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902AC0" w:rsidRPr="007E2843" w:rsidTr="00004D51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02AC0" w:rsidRPr="00902AC0" w:rsidRDefault="00EA4DB5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555EFC6" wp14:editId="0CDC656F">
                  <wp:extent cx="713105" cy="387350"/>
                  <wp:effectExtent l="0" t="0" r="0" b="0"/>
                  <wp:docPr id="2" name="Immagine 2" descr="CARTAINTESTATA_LogoRegione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ARTAINTESTATA_LogoRegione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 xml:space="preserve">All’ASL di    </w:t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>Tramite il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</w:t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u w:val="single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u w:val="single"/>
                <w:lang w:eastAsia="it-IT"/>
              </w:rPr>
              <w:t>Compilato a cura del SUAP:</w:t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bottom w:val="nil"/>
            </w:tcBorders>
            <w:vAlign w:val="bottom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902AC0" w:rsidRPr="007E2843" w:rsidTr="00004D51">
        <w:trPr>
          <w:trHeight w:val="540"/>
          <w:jc w:val="center"/>
        </w:trPr>
        <w:tc>
          <w:tcPr>
            <w:tcW w:w="1569" w:type="dxa"/>
            <w:vMerge/>
            <w:tcBorders>
              <w:top w:val="nil"/>
              <w:bottom w:val="nil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902AC0" w:rsidRPr="007E2843" w:rsidTr="00004D51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902AC0" w:rsidRPr="007E2843" w:rsidTr="00004D51">
        <w:trPr>
          <w:trHeight w:val="362"/>
          <w:jc w:val="center"/>
        </w:trPr>
        <w:tc>
          <w:tcPr>
            <w:tcW w:w="468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sym w:font="Wingdings" w:char="F0A8"/>
            </w: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 xml:space="preserve"> Notifica ai fini della registrazione 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(art. 6, Reg. CE n. 852/2004)</w:t>
            </w:r>
          </w:p>
        </w:tc>
      </w:tr>
      <w:tr w:rsidR="00902AC0" w:rsidRPr="007E2843" w:rsidTr="00004D51">
        <w:trPr>
          <w:trHeight w:val="891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Indirizzo</w:t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 xml:space="preserve">  ___________________________________________</w:t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PEC / Posta elettronica</w:t>
            </w:r>
          </w:p>
          <w:p w:rsid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____________________________________________</w:t>
            </w:r>
          </w:p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02AC0" w:rsidRPr="00902AC0" w:rsidRDefault="00902AC0" w:rsidP="00902A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</w:tbl>
    <w:p w:rsidR="00902AC0" w:rsidRDefault="00902AC0" w:rsidP="00112341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</w:p>
    <w:p w:rsidR="00902AC0" w:rsidRDefault="00902AC0" w:rsidP="00112341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</w:p>
    <w:p w:rsidR="00112341" w:rsidRDefault="00A42ED8" w:rsidP="00112341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>
        <w:rPr>
          <w:rFonts w:ascii="Arial" w:eastAsia="Times New Roman" w:hAnsi="Arial" w:cs="Arial"/>
          <w:smallCaps/>
          <w:sz w:val="40"/>
          <w:szCs w:val="40"/>
          <w:lang w:eastAsia="it-IT"/>
        </w:rPr>
        <w:t>Notifica ai fini della registrazione</w:t>
      </w:r>
    </w:p>
    <w:p w:rsidR="00A42ED8" w:rsidRPr="00A42ED8" w:rsidRDefault="00902AC0" w:rsidP="00112341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28"/>
          <w:szCs w:val="28"/>
          <w:lang w:eastAsia="it-IT"/>
        </w:rPr>
      </w:pPr>
      <w:r>
        <w:rPr>
          <w:rFonts w:ascii="Arial" w:eastAsia="Times New Roman" w:hAnsi="Arial" w:cs="Arial"/>
          <w:smallCaps/>
          <w:sz w:val="28"/>
          <w:szCs w:val="28"/>
          <w:lang w:eastAsia="it-IT"/>
        </w:rPr>
        <w:t xml:space="preserve">(art. 6, Reg. </w:t>
      </w:r>
      <w:r w:rsidR="00A42ED8" w:rsidRPr="00A42ED8">
        <w:rPr>
          <w:rFonts w:ascii="Arial" w:eastAsia="Times New Roman" w:hAnsi="Arial" w:cs="Arial"/>
          <w:smallCaps/>
          <w:sz w:val="28"/>
          <w:szCs w:val="28"/>
          <w:lang w:eastAsia="it-IT"/>
        </w:rPr>
        <w:t>CE n. 852/2004</w:t>
      </w:r>
      <w:r>
        <w:rPr>
          <w:rFonts w:ascii="Arial" w:eastAsia="Times New Roman" w:hAnsi="Arial" w:cs="Arial"/>
          <w:smallCaps/>
          <w:sz w:val="28"/>
          <w:szCs w:val="28"/>
          <w:lang w:eastAsia="it-IT"/>
        </w:rPr>
        <w:t>)</w:t>
      </w:r>
    </w:p>
    <w:p w:rsidR="00112341" w:rsidRPr="00112341" w:rsidRDefault="00112341" w:rsidP="00112341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32"/>
          <w:szCs w:val="32"/>
          <w:lang w:eastAsia="it-IT"/>
        </w:rPr>
      </w:pPr>
      <w:r w:rsidRPr="00112341">
        <w:rPr>
          <w:rFonts w:ascii="Arial" w:eastAsia="Times New Roman" w:hAnsi="Arial" w:cs="Arial"/>
          <w:smallCaps/>
          <w:color w:val="FFFFFF"/>
          <w:sz w:val="32"/>
          <w:szCs w:val="32"/>
          <w:vertAlign w:val="superscript"/>
          <w:lang w:eastAsia="it-IT"/>
        </w:rPr>
        <w:footnoteReference w:id="1"/>
      </w:r>
    </w:p>
    <w:p w:rsidR="00112341" w:rsidRPr="00112341" w:rsidRDefault="00112341" w:rsidP="0011234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112341" w:rsidRPr="00112341" w:rsidRDefault="00112341" w:rsidP="001123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2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490"/>
      </w:tblGrid>
      <w:tr w:rsidR="00D750E5" w:rsidRPr="007E2843" w:rsidTr="00F32D65">
        <w:trPr>
          <w:trHeight w:val="374"/>
        </w:trPr>
        <w:tc>
          <w:tcPr>
            <w:tcW w:w="10490" w:type="dxa"/>
            <w:shd w:val="clear" w:color="auto" w:fill="E6E6E6"/>
            <w:vAlign w:val="center"/>
          </w:tcPr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7639" w:rsidRPr="00F32D65" w:rsidRDefault="00D750E5" w:rsidP="00F32D65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RELATIVA A:</w:t>
            </w:r>
          </w:p>
        </w:tc>
      </w:tr>
      <w:tr w:rsidR="00F32D65" w:rsidRPr="007E2843" w:rsidTr="00F32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565"/>
        </w:trPr>
        <w:tc>
          <w:tcPr>
            <w:tcW w:w="10490" w:type="dxa"/>
            <w:tcBorders>
              <w:top w:val="nil"/>
              <w:left w:val="nil"/>
              <w:bottom w:val="nil"/>
            </w:tcBorders>
            <w:vAlign w:val="center"/>
          </w:tcPr>
          <w:p w:rsidR="00F32D65" w:rsidRPr="007E2843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Avvio dell’attività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1)</w:t>
            </w:r>
          </w:p>
          <w:p w:rsidR="00F32D65" w:rsidRPr="007E2843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Subingresso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2)</w:t>
            </w:r>
          </w:p>
          <w:p w:rsidR="00F32D65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Modifica della tipologia di attività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3)</w:t>
            </w:r>
          </w:p>
          <w:p w:rsidR="00F32D65" w:rsidRPr="00F32D65" w:rsidRDefault="00F32D65" w:rsidP="00F32D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Cessazione o sospensione temporanea dell’attività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4)</w:t>
            </w:r>
          </w:p>
        </w:tc>
      </w:tr>
      <w:tr w:rsidR="00087639" w:rsidRPr="007E2843" w:rsidTr="00F32D65">
        <w:trPr>
          <w:trHeight w:val="374"/>
        </w:trPr>
        <w:tc>
          <w:tcPr>
            <w:tcW w:w="10490" w:type="dxa"/>
            <w:shd w:val="clear" w:color="auto" w:fill="E6E6E6"/>
            <w:vAlign w:val="center"/>
          </w:tcPr>
          <w:p w:rsidR="00087639" w:rsidRPr="007E2843" w:rsidRDefault="00087639" w:rsidP="00902AC0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02AC0" w:rsidRPr="007E2843" w:rsidRDefault="00902AC0" w:rsidP="00902AC0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02AC0" w:rsidRPr="007E2843" w:rsidRDefault="00902AC0" w:rsidP="00902AC0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7639" w:rsidRPr="007E2843" w:rsidRDefault="0035366D" w:rsidP="00902AC0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1 – AVVIO DELL’ATTIVITA’</w:t>
            </w:r>
          </w:p>
        </w:tc>
      </w:tr>
      <w:tr w:rsidR="006262E7" w:rsidRPr="007E2843" w:rsidTr="00884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7" w:rsidRPr="00396FAE" w:rsidRDefault="00F14DE5" w:rsidP="00DC7057">
            <w:pPr>
              <w:spacing w:before="240" w:after="0" w:line="480" w:lineRule="auto"/>
              <w:rPr>
                <w:rFonts w:ascii="Arial" w:eastAsia="MS Mincho" w:hAnsi="Arial" w:cs="Arial"/>
                <w:b/>
                <w:i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1.1</w:t>
            </w:r>
            <w:r w:rsidR="00DC7057"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Identificazione dello stabilimento</w:t>
            </w:r>
            <w:r w:rsidR="00817E9C"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   </w:t>
            </w: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(Informazione ripetibile nel caso di più stabilimenti)</w:t>
            </w:r>
          </w:p>
          <w:p w:rsidR="00DB56FB" w:rsidRDefault="00DB56FB" w:rsidP="00DB56F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942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DB56FB" w:rsidRDefault="00DB56FB" w:rsidP="00DB56F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DB56FB" w:rsidRPr="00396FAE" w:rsidRDefault="007931A1" w:rsidP="00DB56FB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</w:t>
            </w:r>
            <w:r w:rsidR="00DB56FB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="00DB56FB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="00DB56FB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E0085C" w:rsidRDefault="00E0085C" w:rsidP="00DB56F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DB56FB" w:rsidRDefault="00E0085C" w:rsidP="00DB56FB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NOTIFICA</w:t>
            </w:r>
            <w:r w:rsidR="00DB56F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l’avvio dell’a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ttività</w:t>
            </w:r>
            <w:r w:rsidR="00902AC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:</w:t>
            </w:r>
          </w:p>
          <w:p w:rsidR="00486C17" w:rsidRPr="00EE67E5" w:rsidRDefault="00902AC0" w:rsidP="00DB56FB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 w:rsidR="00E0085C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i</w:t>
            </w:r>
            <w:r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 </w:t>
            </w:r>
            <w:r w:rsidR="00E0085C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sede fissa</w:t>
            </w:r>
            <w:r w:rsidR="00486C17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  <w:p w:rsidR="00DB56FB" w:rsidRDefault="00486C17" w:rsidP="00DB56FB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senza sede fissa (es. ambulante, broker) per cui indica la sede in cui è possibile effettuare il controllo di documenti e attrezzature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</w:p>
          <w:p w:rsidR="0001076A" w:rsidRDefault="0001076A" w:rsidP="00DB56FB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con sede in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prov.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01076A" w:rsidRDefault="0001076A" w:rsidP="00DB56FB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C.A.P.      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tato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01076A" w:rsidRDefault="0001076A" w:rsidP="0001076A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>__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01076A" w:rsidRDefault="0001076A" w:rsidP="006262E7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cell.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 w:rsidR="006262E7"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fax.   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</w:p>
          <w:p w:rsidR="00E0085C" w:rsidRPr="00EE67E5" w:rsidRDefault="0001076A" w:rsidP="00486C17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Altro domicil</w:t>
            </w:r>
            <w:r w:rsidR="00643E11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io elettronico per invio delle </w:t>
            </w:r>
            <w:r w:rsidR="006262E7"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comunicazioni inerenti la pratica</w:t>
            </w:r>
            <w:r w:rsidR="006262E7"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</w:t>
            </w:r>
          </w:p>
        </w:tc>
      </w:tr>
    </w:tbl>
    <w:p w:rsidR="00E16EF8" w:rsidRDefault="00E16EF8" w:rsidP="001123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F7716" w:rsidRPr="007E2843" w:rsidTr="00DD2FA1">
        <w:trPr>
          <w:trHeight w:val="498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EF7716" w:rsidRPr="00EF7716" w:rsidRDefault="00EF7716" w:rsidP="00EF7716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1.2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Tipologia di attività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EF7716" w:rsidRPr="007E2843" w:rsidRDefault="00EF7716" w:rsidP="00EF77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38A" w:rsidRPr="007F09CE" w:rsidTr="00264D46">
        <w:trPr>
          <w:trHeight w:val="498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36438A" w:rsidRPr="00EF7716" w:rsidRDefault="0036438A" w:rsidP="00264D46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C81B87"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 xml:space="preserve">(N.B.:  </w:t>
            </w:r>
            <w:r w:rsidRPr="00C81B87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it-IT"/>
              </w:rPr>
              <w:t>spuntare tutte le voci pertinenti</w:t>
            </w:r>
            <w:r w:rsidRPr="00C81B87"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>)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36438A" w:rsidRPr="007F09CE" w:rsidRDefault="0036438A" w:rsidP="00264D46">
            <w:pPr>
              <w:spacing w:after="0" w:line="240" w:lineRule="auto"/>
              <w:rPr>
                <w:rFonts w:ascii="Arial" w:hAnsi="Arial" w:cs="Arial"/>
                <w:i/>
                <w:color w:val="008000"/>
                <w:sz w:val="18"/>
                <w:szCs w:val="18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C81B87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Produzione primaria 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(non destinata all’autoconsumo e non già registrata in altri elenchi):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Caccia - Centro di raccolta selvaggina cacciata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Pesca -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da pesca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 - </w:t>
            </w:r>
            <w:r w:rsidRPr="007F09CE">
              <w:rPr>
                <w:rFonts w:ascii="Arial" w:hAnsi="Arial" w:cs="Arial"/>
                <w:sz w:val="16"/>
                <w:szCs w:val="16"/>
              </w:rPr>
              <w:t>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 per r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accolta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di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 w:rsidRPr="007F09CE"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uova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 w:rsidRPr="007F09CE"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diretta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miele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 xml:space="preserve">da parte dell’apicoltore 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funghi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spontanei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(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esclusi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funghi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Vegetali – produzione, trasformazione e confezionamento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|_| Conserve e semiconserve vegetali (II^ gamma)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|_| Vegetali congelati e surgelati (III^ gamma)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pronti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all’uso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"fresh</w:t>
            </w:r>
            <w:r w:rsidRPr="007F09CE">
              <w:rPr>
                <w:rFonts w:ascii="Arial" w:hAnsi="Arial" w:cs="Arial"/>
                <w:i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i/>
                <w:color w:val="000000"/>
                <w:sz w:val="16"/>
                <w:szCs w:val="16"/>
              </w:rPr>
              <w:t>cut"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IV^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rtofrutticoli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precotti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(V^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egetali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 w:rsidRPr="007F09CE"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tostati 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comprese l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spezie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Bevande/succhi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frutta e/o di ortaggi 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lio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rassi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Vini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mosti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Alcolici (distillazione,</w:t>
            </w:r>
            <w:r w:rsidRPr="007F09CE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rettifica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miscelatura</w:t>
            </w:r>
            <w:r w:rsidRPr="007F09C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idro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altri vini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base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frutta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irra,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malto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altre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fermentate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distillate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Molitura del frumento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d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cereali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Lavorazione del r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iso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Altre lavorazioni di s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emi,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granaglie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legumi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midi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prodotti</w:t>
            </w:r>
            <w:r w:rsidRPr="007F09CE"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amidacei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Zucchero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Caffè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Tè ed altri preparati per infusi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Produzione di alimenti vegetali in cucina domestica (</w:t>
            </w:r>
            <w:r w:rsidRPr="007F09CE"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36438A" w:rsidRPr="00C81B87" w:rsidRDefault="0036438A" w:rsidP="00264D46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Prodotti da forno e di pasticceria, gelati e piatti pronti – Produzione, trasformazione e congelamento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asta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secca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fresca, paste alimentari, cuscus e farinacei simili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Pane,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pizza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 w:rsidRPr="007F09CE"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da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forno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freschi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36438A" w:rsidRPr="007F09CE" w:rsidRDefault="0036438A" w:rsidP="00264D46">
            <w:pPr>
              <w:spacing w:after="60" w:line="240" w:lineRule="auto"/>
              <w:ind w:left="708" w:firstLine="1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pasticceria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freschi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gelateria (in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impianti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oggetti a riconoscimento)</w:t>
            </w:r>
          </w:p>
          <w:p w:rsidR="0036438A" w:rsidRPr="007F09CE" w:rsidRDefault="0036438A" w:rsidP="00264D46">
            <w:pPr>
              <w:spacing w:after="60" w:line="240" w:lineRule="auto"/>
              <w:ind w:left="708" w:firstLine="1"/>
              <w:rPr>
                <w:rFonts w:ascii="Arial" w:hAnsi="Arial" w:cs="Arial"/>
                <w:sz w:val="12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Cacao, cioccolato, produzione pastigliaggi,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gomme,</w:t>
            </w:r>
            <w:r w:rsidRPr="007F09CE"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confetti,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caramelle,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ecc.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ibi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pronti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genere</w:t>
            </w:r>
            <w:r w:rsidRPr="007F09CE"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(prodotti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gastronomia,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37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rosticceria,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friggitoria,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ecc.)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</w:t>
            </w:r>
            <w:r w:rsidRPr="007F09CE"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Altri alimenti - produzione e trasformazione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Bibite analcoliche, acque minerali ed altre acque in bottiglia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Ghiaccio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lastRenderedPageBreak/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- estrazione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iodato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 di origine animale –registrazione per produzione, trasformazione e confezionamento (se non è richiesto il riconoscimento)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Prodotti della pesca - macellazione ed eviscerazione presso aziende di acquacoltura per vendita diretta al consumatore o a dettaglianti della Provincia/province contermini 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Avicoli e/o cunicoli - macellazione presso aziende agricole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Carne, prodotti a base di carne e preparazioni di carne - lavorazione e trasformazione in impianti non soggetti a riconoscimento, funzionalmente annessi a esercizio di vendita, contigui o meno ad essi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della pesca - lavorazione e trasformazione in impianti non soggetti a riconoscimento, funzionalmente annessi a esercizi di vendita, contigui o meno ad essi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dell'apiario - raccolta e lavorazione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rodotti a base di latte - produzione in impianti non soggetti a riconoscimento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(home food)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Default="0036438A" w:rsidP="00264D46">
            <w:pPr>
              <w:spacing w:after="120" w:line="240" w:lineRule="auto"/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Ristorazione</w:t>
            </w:r>
            <w:r>
              <w:t>:</w:t>
            </w:r>
          </w:p>
          <w:p w:rsidR="0036438A" w:rsidRPr="00B9022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,</w:t>
            </w: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 xml:space="preserve"> per “ristorazione” si intendono le seguenti attività di somministrazione di alimenti e bevande, con o senza preparazione in loco: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 pasti pronti per ristorazione collettiva (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catering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continuativo e per eventi)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Somministrazione pasti in ristorazione collettiva (mense, terminali di distribuzione, sedi per eventi e 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banqueting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con somministrazione diretta (anche connessa con aziende agricole)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Bar e altri esercizi pubblici simili</w:t>
            </w:r>
            <w:r w:rsidRPr="007F09CE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7F09CE">
              <w:rPr>
                <w:rFonts w:ascii="Arial" w:hAnsi="Arial" w:cs="Arial"/>
                <w:color w:val="000000"/>
                <w:sz w:val="12"/>
                <w:szCs w:val="12"/>
              </w:rPr>
              <w:t>[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 o senza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laboratorio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gastronomia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fredda e/o calda / enoteca con laboratorio di gastronomia fredda e/o calda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in ambito di manifestazioni temporanee (fiere, sagre, ecc.)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Home restaurant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all'ingrosso</w:t>
            </w:r>
            <w:r w:rsidRPr="007F09CE"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36438A" w:rsidRPr="00B9022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,</w:t>
            </w: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 xml:space="preserve"> per “commercio all’ingrosso” di alimenti e bevande si intendono le seguenti attività di commercio all’ingrosso del settore alimentare: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i/>
                <w:color w:val="000000"/>
                <w:sz w:val="16"/>
                <w:szCs w:val="16"/>
              </w:rPr>
              <w:t>Cash &amp; Carry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Intermediari - senza deposito (</w:t>
            </w:r>
            <w:r w:rsidRPr="007F09CE">
              <w:rPr>
                <w:rFonts w:ascii="Arial" w:hAnsi="Arial" w:cs="Arial"/>
                <w:i/>
                <w:color w:val="000000"/>
                <w:sz w:val="16"/>
                <w:szCs w:val="16"/>
              </w:rPr>
              <w:t>broker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l’ingross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deposito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438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al dettaglio</w:t>
            </w:r>
            <w:r w:rsidRPr="007F09CE"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36438A" w:rsidRPr="00B9022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,</w:t>
            </w: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 xml:space="preserve"> per “commercio al dettaglio” di alimenti e bevande si intendono le seguenti attività di commercio al dettaglio del settore alimentare: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Esercizio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vicinato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  <w:r w:rsidRPr="007F09CE">
              <w:rPr>
                <w:rFonts w:ascii="Arial" w:hAnsi="Arial" w:cs="Arial"/>
                <w:color w:val="000000"/>
                <w:spacing w:val="30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Grande</w:t>
            </w:r>
            <w:r w:rsidRPr="007F09CE"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er corrispondenza/internet /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Forme speciali di vendita al dettaglio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ambulante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posto fisso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n forma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itinerante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istributori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automatici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alimenti</w:t>
            </w:r>
            <w:r w:rsidRPr="007F09CE"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confezionati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di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acqua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potabi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le trattata – 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‘casette’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dell’acqua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7F09CE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Deposito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bevande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conto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terzi, non soggetti a riconoscimento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limenti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Alimenti </w:t>
            </w:r>
            <w:r w:rsidRPr="007F09C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non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36438A" w:rsidRPr="007F09CE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C81B87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Piattaforma di distribuzione alimenti</w:t>
            </w:r>
          </w:p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36438A" w:rsidRPr="00C81B87" w:rsidRDefault="0036438A" w:rsidP="00264D46">
            <w:pPr>
              <w:spacing w:after="120" w:line="240" w:lineRule="auto"/>
              <w:ind w:left="327" w:hanging="327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Deposito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bevande funzionalmente (ma non materialmente) annesso ad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esercizi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vendita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fissi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ad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attività di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ambulante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lastRenderedPageBreak/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</w:tc>
      </w:tr>
      <w:tr w:rsidR="0036438A" w:rsidRPr="00EE67E5" w:rsidTr="00264D46"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Trasporto alimenti e bevande conto terzi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cisterna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cisterna 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temperatura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31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 w:rsidRPr="007F09CE"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EE67E5" w:rsidRDefault="0036438A" w:rsidP="00264D46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113EC8" w:rsidTr="00264D46"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:rsidR="0036438A" w:rsidRPr="00113EC8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</w:tbl>
    <w:p w:rsidR="00945F76" w:rsidRPr="00945F76" w:rsidRDefault="00945F76" w:rsidP="00945F7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90"/>
      </w:tblGrid>
      <w:tr w:rsidR="00925C43" w:rsidRPr="007E2843" w:rsidTr="00337977"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C43" w:rsidRPr="00396FAE" w:rsidRDefault="00F14DE5" w:rsidP="001F5DAE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1.3</w:t>
            </w:r>
            <w:r w:rsidR="00925C43"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Inizio dell’attività</w:t>
            </w:r>
          </w:p>
          <w:p w:rsidR="00925C43" w:rsidRPr="007E2843" w:rsidRDefault="00925C43" w:rsidP="00925C4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83387" w:rsidRPr="007E2843" w:rsidRDefault="00283387" w:rsidP="00283387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</w:t>
            </w:r>
            <w:r w:rsidR="0001076A" w:rsidRPr="007E2843">
              <w:rPr>
                <w:rFonts w:ascii="Arial" w:hAnsi="Arial" w:cs="Arial"/>
                <w:sz w:val="18"/>
                <w:szCs w:val="18"/>
              </w:rPr>
              <w:t>notifica</w:t>
            </w:r>
          </w:p>
          <w:p w:rsidR="00283387" w:rsidRPr="007E2843" w:rsidRDefault="00283387" w:rsidP="00283387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925C43" w:rsidRPr="007E2843" w:rsidRDefault="00925C43" w:rsidP="00925C4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14DE5" w:rsidRPr="00F14DE5" w:rsidRDefault="00F14DE5" w:rsidP="00F14DE5">
            <w:pPr>
              <w:spacing w:after="0" w:line="240" w:lineRule="auto"/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283387" w:rsidRPr="007E2843" w:rsidRDefault="00283387" w:rsidP="00925C43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Termine dell’attività in data 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945F76" w:rsidRDefault="00945F76" w:rsidP="00945F7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34"/>
        <w:gridCol w:w="10456"/>
      </w:tblGrid>
      <w:tr w:rsidR="00945F76" w:rsidRPr="007E2843" w:rsidTr="00337977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977" w:rsidRPr="00337977" w:rsidRDefault="00F14DE5" w:rsidP="00337977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1.4</w:t>
            </w:r>
            <w:r w:rsidR="00945F76"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337977" w:rsidRDefault="00337977" w:rsidP="00337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CB65D9" w:rsidRPr="00CB65D9" w:rsidRDefault="00CB65D9" w:rsidP="00337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B65D9" w:rsidRPr="00CB65D9" w:rsidRDefault="00CB65D9" w:rsidP="00337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CB65D9" w:rsidRPr="007E2843" w:rsidRDefault="00CB65D9" w:rsidP="0033797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5D9" w:rsidRPr="00396FAE" w:rsidRDefault="00CB65D9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 xml:space="preserve">che l’esercizio possiede i requisiti minimi prestabiliti dal Reg. (CE) 852/2004 </w:t>
            </w:r>
            <w:r w:rsidR="006F08E3" w:rsidRPr="00396FAE">
              <w:rPr>
                <w:rFonts w:ascii="Arial" w:hAnsi="Arial" w:cs="Arial"/>
                <w:szCs w:val="18"/>
              </w:rPr>
              <w:t>e dalle altre normative pertinenti in funzione dell’attività svolta;</w:t>
            </w:r>
          </w:p>
          <w:p w:rsidR="006F08E3" w:rsidRDefault="006F08E3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 w:rsidR="00062A31">
              <w:rPr>
                <w:rFonts w:ascii="Arial" w:hAnsi="Arial" w:cs="Arial"/>
                <w:szCs w:val="18"/>
              </w:rPr>
              <w:t>/o</w:t>
            </w:r>
            <w:r w:rsidR="00337977">
              <w:rPr>
                <w:rFonts w:ascii="Arial" w:hAnsi="Arial" w:cs="Arial"/>
                <w:szCs w:val="18"/>
              </w:rPr>
              <w:t xml:space="preserve"> allo stabilimento, comprese eventuali modifiche </w:t>
            </w:r>
            <w:r w:rsidR="00FD6636">
              <w:rPr>
                <w:rFonts w:ascii="Arial" w:hAnsi="Arial" w:cs="Arial"/>
                <w:szCs w:val="18"/>
              </w:rPr>
              <w:t>relative al</w:t>
            </w:r>
            <w:r w:rsidR="00337977">
              <w:rPr>
                <w:rFonts w:ascii="Arial" w:hAnsi="Arial" w:cs="Arial"/>
                <w:szCs w:val="18"/>
              </w:rPr>
              <w:t xml:space="preserve"> rappresentante legale;</w:t>
            </w:r>
          </w:p>
          <w:p w:rsidR="00337977" w:rsidRDefault="00337977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</w:t>
            </w:r>
            <w:r w:rsidR="007443CC">
              <w:rPr>
                <w:rFonts w:ascii="Arial" w:hAnsi="Arial" w:cs="Arial"/>
                <w:szCs w:val="18"/>
              </w:rPr>
              <w:t>;</w:t>
            </w:r>
          </w:p>
          <w:p w:rsidR="007443CC" w:rsidRPr="006F08E3" w:rsidRDefault="007443CC" w:rsidP="00337977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7B0D02" w:rsidRPr="007E2843" w:rsidTr="0033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34" w:type="dxa"/>
          <w:trHeight w:val="374"/>
        </w:trPr>
        <w:tc>
          <w:tcPr>
            <w:tcW w:w="10456" w:type="dxa"/>
            <w:shd w:val="clear" w:color="auto" w:fill="E6E6E6"/>
            <w:vAlign w:val="center"/>
          </w:tcPr>
          <w:p w:rsidR="00F950C9" w:rsidRPr="007E2843" w:rsidRDefault="00F950C9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B0D02" w:rsidRPr="007E2843" w:rsidRDefault="007B0D02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B0D02" w:rsidRPr="007E2843" w:rsidRDefault="007B0D02" w:rsidP="0001076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2 – SUBINGRESSO</w:t>
            </w:r>
          </w:p>
        </w:tc>
      </w:tr>
      <w:tr w:rsidR="007B0D02" w:rsidRPr="007E2843" w:rsidTr="00337977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D02" w:rsidRPr="00396FAE" w:rsidRDefault="007B0D02" w:rsidP="007B0D02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2.1. Dati dell’Operatore del Settore Alimentare (O.S.A.) subentrante:</w:t>
            </w:r>
          </w:p>
          <w:p w:rsidR="00F14DE5" w:rsidRDefault="00894286" w:rsidP="0089428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942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F14DE5" w:rsidRPr="00396FAE" w:rsidRDefault="00F14DE5" w:rsidP="00F14DE5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F14DE5" w:rsidRDefault="00F14DE5" w:rsidP="0089428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894286" w:rsidRPr="00EE67E5" w:rsidRDefault="00DB56FB" w:rsidP="0089428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notifica</w:t>
            </w:r>
            <w:r w:rsidR="00894286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di subentrare all’O.S.A.</w:t>
            </w:r>
            <w:r w:rsidR="006A3264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ubicato presso il medesimo indirizzo</w:t>
            </w:r>
            <w:r w:rsidR="00EA39A6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e denominato</w:t>
            </w:r>
            <w:r w:rsidR="00894286"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:</w:t>
            </w:r>
          </w:p>
          <w:p w:rsidR="00894286" w:rsidRPr="00EE67E5" w:rsidRDefault="00894286" w:rsidP="00894286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  <w:p w:rsidR="00894286" w:rsidRDefault="00DB27E7" w:rsidP="00894286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Cognome</w:t>
            </w:r>
            <w:r w:rsidR="00EA39A6"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e</w:t>
            </w: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EA39A6"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oppure denominazione ditta </w:t>
            </w:r>
            <w:r w:rsidR="00EA39A6" w:rsidRPr="00EE67E5">
              <w:rPr>
                <w:rFonts w:ascii="Arial" w:hAnsi="Arial" w:cs="Arial"/>
                <w:color w:val="808080"/>
                <w:sz w:val="18"/>
                <w:szCs w:val="18"/>
              </w:rPr>
              <w:t>__________________</w:t>
            </w:r>
            <w:r w:rsidRPr="00EE67E5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  _______________________________________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DB27E7" w:rsidRPr="00894286" w:rsidRDefault="00DB27E7" w:rsidP="00894286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  <w:p w:rsidR="00894286" w:rsidRPr="00894286" w:rsidRDefault="00894286" w:rsidP="00894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C. F./Partita IVA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</w:t>
            </w:r>
          </w:p>
          <w:p w:rsidR="00894286" w:rsidRPr="00894286" w:rsidRDefault="00894286" w:rsidP="00894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96FAE" w:rsidRDefault="00894286" w:rsidP="00F14DE5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cui alla </w:t>
            </w:r>
            <w:r w:rsidR="00F14D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notifica/</w:t>
            </w: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 prot./n.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</w:t>
            </w: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57151D" w:rsidRPr="00F14DE5" w:rsidRDefault="0057151D" w:rsidP="006A32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DB5882" w:rsidRPr="00945F76" w:rsidRDefault="00DB5882" w:rsidP="00DB58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90"/>
      </w:tblGrid>
      <w:tr w:rsidR="00D87FC3" w:rsidRPr="007E2843" w:rsidTr="00337977"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FC3" w:rsidRPr="00396FAE" w:rsidRDefault="00D87FC3" w:rsidP="00004D51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2.2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Inizio dell’attività</w:t>
            </w:r>
          </w:p>
          <w:p w:rsidR="00D87FC3" w:rsidRPr="007E2843" w:rsidRDefault="00D87FC3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</w:t>
            </w:r>
            <w:r w:rsidR="0001076A" w:rsidRPr="007E2843">
              <w:rPr>
                <w:rFonts w:ascii="Arial" w:hAnsi="Arial" w:cs="Arial"/>
                <w:sz w:val="18"/>
                <w:szCs w:val="18"/>
              </w:rPr>
              <w:t>notifica</w:t>
            </w:r>
          </w:p>
          <w:p w:rsidR="00D87FC3" w:rsidRPr="007E2843" w:rsidRDefault="00D87FC3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D87FC3" w:rsidRPr="00F14DE5" w:rsidRDefault="00F14DE5" w:rsidP="00F14DE5">
            <w:pPr>
              <w:spacing w:after="0" w:line="240" w:lineRule="auto"/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D87FC3" w:rsidRPr="007E2843" w:rsidRDefault="00D87FC3" w:rsidP="00EA39A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EA39A6" w:rsidRPr="007E2843">
              <w:rPr>
                <w:rFonts w:ascii="Arial" w:hAnsi="Arial" w:cs="Arial"/>
                <w:sz w:val="18"/>
                <w:szCs w:val="18"/>
              </w:rPr>
              <w:t xml:space="preserve">  Termine dell’attività in data </w:t>
            </w:r>
            <w:r w:rsidR="00EA39A6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D87FC3" w:rsidRPr="00945F76" w:rsidRDefault="00D87FC3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5132"/>
        <w:gridCol w:w="5245"/>
      </w:tblGrid>
      <w:tr w:rsidR="00D87FC3" w:rsidRPr="007E2843" w:rsidTr="0036438A">
        <w:trPr>
          <w:trHeight w:val="565"/>
        </w:trPr>
        <w:tc>
          <w:tcPr>
            <w:tcW w:w="103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FC3" w:rsidRPr="00396FAE" w:rsidRDefault="00D87FC3" w:rsidP="00004D51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2.3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57151D" w:rsidRDefault="0057151D" w:rsidP="00571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57151D" w:rsidRPr="00CB65D9" w:rsidRDefault="0057151D" w:rsidP="00571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57151D" w:rsidRPr="00CB65D9" w:rsidRDefault="0057151D" w:rsidP="00571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57151D" w:rsidRPr="007E2843" w:rsidRDefault="0057151D" w:rsidP="0057151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7151D" w:rsidRPr="00396FAE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57151D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 xml:space="preserve">/o allo stabilimento, comprese eventuali modifiche </w:t>
            </w:r>
            <w:r w:rsidR="00FD6636">
              <w:rPr>
                <w:rFonts w:ascii="Arial" w:hAnsi="Arial" w:cs="Arial"/>
                <w:szCs w:val="18"/>
              </w:rPr>
              <w:t>relative al</w:t>
            </w:r>
            <w:r>
              <w:rPr>
                <w:rFonts w:ascii="Arial" w:hAnsi="Arial" w:cs="Arial"/>
                <w:szCs w:val="18"/>
              </w:rPr>
              <w:t xml:space="preserve"> rappresentante legale;</w:t>
            </w:r>
          </w:p>
          <w:p w:rsidR="00D87FC3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</w:t>
            </w:r>
            <w:r w:rsidR="007443CC">
              <w:rPr>
                <w:rFonts w:ascii="Arial" w:hAnsi="Arial" w:cs="Arial"/>
                <w:szCs w:val="18"/>
              </w:rPr>
              <w:t>;</w:t>
            </w:r>
          </w:p>
          <w:p w:rsidR="007443CC" w:rsidRPr="006F08E3" w:rsidRDefault="007443CC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EF50F6" w:rsidRPr="007E2843" w:rsidTr="00364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374"/>
        </w:trPr>
        <w:tc>
          <w:tcPr>
            <w:tcW w:w="10377" w:type="dxa"/>
            <w:gridSpan w:val="2"/>
            <w:shd w:val="clear" w:color="auto" w:fill="E6E6E6"/>
            <w:vAlign w:val="center"/>
          </w:tcPr>
          <w:p w:rsidR="00F950C9" w:rsidRPr="007E2843" w:rsidRDefault="00F950C9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F50F6" w:rsidRPr="007E2843" w:rsidRDefault="00EF50F6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F50F6" w:rsidRPr="007E2843" w:rsidRDefault="00EF50F6" w:rsidP="0001076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3 – MODIFICA DELLA TIPOLOGIA DI ATTIVITA’</w:t>
            </w:r>
          </w:p>
        </w:tc>
      </w:tr>
      <w:tr w:rsidR="00D532AD" w:rsidRPr="007E2843" w:rsidTr="0036438A">
        <w:trPr>
          <w:trHeight w:val="1725"/>
        </w:trPr>
        <w:tc>
          <w:tcPr>
            <w:tcW w:w="10377" w:type="dxa"/>
            <w:gridSpan w:val="2"/>
            <w:tcBorders>
              <w:top w:val="single" w:sz="4" w:space="0" w:color="auto"/>
              <w:bottom w:val="nil"/>
            </w:tcBorders>
          </w:tcPr>
          <w:p w:rsidR="00D532AD" w:rsidRPr="006F08E3" w:rsidRDefault="00D532AD" w:rsidP="00004D51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3.1. Dati relativi alla nuova tipologia di attività</w:t>
            </w:r>
          </w:p>
          <w:p w:rsidR="00D532AD" w:rsidRPr="006F08E3" w:rsidRDefault="00D532AD" w:rsidP="00004D51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Il/la sottoscritto/a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Cognome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Nome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EE67E5" w:rsidRPr="00D532AD" w:rsidRDefault="00D532AD" w:rsidP="00D30347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Comunica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la variazione del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l’attività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di cui alla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notifica/SCIA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prot./n.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del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La/le attività </w:t>
            </w:r>
            <w:r w:rsidR="00D3034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aggiornata/e che sarà/anno 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svolt</w:t>
            </w:r>
            <w:r w:rsidR="00DA1F02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a/</w:t>
            </w:r>
            <w:r w:rsidR="00270F1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e </w:t>
            </w:r>
            <w:r w:rsidR="00D3034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è/sono</w:t>
            </w:r>
            <w:r w:rsidR="00940C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940C9F"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(spuntare tutte le voci pertinenti)</w:t>
            </w: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:</w:t>
            </w:r>
          </w:p>
        </w:tc>
      </w:tr>
      <w:tr w:rsidR="0036438A" w:rsidRPr="007F09CE" w:rsidTr="0036438A">
        <w:trPr>
          <w:trHeight w:val="498"/>
        </w:trPr>
        <w:tc>
          <w:tcPr>
            <w:tcW w:w="5132" w:type="dxa"/>
            <w:tcBorders>
              <w:top w:val="single" w:sz="4" w:space="0" w:color="auto"/>
              <w:bottom w:val="nil"/>
            </w:tcBorders>
            <w:vAlign w:val="center"/>
          </w:tcPr>
          <w:p w:rsidR="0036438A" w:rsidRPr="00EF7716" w:rsidRDefault="0036438A" w:rsidP="00264D46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C81B87"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 xml:space="preserve">(N.B.:  </w:t>
            </w:r>
            <w:r w:rsidRPr="00C81B87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it-IT"/>
              </w:rPr>
              <w:t>spuntare tutte le voci pertinenti</w:t>
            </w:r>
            <w:r w:rsidRPr="00C81B87"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>)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36438A" w:rsidRPr="007F09CE" w:rsidRDefault="0036438A" w:rsidP="00264D46">
            <w:pPr>
              <w:spacing w:after="0" w:line="240" w:lineRule="auto"/>
              <w:rPr>
                <w:rFonts w:ascii="Arial" w:hAnsi="Arial" w:cs="Arial"/>
                <w:i/>
                <w:color w:val="008000"/>
                <w:sz w:val="18"/>
                <w:szCs w:val="18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C81B87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Produzione primaria 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(non destinata all’autoconsumo e non già registrata in altri elenchi):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Caccia - Centro di raccolta selvaggina cacciata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Pesca -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da pesca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 - </w:t>
            </w:r>
            <w:r w:rsidRPr="007F09CE">
              <w:rPr>
                <w:rFonts w:ascii="Arial" w:hAnsi="Arial" w:cs="Arial"/>
                <w:sz w:val="16"/>
                <w:szCs w:val="16"/>
              </w:rPr>
              <w:t>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 per r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accolta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di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 w:rsidRPr="007F09CE"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uova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 w:rsidRPr="007F09CE"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diretta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miele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 xml:space="preserve">da parte dell’apicoltore 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funghi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spontanei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(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esclusi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funghi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Vegetali – produzione, trasformazione e confezionamento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|_| Conserve e semiconserve vegetali (II^ gamma)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|_| Vegetali congelati e surgelati (III^ gamma)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lastRenderedPageBreak/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pronti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all’uso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"fresh</w:t>
            </w:r>
            <w:r w:rsidRPr="007F09CE">
              <w:rPr>
                <w:rFonts w:ascii="Arial" w:hAnsi="Arial" w:cs="Arial"/>
                <w:i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i/>
                <w:color w:val="000000"/>
                <w:sz w:val="16"/>
                <w:szCs w:val="16"/>
              </w:rPr>
              <w:t>cut"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IV^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rtofrutticoli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precotti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(V^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egetali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 w:rsidRPr="007F09CE"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tostati 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comprese l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spezie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Bevande/succhi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frutta e/o di ortaggi 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lio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rassi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Vini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mosti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Alcolici (distillazione,</w:t>
            </w:r>
            <w:r w:rsidRPr="007F09CE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rettifica</w:t>
            </w:r>
            <w:r w:rsidRPr="007F09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miscelatura</w:t>
            </w:r>
            <w:r w:rsidRPr="007F09C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idro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altri vini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base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frutta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irra,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malto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altre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fermentate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distillate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Molitura del frumento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d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cereali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Lavorazione del r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iso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Altre lavorazioni di s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emi,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granaglie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legumi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midi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prodotti</w:t>
            </w:r>
            <w:r w:rsidRPr="007F09CE"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amidacei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Zucchero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Caffè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Tè ed altri preparati per infusi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Produzione di alimenti vegetali in cucina domestica (</w:t>
            </w:r>
            <w:r w:rsidRPr="007F09CE"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36438A" w:rsidRPr="00C81B87" w:rsidRDefault="0036438A" w:rsidP="00264D46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Prodotti da forno e di pasticceria, gelati e piatti pronti – Produzione, trasformazione e congelamento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asta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secca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fresca, paste alimentari, cuscus e farinacei simili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Pane,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pizza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 w:rsidRPr="007F09CE"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da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forno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freschi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36438A" w:rsidRPr="007F09CE" w:rsidRDefault="0036438A" w:rsidP="00264D46">
            <w:pPr>
              <w:spacing w:after="60" w:line="240" w:lineRule="auto"/>
              <w:ind w:left="708" w:firstLine="1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pasticceria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freschi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gelateria (in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impianti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oggetti a riconoscimento)</w:t>
            </w:r>
          </w:p>
          <w:p w:rsidR="0036438A" w:rsidRPr="007F09CE" w:rsidRDefault="0036438A" w:rsidP="00264D46">
            <w:pPr>
              <w:spacing w:after="60" w:line="240" w:lineRule="auto"/>
              <w:ind w:left="708" w:firstLine="1"/>
              <w:rPr>
                <w:rFonts w:ascii="Arial" w:hAnsi="Arial" w:cs="Arial"/>
                <w:sz w:val="12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Cacao, cioccolato, produzione pastigliaggi,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gomme,</w:t>
            </w:r>
            <w:r w:rsidRPr="007F09CE"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confetti,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caramelle,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ecc.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ibi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pronti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genere</w:t>
            </w:r>
            <w:r w:rsidRPr="007F09CE"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(prodotti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gastronomia,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37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rosticceria,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friggitoria,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ecc.)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</w:t>
            </w:r>
            <w:r w:rsidRPr="007F09CE"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Altri alimenti - produzione e trasformazione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Bibite analcoliche, acque minerali ed altre acque in bottiglia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Ghiaccio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- estrazione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iodato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 di origine animale –registrazione per produzione, trasformazione e confezionamento (se non è richiesto il riconoscimento)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Prodotti della pesca - macellazione ed eviscerazione presso aziende di acquacoltura per vendita diretta al consumatore o a dettaglianti della Provincia/province contermini 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Avicoli e/o cunicoli - macellazione presso aziende agricole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Carne, prodotti a base di carne e preparazioni di carne - lavorazione e trasformazione in impianti non soggetti a riconoscimento, funzionalmente annessi a esercizio di vendita, contigui o meno ad essi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della pesca - lavorazione e trasformazione in impianti non soggetti a riconoscimento, funzionalmente annessi a esercizi di vendita, contigui o meno ad essi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dell'apiario - raccolta e lavorazione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rodotti a base di latte - produzione in impianti non soggetti a riconoscimento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(home food)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Default="0036438A" w:rsidP="00264D46">
            <w:pPr>
              <w:spacing w:after="120" w:line="240" w:lineRule="auto"/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Ristorazione</w:t>
            </w:r>
            <w:r>
              <w:t>:</w:t>
            </w:r>
          </w:p>
          <w:p w:rsidR="0036438A" w:rsidRPr="00B9022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,</w:t>
            </w: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 xml:space="preserve"> per “ristorazione” si intendono le seguenti attività di somministrazione di alimenti e bevande, con o senza preparazione in loco: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 pasti pronti per ristorazione collettiva (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catering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continuativo e per eventi)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Somministrazione pasti in ristorazione collettiva (mense, terminali di distribuzione, sedi per eventi e 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banqueting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con somministrazione diretta (anche connessa con aziende agricole)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Bar e altri esercizi pubblici simili</w:t>
            </w:r>
            <w:r w:rsidRPr="007F09CE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7F09CE">
              <w:rPr>
                <w:rFonts w:ascii="Arial" w:hAnsi="Arial" w:cs="Arial"/>
                <w:color w:val="000000"/>
                <w:sz w:val="12"/>
                <w:szCs w:val="12"/>
              </w:rPr>
              <w:t>[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 o senza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laboratorio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gastronomia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fredda e/o calda / enoteca con laboratorio di gastronomia fredda e/o calda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in ambito di manifestazioni temporanee (fiere, sagre, ecc.)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spacing w:val="-1"/>
                <w:sz w:val="16"/>
                <w:szCs w:val="16"/>
              </w:rPr>
              <w:t>Home restaurant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C81B87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all'ingrosso</w:t>
            </w:r>
            <w:r w:rsidRPr="007F09CE"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36438A" w:rsidRPr="00B9022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lastRenderedPageBreak/>
              <w:t>Ai fini della notifica sanitaria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,</w:t>
            </w: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 xml:space="preserve"> per “commercio all’ingrosso” di alimenti e bevande si intendono le seguenti attività di commercio all’ingrosso del settore alimentare: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i/>
                <w:color w:val="000000"/>
                <w:sz w:val="16"/>
                <w:szCs w:val="16"/>
              </w:rPr>
              <w:t>Cash &amp; Carry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Intermediari - senza deposito (</w:t>
            </w:r>
            <w:r w:rsidRPr="007F09CE">
              <w:rPr>
                <w:rFonts w:ascii="Arial" w:hAnsi="Arial" w:cs="Arial"/>
                <w:i/>
                <w:color w:val="000000"/>
                <w:sz w:val="16"/>
                <w:szCs w:val="16"/>
              </w:rPr>
              <w:t>broker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l’ingross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deposito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438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al dettaglio</w:t>
            </w:r>
            <w:r w:rsidRPr="007F09CE"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36438A" w:rsidRPr="00B9022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,</w:t>
            </w:r>
            <w:r w:rsidRPr="00B9022A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 xml:space="preserve"> per “commercio al dettaglio” di alimenti e bevande si intendono le seguenti attività di commercio al dettaglio del settore alimentare: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Esercizio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vicinato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  <w:r w:rsidRPr="007F09CE">
              <w:rPr>
                <w:rFonts w:ascii="Arial" w:hAnsi="Arial" w:cs="Arial"/>
                <w:color w:val="000000"/>
                <w:spacing w:val="30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Grande</w:t>
            </w:r>
            <w:r w:rsidRPr="007F09CE"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er corrispondenza/internet /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Forme speciali di vendita al dettaglio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color w:val="000000"/>
                <w:sz w:val="16"/>
                <w:szCs w:val="16"/>
              </w:rPr>
              <w:t>ambulante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posto fisso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n forma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itinerante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istributori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automatici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alimenti</w:t>
            </w:r>
            <w:r w:rsidRPr="007F09CE"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confezionati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di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</w:p>
          <w:p w:rsidR="0036438A" w:rsidRPr="007F09CE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</w:p>
          <w:p w:rsidR="0036438A" w:rsidRDefault="0036438A" w:rsidP="00264D46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acqua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potabi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le trattata – </w:t>
            </w:r>
            <w:r w:rsidRPr="007F09CE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‘casette’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dell’acqua</w:t>
            </w:r>
          </w:p>
          <w:p w:rsidR="0036438A" w:rsidRPr="00C81B87" w:rsidRDefault="0036438A" w:rsidP="00264D46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7F09CE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Deposito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bevande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conto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terzi, non soggetti a riconoscimento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limenti</w:t>
            </w:r>
            <w:r w:rsidRPr="007F09C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Alimenti </w:t>
            </w:r>
            <w:r w:rsidRPr="007F09C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non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 w:rsidRPr="007F09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36438A" w:rsidRPr="007F09CE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C81B87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Piattaforma di distribuzione alimenti</w:t>
            </w:r>
          </w:p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36438A" w:rsidRPr="00C81B87" w:rsidRDefault="0036438A" w:rsidP="00264D46">
            <w:pPr>
              <w:spacing w:after="120" w:line="240" w:lineRule="auto"/>
              <w:ind w:left="327" w:hanging="327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Deposito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bevande funzionalmente (ma non materialmente) annesso ad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esercizi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vendita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fissi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ad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attività di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commercio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ambulante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</w:tc>
      </w:tr>
      <w:tr w:rsidR="0036438A" w:rsidRPr="00EE67E5" w:rsidTr="0036438A">
        <w:tc>
          <w:tcPr>
            <w:tcW w:w="10377" w:type="dxa"/>
            <w:gridSpan w:val="2"/>
            <w:tcBorders>
              <w:top w:val="nil"/>
              <w:bottom w:val="nil"/>
            </w:tcBorders>
          </w:tcPr>
          <w:p w:rsidR="0036438A" w:rsidRPr="00C81B87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Trasporto alimenti e bevande conto terzi</w:t>
            </w:r>
            <w:r w:rsidRPr="00C81B8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cisterna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cisterna a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temperatura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non</w:t>
            </w:r>
            <w:r w:rsidRPr="007F09CE">
              <w:rPr>
                <w:rFonts w:ascii="Arial" w:hAnsi="Arial" w:cs="Arial"/>
                <w:color w:val="000000"/>
                <w:spacing w:val="31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7F09CE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 w:rsidRPr="007F09CE"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Default="0036438A" w:rsidP="00264D46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09CE">
              <w:rPr>
                <w:rFonts w:ascii="Arial" w:hAnsi="Arial" w:cs="Arial"/>
                <w:sz w:val="12"/>
                <w:szCs w:val="16"/>
              </w:rPr>
              <w:t>|__|</w:t>
            </w:r>
            <w:r w:rsidRPr="007F0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 w:rsidRPr="007F09CE"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 w:rsidRPr="007F09CE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 w:rsidRPr="007F09CE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 w:rsidRPr="007F09C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7F09CE"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36438A" w:rsidRPr="00EE67E5" w:rsidRDefault="0036438A" w:rsidP="00264D46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6438A" w:rsidRPr="00113EC8" w:rsidTr="0036438A"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</w:tcPr>
          <w:p w:rsidR="0036438A" w:rsidRPr="00113EC8" w:rsidRDefault="0036438A" w:rsidP="00264D4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F0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  <w:r w:rsidRPr="007F09CE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</w:tbl>
    <w:p w:rsidR="00EF50F6" w:rsidRDefault="00EF50F6" w:rsidP="00EF50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61"/>
      </w:tblGrid>
      <w:tr w:rsidR="00EF50F6" w:rsidRPr="007E2843" w:rsidTr="00D078F6">
        <w:trPr>
          <w:trHeight w:val="565"/>
        </w:trPr>
        <w:tc>
          <w:tcPr>
            <w:tcW w:w="10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51D" w:rsidRPr="00396FAE" w:rsidRDefault="006A31E6" w:rsidP="00004D51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3.2</w:t>
            </w:r>
            <w:r w:rsidR="0057151D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Decorrenza delle modifiche</w:t>
            </w:r>
          </w:p>
          <w:p w:rsidR="0057151D" w:rsidRPr="007E2843" w:rsidRDefault="0057151D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F50F6" w:rsidRPr="007E2843" w:rsidRDefault="00EF50F6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</w:t>
            </w:r>
            <w:r w:rsidR="0001076A" w:rsidRPr="007E2843">
              <w:rPr>
                <w:rFonts w:ascii="Arial" w:hAnsi="Arial" w:cs="Arial"/>
                <w:sz w:val="18"/>
                <w:szCs w:val="18"/>
              </w:rPr>
              <w:t>notifica</w:t>
            </w:r>
          </w:p>
          <w:p w:rsidR="00EF50F6" w:rsidRPr="007E2843" w:rsidRDefault="00EF50F6" w:rsidP="00004D51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EF50F6" w:rsidRDefault="00EF50F6" w:rsidP="00EF50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33"/>
        <w:gridCol w:w="10570"/>
      </w:tblGrid>
      <w:tr w:rsidR="00EF50F6" w:rsidRPr="007E2843" w:rsidTr="00D078F6">
        <w:trPr>
          <w:trHeight w:val="565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0F6" w:rsidRPr="00396FAE" w:rsidRDefault="006A31E6" w:rsidP="00004D51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3.3</w:t>
            </w:r>
            <w:r w:rsidR="00EF50F6"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57151D" w:rsidRDefault="0057151D" w:rsidP="00571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57151D" w:rsidRPr="00CB65D9" w:rsidRDefault="0057151D" w:rsidP="00571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57151D" w:rsidRPr="00CB65D9" w:rsidRDefault="0057151D" w:rsidP="005715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57151D" w:rsidRPr="007E2843" w:rsidRDefault="0057151D" w:rsidP="0057151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7151D" w:rsidRPr="00396FAE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lastRenderedPageBreak/>
              <w:t>che l’esercizio possiede i requisiti minimi prestabiliti dal Reg. (CE) 852/2004 e dalle altre normative pertinenti in funzione dell’attività svolta;</w:t>
            </w:r>
          </w:p>
          <w:p w:rsidR="0057151D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 xml:space="preserve">/o allo stabilimento, comprese eventuali modifiche </w:t>
            </w:r>
            <w:r w:rsidR="00FD6636">
              <w:rPr>
                <w:rFonts w:ascii="Arial" w:hAnsi="Arial" w:cs="Arial"/>
                <w:szCs w:val="18"/>
              </w:rPr>
              <w:t>relative al</w:t>
            </w:r>
            <w:r>
              <w:rPr>
                <w:rFonts w:ascii="Arial" w:hAnsi="Arial" w:cs="Arial"/>
                <w:szCs w:val="18"/>
              </w:rPr>
              <w:t xml:space="preserve"> rappresentante legale;</w:t>
            </w:r>
          </w:p>
          <w:p w:rsidR="00EF50F6" w:rsidRDefault="0057151D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</w:t>
            </w:r>
            <w:r w:rsidR="007443CC">
              <w:rPr>
                <w:rFonts w:ascii="Arial" w:hAnsi="Arial" w:cs="Arial"/>
                <w:szCs w:val="18"/>
              </w:rPr>
              <w:t>;</w:t>
            </w:r>
          </w:p>
          <w:p w:rsidR="007443CC" w:rsidRPr="006F08E3" w:rsidRDefault="007443CC" w:rsidP="0057151D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5F153E" w:rsidRPr="007E2843" w:rsidTr="00D07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34" w:type="dxa"/>
          <w:trHeight w:val="374"/>
        </w:trPr>
        <w:tc>
          <w:tcPr>
            <w:tcW w:w="10598" w:type="dxa"/>
            <w:shd w:val="clear" w:color="auto" w:fill="E6E6E6"/>
            <w:vAlign w:val="center"/>
          </w:tcPr>
          <w:p w:rsidR="00F950C9" w:rsidRPr="007E2843" w:rsidRDefault="00F950C9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1076A" w:rsidRPr="007E2843" w:rsidRDefault="0001076A" w:rsidP="0001076A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F153E" w:rsidRPr="007E2843" w:rsidRDefault="00902AC0" w:rsidP="0001076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5F153E" w:rsidRPr="007E2843">
              <w:rPr>
                <w:rFonts w:ascii="Arial" w:hAnsi="Arial" w:cs="Arial"/>
                <w:i/>
                <w:sz w:val="24"/>
                <w:szCs w:val="24"/>
              </w:rPr>
              <w:t xml:space="preserve"> – CESSAZIONE </w:t>
            </w:r>
            <w:r w:rsidR="0057151D" w:rsidRPr="007E2843">
              <w:rPr>
                <w:rFonts w:ascii="Arial" w:hAnsi="Arial" w:cs="Arial"/>
                <w:i/>
                <w:sz w:val="24"/>
                <w:szCs w:val="24"/>
              </w:rPr>
              <w:t xml:space="preserve">O SOSPENSIONE TEMPORANEA </w:t>
            </w:r>
            <w:r w:rsidR="005F153E" w:rsidRPr="007E2843">
              <w:rPr>
                <w:rFonts w:ascii="Arial" w:hAnsi="Arial" w:cs="Arial"/>
                <w:i/>
                <w:sz w:val="24"/>
                <w:szCs w:val="24"/>
              </w:rPr>
              <w:t>DELL’ATTIVITA’</w:t>
            </w:r>
          </w:p>
        </w:tc>
      </w:tr>
      <w:tr w:rsidR="00EA4F5A" w:rsidRPr="007E2843" w:rsidTr="00D078F6">
        <w:trPr>
          <w:gridBefore w:val="1"/>
          <w:wBefore w:w="34" w:type="dxa"/>
          <w:trHeight w:val="240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EA4F5A" w:rsidRPr="006F08E3" w:rsidRDefault="00EA4F5A" w:rsidP="00004D51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Il/la sottoscritto/a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</w:t>
            </w:r>
            <w:r w:rsidR="00F950C9"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F950C9" w:rsidRDefault="00EA4F5A" w:rsidP="00EA4F5A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Comunica che l’attività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di cui alla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notifica</w:t>
            </w:r>
            <w:r w:rsidR="007114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/SCIA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prot./n.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del </w:t>
            </w:r>
            <w:r w:rsidR="0057151D"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597738" w:rsidRPr="00597738" w:rsidRDefault="00F950C9" w:rsidP="00597738">
            <w:pPr>
              <w:spacing w:after="12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Pre</w:t>
            </w:r>
            <w:r w:rsidR="00597738"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sso lo stabilimento</w:t>
            </w:r>
          </w:p>
          <w:p w:rsidR="00597738" w:rsidRPr="00597738" w:rsidRDefault="00597738" w:rsidP="00597738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con sede in  </w:t>
            </w:r>
            <w:r w:rsidRPr="00597738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prov.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597738" w:rsidRDefault="00597738" w:rsidP="0059773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C.A.P.      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tato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597738" w:rsidRDefault="00597738" w:rsidP="0059773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F950C9" w:rsidRPr="00396FAE" w:rsidRDefault="00F950C9" w:rsidP="00C64993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</w:p>
          <w:p w:rsidR="0057151D" w:rsidRDefault="0057151D" w:rsidP="00571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50C9" w:rsidRPr="007E2843" w:rsidRDefault="0057151D" w:rsidP="0057151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15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="00EA4F5A"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cesserà in data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57151D" w:rsidRPr="00E32AF6" w:rsidRDefault="0057151D" w:rsidP="0057151D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5715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sarà sospesa temporaneamente dal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|__|__|/|__|__|/|__|__|__|__|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D87FC3" w:rsidRPr="00D87FC3" w:rsidRDefault="00D87FC3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5487B" w:rsidRDefault="00D5487B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6262D" w:rsidRDefault="0036262D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6262D" w:rsidRPr="00D87FC3" w:rsidRDefault="0036262D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Note:</w:t>
      </w:r>
      <w:r w:rsidRPr="00D078F6">
        <w:rPr>
          <w:rFonts w:ascii="Arial" w:hAnsi="Arial" w:cs="Arial"/>
          <w:color w:val="80808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</w:t>
      </w:r>
      <w:r w:rsidR="00D078F6">
        <w:rPr>
          <w:rFonts w:ascii="Arial" w:hAnsi="Arial" w:cs="Arial"/>
          <w:color w:val="808080"/>
          <w:sz w:val="18"/>
          <w:szCs w:val="18"/>
        </w:rPr>
        <w:t>___</w:t>
      </w:r>
    </w:p>
    <w:p w:rsidR="00D5487B" w:rsidRPr="00D87FC3" w:rsidRDefault="00D5487B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5487B" w:rsidRDefault="00D5487B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078F6" w:rsidRPr="00D87FC3" w:rsidRDefault="00D078F6" w:rsidP="00D87F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12341" w:rsidRDefault="00D5487B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  <w:r w:rsidRPr="00D5487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7931A1">
        <w:rPr>
          <w:rFonts w:ascii="Arial" w:hAnsi="Arial" w:cs="Arial"/>
          <w:color w:val="808080"/>
          <w:sz w:val="18"/>
          <w:szCs w:val="18"/>
        </w:rPr>
        <w:t xml:space="preserve">____________________  </w:t>
      </w:r>
      <w:r w:rsidRPr="00D5487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</w:t>
      </w:r>
      <w:r w:rsidRPr="00D5487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7931A1">
        <w:rPr>
          <w:rFonts w:ascii="Arial" w:hAnsi="Arial" w:cs="Arial"/>
          <w:color w:val="808080"/>
          <w:sz w:val="18"/>
          <w:szCs w:val="18"/>
        </w:rPr>
        <w:t>_________________________________________</w:t>
      </w: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7931A1" w:rsidRDefault="007931A1">
      <w:pPr>
        <w:rPr>
          <w:rFonts w:ascii="Arial" w:hAnsi="Arial" w:cs="Arial"/>
          <w:color w:val="808080"/>
          <w:sz w:val="18"/>
          <w:szCs w:val="18"/>
        </w:rPr>
      </w:pPr>
    </w:p>
    <w:p w:rsidR="007931A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b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lastRenderedPageBreak/>
        <w:t>Finalità del trattamento</w:t>
      </w:r>
      <w:r w:rsidRPr="00EE67E5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Modalità del trattamento</w:t>
      </w:r>
      <w:r w:rsidRPr="00EE67E5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Ambito di comunicazione</w:t>
      </w:r>
      <w:r w:rsidRPr="00EE67E5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Diritti</w:t>
      </w:r>
      <w:r w:rsidRPr="00EE67E5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all’ASL.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 xml:space="preserve">Titolare del trattamento: ASL </w:t>
      </w:r>
      <w:r w:rsidR="00895523" w:rsidRPr="00EE67E5">
        <w:rPr>
          <w:rFonts w:ascii="Arial" w:eastAsia="Times New Roman" w:hAnsi="Arial" w:cs="Arial"/>
          <w:sz w:val="18"/>
          <w:szCs w:val="24"/>
          <w:lang w:eastAsia="it-IT"/>
        </w:rPr>
        <w:t>competente per territorio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122A19" w:rsidRPr="00EE67E5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22A19" w:rsidRPr="00122A19" w:rsidRDefault="00122A19" w:rsidP="00122A19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Data</w:t>
      </w:r>
      <w:r w:rsidRPr="00EE67E5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EE67E5">
        <w:rPr>
          <w:rFonts w:ascii="Arial" w:hAnsi="Arial" w:cs="Arial"/>
          <w:sz w:val="18"/>
          <w:szCs w:val="18"/>
        </w:rPr>
        <w:t xml:space="preserve">            Firma</w:t>
      </w:r>
      <w:r w:rsidRPr="00EE67E5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122A19" w:rsidRPr="00122A19" w:rsidRDefault="00122A19" w:rsidP="00122A19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931A1" w:rsidRPr="00112341" w:rsidRDefault="007931A1" w:rsidP="00C64993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b/>
          <w:i/>
          <w:color w:val="808080"/>
          <w:sz w:val="18"/>
          <w:szCs w:val="18"/>
          <w:lang w:eastAsia="it-IT"/>
        </w:rPr>
      </w:pPr>
    </w:p>
    <w:sectPr w:rsidR="007931A1" w:rsidRPr="00112341" w:rsidSect="00EF7716">
      <w:footerReference w:type="default" r:id="rId8"/>
      <w:headerReference w:type="first" r:id="rId9"/>
      <w:footerReference w:type="first" r:id="rId10"/>
      <w:type w:val="continuous"/>
      <w:pgSz w:w="11906" w:h="16838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9B" w:rsidRDefault="002E7A9B" w:rsidP="00112341">
      <w:pPr>
        <w:spacing w:after="0" w:line="240" w:lineRule="auto"/>
      </w:pPr>
      <w:r>
        <w:separator/>
      </w:r>
    </w:p>
  </w:endnote>
  <w:endnote w:type="continuationSeparator" w:id="0">
    <w:p w:rsidR="002E7A9B" w:rsidRDefault="002E7A9B" w:rsidP="0011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8EE" w:rsidRDefault="00F938E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6438A">
      <w:rPr>
        <w:noProof/>
      </w:rPr>
      <w:t>8</w:t>
    </w:r>
    <w:r>
      <w:fldChar w:fldCharType="end"/>
    </w:r>
  </w:p>
  <w:p w:rsidR="00940C9F" w:rsidRDefault="00F938EE" w:rsidP="00F938EE">
    <w:pPr>
      <w:pStyle w:val="Pidipagina"/>
      <w:tabs>
        <w:tab w:val="left" w:pos="2040"/>
      </w:tabs>
      <w:jc w:val="left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8EE" w:rsidRPr="00F938EE" w:rsidRDefault="00F938EE">
    <w:pPr>
      <w:pStyle w:val="Pidipagina"/>
      <w:jc w:val="center"/>
      <w:rPr>
        <w:rFonts w:ascii="Arial" w:hAnsi="Arial" w:cs="Arial"/>
      </w:rPr>
    </w:pPr>
    <w:r w:rsidRPr="00F938EE">
      <w:rPr>
        <w:rFonts w:ascii="Arial" w:hAnsi="Arial" w:cs="Arial"/>
      </w:rPr>
      <w:fldChar w:fldCharType="begin"/>
    </w:r>
    <w:r w:rsidRPr="00F938EE">
      <w:rPr>
        <w:rFonts w:ascii="Arial" w:hAnsi="Arial" w:cs="Arial"/>
      </w:rPr>
      <w:instrText>PAGE   \* MERGEFORMAT</w:instrText>
    </w:r>
    <w:r w:rsidRPr="00F938EE">
      <w:rPr>
        <w:rFonts w:ascii="Arial" w:hAnsi="Arial" w:cs="Arial"/>
      </w:rPr>
      <w:fldChar w:fldCharType="separate"/>
    </w:r>
    <w:r w:rsidR="0036438A">
      <w:rPr>
        <w:rFonts w:ascii="Arial" w:hAnsi="Arial" w:cs="Arial"/>
        <w:noProof/>
      </w:rPr>
      <w:t>1</w:t>
    </w:r>
    <w:r w:rsidRPr="00F938EE">
      <w:rPr>
        <w:rFonts w:ascii="Arial" w:hAnsi="Arial" w:cs="Arial"/>
      </w:rPr>
      <w:fldChar w:fldCharType="end"/>
    </w:r>
  </w:p>
  <w:p w:rsidR="00940C9F" w:rsidRDefault="00940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9B" w:rsidRDefault="002E7A9B" w:rsidP="00112341">
      <w:pPr>
        <w:spacing w:after="0" w:line="240" w:lineRule="auto"/>
      </w:pPr>
      <w:r>
        <w:separator/>
      </w:r>
    </w:p>
  </w:footnote>
  <w:footnote w:type="continuationSeparator" w:id="0">
    <w:p w:rsidR="002E7A9B" w:rsidRDefault="002E7A9B" w:rsidP="00112341">
      <w:pPr>
        <w:spacing w:after="0" w:line="240" w:lineRule="auto"/>
      </w:pPr>
      <w:r>
        <w:continuationSeparator/>
      </w:r>
    </w:p>
  </w:footnote>
  <w:footnote w:id="1">
    <w:p w:rsidR="00940C9F" w:rsidRPr="00D078F6" w:rsidRDefault="00940C9F" w:rsidP="00D078F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9F" w:rsidRPr="00327CE2" w:rsidRDefault="00940C9F" w:rsidP="00E65B3A">
    <w:pPr>
      <w:pStyle w:val="Intestazione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17C"/>
    <w:multiLevelType w:val="hybridMultilevel"/>
    <w:tmpl w:val="9F96B23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983CBB44">
      <w:start w:val="1"/>
      <w:numFmt w:val="decimal"/>
      <w:lvlText w:val="d.%3."/>
      <w:lvlJc w:val="left"/>
      <w:pPr>
        <w:tabs>
          <w:tab w:val="num" w:pos="1620"/>
        </w:tabs>
        <w:ind w:left="2340" w:hanging="36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8E1"/>
    <w:multiLevelType w:val="hybridMultilevel"/>
    <w:tmpl w:val="B72E118E"/>
    <w:lvl w:ilvl="0" w:tplc="2F0A19F2">
      <w:start w:val="2"/>
      <w:numFmt w:val="decimal"/>
      <w:lvlText w:val="e.%1.2"/>
      <w:lvlJc w:val="left"/>
      <w:pPr>
        <w:tabs>
          <w:tab w:val="num" w:pos="0"/>
        </w:tabs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F3BD4"/>
    <w:multiLevelType w:val="hybridMultilevel"/>
    <w:tmpl w:val="918C1546"/>
    <w:lvl w:ilvl="0" w:tplc="C1627818">
      <w:start w:val="1"/>
      <w:numFmt w:val="decimal"/>
      <w:lvlText w:val="d.1.%1"/>
      <w:lvlJc w:val="left"/>
      <w:pPr>
        <w:tabs>
          <w:tab w:val="num" w:pos="0"/>
        </w:tabs>
        <w:ind w:left="1776" w:hanging="360"/>
      </w:pPr>
      <w:rPr>
        <w:rFonts w:hint="default"/>
        <w:b/>
        <w:color w:val="999999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7EC0EFD"/>
    <w:multiLevelType w:val="multilevel"/>
    <w:tmpl w:val="A454A28C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7698"/>
    <w:multiLevelType w:val="hybridMultilevel"/>
    <w:tmpl w:val="047C7B58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0023B"/>
    <w:multiLevelType w:val="hybridMultilevel"/>
    <w:tmpl w:val="862A8F42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B68ED7CE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1670B"/>
    <w:multiLevelType w:val="hybridMultilevel"/>
    <w:tmpl w:val="79D8D6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16424"/>
    <w:multiLevelType w:val="hybridMultilevel"/>
    <w:tmpl w:val="F328C832"/>
    <w:lvl w:ilvl="0" w:tplc="91FE39B2">
      <w:start w:val="1"/>
      <w:numFmt w:val="decimal"/>
      <w:lvlText w:val="b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0125"/>
    <w:multiLevelType w:val="hybridMultilevel"/>
    <w:tmpl w:val="7292DA74"/>
    <w:lvl w:ilvl="0" w:tplc="230E2DA4">
      <w:start w:val="1"/>
      <w:numFmt w:val="decimal"/>
      <w:lvlText w:val="12.5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B3DB7"/>
    <w:multiLevelType w:val="hybridMultilevel"/>
    <w:tmpl w:val="1F381CC8"/>
    <w:lvl w:ilvl="0" w:tplc="05C23686">
      <w:start w:val="1"/>
      <w:numFmt w:val="decimal"/>
      <w:lvlText w:val="d.1.2.%1"/>
      <w:lvlJc w:val="right"/>
      <w:pPr>
        <w:tabs>
          <w:tab w:val="num" w:pos="0"/>
        </w:tabs>
        <w:ind w:left="320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924" w:hanging="360"/>
      </w:pPr>
    </w:lvl>
    <w:lvl w:ilvl="2" w:tplc="0410001B">
      <w:start w:val="1"/>
      <w:numFmt w:val="lowerRoman"/>
      <w:lvlText w:val="%3."/>
      <w:lvlJc w:val="right"/>
      <w:pPr>
        <w:ind w:left="4644" w:hanging="180"/>
      </w:pPr>
    </w:lvl>
    <w:lvl w:ilvl="3" w:tplc="0410000F" w:tentative="1">
      <w:start w:val="1"/>
      <w:numFmt w:val="decimal"/>
      <w:lvlText w:val="%4."/>
      <w:lvlJc w:val="left"/>
      <w:pPr>
        <w:ind w:left="5364" w:hanging="360"/>
      </w:pPr>
    </w:lvl>
    <w:lvl w:ilvl="4" w:tplc="04100019" w:tentative="1">
      <w:start w:val="1"/>
      <w:numFmt w:val="lowerLetter"/>
      <w:lvlText w:val="%5."/>
      <w:lvlJc w:val="left"/>
      <w:pPr>
        <w:ind w:left="6084" w:hanging="360"/>
      </w:pPr>
    </w:lvl>
    <w:lvl w:ilvl="5" w:tplc="0410001B" w:tentative="1">
      <w:start w:val="1"/>
      <w:numFmt w:val="lowerRoman"/>
      <w:lvlText w:val="%6."/>
      <w:lvlJc w:val="right"/>
      <w:pPr>
        <w:ind w:left="6804" w:hanging="180"/>
      </w:pPr>
    </w:lvl>
    <w:lvl w:ilvl="6" w:tplc="0410000F" w:tentative="1">
      <w:start w:val="1"/>
      <w:numFmt w:val="decimal"/>
      <w:lvlText w:val="%7."/>
      <w:lvlJc w:val="left"/>
      <w:pPr>
        <w:ind w:left="7524" w:hanging="360"/>
      </w:pPr>
    </w:lvl>
    <w:lvl w:ilvl="7" w:tplc="04100019" w:tentative="1">
      <w:start w:val="1"/>
      <w:numFmt w:val="lowerLetter"/>
      <w:lvlText w:val="%8."/>
      <w:lvlJc w:val="left"/>
      <w:pPr>
        <w:ind w:left="8244" w:hanging="360"/>
      </w:pPr>
    </w:lvl>
    <w:lvl w:ilvl="8" w:tplc="0410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2" w15:restartNumberingAfterBreak="0">
    <w:nsid w:val="5DB37816"/>
    <w:multiLevelType w:val="hybridMultilevel"/>
    <w:tmpl w:val="088654B4"/>
    <w:lvl w:ilvl="0" w:tplc="4616361A">
      <w:start w:val="2"/>
      <w:numFmt w:val="decimal"/>
      <w:lvlText w:val="e.%1.1"/>
      <w:lvlJc w:val="left"/>
      <w:pPr>
        <w:tabs>
          <w:tab w:val="num" w:pos="0"/>
        </w:tabs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32619"/>
    <w:multiLevelType w:val="hybridMultilevel"/>
    <w:tmpl w:val="D2AE0B7A"/>
    <w:lvl w:ilvl="0" w:tplc="191484A2">
      <w:start w:val="1"/>
      <w:numFmt w:val="decimal"/>
      <w:lvlText w:val="d.1.2.2.%1"/>
      <w:lvlJc w:val="left"/>
      <w:pPr>
        <w:ind w:left="356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14" w15:restartNumberingAfterBreak="0">
    <w:nsid w:val="65A53568"/>
    <w:multiLevelType w:val="hybridMultilevel"/>
    <w:tmpl w:val="1CAEA370"/>
    <w:lvl w:ilvl="0" w:tplc="B338DD3E">
      <w:start w:val="1"/>
      <w:numFmt w:val="decimal"/>
      <w:lvlText w:val="c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A262F"/>
    <w:multiLevelType w:val="hybridMultilevel"/>
    <w:tmpl w:val="FA4E3564"/>
    <w:lvl w:ilvl="0" w:tplc="95205F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2B3C89"/>
    <w:multiLevelType w:val="hybridMultilevel"/>
    <w:tmpl w:val="FFCA9AAE"/>
    <w:lvl w:ilvl="0" w:tplc="796EDDBC">
      <w:start w:val="1"/>
      <w:numFmt w:val="decimal"/>
      <w:lvlText w:val="e.%1"/>
      <w:lvlJc w:val="left"/>
      <w:pPr>
        <w:tabs>
          <w:tab w:val="num" w:pos="0"/>
        </w:tabs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7B020F"/>
    <w:multiLevelType w:val="hybridMultilevel"/>
    <w:tmpl w:val="05922F34"/>
    <w:lvl w:ilvl="0" w:tplc="729E7164">
      <w:start w:val="1"/>
      <w:numFmt w:val="decimal"/>
      <w:lvlText w:val="a.%1"/>
      <w:lvlJc w:val="right"/>
      <w:pPr>
        <w:ind w:left="1569" w:hanging="360"/>
      </w:pPr>
      <w:rPr>
        <w:rFonts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 w15:restartNumberingAfterBreak="0">
    <w:nsid w:val="778D3202"/>
    <w:multiLevelType w:val="hybridMultilevel"/>
    <w:tmpl w:val="3A1E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66A2BA30">
      <w:start w:val="1"/>
      <w:numFmt w:val="decimal"/>
      <w:lvlText w:val="d.1.1.%5"/>
      <w:lvlJc w:val="left"/>
      <w:pPr>
        <w:tabs>
          <w:tab w:val="num" w:pos="0"/>
        </w:tabs>
        <w:ind w:left="3600" w:hanging="360"/>
      </w:pPr>
      <w:rPr>
        <w:rFonts w:hint="default"/>
        <w:b/>
        <w:color w:val="A6A6A6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432"/>
    <w:multiLevelType w:val="hybridMultilevel"/>
    <w:tmpl w:val="73608B2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AB347D"/>
    <w:multiLevelType w:val="hybridMultilevel"/>
    <w:tmpl w:val="FD206FF8"/>
    <w:lvl w:ilvl="0" w:tplc="31AAB144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9"/>
  </w:num>
  <w:num w:numId="5">
    <w:abstractNumId w:val="16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21"/>
  </w:num>
  <w:num w:numId="17">
    <w:abstractNumId w:val="10"/>
  </w:num>
  <w:num w:numId="18">
    <w:abstractNumId w:val="9"/>
  </w:num>
  <w:num w:numId="19">
    <w:abstractNumId w:val="20"/>
  </w:num>
  <w:num w:numId="20">
    <w:abstractNumId w:val="3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66"/>
    <w:rsid w:val="00004D51"/>
    <w:rsid w:val="0001076A"/>
    <w:rsid w:val="00014410"/>
    <w:rsid w:val="00051AF0"/>
    <w:rsid w:val="000536E3"/>
    <w:rsid w:val="000554DA"/>
    <w:rsid w:val="00062A31"/>
    <w:rsid w:val="00076CF3"/>
    <w:rsid w:val="000812C7"/>
    <w:rsid w:val="0008316E"/>
    <w:rsid w:val="00084155"/>
    <w:rsid w:val="00087639"/>
    <w:rsid w:val="000B33E1"/>
    <w:rsid w:val="000C7878"/>
    <w:rsid w:val="000F70FF"/>
    <w:rsid w:val="001052EC"/>
    <w:rsid w:val="00112341"/>
    <w:rsid w:val="00122A19"/>
    <w:rsid w:val="00132A41"/>
    <w:rsid w:val="00132F09"/>
    <w:rsid w:val="00154EAC"/>
    <w:rsid w:val="001904F4"/>
    <w:rsid w:val="001B2830"/>
    <w:rsid w:val="001B64FA"/>
    <w:rsid w:val="001C0B33"/>
    <w:rsid w:val="001F5DAE"/>
    <w:rsid w:val="0020149A"/>
    <w:rsid w:val="00216E0C"/>
    <w:rsid w:val="00233469"/>
    <w:rsid w:val="00251063"/>
    <w:rsid w:val="00251282"/>
    <w:rsid w:val="00256C4F"/>
    <w:rsid w:val="00270F16"/>
    <w:rsid w:val="00283387"/>
    <w:rsid w:val="002C7A09"/>
    <w:rsid w:val="002E7A9B"/>
    <w:rsid w:val="002F7424"/>
    <w:rsid w:val="003039B3"/>
    <w:rsid w:val="00333458"/>
    <w:rsid w:val="00337977"/>
    <w:rsid w:val="003410D3"/>
    <w:rsid w:val="00345E21"/>
    <w:rsid w:val="0035366D"/>
    <w:rsid w:val="00355A7B"/>
    <w:rsid w:val="0036262D"/>
    <w:rsid w:val="0036438A"/>
    <w:rsid w:val="00396FAE"/>
    <w:rsid w:val="003C725A"/>
    <w:rsid w:val="003C7AB8"/>
    <w:rsid w:val="003D2F1D"/>
    <w:rsid w:val="003D3E29"/>
    <w:rsid w:val="00413D14"/>
    <w:rsid w:val="00437B8C"/>
    <w:rsid w:val="00455188"/>
    <w:rsid w:val="00467088"/>
    <w:rsid w:val="00486C17"/>
    <w:rsid w:val="00512DD6"/>
    <w:rsid w:val="0054165E"/>
    <w:rsid w:val="0057151D"/>
    <w:rsid w:val="00597738"/>
    <w:rsid w:val="005B4CAE"/>
    <w:rsid w:val="005F153E"/>
    <w:rsid w:val="00611DA8"/>
    <w:rsid w:val="006227AE"/>
    <w:rsid w:val="006262E7"/>
    <w:rsid w:val="00643E11"/>
    <w:rsid w:val="00653B88"/>
    <w:rsid w:val="00696679"/>
    <w:rsid w:val="006A31E6"/>
    <w:rsid w:val="006A3264"/>
    <w:rsid w:val="006A3530"/>
    <w:rsid w:val="006C7DF5"/>
    <w:rsid w:val="006E227B"/>
    <w:rsid w:val="006E4F90"/>
    <w:rsid w:val="006F08E3"/>
    <w:rsid w:val="0071144A"/>
    <w:rsid w:val="00724998"/>
    <w:rsid w:val="007443CC"/>
    <w:rsid w:val="00771045"/>
    <w:rsid w:val="007931A1"/>
    <w:rsid w:val="007B0D02"/>
    <w:rsid w:val="007B74CA"/>
    <w:rsid w:val="007C4F71"/>
    <w:rsid w:val="007E2843"/>
    <w:rsid w:val="007E636B"/>
    <w:rsid w:val="00817E9C"/>
    <w:rsid w:val="00830F5D"/>
    <w:rsid w:val="0086692D"/>
    <w:rsid w:val="008806AB"/>
    <w:rsid w:val="00884F4D"/>
    <w:rsid w:val="008877DE"/>
    <w:rsid w:val="00894286"/>
    <w:rsid w:val="00895523"/>
    <w:rsid w:val="008A292C"/>
    <w:rsid w:val="008C1D90"/>
    <w:rsid w:val="008C7FCA"/>
    <w:rsid w:val="008E1CBA"/>
    <w:rsid w:val="00902AC0"/>
    <w:rsid w:val="00911E7F"/>
    <w:rsid w:val="00925C43"/>
    <w:rsid w:val="00940C9F"/>
    <w:rsid w:val="00945F76"/>
    <w:rsid w:val="00971BD7"/>
    <w:rsid w:val="0098094A"/>
    <w:rsid w:val="00997DCA"/>
    <w:rsid w:val="009B000A"/>
    <w:rsid w:val="00A01B94"/>
    <w:rsid w:val="00A223D5"/>
    <w:rsid w:val="00A2561E"/>
    <w:rsid w:val="00A42ED8"/>
    <w:rsid w:val="00A600CC"/>
    <w:rsid w:val="00A8577A"/>
    <w:rsid w:val="00AD231B"/>
    <w:rsid w:val="00AE1798"/>
    <w:rsid w:val="00AE2738"/>
    <w:rsid w:val="00AE62E5"/>
    <w:rsid w:val="00B11A30"/>
    <w:rsid w:val="00B1414B"/>
    <w:rsid w:val="00B24711"/>
    <w:rsid w:val="00B25646"/>
    <w:rsid w:val="00B66CAB"/>
    <w:rsid w:val="00B71782"/>
    <w:rsid w:val="00B73CE5"/>
    <w:rsid w:val="00B95487"/>
    <w:rsid w:val="00BF68B0"/>
    <w:rsid w:val="00C03784"/>
    <w:rsid w:val="00C11F6A"/>
    <w:rsid w:val="00C21066"/>
    <w:rsid w:val="00C64993"/>
    <w:rsid w:val="00C73585"/>
    <w:rsid w:val="00C84CB3"/>
    <w:rsid w:val="00CA4329"/>
    <w:rsid w:val="00CB65D9"/>
    <w:rsid w:val="00D038C4"/>
    <w:rsid w:val="00D06012"/>
    <w:rsid w:val="00D078F6"/>
    <w:rsid w:val="00D243B4"/>
    <w:rsid w:val="00D252BA"/>
    <w:rsid w:val="00D30347"/>
    <w:rsid w:val="00D532AD"/>
    <w:rsid w:val="00D5487B"/>
    <w:rsid w:val="00D750E5"/>
    <w:rsid w:val="00D776CE"/>
    <w:rsid w:val="00D87FC3"/>
    <w:rsid w:val="00D97780"/>
    <w:rsid w:val="00DA19E3"/>
    <w:rsid w:val="00DA1F02"/>
    <w:rsid w:val="00DB27E7"/>
    <w:rsid w:val="00DB56FB"/>
    <w:rsid w:val="00DB5882"/>
    <w:rsid w:val="00DC1460"/>
    <w:rsid w:val="00DC7057"/>
    <w:rsid w:val="00DD2FA1"/>
    <w:rsid w:val="00DF032A"/>
    <w:rsid w:val="00E0085C"/>
    <w:rsid w:val="00E10FCE"/>
    <w:rsid w:val="00E16EF8"/>
    <w:rsid w:val="00E32AF6"/>
    <w:rsid w:val="00E55AA4"/>
    <w:rsid w:val="00E63CF3"/>
    <w:rsid w:val="00E65B3A"/>
    <w:rsid w:val="00E70CE4"/>
    <w:rsid w:val="00E835EA"/>
    <w:rsid w:val="00EA0E13"/>
    <w:rsid w:val="00EA39A6"/>
    <w:rsid w:val="00EA4DB5"/>
    <w:rsid w:val="00EA4F5A"/>
    <w:rsid w:val="00EE18B7"/>
    <w:rsid w:val="00EE67E5"/>
    <w:rsid w:val="00EF50F6"/>
    <w:rsid w:val="00EF7716"/>
    <w:rsid w:val="00F10FBA"/>
    <w:rsid w:val="00F14DE5"/>
    <w:rsid w:val="00F16B20"/>
    <w:rsid w:val="00F273F0"/>
    <w:rsid w:val="00F32D65"/>
    <w:rsid w:val="00F61747"/>
    <w:rsid w:val="00F73942"/>
    <w:rsid w:val="00F905BC"/>
    <w:rsid w:val="00F938EE"/>
    <w:rsid w:val="00F950C9"/>
    <w:rsid w:val="00FD0C29"/>
    <w:rsid w:val="00FD2E8B"/>
    <w:rsid w:val="00FD6636"/>
    <w:rsid w:val="00FE029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81A6"/>
  <w15:docId w15:val="{961C677E-75D9-4923-A71B-8031C2D6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151D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12341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12341"/>
    <w:rPr>
      <w:rFonts w:ascii="Tahoma" w:eastAsia="Times New Roman" w:hAnsi="Tahoma" w:cs="Times New Roman"/>
      <w:b/>
      <w:bCs/>
      <w:szCs w:val="24"/>
      <w:lang w:eastAsia="it-IT"/>
    </w:rPr>
  </w:style>
  <w:style w:type="numbering" w:customStyle="1" w:styleId="Nessunelenco1">
    <w:name w:val="Nessun elenco1"/>
    <w:next w:val="Nessunelenco"/>
    <w:semiHidden/>
    <w:rsid w:val="00112341"/>
  </w:style>
  <w:style w:type="paragraph" w:styleId="Pidipagina">
    <w:name w:val="footer"/>
    <w:basedOn w:val="Normale"/>
    <w:link w:val="PidipaginaCarattere"/>
    <w:uiPriority w:val="99"/>
    <w:rsid w:val="00112341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link w:val="Pidipagina"/>
    <w:uiPriority w:val="99"/>
    <w:rsid w:val="00112341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uiPriority w:val="99"/>
    <w:rsid w:val="0011234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11234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11234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112341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12341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2341"/>
    <w:pPr>
      <w:spacing w:after="0" w:line="240" w:lineRule="auto"/>
      <w:ind w:left="708"/>
      <w:jc w:val="both"/>
    </w:pPr>
    <w:rPr>
      <w:rFonts w:ascii="Tahoma" w:eastAsia="Times New Roman" w:hAnsi="Tahoma"/>
      <w:sz w:val="18"/>
      <w:szCs w:val="24"/>
      <w:lang w:eastAsia="it-IT"/>
    </w:rPr>
  </w:style>
  <w:style w:type="character" w:styleId="Rimandocommento">
    <w:name w:val="annotation reference"/>
    <w:rsid w:val="0011234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12341"/>
    <w:pPr>
      <w:spacing w:after="0" w:line="240" w:lineRule="auto"/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link w:val="Testocommento"/>
    <w:rsid w:val="00112341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112341"/>
    <w:rPr>
      <w:b/>
      <w:bCs/>
    </w:rPr>
  </w:style>
  <w:style w:type="character" w:customStyle="1" w:styleId="SoggettocommentoCarattere">
    <w:name w:val="Soggetto commento Carattere"/>
    <w:link w:val="Soggettocommento"/>
    <w:rsid w:val="00112341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112341"/>
    <w:pPr>
      <w:spacing w:after="0" w:line="240" w:lineRule="auto"/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link w:val="Corpodeltesto2"/>
    <w:rsid w:val="00112341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iPriority w:val="99"/>
    <w:unhideWhenUsed/>
    <w:rsid w:val="001123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112341"/>
    <w:pPr>
      <w:spacing w:after="0" w:line="240" w:lineRule="auto"/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112341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rsid w:val="0011234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123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link w:val="Testonotadichiusura"/>
    <w:rsid w:val="001123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12341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112341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Cacciatore</dc:creator>
  <cp:lastModifiedBy> </cp:lastModifiedBy>
  <cp:revision>2</cp:revision>
  <cp:lastPrinted>2017-04-20T11:49:00Z</cp:lastPrinted>
  <dcterms:created xsi:type="dcterms:W3CDTF">2021-02-17T19:24:00Z</dcterms:created>
  <dcterms:modified xsi:type="dcterms:W3CDTF">2021-02-17T19:24:00Z</dcterms:modified>
</cp:coreProperties>
</file>