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134" w:rsidRPr="00E65134" w:rsidRDefault="00E65134" w:rsidP="00DB1F49">
      <w:pPr>
        <w:spacing w:after="120" w:line="240" w:lineRule="auto"/>
        <w:jc w:val="center"/>
        <w:rPr>
          <w:rFonts w:ascii="Arial" w:hAnsi="Arial" w:cs="Arial"/>
          <w:b/>
          <w:sz w:val="28"/>
          <w:szCs w:val="28"/>
        </w:rPr>
      </w:pPr>
      <w:r w:rsidRPr="00E65134">
        <w:rPr>
          <w:rFonts w:ascii="Arial" w:hAnsi="Arial" w:cs="Arial"/>
          <w:b/>
          <w:sz w:val="28"/>
          <w:szCs w:val="28"/>
        </w:rPr>
        <w:t>ALLEGATO 1</w:t>
      </w:r>
    </w:p>
    <w:p w:rsidR="00B436BE" w:rsidRPr="006B6769" w:rsidRDefault="00B436BE" w:rsidP="00DB1F49">
      <w:pPr>
        <w:autoSpaceDE w:val="0"/>
        <w:autoSpaceDN w:val="0"/>
        <w:adjustRightInd w:val="0"/>
        <w:spacing w:after="120" w:line="240" w:lineRule="auto"/>
        <w:jc w:val="both"/>
        <w:rPr>
          <w:rFonts w:ascii="Arial" w:hAnsi="Arial" w:cs="Arial"/>
          <w:b/>
          <w:bCs/>
          <w:color w:val="000000"/>
        </w:rPr>
      </w:pPr>
    </w:p>
    <w:p w:rsidR="00407F5A" w:rsidRPr="006B6769" w:rsidRDefault="00B436BE" w:rsidP="00DF0BA7">
      <w:pPr>
        <w:spacing w:after="120" w:line="240" w:lineRule="auto"/>
        <w:ind w:right="-1"/>
        <w:jc w:val="center"/>
        <w:rPr>
          <w:rFonts w:ascii="Arial" w:hAnsi="Arial" w:cs="Arial"/>
          <w:b/>
        </w:rPr>
      </w:pPr>
      <w:bookmarkStart w:id="0" w:name="_GoBack"/>
      <w:r w:rsidRPr="006B6769">
        <w:rPr>
          <w:rFonts w:ascii="Arial" w:hAnsi="Arial" w:cs="Arial"/>
          <w:b/>
          <w:bCs/>
          <w:color w:val="000000"/>
        </w:rPr>
        <w:t>AVVISO</w:t>
      </w:r>
      <w:r w:rsidR="00407F5A" w:rsidRPr="006B6769">
        <w:rPr>
          <w:rFonts w:ascii="Arial" w:hAnsi="Arial" w:cs="Arial"/>
          <w:b/>
        </w:rPr>
        <w:t xml:space="preserve"> </w:t>
      </w:r>
      <w:r w:rsidR="000B3033">
        <w:rPr>
          <w:rFonts w:ascii="Arial" w:hAnsi="Arial" w:cs="Arial"/>
          <w:b/>
        </w:rPr>
        <w:t>PER</w:t>
      </w:r>
    </w:p>
    <w:p w:rsidR="006B6769" w:rsidRPr="006B6769" w:rsidRDefault="000B3033" w:rsidP="00DF0BA7">
      <w:pPr>
        <w:spacing w:after="120" w:line="240" w:lineRule="auto"/>
        <w:ind w:right="-1"/>
        <w:jc w:val="center"/>
        <w:rPr>
          <w:rFonts w:ascii="Arial" w:hAnsi="Arial" w:cs="Arial"/>
          <w:b/>
        </w:rPr>
      </w:pPr>
      <w:r>
        <w:rPr>
          <w:rFonts w:ascii="Arial" w:hAnsi="Arial" w:cs="Arial"/>
          <w:b/>
        </w:rPr>
        <w:t>L’</w:t>
      </w:r>
      <w:r w:rsidR="00407F5A" w:rsidRPr="006B6769">
        <w:rPr>
          <w:rFonts w:ascii="Arial" w:hAnsi="Arial" w:cs="Arial"/>
          <w:b/>
        </w:rPr>
        <w:t xml:space="preserve">INDIVIDUAZIONE DEI </w:t>
      </w:r>
      <w:r w:rsidR="0085024F">
        <w:rPr>
          <w:rFonts w:ascii="Arial" w:hAnsi="Arial" w:cs="Arial"/>
          <w:b/>
        </w:rPr>
        <w:t>SOGGETTI GESTORI</w:t>
      </w:r>
      <w:r w:rsidR="006B6769" w:rsidRPr="006B6769">
        <w:rPr>
          <w:rFonts w:ascii="Arial" w:hAnsi="Arial" w:cs="Arial"/>
          <w:b/>
        </w:rPr>
        <w:t xml:space="preserve"> </w:t>
      </w:r>
      <w:r w:rsidR="0085024F">
        <w:rPr>
          <w:rFonts w:ascii="Arial" w:hAnsi="Arial" w:cs="Arial"/>
          <w:b/>
        </w:rPr>
        <w:t>DEL FONDO PER LA</w:t>
      </w:r>
    </w:p>
    <w:p w:rsidR="006B6769" w:rsidRPr="006B6769" w:rsidRDefault="00407F5A" w:rsidP="00DF0BA7">
      <w:pPr>
        <w:spacing w:after="120" w:line="240" w:lineRule="auto"/>
        <w:ind w:right="-1"/>
        <w:jc w:val="center"/>
        <w:rPr>
          <w:rFonts w:ascii="Arial" w:hAnsi="Arial" w:cs="Arial"/>
          <w:b/>
        </w:rPr>
      </w:pPr>
      <w:r w:rsidRPr="006B6769">
        <w:rPr>
          <w:rFonts w:ascii="Arial" w:hAnsi="Arial" w:cs="Arial"/>
          <w:b/>
        </w:rPr>
        <w:t xml:space="preserve">CAPITALIZZAZIONE E </w:t>
      </w:r>
      <w:r w:rsidR="006B6769" w:rsidRPr="006B6769">
        <w:rPr>
          <w:rFonts w:ascii="Arial" w:hAnsi="Arial" w:cs="Arial"/>
          <w:b/>
        </w:rPr>
        <w:t>PATRIMONIALIZZAZIONE</w:t>
      </w:r>
    </w:p>
    <w:p w:rsidR="00407F5A" w:rsidRPr="006B6769" w:rsidRDefault="00407F5A" w:rsidP="00DF0BA7">
      <w:pPr>
        <w:spacing w:after="120" w:line="240" w:lineRule="auto"/>
        <w:ind w:right="-1"/>
        <w:jc w:val="center"/>
        <w:rPr>
          <w:rFonts w:ascii="Arial" w:hAnsi="Arial" w:cs="Arial"/>
          <w:b/>
        </w:rPr>
      </w:pPr>
      <w:r w:rsidRPr="006B6769">
        <w:rPr>
          <w:rFonts w:ascii="Arial" w:hAnsi="Arial" w:cs="Arial"/>
          <w:b/>
        </w:rPr>
        <w:t>DELLE PICCOLE E MICRO IMPRESE</w:t>
      </w:r>
    </w:p>
    <w:bookmarkEnd w:id="0"/>
    <w:p w:rsidR="006B6769" w:rsidRPr="006B6769" w:rsidRDefault="006B6769" w:rsidP="00DB1F49">
      <w:pPr>
        <w:spacing w:after="120" w:line="240" w:lineRule="auto"/>
        <w:ind w:right="-1"/>
        <w:jc w:val="center"/>
        <w:rPr>
          <w:rFonts w:ascii="Arial" w:hAnsi="Arial" w:cs="Arial"/>
          <w:b/>
        </w:rPr>
      </w:pPr>
    </w:p>
    <w:p w:rsidR="00B436BE" w:rsidRPr="006B6769" w:rsidRDefault="00BA4C39"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t>I C</w:t>
      </w:r>
      <w:r w:rsidR="00B436BE" w:rsidRPr="006B6769">
        <w:rPr>
          <w:rFonts w:ascii="Arial" w:hAnsi="Arial" w:cs="Arial"/>
          <w:color w:val="000000"/>
        </w:rPr>
        <w:t>onfidi operativi e presenti sul territorio regionale sono invitati a presentare la propria candidatura alla gestione del Fondo finalizzato alla concessione di contributi per la capitalizzazione e patrimonializzazione delle piccole e micro</w:t>
      </w:r>
      <w:r w:rsidR="00E65134">
        <w:rPr>
          <w:rFonts w:ascii="Arial" w:hAnsi="Arial" w:cs="Arial"/>
          <w:color w:val="000000"/>
        </w:rPr>
        <w:t xml:space="preserve"> </w:t>
      </w:r>
      <w:r w:rsidR="00B436BE" w:rsidRPr="006B6769">
        <w:rPr>
          <w:rFonts w:ascii="Arial" w:hAnsi="Arial" w:cs="Arial"/>
          <w:color w:val="000000"/>
        </w:rPr>
        <w:t xml:space="preserve">imprese, </w:t>
      </w:r>
      <w:r w:rsidR="00407F5A" w:rsidRPr="006B6769">
        <w:rPr>
          <w:rFonts w:ascii="Arial" w:hAnsi="Arial" w:cs="Arial"/>
          <w:color w:val="000000"/>
        </w:rPr>
        <w:t>in attuazione dell’art</w:t>
      </w:r>
      <w:r w:rsidRPr="006B6769">
        <w:rPr>
          <w:rFonts w:ascii="Arial" w:hAnsi="Arial" w:cs="Arial"/>
          <w:color w:val="000000"/>
        </w:rPr>
        <w:t>.</w:t>
      </w:r>
      <w:r w:rsidR="00407F5A" w:rsidRPr="006B6769">
        <w:rPr>
          <w:rFonts w:ascii="Arial" w:hAnsi="Arial" w:cs="Arial"/>
          <w:color w:val="000000"/>
        </w:rPr>
        <w:t xml:space="preserve"> 12 della L</w:t>
      </w:r>
      <w:r w:rsidRPr="006B6769">
        <w:rPr>
          <w:rFonts w:ascii="Arial" w:hAnsi="Arial" w:cs="Arial"/>
          <w:color w:val="000000"/>
        </w:rPr>
        <w:t>.R.</w:t>
      </w:r>
      <w:r w:rsidR="00407F5A" w:rsidRPr="006B6769">
        <w:rPr>
          <w:rFonts w:ascii="Arial" w:hAnsi="Arial" w:cs="Arial"/>
          <w:color w:val="000000"/>
        </w:rPr>
        <w:t xml:space="preserve"> 2 dicem</w:t>
      </w:r>
      <w:r w:rsidRPr="006B6769">
        <w:rPr>
          <w:rFonts w:ascii="Arial" w:hAnsi="Arial" w:cs="Arial"/>
          <w:color w:val="000000"/>
        </w:rPr>
        <w:t xml:space="preserve">bre 2021 n. 33, comma 1, </w:t>
      </w:r>
      <w:proofErr w:type="spellStart"/>
      <w:r w:rsidRPr="006B6769">
        <w:rPr>
          <w:rFonts w:ascii="Arial" w:hAnsi="Arial" w:cs="Arial"/>
          <w:color w:val="000000"/>
        </w:rPr>
        <w:t>lett</w:t>
      </w:r>
      <w:proofErr w:type="spellEnd"/>
      <w:r w:rsidRPr="006B6769">
        <w:rPr>
          <w:rFonts w:ascii="Arial" w:hAnsi="Arial" w:cs="Arial"/>
          <w:color w:val="000000"/>
        </w:rPr>
        <w:t>.</w:t>
      </w:r>
      <w:r w:rsidR="00407F5A" w:rsidRPr="006B6769">
        <w:rPr>
          <w:rFonts w:ascii="Arial" w:hAnsi="Arial" w:cs="Arial"/>
          <w:color w:val="000000"/>
        </w:rPr>
        <w:t xml:space="preserve"> a), e </w:t>
      </w:r>
      <w:r w:rsidR="00B436BE" w:rsidRPr="006B6769">
        <w:rPr>
          <w:rFonts w:ascii="Arial" w:hAnsi="Arial" w:cs="Arial"/>
          <w:color w:val="000000"/>
        </w:rPr>
        <w:t>come stabilito nella D</w:t>
      </w:r>
      <w:r w:rsidRPr="006B6769">
        <w:rPr>
          <w:rFonts w:ascii="Arial" w:hAnsi="Arial" w:cs="Arial"/>
          <w:color w:val="000000"/>
        </w:rPr>
        <w:t>.</w:t>
      </w:r>
      <w:r w:rsidR="00B436BE" w:rsidRPr="006B6769">
        <w:rPr>
          <w:rFonts w:ascii="Arial" w:hAnsi="Arial" w:cs="Arial"/>
          <w:color w:val="000000"/>
        </w:rPr>
        <w:t>G</w:t>
      </w:r>
      <w:r w:rsidRPr="006B6769">
        <w:rPr>
          <w:rFonts w:ascii="Arial" w:hAnsi="Arial" w:cs="Arial"/>
          <w:color w:val="000000"/>
        </w:rPr>
        <w:t>.</w:t>
      </w:r>
      <w:r w:rsidR="00B436BE" w:rsidRPr="006B6769">
        <w:rPr>
          <w:rFonts w:ascii="Arial" w:hAnsi="Arial" w:cs="Arial"/>
          <w:color w:val="000000"/>
        </w:rPr>
        <w:t>R</w:t>
      </w:r>
      <w:r w:rsidRPr="006B6769">
        <w:rPr>
          <w:rFonts w:ascii="Arial" w:hAnsi="Arial" w:cs="Arial"/>
          <w:color w:val="000000"/>
        </w:rPr>
        <w:t xml:space="preserve">. </w:t>
      </w:r>
      <w:r w:rsidR="008E32F7" w:rsidRPr="006B6769">
        <w:rPr>
          <w:rFonts w:ascii="Arial" w:hAnsi="Arial" w:cs="Arial"/>
          <w:color w:val="000000"/>
        </w:rPr>
        <w:t>n.1572/2021</w:t>
      </w:r>
      <w:r w:rsidRPr="006B6769">
        <w:rPr>
          <w:rFonts w:ascii="Arial" w:hAnsi="Arial" w:cs="Arial"/>
          <w:color w:val="000000"/>
        </w:rPr>
        <w:t>.</w:t>
      </w:r>
    </w:p>
    <w:p w:rsidR="00935D18" w:rsidRPr="006B6769" w:rsidRDefault="00935D18" w:rsidP="00DB1F49">
      <w:pPr>
        <w:autoSpaceDE w:val="0"/>
        <w:autoSpaceDN w:val="0"/>
        <w:adjustRightInd w:val="0"/>
        <w:spacing w:after="120" w:line="240" w:lineRule="auto"/>
        <w:jc w:val="both"/>
        <w:rPr>
          <w:rFonts w:ascii="Arial" w:hAnsi="Arial" w:cs="Arial"/>
        </w:rPr>
      </w:pPr>
    </w:p>
    <w:p w:rsidR="00D0098C" w:rsidRPr="006B6769" w:rsidRDefault="00D0098C" w:rsidP="00DB1F49">
      <w:pPr>
        <w:pStyle w:val="Paragrafoelenco"/>
        <w:numPr>
          <w:ilvl w:val="0"/>
          <w:numId w:val="28"/>
        </w:numPr>
        <w:autoSpaceDE w:val="0"/>
        <w:autoSpaceDN w:val="0"/>
        <w:adjustRightInd w:val="0"/>
        <w:spacing w:after="120" w:line="240" w:lineRule="auto"/>
        <w:contextualSpacing w:val="0"/>
        <w:jc w:val="both"/>
        <w:rPr>
          <w:rFonts w:ascii="Arial" w:hAnsi="Arial" w:cs="Arial"/>
          <w:b/>
        </w:rPr>
      </w:pPr>
      <w:r w:rsidRPr="006B6769">
        <w:rPr>
          <w:rFonts w:ascii="Arial" w:hAnsi="Arial" w:cs="Arial"/>
          <w:b/>
        </w:rPr>
        <w:t>Finalità del Fondo</w:t>
      </w:r>
    </w:p>
    <w:p w:rsidR="00CF143D" w:rsidRDefault="00D0098C" w:rsidP="00DB1F49">
      <w:pPr>
        <w:spacing w:after="120" w:line="240" w:lineRule="auto"/>
        <w:jc w:val="both"/>
        <w:rPr>
          <w:rFonts w:ascii="Arial" w:hAnsi="Arial" w:cs="Arial"/>
        </w:rPr>
      </w:pPr>
      <w:r w:rsidRPr="006B6769">
        <w:rPr>
          <w:rFonts w:ascii="Arial" w:hAnsi="Arial" w:cs="Arial"/>
        </w:rPr>
        <w:t>L’intervento a favore delle imprese a valere sul Fondo si struttura sul sosteg</w:t>
      </w:r>
      <w:r w:rsidR="00BA4C39" w:rsidRPr="006B6769">
        <w:rPr>
          <w:rFonts w:ascii="Arial" w:hAnsi="Arial" w:cs="Arial"/>
        </w:rPr>
        <w:t>no di due tipologie di progetti.</w:t>
      </w:r>
    </w:p>
    <w:p w:rsidR="006E527F" w:rsidRPr="006B6769" w:rsidRDefault="006E527F" w:rsidP="00DB1F49">
      <w:pPr>
        <w:spacing w:after="120" w:line="240" w:lineRule="auto"/>
        <w:jc w:val="both"/>
        <w:rPr>
          <w:rFonts w:ascii="Arial" w:hAnsi="Arial" w:cs="Arial"/>
        </w:rPr>
      </w:pPr>
    </w:p>
    <w:p w:rsidR="00D0098C" w:rsidRPr="006B6769" w:rsidRDefault="006B6769" w:rsidP="00DB1F49">
      <w:pPr>
        <w:suppressAutoHyphens/>
        <w:spacing w:after="120" w:line="240" w:lineRule="auto"/>
        <w:jc w:val="both"/>
        <w:rPr>
          <w:rFonts w:ascii="Arial" w:hAnsi="Arial" w:cs="Arial"/>
        </w:rPr>
      </w:pPr>
      <w:r w:rsidRPr="006B6769">
        <w:rPr>
          <w:rFonts w:ascii="Arial" w:hAnsi="Arial" w:cs="Arial"/>
          <w:b/>
        </w:rPr>
        <w:t xml:space="preserve">   1.1. </w:t>
      </w:r>
      <w:r w:rsidR="00D0098C" w:rsidRPr="006B6769">
        <w:rPr>
          <w:rFonts w:ascii="Arial" w:hAnsi="Arial" w:cs="Arial"/>
          <w:b/>
        </w:rPr>
        <w:t xml:space="preserve">Supporto alla patrimonializzazione di nuove società di capitali a seguito di trasformazione di </w:t>
      </w:r>
      <w:r w:rsidR="00D0098C" w:rsidRPr="005A5377">
        <w:rPr>
          <w:rFonts w:ascii="Arial" w:hAnsi="Arial" w:cs="Arial"/>
          <w:b/>
        </w:rPr>
        <w:t>società di persone e/o ditte individuali</w:t>
      </w:r>
      <w:r w:rsidR="00F0276E" w:rsidRPr="005A5377">
        <w:rPr>
          <w:rFonts w:ascii="Arial" w:hAnsi="Arial" w:cs="Arial"/>
          <w:b/>
        </w:rPr>
        <w:t xml:space="preserve"> e fusione tra società di persone e/o ditte individuali</w:t>
      </w:r>
    </w:p>
    <w:p w:rsidR="008D37D8" w:rsidRPr="006B6769" w:rsidRDefault="00D0098C" w:rsidP="00DB1F49">
      <w:pPr>
        <w:spacing w:after="120" w:line="240" w:lineRule="auto"/>
        <w:jc w:val="both"/>
        <w:rPr>
          <w:rFonts w:ascii="Arial" w:hAnsi="Arial" w:cs="Arial"/>
        </w:rPr>
      </w:pPr>
      <w:r w:rsidRPr="006B6769">
        <w:rPr>
          <w:rFonts w:ascii="Arial" w:hAnsi="Arial" w:cs="Arial"/>
        </w:rPr>
        <w:t>Alle piccole e micro</w:t>
      </w:r>
      <w:r w:rsidR="00E65134">
        <w:rPr>
          <w:rFonts w:ascii="Arial" w:hAnsi="Arial" w:cs="Arial"/>
        </w:rPr>
        <w:t xml:space="preserve"> </w:t>
      </w:r>
      <w:r w:rsidRPr="006B6769">
        <w:rPr>
          <w:rFonts w:ascii="Arial" w:hAnsi="Arial" w:cs="Arial"/>
        </w:rPr>
        <w:t>imprese (MPI)</w:t>
      </w:r>
      <w:r w:rsidR="00F0276E" w:rsidRPr="006B6769">
        <w:rPr>
          <w:rFonts w:ascii="Arial" w:hAnsi="Arial" w:cs="Arial"/>
        </w:rPr>
        <w:t>,</w:t>
      </w:r>
      <w:r w:rsidRPr="006B6769">
        <w:rPr>
          <w:rFonts w:ascii="Arial" w:hAnsi="Arial" w:cs="Arial"/>
        </w:rPr>
        <w:t xml:space="preserve"> costituite nella forma di ditta individuale o società di persone</w:t>
      </w:r>
      <w:r w:rsidR="00F0276E" w:rsidRPr="006B6769">
        <w:rPr>
          <w:rFonts w:ascii="Arial" w:hAnsi="Arial" w:cs="Arial"/>
        </w:rPr>
        <w:t>,</w:t>
      </w:r>
      <w:r w:rsidRPr="006B6769">
        <w:rPr>
          <w:rFonts w:ascii="Arial" w:hAnsi="Arial" w:cs="Arial"/>
        </w:rPr>
        <w:t xml:space="preserve"> viene concesso un contributo a fondo perduto pari al 50% dell’aumento di capitale sottoscritto e versato</w:t>
      </w:r>
      <w:r w:rsidR="00F0276E" w:rsidRPr="006B6769">
        <w:rPr>
          <w:rFonts w:ascii="Arial" w:hAnsi="Arial" w:cs="Arial"/>
        </w:rPr>
        <w:t>,</w:t>
      </w:r>
      <w:r w:rsidRPr="006B6769">
        <w:rPr>
          <w:rFonts w:ascii="Arial" w:hAnsi="Arial" w:cs="Arial"/>
        </w:rPr>
        <w:t xml:space="preserve"> pari ad almeno </w:t>
      </w:r>
      <w:r w:rsidR="00BA4C39" w:rsidRPr="006B6769">
        <w:rPr>
          <w:rFonts w:ascii="Arial" w:hAnsi="Arial" w:cs="Arial"/>
        </w:rPr>
        <w:t>€</w:t>
      </w:r>
      <w:r w:rsidRPr="006B6769">
        <w:rPr>
          <w:rFonts w:ascii="Arial" w:hAnsi="Arial" w:cs="Arial"/>
        </w:rPr>
        <w:t xml:space="preserve"> 10.000,00, a fronte della loro trasformazione in società di capitali. La quota di contribuzione può essere aumentata fino al 60% nel caso</w:t>
      </w:r>
      <w:r w:rsidR="00536C2A">
        <w:rPr>
          <w:rFonts w:ascii="Arial" w:hAnsi="Arial" w:cs="Arial"/>
        </w:rPr>
        <w:t xml:space="preserve"> in cui la trasformazione avvenga a seguito</w:t>
      </w:r>
      <w:r w:rsidRPr="006B6769">
        <w:rPr>
          <w:rFonts w:ascii="Arial" w:hAnsi="Arial" w:cs="Arial"/>
        </w:rPr>
        <w:t xml:space="preserve"> di fusione tra più società di persone o ditte individuali indipendenti tra loro e non legate da vincoli di parentela fino al quarto grado. </w:t>
      </w:r>
      <w:r w:rsidR="009915FB" w:rsidRPr="006B6769">
        <w:rPr>
          <w:rFonts w:ascii="Arial" w:hAnsi="Arial" w:cs="Arial"/>
        </w:rPr>
        <w:t>Non è previsto un limite massimo all’aumento di capitale.</w:t>
      </w:r>
    </w:p>
    <w:p w:rsidR="00D0098C" w:rsidRPr="006B6769" w:rsidRDefault="008D37D8" w:rsidP="00DB1F49">
      <w:pPr>
        <w:spacing w:after="120" w:line="240" w:lineRule="auto"/>
        <w:jc w:val="both"/>
        <w:rPr>
          <w:rFonts w:ascii="Arial" w:hAnsi="Arial" w:cs="Arial"/>
        </w:rPr>
      </w:pPr>
      <w:r w:rsidRPr="006B6769">
        <w:rPr>
          <w:rFonts w:ascii="Arial" w:hAnsi="Arial" w:cs="Arial"/>
        </w:rPr>
        <w:t>Il</w:t>
      </w:r>
      <w:r w:rsidR="00D0098C" w:rsidRPr="006B6769">
        <w:rPr>
          <w:rFonts w:ascii="Arial" w:hAnsi="Arial" w:cs="Arial"/>
        </w:rPr>
        <w:t xml:space="preserve"> contributo massimo non potrà</w:t>
      </w:r>
      <w:r w:rsidR="00E65134">
        <w:rPr>
          <w:rFonts w:ascii="Arial" w:hAnsi="Arial" w:cs="Arial"/>
        </w:rPr>
        <w:t>,</w:t>
      </w:r>
      <w:r w:rsidR="00D0098C" w:rsidRPr="006B6769">
        <w:rPr>
          <w:rFonts w:ascii="Arial" w:hAnsi="Arial" w:cs="Arial"/>
        </w:rPr>
        <w:t xml:space="preserve"> </w:t>
      </w:r>
      <w:r w:rsidR="00EF3ABA" w:rsidRPr="006B6769">
        <w:rPr>
          <w:rFonts w:ascii="Arial" w:hAnsi="Arial" w:cs="Arial"/>
        </w:rPr>
        <w:t>in ogni caso</w:t>
      </w:r>
      <w:r w:rsidR="00E65134">
        <w:rPr>
          <w:rFonts w:ascii="Arial" w:hAnsi="Arial" w:cs="Arial"/>
        </w:rPr>
        <w:t>,</w:t>
      </w:r>
      <w:r w:rsidR="00EF3ABA" w:rsidRPr="006B6769">
        <w:rPr>
          <w:rFonts w:ascii="Arial" w:hAnsi="Arial" w:cs="Arial"/>
        </w:rPr>
        <w:t xml:space="preserve"> </w:t>
      </w:r>
      <w:r w:rsidR="00D0098C" w:rsidRPr="006B6769">
        <w:rPr>
          <w:rFonts w:ascii="Arial" w:hAnsi="Arial" w:cs="Arial"/>
        </w:rPr>
        <w:t xml:space="preserve">superare il valore di </w:t>
      </w:r>
      <w:r w:rsidR="00BA4C39" w:rsidRPr="006B6769">
        <w:rPr>
          <w:rFonts w:ascii="Arial" w:hAnsi="Arial" w:cs="Arial"/>
        </w:rPr>
        <w:t>€</w:t>
      </w:r>
      <w:r w:rsidR="00D0098C" w:rsidRPr="006B6769">
        <w:rPr>
          <w:rFonts w:ascii="Arial" w:hAnsi="Arial" w:cs="Arial"/>
        </w:rPr>
        <w:t xml:space="preserve"> 25.000,00.</w:t>
      </w:r>
    </w:p>
    <w:p w:rsidR="00CF143D" w:rsidRPr="006B6769" w:rsidRDefault="00D0098C" w:rsidP="00DB1F49">
      <w:pPr>
        <w:spacing w:after="120" w:line="240" w:lineRule="auto"/>
        <w:ind w:right="-1"/>
        <w:jc w:val="both"/>
        <w:rPr>
          <w:rFonts w:ascii="Arial" w:hAnsi="Arial" w:cs="Arial"/>
        </w:rPr>
      </w:pPr>
      <w:r w:rsidRPr="006B6769">
        <w:rPr>
          <w:rFonts w:ascii="Arial" w:hAnsi="Arial" w:cs="Arial"/>
        </w:rPr>
        <w:t>Il contributo regionale dovrà essere iscritto in una riserva di patrimonio netto non distribuibile da utilizzare per futuri aumenti di capitale.</w:t>
      </w:r>
    </w:p>
    <w:p w:rsidR="00CF143D" w:rsidRDefault="00D0098C" w:rsidP="00DB1F49">
      <w:pPr>
        <w:spacing w:after="120" w:line="240" w:lineRule="auto"/>
        <w:ind w:right="-1"/>
        <w:jc w:val="both"/>
        <w:rPr>
          <w:rFonts w:ascii="Arial" w:hAnsi="Arial" w:cs="Arial"/>
        </w:rPr>
      </w:pPr>
      <w:r w:rsidRPr="006B6769">
        <w:rPr>
          <w:rFonts w:ascii="Arial" w:hAnsi="Arial" w:cs="Arial"/>
        </w:rPr>
        <w:t>L’aumento di capitale può coinvolgere soggetti nuovi o preesistenti nella compagine societaria e aventi qualsiasi natura giuridica e può essere destinato parzialmente a coprire le perdite di bilancio</w:t>
      </w:r>
      <w:r w:rsidR="007803FB">
        <w:rPr>
          <w:rFonts w:ascii="Arial" w:hAnsi="Arial" w:cs="Arial"/>
        </w:rPr>
        <w:t>, nella misura massima del 50% dell’investimento totale</w:t>
      </w:r>
      <w:r w:rsidRPr="006B6769">
        <w:rPr>
          <w:rFonts w:ascii="Arial" w:hAnsi="Arial" w:cs="Arial"/>
        </w:rPr>
        <w:t>. Tale quota non sarà considerata per il calcolo del contributo a fondo perduto concedibile, ma contribuirà alla determinazione dell’aumento di capitale minimo richiesto.</w:t>
      </w:r>
    </w:p>
    <w:p w:rsidR="00DB1F49" w:rsidRPr="006B6769" w:rsidRDefault="00DB1F49" w:rsidP="00DB1F49">
      <w:pPr>
        <w:spacing w:after="120" w:line="240" w:lineRule="auto"/>
        <w:ind w:right="-1"/>
        <w:jc w:val="both"/>
        <w:rPr>
          <w:rFonts w:ascii="Arial" w:hAnsi="Arial" w:cs="Arial"/>
        </w:rPr>
      </w:pPr>
    </w:p>
    <w:p w:rsidR="00D0098C" w:rsidRPr="006B6769" w:rsidRDefault="006B6769" w:rsidP="00DB1F49">
      <w:pPr>
        <w:suppressAutoHyphens/>
        <w:spacing w:after="120" w:line="240" w:lineRule="auto"/>
        <w:jc w:val="both"/>
        <w:rPr>
          <w:rFonts w:ascii="Arial" w:hAnsi="Arial" w:cs="Arial"/>
          <w:b/>
        </w:rPr>
      </w:pPr>
      <w:r>
        <w:rPr>
          <w:rFonts w:ascii="Arial" w:hAnsi="Arial" w:cs="Arial"/>
          <w:b/>
        </w:rPr>
        <w:t xml:space="preserve">   </w:t>
      </w:r>
      <w:r w:rsidRPr="006B6769">
        <w:rPr>
          <w:rFonts w:ascii="Arial" w:hAnsi="Arial" w:cs="Arial"/>
          <w:b/>
        </w:rPr>
        <w:t xml:space="preserve">1.2. </w:t>
      </w:r>
      <w:r w:rsidR="00D0098C" w:rsidRPr="006B6769">
        <w:rPr>
          <w:rFonts w:ascii="Arial" w:hAnsi="Arial" w:cs="Arial"/>
          <w:b/>
        </w:rPr>
        <w:t>Supporto al rafforzamen</w:t>
      </w:r>
      <w:r w:rsidR="00F35E0A" w:rsidRPr="006B6769">
        <w:rPr>
          <w:rFonts w:ascii="Arial" w:hAnsi="Arial" w:cs="Arial"/>
          <w:b/>
        </w:rPr>
        <w:t xml:space="preserve">to patrimoniale delle piccole </w:t>
      </w:r>
      <w:r w:rsidR="00D0098C" w:rsidRPr="006B6769">
        <w:rPr>
          <w:rFonts w:ascii="Arial" w:hAnsi="Arial" w:cs="Arial"/>
          <w:b/>
        </w:rPr>
        <w:t>e micro</w:t>
      </w:r>
      <w:r w:rsidRPr="006B6769">
        <w:rPr>
          <w:rFonts w:ascii="Arial" w:hAnsi="Arial" w:cs="Arial"/>
          <w:b/>
        </w:rPr>
        <w:t xml:space="preserve"> </w:t>
      </w:r>
      <w:r w:rsidR="00D0098C" w:rsidRPr="006B6769">
        <w:rPr>
          <w:rFonts w:ascii="Arial" w:hAnsi="Arial" w:cs="Arial"/>
          <w:b/>
        </w:rPr>
        <w:t>imprese già costituite come società di capitali</w:t>
      </w:r>
    </w:p>
    <w:p w:rsidR="00F0276E" w:rsidRPr="006B6769" w:rsidRDefault="00D0098C" w:rsidP="00DB1F49">
      <w:pPr>
        <w:spacing w:after="120" w:line="240" w:lineRule="auto"/>
        <w:jc w:val="both"/>
        <w:rPr>
          <w:rFonts w:ascii="Arial" w:hAnsi="Arial" w:cs="Arial"/>
        </w:rPr>
      </w:pPr>
      <w:r w:rsidRPr="006B6769">
        <w:rPr>
          <w:rFonts w:ascii="Arial" w:hAnsi="Arial" w:cs="Arial"/>
        </w:rPr>
        <w:t xml:space="preserve">Alle </w:t>
      </w:r>
      <w:r w:rsidR="00314F4A" w:rsidRPr="006B6769">
        <w:rPr>
          <w:rFonts w:ascii="Arial" w:hAnsi="Arial" w:cs="Arial"/>
        </w:rPr>
        <w:t>piccole</w:t>
      </w:r>
      <w:r w:rsidRPr="006B6769">
        <w:rPr>
          <w:rFonts w:ascii="Arial" w:hAnsi="Arial" w:cs="Arial"/>
        </w:rPr>
        <w:t xml:space="preserve"> e</w:t>
      </w:r>
      <w:r w:rsidR="00F0276E" w:rsidRPr="006B6769">
        <w:rPr>
          <w:rFonts w:ascii="Arial" w:hAnsi="Arial" w:cs="Arial"/>
        </w:rPr>
        <w:t>d</w:t>
      </w:r>
      <w:r w:rsidRPr="006B6769">
        <w:rPr>
          <w:rFonts w:ascii="Arial" w:hAnsi="Arial" w:cs="Arial"/>
        </w:rPr>
        <w:t xml:space="preserve"> alle micro</w:t>
      </w:r>
      <w:r w:rsidR="006B6769" w:rsidRPr="006B6769">
        <w:rPr>
          <w:rFonts w:ascii="Arial" w:hAnsi="Arial" w:cs="Arial"/>
        </w:rPr>
        <w:t xml:space="preserve"> </w:t>
      </w:r>
      <w:r w:rsidRPr="006B6769">
        <w:rPr>
          <w:rFonts w:ascii="Arial" w:hAnsi="Arial" w:cs="Arial"/>
        </w:rPr>
        <w:t xml:space="preserve">imprese costituite nella forma di società di capitali, anche in forma cooperativa, che deliberano un aumento di capitale di almeno </w:t>
      </w:r>
      <w:r w:rsidR="00F0276E" w:rsidRPr="006B6769">
        <w:rPr>
          <w:rFonts w:ascii="Arial" w:hAnsi="Arial" w:cs="Arial"/>
        </w:rPr>
        <w:t>€</w:t>
      </w:r>
      <w:r w:rsidRPr="006B6769">
        <w:rPr>
          <w:rFonts w:ascii="Arial" w:hAnsi="Arial" w:cs="Arial"/>
        </w:rPr>
        <w:t xml:space="preserve"> 10.000,00, viene concesso un contributo a fondo perduto fino ad un massimo del 50% del cap</w:t>
      </w:r>
      <w:r w:rsidR="00EF3ABA" w:rsidRPr="006B6769">
        <w:rPr>
          <w:rFonts w:ascii="Arial" w:hAnsi="Arial" w:cs="Arial"/>
        </w:rPr>
        <w:t>itale deliberato e sottoscritto.</w:t>
      </w:r>
      <w:r w:rsidR="00F0276E" w:rsidRPr="006B6769">
        <w:rPr>
          <w:rFonts w:ascii="Arial" w:hAnsi="Arial" w:cs="Arial"/>
        </w:rPr>
        <w:t xml:space="preserve"> Il contributo massimo non potrà in ogni caso superare il valore di € 25.000,00.</w:t>
      </w:r>
    </w:p>
    <w:p w:rsidR="009915FB" w:rsidRPr="006B6769" w:rsidRDefault="009915FB" w:rsidP="00DB1F49">
      <w:pPr>
        <w:spacing w:after="120" w:line="240" w:lineRule="auto"/>
        <w:jc w:val="both"/>
        <w:rPr>
          <w:rFonts w:ascii="Arial" w:hAnsi="Arial" w:cs="Arial"/>
        </w:rPr>
      </w:pPr>
      <w:r w:rsidRPr="006B6769">
        <w:rPr>
          <w:rFonts w:ascii="Arial" w:hAnsi="Arial" w:cs="Arial"/>
        </w:rPr>
        <w:t>Non è previsto un limite massimo all’aumento di capitale.</w:t>
      </w:r>
    </w:p>
    <w:p w:rsidR="00F0276E" w:rsidRPr="006B6769" w:rsidRDefault="00F0276E" w:rsidP="00DB1F49">
      <w:pPr>
        <w:spacing w:after="120" w:line="240" w:lineRule="auto"/>
        <w:jc w:val="both"/>
        <w:rPr>
          <w:rFonts w:ascii="Arial" w:hAnsi="Arial" w:cs="Arial"/>
        </w:rPr>
      </w:pPr>
      <w:r w:rsidRPr="006B6769">
        <w:rPr>
          <w:rFonts w:ascii="Arial" w:hAnsi="Arial" w:cs="Arial"/>
        </w:rPr>
        <w:t>Il contributo regionale deve essere iscritto in una riserva di patrimonio netto non distribuibile da utilizzare per futuri aumenti di capitale sociale finalizzati ad investimenti produttivi.</w:t>
      </w:r>
    </w:p>
    <w:p w:rsidR="00DF62E1" w:rsidRDefault="00F0276E" w:rsidP="00DB1F49">
      <w:pPr>
        <w:spacing w:after="120" w:line="240" w:lineRule="auto"/>
        <w:ind w:right="-1"/>
        <w:jc w:val="both"/>
        <w:rPr>
          <w:rFonts w:ascii="Arial" w:hAnsi="Arial" w:cs="Arial"/>
        </w:rPr>
      </w:pPr>
      <w:r w:rsidRPr="006B6769">
        <w:rPr>
          <w:rFonts w:ascii="Arial" w:hAnsi="Arial" w:cs="Arial"/>
        </w:rPr>
        <w:t>L’aumento di capitale può coinvolgere soggetti nuovi o preesistenti nella compagine societaria e aventi qualsiasi natura giuridica e può essere destinato parzialmente a coprire le perdite di bilancio</w:t>
      </w:r>
      <w:r w:rsidR="007803FB">
        <w:rPr>
          <w:rFonts w:ascii="Arial" w:hAnsi="Arial" w:cs="Arial"/>
        </w:rPr>
        <w:t xml:space="preserve">, </w:t>
      </w:r>
      <w:r w:rsidR="007803FB">
        <w:rPr>
          <w:rFonts w:ascii="Arial" w:hAnsi="Arial" w:cs="Arial"/>
        </w:rPr>
        <w:lastRenderedPageBreak/>
        <w:t>nella misura massima del 50% dell’investimento totale</w:t>
      </w:r>
      <w:r w:rsidRPr="006B6769">
        <w:rPr>
          <w:rFonts w:ascii="Arial" w:hAnsi="Arial" w:cs="Arial"/>
        </w:rPr>
        <w:t>. Tale quota non sarà considerata per il calcolo del contributo a fondo perduto concedibile, ma contribuirà alla determinazione dell’aumento di capitale minimo richiesto.</w:t>
      </w:r>
    </w:p>
    <w:p w:rsidR="00E474B0" w:rsidRDefault="00E474B0" w:rsidP="00DB1F49">
      <w:pPr>
        <w:spacing w:after="120" w:line="240" w:lineRule="auto"/>
        <w:ind w:right="-1"/>
        <w:jc w:val="both"/>
        <w:rPr>
          <w:rFonts w:ascii="Arial" w:hAnsi="Arial" w:cs="Arial"/>
        </w:rPr>
      </w:pPr>
    </w:p>
    <w:p w:rsidR="00D57476" w:rsidRPr="00DB1F49" w:rsidRDefault="00D57476" w:rsidP="00DB1F49">
      <w:pPr>
        <w:suppressAutoHyphens/>
        <w:spacing w:after="120" w:line="240" w:lineRule="auto"/>
        <w:jc w:val="both"/>
        <w:rPr>
          <w:rFonts w:ascii="Arial" w:hAnsi="Arial" w:cs="Arial"/>
          <w:b/>
          <w:sz w:val="20"/>
          <w:szCs w:val="20"/>
        </w:rPr>
      </w:pPr>
      <w:r w:rsidRPr="00DB1F49">
        <w:rPr>
          <w:rFonts w:ascii="Arial" w:hAnsi="Arial" w:cs="Arial"/>
          <w:b/>
          <w:sz w:val="20"/>
          <w:szCs w:val="20"/>
        </w:rPr>
        <w:t>Patrimonializzazione di nuove società di capitali a seguito di trasformazione di società di persone e/o ditte individuali</w:t>
      </w:r>
    </w:p>
    <w:tbl>
      <w:tblPr>
        <w:tblStyle w:val="Grigliatabella"/>
        <w:tblW w:w="0" w:type="auto"/>
        <w:tblLook w:val="04A0" w:firstRow="1" w:lastRow="0" w:firstColumn="1" w:lastColumn="0" w:noHBand="0" w:noVBand="1"/>
      </w:tblPr>
      <w:tblGrid>
        <w:gridCol w:w="3539"/>
        <w:gridCol w:w="6089"/>
      </w:tblGrid>
      <w:tr w:rsidR="00D57476" w:rsidRPr="00D57476" w:rsidTr="004C2365">
        <w:tc>
          <w:tcPr>
            <w:tcW w:w="353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Beneficiari finali</w:t>
            </w:r>
          </w:p>
        </w:tc>
        <w:tc>
          <w:tcPr>
            <w:tcW w:w="6089" w:type="dxa"/>
            <w:vAlign w:val="center"/>
          </w:tcPr>
          <w:p w:rsidR="00D57476" w:rsidRPr="00D57476" w:rsidRDefault="00D57476" w:rsidP="00DB1F49">
            <w:pPr>
              <w:spacing w:before="40" w:after="40"/>
              <w:jc w:val="both"/>
              <w:textAlignment w:val="baseline"/>
              <w:rPr>
                <w:rFonts w:ascii="Arial" w:hAnsi="Arial" w:cs="Arial"/>
                <w:color w:val="000000"/>
                <w:sz w:val="20"/>
                <w:szCs w:val="20"/>
              </w:rPr>
            </w:pPr>
            <w:r w:rsidRPr="00D57476">
              <w:rPr>
                <w:rFonts w:ascii="Arial" w:hAnsi="Arial" w:cs="Arial"/>
                <w:color w:val="000000"/>
                <w:sz w:val="20"/>
                <w:szCs w:val="20"/>
              </w:rPr>
              <w:t>Micro e piccole imprese che si sono trasformate in società di capitali da società di persone o ditte individuali, anche a seguito di processi di fusione</w:t>
            </w:r>
            <w:r w:rsidR="00C113A8">
              <w:rPr>
                <w:rFonts w:ascii="Arial" w:hAnsi="Arial" w:cs="Arial"/>
                <w:color w:val="000000"/>
                <w:sz w:val="20"/>
                <w:szCs w:val="20"/>
              </w:rPr>
              <w:t>.</w:t>
            </w:r>
          </w:p>
        </w:tc>
      </w:tr>
      <w:tr w:rsidR="00D57476" w:rsidRPr="00D57476" w:rsidTr="004C2365">
        <w:tc>
          <w:tcPr>
            <w:tcW w:w="353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Requisiti</w:t>
            </w:r>
          </w:p>
        </w:tc>
        <w:tc>
          <w:tcPr>
            <w:tcW w:w="608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 xml:space="preserve">Requisiti di ammissibilità di cui </w:t>
            </w:r>
            <w:r w:rsidRPr="00D57476">
              <w:rPr>
                <w:rFonts w:ascii="Arial" w:hAnsi="Arial" w:cs="Arial"/>
                <w:sz w:val="20"/>
                <w:szCs w:val="20"/>
              </w:rPr>
              <w:t>al presente avviso</w:t>
            </w:r>
          </w:p>
        </w:tc>
      </w:tr>
      <w:tr w:rsidR="00D57476" w:rsidRPr="00D57476" w:rsidTr="004C2365">
        <w:tc>
          <w:tcPr>
            <w:tcW w:w="3539" w:type="dxa"/>
            <w:vAlign w:val="center"/>
          </w:tcPr>
          <w:p w:rsidR="00D57476" w:rsidRPr="00D57476" w:rsidRDefault="00D57476" w:rsidP="00DB1F49">
            <w:pPr>
              <w:autoSpaceDE w:val="0"/>
              <w:autoSpaceDN w:val="0"/>
              <w:adjustRightInd w:val="0"/>
              <w:spacing w:before="40" w:after="40"/>
              <w:rPr>
                <w:rFonts w:ascii="Arial" w:hAnsi="Arial" w:cs="Arial"/>
                <w:color w:val="000000"/>
                <w:sz w:val="20"/>
                <w:szCs w:val="20"/>
              </w:rPr>
            </w:pPr>
            <w:r w:rsidRPr="00D57476">
              <w:rPr>
                <w:rFonts w:ascii="Arial" w:hAnsi="Arial" w:cs="Arial"/>
                <w:color w:val="000000"/>
                <w:sz w:val="20"/>
                <w:szCs w:val="20"/>
              </w:rPr>
              <w:t>Investimento minimo agevolato</w:t>
            </w:r>
          </w:p>
        </w:tc>
        <w:tc>
          <w:tcPr>
            <w:tcW w:w="608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Pr>
                <w:rFonts w:ascii="Arial" w:hAnsi="Arial" w:cs="Arial"/>
                <w:color w:val="000000"/>
                <w:sz w:val="20"/>
                <w:szCs w:val="20"/>
              </w:rPr>
              <w:t>€</w:t>
            </w:r>
            <w:r w:rsidRPr="00D57476">
              <w:rPr>
                <w:rFonts w:ascii="Arial" w:hAnsi="Arial" w:cs="Arial"/>
                <w:color w:val="000000"/>
                <w:sz w:val="20"/>
                <w:szCs w:val="20"/>
              </w:rPr>
              <w:t xml:space="preserve"> 10.000,00</w:t>
            </w:r>
          </w:p>
        </w:tc>
      </w:tr>
      <w:tr w:rsidR="00D57476" w:rsidRPr="00D57476" w:rsidTr="004C2365">
        <w:tc>
          <w:tcPr>
            <w:tcW w:w="353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Contributo massimo concedibile</w:t>
            </w:r>
          </w:p>
        </w:tc>
        <w:tc>
          <w:tcPr>
            <w:tcW w:w="608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Pr>
                <w:rFonts w:ascii="Arial" w:hAnsi="Arial" w:cs="Arial"/>
                <w:color w:val="000000"/>
                <w:sz w:val="20"/>
                <w:szCs w:val="20"/>
              </w:rPr>
              <w:t>€</w:t>
            </w:r>
            <w:r w:rsidRPr="00D57476">
              <w:rPr>
                <w:rFonts w:ascii="Arial" w:hAnsi="Arial" w:cs="Arial"/>
                <w:color w:val="000000"/>
                <w:sz w:val="20"/>
                <w:szCs w:val="20"/>
              </w:rPr>
              <w:t xml:space="preserve"> 25.000,00</w:t>
            </w:r>
          </w:p>
        </w:tc>
      </w:tr>
      <w:tr w:rsidR="00D57476" w:rsidRPr="00D57476" w:rsidTr="004C2365">
        <w:tc>
          <w:tcPr>
            <w:tcW w:w="353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 xml:space="preserve">Quota di contribuzione </w:t>
            </w:r>
          </w:p>
        </w:tc>
        <w:tc>
          <w:tcPr>
            <w:tcW w:w="608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50% della somma versata</w:t>
            </w:r>
          </w:p>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60% della somma versata in caso di fusione tra più imprese indipendenti</w:t>
            </w:r>
          </w:p>
        </w:tc>
      </w:tr>
      <w:tr w:rsidR="00D57476" w:rsidRPr="00D57476" w:rsidTr="004C2365">
        <w:tc>
          <w:tcPr>
            <w:tcW w:w="353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Regime d’aiuto</w:t>
            </w:r>
          </w:p>
        </w:tc>
        <w:tc>
          <w:tcPr>
            <w:tcW w:w="6089" w:type="dxa"/>
            <w:vAlign w:val="center"/>
          </w:tcPr>
          <w:p w:rsidR="00D57476" w:rsidRPr="0015799C" w:rsidRDefault="00536C2A" w:rsidP="00DB1F49">
            <w:pPr>
              <w:autoSpaceDE w:val="0"/>
              <w:autoSpaceDN w:val="0"/>
              <w:adjustRightInd w:val="0"/>
              <w:spacing w:before="40" w:after="40"/>
              <w:jc w:val="both"/>
              <w:rPr>
                <w:rFonts w:ascii="Arial" w:hAnsi="Arial" w:cs="Arial"/>
                <w:color w:val="000000"/>
                <w:sz w:val="20"/>
                <w:szCs w:val="20"/>
              </w:rPr>
            </w:pPr>
            <w:r w:rsidRPr="0015799C">
              <w:rPr>
                <w:rFonts w:ascii="Arial" w:hAnsi="Arial" w:cs="Arial"/>
                <w:sz w:val="20"/>
                <w:szCs w:val="20"/>
              </w:rPr>
              <w:t>COM 2020/C 91 I/01 “</w:t>
            </w:r>
            <w:proofErr w:type="spellStart"/>
            <w:r w:rsidR="00D57476" w:rsidRPr="0015799C">
              <w:rPr>
                <w:rFonts w:ascii="Arial" w:hAnsi="Arial" w:cs="Arial"/>
                <w:color w:val="000000"/>
                <w:sz w:val="20"/>
                <w:szCs w:val="20"/>
              </w:rPr>
              <w:t>Temporary</w:t>
            </w:r>
            <w:proofErr w:type="spellEnd"/>
            <w:r w:rsidR="00D57476" w:rsidRPr="0015799C">
              <w:rPr>
                <w:rFonts w:ascii="Arial" w:hAnsi="Arial" w:cs="Arial"/>
                <w:color w:val="000000"/>
                <w:sz w:val="20"/>
                <w:szCs w:val="20"/>
              </w:rPr>
              <w:t xml:space="preserve"> Framework</w:t>
            </w:r>
            <w:r w:rsidRPr="0015799C">
              <w:rPr>
                <w:rFonts w:ascii="Arial" w:hAnsi="Arial" w:cs="Arial"/>
                <w:color w:val="000000"/>
                <w:sz w:val="20"/>
                <w:szCs w:val="20"/>
              </w:rPr>
              <w:t>”</w:t>
            </w:r>
            <w:r w:rsidR="00D57476" w:rsidRPr="0015799C">
              <w:rPr>
                <w:rFonts w:ascii="Arial" w:hAnsi="Arial" w:cs="Arial"/>
                <w:color w:val="000000"/>
                <w:sz w:val="20"/>
                <w:szCs w:val="20"/>
              </w:rPr>
              <w:t xml:space="preserve"> </w:t>
            </w:r>
          </w:p>
        </w:tc>
      </w:tr>
      <w:tr w:rsidR="00D57476" w:rsidRPr="00D57476" w:rsidTr="004C2365">
        <w:tc>
          <w:tcPr>
            <w:tcW w:w="353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Tipo di contributo</w:t>
            </w:r>
          </w:p>
        </w:tc>
        <w:tc>
          <w:tcPr>
            <w:tcW w:w="608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Fondo perduto</w:t>
            </w:r>
          </w:p>
        </w:tc>
      </w:tr>
      <w:tr w:rsidR="00D57476" w:rsidRPr="00D57476" w:rsidTr="004C2365">
        <w:tc>
          <w:tcPr>
            <w:tcW w:w="353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Obblighi del beneficiario</w:t>
            </w:r>
          </w:p>
        </w:tc>
        <w:tc>
          <w:tcPr>
            <w:tcW w:w="608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Allocare il contributo in una riserva indivisibile a patrimonio netto per futuri aumenti di capitale</w:t>
            </w:r>
          </w:p>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 xml:space="preserve">Non entrare in stato di liquidazione per i successivi </w:t>
            </w:r>
            <w:r>
              <w:rPr>
                <w:rFonts w:ascii="Arial" w:hAnsi="Arial" w:cs="Arial"/>
                <w:color w:val="000000"/>
                <w:sz w:val="20"/>
                <w:szCs w:val="20"/>
              </w:rPr>
              <w:t>6</w:t>
            </w:r>
            <w:r w:rsidRPr="00D57476">
              <w:rPr>
                <w:rFonts w:ascii="Arial" w:hAnsi="Arial" w:cs="Arial"/>
                <w:color w:val="000000"/>
                <w:sz w:val="20"/>
                <w:szCs w:val="20"/>
              </w:rPr>
              <w:t xml:space="preserve"> mesi</w:t>
            </w:r>
          </w:p>
        </w:tc>
      </w:tr>
    </w:tbl>
    <w:p w:rsidR="00D57476" w:rsidRPr="00D57476" w:rsidRDefault="00D57476" w:rsidP="00DB1F49">
      <w:pPr>
        <w:autoSpaceDE w:val="0"/>
        <w:autoSpaceDN w:val="0"/>
        <w:adjustRightInd w:val="0"/>
        <w:spacing w:after="120" w:line="240" w:lineRule="auto"/>
        <w:jc w:val="both"/>
        <w:rPr>
          <w:rFonts w:ascii="Arial" w:hAnsi="Arial" w:cs="Arial"/>
          <w:bCs/>
          <w:color w:val="000000"/>
          <w:sz w:val="20"/>
          <w:szCs w:val="20"/>
        </w:rPr>
      </w:pPr>
    </w:p>
    <w:p w:rsidR="00D57476" w:rsidRPr="00DB1F49" w:rsidRDefault="00D57476" w:rsidP="00DB1F49">
      <w:pPr>
        <w:suppressAutoHyphens/>
        <w:spacing w:after="120" w:line="240" w:lineRule="auto"/>
        <w:jc w:val="both"/>
        <w:rPr>
          <w:rFonts w:ascii="Arial" w:hAnsi="Arial" w:cs="Arial"/>
          <w:b/>
          <w:sz w:val="20"/>
          <w:szCs w:val="20"/>
        </w:rPr>
      </w:pPr>
      <w:r w:rsidRPr="00DB1F49">
        <w:rPr>
          <w:rFonts w:ascii="Arial" w:hAnsi="Arial" w:cs="Arial"/>
          <w:b/>
          <w:sz w:val="20"/>
          <w:szCs w:val="20"/>
        </w:rPr>
        <w:t>Rafforzamento patrimoniale delle piccole e microimprese già costituite come società di capitali</w:t>
      </w:r>
    </w:p>
    <w:tbl>
      <w:tblPr>
        <w:tblStyle w:val="Grigliatabella"/>
        <w:tblW w:w="0" w:type="auto"/>
        <w:tblLook w:val="04A0" w:firstRow="1" w:lastRow="0" w:firstColumn="1" w:lastColumn="0" w:noHBand="0" w:noVBand="1"/>
      </w:tblPr>
      <w:tblGrid>
        <w:gridCol w:w="3539"/>
        <w:gridCol w:w="6089"/>
      </w:tblGrid>
      <w:tr w:rsidR="00D57476" w:rsidRPr="00D57476" w:rsidTr="004C2365">
        <w:tc>
          <w:tcPr>
            <w:tcW w:w="353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Beneficiari finali</w:t>
            </w:r>
          </w:p>
        </w:tc>
        <w:tc>
          <w:tcPr>
            <w:tcW w:w="6089" w:type="dxa"/>
            <w:vAlign w:val="center"/>
          </w:tcPr>
          <w:p w:rsidR="00D57476" w:rsidRPr="00C113A8" w:rsidRDefault="00C113A8" w:rsidP="00DB1F49">
            <w:pPr>
              <w:spacing w:before="40" w:after="40"/>
              <w:jc w:val="both"/>
              <w:textAlignment w:val="baseline"/>
              <w:rPr>
                <w:rFonts w:ascii="Arial" w:hAnsi="Arial" w:cs="Arial"/>
                <w:color w:val="000000"/>
                <w:sz w:val="20"/>
                <w:szCs w:val="20"/>
              </w:rPr>
            </w:pPr>
            <w:r>
              <w:rPr>
                <w:rFonts w:ascii="Arial" w:hAnsi="Arial" w:cs="Arial"/>
                <w:sz w:val="20"/>
                <w:szCs w:val="20"/>
              </w:rPr>
              <w:t>Micro e piccole</w:t>
            </w:r>
            <w:r w:rsidRPr="00C113A8">
              <w:rPr>
                <w:rFonts w:ascii="Arial" w:hAnsi="Arial" w:cs="Arial"/>
                <w:sz w:val="20"/>
                <w:szCs w:val="20"/>
              </w:rPr>
              <w:t xml:space="preserve"> imprese</w:t>
            </w:r>
            <w:r>
              <w:rPr>
                <w:rFonts w:ascii="Arial" w:hAnsi="Arial" w:cs="Arial"/>
                <w:sz w:val="20"/>
                <w:szCs w:val="20"/>
              </w:rPr>
              <w:t>,</w:t>
            </w:r>
            <w:r w:rsidRPr="00C113A8">
              <w:rPr>
                <w:rFonts w:ascii="Arial" w:hAnsi="Arial" w:cs="Arial"/>
                <w:sz w:val="20"/>
                <w:szCs w:val="20"/>
              </w:rPr>
              <w:t xml:space="preserve"> già costituite nella forma di società di capitali, anche in forma cooperativa, che deliberino un aumento di capitale</w:t>
            </w:r>
            <w:r>
              <w:rPr>
                <w:rFonts w:ascii="Arial" w:hAnsi="Arial" w:cs="Arial"/>
                <w:sz w:val="20"/>
                <w:szCs w:val="20"/>
              </w:rPr>
              <w:t>.</w:t>
            </w:r>
          </w:p>
        </w:tc>
      </w:tr>
      <w:tr w:rsidR="00D57476" w:rsidRPr="00D57476" w:rsidTr="004C2365">
        <w:tc>
          <w:tcPr>
            <w:tcW w:w="353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Requisiti</w:t>
            </w:r>
          </w:p>
        </w:tc>
        <w:tc>
          <w:tcPr>
            <w:tcW w:w="608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 xml:space="preserve">Requisiti di ammissibilità di cui </w:t>
            </w:r>
            <w:r w:rsidRPr="00D57476">
              <w:rPr>
                <w:rFonts w:ascii="Arial" w:hAnsi="Arial" w:cs="Arial"/>
                <w:sz w:val="20"/>
                <w:szCs w:val="20"/>
              </w:rPr>
              <w:t>al presente avviso</w:t>
            </w:r>
          </w:p>
        </w:tc>
      </w:tr>
      <w:tr w:rsidR="00D57476" w:rsidRPr="00D57476" w:rsidTr="004C2365">
        <w:tc>
          <w:tcPr>
            <w:tcW w:w="3539" w:type="dxa"/>
            <w:vAlign w:val="center"/>
          </w:tcPr>
          <w:p w:rsidR="00D57476" w:rsidRPr="00D57476" w:rsidRDefault="00D57476" w:rsidP="00DB1F49">
            <w:pPr>
              <w:autoSpaceDE w:val="0"/>
              <w:autoSpaceDN w:val="0"/>
              <w:adjustRightInd w:val="0"/>
              <w:spacing w:before="40" w:after="40"/>
              <w:rPr>
                <w:rFonts w:ascii="Arial" w:hAnsi="Arial" w:cs="Arial"/>
                <w:color w:val="000000"/>
                <w:sz w:val="20"/>
                <w:szCs w:val="20"/>
              </w:rPr>
            </w:pPr>
            <w:r w:rsidRPr="00D57476">
              <w:rPr>
                <w:rFonts w:ascii="Arial" w:hAnsi="Arial" w:cs="Arial"/>
                <w:color w:val="000000"/>
                <w:sz w:val="20"/>
                <w:szCs w:val="20"/>
              </w:rPr>
              <w:t>Investimento minimo agevolato</w:t>
            </w:r>
          </w:p>
        </w:tc>
        <w:tc>
          <w:tcPr>
            <w:tcW w:w="608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Pr>
                <w:rFonts w:ascii="Arial" w:hAnsi="Arial" w:cs="Arial"/>
                <w:color w:val="000000"/>
                <w:sz w:val="20"/>
                <w:szCs w:val="20"/>
              </w:rPr>
              <w:t>€</w:t>
            </w:r>
            <w:r w:rsidRPr="00D57476">
              <w:rPr>
                <w:rFonts w:ascii="Arial" w:hAnsi="Arial" w:cs="Arial"/>
                <w:color w:val="000000"/>
                <w:sz w:val="20"/>
                <w:szCs w:val="20"/>
              </w:rPr>
              <w:t xml:space="preserve"> 10.000,00</w:t>
            </w:r>
          </w:p>
        </w:tc>
      </w:tr>
      <w:tr w:rsidR="00D57476" w:rsidRPr="00D57476" w:rsidTr="004C2365">
        <w:tc>
          <w:tcPr>
            <w:tcW w:w="353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Contributo massimo concedibile</w:t>
            </w:r>
          </w:p>
        </w:tc>
        <w:tc>
          <w:tcPr>
            <w:tcW w:w="608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Pr>
                <w:rFonts w:ascii="Arial" w:hAnsi="Arial" w:cs="Arial"/>
                <w:color w:val="000000"/>
                <w:sz w:val="20"/>
                <w:szCs w:val="20"/>
              </w:rPr>
              <w:t>€</w:t>
            </w:r>
            <w:r w:rsidRPr="00D57476">
              <w:rPr>
                <w:rFonts w:ascii="Arial" w:hAnsi="Arial" w:cs="Arial"/>
                <w:color w:val="000000"/>
                <w:sz w:val="20"/>
                <w:szCs w:val="20"/>
              </w:rPr>
              <w:t xml:space="preserve"> 25.000,00</w:t>
            </w:r>
          </w:p>
        </w:tc>
      </w:tr>
      <w:tr w:rsidR="00D57476" w:rsidRPr="00D57476" w:rsidTr="004C2365">
        <w:tc>
          <w:tcPr>
            <w:tcW w:w="353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 xml:space="preserve">Quota di contribuzione </w:t>
            </w:r>
          </w:p>
        </w:tc>
        <w:tc>
          <w:tcPr>
            <w:tcW w:w="608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50% della somma versata</w:t>
            </w:r>
          </w:p>
        </w:tc>
      </w:tr>
      <w:tr w:rsidR="00D57476" w:rsidRPr="00D57476" w:rsidTr="004C2365">
        <w:tc>
          <w:tcPr>
            <w:tcW w:w="353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Regime d’aiuto</w:t>
            </w:r>
          </w:p>
        </w:tc>
        <w:tc>
          <w:tcPr>
            <w:tcW w:w="6089" w:type="dxa"/>
            <w:vAlign w:val="center"/>
          </w:tcPr>
          <w:p w:rsidR="00D57476" w:rsidRPr="0015799C" w:rsidRDefault="00536C2A" w:rsidP="00DB1F49">
            <w:pPr>
              <w:autoSpaceDE w:val="0"/>
              <w:autoSpaceDN w:val="0"/>
              <w:adjustRightInd w:val="0"/>
              <w:spacing w:before="40" w:after="40"/>
              <w:jc w:val="both"/>
              <w:rPr>
                <w:rFonts w:ascii="Arial" w:hAnsi="Arial" w:cs="Arial"/>
                <w:color w:val="000000"/>
                <w:sz w:val="20"/>
                <w:szCs w:val="20"/>
              </w:rPr>
            </w:pPr>
            <w:r w:rsidRPr="0015799C">
              <w:rPr>
                <w:rFonts w:ascii="Arial" w:hAnsi="Arial" w:cs="Arial"/>
                <w:sz w:val="20"/>
                <w:szCs w:val="20"/>
              </w:rPr>
              <w:t>COM 2020/C 91 I/01 “</w:t>
            </w:r>
            <w:proofErr w:type="spellStart"/>
            <w:r w:rsidRPr="0015799C">
              <w:rPr>
                <w:rFonts w:ascii="Arial" w:hAnsi="Arial" w:cs="Arial"/>
                <w:color w:val="000000"/>
                <w:sz w:val="20"/>
                <w:szCs w:val="20"/>
              </w:rPr>
              <w:t>Temporary</w:t>
            </w:r>
            <w:proofErr w:type="spellEnd"/>
            <w:r w:rsidRPr="0015799C">
              <w:rPr>
                <w:rFonts w:ascii="Arial" w:hAnsi="Arial" w:cs="Arial"/>
                <w:color w:val="000000"/>
                <w:sz w:val="20"/>
                <w:szCs w:val="20"/>
              </w:rPr>
              <w:t xml:space="preserve"> Framework”</w:t>
            </w:r>
          </w:p>
        </w:tc>
      </w:tr>
      <w:tr w:rsidR="00D57476" w:rsidRPr="00D57476" w:rsidTr="004C2365">
        <w:tc>
          <w:tcPr>
            <w:tcW w:w="353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Tipo di contributo</w:t>
            </w:r>
          </w:p>
        </w:tc>
        <w:tc>
          <w:tcPr>
            <w:tcW w:w="608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Fondo perduto</w:t>
            </w:r>
          </w:p>
        </w:tc>
      </w:tr>
      <w:tr w:rsidR="00D57476" w:rsidRPr="00D57476" w:rsidTr="004C2365">
        <w:tc>
          <w:tcPr>
            <w:tcW w:w="353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Obblighi del beneficiario</w:t>
            </w:r>
          </w:p>
        </w:tc>
        <w:tc>
          <w:tcPr>
            <w:tcW w:w="6089" w:type="dxa"/>
            <w:vAlign w:val="center"/>
          </w:tcPr>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Allocare il contributo in una riserva indivisibile a patrimonio netto per futuri aumenti di capitale</w:t>
            </w:r>
          </w:p>
          <w:p w:rsidR="00D57476" w:rsidRPr="00D57476" w:rsidRDefault="00D57476" w:rsidP="00DB1F49">
            <w:pPr>
              <w:autoSpaceDE w:val="0"/>
              <w:autoSpaceDN w:val="0"/>
              <w:adjustRightInd w:val="0"/>
              <w:spacing w:before="40" w:after="40"/>
              <w:jc w:val="both"/>
              <w:rPr>
                <w:rFonts w:ascii="Arial" w:hAnsi="Arial" w:cs="Arial"/>
                <w:color w:val="000000"/>
                <w:sz w:val="20"/>
                <w:szCs w:val="20"/>
              </w:rPr>
            </w:pPr>
            <w:r w:rsidRPr="00D57476">
              <w:rPr>
                <w:rFonts w:ascii="Arial" w:hAnsi="Arial" w:cs="Arial"/>
                <w:color w:val="000000"/>
                <w:sz w:val="20"/>
                <w:szCs w:val="20"/>
              </w:rPr>
              <w:t xml:space="preserve">Non entrare in stato di liquidazione per i successivi </w:t>
            </w:r>
            <w:r>
              <w:rPr>
                <w:rFonts w:ascii="Arial" w:hAnsi="Arial" w:cs="Arial"/>
                <w:color w:val="000000"/>
                <w:sz w:val="20"/>
                <w:szCs w:val="20"/>
              </w:rPr>
              <w:t>6</w:t>
            </w:r>
            <w:r w:rsidRPr="00D57476">
              <w:rPr>
                <w:rFonts w:ascii="Arial" w:hAnsi="Arial" w:cs="Arial"/>
                <w:color w:val="000000"/>
                <w:sz w:val="20"/>
                <w:szCs w:val="20"/>
              </w:rPr>
              <w:t xml:space="preserve"> mesi</w:t>
            </w:r>
          </w:p>
        </w:tc>
      </w:tr>
    </w:tbl>
    <w:p w:rsidR="00D57476" w:rsidRDefault="00D57476" w:rsidP="00DB1F49">
      <w:pPr>
        <w:spacing w:after="120" w:line="240" w:lineRule="auto"/>
        <w:ind w:right="-1"/>
        <w:jc w:val="both"/>
        <w:rPr>
          <w:rFonts w:ascii="Arial" w:hAnsi="Arial" w:cs="Arial"/>
        </w:rPr>
      </w:pPr>
    </w:p>
    <w:p w:rsidR="00DB1F49" w:rsidRPr="006B6769" w:rsidRDefault="00DB1F49" w:rsidP="00DB1F49">
      <w:pPr>
        <w:spacing w:after="120" w:line="240" w:lineRule="auto"/>
        <w:ind w:right="-1"/>
        <w:jc w:val="both"/>
        <w:rPr>
          <w:rFonts w:ascii="Arial" w:hAnsi="Arial" w:cs="Arial"/>
        </w:rPr>
      </w:pPr>
    </w:p>
    <w:p w:rsidR="00E474B0" w:rsidRPr="00EC316A" w:rsidRDefault="00E474B0" w:rsidP="00DB1F49">
      <w:pPr>
        <w:pStyle w:val="Paragrafoelenco"/>
        <w:numPr>
          <w:ilvl w:val="1"/>
          <w:numId w:val="37"/>
        </w:numPr>
        <w:spacing w:after="120" w:line="240" w:lineRule="auto"/>
        <w:ind w:right="-1"/>
        <w:contextualSpacing w:val="0"/>
        <w:jc w:val="both"/>
        <w:rPr>
          <w:rFonts w:ascii="Arial" w:hAnsi="Arial" w:cs="Arial"/>
          <w:b/>
        </w:rPr>
      </w:pPr>
      <w:r w:rsidRPr="00EC316A">
        <w:rPr>
          <w:rFonts w:ascii="Arial" w:hAnsi="Arial" w:cs="Arial"/>
          <w:b/>
        </w:rPr>
        <w:t>Operazioni non ammissibili</w:t>
      </w:r>
    </w:p>
    <w:p w:rsidR="00E474B0" w:rsidRPr="006B6769" w:rsidRDefault="00E474B0" w:rsidP="00DB1F49">
      <w:pPr>
        <w:spacing w:after="120" w:line="240" w:lineRule="auto"/>
        <w:jc w:val="both"/>
        <w:rPr>
          <w:rFonts w:ascii="Arial" w:hAnsi="Arial" w:cs="Arial"/>
        </w:rPr>
      </w:pPr>
      <w:r w:rsidRPr="006B6769">
        <w:rPr>
          <w:rFonts w:ascii="Arial" w:hAnsi="Arial" w:cs="Arial"/>
        </w:rPr>
        <w:t>Sono da ritenersi non ammissibili le seguenti operazioni:</w:t>
      </w:r>
    </w:p>
    <w:p w:rsidR="00E474B0" w:rsidRPr="006B6769" w:rsidRDefault="00E474B0" w:rsidP="00DB1F49">
      <w:pPr>
        <w:pStyle w:val="Paragrafoelenco"/>
        <w:numPr>
          <w:ilvl w:val="0"/>
          <w:numId w:val="17"/>
        </w:numPr>
        <w:suppressAutoHyphens/>
        <w:spacing w:after="120" w:line="240" w:lineRule="auto"/>
        <w:contextualSpacing w:val="0"/>
        <w:jc w:val="both"/>
        <w:rPr>
          <w:rFonts w:ascii="Arial" w:hAnsi="Arial" w:cs="Arial"/>
        </w:rPr>
      </w:pPr>
      <w:r w:rsidRPr="006B6769">
        <w:rPr>
          <w:rFonts w:ascii="Arial" w:hAnsi="Arial" w:cs="Arial"/>
        </w:rPr>
        <w:t>Operazioni di aumento di capitale che derivino da trasformazioni di finanziamento da parte di soci, riclassificazione di riserve ed operazioni equiparabili;</w:t>
      </w:r>
    </w:p>
    <w:p w:rsidR="00E474B0" w:rsidRPr="006B6769" w:rsidRDefault="00E474B0" w:rsidP="00DB1F49">
      <w:pPr>
        <w:pStyle w:val="Paragrafoelenco"/>
        <w:numPr>
          <w:ilvl w:val="0"/>
          <w:numId w:val="17"/>
        </w:numPr>
        <w:suppressAutoHyphens/>
        <w:spacing w:after="120" w:line="240" w:lineRule="auto"/>
        <w:contextualSpacing w:val="0"/>
        <w:jc w:val="both"/>
        <w:rPr>
          <w:rFonts w:ascii="Arial" w:hAnsi="Arial" w:cs="Arial"/>
        </w:rPr>
      </w:pPr>
      <w:r w:rsidRPr="006B6769">
        <w:rPr>
          <w:rFonts w:ascii="Arial" w:hAnsi="Arial" w:cs="Arial"/>
        </w:rPr>
        <w:t>Operazioni contabili di conferimento di riserve, apporto di beni e altre risorse in natura;</w:t>
      </w:r>
    </w:p>
    <w:p w:rsidR="00E474B0" w:rsidRPr="006B6769" w:rsidRDefault="00E474B0" w:rsidP="00DB1F49">
      <w:pPr>
        <w:pStyle w:val="Paragrafoelenco"/>
        <w:numPr>
          <w:ilvl w:val="0"/>
          <w:numId w:val="17"/>
        </w:numPr>
        <w:suppressAutoHyphens/>
        <w:spacing w:after="120" w:line="240" w:lineRule="auto"/>
        <w:contextualSpacing w:val="0"/>
        <w:jc w:val="both"/>
        <w:rPr>
          <w:rFonts w:ascii="Arial" w:hAnsi="Arial" w:cs="Arial"/>
        </w:rPr>
      </w:pPr>
      <w:r w:rsidRPr="006B6769">
        <w:rPr>
          <w:rFonts w:ascii="Arial" w:hAnsi="Arial" w:cs="Arial"/>
        </w:rPr>
        <w:t>Operazioni di aumento di capitale nel caso in cui siano già state deliberate o effettuate nel corso dell’ultimo esercizio riduzioni di capitale volontarie dei soci o distribuzioni di riserve o altre voci patrimoniali. Se vi è stata una delibera di aumento di capitale precedentemente alla data di approvazione del presente provvedimento, l’impresa dovrà avere già versato il capitale sottoscritto e, solo successivamente, potrà inoltrare domanda di contributo su questo bando per un nuovo intervento di capitalizzazione.</w:t>
      </w:r>
    </w:p>
    <w:p w:rsidR="00DF62E1" w:rsidRPr="00DF62E1" w:rsidRDefault="00DF62E1" w:rsidP="00DB1F49">
      <w:pPr>
        <w:spacing w:after="120" w:line="240" w:lineRule="auto"/>
        <w:ind w:right="-1"/>
        <w:jc w:val="both"/>
        <w:rPr>
          <w:rFonts w:ascii="Arial" w:hAnsi="Arial" w:cs="Arial"/>
        </w:rPr>
      </w:pPr>
    </w:p>
    <w:p w:rsidR="00DF62E1" w:rsidRPr="00EC316A" w:rsidRDefault="00DF62E1" w:rsidP="00DB1F49">
      <w:pPr>
        <w:pStyle w:val="Paragrafoelenco"/>
        <w:numPr>
          <w:ilvl w:val="0"/>
          <w:numId w:val="28"/>
        </w:numPr>
        <w:spacing w:after="120" w:line="240" w:lineRule="auto"/>
        <w:ind w:right="-1"/>
        <w:contextualSpacing w:val="0"/>
        <w:jc w:val="both"/>
        <w:rPr>
          <w:rFonts w:ascii="Arial" w:hAnsi="Arial" w:cs="Arial"/>
          <w:b/>
        </w:rPr>
      </w:pPr>
      <w:r w:rsidRPr="00EC316A">
        <w:rPr>
          <w:rFonts w:ascii="Arial" w:hAnsi="Arial" w:cs="Arial"/>
          <w:b/>
        </w:rPr>
        <w:t>Dotazione finanziaria</w:t>
      </w:r>
    </w:p>
    <w:p w:rsidR="00F0276E" w:rsidRDefault="00DF62E1" w:rsidP="00DB1F49">
      <w:pPr>
        <w:spacing w:after="120" w:line="240" w:lineRule="auto"/>
        <w:ind w:right="-1"/>
        <w:jc w:val="both"/>
        <w:rPr>
          <w:rFonts w:ascii="Arial" w:hAnsi="Arial" w:cs="Arial"/>
        </w:rPr>
      </w:pPr>
      <w:r>
        <w:rPr>
          <w:rFonts w:ascii="Arial" w:hAnsi="Arial" w:cs="Arial"/>
        </w:rPr>
        <w:t>La dotazione finanziaria ammonta ad € 6.000.000,00.</w:t>
      </w:r>
    </w:p>
    <w:p w:rsidR="00D0098C" w:rsidRPr="006B6769" w:rsidRDefault="00D0098C" w:rsidP="00DB1F49">
      <w:pPr>
        <w:autoSpaceDE w:val="0"/>
        <w:autoSpaceDN w:val="0"/>
        <w:adjustRightInd w:val="0"/>
        <w:spacing w:after="120" w:line="240" w:lineRule="auto"/>
        <w:jc w:val="both"/>
        <w:rPr>
          <w:rFonts w:ascii="Arial" w:hAnsi="Arial" w:cs="Arial"/>
          <w:b/>
          <w:bCs/>
          <w:color w:val="000000"/>
        </w:rPr>
      </w:pPr>
    </w:p>
    <w:p w:rsidR="00935D18" w:rsidRPr="00EC316A" w:rsidRDefault="00DF62E1" w:rsidP="00DB1F49">
      <w:pPr>
        <w:pStyle w:val="Paragrafoelenco"/>
        <w:numPr>
          <w:ilvl w:val="0"/>
          <w:numId w:val="28"/>
        </w:numPr>
        <w:autoSpaceDE w:val="0"/>
        <w:autoSpaceDN w:val="0"/>
        <w:adjustRightInd w:val="0"/>
        <w:spacing w:after="120" w:line="240" w:lineRule="auto"/>
        <w:contextualSpacing w:val="0"/>
        <w:jc w:val="both"/>
        <w:rPr>
          <w:rFonts w:ascii="Arial" w:hAnsi="Arial" w:cs="Arial"/>
          <w:b/>
          <w:bCs/>
          <w:color w:val="000000"/>
        </w:rPr>
      </w:pPr>
      <w:r w:rsidRPr="00EC316A">
        <w:rPr>
          <w:rFonts w:ascii="Arial" w:hAnsi="Arial" w:cs="Arial"/>
          <w:b/>
          <w:bCs/>
          <w:color w:val="000000"/>
        </w:rPr>
        <w:t>Requisiti</w:t>
      </w:r>
      <w:r w:rsidR="00935D18" w:rsidRPr="00EC316A">
        <w:rPr>
          <w:rFonts w:ascii="Arial" w:hAnsi="Arial" w:cs="Arial"/>
          <w:b/>
          <w:bCs/>
          <w:color w:val="000000"/>
        </w:rPr>
        <w:t xml:space="preserve"> di ammissibilità</w:t>
      </w:r>
      <w:r w:rsidRPr="00EC316A">
        <w:rPr>
          <w:rFonts w:ascii="Arial" w:hAnsi="Arial" w:cs="Arial"/>
          <w:b/>
          <w:bCs/>
          <w:color w:val="000000"/>
        </w:rPr>
        <w:t xml:space="preserve"> dei soggetti gestori</w:t>
      </w:r>
    </w:p>
    <w:p w:rsidR="00935D18" w:rsidRPr="006B6769" w:rsidRDefault="00935D18"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t>Possono presentare domanda per il t</w:t>
      </w:r>
      <w:r w:rsidR="00DF62E1">
        <w:rPr>
          <w:rFonts w:ascii="Arial" w:hAnsi="Arial" w:cs="Arial"/>
          <w:color w:val="000000"/>
        </w:rPr>
        <w:t xml:space="preserve">rasferimento delle risorse del Fondo </w:t>
      </w:r>
      <w:r w:rsidRPr="006B6769">
        <w:rPr>
          <w:rFonts w:ascii="Arial" w:hAnsi="Arial" w:cs="Arial"/>
          <w:color w:val="000000"/>
        </w:rPr>
        <w:t xml:space="preserve">i Confidi di cui all’articolo 13 del </w:t>
      </w:r>
      <w:r w:rsidR="00DF62E1">
        <w:rPr>
          <w:rFonts w:ascii="Arial" w:hAnsi="Arial" w:cs="Arial"/>
          <w:color w:val="000000"/>
        </w:rPr>
        <w:t xml:space="preserve">D.L. </w:t>
      </w:r>
      <w:r w:rsidRPr="006B6769">
        <w:rPr>
          <w:rFonts w:ascii="Arial" w:hAnsi="Arial" w:cs="Arial"/>
          <w:color w:val="000000"/>
        </w:rPr>
        <w:t xml:space="preserve">30 settembre 2003, n. 269, convertito dalla </w:t>
      </w:r>
      <w:r w:rsidR="00DF62E1">
        <w:rPr>
          <w:rFonts w:ascii="Arial" w:hAnsi="Arial" w:cs="Arial"/>
          <w:color w:val="000000"/>
        </w:rPr>
        <w:t>L.</w:t>
      </w:r>
      <w:r w:rsidRPr="006B6769">
        <w:rPr>
          <w:rFonts w:ascii="Arial" w:hAnsi="Arial" w:cs="Arial"/>
          <w:color w:val="000000"/>
        </w:rPr>
        <w:t xml:space="preserve"> 24 novembre 2003, n. 326.</w:t>
      </w:r>
    </w:p>
    <w:p w:rsidR="00935D18" w:rsidRPr="006B6769" w:rsidRDefault="00DF62E1" w:rsidP="00DB1F49">
      <w:pPr>
        <w:autoSpaceDE w:val="0"/>
        <w:autoSpaceDN w:val="0"/>
        <w:adjustRightInd w:val="0"/>
        <w:spacing w:after="120" w:line="240" w:lineRule="auto"/>
        <w:jc w:val="both"/>
        <w:rPr>
          <w:rFonts w:ascii="Arial" w:hAnsi="Arial" w:cs="Arial"/>
          <w:color w:val="000000"/>
        </w:rPr>
      </w:pPr>
      <w:r>
        <w:rPr>
          <w:rFonts w:ascii="Arial" w:hAnsi="Arial" w:cs="Arial"/>
          <w:color w:val="000000"/>
        </w:rPr>
        <w:t>I</w:t>
      </w:r>
      <w:r w:rsidR="00935D18" w:rsidRPr="006B6769">
        <w:rPr>
          <w:rFonts w:ascii="Arial" w:hAnsi="Arial" w:cs="Arial"/>
          <w:color w:val="000000"/>
        </w:rPr>
        <w:t xml:space="preserve"> Confidi devono possedere i seguenti requisiti:</w:t>
      </w:r>
    </w:p>
    <w:p w:rsidR="00935D18" w:rsidRPr="006B6769" w:rsidRDefault="00DF62E1" w:rsidP="00DB1F49">
      <w:pPr>
        <w:pStyle w:val="Paragrafoelenco"/>
        <w:numPr>
          <w:ilvl w:val="0"/>
          <w:numId w:val="15"/>
        </w:numPr>
        <w:autoSpaceDE w:val="0"/>
        <w:autoSpaceDN w:val="0"/>
        <w:adjustRightInd w:val="0"/>
        <w:spacing w:after="120" w:line="240" w:lineRule="auto"/>
        <w:contextualSpacing w:val="0"/>
        <w:jc w:val="both"/>
        <w:rPr>
          <w:rFonts w:ascii="Arial" w:hAnsi="Arial" w:cs="Arial"/>
          <w:color w:val="000000"/>
        </w:rPr>
      </w:pPr>
      <w:r>
        <w:rPr>
          <w:rFonts w:ascii="Arial" w:hAnsi="Arial" w:cs="Arial"/>
          <w:color w:val="000000"/>
        </w:rPr>
        <w:t>e</w:t>
      </w:r>
      <w:r w:rsidR="00935D18" w:rsidRPr="006B6769">
        <w:rPr>
          <w:rFonts w:ascii="Arial" w:hAnsi="Arial" w:cs="Arial"/>
          <w:color w:val="000000"/>
        </w:rPr>
        <w:t>ssere iscritti all’Albo ex art. 106</w:t>
      </w:r>
      <w:r>
        <w:rPr>
          <w:rFonts w:ascii="Arial" w:hAnsi="Arial" w:cs="Arial"/>
          <w:color w:val="000000"/>
        </w:rPr>
        <w:t xml:space="preserve"> del D.lgs. n.385/1993</w:t>
      </w:r>
      <w:r w:rsidR="00935D18" w:rsidRPr="006B6769">
        <w:rPr>
          <w:rFonts w:ascii="Arial" w:hAnsi="Arial" w:cs="Arial"/>
          <w:color w:val="000000"/>
        </w:rPr>
        <w:t xml:space="preserve"> </w:t>
      </w:r>
      <w:r>
        <w:rPr>
          <w:rFonts w:ascii="Arial" w:hAnsi="Arial" w:cs="Arial"/>
          <w:color w:val="000000"/>
        </w:rPr>
        <w:t>(</w:t>
      </w:r>
      <w:r w:rsidR="00935D18" w:rsidRPr="006B6769">
        <w:rPr>
          <w:rFonts w:ascii="Arial" w:hAnsi="Arial" w:cs="Arial"/>
          <w:color w:val="000000"/>
        </w:rPr>
        <w:t>T</w:t>
      </w:r>
      <w:r>
        <w:rPr>
          <w:rFonts w:ascii="Arial" w:hAnsi="Arial" w:cs="Arial"/>
          <w:color w:val="000000"/>
        </w:rPr>
        <w:t>esto Unico Bancario);</w:t>
      </w:r>
      <w:r w:rsidR="00935D18" w:rsidRPr="006B6769">
        <w:rPr>
          <w:rFonts w:ascii="Arial" w:hAnsi="Arial" w:cs="Arial"/>
          <w:color w:val="000000"/>
        </w:rPr>
        <w:t xml:space="preserve"> </w:t>
      </w:r>
    </w:p>
    <w:p w:rsidR="00935D18" w:rsidRPr="006B6769" w:rsidRDefault="00935D18" w:rsidP="00DB1F49">
      <w:pPr>
        <w:pStyle w:val="Paragrafoelenco"/>
        <w:numPr>
          <w:ilvl w:val="0"/>
          <w:numId w:val="15"/>
        </w:numPr>
        <w:autoSpaceDE w:val="0"/>
        <w:autoSpaceDN w:val="0"/>
        <w:adjustRightInd w:val="0"/>
        <w:spacing w:after="120" w:line="240" w:lineRule="auto"/>
        <w:contextualSpacing w:val="0"/>
        <w:jc w:val="both"/>
        <w:rPr>
          <w:rFonts w:ascii="Arial" w:hAnsi="Arial" w:cs="Arial"/>
          <w:color w:val="000000"/>
        </w:rPr>
      </w:pPr>
      <w:r w:rsidRPr="006B6769">
        <w:rPr>
          <w:rFonts w:ascii="Arial" w:hAnsi="Arial" w:cs="Arial"/>
          <w:color w:val="000000"/>
        </w:rPr>
        <w:t>avere una sede operativa nel territorio della Regione Marche</w:t>
      </w:r>
      <w:r w:rsidR="00DF62E1">
        <w:rPr>
          <w:rFonts w:ascii="Arial" w:hAnsi="Arial" w:cs="Arial"/>
          <w:color w:val="000000"/>
        </w:rPr>
        <w:t>;</w:t>
      </w:r>
    </w:p>
    <w:p w:rsidR="00935D18" w:rsidRPr="006B6769" w:rsidRDefault="00935D18" w:rsidP="00DB1F49">
      <w:pPr>
        <w:pStyle w:val="Paragrafoelenco"/>
        <w:numPr>
          <w:ilvl w:val="0"/>
          <w:numId w:val="15"/>
        </w:numPr>
        <w:autoSpaceDE w:val="0"/>
        <w:autoSpaceDN w:val="0"/>
        <w:adjustRightInd w:val="0"/>
        <w:spacing w:after="120" w:line="240" w:lineRule="auto"/>
        <w:contextualSpacing w:val="0"/>
        <w:jc w:val="both"/>
        <w:rPr>
          <w:rFonts w:ascii="Arial" w:hAnsi="Arial" w:cs="Arial"/>
          <w:color w:val="000000"/>
        </w:rPr>
      </w:pPr>
      <w:r w:rsidRPr="006B6769">
        <w:rPr>
          <w:rFonts w:ascii="Arial" w:hAnsi="Arial" w:cs="Arial"/>
          <w:color w:val="000000"/>
        </w:rPr>
        <w:t>operar</w:t>
      </w:r>
      <w:r w:rsidR="00DF62E1">
        <w:rPr>
          <w:rFonts w:ascii="Arial" w:hAnsi="Arial" w:cs="Arial"/>
          <w:color w:val="000000"/>
        </w:rPr>
        <w:t>e per le imprese del territorio;</w:t>
      </w:r>
    </w:p>
    <w:p w:rsidR="00935D18" w:rsidRPr="006B6769" w:rsidRDefault="00DF62E1" w:rsidP="00DB1F49">
      <w:pPr>
        <w:pStyle w:val="Paragrafoelenco"/>
        <w:numPr>
          <w:ilvl w:val="0"/>
          <w:numId w:val="15"/>
        </w:numPr>
        <w:autoSpaceDE w:val="0"/>
        <w:autoSpaceDN w:val="0"/>
        <w:adjustRightInd w:val="0"/>
        <w:spacing w:after="120" w:line="240" w:lineRule="auto"/>
        <w:contextualSpacing w:val="0"/>
        <w:jc w:val="both"/>
        <w:rPr>
          <w:rFonts w:ascii="Arial" w:hAnsi="Arial" w:cs="Arial"/>
          <w:color w:val="000000"/>
        </w:rPr>
      </w:pPr>
      <w:r>
        <w:rPr>
          <w:rFonts w:ascii="Arial" w:hAnsi="Arial" w:cs="Arial"/>
          <w:color w:val="000000"/>
        </w:rPr>
        <w:t>e</w:t>
      </w:r>
      <w:r w:rsidR="00935D18" w:rsidRPr="006B6769">
        <w:rPr>
          <w:rFonts w:ascii="Arial" w:hAnsi="Arial" w:cs="Arial"/>
          <w:color w:val="000000"/>
        </w:rPr>
        <w:t>ssere nel pieno e libero esercizio dei propri diritti, non essere in stato di scioglimento o liquidazione, non essere sottoposti a procedure concorsuali per insolvenza o con finalità liquidatoria e di cessazione dell’attività;</w:t>
      </w:r>
    </w:p>
    <w:p w:rsidR="00935D18" w:rsidRPr="006B6769" w:rsidRDefault="00DF62E1" w:rsidP="00DB1F49">
      <w:pPr>
        <w:pStyle w:val="Paragrafoelenco"/>
        <w:numPr>
          <w:ilvl w:val="0"/>
          <w:numId w:val="15"/>
        </w:numPr>
        <w:autoSpaceDE w:val="0"/>
        <w:autoSpaceDN w:val="0"/>
        <w:adjustRightInd w:val="0"/>
        <w:spacing w:after="120" w:line="240" w:lineRule="auto"/>
        <w:contextualSpacing w:val="0"/>
        <w:jc w:val="both"/>
        <w:rPr>
          <w:rFonts w:ascii="Arial" w:hAnsi="Arial" w:cs="Arial"/>
          <w:color w:val="000000"/>
        </w:rPr>
      </w:pPr>
      <w:r>
        <w:rPr>
          <w:rFonts w:ascii="Arial" w:hAnsi="Arial" w:cs="Arial"/>
          <w:color w:val="000000"/>
        </w:rPr>
        <w:t>e</w:t>
      </w:r>
      <w:r w:rsidR="00935D18" w:rsidRPr="006B6769">
        <w:rPr>
          <w:rFonts w:ascii="Arial" w:hAnsi="Arial" w:cs="Arial"/>
          <w:color w:val="000000"/>
        </w:rPr>
        <w:t>ssere in regola rispetto alle disposizioni in materia di contributi previdenziali ed assistenziali a favore dei lavoratori (regolarità del DURC);</w:t>
      </w:r>
    </w:p>
    <w:p w:rsidR="00935D18" w:rsidRPr="006B6769" w:rsidRDefault="00DF62E1" w:rsidP="00DB1F49">
      <w:pPr>
        <w:pStyle w:val="Paragrafoelenco"/>
        <w:numPr>
          <w:ilvl w:val="0"/>
          <w:numId w:val="15"/>
        </w:numPr>
        <w:autoSpaceDE w:val="0"/>
        <w:autoSpaceDN w:val="0"/>
        <w:adjustRightInd w:val="0"/>
        <w:spacing w:after="120" w:line="240" w:lineRule="auto"/>
        <w:contextualSpacing w:val="0"/>
        <w:jc w:val="both"/>
        <w:rPr>
          <w:rFonts w:ascii="Arial" w:hAnsi="Arial" w:cs="Arial"/>
          <w:color w:val="000000"/>
        </w:rPr>
      </w:pPr>
      <w:r>
        <w:rPr>
          <w:rFonts w:ascii="Arial" w:hAnsi="Arial" w:cs="Arial"/>
          <w:color w:val="000000"/>
        </w:rPr>
        <w:t>e</w:t>
      </w:r>
      <w:r w:rsidR="00935D18" w:rsidRPr="006B6769">
        <w:rPr>
          <w:rFonts w:ascii="Arial" w:hAnsi="Arial" w:cs="Arial"/>
          <w:color w:val="000000"/>
        </w:rPr>
        <w:t>ssere in regola con la normativa antimafia;</w:t>
      </w:r>
    </w:p>
    <w:p w:rsidR="00935D18" w:rsidRPr="006B6769" w:rsidRDefault="00DF62E1" w:rsidP="00DB1F49">
      <w:pPr>
        <w:pStyle w:val="Paragrafoelenco"/>
        <w:numPr>
          <w:ilvl w:val="0"/>
          <w:numId w:val="15"/>
        </w:numPr>
        <w:autoSpaceDE w:val="0"/>
        <w:autoSpaceDN w:val="0"/>
        <w:adjustRightInd w:val="0"/>
        <w:spacing w:after="120" w:line="240" w:lineRule="auto"/>
        <w:contextualSpacing w:val="0"/>
        <w:jc w:val="both"/>
        <w:rPr>
          <w:rFonts w:ascii="Arial" w:hAnsi="Arial" w:cs="Arial"/>
        </w:rPr>
      </w:pPr>
      <w:r>
        <w:rPr>
          <w:rFonts w:ascii="Arial" w:hAnsi="Arial" w:cs="Arial"/>
          <w:color w:val="000000"/>
        </w:rPr>
        <w:t>e</w:t>
      </w:r>
      <w:r w:rsidR="00935D18" w:rsidRPr="006B6769">
        <w:rPr>
          <w:rFonts w:ascii="Arial" w:hAnsi="Arial" w:cs="Arial"/>
          <w:color w:val="000000"/>
        </w:rPr>
        <w:t>ssere in regola rispetto alla normativa in materia di sicurezza dei lavoratori nel luogo di lavoro</w:t>
      </w:r>
      <w:r>
        <w:rPr>
          <w:rFonts w:ascii="Arial" w:hAnsi="Arial" w:cs="Arial"/>
        </w:rPr>
        <w:t>.</w:t>
      </w:r>
    </w:p>
    <w:p w:rsidR="00935D18" w:rsidRPr="006B6769" w:rsidRDefault="00935D18"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t>I Confidi iscritti all’elenco di cui all’art. 112 del TUB, possono presentare domanda, purché rispettino le seguenti condizioni:</w:t>
      </w:r>
    </w:p>
    <w:p w:rsidR="00935D18" w:rsidRPr="006B6769" w:rsidRDefault="00935D18" w:rsidP="00DB1F49">
      <w:pPr>
        <w:autoSpaceDE w:val="0"/>
        <w:autoSpaceDN w:val="0"/>
        <w:adjustRightInd w:val="0"/>
        <w:spacing w:after="120" w:line="240" w:lineRule="auto"/>
        <w:ind w:left="851" w:hanging="425"/>
        <w:jc w:val="both"/>
        <w:rPr>
          <w:rFonts w:ascii="Arial" w:hAnsi="Arial" w:cs="Arial"/>
          <w:color w:val="000000"/>
        </w:rPr>
      </w:pPr>
      <w:r w:rsidRPr="006B6769">
        <w:rPr>
          <w:rFonts w:ascii="Arial" w:hAnsi="Arial" w:cs="Arial"/>
          <w:color w:val="000000"/>
        </w:rPr>
        <w:t>a)</w:t>
      </w:r>
      <w:r w:rsidRPr="006B6769">
        <w:rPr>
          <w:rFonts w:ascii="Arial" w:hAnsi="Arial" w:cs="Arial"/>
          <w:color w:val="000000"/>
        </w:rPr>
        <w:tab/>
        <w:t xml:space="preserve">rispettare i requisiti di cui </w:t>
      </w:r>
      <w:r w:rsidR="002B16EF">
        <w:rPr>
          <w:rFonts w:ascii="Arial" w:hAnsi="Arial" w:cs="Arial"/>
          <w:color w:val="000000"/>
        </w:rPr>
        <w:t xml:space="preserve">al capoverso precedente, dalla </w:t>
      </w:r>
      <w:proofErr w:type="spellStart"/>
      <w:r w:rsidR="002B16EF">
        <w:rPr>
          <w:rFonts w:ascii="Arial" w:hAnsi="Arial" w:cs="Arial"/>
          <w:color w:val="000000"/>
        </w:rPr>
        <w:t>lett</w:t>
      </w:r>
      <w:proofErr w:type="spellEnd"/>
      <w:r w:rsidR="002B16EF">
        <w:rPr>
          <w:rFonts w:ascii="Arial" w:hAnsi="Arial" w:cs="Arial"/>
          <w:color w:val="000000"/>
        </w:rPr>
        <w:t xml:space="preserve">. b) alla </w:t>
      </w:r>
      <w:proofErr w:type="spellStart"/>
      <w:r w:rsidR="002B16EF">
        <w:rPr>
          <w:rFonts w:ascii="Arial" w:hAnsi="Arial" w:cs="Arial"/>
          <w:color w:val="000000"/>
        </w:rPr>
        <w:t>lett</w:t>
      </w:r>
      <w:proofErr w:type="spellEnd"/>
      <w:r w:rsidR="002B16EF">
        <w:rPr>
          <w:rFonts w:ascii="Arial" w:hAnsi="Arial" w:cs="Arial"/>
          <w:color w:val="000000"/>
        </w:rPr>
        <w:t>. g);</w:t>
      </w:r>
    </w:p>
    <w:p w:rsidR="00DF62E1" w:rsidRDefault="00935D18" w:rsidP="00DB1F49">
      <w:pPr>
        <w:autoSpaceDE w:val="0"/>
        <w:autoSpaceDN w:val="0"/>
        <w:adjustRightInd w:val="0"/>
        <w:spacing w:after="120" w:line="240" w:lineRule="auto"/>
        <w:ind w:left="851" w:hanging="425"/>
        <w:jc w:val="both"/>
        <w:rPr>
          <w:rFonts w:ascii="Arial" w:hAnsi="Arial" w:cs="Arial"/>
          <w:color w:val="000000"/>
        </w:rPr>
      </w:pPr>
      <w:r w:rsidRPr="006B6769">
        <w:rPr>
          <w:rFonts w:ascii="Arial" w:hAnsi="Arial" w:cs="Arial"/>
          <w:color w:val="000000"/>
        </w:rPr>
        <w:t>b)</w:t>
      </w:r>
      <w:r w:rsidRPr="006B6769">
        <w:rPr>
          <w:rFonts w:ascii="Arial" w:hAnsi="Arial" w:cs="Arial"/>
          <w:color w:val="000000"/>
        </w:rPr>
        <w:tab/>
        <w:t xml:space="preserve">presentare la domanda esclusivamente in </w:t>
      </w:r>
      <w:r w:rsidR="002B16EF">
        <w:rPr>
          <w:rFonts w:ascii="Arial" w:hAnsi="Arial" w:cs="Arial"/>
          <w:color w:val="000000"/>
        </w:rPr>
        <w:t>A</w:t>
      </w:r>
      <w:r w:rsidRPr="006B6769">
        <w:rPr>
          <w:rFonts w:ascii="Arial" w:hAnsi="Arial" w:cs="Arial"/>
          <w:color w:val="000000"/>
        </w:rPr>
        <w:t>TI</w:t>
      </w:r>
      <w:r w:rsidR="002B16EF">
        <w:rPr>
          <w:rFonts w:ascii="Arial" w:hAnsi="Arial" w:cs="Arial"/>
          <w:color w:val="000000"/>
        </w:rPr>
        <w:t>,</w:t>
      </w:r>
      <w:r w:rsidRPr="006B6769">
        <w:rPr>
          <w:rFonts w:ascii="Arial" w:hAnsi="Arial" w:cs="Arial"/>
          <w:color w:val="000000"/>
        </w:rPr>
        <w:t xml:space="preserve"> con </w:t>
      </w:r>
      <w:r w:rsidR="002B16EF">
        <w:rPr>
          <w:rFonts w:ascii="Arial" w:hAnsi="Arial" w:cs="Arial"/>
          <w:color w:val="000000"/>
        </w:rPr>
        <w:t>almeno un Confidi iscritto all’A</w:t>
      </w:r>
      <w:r w:rsidRPr="006B6769">
        <w:rPr>
          <w:rFonts w:ascii="Arial" w:hAnsi="Arial" w:cs="Arial"/>
          <w:color w:val="000000"/>
        </w:rPr>
        <w:t>lbo di cui</w:t>
      </w:r>
      <w:r w:rsidR="002B16EF">
        <w:rPr>
          <w:rFonts w:ascii="Arial" w:hAnsi="Arial" w:cs="Arial"/>
          <w:color w:val="000000"/>
        </w:rPr>
        <w:t xml:space="preserve"> all’art. 106 del medesimo D</w:t>
      </w:r>
      <w:r w:rsidRPr="006B6769">
        <w:rPr>
          <w:rFonts w:ascii="Arial" w:hAnsi="Arial" w:cs="Arial"/>
          <w:color w:val="000000"/>
        </w:rPr>
        <w:t>.lgs. 385/1993, il qua</w:t>
      </w:r>
      <w:r w:rsidR="002B16EF">
        <w:rPr>
          <w:rFonts w:ascii="Arial" w:hAnsi="Arial" w:cs="Arial"/>
          <w:color w:val="000000"/>
        </w:rPr>
        <w:t>le assume il ruolo di capofila.</w:t>
      </w:r>
    </w:p>
    <w:p w:rsidR="002744AE" w:rsidRDefault="002744AE" w:rsidP="00DB1F49">
      <w:pPr>
        <w:autoSpaceDE w:val="0"/>
        <w:autoSpaceDN w:val="0"/>
        <w:adjustRightInd w:val="0"/>
        <w:spacing w:after="120" w:line="240" w:lineRule="auto"/>
        <w:ind w:left="851" w:hanging="425"/>
        <w:jc w:val="both"/>
        <w:rPr>
          <w:rFonts w:ascii="Arial" w:hAnsi="Arial" w:cs="Arial"/>
          <w:color w:val="000000"/>
        </w:rPr>
      </w:pPr>
    </w:p>
    <w:p w:rsidR="002744AE" w:rsidRPr="002744AE" w:rsidRDefault="002744AE" w:rsidP="00DB1F49">
      <w:pPr>
        <w:pStyle w:val="Paragrafoelenco"/>
        <w:numPr>
          <w:ilvl w:val="0"/>
          <w:numId w:val="28"/>
        </w:numPr>
        <w:autoSpaceDE w:val="0"/>
        <w:autoSpaceDN w:val="0"/>
        <w:adjustRightInd w:val="0"/>
        <w:spacing w:after="120" w:line="240" w:lineRule="auto"/>
        <w:contextualSpacing w:val="0"/>
        <w:jc w:val="both"/>
        <w:rPr>
          <w:rFonts w:ascii="Arial" w:hAnsi="Arial" w:cs="Arial"/>
          <w:b/>
          <w:bCs/>
          <w:color w:val="000000"/>
        </w:rPr>
      </w:pPr>
      <w:r w:rsidRPr="002744AE">
        <w:rPr>
          <w:rFonts w:ascii="Arial" w:hAnsi="Arial" w:cs="Arial"/>
          <w:b/>
          <w:bCs/>
          <w:color w:val="000000"/>
        </w:rPr>
        <w:t>Obb</w:t>
      </w:r>
      <w:r>
        <w:rPr>
          <w:rFonts w:ascii="Arial" w:hAnsi="Arial" w:cs="Arial"/>
          <w:b/>
          <w:bCs/>
          <w:color w:val="000000"/>
        </w:rPr>
        <w:t>lighi a carico dei C</w:t>
      </w:r>
      <w:r w:rsidRPr="002744AE">
        <w:rPr>
          <w:rFonts w:ascii="Arial" w:hAnsi="Arial" w:cs="Arial"/>
          <w:b/>
          <w:bCs/>
          <w:color w:val="000000"/>
        </w:rPr>
        <w:t>onfidi</w:t>
      </w:r>
    </w:p>
    <w:p w:rsidR="002744AE" w:rsidRPr="006B6769" w:rsidRDefault="002744AE"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t xml:space="preserve">I </w:t>
      </w:r>
      <w:r>
        <w:rPr>
          <w:rFonts w:ascii="Arial" w:hAnsi="Arial" w:cs="Arial"/>
          <w:color w:val="000000"/>
        </w:rPr>
        <w:t>Confidi</w:t>
      </w:r>
      <w:r w:rsidRPr="006B6769">
        <w:rPr>
          <w:rFonts w:ascii="Arial" w:hAnsi="Arial" w:cs="Arial"/>
          <w:color w:val="000000"/>
        </w:rPr>
        <w:t xml:space="preserve"> sono tenuti a:</w:t>
      </w:r>
    </w:p>
    <w:p w:rsidR="002744AE" w:rsidRPr="006B6769" w:rsidRDefault="002744AE" w:rsidP="00DB1F49">
      <w:pPr>
        <w:autoSpaceDE w:val="0"/>
        <w:autoSpaceDN w:val="0"/>
        <w:adjustRightInd w:val="0"/>
        <w:spacing w:after="120" w:line="240" w:lineRule="auto"/>
        <w:ind w:left="709" w:hanging="425"/>
        <w:jc w:val="both"/>
        <w:rPr>
          <w:rFonts w:ascii="Arial" w:hAnsi="Arial" w:cs="Arial"/>
          <w:color w:val="000000"/>
        </w:rPr>
      </w:pPr>
      <w:r w:rsidRPr="006B6769">
        <w:rPr>
          <w:rFonts w:ascii="Arial" w:hAnsi="Arial" w:cs="Arial"/>
          <w:color w:val="000000"/>
        </w:rPr>
        <w:t xml:space="preserve">a) </w:t>
      </w:r>
      <w:r w:rsidRPr="006B6769">
        <w:rPr>
          <w:rFonts w:ascii="Arial" w:hAnsi="Arial" w:cs="Arial"/>
          <w:color w:val="000000"/>
        </w:rPr>
        <w:tab/>
        <w:t>svolgere le procedure necessarie alla compilazione del Registro Nazionale Aiuti, sia in fase di prima assegnazione del contributo</w:t>
      </w:r>
      <w:r>
        <w:rPr>
          <w:rFonts w:ascii="Arial" w:hAnsi="Arial" w:cs="Arial"/>
          <w:color w:val="000000"/>
        </w:rPr>
        <w:t xml:space="preserve"> </w:t>
      </w:r>
      <w:r w:rsidRPr="006B6769">
        <w:rPr>
          <w:rFonts w:ascii="Arial" w:hAnsi="Arial" w:cs="Arial"/>
          <w:color w:val="000000"/>
        </w:rPr>
        <w:t xml:space="preserve">alle imprese, sia relativamente alle eventuali variazioni, </w:t>
      </w:r>
      <w:r>
        <w:rPr>
          <w:rFonts w:ascii="Arial" w:hAnsi="Arial" w:cs="Arial"/>
          <w:color w:val="000000"/>
        </w:rPr>
        <w:t xml:space="preserve">verificatesi </w:t>
      </w:r>
      <w:r w:rsidRPr="006B6769">
        <w:rPr>
          <w:rFonts w:ascii="Arial" w:hAnsi="Arial" w:cs="Arial"/>
          <w:color w:val="000000"/>
        </w:rPr>
        <w:t>a seguito di revoca, rinuncia, rideterminazione del contributo, parziale restituzione per estinzione anticipata del finanziamento</w:t>
      </w:r>
      <w:r>
        <w:rPr>
          <w:rFonts w:ascii="Arial" w:hAnsi="Arial" w:cs="Arial"/>
          <w:color w:val="000000"/>
        </w:rPr>
        <w:t>, et</w:t>
      </w:r>
      <w:r w:rsidRPr="006B6769">
        <w:rPr>
          <w:rFonts w:ascii="Arial" w:hAnsi="Arial" w:cs="Arial"/>
          <w:color w:val="000000"/>
        </w:rPr>
        <w:t>c.;</w:t>
      </w:r>
    </w:p>
    <w:p w:rsidR="002744AE" w:rsidRPr="006B6769" w:rsidRDefault="002744AE" w:rsidP="00DB1F49">
      <w:pPr>
        <w:autoSpaceDE w:val="0"/>
        <w:autoSpaceDN w:val="0"/>
        <w:adjustRightInd w:val="0"/>
        <w:spacing w:after="120" w:line="240" w:lineRule="auto"/>
        <w:ind w:left="709" w:hanging="425"/>
        <w:jc w:val="both"/>
        <w:rPr>
          <w:rFonts w:ascii="Arial" w:hAnsi="Arial" w:cs="Arial"/>
          <w:color w:val="000000"/>
        </w:rPr>
      </w:pPr>
      <w:r w:rsidRPr="006B6769">
        <w:rPr>
          <w:rFonts w:ascii="Arial" w:hAnsi="Arial" w:cs="Arial"/>
          <w:color w:val="000000"/>
        </w:rPr>
        <w:t xml:space="preserve">b) </w:t>
      </w:r>
      <w:r w:rsidRPr="006B6769">
        <w:rPr>
          <w:rFonts w:ascii="Arial" w:hAnsi="Arial" w:cs="Arial"/>
          <w:color w:val="000000"/>
        </w:rPr>
        <w:tab/>
      </w:r>
      <w:r>
        <w:rPr>
          <w:rFonts w:ascii="Arial" w:hAnsi="Arial" w:cs="Arial"/>
          <w:color w:val="000000"/>
        </w:rPr>
        <w:t>verificare il rispetto, da parte delle imprese beneficiarie, degli</w:t>
      </w:r>
      <w:r w:rsidRPr="006B6769">
        <w:rPr>
          <w:rFonts w:ascii="Arial" w:hAnsi="Arial" w:cs="Arial"/>
          <w:color w:val="000000"/>
        </w:rPr>
        <w:t xml:space="preserve"> obblighi di </w:t>
      </w:r>
      <w:r w:rsidR="00970FA3">
        <w:rPr>
          <w:rFonts w:ascii="Arial" w:hAnsi="Arial" w:cs="Arial"/>
          <w:color w:val="000000"/>
        </w:rPr>
        <w:t>regolarità contributiva (</w:t>
      </w:r>
      <w:r w:rsidRPr="006B6769">
        <w:rPr>
          <w:rFonts w:ascii="Arial" w:hAnsi="Arial" w:cs="Arial"/>
          <w:color w:val="000000"/>
        </w:rPr>
        <w:t>DURC</w:t>
      </w:r>
      <w:r w:rsidR="00970FA3">
        <w:rPr>
          <w:rFonts w:ascii="Arial" w:hAnsi="Arial" w:cs="Arial"/>
          <w:color w:val="000000"/>
        </w:rPr>
        <w:t>)</w:t>
      </w:r>
      <w:r w:rsidRPr="006B6769">
        <w:rPr>
          <w:rFonts w:ascii="Arial" w:hAnsi="Arial" w:cs="Arial"/>
          <w:color w:val="000000"/>
        </w:rPr>
        <w:t xml:space="preserve"> e</w:t>
      </w:r>
      <w:r w:rsidR="00970FA3">
        <w:rPr>
          <w:rFonts w:ascii="Arial" w:hAnsi="Arial" w:cs="Arial"/>
          <w:color w:val="000000"/>
        </w:rPr>
        <w:t>d</w:t>
      </w:r>
      <w:r w:rsidRPr="006B6769">
        <w:rPr>
          <w:rFonts w:ascii="Arial" w:hAnsi="Arial" w:cs="Arial"/>
          <w:color w:val="000000"/>
        </w:rPr>
        <w:t xml:space="preserve"> antimafia;</w:t>
      </w:r>
    </w:p>
    <w:p w:rsidR="00970FA3" w:rsidRDefault="002744AE" w:rsidP="00DB1F49">
      <w:pPr>
        <w:autoSpaceDE w:val="0"/>
        <w:autoSpaceDN w:val="0"/>
        <w:adjustRightInd w:val="0"/>
        <w:spacing w:after="120" w:line="240" w:lineRule="auto"/>
        <w:ind w:left="709" w:hanging="425"/>
        <w:jc w:val="both"/>
        <w:rPr>
          <w:rFonts w:ascii="Arial" w:hAnsi="Arial" w:cs="Arial"/>
          <w:color w:val="000000"/>
        </w:rPr>
      </w:pPr>
      <w:r w:rsidRPr="006B6769">
        <w:rPr>
          <w:rFonts w:ascii="Arial" w:hAnsi="Arial" w:cs="Arial"/>
          <w:color w:val="000000"/>
        </w:rPr>
        <w:t xml:space="preserve">c) </w:t>
      </w:r>
      <w:r w:rsidRPr="006B6769">
        <w:rPr>
          <w:rFonts w:ascii="Arial" w:hAnsi="Arial" w:cs="Arial"/>
          <w:color w:val="000000"/>
        </w:rPr>
        <w:tab/>
        <w:t>rendicontare, secondo</w:t>
      </w:r>
      <w:r w:rsidR="005A22B3">
        <w:rPr>
          <w:rFonts w:ascii="Arial" w:hAnsi="Arial" w:cs="Arial"/>
          <w:color w:val="000000"/>
        </w:rPr>
        <w:t xml:space="preserve"> quanto stabilito nel paragrafo 9</w:t>
      </w:r>
      <w:r w:rsidR="00970FA3">
        <w:rPr>
          <w:rFonts w:ascii="Arial" w:hAnsi="Arial" w:cs="Arial"/>
          <w:color w:val="000000"/>
        </w:rPr>
        <w:t>,</w:t>
      </w:r>
      <w:r w:rsidRPr="006B6769">
        <w:rPr>
          <w:rFonts w:ascii="Arial" w:hAnsi="Arial" w:cs="Arial"/>
          <w:color w:val="000000"/>
        </w:rPr>
        <w:t xml:space="preserve"> l’utilizzo del fondo concesso dalla Regione,</w:t>
      </w:r>
      <w:r w:rsidR="00970FA3">
        <w:rPr>
          <w:rFonts w:ascii="Arial" w:hAnsi="Arial" w:cs="Arial"/>
          <w:color w:val="000000"/>
        </w:rPr>
        <w:t xml:space="preserve"> </w:t>
      </w:r>
      <w:r w:rsidRPr="006B6769">
        <w:rPr>
          <w:rFonts w:ascii="Arial" w:hAnsi="Arial" w:cs="Arial"/>
          <w:color w:val="000000"/>
        </w:rPr>
        <w:t>utilizzando obbligatoriamente la modulistica che verrà mes</w:t>
      </w:r>
      <w:r w:rsidR="00970FA3">
        <w:rPr>
          <w:rFonts w:ascii="Arial" w:hAnsi="Arial" w:cs="Arial"/>
          <w:color w:val="000000"/>
        </w:rPr>
        <w:t>sa a disposizione dalla Regione e nei termini che verranno successivamente comunicati. La rendicontazione dovrà essere presentata</w:t>
      </w:r>
      <w:r w:rsidR="00970FA3" w:rsidRPr="006B6769">
        <w:rPr>
          <w:rFonts w:ascii="Arial" w:hAnsi="Arial" w:cs="Arial"/>
          <w:color w:val="000000"/>
        </w:rPr>
        <w:t xml:space="preserve"> </w:t>
      </w:r>
      <w:r w:rsidR="00970FA3">
        <w:rPr>
          <w:rFonts w:ascii="Arial" w:hAnsi="Arial" w:cs="Arial"/>
          <w:color w:val="000000"/>
        </w:rPr>
        <w:t xml:space="preserve">mediante PEC, all’indirizzo </w:t>
      </w:r>
      <w:hyperlink r:id="rId5" w:history="1">
        <w:r w:rsidR="00536C2A" w:rsidRPr="00395E0C">
          <w:rPr>
            <w:rStyle w:val="Collegamentoipertestuale"/>
            <w:rFonts w:ascii="Arial" w:hAnsi="Arial" w:cs="Arial"/>
          </w:rPr>
          <w:t>regione.marche.attivitaproduttive@emarche.it</w:t>
        </w:r>
      </w:hyperlink>
      <w:r w:rsidR="00536C2A">
        <w:rPr>
          <w:rFonts w:ascii="Arial" w:hAnsi="Arial" w:cs="Arial"/>
          <w:color w:val="000000"/>
        </w:rPr>
        <w:t xml:space="preserve">; </w:t>
      </w:r>
    </w:p>
    <w:p w:rsidR="002744AE" w:rsidRPr="006B6769" w:rsidRDefault="002744AE" w:rsidP="00DB1F49">
      <w:pPr>
        <w:autoSpaceDE w:val="0"/>
        <w:autoSpaceDN w:val="0"/>
        <w:adjustRightInd w:val="0"/>
        <w:spacing w:after="120" w:line="240" w:lineRule="auto"/>
        <w:ind w:left="709" w:hanging="425"/>
        <w:jc w:val="both"/>
        <w:rPr>
          <w:rFonts w:ascii="Arial" w:hAnsi="Arial" w:cs="Arial"/>
          <w:color w:val="000000"/>
        </w:rPr>
      </w:pPr>
      <w:r w:rsidRPr="006B6769">
        <w:rPr>
          <w:rFonts w:ascii="Arial" w:hAnsi="Arial" w:cs="Arial"/>
          <w:color w:val="000000"/>
        </w:rPr>
        <w:t xml:space="preserve">d) </w:t>
      </w:r>
      <w:r w:rsidRPr="006B6769">
        <w:rPr>
          <w:rFonts w:ascii="Arial" w:hAnsi="Arial" w:cs="Arial"/>
          <w:color w:val="000000"/>
        </w:rPr>
        <w:tab/>
        <w:t>comunicare tempestivamente</w:t>
      </w:r>
      <w:r w:rsidR="00970FA3">
        <w:rPr>
          <w:rFonts w:ascii="Arial" w:hAnsi="Arial" w:cs="Arial"/>
          <w:color w:val="000000"/>
        </w:rPr>
        <w:t xml:space="preserve"> alla Regione eventuali </w:t>
      </w:r>
      <w:r w:rsidRPr="006B6769">
        <w:rPr>
          <w:rFonts w:ascii="Arial" w:hAnsi="Arial" w:cs="Arial"/>
          <w:color w:val="000000"/>
        </w:rPr>
        <w:t>variazioni della forma e della compagine societaria del Confidi e, in caso di liquidazione, le ca</w:t>
      </w:r>
      <w:r w:rsidR="00970FA3">
        <w:rPr>
          <w:rFonts w:ascii="Arial" w:hAnsi="Arial" w:cs="Arial"/>
          <w:color w:val="000000"/>
        </w:rPr>
        <w:t>use di scioglimento</w:t>
      </w:r>
      <w:r w:rsidRPr="006B6769">
        <w:rPr>
          <w:rFonts w:ascii="Arial" w:hAnsi="Arial" w:cs="Arial"/>
          <w:color w:val="000000"/>
        </w:rPr>
        <w:t>;</w:t>
      </w:r>
    </w:p>
    <w:p w:rsidR="002744AE" w:rsidRPr="006B6769" w:rsidRDefault="002744AE" w:rsidP="00DB1F49">
      <w:pPr>
        <w:autoSpaceDE w:val="0"/>
        <w:autoSpaceDN w:val="0"/>
        <w:adjustRightInd w:val="0"/>
        <w:spacing w:after="120" w:line="240" w:lineRule="auto"/>
        <w:ind w:left="709" w:hanging="425"/>
        <w:jc w:val="both"/>
        <w:rPr>
          <w:rFonts w:ascii="Arial" w:hAnsi="Arial" w:cs="Arial"/>
          <w:color w:val="000000"/>
        </w:rPr>
      </w:pPr>
      <w:r w:rsidRPr="006B6769">
        <w:rPr>
          <w:rFonts w:ascii="Arial" w:hAnsi="Arial" w:cs="Arial"/>
          <w:color w:val="000000"/>
        </w:rPr>
        <w:t xml:space="preserve">e) </w:t>
      </w:r>
      <w:r w:rsidRPr="006B6769">
        <w:rPr>
          <w:rFonts w:ascii="Arial" w:hAnsi="Arial" w:cs="Arial"/>
          <w:color w:val="000000"/>
        </w:rPr>
        <w:tab/>
      </w:r>
      <w:r w:rsidR="00F61289">
        <w:rPr>
          <w:rFonts w:ascii="Arial" w:hAnsi="Arial" w:cs="Arial"/>
          <w:color w:val="000000"/>
        </w:rPr>
        <w:t>gestire i</w:t>
      </w:r>
      <w:r w:rsidR="00F61289" w:rsidRPr="00F61289">
        <w:rPr>
          <w:rFonts w:ascii="Arial" w:hAnsi="Arial" w:cs="Arial"/>
          <w:color w:val="000000"/>
        </w:rPr>
        <w:t>l Fondo con destinazione vincolata alle finalità specifiche e con una contabilità ed un conto corrente dedicato</w:t>
      </w:r>
      <w:r w:rsidR="00F61289">
        <w:rPr>
          <w:rFonts w:ascii="Arial" w:hAnsi="Arial" w:cs="Arial"/>
          <w:color w:val="000000"/>
        </w:rPr>
        <w:t xml:space="preserve">, come </w:t>
      </w:r>
      <w:r w:rsidR="00F61289" w:rsidRPr="00F61289">
        <w:rPr>
          <w:rFonts w:ascii="Arial" w:hAnsi="Arial" w:cs="Arial"/>
          <w:color w:val="000000"/>
        </w:rPr>
        <w:t>fondo finanziario avente una collocazione separata dal patri</w:t>
      </w:r>
      <w:r w:rsidR="00F61289">
        <w:rPr>
          <w:rFonts w:ascii="Arial" w:hAnsi="Arial" w:cs="Arial"/>
          <w:color w:val="000000"/>
        </w:rPr>
        <w:t>monio di vigilanza del gestore;</w:t>
      </w:r>
    </w:p>
    <w:p w:rsidR="002744AE" w:rsidRPr="006B6769" w:rsidRDefault="002744AE" w:rsidP="00DB1F49">
      <w:pPr>
        <w:autoSpaceDE w:val="0"/>
        <w:autoSpaceDN w:val="0"/>
        <w:adjustRightInd w:val="0"/>
        <w:spacing w:after="120" w:line="240" w:lineRule="auto"/>
        <w:ind w:left="709" w:hanging="425"/>
        <w:jc w:val="both"/>
        <w:rPr>
          <w:rFonts w:ascii="Arial" w:hAnsi="Arial" w:cs="Arial"/>
          <w:color w:val="000000"/>
        </w:rPr>
      </w:pPr>
      <w:r w:rsidRPr="006B6769">
        <w:rPr>
          <w:rFonts w:ascii="Arial" w:hAnsi="Arial" w:cs="Arial"/>
          <w:color w:val="000000"/>
        </w:rPr>
        <w:t xml:space="preserve">f) </w:t>
      </w:r>
      <w:r w:rsidRPr="006B6769">
        <w:rPr>
          <w:rFonts w:ascii="Arial" w:hAnsi="Arial" w:cs="Arial"/>
          <w:color w:val="000000"/>
        </w:rPr>
        <w:tab/>
        <w:t>procedere, sulla base delle concessioni effettuate, ai controlli sui requi</w:t>
      </w:r>
      <w:r w:rsidR="007803FB">
        <w:rPr>
          <w:rFonts w:ascii="Arial" w:hAnsi="Arial" w:cs="Arial"/>
          <w:color w:val="000000"/>
        </w:rPr>
        <w:t xml:space="preserve">siti dichiarati dalle imprese </w:t>
      </w:r>
      <w:r w:rsidRPr="006B6769">
        <w:rPr>
          <w:rFonts w:ascii="Arial" w:hAnsi="Arial" w:cs="Arial"/>
          <w:color w:val="000000"/>
        </w:rPr>
        <w:t xml:space="preserve">in sede di presentazione della domanda, su </w:t>
      </w:r>
      <w:r w:rsidR="009D7988">
        <w:rPr>
          <w:rFonts w:ascii="Arial" w:hAnsi="Arial" w:cs="Arial"/>
          <w:color w:val="000000"/>
        </w:rPr>
        <w:t>un numero di bene</w:t>
      </w:r>
      <w:r w:rsidR="00665B72">
        <w:rPr>
          <w:rFonts w:ascii="Arial" w:hAnsi="Arial" w:cs="Arial"/>
          <w:color w:val="000000"/>
        </w:rPr>
        <w:t xml:space="preserve">ficiari scelti a </w:t>
      </w:r>
      <w:r w:rsidR="00665B72">
        <w:rPr>
          <w:rFonts w:ascii="Arial" w:hAnsi="Arial" w:cs="Arial"/>
          <w:color w:val="000000"/>
        </w:rPr>
        <w:lastRenderedPageBreak/>
        <w:t>campione, pari al 5% del numero totale dei richiedenti</w:t>
      </w:r>
      <w:r w:rsidR="00F61289">
        <w:rPr>
          <w:rFonts w:ascii="Arial" w:hAnsi="Arial" w:cs="Arial"/>
          <w:color w:val="000000"/>
        </w:rPr>
        <w:t>, dando</w:t>
      </w:r>
      <w:r w:rsidRPr="006B6769">
        <w:rPr>
          <w:rFonts w:ascii="Arial" w:hAnsi="Arial" w:cs="Arial"/>
          <w:color w:val="000000"/>
        </w:rPr>
        <w:t xml:space="preserve"> riscontro alla Regione delle risu</w:t>
      </w:r>
      <w:r w:rsidR="00F61289">
        <w:rPr>
          <w:rFonts w:ascii="Arial" w:hAnsi="Arial" w:cs="Arial"/>
          <w:color w:val="000000"/>
        </w:rPr>
        <w:t>ltanze dei controlli effettuati;</w:t>
      </w:r>
    </w:p>
    <w:p w:rsidR="002744AE" w:rsidRPr="006B6769" w:rsidRDefault="002744AE" w:rsidP="00DB1F49">
      <w:pPr>
        <w:autoSpaceDE w:val="0"/>
        <w:autoSpaceDN w:val="0"/>
        <w:adjustRightInd w:val="0"/>
        <w:spacing w:after="120" w:line="240" w:lineRule="auto"/>
        <w:ind w:left="709" w:hanging="425"/>
        <w:jc w:val="both"/>
        <w:rPr>
          <w:rFonts w:ascii="Arial" w:hAnsi="Arial" w:cs="Arial"/>
          <w:color w:val="000000"/>
        </w:rPr>
      </w:pPr>
      <w:r w:rsidRPr="006B6769">
        <w:rPr>
          <w:rFonts w:ascii="Arial" w:hAnsi="Arial" w:cs="Arial"/>
          <w:color w:val="000000"/>
        </w:rPr>
        <w:t xml:space="preserve">h) </w:t>
      </w:r>
      <w:r w:rsidRPr="006B6769">
        <w:rPr>
          <w:rFonts w:ascii="Arial" w:hAnsi="Arial" w:cs="Arial"/>
          <w:color w:val="000000"/>
        </w:rPr>
        <w:tab/>
        <w:t>dare adeguata pubblicità all’intervento riportando tutte le informazioni necessarie affinché le imprese possano presentare domanda per la concessione del contributo;</w:t>
      </w:r>
    </w:p>
    <w:p w:rsidR="00B90658" w:rsidRDefault="002744AE" w:rsidP="00DB1F49">
      <w:pPr>
        <w:autoSpaceDE w:val="0"/>
        <w:autoSpaceDN w:val="0"/>
        <w:adjustRightInd w:val="0"/>
        <w:spacing w:after="120" w:line="240" w:lineRule="auto"/>
        <w:ind w:left="709" w:hanging="425"/>
        <w:jc w:val="both"/>
        <w:rPr>
          <w:rFonts w:ascii="Arial" w:hAnsi="Arial" w:cs="Arial"/>
          <w:color w:val="000000"/>
        </w:rPr>
      </w:pPr>
      <w:r w:rsidRPr="006B6769">
        <w:rPr>
          <w:rFonts w:ascii="Arial" w:hAnsi="Arial" w:cs="Arial"/>
          <w:color w:val="000000"/>
        </w:rPr>
        <w:t xml:space="preserve">i) </w:t>
      </w:r>
      <w:r w:rsidRPr="006B6769">
        <w:rPr>
          <w:rFonts w:ascii="Arial" w:hAnsi="Arial" w:cs="Arial"/>
          <w:color w:val="000000"/>
        </w:rPr>
        <w:tab/>
        <w:t>rispettare quanto stabilito nel presente avviso e nella legge regionale 2 dicembre 2021 n.33, art.12.</w:t>
      </w:r>
    </w:p>
    <w:p w:rsidR="00DB1F49" w:rsidRPr="00C113A8" w:rsidRDefault="00DB1F49" w:rsidP="00DB1F49">
      <w:pPr>
        <w:autoSpaceDE w:val="0"/>
        <w:autoSpaceDN w:val="0"/>
        <w:adjustRightInd w:val="0"/>
        <w:spacing w:after="120" w:line="240" w:lineRule="auto"/>
        <w:jc w:val="both"/>
        <w:rPr>
          <w:rFonts w:ascii="Arial" w:hAnsi="Arial" w:cs="Arial"/>
          <w:color w:val="000000"/>
        </w:rPr>
      </w:pPr>
    </w:p>
    <w:p w:rsidR="00C113A8" w:rsidRDefault="00935D18" w:rsidP="00DB1F49">
      <w:pPr>
        <w:pStyle w:val="Paragrafoelenco"/>
        <w:numPr>
          <w:ilvl w:val="0"/>
          <w:numId w:val="28"/>
        </w:numPr>
        <w:autoSpaceDE w:val="0"/>
        <w:autoSpaceDN w:val="0"/>
        <w:adjustRightInd w:val="0"/>
        <w:spacing w:after="120" w:line="240" w:lineRule="auto"/>
        <w:contextualSpacing w:val="0"/>
        <w:jc w:val="both"/>
        <w:rPr>
          <w:rFonts w:ascii="Arial" w:hAnsi="Arial" w:cs="Arial"/>
          <w:b/>
          <w:bCs/>
          <w:color w:val="000000"/>
        </w:rPr>
      </w:pPr>
      <w:r w:rsidRPr="00EC316A">
        <w:rPr>
          <w:rFonts w:ascii="Arial" w:hAnsi="Arial" w:cs="Arial"/>
          <w:b/>
          <w:bCs/>
          <w:color w:val="000000"/>
        </w:rPr>
        <w:t>Termini e modalità di presentazione delle candidature</w:t>
      </w:r>
      <w:r w:rsidR="00B144E2" w:rsidRPr="00EC316A">
        <w:rPr>
          <w:rFonts w:ascii="Arial" w:hAnsi="Arial" w:cs="Arial"/>
          <w:b/>
          <w:bCs/>
          <w:color w:val="000000"/>
        </w:rPr>
        <w:t xml:space="preserve"> da parte dei C</w:t>
      </w:r>
      <w:r w:rsidR="00B74C3D" w:rsidRPr="00EC316A">
        <w:rPr>
          <w:rFonts w:ascii="Arial" w:hAnsi="Arial" w:cs="Arial"/>
          <w:b/>
          <w:bCs/>
          <w:color w:val="000000"/>
        </w:rPr>
        <w:t>onfidi</w:t>
      </w:r>
    </w:p>
    <w:p w:rsidR="00DB1F49" w:rsidRPr="00DB1F49" w:rsidRDefault="00DB1F49" w:rsidP="00DB1F49">
      <w:pPr>
        <w:autoSpaceDE w:val="0"/>
        <w:autoSpaceDN w:val="0"/>
        <w:adjustRightInd w:val="0"/>
        <w:spacing w:after="120" w:line="240" w:lineRule="auto"/>
        <w:jc w:val="both"/>
        <w:rPr>
          <w:rFonts w:ascii="Arial" w:hAnsi="Arial" w:cs="Arial"/>
          <w:b/>
          <w:bCs/>
          <w:color w:val="000000"/>
        </w:rPr>
      </w:pPr>
    </w:p>
    <w:p w:rsidR="00BF1F57" w:rsidRPr="00EC316A" w:rsidRDefault="00BF1F57" w:rsidP="00DB1F49">
      <w:pPr>
        <w:pStyle w:val="Paragrafoelenco"/>
        <w:numPr>
          <w:ilvl w:val="1"/>
          <w:numId w:val="39"/>
        </w:numPr>
        <w:autoSpaceDE w:val="0"/>
        <w:autoSpaceDN w:val="0"/>
        <w:adjustRightInd w:val="0"/>
        <w:spacing w:after="120" w:line="240" w:lineRule="auto"/>
        <w:contextualSpacing w:val="0"/>
        <w:jc w:val="both"/>
        <w:rPr>
          <w:rFonts w:ascii="Arial" w:hAnsi="Arial" w:cs="Arial"/>
          <w:b/>
          <w:color w:val="000000"/>
        </w:rPr>
      </w:pPr>
      <w:r w:rsidRPr="00EC316A">
        <w:rPr>
          <w:rFonts w:ascii="Arial" w:hAnsi="Arial" w:cs="Arial"/>
          <w:b/>
          <w:color w:val="000000"/>
        </w:rPr>
        <w:t xml:space="preserve">Termini </w:t>
      </w:r>
    </w:p>
    <w:p w:rsidR="00BF1F57" w:rsidRDefault="00BF1F57" w:rsidP="00DB1F49">
      <w:pPr>
        <w:autoSpaceDE w:val="0"/>
        <w:autoSpaceDN w:val="0"/>
        <w:adjustRightInd w:val="0"/>
        <w:spacing w:after="120" w:line="240" w:lineRule="auto"/>
        <w:jc w:val="both"/>
        <w:rPr>
          <w:rFonts w:ascii="Arial" w:hAnsi="Arial" w:cs="Arial"/>
          <w:color w:val="000000"/>
        </w:rPr>
      </w:pPr>
      <w:r w:rsidRPr="00BF1F57">
        <w:rPr>
          <w:rFonts w:ascii="Arial" w:hAnsi="Arial" w:cs="Arial"/>
          <w:color w:val="000000"/>
        </w:rPr>
        <w:t>Le</w:t>
      </w:r>
      <w:r w:rsidR="00935D18" w:rsidRPr="00BF1F57">
        <w:rPr>
          <w:rFonts w:ascii="Arial" w:hAnsi="Arial" w:cs="Arial"/>
          <w:color w:val="000000"/>
        </w:rPr>
        <w:t xml:space="preserve"> </w:t>
      </w:r>
      <w:r w:rsidRPr="00BF1F57">
        <w:rPr>
          <w:rFonts w:ascii="Arial" w:hAnsi="Arial" w:cs="Arial"/>
          <w:color w:val="000000"/>
        </w:rPr>
        <w:t>candidature</w:t>
      </w:r>
      <w:r w:rsidR="00935D18" w:rsidRPr="00BF1F57">
        <w:rPr>
          <w:rFonts w:ascii="Arial" w:hAnsi="Arial" w:cs="Arial"/>
          <w:color w:val="000000"/>
        </w:rPr>
        <w:t xml:space="preserve"> per la </w:t>
      </w:r>
      <w:r w:rsidRPr="00BF1F57">
        <w:rPr>
          <w:rFonts w:ascii="Arial" w:hAnsi="Arial" w:cs="Arial"/>
          <w:color w:val="000000"/>
        </w:rPr>
        <w:t>gestione del Fondo dovranno</w:t>
      </w:r>
      <w:r w:rsidR="00935D18" w:rsidRPr="00BF1F57">
        <w:rPr>
          <w:rFonts w:ascii="Arial" w:hAnsi="Arial" w:cs="Arial"/>
          <w:color w:val="000000"/>
        </w:rPr>
        <w:t xml:space="preserve"> essere</w:t>
      </w:r>
      <w:r w:rsidRPr="00BF1F57">
        <w:rPr>
          <w:rFonts w:ascii="Arial" w:hAnsi="Arial" w:cs="Arial"/>
          <w:color w:val="000000"/>
        </w:rPr>
        <w:t xml:space="preserve"> inviate</w:t>
      </w:r>
      <w:r w:rsidR="00935D18" w:rsidRPr="00BF1F57">
        <w:rPr>
          <w:rFonts w:ascii="Arial" w:hAnsi="Arial" w:cs="Arial"/>
          <w:color w:val="000000"/>
        </w:rPr>
        <w:t xml:space="preserve"> esclusivamente mediante posta elettronica certificata (PEC) all’indirizzo </w:t>
      </w:r>
      <w:hyperlink r:id="rId6" w:history="1">
        <w:r w:rsidR="00536C2A" w:rsidRPr="00395E0C">
          <w:rPr>
            <w:rStyle w:val="Collegamentoipertestuale"/>
            <w:rFonts w:ascii="Arial" w:hAnsi="Arial" w:cs="Arial"/>
          </w:rPr>
          <w:t>regione.marche.attivitaproduttive@emarche.it</w:t>
        </w:r>
      </w:hyperlink>
      <w:r w:rsidR="00935D18" w:rsidRPr="00BF1F57">
        <w:rPr>
          <w:rFonts w:ascii="Arial" w:hAnsi="Arial" w:cs="Arial"/>
          <w:color w:val="00000A"/>
        </w:rPr>
        <w:t xml:space="preserve"> </w:t>
      </w:r>
      <w:r w:rsidR="00935D18" w:rsidRPr="00BF1F57">
        <w:rPr>
          <w:rFonts w:ascii="Arial" w:hAnsi="Arial" w:cs="Arial"/>
          <w:color w:val="000000"/>
        </w:rPr>
        <w:t xml:space="preserve">entro e non oltre </w:t>
      </w:r>
      <w:r w:rsidR="00665B72">
        <w:rPr>
          <w:rFonts w:ascii="Arial" w:hAnsi="Arial" w:cs="Arial"/>
          <w:b/>
          <w:color w:val="000000"/>
        </w:rPr>
        <w:t>15</w:t>
      </w:r>
      <w:r w:rsidRPr="00BF1F57">
        <w:rPr>
          <w:rFonts w:ascii="Arial" w:hAnsi="Arial" w:cs="Arial"/>
          <w:b/>
          <w:color w:val="000000"/>
        </w:rPr>
        <w:t xml:space="preserve"> giorni</w:t>
      </w:r>
      <w:r w:rsidR="00935D18" w:rsidRPr="00BF1F57">
        <w:rPr>
          <w:rFonts w:ascii="Arial" w:hAnsi="Arial" w:cs="Arial"/>
          <w:color w:val="000000"/>
        </w:rPr>
        <w:t xml:space="preserve"> dalla pubblicazione </w:t>
      </w:r>
      <w:r w:rsidR="00407F5A" w:rsidRPr="00BF1F57">
        <w:rPr>
          <w:rFonts w:ascii="Arial" w:hAnsi="Arial" w:cs="Arial"/>
          <w:color w:val="000000"/>
        </w:rPr>
        <w:t>del presente avviso</w:t>
      </w:r>
      <w:r w:rsidR="00935D18" w:rsidRPr="00BF1F57">
        <w:rPr>
          <w:rFonts w:ascii="Arial" w:hAnsi="Arial" w:cs="Arial"/>
          <w:color w:val="000000"/>
        </w:rPr>
        <w:t xml:space="preserve"> sul </w:t>
      </w:r>
      <w:r w:rsidR="001C61B8">
        <w:rPr>
          <w:rFonts w:ascii="Arial" w:hAnsi="Arial" w:cs="Arial"/>
          <w:color w:val="000000"/>
        </w:rPr>
        <w:t xml:space="preserve">sito </w:t>
      </w:r>
      <w:hyperlink r:id="rId7" w:history="1">
        <w:r w:rsidR="0014543E" w:rsidRPr="00F736EB">
          <w:rPr>
            <w:rStyle w:val="Collegamentoipertestuale"/>
            <w:rFonts w:ascii="Arial" w:hAnsi="Arial" w:cs="Arial"/>
          </w:rPr>
          <w:t>https://www.regione.marche.it/Entra-in-Regione/Commercio-Marche/Aree-tematiche/Sede-fissa/Contributi-imprese-intrattenimento</w:t>
        </w:r>
      </w:hyperlink>
      <w:r w:rsidR="00935D18" w:rsidRPr="00BF1F57">
        <w:rPr>
          <w:rFonts w:ascii="Arial" w:hAnsi="Arial" w:cs="Arial"/>
          <w:color w:val="000000"/>
        </w:rPr>
        <w:t>, o</w:t>
      </w:r>
      <w:r w:rsidRPr="00BF1F57">
        <w:rPr>
          <w:rFonts w:ascii="Arial" w:hAnsi="Arial" w:cs="Arial"/>
          <w:color w:val="000000"/>
        </w:rPr>
        <w:t>ppure</w:t>
      </w:r>
      <w:r w:rsidR="00935D18" w:rsidRPr="00BF1F57">
        <w:rPr>
          <w:rFonts w:ascii="Arial" w:hAnsi="Arial" w:cs="Arial"/>
          <w:color w:val="000000"/>
        </w:rPr>
        <w:t xml:space="preserve"> il primo giorno feriale successivo nel caso in cui la scadenza ricada nelle giornate di sabato o di domenica. Fa fede esclusivamente la data di ricezione di ciascuna PEC.</w:t>
      </w:r>
    </w:p>
    <w:p w:rsidR="00BF1F57" w:rsidRPr="00EC316A" w:rsidRDefault="00BF1F57" w:rsidP="00DB1F49">
      <w:pPr>
        <w:pStyle w:val="Paragrafoelenco"/>
        <w:numPr>
          <w:ilvl w:val="1"/>
          <w:numId w:val="39"/>
        </w:numPr>
        <w:autoSpaceDE w:val="0"/>
        <w:autoSpaceDN w:val="0"/>
        <w:adjustRightInd w:val="0"/>
        <w:spacing w:after="120" w:line="240" w:lineRule="auto"/>
        <w:contextualSpacing w:val="0"/>
        <w:jc w:val="both"/>
        <w:rPr>
          <w:rFonts w:ascii="Arial" w:hAnsi="Arial" w:cs="Arial"/>
          <w:b/>
          <w:color w:val="000000"/>
        </w:rPr>
      </w:pPr>
      <w:r w:rsidRPr="00EC316A">
        <w:rPr>
          <w:rFonts w:ascii="Arial" w:hAnsi="Arial" w:cs="Arial"/>
          <w:b/>
          <w:color w:val="000000"/>
        </w:rPr>
        <w:t>Modalità</w:t>
      </w:r>
    </w:p>
    <w:p w:rsidR="00B90658" w:rsidRPr="00B90658" w:rsidRDefault="00B90658" w:rsidP="00DB1F49">
      <w:pPr>
        <w:autoSpaceDE w:val="0"/>
        <w:autoSpaceDN w:val="0"/>
        <w:adjustRightInd w:val="0"/>
        <w:spacing w:after="120" w:line="240" w:lineRule="auto"/>
        <w:jc w:val="both"/>
        <w:rPr>
          <w:rFonts w:ascii="Arial" w:hAnsi="Arial" w:cs="Arial"/>
          <w:color w:val="000000"/>
        </w:rPr>
      </w:pPr>
      <w:r w:rsidRPr="00B90658">
        <w:rPr>
          <w:rFonts w:ascii="Arial" w:hAnsi="Arial" w:cs="Arial"/>
          <w:color w:val="000000"/>
        </w:rPr>
        <w:t>I Confidi in possesso dei requisiti di cui</w:t>
      </w:r>
      <w:r>
        <w:rPr>
          <w:rFonts w:ascii="Arial" w:hAnsi="Arial" w:cs="Arial"/>
          <w:color w:val="000000"/>
        </w:rPr>
        <w:t xml:space="preserve"> al paragrafo </w:t>
      </w:r>
      <w:r w:rsidR="005A5377">
        <w:rPr>
          <w:rFonts w:ascii="Arial" w:hAnsi="Arial" w:cs="Arial"/>
          <w:color w:val="000000"/>
        </w:rPr>
        <w:t xml:space="preserve">3 </w:t>
      </w:r>
      <w:r w:rsidRPr="00B90658">
        <w:rPr>
          <w:rFonts w:ascii="Arial" w:hAnsi="Arial" w:cs="Arial"/>
          <w:color w:val="000000"/>
        </w:rPr>
        <w:t>possono presentare la domanda singolarmente o in ATI, da costituirsi entro 30 giorni dal termine di presentazione della domanda.</w:t>
      </w:r>
    </w:p>
    <w:p w:rsidR="00935D18" w:rsidRPr="006B6769" w:rsidRDefault="00935D18"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t>La domanda, corredata dall’imposta di bollo, redatta in forma di dichiarazione sostitutiva ai sensi degli artt. 46 e 47 del D.P.R. n. 445/2000 e successive modificazioni, deve essere</w:t>
      </w:r>
      <w:r w:rsidR="00BF1F57">
        <w:rPr>
          <w:rFonts w:ascii="Arial" w:hAnsi="Arial" w:cs="Arial"/>
          <w:color w:val="000000"/>
        </w:rPr>
        <w:t xml:space="preserve"> debitamente</w:t>
      </w:r>
      <w:r w:rsidRPr="006B6769">
        <w:rPr>
          <w:rFonts w:ascii="Arial" w:hAnsi="Arial" w:cs="Arial"/>
          <w:color w:val="000000"/>
        </w:rPr>
        <w:t xml:space="preserve"> </w:t>
      </w:r>
      <w:r w:rsidR="00BF1F57">
        <w:rPr>
          <w:rFonts w:ascii="Arial" w:hAnsi="Arial" w:cs="Arial"/>
          <w:color w:val="000000"/>
        </w:rPr>
        <w:t>compilata</w:t>
      </w:r>
      <w:r w:rsidRPr="006B6769">
        <w:rPr>
          <w:rFonts w:ascii="Arial" w:hAnsi="Arial" w:cs="Arial"/>
          <w:color w:val="000000"/>
        </w:rPr>
        <w:t xml:space="preserve"> utilizzando il modello </w:t>
      </w:r>
      <w:r w:rsidR="00BF1F57">
        <w:rPr>
          <w:rFonts w:ascii="Arial" w:hAnsi="Arial" w:cs="Arial"/>
          <w:color w:val="000000"/>
        </w:rPr>
        <w:t>predisposto (A</w:t>
      </w:r>
      <w:r w:rsidRPr="006B6769">
        <w:rPr>
          <w:rFonts w:ascii="Arial" w:hAnsi="Arial" w:cs="Arial"/>
          <w:color w:val="000000"/>
        </w:rPr>
        <w:t>llegato</w:t>
      </w:r>
      <w:r w:rsidR="00BF1F57">
        <w:rPr>
          <w:rFonts w:ascii="Arial" w:hAnsi="Arial" w:cs="Arial"/>
          <w:color w:val="000000"/>
        </w:rPr>
        <w:t xml:space="preserve"> 2)</w:t>
      </w:r>
      <w:r w:rsidRPr="006B6769">
        <w:rPr>
          <w:rFonts w:ascii="Arial" w:hAnsi="Arial" w:cs="Arial"/>
          <w:color w:val="000000"/>
        </w:rPr>
        <w:t>.</w:t>
      </w:r>
    </w:p>
    <w:p w:rsidR="0056697A" w:rsidRDefault="0056697A"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t xml:space="preserve">Per richiesta di informazioni e chiarimenti, scrivere all’indirizzo e-mail: </w:t>
      </w:r>
      <w:hyperlink r:id="rId8" w:history="1">
        <w:r w:rsidRPr="006B6769">
          <w:rPr>
            <w:rStyle w:val="Collegamentoipertestuale"/>
            <w:rFonts w:ascii="Arial" w:hAnsi="Arial" w:cs="Arial"/>
          </w:rPr>
          <w:t>servizio.attivitaproduttive@regione.marche.it</w:t>
        </w:r>
      </w:hyperlink>
      <w:r w:rsidRPr="006B6769">
        <w:rPr>
          <w:rFonts w:ascii="Arial" w:hAnsi="Arial" w:cs="Arial"/>
          <w:color w:val="000000"/>
        </w:rPr>
        <w:t>, specificando nell’oggetto “</w:t>
      </w:r>
      <w:r w:rsidRPr="006B6769">
        <w:rPr>
          <w:rFonts w:ascii="Arial" w:hAnsi="Arial" w:cs="Arial"/>
          <w:b/>
          <w:color w:val="000000"/>
        </w:rPr>
        <w:t>Bando capitalizzazione piccole e micro</w:t>
      </w:r>
      <w:r w:rsidR="00665B72">
        <w:rPr>
          <w:rFonts w:ascii="Arial" w:hAnsi="Arial" w:cs="Arial"/>
          <w:b/>
          <w:color w:val="000000"/>
        </w:rPr>
        <w:t xml:space="preserve"> </w:t>
      </w:r>
      <w:r w:rsidRPr="006B6769">
        <w:rPr>
          <w:rFonts w:ascii="Arial" w:hAnsi="Arial" w:cs="Arial"/>
          <w:b/>
          <w:color w:val="000000"/>
        </w:rPr>
        <w:t>imprese - Richiesta chiarimenti</w:t>
      </w:r>
      <w:r w:rsidRPr="006B6769">
        <w:rPr>
          <w:rFonts w:ascii="Arial" w:hAnsi="Arial" w:cs="Arial"/>
          <w:color w:val="000000"/>
        </w:rPr>
        <w:t>”.</w:t>
      </w:r>
    </w:p>
    <w:p w:rsidR="00C80324" w:rsidRDefault="00C80324" w:rsidP="00DB1F49">
      <w:pPr>
        <w:pStyle w:val="paragraph"/>
        <w:spacing w:before="0" w:beforeAutospacing="0" w:after="120" w:afterAutospacing="0"/>
        <w:jc w:val="both"/>
        <w:textAlignment w:val="baseline"/>
        <w:rPr>
          <w:rFonts w:ascii="Arial" w:eastAsiaTheme="minorHAnsi" w:hAnsi="Arial" w:cs="Arial"/>
          <w:color w:val="000000"/>
          <w:sz w:val="22"/>
          <w:szCs w:val="22"/>
          <w:lang w:eastAsia="en-US"/>
        </w:rPr>
      </w:pPr>
    </w:p>
    <w:p w:rsidR="00B90658" w:rsidRPr="00E474B0" w:rsidRDefault="00B90658" w:rsidP="00DB1F49">
      <w:pPr>
        <w:pStyle w:val="Paragrafoelenco"/>
        <w:numPr>
          <w:ilvl w:val="0"/>
          <w:numId w:val="28"/>
        </w:numPr>
        <w:spacing w:after="120" w:line="240" w:lineRule="auto"/>
        <w:ind w:right="-1"/>
        <w:contextualSpacing w:val="0"/>
        <w:jc w:val="both"/>
        <w:rPr>
          <w:rFonts w:ascii="Arial" w:hAnsi="Arial" w:cs="Arial"/>
          <w:b/>
        </w:rPr>
      </w:pPr>
      <w:r w:rsidRPr="00E474B0">
        <w:rPr>
          <w:rFonts w:ascii="Arial" w:hAnsi="Arial" w:cs="Arial"/>
          <w:b/>
        </w:rPr>
        <w:t>Caratteristiche e gestione del Fondo</w:t>
      </w:r>
    </w:p>
    <w:p w:rsidR="00AF6520" w:rsidRPr="00AF6520" w:rsidRDefault="00AF6520" w:rsidP="00DB1F49">
      <w:pPr>
        <w:spacing w:after="120" w:line="240" w:lineRule="auto"/>
        <w:ind w:right="-1"/>
        <w:jc w:val="both"/>
        <w:rPr>
          <w:rFonts w:ascii="Arial" w:hAnsi="Arial" w:cs="Arial"/>
          <w:color w:val="000000"/>
        </w:rPr>
      </w:pPr>
      <w:r>
        <w:rPr>
          <w:rFonts w:ascii="Arial" w:hAnsi="Arial" w:cs="Arial"/>
          <w:color w:val="000000"/>
        </w:rPr>
        <w:t xml:space="preserve">Il Fondo oggetto del presente avviso si caratterizza quale fondo finanziario avente una collocazione separata dal patrimonio di vigilanza del gestore, con destinazione vincolata alle finalità specifiche </w:t>
      </w:r>
      <w:r w:rsidRPr="00AF6520">
        <w:rPr>
          <w:rFonts w:ascii="Arial" w:hAnsi="Arial" w:cs="Arial"/>
          <w:color w:val="000000"/>
        </w:rPr>
        <w:t>ed una contabilità nonché un conto corrente dedicato.</w:t>
      </w:r>
    </w:p>
    <w:p w:rsidR="00AF6520" w:rsidRPr="00AF6520" w:rsidRDefault="00B90658" w:rsidP="00DB1F49">
      <w:pPr>
        <w:spacing w:after="120" w:line="240" w:lineRule="auto"/>
        <w:ind w:right="-1"/>
        <w:jc w:val="both"/>
        <w:rPr>
          <w:rFonts w:ascii="Arial" w:hAnsi="Arial" w:cs="Arial"/>
        </w:rPr>
      </w:pPr>
      <w:r w:rsidRPr="00AF6520">
        <w:rPr>
          <w:rFonts w:ascii="Arial" w:hAnsi="Arial" w:cs="Arial"/>
        </w:rPr>
        <w:t>L’eve</w:t>
      </w:r>
      <w:r w:rsidR="00AF6520" w:rsidRPr="00AF6520">
        <w:rPr>
          <w:rFonts w:ascii="Arial" w:hAnsi="Arial" w:cs="Arial"/>
        </w:rPr>
        <w:t>ntuale adesione di più soggetti al presente avviso, pre</w:t>
      </w:r>
      <w:r w:rsidR="00AF6520">
        <w:rPr>
          <w:rFonts w:ascii="Arial" w:hAnsi="Arial" w:cs="Arial"/>
        </w:rPr>
        <w:t>sentata anche in forma singola</w:t>
      </w:r>
      <w:r w:rsidR="00AF6520" w:rsidRPr="00AF6520">
        <w:rPr>
          <w:rFonts w:ascii="Arial" w:hAnsi="Arial" w:cs="Arial"/>
        </w:rPr>
        <w:t xml:space="preserve">, </w:t>
      </w:r>
      <w:r w:rsidRPr="00AF6520">
        <w:rPr>
          <w:rFonts w:ascii="Arial" w:hAnsi="Arial" w:cs="Arial"/>
        </w:rPr>
        <w:t>prevede l’impegno alla sottoscrizione di un accordo sotto forma di scrittura privata o di associazione temporanea</w:t>
      </w:r>
      <w:r w:rsidR="00AF6520" w:rsidRPr="00AF6520">
        <w:rPr>
          <w:rFonts w:ascii="Arial" w:hAnsi="Arial" w:cs="Arial"/>
        </w:rPr>
        <w:t xml:space="preserve"> che consenta una gestione unitaria del Fondo.</w:t>
      </w:r>
    </w:p>
    <w:p w:rsidR="00B90658" w:rsidRDefault="00AF6520" w:rsidP="00DB1F49">
      <w:pPr>
        <w:spacing w:after="120" w:line="240" w:lineRule="auto"/>
        <w:ind w:right="-1"/>
        <w:jc w:val="both"/>
        <w:rPr>
          <w:rFonts w:ascii="Arial" w:hAnsi="Arial" w:cs="Arial"/>
        </w:rPr>
      </w:pPr>
      <w:r w:rsidRPr="00AF6520">
        <w:rPr>
          <w:rFonts w:ascii="Arial" w:hAnsi="Arial" w:cs="Arial"/>
        </w:rPr>
        <w:t>Nel predetto</w:t>
      </w:r>
      <w:r w:rsidR="00B90658" w:rsidRPr="00AF6520">
        <w:rPr>
          <w:rFonts w:ascii="Arial" w:hAnsi="Arial" w:cs="Arial"/>
        </w:rPr>
        <w:t xml:space="preserve"> accordo </w:t>
      </w:r>
      <w:r w:rsidRPr="00AF6520">
        <w:rPr>
          <w:rFonts w:ascii="Arial" w:hAnsi="Arial" w:cs="Arial"/>
        </w:rPr>
        <w:t>verranno</w:t>
      </w:r>
      <w:r w:rsidR="00B90658" w:rsidRPr="00AF6520">
        <w:rPr>
          <w:rFonts w:ascii="Arial" w:hAnsi="Arial" w:cs="Arial"/>
        </w:rPr>
        <w:t xml:space="preserve"> stabilite le quote di compartecipazione al Fondo</w:t>
      </w:r>
      <w:r w:rsidRPr="00AF6520">
        <w:rPr>
          <w:rFonts w:ascii="Arial" w:hAnsi="Arial" w:cs="Arial"/>
        </w:rPr>
        <w:t>,</w:t>
      </w:r>
      <w:r w:rsidR="00B90658" w:rsidRPr="00AF6520">
        <w:rPr>
          <w:rFonts w:ascii="Arial" w:hAnsi="Arial" w:cs="Arial"/>
        </w:rPr>
        <w:t xml:space="preserve"> nella misura indicata dalla Regione e calcolata </w:t>
      </w:r>
      <w:r w:rsidR="00FD7F47">
        <w:rPr>
          <w:rFonts w:ascii="Arial" w:hAnsi="Arial" w:cs="Arial"/>
        </w:rPr>
        <w:t>proporzionalmente al</w:t>
      </w:r>
      <w:r w:rsidR="00B90658" w:rsidRPr="00AF6520">
        <w:rPr>
          <w:rFonts w:ascii="Arial" w:hAnsi="Arial" w:cs="Arial"/>
        </w:rPr>
        <w:t xml:space="preserve"> volume di garanzie concesse nel territorio delle Marche nel corso dell’anno 2020.</w:t>
      </w:r>
    </w:p>
    <w:p w:rsidR="00B90658" w:rsidRPr="00FD7F47" w:rsidRDefault="00B90658" w:rsidP="00DB1F49">
      <w:pPr>
        <w:spacing w:after="120" w:line="240" w:lineRule="auto"/>
        <w:ind w:right="-1"/>
        <w:jc w:val="both"/>
        <w:rPr>
          <w:rFonts w:ascii="Arial" w:hAnsi="Arial" w:cs="Arial"/>
        </w:rPr>
      </w:pPr>
      <w:r w:rsidRPr="00FD7F47">
        <w:rPr>
          <w:rFonts w:ascii="Arial" w:hAnsi="Arial" w:cs="Arial"/>
        </w:rPr>
        <w:t>L’accordo deve prevedere:</w:t>
      </w:r>
    </w:p>
    <w:p w:rsidR="00B90658" w:rsidRPr="00FD7F47" w:rsidRDefault="00B90658" w:rsidP="00DB1F49">
      <w:pPr>
        <w:pStyle w:val="Paragrafoelenco"/>
        <w:numPr>
          <w:ilvl w:val="0"/>
          <w:numId w:val="17"/>
        </w:numPr>
        <w:spacing w:after="120" w:line="240" w:lineRule="auto"/>
        <w:ind w:right="-1"/>
        <w:contextualSpacing w:val="0"/>
        <w:jc w:val="both"/>
        <w:rPr>
          <w:rFonts w:ascii="Arial" w:hAnsi="Arial" w:cs="Arial"/>
        </w:rPr>
      </w:pPr>
      <w:r w:rsidRPr="00FD7F47">
        <w:rPr>
          <w:rFonts w:ascii="Arial" w:hAnsi="Arial" w:cs="Arial"/>
        </w:rPr>
        <w:t xml:space="preserve">l’individuazione del soggetto mandatario </w:t>
      </w:r>
      <w:r w:rsidR="00FD7F47">
        <w:rPr>
          <w:rFonts w:ascii="Arial" w:hAnsi="Arial" w:cs="Arial"/>
        </w:rPr>
        <w:t xml:space="preserve">(capofila) </w:t>
      </w:r>
      <w:r w:rsidRPr="00FD7F47">
        <w:rPr>
          <w:rFonts w:ascii="Arial" w:hAnsi="Arial" w:cs="Arial"/>
        </w:rPr>
        <w:t>e dei mandanti;</w:t>
      </w:r>
    </w:p>
    <w:p w:rsidR="00B90658" w:rsidRPr="00FD7F47" w:rsidRDefault="00B90658" w:rsidP="00DB1F49">
      <w:pPr>
        <w:pStyle w:val="Paragrafoelenco"/>
        <w:numPr>
          <w:ilvl w:val="0"/>
          <w:numId w:val="17"/>
        </w:numPr>
        <w:spacing w:after="120" w:line="240" w:lineRule="auto"/>
        <w:ind w:right="-1"/>
        <w:contextualSpacing w:val="0"/>
        <w:jc w:val="both"/>
        <w:rPr>
          <w:rFonts w:ascii="Arial" w:hAnsi="Arial" w:cs="Arial"/>
        </w:rPr>
      </w:pPr>
      <w:r w:rsidRPr="00FD7F47">
        <w:rPr>
          <w:rFonts w:ascii="Arial" w:hAnsi="Arial" w:cs="Arial"/>
        </w:rPr>
        <w:t>le quote di riparto del Fondo</w:t>
      </w:r>
      <w:r w:rsidR="00FD7F47">
        <w:rPr>
          <w:rFonts w:ascii="Arial" w:hAnsi="Arial" w:cs="Arial"/>
        </w:rPr>
        <w:t xml:space="preserve"> così come stabilite</w:t>
      </w:r>
      <w:r w:rsidR="00FD7F47" w:rsidRPr="00FD7F47">
        <w:rPr>
          <w:rFonts w:ascii="Arial" w:hAnsi="Arial" w:cs="Arial"/>
        </w:rPr>
        <w:t xml:space="preserve"> al capoverso precedente</w:t>
      </w:r>
      <w:r w:rsidRPr="00FD7F47">
        <w:rPr>
          <w:rFonts w:ascii="Arial" w:hAnsi="Arial" w:cs="Arial"/>
        </w:rPr>
        <w:t>;</w:t>
      </w:r>
    </w:p>
    <w:p w:rsidR="00B90658" w:rsidRPr="00FD7F47" w:rsidRDefault="00B90658" w:rsidP="00DB1F49">
      <w:pPr>
        <w:pStyle w:val="Paragrafoelenco"/>
        <w:numPr>
          <w:ilvl w:val="0"/>
          <w:numId w:val="17"/>
        </w:numPr>
        <w:spacing w:after="120" w:line="240" w:lineRule="auto"/>
        <w:ind w:right="-1"/>
        <w:contextualSpacing w:val="0"/>
        <w:jc w:val="both"/>
        <w:rPr>
          <w:rFonts w:ascii="Arial" w:hAnsi="Arial" w:cs="Arial"/>
        </w:rPr>
      </w:pPr>
      <w:r w:rsidRPr="00FD7F47">
        <w:rPr>
          <w:rFonts w:ascii="Arial" w:hAnsi="Arial" w:cs="Arial"/>
        </w:rPr>
        <w:t>il conto corrente</w:t>
      </w:r>
      <w:r w:rsidR="00FD7F47" w:rsidRPr="00FD7F47">
        <w:rPr>
          <w:rFonts w:ascii="Arial" w:hAnsi="Arial" w:cs="Arial"/>
        </w:rPr>
        <w:t xml:space="preserve"> dedicato</w:t>
      </w:r>
      <w:r w:rsidRPr="00FD7F47">
        <w:rPr>
          <w:rFonts w:ascii="Arial" w:hAnsi="Arial" w:cs="Arial"/>
        </w:rPr>
        <w:t xml:space="preserve"> </w:t>
      </w:r>
      <w:r w:rsidR="00FD7F47" w:rsidRPr="00FD7F47">
        <w:rPr>
          <w:rFonts w:ascii="Arial" w:hAnsi="Arial" w:cs="Arial"/>
        </w:rPr>
        <w:t>nel quale</w:t>
      </w:r>
      <w:r w:rsidRPr="00FD7F47">
        <w:rPr>
          <w:rFonts w:ascii="Arial" w:hAnsi="Arial" w:cs="Arial"/>
        </w:rPr>
        <w:t xml:space="preserve"> vengono trasferite le risorse regionali;</w:t>
      </w:r>
    </w:p>
    <w:p w:rsidR="00B90658" w:rsidRDefault="00B90658" w:rsidP="00DB1F49">
      <w:pPr>
        <w:pStyle w:val="Paragrafoelenco"/>
        <w:numPr>
          <w:ilvl w:val="0"/>
          <w:numId w:val="17"/>
        </w:numPr>
        <w:spacing w:after="120" w:line="240" w:lineRule="auto"/>
        <w:ind w:right="-1"/>
        <w:contextualSpacing w:val="0"/>
        <w:jc w:val="both"/>
        <w:rPr>
          <w:rFonts w:ascii="Arial" w:hAnsi="Arial" w:cs="Arial"/>
        </w:rPr>
      </w:pPr>
      <w:r w:rsidRPr="00FD7F47">
        <w:rPr>
          <w:rFonts w:ascii="Arial" w:hAnsi="Arial" w:cs="Arial"/>
        </w:rPr>
        <w:t>le modalità di utilizzo dell</w:t>
      </w:r>
      <w:r w:rsidR="00665B72">
        <w:rPr>
          <w:rFonts w:ascii="Arial" w:hAnsi="Arial" w:cs="Arial"/>
        </w:rPr>
        <w:t>e risorse da parte dei singoli C</w:t>
      </w:r>
      <w:r w:rsidRPr="00FD7F47">
        <w:rPr>
          <w:rFonts w:ascii="Arial" w:hAnsi="Arial" w:cs="Arial"/>
        </w:rPr>
        <w:t>onfidi aderenti;</w:t>
      </w:r>
    </w:p>
    <w:p w:rsidR="002A7EFB" w:rsidRDefault="00295A7D" w:rsidP="00DB1F49">
      <w:pPr>
        <w:pStyle w:val="Paragrafoelenco"/>
        <w:numPr>
          <w:ilvl w:val="0"/>
          <w:numId w:val="17"/>
        </w:numPr>
        <w:spacing w:after="120" w:line="240" w:lineRule="auto"/>
        <w:ind w:right="-1"/>
        <w:contextualSpacing w:val="0"/>
        <w:jc w:val="both"/>
        <w:rPr>
          <w:rFonts w:ascii="Arial" w:hAnsi="Arial" w:cs="Arial"/>
        </w:rPr>
      </w:pPr>
      <w:r>
        <w:rPr>
          <w:rFonts w:ascii="Arial" w:hAnsi="Arial" w:cs="Arial"/>
        </w:rPr>
        <w:t>l’impegno a condividere una data</w:t>
      </w:r>
      <w:r w:rsidR="002A7EFB">
        <w:rPr>
          <w:rFonts w:ascii="Arial" w:hAnsi="Arial" w:cs="Arial"/>
        </w:rPr>
        <w:t xml:space="preserve"> per l’apertura</w:t>
      </w:r>
      <w:r>
        <w:rPr>
          <w:rFonts w:ascii="Arial" w:hAnsi="Arial" w:cs="Arial"/>
        </w:rPr>
        <w:t xml:space="preserve"> simultanea</w:t>
      </w:r>
      <w:r w:rsidR="002A7EFB">
        <w:rPr>
          <w:rFonts w:ascii="Arial" w:hAnsi="Arial" w:cs="Arial"/>
        </w:rPr>
        <w:t xml:space="preserve"> degli sportelli</w:t>
      </w:r>
      <w:r>
        <w:rPr>
          <w:rFonts w:ascii="Arial" w:hAnsi="Arial" w:cs="Arial"/>
        </w:rPr>
        <w:t>, da comunicarsi successivamente all’autorità regionale;</w:t>
      </w:r>
    </w:p>
    <w:p w:rsidR="00295A7D" w:rsidRDefault="00295A7D" w:rsidP="00DB1F49">
      <w:pPr>
        <w:pStyle w:val="Paragrafoelenco"/>
        <w:numPr>
          <w:ilvl w:val="0"/>
          <w:numId w:val="17"/>
        </w:numPr>
        <w:spacing w:after="120" w:line="240" w:lineRule="auto"/>
        <w:ind w:right="-1"/>
        <w:contextualSpacing w:val="0"/>
        <w:jc w:val="both"/>
        <w:rPr>
          <w:rFonts w:ascii="Arial" w:hAnsi="Arial" w:cs="Arial"/>
        </w:rPr>
      </w:pPr>
      <w:r>
        <w:rPr>
          <w:rFonts w:ascii="Arial" w:hAnsi="Arial" w:cs="Arial"/>
        </w:rPr>
        <w:lastRenderedPageBreak/>
        <w:t>il testo informativo rivolto alle MPI da pubblicare nei rispettivi siti web, o per il tramite di eventuali altri mezzi di comunicazione, coerentemente a quanto disposto nel presente avviso;</w:t>
      </w:r>
    </w:p>
    <w:p w:rsidR="00665B72" w:rsidRPr="00FD7F47" w:rsidRDefault="00665B72" w:rsidP="00DB1F49">
      <w:pPr>
        <w:pStyle w:val="Paragrafoelenco"/>
        <w:numPr>
          <w:ilvl w:val="0"/>
          <w:numId w:val="17"/>
        </w:numPr>
        <w:spacing w:after="120" w:line="240" w:lineRule="auto"/>
        <w:ind w:right="-1"/>
        <w:contextualSpacing w:val="0"/>
        <w:jc w:val="both"/>
        <w:rPr>
          <w:rFonts w:ascii="Arial" w:hAnsi="Arial" w:cs="Arial"/>
        </w:rPr>
      </w:pPr>
      <w:r>
        <w:rPr>
          <w:rFonts w:ascii="Arial" w:hAnsi="Arial" w:cs="Arial"/>
        </w:rPr>
        <w:t>il format unitario del modello da far compilare alle imprese beneficiarie per la richiesta di finanziamento;</w:t>
      </w:r>
    </w:p>
    <w:p w:rsidR="00FD7F47" w:rsidRPr="00FD7F47" w:rsidRDefault="00FD7F47" w:rsidP="00DB1F49">
      <w:pPr>
        <w:pStyle w:val="Paragrafoelenco"/>
        <w:numPr>
          <w:ilvl w:val="0"/>
          <w:numId w:val="17"/>
        </w:numPr>
        <w:spacing w:after="120" w:line="240" w:lineRule="auto"/>
        <w:ind w:right="-1"/>
        <w:contextualSpacing w:val="0"/>
        <w:jc w:val="both"/>
        <w:rPr>
          <w:rFonts w:ascii="Arial" w:hAnsi="Arial" w:cs="Arial"/>
        </w:rPr>
      </w:pPr>
      <w:r w:rsidRPr="00FD7F47">
        <w:rPr>
          <w:rFonts w:ascii="Arial" w:hAnsi="Arial" w:cs="Arial"/>
        </w:rPr>
        <w:t>l’impegno dei Confidi partecipanti a rispettare gli obblighi previsti dall’art.</w:t>
      </w:r>
      <w:r w:rsidR="005A5377">
        <w:rPr>
          <w:rFonts w:ascii="Arial" w:hAnsi="Arial" w:cs="Arial"/>
        </w:rPr>
        <w:t xml:space="preserve"> 4 d</w:t>
      </w:r>
      <w:r w:rsidRPr="00FD7F47">
        <w:rPr>
          <w:rFonts w:ascii="Arial" w:hAnsi="Arial" w:cs="Arial"/>
        </w:rPr>
        <w:t>el presente avviso.</w:t>
      </w:r>
    </w:p>
    <w:p w:rsidR="00FD7F47" w:rsidRDefault="00B90658" w:rsidP="00DB1F49">
      <w:pPr>
        <w:spacing w:after="120" w:line="240" w:lineRule="auto"/>
        <w:ind w:right="-1"/>
        <w:jc w:val="both"/>
        <w:rPr>
          <w:rFonts w:ascii="Arial" w:hAnsi="Arial" w:cs="Arial"/>
        </w:rPr>
      </w:pPr>
      <w:r w:rsidRPr="00FD7F47">
        <w:rPr>
          <w:rFonts w:ascii="Arial" w:hAnsi="Arial" w:cs="Arial"/>
        </w:rPr>
        <w:t>La mancata adesione all’accordo comporta l’annullamento della domanda.</w:t>
      </w:r>
    </w:p>
    <w:p w:rsidR="00295A7D" w:rsidRDefault="002A7EFB" w:rsidP="00DB1F49">
      <w:pPr>
        <w:spacing w:after="120" w:line="240" w:lineRule="auto"/>
        <w:ind w:right="-1"/>
        <w:jc w:val="both"/>
        <w:rPr>
          <w:rFonts w:ascii="Arial" w:hAnsi="Arial" w:cs="Arial"/>
        </w:rPr>
      </w:pPr>
      <w:r>
        <w:rPr>
          <w:rFonts w:ascii="Arial" w:hAnsi="Arial" w:cs="Arial"/>
        </w:rPr>
        <w:t>L’apertura degli sportelli, volta a consentire la presentazione delle istanze da parte delle imprese beneficiarie, deve avvenire entro 15 giorni decorrenti dalla data di concessione del Fondo.</w:t>
      </w:r>
    </w:p>
    <w:p w:rsidR="00295A7D" w:rsidRPr="00295A7D" w:rsidRDefault="00B90658" w:rsidP="00DB1F49">
      <w:pPr>
        <w:spacing w:after="120" w:line="240" w:lineRule="auto"/>
        <w:ind w:right="-1"/>
        <w:jc w:val="both"/>
        <w:rPr>
          <w:rFonts w:ascii="Arial" w:hAnsi="Arial" w:cs="Arial"/>
        </w:rPr>
      </w:pPr>
      <w:r w:rsidRPr="00295A7D">
        <w:rPr>
          <w:rFonts w:ascii="Arial" w:hAnsi="Arial" w:cs="Arial"/>
        </w:rPr>
        <w:t>Le domande dei beneficiari finali vengono raccolte direttamente dai Confidi aderenti, che procederanno ad effettuare l’istruttoria, ad assegnare il contributo e ad erogarlo a valere sul Fondo.</w:t>
      </w:r>
    </w:p>
    <w:p w:rsidR="00295A7D" w:rsidRDefault="00295A7D" w:rsidP="00DB1F49">
      <w:pPr>
        <w:autoSpaceDE w:val="0"/>
        <w:autoSpaceDN w:val="0"/>
        <w:adjustRightInd w:val="0"/>
        <w:spacing w:after="120" w:line="240" w:lineRule="auto"/>
        <w:jc w:val="both"/>
        <w:rPr>
          <w:rFonts w:ascii="Arial" w:hAnsi="Arial" w:cs="Arial"/>
        </w:rPr>
      </w:pPr>
      <w:r w:rsidRPr="00295A7D">
        <w:rPr>
          <w:rFonts w:ascii="Arial" w:hAnsi="Arial" w:cs="Arial"/>
        </w:rPr>
        <w:t>Gli sportelli resteranno aperti</w:t>
      </w:r>
      <w:r w:rsidR="00B90658" w:rsidRPr="00295A7D">
        <w:rPr>
          <w:rFonts w:ascii="Arial" w:hAnsi="Arial" w:cs="Arial"/>
        </w:rPr>
        <w:t xml:space="preserve"> per </w:t>
      </w:r>
      <w:r w:rsidRPr="00295A7D">
        <w:rPr>
          <w:rFonts w:ascii="Arial" w:hAnsi="Arial" w:cs="Arial"/>
        </w:rPr>
        <w:t>60</w:t>
      </w:r>
      <w:r w:rsidR="00B90658" w:rsidRPr="00295A7D">
        <w:rPr>
          <w:rFonts w:ascii="Arial" w:hAnsi="Arial" w:cs="Arial"/>
        </w:rPr>
        <w:t xml:space="preserve"> giorni, </w:t>
      </w:r>
      <w:r w:rsidR="00665B72">
        <w:rPr>
          <w:rFonts w:ascii="Arial" w:hAnsi="Arial" w:cs="Arial"/>
        </w:rPr>
        <w:t>fatta salva la possibilità di</w:t>
      </w:r>
      <w:r w:rsidR="00B90658" w:rsidRPr="00295A7D">
        <w:rPr>
          <w:rFonts w:ascii="Arial" w:hAnsi="Arial" w:cs="Arial"/>
        </w:rPr>
        <w:t xml:space="preserve"> chiusura anticipata </w:t>
      </w:r>
      <w:r w:rsidR="00FE02CC">
        <w:rPr>
          <w:rFonts w:ascii="Arial" w:hAnsi="Arial" w:cs="Arial"/>
        </w:rPr>
        <w:t>in caso di</w:t>
      </w:r>
      <w:r w:rsidR="00DE48AF">
        <w:rPr>
          <w:rFonts w:ascii="Arial" w:hAnsi="Arial" w:cs="Arial"/>
        </w:rPr>
        <w:t xml:space="preserve"> </w:t>
      </w:r>
      <w:r w:rsidR="00B90658" w:rsidRPr="00295A7D">
        <w:rPr>
          <w:rFonts w:ascii="Arial" w:hAnsi="Arial" w:cs="Arial"/>
        </w:rPr>
        <w:t>esaurimento delle risorse.</w:t>
      </w:r>
    </w:p>
    <w:p w:rsidR="00295A7D" w:rsidRDefault="00295A7D" w:rsidP="00DB1F49">
      <w:pPr>
        <w:autoSpaceDE w:val="0"/>
        <w:autoSpaceDN w:val="0"/>
        <w:adjustRightInd w:val="0"/>
        <w:spacing w:after="120" w:line="240" w:lineRule="auto"/>
        <w:jc w:val="both"/>
        <w:rPr>
          <w:rFonts w:ascii="Arial" w:hAnsi="Arial" w:cs="Arial"/>
        </w:rPr>
      </w:pPr>
      <w:r>
        <w:rPr>
          <w:rFonts w:ascii="Arial" w:hAnsi="Arial" w:cs="Arial"/>
        </w:rPr>
        <w:t>Se tutti i Confidi, allo scadere dei 60 giorni, dispongono di risorse residue, il termine verrà prorogato automaticamente di ulteriori 60 giorni.</w:t>
      </w:r>
    </w:p>
    <w:p w:rsidR="00DE48AF" w:rsidRPr="00E474B0" w:rsidRDefault="00295A7D" w:rsidP="00DB1F49">
      <w:pPr>
        <w:autoSpaceDE w:val="0"/>
        <w:autoSpaceDN w:val="0"/>
        <w:adjustRightInd w:val="0"/>
        <w:spacing w:after="120" w:line="240" w:lineRule="auto"/>
        <w:jc w:val="both"/>
        <w:rPr>
          <w:rFonts w:ascii="Arial" w:hAnsi="Arial" w:cs="Arial"/>
          <w:color w:val="000000"/>
        </w:rPr>
      </w:pPr>
      <w:r w:rsidRPr="00DE48AF">
        <w:rPr>
          <w:rFonts w:ascii="Arial" w:hAnsi="Arial" w:cs="Arial"/>
        </w:rPr>
        <w:t xml:space="preserve">Se, al contrario, </w:t>
      </w:r>
      <w:r w:rsidR="00DE48AF">
        <w:rPr>
          <w:rFonts w:ascii="Arial" w:hAnsi="Arial" w:cs="Arial"/>
        </w:rPr>
        <w:t xml:space="preserve">al termine dei primi 60 giorni, </w:t>
      </w:r>
      <w:r w:rsidRPr="00DE48AF">
        <w:rPr>
          <w:rFonts w:ascii="Arial" w:hAnsi="Arial" w:cs="Arial"/>
        </w:rPr>
        <w:t xml:space="preserve">alcuni Confidi </w:t>
      </w:r>
      <w:r w:rsidR="00DE48AF">
        <w:rPr>
          <w:rFonts w:ascii="Arial" w:hAnsi="Arial" w:cs="Arial"/>
        </w:rPr>
        <w:t>abbiano</w:t>
      </w:r>
      <w:r w:rsidRPr="00DE48AF">
        <w:rPr>
          <w:rFonts w:ascii="Arial" w:hAnsi="Arial" w:cs="Arial"/>
        </w:rPr>
        <w:t xml:space="preserve"> esaurito le risorse mentre altri dispong</w:t>
      </w:r>
      <w:r w:rsidR="00DE48AF">
        <w:rPr>
          <w:rFonts w:ascii="Arial" w:hAnsi="Arial" w:cs="Arial"/>
        </w:rPr>
        <w:t>a</w:t>
      </w:r>
      <w:r w:rsidR="00DE48AF" w:rsidRPr="00DE48AF">
        <w:rPr>
          <w:rFonts w:ascii="Arial" w:hAnsi="Arial" w:cs="Arial"/>
        </w:rPr>
        <w:t xml:space="preserve">no ancora di risorse eccedenti, queste ultime </w:t>
      </w:r>
      <w:r w:rsidR="00B90658" w:rsidRPr="00DE48AF">
        <w:rPr>
          <w:rFonts w:ascii="Arial" w:hAnsi="Arial" w:cs="Arial"/>
          <w:color w:val="000000"/>
        </w:rPr>
        <w:t xml:space="preserve">saranno assegnate </w:t>
      </w:r>
      <w:r w:rsidR="00DE48AF">
        <w:rPr>
          <w:rFonts w:ascii="Arial" w:hAnsi="Arial" w:cs="Arial"/>
          <w:color w:val="000000"/>
        </w:rPr>
        <w:t xml:space="preserve">ai Confidi che abbiano ricevuto domande in eccesso, non finanziate, secondo l’ordine cronologico </w:t>
      </w:r>
      <w:r w:rsidR="00E474B0">
        <w:rPr>
          <w:rFonts w:ascii="Arial" w:hAnsi="Arial" w:cs="Arial"/>
          <w:color w:val="000000"/>
        </w:rPr>
        <w:t>di presentazione delle medesime. Tale operazione di redistribuzione dovrà essere relazionata e comunicata alla Regione Marche. Dalla dat</w:t>
      </w:r>
      <w:r w:rsidR="00013909">
        <w:rPr>
          <w:rFonts w:ascii="Arial" w:hAnsi="Arial" w:cs="Arial"/>
          <w:color w:val="000000"/>
        </w:rPr>
        <w:t xml:space="preserve">a di comunicazione decorreranno, al massimo, </w:t>
      </w:r>
      <w:r w:rsidR="00E474B0">
        <w:rPr>
          <w:rFonts w:ascii="Arial" w:hAnsi="Arial" w:cs="Arial"/>
          <w:color w:val="000000"/>
        </w:rPr>
        <w:t>ulteriori 60 giorni per l’esaurimento del plafond redistribuito.</w:t>
      </w:r>
    </w:p>
    <w:p w:rsidR="00DE48AF" w:rsidRPr="00E474B0" w:rsidRDefault="00E474B0" w:rsidP="00DB1F49">
      <w:pPr>
        <w:autoSpaceDE w:val="0"/>
        <w:autoSpaceDN w:val="0"/>
        <w:adjustRightInd w:val="0"/>
        <w:spacing w:after="120" w:line="240" w:lineRule="auto"/>
        <w:jc w:val="both"/>
        <w:rPr>
          <w:rFonts w:ascii="Arial" w:hAnsi="Arial" w:cs="Arial"/>
          <w:color w:val="000000"/>
        </w:rPr>
      </w:pPr>
      <w:r w:rsidRPr="00E474B0">
        <w:rPr>
          <w:rFonts w:ascii="Arial" w:hAnsi="Arial" w:cs="Arial"/>
          <w:color w:val="000000"/>
        </w:rPr>
        <w:t>Allo scadere dell’ulteriore termine di 60 giorni, vige l’obbligo, da parte dei Confidi, di restituire alla Regione Marche eventuali risorse rimaste inutilizzate, con le modalità</w:t>
      </w:r>
      <w:r>
        <w:rPr>
          <w:rFonts w:ascii="Arial" w:hAnsi="Arial" w:cs="Arial"/>
          <w:color w:val="000000"/>
        </w:rPr>
        <w:t xml:space="preserve"> che ver</w:t>
      </w:r>
      <w:r w:rsidRPr="00E474B0">
        <w:rPr>
          <w:rFonts w:ascii="Arial" w:hAnsi="Arial" w:cs="Arial"/>
          <w:color w:val="000000"/>
        </w:rPr>
        <w:t>ran</w:t>
      </w:r>
      <w:r>
        <w:rPr>
          <w:rFonts w:ascii="Arial" w:hAnsi="Arial" w:cs="Arial"/>
          <w:color w:val="000000"/>
        </w:rPr>
        <w:t>n</w:t>
      </w:r>
      <w:r w:rsidRPr="00E474B0">
        <w:rPr>
          <w:rFonts w:ascii="Arial" w:hAnsi="Arial" w:cs="Arial"/>
          <w:color w:val="000000"/>
        </w:rPr>
        <w:t>o in seguito comunicate.</w:t>
      </w:r>
    </w:p>
    <w:p w:rsidR="00B90658" w:rsidRDefault="00B90658" w:rsidP="00DB1F49">
      <w:pPr>
        <w:spacing w:after="120" w:line="240" w:lineRule="auto"/>
        <w:ind w:right="-1"/>
        <w:jc w:val="both"/>
        <w:rPr>
          <w:rFonts w:ascii="Arial" w:hAnsi="Arial" w:cs="Arial"/>
        </w:rPr>
      </w:pPr>
      <w:r w:rsidRPr="00E474B0">
        <w:rPr>
          <w:rFonts w:ascii="Arial" w:hAnsi="Arial" w:cs="Arial"/>
        </w:rPr>
        <w:t xml:space="preserve">Non è previsto alcun rimborso delle spese di gestione </w:t>
      </w:r>
      <w:r w:rsidR="00665B72">
        <w:rPr>
          <w:rFonts w:ascii="Arial" w:hAnsi="Arial" w:cs="Arial"/>
        </w:rPr>
        <w:t>e/</w:t>
      </w:r>
      <w:r w:rsidRPr="00E474B0">
        <w:rPr>
          <w:rFonts w:ascii="Arial" w:hAnsi="Arial" w:cs="Arial"/>
        </w:rPr>
        <w:t>o delle spese istruttorie</w:t>
      </w:r>
      <w:r w:rsidR="00E474B0" w:rsidRPr="00E474B0">
        <w:rPr>
          <w:rFonts w:ascii="Arial" w:hAnsi="Arial" w:cs="Arial"/>
        </w:rPr>
        <w:t xml:space="preserve"> sostenute dai Confidi. I medesimi</w:t>
      </w:r>
      <w:r w:rsidRPr="00E474B0">
        <w:rPr>
          <w:rFonts w:ascii="Arial" w:hAnsi="Arial" w:cs="Arial"/>
        </w:rPr>
        <w:t xml:space="preserve"> potranno richiedere commissioni ai soggetti beneficiari nei limiti dei diritti di segreteria</w:t>
      </w:r>
      <w:r w:rsidR="00E474B0" w:rsidRPr="00E474B0">
        <w:rPr>
          <w:rFonts w:ascii="Arial" w:hAnsi="Arial" w:cs="Arial"/>
        </w:rPr>
        <w:t xml:space="preserve"> e</w:t>
      </w:r>
      <w:r w:rsidRPr="00E474B0">
        <w:rPr>
          <w:rFonts w:ascii="Arial" w:hAnsi="Arial" w:cs="Arial"/>
        </w:rPr>
        <w:t xml:space="preserve"> per non oltre </w:t>
      </w:r>
      <w:r w:rsidR="00E474B0" w:rsidRPr="00E474B0">
        <w:rPr>
          <w:rFonts w:ascii="Arial" w:hAnsi="Arial" w:cs="Arial"/>
        </w:rPr>
        <w:t>€</w:t>
      </w:r>
      <w:r w:rsidRPr="00E474B0">
        <w:rPr>
          <w:rFonts w:ascii="Arial" w:hAnsi="Arial" w:cs="Arial"/>
        </w:rPr>
        <w:t xml:space="preserve"> 150,00.</w:t>
      </w:r>
    </w:p>
    <w:p w:rsidR="005A22B3" w:rsidRDefault="005A22B3" w:rsidP="00DB1F49">
      <w:pPr>
        <w:spacing w:after="120" w:line="240" w:lineRule="auto"/>
        <w:ind w:right="-1"/>
        <w:jc w:val="both"/>
        <w:rPr>
          <w:rFonts w:ascii="Arial" w:hAnsi="Arial" w:cs="Arial"/>
        </w:rPr>
      </w:pPr>
    </w:p>
    <w:p w:rsidR="005A22B3" w:rsidRPr="00EC316A" w:rsidRDefault="005A22B3" w:rsidP="00DB1F49">
      <w:pPr>
        <w:pStyle w:val="Paragrafoelenco"/>
        <w:numPr>
          <w:ilvl w:val="0"/>
          <w:numId w:val="28"/>
        </w:numPr>
        <w:suppressAutoHyphens/>
        <w:spacing w:after="120" w:line="240" w:lineRule="auto"/>
        <w:contextualSpacing w:val="0"/>
        <w:jc w:val="both"/>
        <w:rPr>
          <w:rFonts w:ascii="Arial" w:hAnsi="Arial" w:cs="Arial"/>
          <w:b/>
        </w:rPr>
      </w:pPr>
      <w:r w:rsidRPr="00EC316A">
        <w:rPr>
          <w:rFonts w:ascii="Arial" w:hAnsi="Arial" w:cs="Arial"/>
          <w:b/>
        </w:rPr>
        <w:t>Beneficiari finali</w:t>
      </w:r>
    </w:p>
    <w:p w:rsidR="005A22B3" w:rsidRPr="0015799C" w:rsidRDefault="005A22B3" w:rsidP="00DB1F49">
      <w:pPr>
        <w:spacing w:after="120" w:line="240" w:lineRule="auto"/>
        <w:ind w:right="-1"/>
        <w:jc w:val="both"/>
        <w:rPr>
          <w:rFonts w:ascii="Arial" w:hAnsi="Arial" w:cs="Arial"/>
        </w:rPr>
      </w:pPr>
      <w:r w:rsidRPr="0015799C">
        <w:rPr>
          <w:rFonts w:ascii="Arial" w:hAnsi="Arial" w:cs="Arial"/>
        </w:rPr>
        <w:t>I beneficiari finali dell’intervento sono le piccole e le micro imprese, comprese le cooperative, che:</w:t>
      </w:r>
    </w:p>
    <w:p w:rsidR="00C113A8" w:rsidRPr="0015799C" w:rsidRDefault="005A22B3" w:rsidP="00DB1F49">
      <w:pPr>
        <w:pStyle w:val="Paragrafoelenco"/>
        <w:numPr>
          <w:ilvl w:val="0"/>
          <w:numId w:val="18"/>
        </w:numPr>
        <w:spacing w:after="120" w:line="240" w:lineRule="auto"/>
        <w:ind w:right="-1"/>
        <w:contextualSpacing w:val="0"/>
        <w:jc w:val="both"/>
        <w:rPr>
          <w:rFonts w:ascii="Arial" w:hAnsi="Arial" w:cs="Arial"/>
        </w:rPr>
      </w:pPr>
      <w:r w:rsidRPr="0015799C">
        <w:rPr>
          <w:rFonts w:ascii="Arial" w:hAnsi="Arial" w:cs="Arial"/>
        </w:rPr>
        <w:t>abbiano sede legale e operativa nella Regione Marche, alla data di presentazione della domanda, come risultante da visura camerale;</w:t>
      </w:r>
    </w:p>
    <w:p w:rsidR="005A22B3" w:rsidRPr="0015799C" w:rsidRDefault="005A22B3" w:rsidP="00DB1F49">
      <w:pPr>
        <w:pStyle w:val="Paragrafoelenco"/>
        <w:numPr>
          <w:ilvl w:val="0"/>
          <w:numId w:val="18"/>
        </w:numPr>
        <w:spacing w:after="120" w:line="240" w:lineRule="auto"/>
        <w:ind w:right="-1"/>
        <w:contextualSpacing w:val="0"/>
        <w:jc w:val="both"/>
        <w:rPr>
          <w:rFonts w:ascii="Arial" w:hAnsi="Arial" w:cs="Arial"/>
        </w:rPr>
      </w:pPr>
      <w:r w:rsidRPr="0015799C">
        <w:rPr>
          <w:rFonts w:ascii="Arial" w:hAnsi="Arial" w:cs="Arial"/>
        </w:rPr>
        <w:t xml:space="preserve">siano costituite nella forma di società di capitali, anche in forma cooperativa, o si impegnino alla trasformazione in società di capitali entro </w:t>
      </w:r>
      <w:r w:rsidR="0048201D">
        <w:rPr>
          <w:rFonts w:ascii="Arial" w:hAnsi="Arial" w:cs="Arial"/>
        </w:rPr>
        <w:t>6</w:t>
      </w:r>
      <w:r w:rsidRPr="0015799C">
        <w:rPr>
          <w:rFonts w:ascii="Arial" w:hAnsi="Arial" w:cs="Arial"/>
        </w:rPr>
        <w:t>0 giorni dalla comunicazione della concessione del contributo;</w:t>
      </w:r>
    </w:p>
    <w:p w:rsidR="005A22B3" w:rsidRPr="0015799C" w:rsidRDefault="005A22B3" w:rsidP="00DB1F49">
      <w:pPr>
        <w:pStyle w:val="Paragrafoelenco"/>
        <w:numPr>
          <w:ilvl w:val="0"/>
          <w:numId w:val="18"/>
        </w:numPr>
        <w:spacing w:after="120" w:line="240" w:lineRule="auto"/>
        <w:ind w:right="-1"/>
        <w:contextualSpacing w:val="0"/>
        <w:jc w:val="both"/>
        <w:rPr>
          <w:rFonts w:ascii="Arial" w:hAnsi="Arial" w:cs="Arial"/>
        </w:rPr>
      </w:pPr>
      <w:r w:rsidRPr="0015799C">
        <w:rPr>
          <w:rFonts w:ascii="Arial" w:hAnsi="Arial" w:cs="Arial"/>
        </w:rPr>
        <w:t>risultare attive da oltre 12 (dodici) mesi come da visura camerale, nel caso di società di persone o ditte individuali in via di trasformazione;</w:t>
      </w:r>
    </w:p>
    <w:p w:rsidR="005A22B3" w:rsidRPr="0015799C" w:rsidRDefault="005A22B3" w:rsidP="00DB1F49">
      <w:pPr>
        <w:pStyle w:val="Paragrafoelenco"/>
        <w:numPr>
          <w:ilvl w:val="0"/>
          <w:numId w:val="18"/>
        </w:numPr>
        <w:spacing w:after="120" w:line="240" w:lineRule="auto"/>
        <w:ind w:right="-1"/>
        <w:contextualSpacing w:val="0"/>
        <w:jc w:val="both"/>
        <w:rPr>
          <w:rFonts w:ascii="Arial" w:hAnsi="Arial" w:cs="Arial"/>
        </w:rPr>
      </w:pPr>
      <w:r w:rsidRPr="0015799C">
        <w:rPr>
          <w:rFonts w:ascii="Arial" w:hAnsi="Arial" w:cs="Arial"/>
        </w:rPr>
        <w:t>essere in possesso di almeno due bilanci nel caso siano già costituite come società di capitali;</w:t>
      </w:r>
    </w:p>
    <w:p w:rsidR="005A22B3" w:rsidRPr="0015799C" w:rsidRDefault="005A22B3" w:rsidP="00DB1F49">
      <w:pPr>
        <w:pStyle w:val="Paragrafoelenco"/>
        <w:numPr>
          <w:ilvl w:val="0"/>
          <w:numId w:val="18"/>
        </w:numPr>
        <w:spacing w:after="120" w:line="240" w:lineRule="auto"/>
        <w:ind w:right="-1"/>
        <w:contextualSpacing w:val="0"/>
        <w:jc w:val="both"/>
        <w:rPr>
          <w:rFonts w:ascii="Arial" w:hAnsi="Arial" w:cs="Arial"/>
        </w:rPr>
      </w:pPr>
      <w:r w:rsidRPr="0015799C">
        <w:rPr>
          <w:rFonts w:ascii="Arial" w:hAnsi="Arial" w:cs="Arial"/>
        </w:rPr>
        <w:t>si impegnino a versare, entro 90 giorni dalla comunicazione di concessione del contributo, un aumento di capitale avente le caratteristiche di cui al paragrafo 1.1 o 1.2.</w:t>
      </w:r>
    </w:p>
    <w:p w:rsidR="00D57476" w:rsidRPr="00D57476" w:rsidRDefault="00D57476" w:rsidP="00DB1F49">
      <w:pPr>
        <w:spacing w:after="120" w:line="240" w:lineRule="auto"/>
        <w:ind w:right="-1"/>
        <w:jc w:val="both"/>
        <w:rPr>
          <w:rFonts w:ascii="Arial" w:hAnsi="Arial" w:cs="Arial"/>
        </w:rPr>
      </w:pPr>
      <w:r>
        <w:rPr>
          <w:rFonts w:ascii="Arial" w:hAnsi="Arial" w:cs="Arial"/>
        </w:rPr>
        <w:t xml:space="preserve">Le imprese si impegnano a restituire il contributo qualora nei 6 mesi successivi all’erogazione entrino </w:t>
      </w:r>
      <w:r w:rsidR="00665B72">
        <w:rPr>
          <w:rFonts w:ascii="Arial" w:hAnsi="Arial" w:cs="Arial"/>
        </w:rPr>
        <w:t>in</w:t>
      </w:r>
      <w:r>
        <w:rPr>
          <w:rFonts w:ascii="Arial" w:hAnsi="Arial" w:cs="Arial"/>
        </w:rPr>
        <w:t xml:space="preserve"> stato di liquidazione.</w:t>
      </w:r>
    </w:p>
    <w:p w:rsidR="005A22B3" w:rsidRDefault="005A22B3" w:rsidP="00DB1F49">
      <w:pPr>
        <w:spacing w:after="120" w:line="240" w:lineRule="auto"/>
        <w:ind w:right="-1"/>
        <w:jc w:val="both"/>
        <w:rPr>
          <w:rStyle w:val="normaltextrun"/>
          <w:rFonts w:ascii="Arial" w:hAnsi="Arial" w:cs="Arial"/>
        </w:rPr>
      </w:pPr>
      <w:r w:rsidRPr="006B6769">
        <w:rPr>
          <w:rFonts w:ascii="Arial" w:hAnsi="Arial" w:cs="Arial"/>
        </w:rPr>
        <w:t xml:space="preserve">L’aiuto alle imprese è concesso ai sensi del regime di aiuti di Stato </w:t>
      </w:r>
      <w:r w:rsidR="001C61B8">
        <w:rPr>
          <w:rFonts w:ascii="Arial" w:hAnsi="Arial" w:cs="Arial"/>
        </w:rPr>
        <w:t xml:space="preserve">ai sensi della comunicazione </w:t>
      </w:r>
      <w:r w:rsidR="001C61B8" w:rsidRPr="0015799C">
        <w:rPr>
          <w:rFonts w:ascii="Arial" w:hAnsi="Arial" w:cs="Arial"/>
        </w:rPr>
        <w:t xml:space="preserve">COM 2020/C 91 I/01 </w:t>
      </w:r>
      <w:r w:rsidRPr="0015799C">
        <w:rPr>
          <w:rFonts w:ascii="Arial" w:hAnsi="Arial" w:cs="Arial"/>
        </w:rPr>
        <w:t>“</w:t>
      </w:r>
      <w:proofErr w:type="spellStart"/>
      <w:r w:rsidRPr="006B6769">
        <w:rPr>
          <w:rFonts w:ascii="Arial" w:hAnsi="Arial" w:cs="Arial"/>
        </w:rPr>
        <w:t>Temporary</w:t>
      </w:r>
      <w:proofErr w:type="spellEnd"/>
      <w:r w:rsidRPr="006B6769">
        <w:rPr>
          <w:rFonts w:ascii="Arial" w:hAnsi="Arial" w:cs="Arial"/>
        </w:rPr>
        <w:t xml:space="preserve"> Framework”, legato all’emergenza </w:t>
      </w:r>
      <w:r>
        <w:rPr>
          <w:rFonts w:ascii="Arial" w:hAnsi="Arial" w:cs="Arial"/>
        </w:rPr>
        <w:t xml:space="preserve">epidemiologica </w:t>
      </w:r>
      <w:r w:rsidRPr="006B6769">
        <w:rPr>
          <w:rFonts w:ascii="Arial" w:hAnsi="Arial" w:cs="Arial"/>
        </w:rPr>
        <w:t>Covid</w:t>
      </w:r>
      <w:r>
        <w:rPr>
          <w:rFonts w:ascii="Arial" w:hAnsi="Arial" w:cs="Arial"/>
        </w:rPr>
        <w:t>19</w:t>
      </w:r>
      <w:r w:rsidRPr="006B6769">
        <w:rPr>
          <w:rFonts w:ascii="Arial" w:hAnsi="Arial" w:cs="Arial"/>
        </w:rPr>
        <w:t>.</w:t>
      </w:r>
    </w:p>
    <w:p w:rsidR="00B90658" w:rsidRDefault="00B90658" w:rsidP="00DB1F49">
      <w:pPr>
        <w:pStyle w:val="paragraph"/>
        <w:spacing w:before="0" w:beforeAutospacing="0" w:after="120" w:afterAutospacing="0"/>
        <w:jc w:val="both"/>
        <w:textAlignment w:val="baseline"/>
        <w:rPr>
          <w:rFonts w:ascii="Arial" w:eastAsiaTheme="minorHAnsi" w:hAnsi="Arial" w:cs="Arial"/>
          <w:color w:val="000000"/>
          <w:sz w:val="22"/>
          <w:szCs w:val="22"/>
          <w:lang w:eastAsia="en-US"/>
        </w:rPr>
      </w:pPr>
    </w:p>
    <w:p w:rsidR="00C80324" w:rsidRPr="00C80324" w:rsidRDefault="00C80324" w:rsidP="00DB1F49">
      <w:pPr>
        <w:pStyle w:val="paragraph"/>
        <w:numPr>
          <w:ilvl w:val="0"/>
          <w:numId w:val="28"/>
        </w:numPr>
        <w:spacing w:before="0" w:beforeAutospacing="0" w:after="120" w:afterAutospacing="0"/>
        <w:jc w:val="both"/>
        <w:textAlignment w:val="baseline"/>
        <w:rPr>
          <w:rFonts w:ascii="Arial" w:hAnsi="Arial" w:cs="Arial"/>
          <w:b/>
          <w:sz w:val="22"/>
          <w:szCs w:val="22"/>
        </w:rPr>
      </w:pPr>
      <w:r w:rsidRPr="00C80324">
        <w:rPr>
          <w:rFonts w:ascii="Arial" w:hAnsi="Arial" w:cs="Arial"/>
          <w:b/>
          <w:sz w:val="22"/>
          <w:szCs w:val="22"/>
        </w:rPr>
        <w:t>Istruzione delle domande ed erogazione dei contributi</w:t>
      </w:r>
    </w:p>
    <w:p w:rsidR="004215C1" w:rsidRPr="006B6769" w:rsidRDefault="00B144E2" w:rsidP="00DB1F49">
      <w:pPr>
        <w:pStyle w:val="paragraph"/>
        <w:spacing w:before="0" w:beforeAutospacing="0" w:after="120" w:afterAutospacing="0"/>
        <w:jc w:val="both"/>
        <w:textAlignment w:val="baseline"/>
        <w:rPr>
          <w:rStyle w:val="normaltextrun"/>
          <w:rFonts w:ascii="Arial" w:hAnsi="Arial" w:cs="Arial"/>
          <w:sz w:val="22"/>
          <w:szCs w:val="22"/>
        </w:rPr>
      </w:pPr>
      <w:r>
        <w:rPr>
          <w:rStyle w:val="normaltextrun"/>
          <w:rFonts w:ascii="Arial" w:hAnsi="Arial" w:cs="Arial"/>
          <w:sz w:val="22"/>
          <w:szCs w:val="22"/>
        </w:rPr>
        <w:t>I C</w:t>
      </w:r>
      <w:r w:rsidR="00BF1F57" w:rsidRPr="006B6769">
        <w:rPr>
          <w:rStyle w:val="normaltextrun"/>
          <w:rFonts w:ascii="Arial" w:hAnsi="Arial" w:cs="Arial"/>
          <w:sz w:val="22"/>
          <w:szCs w:val="22"/>
        </w:rPr>
        <w:t>onfidi</w:t>
      </w:r>
      <w:r>
        <w:rPr>
          <w:rStyle w:val="normaltextrun"/>
          <w:rFonts w:ascii="Arial" w:hAnsi="Arial" w:cs="Arial"/>
          <w:sz w:val="22"/>
          <w:szCs w:val="22"/>
        </w:rPr>
        <w:t xml:space="preserve">, ricevute le domande </w:t>
      </w:r>
      <w:r w:rsidR="00013909">
        <w:rPr>
          <w:rStyle w:val="normaltextrun"/>
          <w:rFonts w:ascii="Arial" w:hAnsi="Arial" w:cs="Arial"/>
          <w:sz w:val="22"/>
          <w:szCs w:val="22"/>
        </w:rPr>
        <w:t xml:space="preserve">di finanziamento </w:t>
      </w:r>
      <w:r>
        <w:rPr>
          <w:rStyle w:val="normaltextrun"/>
          <w:rFonts w:ascii="Arial" w:hAnsi="Arial" w:cs="Arial"/>
          <w:sz w:val="22"/>
          <w:szCs w:val="22"/>
        </w:rPr>
        <w:t>da parte delle imprese, istruiscono</w:t>
      </w:r>
      <w:r w:rsidR="00BF1F57" w:rsidRPr="006B6769">
        <w:rPr>
          <w:rStyle w:val="normaltextrun"/>
          <w:rFonts w:ascii="Arial" w:hAnsi="Arial" w:cs="Arial"/>
          <w:sz w:val="22"/>
          <w:szCs w:val="22"/>
        </w:rPr>
        <w:t xml:space="preserve"> </w:t>
      </w:r>
      <w:r>
        <w:rPr>
          <w:rStyle w:val="normaltextrun"/>
          <w:rFonts w:ascii="Arial" w:hAnsi="Arial" w:cs="Arial"/>
          <w:sz w:val="22"/>
          <w:szCs w:val="22"/>
        </w:rPr>
        <w:t xml:space="preserve">le </w:t>
      </w:r>
      <w:r w:rsidR="00BF1F57" w:rsidRPr="006B6769">
        <w:rPr>
          <w:rStyle w:val="normaltextrun"/>
          <w:rFonts w:ascii="Arial" w:hAnsi="Arial" w:cs="Arial"/>
          <w:sz w:val="22"/>
          <w:szCs w:val="22"/>
        </w:rPr>
        <w:t xml:space="preserve">richieste di contributo per </w:t>
      </w:r>
      <w:r>
        <w:rPr>
          <w:rStyle w:val="normaltextrun"/>
          <w:rFonts w:ascii="Arial" w:hAnsi="Arial" w:cs="Arial"/>
          <w:sz w:val="22"/>
          <w:szCs w:val="22"/>
        </w:rPr>
        <w:t>gli interventi</w:t>
      </w:r>
      <w:r w:rsidR="00013909">
        <w:rPr>
          <w:rStyle w:val="normaltextrun"/>
          <w:rFonts w:ascii="Arial" w:hAnsi="Arial" w:cs="Arial"/>
          <w:sz w:val="22"/>
          <w:szCs w:val="22"/>
        </w:rPr>
        <w:t xml:space="preserve"> di cui ai paragrafi 1.1 e 1</w:t>
      </w:r>
      <w:r w:rsidR="004215C1">
        <w:rPr>
          <w:rStyle w:val="normaltextrun"/>
          <w:rFonts w:ascii="Arial" w:hAnsi="Arial" w:cs="Arial"/>
          <w:sz w:val="22"/>
          <w:szCs w:val="22"/>
        </w:rPr>
        <w:t xml:space="preserve">.2. Le imprese beneficiarie sono tenute a presentare la </w:t>
      </w:r>
      <w:r w:rsidR="004215C1" w:rsidRPr="006B6769">
        <w:rPr>
          <w:rStyle w:val="normaltextrun"/>
          <w:rFonts w:ascii="Arial" w:hAnsi="Arial" w:cs="Arial"/>
          <w:sz w:val="22"/>
          <w:szCs w:val="22"/>
        </w:rPr>
        <w:t>documentazione relativa all’approvazione e</w:t>
      </w:r>
      <w:r w:rsidR="004215C1">
        <w:rPr>
          <w:rStyle w:val="normaltextrun"/>
          <w:rFonts w:ascii="Arial" w:hAnsi="Arial" w:cs="Arial"/>
          <w:sz w:val="22"/>
          <w:szCs w:val="22"/>
        </w:rPr>
        <w:t xml:space="preserve"> alla sottoscrizione</w:t>
      </w:r>
      <w:r w:rsidR="004215C1" w:rsidRPr="006B6769">
        <w:rPr>
          <w:rStyle w:val="normaltextrun"/>
          <w:rFonts w:ascii="Arial" w:hAnsi="Arial" w:cs="Arial"/>
          <w:sz w:val="22"/>
          <w:szCs w:val="22"/>
        </w:rPr>
        <w:t xml:space="preserve"> dell’aumento di capitale</w:t>
      </w:r>
      <w:r w:rsidR="004215C1">
        <w:rPr>
          <w:rStyle w:val="normaltextrun"/>
          <w:rFonts w:ascii="Arial" w:hAnsi="Arial" w:cs="Arial"/>
          <w:sz w:val="22"/>
          <w:szCs w:val="22"/>
        </w:rPr>
        <w:t>.</w:t>
      </w:r>
      <w:r w:rsidR="004215C1" w:rsidRPr="006B6769">
        <w:rPr>
          <w:rStyle w:val="normaltextrun"/>
          <w:rFonts w:ascii="Arial" w:hAnsi="Arial" w:cs="Arial"/>
          <w:sz w:val="22"/>
          <w:szCs w:val="22"/>
        </w:rPr>
        <w:t xml:space="preserve"> </w:t>
      </w:r>
    </w:p>
    <w:p w:rsidR="00B144E2" w:rsidRPr="006B6769" w:rsidRDefault="004215C1" w:rsidP="00DB1F49">
      <w:pPr>
        <w:pStyle w:val="paragraph"/>
        <w:spacing w:before="0" w:beforeAutospacing="0" w:after="120" w:afterAutospacing="0"/>
        <w:jc w:val="both"/>
        <w:textAlignment w:val="baseline"/>
        <w:rPr>
          <w:rFonts w:ascii="Arial" w:hAnsi="Arial" w:cs="Arial"/>
          <w:sz w:val="22"/>
          <w:szCs w:val="22"/>
        </w:rPr>
      </w:pPr>
      <w:r w:rsidRPr="0048201D">
        <w:rPr>
          <w:rStyle w:val="normaltextrun"/>
          <w:rFonts w:ascii="Arial" w:hAnsi="Arial" w:cs="Arial"/>
          <w:sz w:val="22"/>
          <w:szCs w:val="22"/>
        </w:rPr>
        <w:t>Terminata l’istruttoria, i Confidi conced</w:t>
      </w:r>
      <w:r w:rsidR="00013909" w:rsidRPr="0048201D">
        <w:rPr>
          <w:rStyle w:val="normaltextrun"/>
          <w:rFonts w:ascii="Arial" w:hAnsi="Arial" w:cs="Arial"/>
          <w:sz w:val="22"/>
          <w:szCs w:val="22"/>
        </w:rPr>
        <w:t>ono il contributo subordinandone l’erogazione all’</w:t>
      </w:r>
      <w:r w:rsidRPr="0048201D">
        <w:rPr>
          <w:rStyle w:val="normaltextrun"/>
          <w:rFonts w:ascii="Arial" w:hAnsi="Arial" w:cs="Arial"/>
          <w:sz w:val="22"/>
          <w:szCs w:val="22"/>
        </w:rPr>
        <w:t>avvenuto</w:t>
      </w:r>
      <w:r w:rsidR="00013909" w:rsidRPr="0048201D">
        <w:rPr>
          <w:rStyle w:val="normaltextrun"/>
          <w:rFonts w:ascii="Arial" w:hAnsi="Arial" w:cs="Arial"/>
          <w:sz w:val="22"/>
          <w:szCs w:val="22"/>
        </w:rPr>
        <w:t xml:space="preserve"> versamento de</w:t>
      </w:r>
      <w:r w:rsidRPr="0048201D">
        <w:rPr>
          <w:rStyle w:val="normaltextrun"/>
          <w:rFonts w:ascii="Arial" w:hAnsi="Arial" w:cs="Arial"/>
          <w:sz w:val="22"/>
          <w:szCs w:val="22"/>
        </w:rPr>
        <w:t>l capitale</w:t>
      </w:r>
      <w:r w:rsidR="00013909" w:rsidRPr="0048201D">
        <w:rPr>
          <w:rStyle w:val="normaltextrun"/>
          <w:rFonts w:ascii="Arial" w:hAnsi="Arial" w:cs="Arial"/>
          <w:sz w:val="22"/>
          <w:szCs w:val="22"/>
        </w:rPr>
        <w:t xml:space="preserve"> in aumento, da effettuarsi entro il termine di </w:t>
      </w:r>
      <w:r w:rsidR="0048201D">
        <w:rPr>
          <w:rStyle w:val="normaltextrun"/>
          <w:rFonts w:ascii="Arial" w:hAnsi="Arial" w:cs="Arial"/>
          <w:sz w:val="22"/>
          <w:szCs w:val="22"/>
        </w:rPr>
        <w:t>9</w:t>
      </w:r>
      <w:r w:rsidR="00013909" w:rsidRPr="0048201D">
        <w:rPr>
          <w:rStyle w:val="normaltextrun"/>
          <w:rFonts w:ascii="Arial" w:hAnsi="Arial" w:cs="Arial"/>
          <w:sz w:val="22"/>
          <w:szCs w:val="22"/>
        </w:rPr>
        <w:t>0 giorni dalla presentazione della delibera di aumento di capitale. Sono da considerarsi ammissibili a contributo le sole delibere di aumento d</w:t>
      </w:r>
      <w:r w:rsidR="00EC316A" w:rsidRPr="0048201D">
        <w:rPr>
          <w:rStyle w:val="normaltextrun"/>
          <w:rFonts w:ascii="Arial" w:hAnsi="Arial" w:cs="Arial"/>
          <w:sz w:val="22"/>
          <w:szCs w:val="22"/>
        </w:rPr>
        <w:t>el</w:t>
      </w:r>
      <w:r w:rsidR="00013909" w:rsidRPr="0048201D">
        <w:rPr>
          <w:rStyle w:val="normaltextrun"/>
          <w:rFonts w:ascii="Arial" w:hAnsi="Arial" w:cs="Arial"/>
          <w:sz w:val="22"/>
          <w:szCs w:val="22"/>
        </w:rPr>
        <w:t xml:space="preserve"> capitale intervenute in data successiva al 01/01/2022.</w:t>
      </w:r>
    </w:p>
    <w:p w:rsidR="00BF1F57" w:rsidRPr="00C80324" w:rsidRDefault="00BF1F57" w:rsidP="00DB1F49">
      <w:pPr>
        <w:autoSpaceDE w:val="0"/>
        <w:autoSpaceDN w:val="0"/>
        <w:adjustRightInd w:val="0"/>
        <w:spacing w:after="120" w:line="240" w:lineRule="auto"/>
        <w:jc w:val="both"/>
        <w:rPr>
          <w:rFonts w:ascii="Arial" w:hAnsi="Arial" w:cs="Arial"/>
          <w:bCs/>
          <w:color w:val="000000"/>
        </w:rPr>
      </w:pPr>
      <w:r w:rsidRPr="006B6769">
        <w:rPr>
          <w:rFonts w:ascii="Arial" w:hAnsi="Arial" w:cs="Arial"/>
          <w:bCs/>
          <w:color w:val="000000"/>
        </w:rPr>
        <w:t xml:space="preserve">I </w:t>
      </w:r>
      <w:r w:rsidR="00C80324">
        <w:rPr>
          <w:rFonts w:ascii="Arial" w:hAnsi="Arial" w:cs="Arial"/>
          <w:bCs/>
          <w:color w:val="000000"/>
        </w:rPr>
        <w:t>Con</w:t>
      </w:r>
      <w:r w:rsidRPr="006B6769">
        <w:rPr>
          <w:rFonts w:ascii="Arial" w:hAnsi="Arial" w:cs="Arial"/>
          <w:bCs/>
          <w:color w:val="000000"/>
        </w:rPr>
        <w:t>fidi, con provvedimento del proprio organo deliberante, assegnano i contributi a favore d</w:t>
      </w:r>
      <w:r w:rsidR="00C80324">
        <w:rPr>
          <w:rFonts w:ascii="Arial" w:hAnsi="Arial" w:cs="Arial"/>
          <w:bCs/>
          <w:color w:val="000000"/>
        </w:rPr>
        <w:t>elle imprese.</w:t>
      </w:r>
    </w:p>
    <w:p w:rsidR="006E527F" w:rsidRPr="006B6769" w:rsidRDefault="006E527F" w:rsidP="00DB1F49">
      <w:pPr>
        <w:autoSpaceDE w:val="0"/>
        <w:autoSpaceDN w:val="0"/>
        <w:adjustRightInd w:val="0"/>
        <w:spacing w:after="120" w:line="240" w:lineRule="auto"/>
        <w:jc w:val="both"/>
        <w:rPr>
          <w:rFonts w:ascii="Arial" w:hAnsi="Arial" w:cs="Arial"/>
          <w:color w:val="000000"/>
        </w:rPr>
      </w:pPr>
    </w:p>
    <w:p w:rsidR="00935D18" w:rsidRPr="00F61289" w:rsidRDefault="00935D18" w:rsidP="00DB1F49">
      <w:pPr>
        <w:pStyle w:val="Paragrafoelenco"/>
        <w:numPr>
          <w:ilvl w:val="0"/>
          <w:numId w:val="28"/>
        </w:numPr>
        <w:autoSpaceDE w:val="0"/>
        <w:autoSpaceDN w:val="0"/>
        <w:adjustRightInd w:val="0"/>
        <w:spacing w:after="120" w:line="240" w:lineRule="auto"/>
        <w:contextualSpacing w:val="0"/>
        <w:jc w:val="both"/>
        <w:rPr>
          <w:rFonts w:ascii="Arial" w:hAnsi="Arial" w:cs="Arial"/>
          <w:b/>
          <w:bCs/>
          <w:color w:val="000000"/>
        </w:rPr>
      </w:pPr>
      <w:r w:rsidRPr="00F61289">
        <w:rPr>
          <w:rFonts w:ascii="Arial" w:hAnsi="Arial" w:cs="Arial"/>
          <w:b/>
          <w:bCs/>
          <w:color w:val="000000"/>
        </w:rPr>
        <w:t>Rendicontazione, controlli e restituzione</w:t>
      </w:r>
    </w:p>
    <w:p w:rsidR="00935D18" w:rsidRPr="006B6769" w:rsidRDefault="00935D18" w:rsidP="00DB1F49">
      <w:pPr>
        <w:pStyle w:val="paragraph"/>
        <w:spacing w:before="0" w:beforeAutospacing="0" w:after="120" w:afterAutospacing="0"/>
        <w:jc w:val="both"/>
        <w:textAlignment w:val="baseline"/>
        <w:rPr>
          <w:rStyle w:val="normaltextrun"/>
          <w:rFonts w:ascii="Arial" w:hAnsi="Arial" w:cs="Arial"/>
          <w:sz w:val="22"/>
          <w:szCs w:val="22"/>
        </w:rPr>
      </w:pPr>
      <w:r w:rsidRPr="006B6769">
        <w:rPr>
          <w:rStyle w:val="normaltextrun"/>
          <w:rFonts w:ascii="Arial" w:hAnsi="Arial" w:cs="Arial"/>
          <w:sz w:val="22"/>
          <w:szCs w:val="22"/>
        </w:rPr>
        <w:t>I Confidi producono</w:t>
      </w:r>
      <w:r w:rsidR="00EC316A">
        <w:rPr>
          <w:rStyle w:val="normaltextrun"/>
          <w:rFonts w:ascii="Arial" w:hAnsi="Arial" w:cs="Arial"/>
          <w:sz w:val="22"/>
          <w:szCs w:val="22"/>
        </w:rPr>
        <w:t xml:space="preserve"> unitariamente</w:t>
      </w:r>
      <w:r w:rsidRPr="006B6769">
        <w:rPr>
          <w:rStyle w:val="normaltextrun"/>
          <w:rFonts w:ascii="Arial" w:hAnsi="Arial" w:cs="Arial"/>
          <w:sz w:val="22"/>
          <w:szCs w:val="22"/>
        </w:rPr>
        <w:t xml:space="preserve"> alla strutt</w:t>
      </w:r>
      <w:r w:rsidR="00EC316A">
        <w:rPr>
          <w:rStyle w:val="normaltextrun"/>
          <w:rFonts w:ascii="Arial" w:hAnsi="Arial" w:cs="Arial"/>
          <w:sz w:val="22"/>
          <w:szCs w:val="22"/>
        </w:rPr>
        <w:t xml:space="preserve">ura regionale competente idonea </w:t>
      </w:r>
      <w:r w:rsidRPr="006B6769">
        <w:rPr>
          <w:rStyle w:val="normaltextrun"/>
          <w:rFonts w:ascii="Arial" w:hAnsi="Arial" w:cs="Arial"/>
          <w:sz w:val="22"/>
          <w:szCs w:val="22"/>
        </w:rPr>
        <w:t xml:space="preserve">rendicontazione finale </w:t>
      </w:r>
      <w:r w:rsidR="00EC316A">
        <w:rPr>
          <w:rStyle w:val="normaltextrun"/>
          <w:rFonts w:ascii="Arial" w:hAnsi="Arial" w:cs="Arial"/>
          <w:sz w:val="22"/>
          <w:szCs w:val="22"/>
        </w:rPr>
        <w:t xml:space="preserve">e relazione </w:t>
      </w:r>
      <w:r w:rsidRPr="006B6769">
        <w:rPr>
          <w:rStyle w:val="normaltextrun"/>
          <w:rFonts w:ascii="Arial" w:hAnsi="Arial" w:cs="Arial"/>
          <w:sz w:val="22"/>
          <w:szCs w:val="22"/>
        </w:rPr>
        <w:t xml:space="preserve">dell’attività di gestione delle risorse loro trasferite. </w:t>
      </w:r>
    </w:p>
    <w:p w:rsidR="00A22471" w:rsidRDefault="00A22471" w:rsidP="00DB1F49">
      <w:pPr>
        <w:pStyle w:val="paragraph"/>
        <w:spacing w:before="0" w:beforeAutospacing="0" w:after="120" w:afterAutospacing="0"/>
        <w:jc w:val="both"/>
        <w:textAlignment w:val="baseline"/>
        <w:rPr>
          <w:rStyle w:val="normaltextrun"/>
          <w:rFonts w:ascii="Arial" w:hAnsi="Arial" w:cs="Arial"/>
          <w:sz w:val="22"/>
          <w:szCs w:val="22"/>
        </w:rPr>
      </w:pPr>
      <w:r>
        <w:rPr>
          <w:rStyle w:val="normaltextrun"/>
          <w:rFonts w:ascii="Arial" w:hAnsi="Arial" w:cs="Arial"/>
          <w:sz w:val="22"/>
          <w:szCs w:val="22"/>
        </w:rPr>
        <w:t>In particolare i C</w:t>
      </w:r>
      <w:r w:rsidR="00935D18" w:rsidRPr="006B6769">
        <w:rPr>
          <w:rStyle w:val="normaltextrun"/>
          <w:rFonts w:ascii="Arial" w:hAnsi="Arial" w:cs="Arial"/>
          <w:sz w:val="22"/>
          <w:szCs w:val="22"/>
        </w:rPr>
        <w:t>onfidi, si impegnano a comunicare, con le modalità e le tempistiche specificate nel decreto di concessione delle risorse</w:t>
      </w:r>
      <w:r>
        <w:rPr>
          <w:rStyle w:val="normaltextrun"/>
          <w:rFonts w:ascii="Arial" w:hAnsi="Arial" w:cs="Arial"/>
          <w:sz w:val="22"/>
          <w:szCs w:val="22"/>
        </w:rPr>
        <w:t xml:space="preserve">, </w:t>
      </w:r>
      <w:r w:rsidR="002672C3" w:rsidRPr="006B6769">
        <w:rPr>
          <w:rStyle w:val="normaltextrun"/>
          <w:rFonts w:ascii="Arial" w:hAnsi="Arial" w:cs="Arial"/>
          <w:sz w:val="22"/>
          <w:szCs w:val="22"/>
        </w:rPr>
        <w:t>l</w:t>
      </w:r>
      <w:r w:rsidR="00935D18" w:rsidRPr="006B6769">
        <w:rPr>
          <w:rStyle w:val="normaltextrun"/>
          <w:rFonts w:ascii="Arial" w:hAnsi="Arial" w:cs="Arial"/>
          <w:sz w:val="22"/>
          <w:szCs w:val="22"/>
        </w:rPr>
        <w:t>’elenco de</w:t>
      </w:r>
      <w:r>
        <w:rPr>
          <w:rStyle w:val="normaltextrun"/>
          <w:rFonts w:ascii="Arial" w:hAnsi="Arial" w:cs="Arial"/>
          <w:sz w:val="22"/>
          <w:szCs w:val="22"/>
        </w:rPr>
        <w:t>lle imprese beneficiarie</w:t>
      </w:r>
      <w:r w:rsidR="00935D18" w:rsidRPr="006B6769">
        <w:rPr>
          <w:rStyle w:val="normaltextrun"/>
          <w:rFonts w:ascii="Arial" w:hAnsi="Arial" w:cs="Arial"/>
          <w:sz w:val="22"/>
          <w:szCs w:val="22"/>
        </w:rPr>
        <w:t>, le principali informazioni anagrafiche</w:t>
      </w:r>
      <w:r>
        <w:rPr>
          <w:rStyle w:val="normaltextrun"/>
          <w:rFonts w:ascii="Arial" w:hAnsi="Arial" w:cs="Arial"/>
          <w:sz w:val="22"/>
          <w:szCs w:val="22"/>
        </w:rPr>
        <w:t xml:space="preserve"> relative alle medesime</w:t>
      </w:r>
      <w:r w:rsidR="00935D18" w:rsidRPr="006B6769">
        <w:rPr>
          <w:rStyle w:val="normaltextrun"/>
          <w:rFonts w:ascii="Arial" w:hAnsi="Arial" w:cs="Arial"/>
          <w:sz w:val="22"/>
          <w:szCs w:val="22"/>
        </w:rPr>
        <w:t>, l’indicazione dell’importo dell’</w:t>
      </w:r>
      <w:r>
        <w:rPr>
          <w:rStyle w:val="normaltextrun"/>
          <w:rFonts w:ascii="Arial" w:hAnsi="Arial" w:cs="Arial"/>
          <w:sz w:val="22"/>
          <w:szCs w:val="22"/>
        </w:rPr>
        <w:t>aiuto ricevuto dal destinatario nonché ogni ulteriore dettaglio successivamente richiesto.</w:t>
      </w:r>
    </w:p>
    <w:p w:rsidR="00935D18" w:rsidRPr="006B6769" w:rsidRDefault="00935D18" w:rsidP="00DB1F49">
      <w:pPr>
        <w:pStyle w:val="paragraph"/>
        <w:spacing w:before="0" w:beforeAutospacing="0" w:after="120" w:afterAutospacing="0"/>
        <w:jc w:val="both"/>
        <w:textAlignment w:val="baseline"/>
        <w:rPr>
          <w:rStyle w:val="normaltextrun"/>
          <w:rFonts w:ascii="Arial" w:hAnsi="Arial" w:cs="Arial"/>
          <w:sz w:val="22"/>
          <w:szCs w:val="22"/>
        </w:rPr>
      </w:pPr>
      <w:r w:rsidRPr="006B6769">
        <w:rPr>
          <w:rStyle w:val="normaltextrun"/>
          <w:rFonts w:ascii="Arial" w:hAnsi="Arial" w:cs="Arial"/>
          <w:sz w:val="22"/>
          <w:szCs w:val="22"/>
        </w:rPr>
        <w:t xml:space="preserve">Tali comunicazioni, dovranno essere inoltrate obbligatoriamente via Posta Elettronica Certificata alla casella PEC </w:t>
      </w:r>
      <w:hyperlink r:id="rId9" w:history="1">
        <w:r w:rsidR="0048201D" w:rsidRPr="00395E0C">
          <w:rPr>
            <w:rStyle w:val="Collegamentoipertestuale"/>
            <w:rFonts w:ascii="Arial" w:hAnsi="Arial" w:cs="Arial"/>
            <w:sz w:val="22"/>
            <w:szCs w:val="22"/>
          </w:rPr>
          <w:t>regione.marche.attivitaproduttive@emarche.it</w:t>
        </w:r>
      </w:hyperlink>
      <w:r w:rsidR="00EF3ABA" w:rsidRPr="006B6769">
        <w:rPr>
          <w:rStyle w:val="normaltextrun"/>
          <w:rFonts w:ascii="Arial" w:hAnsi="Arial" w:cs="Arial"/>
          <w:sz w:val="22"/>
          <w:szCs w:val="22"/>
        </w:rPr>
        <w:t xml:space="preserve"> </w:t>
      </w:r>
      <w:r w:rsidRPr="006B6769">
        <w:rPr>
          <w:rStyle w:val="normaltextrun"/>
          <w:rFonts w:ascii="Arial" w:hAnsi="Arial" w:cs="Arial"/>
          <w:sz w:val="22"/>
          <w:szCs w:val="22"/>
        </w:rPr>
        <w:t xml:space="preserve">utilizzando i modelli </w:t>
      </w:r>
      <w:r w:rsidR="00A22471">
        <w:rPr>
          <w:rStyle w:val="normaltextrun"/>
          <w:rFonts w:ascii="Arial" w:hAnsi="Arial" w:cs="Arial"/>
          <w:sz w:val="22"/>
          <w:szCs w:val="22"/>
        </w:rPr>
        <w:t xml:space="preserve">che verranno successivamente resi disponibili </w:t>
      </w:r>
      <w:r w:rsidRPr="006B6769">
        <w:rPr>
          <w:rStyle w:val="normaltextrun"/>
          <w:rFonts w:ascii="Arial" w:hAnsi="Arial" w:cs="Arial"/>
          <w:sz w:val="22"/>
          <w:szCs w:val="22"/>
        </w:rPr>
        <w:t>sul sito http://www.regione.marche.it/Regione-Utile/Attività-Produttive/Credito-e-finanza#Confidi.</w:t>
      </w:r>
    </w:p>
    <w:p w:rsidR="00935D18" w:rsidRPr="006B6769" w:rsidRDefault="00935D18" w:rsidP="00DB1F49">
      <w:pPr>
        <w:pStyle w:val="paragraph"/>
        <w:spacing w:before="0" w:beforeAutospacing="0" w:after="120" w:afterAutospacing="0"/>
        <w:jc w:val="both"/>
        <w:textAlignment w:val="baseline"/>
        <w:rPr>
          <w:rStyle w:val="normaltextrun"/>
          <w:rFonts w:ascii="Arial" w:hAnsi="Arial" w:cs="Arial"/>
          <w:sz w:val="22"/>
          <w:szCs w:val="22"/>
        </w:rPr>
      </w:pPr>
      <w:r w:rsidRPr="006B6769">
        <w:rPr>
          <w:rStyle w:val="normaltextrun"/>
          <w:rFonts w:ascii="Arial" w:hAnsi="Arial" w:cs="Arial"/>
          <w:sz w:val="22"/>
          <w:szCs w:val="22"/>
        </w:rPr>
        <w:t xml:space="preserve">I </w:t>
      </w:r>
      <w:r w:rsidR="00A22471">
        <w:rPr>
          <w:rStyle w:val="normaltextrun"/>
          <w:rFonts w:ascii="Arial" w:hAnsi="Arial" w:cs="Arial"/>
          <w:sz w:val="22"/>
          <w:szCs w:val="22"/>
        </w:rPr>
        <w:t>C</w:t>
      </w:r>
      <w:r w:rsidRPr="006B6769">
        <w:rPr>
          <w:rStyle w:val="normaltextrun"/>
          <w:rFonts w:ascii="Arial" w:hAnsi="Arial" w:cs="Arial"/>
          <w:sz w:val="22"/>
          <w:szCs w:val="22"/>
        </w:rPr>
        <w:t>onfidi devono prevedere una contabilità separata e conservare tutta la documentazione amministrativa, tecnica e contabile relativa alla misura</w:t>
      </w:r>
      <w:r w:rsidR="00A22471">
        <w:rPr>
          <w:rStyle w:val="normaltextrun"/>
          <w:rFonts w:ascii="Arial" w:hAnsi="Arial" w:cs="Arial"/>
          <w:sz w:val="22"/>
          <w:szCs w:val="22"/>
        </w:rPr>
        <w:t>,</w:t>
      </w:r>
      <w:r w:rsidRPr="006B6769">
        <w:rPr>
          <w:rStyle w:val="normaltextrun"/>
          <w:rFonts w:ascii="Arial" w:hAnsi="Arial" w:cs="Arial"/>
          <w:sz w:val="22"/>
          <w:szCs w:val="22"/>
        </w:rPr>
        <w:t xml:space="preserve"> predisponendo un fascicolo </w:t>
      </w:r>
      <w:r w:rsidRPr="00A22471">
        <w:rPr>
          <w:rStyle w:val="normaltextrun"/>
          <w:rFonts w:ascii="Arial" w:hAnsi="Arial" w:cs="Arial"/>
          <w:i/>
          <w:sz w:val="22"/>
          <w:szCs w:val="22"/>
        </w:rPr>
        <w:t>ad hoc</w:t>
      </w:r>
      <w:r w:rsidRPr="006B6769">
        <w:rPr>
          <w:rStyle w:val="normaltextrun"/>
          <w:rFonts w:ascii="Arial" w:hAnsi="Arial" w:cs="Arial"/>
          <w:sz w:val="22"/>
          <w:szCs w:val="22"/>
        </w:rPr>
        <w:t>.</w:t>
      </w:r>
    </w:p>
    <w:p w:rsidR="00935D18" w:rsidRPr="006B6769" w:rsidRDefault="00935D18" w:rsidP="00DB1F49">
      <w:pPr>
        <w:pStyle w:val="paragraph"/>
        <w:spacing w:before="0" w:beforeAutospacing="0" w:after="120" w:afterAutospacing="0"/>
        <w:jc w:val="both"/>
        <w:textAlignment w:val="baseline"/>
        <w:rPr>
          <w:rStyle w:val="normaltextrun"/>
          <w:rFonts w:ascii="Arial" w:hAnsi="Arial" w:cs="Arial"/>
          <w:sz w:val="22"/>
          <w:szCs w:val="22"/>
        </w:rPr>
      </w:pPr>
      <w:r w:rsidRPr="006B6769">
        <w:rPr>
          <w:rStyle w:val="normaltextrun"/>
          <w:rFonts w:ascii="Arial" w:hAnsi="Arial" w:cs="Arial"/>
          <w:sz w:val="22"/>
          <w:szCs w:val="22"/>
        </w:rPr>
        <w:t>La Regione si riserva la facoltà di svolgere in ogni momento, tutti i controlli, anche a campione, secondo le modalità da essa definite e in tutti i casi in cui sorgono fondati dubbi sulla veridicità delle dichiarazioni sostitutive di cui agli articoli 46 e 47 del DPR 445/2000, al fine di verificare il possesso dei requisiti richiesti per la concessione dei contributi nonché la corretta utilizzazione degli stessi.</w:t>
      </w:r>
    </w:p>
    <w:p w:rsidR="00935D18" w:rsidRPr="006B6769" w:rsidRDefault="00935D18" w:rsidP="00DB1F49">
      <w:pPr>
        <w:pStyle w:val="paragraph"/>
        <w:spacing w:before="0" w:beforeAutospacing="0" w:after="120" w:afterAutospacing="0"/>
        <w:jc w:val="both"/>
        <w:textAlignment w:val="baseline"/>
        <w:rPr>
          <w:rStyle w:val="normaltextrun"/>
          <w:rFonts w:ascii="Arial" w:hAnsi="Arial" w:cs="Arial"/>
          <w:sz w:val="22"/>
          <w:szCs w:val="22"/>
        </w:rPr>
      </w:pPr>
      <w:r w:rsidRPr="006B6769">
        <w:rPr>
          <w:rStyle w:val="normaltextrun"/>
          <w:rFonts w:ascii="Arial" w:hAnsi="Arial" w:cs="Arial"/>
          <w:sz w:val="22"/>
          <w:szCs w:val="22"/>
        </w:rPr>
        <w:t xml:space="preserve">I </w:t>
      </w:r>
      <w:r w:rsidR="00A22471">
        <w:rPr>
          <w:rStyle w:val="normaltextrun"/>
          <w:rFonts w:ascii="Arial" w:hAnsi="Arial" w:cs="Arial"/>
          <w:sz w:val="22"/>
          <w:szCs w:val="22"/>
        </w:rPr>
        <w:t>C</w:t>
      </w:r>
      <w:r w:rsidRPr="006B6769">
        <w:rPr>
          <w:rStyle w:val="normaltextrun"/>
          <w:rFonts w:ascii="Arial" w:hAnsi="Arial" w:cs="Arial"/>
          <w:sz w:val="22"/>
          <w:szCs w:val="22"/>
        </w:rPr>
        <w:t>onfidi sono tenuti a consentire, agevolare e non ostacolare, in qualunque modo, le attività di controllo da parte della Regione e a tenere a disposizione tutti i documenti giustificativi relativi alle spese finanziate.</w:t>
      </w:r>
    </w:p>
    <w:p w:rsidR="00935D18" w:rsidRDefault="00935D18" w:rsidP="00DB1F49">
      <w:pPr>
        <w:pStyle w:val="paragraph"/>
        <w:spacing w:before="0" w:beforeAutospacing="0" w:after="120" w:afterAutospacing="0"/>
        <w:jc w:val="both"/>
        <w:textAlignment w:val="baseline"/>
        <w:rPr>
          <w:rStyle w:val="normaltextrun"/>
          <w:rFonts w:ascii="Arial" w:hAnsi="Arial" w:cs="Arial"/>
          <w:sz w:val="22"/>
          <w:szCs w:val="22"/>
        </w:rPr>
      </w:pPr>
      <w:r w:rsidRPr="006B6769">
        <w:rPr>
          <w:rStyle w:val="normaltextrun"/>
          <w:rFonts w:ascii="Arial" w:hAnsi="Arial" w:cs="Arial"/>
          <w:sz w:val="22"/>
          <w:szCs w:val="22"/>
        </w:rPr>
        <w:t xml:space="preserve">In caso di revoca dei contributi concessi con recupero di importi già erogati, il </w:t>
      </w:r>
      <w:r w:rsidR="00A22471">
        <w:rPr>
          <w:rStyle w:val="normaltextrun"/>
          <w:rFonts w:ascii="Arial" w:hAnsi="Arial" w:cs="Arial"/>
          <w:sz w:val="22"/>
          <w:szCs w:val="22"/>
        </w:rPr>
        <w:t>Confidi</w:t>
      </w:r>
      <w:r w:rsidR="004922C5">
        <w:rPr>
          <w:rStyle w:val="normaltextrun"/>
          <w:rFonts w:ascii="Arial" w:hAnsi="Arial" w:cs="Arial"/>
          <w:sz w:val="22"/>
          <w:szCs w:val="22"/>
        </w:rPr>
        <w:t xml:space="preserve"> dovrà restituire</w:t>
      </w:r>
      <w:r w:rsidRPr="006B6769">
        <w:rPr>
          <w:rStyle w:val="normaltextrun"/>
          <w:rFonts w:ascii="Arial" w:hAnsi="Arial" w:cs="Arial"/>
          <w:sz w:val="22"/>
          <w:szCs w:val="22"/>
        </w:rPr>
        <w:t xml:space="preserve"> tali somme</w:t>
      </w:r>
      <w:r w:rsidR="004922C5">
        <w:rPr>
          <w:rStyle w:val="normaltextrun"/>
          <w:rFonts w:ascii="Arial" w:hAnsi="Arial" w:cs="Arial"/>
          <w:sz w:val="22"/>
          <w:szCs w:val="22"/>
        </w:rPr>
        <w:t>,</w:t>
      </w:r>
      <w:r w:rsidRPr="006B6769">
        <w:rPr>
          <w:rStyle w:val="normaltextrun"/>
          <w:rFonts w:ascii="Arial" w:hAnsi="Arial" w:cs="Arial"/>
          <w:sz w:val="22"/>
          <w:szCs w:val="22"/>
        </w:rPr>
        <w:t xml:space="preserve"> maggiorate degli interessi legali a decorrere dalla data di </w:t>
      </w:r>
      <w:r w:rsidR="004922C5">
        <w:rPr>
          <w:rStyle w:val="normaltextrun"/>
          <w:rFonts w:ascii="Arial" w:hAnsi="Arial" w:cs="Arial"/>
          <w:sz w:val="22"/>
          <w:szCs w:val="22"/>
        </w:rPr>
        <w:t xml:space="preserve">erogazione, </w:t>
      </w:r>
      <w:r w:rsidR="004922C5" w:rsidRPr="006B6769">
        <w:rPr>
          <w:rStyle w:val="normaltextrun"/>
          <w:rFonts w:ascii="Arial" w:hAnsi="Arial" w:cs="Arial"/>
          <w:sz w:val="22"/>
          <w:szCs w:val="22"/>
        </w:rPr>
        <w:t xml:space="preserve">entro 45 giorni dalla notifica del provvedimento da </w:t>
      </w:r>
      <w:r w:rsidR="004922C5">
        <w:rPr>
          <w:rStyle w:val="normaltextrun"/>
          <w:rFonts w:ascii="Arial" w:hAnsi="Arial" w:cs="Arial"/>
          <w:sz w:val="22"/>
          <w:szCs w:val="22"/>
        </w:rPr>
        <w:t>parte della Regione.</w:t>
      </w:r>
    </w:p>
    <w:p w:rsidR="00EC316A" w:rsidRPr="006B6769" w:rsidRDefault="00EC316A" w:rsidP="00DB1F49">
      <w:pPr>
        <w:autoSpaceDE w:val="0"/>
        <w:autoSpaceDN w:val="0"/>
        <w:adjustRightInd w:val="0"/>
        <w:spacing w:after="120" w:line="240" w:lineRule="auto"/>
        <w:jc w:val="both"/>
        <w:rPr>
          <w:rFonts w:ascii="Arial" w:hAnsi="Arial" w:cs="Arial"/>
          <w:color w:val="000000"/>
        </w:rPr>
      </w:pPr>
    </w:p>
    <w:p w:rsidR="00EC316A" w:rsidRPr="00C80324" w:rsidRDefault="00EC316A" w:rsidP="00DB1F49">
      <w:pPr>
        <w:pStyle w:val="Paragrafoelenco"/>
        <w:numPr>
          <w:ilvl w:val="0"/>
          <w:numId w:val="28"/>
        </w:numPr>
        <w:autoSpaceDE w:val="0"/>
        <w:autoSpaceDN w:val="0"/>
        <w:adjustRightInd w:val="0"/>
        <w:spacing w:after="120" w:line="240" w:lineRule="auto"/>
        <w:contextualSpacing w:val="0"/>
        <w:jc w:val="both"/>
        <w:rPr>
          <w:rFonts w:ascii="Arial" w:hAnsi="Arial" w:cs="Arial"/>
          <w:b/>
          <w:bCs/>
          <w:color w:val="000000"/>
        </w:rPr>
      </w:pPr>
      <w:r w:rsidRPr="00C80324">
        <w:rPr>
          <w:rFonts w:ascii="Arial" w:hAnsi="Arial" w:cs="Arial"/>
          <w:b/>
          <w:bCs/>
          <w:color w:val="000000"/>
        </w:rPr>
        <w:t>Procedimento di istruttoria, c</w:t>
      </w:r>
      <w:r>
        <w:rPr>
          <w:rFonts w:ascii="Arial" w:hAnsi="Arial" w:cs="Arial"/>
          <w:b/>
          <w:bCs/>
          <w:color w:val="000000"/>
        </w:rPr>
        <w:t>oncessione e trasferimento del Fondo ai C</w:t>
      </w:r>
      <w:r w:rsidRPr="00C80324">
        <w:rPr>
          <w:rFonts w:ascii="Arial" w:hAnsi="Arial" w:cs="Arial"/>
          <w:b/>
          <w:bCs/>
          <w:color w:val="000000"/>
        </w:rPr>
        <w:t>onfidi</w:t>
      </w:r>
    </w:p>
    <w:p w:rsidR="00EC316A" w:rsidRPr="006B6769" w:rsidRDefault="00EC316A"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t>L’istruttoria</w:t>
      </w:r>
      <w:r>
        <w:rPr>
          <w:rFonts w:ascii="Arial" w:hAnsi="Arial" w:cs="Arial"/>
          <w:color w:val="000000"/>
        </w:rPr>
        <w:t xml:space="preserve"> viene effettuata dal Servizio R</w:t>
      </w:r>
      <w:r w:rsidRPr="006B6769">
        <w:rPr>
          <w:rFonts w:ascii="Arial" w:hAnsi="Arial" w:cs="Arial"/>
          <w:color w:val="000000"/>
        </w:rPr>
        <w:t>egionale competente che provvede a verificare le domande pervenute e a predisporre il decreto di impegno, secondo le disponibilità di bilancio.</w:t>
      </w:r>
    </w:p>
    <w:p w:rsidR="00EC316A" w:rsidRPr="006B6769" w:rsidRDefault="00EC316A"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t>L’ufficio regionale competente può richiedere, anche tramite posta elettronica ordinari</w:t>
      </w:r>
      <w:r>
        <w:rPr>
          <w:rFonts w:ascii="Arial" w:hAnsi="Arial" w:cs="Arial"/>
          <w:color w:val="000000"/>
        </w:rPr>
        <w:t>a, integrazioni documentali</w:t>
      </w:r>
      <w:r w:rsidRPr="006B6769">
        <w:rPr>
          <w:rFonts w:ascii="Arial" w:hAnsi="Arial" w:cs="Arial"/>
          <w:color w:val="000000"/>
        </w:rPr>
        <w:t xml:space="preserve"> e/o chiarimenti circa la documentazione presentata.</w:t>
      </w:r>
    </w:p>
    <w:p w:rsidR="00EC316A" w:rsidRPr="006B6769" w:rsidRDefault="00EC316A" w:rsidP="00DB1F49">
      <w:pPr>
        <w:autoSpaceDE w:val="0"/>
        <w:autoSpaceDN w:val="0"/>
        <w:adjustRightInd w:val="0"/>
        <w:spacing w:after="120" w:line="240" w:lineRule="auto"/>
        <w:jc w:val="both"/>
        <w:rPr>
          <w:rFonts w:ascii="Arial" w:hAnsi="Arial" w:cs="Arial"/>
          <w:color w:val="000000"/>
        </w:rPr>
      </w:pPr>
      <w:r w:rsidRPr="002744AE">
        <w:rPr>
          <w:rFonts w:ascii="Arial" w:hAnsi="Arial" w:cs="Arial"/>
          <w:color w:val="000000"/>
        </w:rPr>
        <w:t xml:space="preserve">La domanda si ritiene ammissibile qualora il responsabile del procedimento, entro </w:t>
      </w:r>
      <w:r>
        <w:rPr>
          <w:rFonts w:ascii="Arial" w:hAnsi="Arial" w:cs="Arial"/>
          <w:color w:val="000000"/>
        </w:rPr>
        <w:t>15</w:t>
      </w:r>
      <w:r w:rsidRPr="002744AE">
        <w:rPr>
          <w:rFonts w:ascii="Arial" w:hAnsi="Arial" w:cs="Arial"/>
          <w:color w:val="000000"/>
        </w:rPr>
        <w:t xml:space="preserve"> giorni dal ricevimento della stessa</w:t>
      </w:r>
      <w:r>
        <w:rPr>
          <w:rFonts w:ascii="Arial" w:hAnsi="Arial" w:cs="Arial"/>
          <w:color w:val="000000"/>
        </w:rPr>
        <w:t>, non comunichi al C</w:t>
      </w:r>
      <w:r w:rsidRPr="006B6769">
        <w:rPr>
          <w:rFonts w:ascii="Arial" w:hAnsi="Arial" w:cs="Arial"/>
          <w:color w:val="000000"/>
        </w:rPr>
        <w:t>onfidi i motivi ostativ</w:t>
      </w:r>
      <w:r>
        <w:rPr>
          <w:rFonts w:ascii="Arial" w:hAnsi="Arial" w:cs="Arial"/>
          <w:color w:val="000000"/>
        </w:rPr>
        <w:t>i all’accoglimento dell’istanza</w:t>
      </w:r>
      <w:r w:rsidRPr="006B6769">
        <w:rPr>
          <w:rFonts w:ascii="Arial" w:hAnsi="Arial" w:cs="Arial"/>
          <w:color w:val="000000"/>
        </w:rPr>
        <w:t xml:space="preserve"> ai sensi dell’art. 10</w:t>
      </w:r>
      <w:r>
        <w:rPr>
          <w:rFonts w:ascii="Arial" w:hAnsi="Arial" w:cs="Arial"/>
          <w:color w:val="000000"/>
        </w:rPr>
        <w:t>-</w:t>
      </w:r>
      <w:r w:rsidRPr="006B6769">
        <w:rPr>
          <w:rFonts w:ascii="Arial" w:hAnsi="Arial" w:cs="Arial"/>
          <w:color w:val="000000"/>
        </w:rPr>
        <w:t>bis della legge 241/90 e successive modificazioni. Entro il termine di 10 giorni dal ricevimento della comunicazione i richiedenti possono presentare osservazioni scritte corredate da eventuale documentazione.</w:t>
      </w:r>
    </w:p>
    <w:p w:rsidR="00EC316A" w:rsidRPr="006B6769" w:rsidRDefault="00EC316A" w:rsidP="00DB1F49">
      <w:pPr>
        <w:pStyle w:val="paragraph"/>
        <w:spacing w:before="0" w:beforeAutospacing="0" w:after="120" w:afterAutospacing="0"/>
        <w:jc w:val="both"/>
        <w:textAlignment w:val="baseline"/>
        <w:rPr>
          <w:rFonts w:ascii="Arial" w:hAnsi="Arial" w:cs="Arial"/>
          <w:color w:val="000000"/>
          <w:sz w:val="22"/>
          <w:szCs w:val="22"/>
        </w:rPr>
      </w:pPr>
      <w:r w:rsidRPr="006B6769">
        <w:rPr>
          <w:rFonts w:ascii="Arial" w:hAnsi="Arial" w:cs="Arial"/>
          <w:color w:val="000000"/>
          <w:sz w:val="22"/>
          <w:szCs w:val="22"/>
        </w:rPr>
        <w:lastRenderedPageBreak/>
        <w:t xml:space="preserve">Il termine per la conclusione del procedimento è di </w:t>
      </w:r>
      <w:r w:rsidRPr="005A5377">
        <w:rPr>
          <w:rFonts w:ascii="Arial" w:hAnsi="Arial" w:cs="Arial"/>
          <w:color w:val="000000"/>
          <w:sz w:val="22"/>
          <w:szCs w:val="22"/>
        </w:rPr>
        <w:t>60</w:t>
      </w:r>
      <w:r w:rsidRPr="006B6769">
        <w:rPr>
          <w:rFonts w:ascii="Arial" w:hAnsi="Arial" w:cs="Arial"/>
          <w:color w:val="000000"/>
          <w:sz w:val="22"/>
          <w:szCs w:val="22"/>
        </w:rPr>
        <w:t xml:space="preserve"> giorni lavorativi.</w:t>
      </w:r>
    </w:p>
    <w:p w:rsidR="00EC316A" w:rsidRPr="006B6769" w:rsidRDefault="00EC316A" w:rsidP="00DB1F49">
      <w:pPr>
        <w:pStyle w:val="paragraph"/>
        <w:spacing w:before="0" w:beforeAutospacing="0" w:after="120" w:afterAutospacing="0"/>
        <w:jc w:val="both"/>
        <w:textAlignment w:val="baseline"/>
        <w:rPr>
          <w:rFonts w:ascii="Arial" w:hAnsi="Arial" w:cs="Arial"/>
          <w:color w:val="000000"/>
          <w:sz w:val="22"/>
          <w:szCs w:val="22"/>
        </w:rPr>
      </w:pPr>
      <w:r>
        <w:rPr>
          <w:rFonts w:ascii="Arial" w:hAnsi="Arial" w:cs="Arial"/>
          <w:color w:val="000000"/>
          <w:sz w:val="22"/>
          <w:szCs w:val="22"/>
        </w:rPr>
        <w:t>A</w:t>
      </w:r>
      <w:r w:rsidRPr="006B6769">
        <w:rPr>
          <w:rFonts w:ascii="Arial" w:hAnsi="Arial" w:cs="Arial"/>
          <w:color w:val="000000"/>
          <w:sz w:val="22"/>
          <w:szCs w:val="22"/>
        </w:rPr>
        <w:t xml:space="preserve"> tutti i soggetti richiedenti</w:t>
      </w:r>
      <w:r>
        <w:rPr>
          <w:rFonts w:ascii="Arial" w:hAnsi="Arial" w:cs="Arial"/>
          <w:color w:val="000000"/>
          <w:sz w:val="22"/>
          <w:szCs w:val="22"/>
        </w:rPr>
        <w:t>,</w:t>
      </w:r>
      <w:r w:rsidRPr="006B6769">
        <w:rPr>
          <w:rFonts w:ascii="Arial" w:hAnsi="Arial" w:cs="Arial"/>
          <w:color w:val="000000"/>
          <w:sz w:val="22"/>
          <w:szCs w:val="22"/>
        </w:rPr>
        <w:t xml:space="preserve"> </w:t>
      </w:r>
      <w:r>
        <w:rPr>
          <w:rFonts w:ascii="Arial" w:hAnsi="Arial" w:cs="Arial"/>
          <w:color w:val="000000"/>
          <w:sz w:val="22"/>
          <w:szCs w:val="22"/>
        </w:rPr>
        <w:t>v</w:t>
      </w:r>
      <w:r w:rsidRPr="006B6769">
        <w:rPr>
          <w:rFonts w:ascii="Arial" w:hAnsi="Arial" w:cs="Arial"/>
          <w:color w:val="000000"/>
          <w:sz w:val="22"/>
          <w:szCs w:val="22"/>
        </w:rPr>
        <w:t xml:space="preserve">errà comunque data comunicazione dell’esito della richiesta presentata con l’indicazione, ai sensi del comma 4 dell’art. 3 della legge 241/90, del termine e dell’autorità cui è possibile ricorrere contro la decisione dell’Amministrazione procedente. </w:t>
      </w:r>
    </w:p>
    <w:p w:rsidR="00EC316A" w:rsidRPr="006B6769" w:rsidRDefault="00EC316A"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t xml:space="preserve">Il responsabile del procedimento è </w:t>
      </w:r>
      <w:r>
        <w:rPr>
          <w:rFonts w:ascii="Arial" w:hAnsi="Arial" w:cs="Arial"/>
        </w:rPr>
        <w:t>Silvano Bertini</w:t>
      </w:r>
      <w:r w:rsidRPr="006B6769">
        <w:rPr>
          <w:rFonts w:ascii="Arial" w:hAnsi="Arial" w:cs="Arial"/>
          <w:color w:val="000000"/>
        </w:rPr>
        <w:t>.</w:t>
      </w:r>
    </w:p>
    <w:p w:rsidR="00EC316A" w:rsidRPr="006B6769" w:rsidRDefault="00EC316A"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t>Le presenti disposizioni attuative</w:t>
      </w:r>
      <w:r>
        <w:rPr>
          <w:rFonts w:ascii="Arial" w:hAnsi="Arial" w:cs="Arial"/>
          <w:color w:val="000000"/>
        </w:rPr>
        <w:t xml:space="preserve"> valgono a tutti gli effetti quale “C</w:t>
      </w:r>
      <w:r w:rsidRPr="006B6769">
        <w:rPr>
          <w:rFonts w:ascii="Arial" w:hAnsi="Arial" w:cs="Arial"/>
          <w:color w:val="000000"/>
        </w:rPr>
        <w:t>omunicazione di avvio del procedimento” di cui agli artt. 7 e 8 della legge 241/90 e successive modificazioni.</w:t>
      </w:r>
    </w:p>
    <w:p w:rsidR="00EC316A" w:rsidRDefault="00EC316A"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t xml:space="preserve">La Regione accredita le risorse assegnate ai Confidi previo ricevimento di apposita fideiussione di pari importo, le cui modalità e termini saranno definite dal Dirigente della struttura regionale competente. </w:t>
      </w:r>
    </w:p>
    <w:p w:rsidR="00EC316A" w:rsidRDefault="00EC316A" w:rsidP="00DB1F49">
      <w:pPr>
        <w:pStyle w:val="paragraph"/>
        <w:spacing w:before="0" w:beforeAutospacing="0" w:after="120" w:afterAutospacing="0"/>
        <w:jc w:val="both"/>
        <w:textAlignment w:val="baseline"/>
        <w:rPr>
          <w:rStyle w:val="normaltextrun"/>
          <w:rFonts w:ascii="Arial" w:hAnsi="Arial" w:cs="Arial"/>
          <w:sz w:val="22"/>
          <w:szCs w:val="22"/>
        </w:rPr>
      </w:pPr>
    </w:p>
    <w:p w:rsidR="00EC316A" w:rsidRPr="00C80324" w:rsidRDefault="00EC316A" w:rsidP="00DB1F49">
      <w:pPr>
        <w:pStyle w:val="Paragrafoelenco"/>
        <w:numPr>
          <w:ilvl w:val="0"/>
          <w:numId w:val="28"/>
        </w:numPr>
        <w:autoSpaceDE w:val="0"/>
        <w:autoSpaceDN w:val="0"/>
        <w:adjustRightInd w:val="0"/>
        <w:spacing w:after="120" w:line="240" w:lineRule="auto"/>
        <w:contextualSpacing w:val="0"/>
        <w:jc w:val="both"/>
        <w:rPr>
          <w:rFonts w:ascii="Arial" w:hAnsi="Arial" w:cs="Arial"/>
          <w:b/>
          <w:bCs/>
          <w:color w:val="000000"/>
        </w:rPr>
      </w:pPr>
      <w:r w:rsidRPr="00C80324">
        <w:rPr>
          <w:rFonts w:ascii="Arial" w:hAnsi="Arial" w:cs="Arial"/>
          <w:b/>
          <w:bCs/>
          <w:color w:val="000000"/>
        </w:rPr>
        <w:t>Motivi di esclusione</w:t>
      </w:r>
      <w:r>
        <w:rPr>
          <w:rFonts w:ascii="Arial" w:hAnsi="Arial" w:cs="Arial"/>
          <w:b/>
          <w:bCs/>
          <w:color w:val="000000"/>
        </w:rPr>
        <w:t xml:space="preserve"> delle domande di adesione all’Avviso</w:t>
      </w:r>
    </w:p>
    <w:p w:rsidR="00EC316A" w:rsidRDefault="00EC316A"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t>Costituiscono motivo di esclusione:</w:t>
      </w:r>
    </w:p>
    <w:p w:rsidR="00EC316A" w:rsidRDefault="00EC316A" w:rsidP="00DB1F49">
      <w:pPr>
        <w:pStyle w:val="Paragrafoelenco"/>
        <w:numPr>
          <w:ilvl w:val="0"/>
          <w:numId w:val="32"/>
        </w:numPr>
        <w:autoSpaceDE w:val="0"/>
        <w:autoSpaceDN w:val="0"/>
        <w:adjustRightInd w:val="0"/>
        <w:spacing w:after="120" w:line="240" w:lineRule="auto"/>
        <w:contextualSpacing w:val="0"/>
        <w:jc w:val="both"/>
        <w:rPr>
          <w:rFonts w:ascii="Arial" w:hAnsi="Arial" w:cs="Arial"/>
          <w:color w:val="000000"/>
        </w:rPr>
      </w:pPr>
      <w:r w:rsidRPr="00C80324">
        <w:rPr>
          <w:rFonts w:ascii="Arial" w:hAnsi="Arial" w:cs="Arial"/>
          <w:color w:val="000000"/>
        </w:rPr>
        <w:t xml:space="preserve">la trasmissione della domanda al di fuori dei termini previsti o mediante mezzi diversi da quelli stabiliti al paragrafo </w:t>
      </w:r>
      <w:r w:rsidR="005A5377">
        <w:rPr>
          <w:rFonts w:ascii="Arial" w:hAnsi="Arial" w:cs="Arial"/>
          <w:color w:val="000000"/>
        </w:rPr>
        <w:t>5</w:t>
      </w:r>
      <w:r w:rsidRPr="00C80324">
        <w:rPr>
          <w:rFonts w:ascii="Arial" w:hAnsi="Arial" w:cs="Arial"/>
          <w:color w:val="000000"/>
        </w:rPr>
        <w:t>;</w:t>
      </w:r>
    </w:p>
    <w:p w:rsidR="00EC316A" w:rsidRDefault="00EC316A" w:rsidP="00DB1F49">
      <w:pPr>
        <w:pStyle w:val="Paragrafoelenco"/>
        <w:numPr>
          <w:ilvl w:val="0"/>
          <w:numId w:val="32"/>
        </w:numPr>
        <w:autoSpaceDE w:val="0"/>
        <w:autoSpaceDN w:val="0"/>
        <w:adjustRightInd w:val="0"/>
        <w:spacing w:after="120" w:line="240" w:lineRule="auto"/>
        <w:contextualSpacing w:val="0"/>
        <w:jc w:val="both"/>
        <w:rPr>
          <w:rFonts w:ascii="Arial" w:hAnsi="Arial" w:cs="Arial"/>
          <w:color w:val="000000"/>
        </w:rPr>
      </w:pPr>
      <w:r w:rsidRPr="00C80324">
        <w:rPr>
          <w:rFonts w:ascii="Arial" w:hAnsi="Arial" w:cs="Arial"/>
          <w:color w:val="000000"/>
        </w:rPr>
        <w:t>la mancata sottoscriz</w:t>
      </w:r>
      <w:r>
        <w:rPr>
          <w:rFonts w:ascii="Arial" w:hAnsi="Arial" w:cs="Arial"/>
          <w:color w:val="000000"/>
        </w:rPr>
        <w:t>ione dell'istanza da parte del Legale R</w:t>
      </w:r>
      <w:r w:rsidRPr="00C80324">
        <w:rPr>
          <w:rFonts w:ascii="Arial" w:hAnsi="Arial" w:cs="Arial"/>
          <w:color w:val="000000"/>
        </w:rPr>
        <w:t>appresentante del soggetto richiedente e/o mancata presentazione della fotocopia del documento di identità del firmatario in caso di sottoscrizione autografa. Nel caso di partecipazione in ATI</w:t>
      </w:r>
      <w:r>
        <w:rPr>
          <w:rFonts w:ascii="Arial" w:hAnsi="Arial" w:cs="Arial"/>
          <w:color w:val="000000"/>
        </w:rPr>
        <w:t>,</w:t>
      </w:r>
      <w:r w:rsidR="0048201D">
        <w:rPr>
          <w:rFonts w:ascii="Arial" w:hAnsi="Arial" w:cs="Arial"/>
          <w:color w:val="000000"/>
        </w:rPr>
        <w:t xml:space="preserve"> la domanda</w:t>
      </w:r>
      <w:r>
        <w:rPr>
          <w:rFonts w:ascii="Arial" w:hAnsi="Arial" w:cs="Arial"/>
          <w:color w:val="000000"/>
        </w:rPr>
        <w:t xml:space="preserve"> </w:t>
      </w:r>
      <w:r w:rsidRPr="00C80324">
        <w:rPr>
          <w:rFonts w:ascii="Arial" w:hAnsi="Arial" w:cs="Arial"/>
          <w:color w:val="000000"/>
        </w:rPr>
        <w:t>unitamente alla fotocopia del documento di identità, devono essere presen</w:t>
      </w:r>
      <w:r>
        <w:rPr>
          <w:rFonts w:ascii="Arial" w:hAnsi="Arial" w:cs="Arial"/>
          <w:color w:val="000000"/>
        </w:rPr>
        <w:t>tati e sottoscritti da tutti i Legali Rappresentanti dei C</w:t>
      </w:r>
      <w:r w:rsidRPr="00C80324">
        <w:rPr>
          <w:rFonts w:ascii="Arial" w:hAnsi="Arial" w:cs="Arial"/>
          <w:color w:val="000000"/>
        </w:rPr>
        <w:t>onfidi</w:t>
      </w:r>
      <w:r>
        <w:rPr>
          <w:rFonts w:ascii="Arial" w:hAnsi="Arial" w:cs="Arial"/>
          <w:color w:val="000000"/>
        </w:rPr>
        <w:t>;</w:t>
      </w:r>
      <w:r w:rsidRPr="00C80324">
        <w:rPr>
          <w:rFonts w:ascii="Arial" w:hAnsi="Arial" w:cs="Arial"/>
          <w:color w:val="000000"/>
        </w:rPr>
        <w:t xml:space="preserve"> </w:t>
      </w:r>
    </w:p>
    <w:p w:rsidR="00EC316A" w:rsidRPr="00C80324" w:rsidRDefault="00EC316A" w:rsidP="00DB1F49">
      <w:pPr>
        <w:pStyle w:val="Paragrafoelenco"/>
        <w:numPr>
          <w:ilvl w:val="0"/>
          <w:numId w:val="32"/>
        </w:numPr>
        <w:autoSpaceDE w:val="0"/>
        <w:autoSpaceDN w:val="0"/>
        <w:adjustRightInd w:val="0"/>
        <w:spacing w:after="120" w:line="240" w:lineRule="auto"/>
        <w:contextualSpacing w:val="0"/>
        <w:jc w:val="both"/>
        <w:rPr>
          <w:rFonts w:ascii="Arial" w:hAnsi="Arial" w:cs="Arial"/>
          <w:color w:val="000000"/>
        </w:rPr>
      </w:pPr>
      <w:r w:rsidRPr="00C80324">
        <w:rPr>
          <w:rFonts w:ascii="Arial" w:hAnsi="Arial" w:cs="Arial"/>
          <w:color w:val="000000"/>
        </w:rPr>
        <w:t>la mancanza dei</w:t>
      </w:r>
      <w:r w:rsidR="005A5377">
        <w:rPr>
          <w:rFonts w:ascii="Arial" w:hAnsi="Arial" w:cs="Arial"/>
          <w:color w:val="000000"/>
        </w:rPr>
        <w:t xml:space="preserve"> requisiti di cui al paragrafo 3</w:t>
      </w:r>
      <w:r w:rsidRPr="00C80324">
        <w:rPr>
          <w:rFonts w:ascii="Arial" w:hAnsi="Arial" w:cs="Arial"/>
          <w:color w:val="000000"/>
        </w:rPr>
        <w:t>.</w:t>
      </w:r>
    </w:p>
    <w:p w:rsidR="00EC316A" w:rsidRPr="006B6769" w:rsidRDefault="00EC316A" w:rsidP="00DB1F49">
      <w:pPr>
        <w:autoSpaceDE w:val="0"/>
        <w:autoSpaceDN w:val="0"/>
        <w:adjustRightInd w:val="0"/>
        <w:spacing w:after="120" w:line="240" w:lineRule="auto"/>
        <w:jc w:val="both"/>
        <w:rPr>
          <w:rFonts w:ascii="Arial" w:hAnsi="Arial" w:cs="Arial"/>
          <w:color w:val="000000"/>
        </w:rPr>
      </w:pPr>
      <w:r>
        <w:rPr>
          <w:rFonts w:ascii="Arial" w:hAnsi="Arial" w:cs="Arial"/>
          <w:color w:val="000000"/>
        </w:rPr>
        <w:t>Dell’eventuale</w:t>
      </w:r>
      <w:r w:rsidRPr="006B6769">
        <w:rPr>
          <w:rFonts w:ascii="Arial" w:hAnsi="Arial" w:cs="Arial"/>
          <w:color w:val="000000"/>
        </w:rPr>
        <w:t xml:space="preserve"> esclusione </w:t>
      </w:r>
      <w:r>
        <w:rPr>
          <w:rFonts w:ascii="Arial" w:hAnsi="Arial" w:cs="Arial"/>
          <w:color w:val="000000"/>
        </w:rPr>
        <w:t xml:space="preserve">dalla partecipazione alla procedura </w:t>
      </w:r>
      <w:r w:rsidRPr="006B6769">
        <w:rPr>
          <w:rFonts w:ascii="Arial" w:hAnsi="Arial" w:cs="Arial"/>
          <w:color w:val="000000"/>
        </w:rPr>
        <w:t>verrà data specifica comunicazione.</w:t>
      </w:r>
    </w:p>
    <w:p w:rsidR="00EC316A" w:rsidRPr="006B6769" w:rsidRDefault="00EC316A" w:rsidP="00DB1F49">
      <w:pPr>
        <w:pStyle w:val="paragraph"/>
        <w:spacing w:before="0" w:beforeAutospacing="0" w:after="120" w:afterAutospacing="0"/>
        <w:jc w:val="both"/>
        <w:textAlignment w:val="baseline"/>
        <w:rPr>
          <w:rStyle w:val="normaltextrun"/>
          <w:rFonts w:ascii="Arial" w:hAnsi="Arial" w:cs="Arial"/>
          <w:sz w:val="22"/>
          <w:szCs w:val="22"/>
        </w:rPr>
      </w:pPr>
    </w:p>
    <w:p w:rsidR="00935D18" w:rsidRPr="00E74F5E" w:rsidRDefault="00935D18" w:rsidP="00DB1F49">
      <w:pPr>
        <w:pStyle w:val="Paragrafoelenco"/>
        <w:numPr>
          <w:ilvl w:val="0"/>
          <w:numId w:val="28"/>
        </w:numPr>
        <w:autoSpaceDE w:val="0"/>
        <w:autoSpaceDN w:val="0"/>
        <w:adjustRightInd w:val="0"/>
        <w:spacing w:after="120" w:line="240" w:lineRule="auto"/>
        <w:contextualSpacing w:val="0"/>
        <w:jc w:val="both"/>
        <w:rPr>
          <w:rFonts w:ascii="Arial" w:hAnsi="Arial" w:cs="Arial"/>
          <w:b/>
          <w:bCs/>
          <w:color w:val="000000"/>
        </w:rPr>
      </w:pPr>
      <w:r w:rsidRPr="00E74F5E">
        <w:rPr>
          <w:rFonts w:ascii="Arial" w:hAnsi="Arial" w:cs="Arial"/>
          <w:b/>
          <w:bCs/>
          <w:color w:val="000000"/>
        </w:rPr>
        <w:t xml:space="preserve">Pubblicazione ai sensi del D. </w:t>
      </w:r>
      <w:proofErr w:type="spellStart"/>
      <w:r w:rsidRPr="00E74F5E">
        <w:rPr>
          <w:rFonts w:ascii="Arial" w:hAnsi="Arial" w:cs="Arial"/>
          <w:b/>
          <w:bCs/>
          <w:color w:val="000000"/>
        </w:rPr>
        <w:t>Lgs</w:t>
      </w:r>
      <w:proofErr w:type="spellEnd"/>
      <w:r w:rsidRPr="00E74F5E">
        <w:rPr>
          <w:rFonts w:ascii="Arial" w:hAnsi="Arial" w:cs="Arial"/>
          <w:b/>
          <w:bCs/>
          <w:color w:val="000000"/>
        </w:rPr>
        <w:t>. n. 33/2013 ss.mm.</w:t>
      </w:r>
    </w:p>
    <w:p w:rsidR="00935D18" w:rsidRPr="006B6769" w:rsidRDefault="00E74F5E" w:rsidP="00DB1F49">
      <w:pPr>
        <w:autoSpaceDE w:val="0"/>
        <w:autoSpaceDN w:val="0"/>
        <w:adjustRightInd w:val="0"/>
        <w:spacing w:after="120" w:line="240" w:lineRule="auto"/>
        <w:jc w:val="both"/>
        <w:rPr>
          <w:rFonts w:ascii="Arial" w:hAnsi="Arial" w:cs="Arial"/>
          <w:color w:val="000000"/>
        </w:rPr>
      </w:pPr>
      <w:r>
        <w:rPr>
          <w:rFonts w:ascii="Arial" w:hAnsi="Arial" w:cs="Arial"/>
          <w:color w:val="000000"/>
        </w:rPr>
        <w:t>Gli elementi distintivi dei C</w:t>
      </w:r>
      <w:r w:rsidR="00935D18" w:rsidRPr="006B6769">
        <w:rPr>
          <w:rFonts w:ascii="Arial" w:hAnsi="Arial" w:cs="Arial"/>
          <w:color w:val="000000"/>
        </w:rPr>
        <w:t xml:space="preserve">onfidi sono soggetti alla pubblicazione prevista dagli artt. 26 e 27 del </w:t>
      </w:r>
      <w:proofErr w:type="spellStart"/>
      <w:proofErr w:type="gramStart"/>
      <w:r w:rsidR="00935D18" w:rsidRPr="006B6769">
        <w:rPr>
          <w:rFonts w:ascii="Arial" w:hAnsi="Arial" w:cs="Arial"/>
          <w:color w:val="000000"/>
        </w:rPr>
        <w:t>D.Lgs</w:t>
      </w:r>
      <w:proofErr w:type="gramEnd"/>
      <w:r w:rsidR="00935D18" w:rsidRPr="006B6769">
        <w:rPr>
          <w:rFonts w:ascii="Arial" w:hAnsi="Arial" w:cs="Arial"/>
          <w:color w:val="000000"/>
        </w:rPr>
        <w:t>.</w:t>
      </w:r>
      <w:proofErr w:type="spellEnd"/>
      <w:r w:rsidR="00935D18" w:rsidRPr="006B6769">
        <w:rPr>
          <w:rFonts w:ascii="Arial" w:hAnsi="Arial" w:cs="Arial"/>
          <w:color w:val="000000"/>
        </w:rPr>
        <w:t xml:space="preserve"> n. 33 del 14 marzo 2013 “Riordino della disciplina riguardante gli obblighi di pubblicità, trasparenza e diffusione di informazioni da parte delle pubbliche amministrazioni” e alle ulteriori pubblicazioni previste dal Piano triennale di prevenzione della corruzione ai sensi dell’art. 7 bis comma 3 del medesimo </w:t>
      </w:r>
      <w:proofErr w:type="spellStart"/>
      <w:proofErr w:type="gramStart"/>
      <w:r w:rsidR="00935D18" w:rsidRPr="006B6769">
        <w:rPr>
          <w:rFonts w:ascii="Arial" w:hAnsi="Arial" w:cs="Arial"/>
          <w:color w:val="000000"/>
        </w:rPr>
        <w:t>D.Lgs</w:t>
      </w:r>
      <w:proofErr w:type="gramEnd"/>
      <w:r w:rsidR="00935D18" w:rsidRPr="006B6769">
        <w:rPr>
          <w:rFonts w:ascii="Arial" w:hAnsi="Arial" w:cs="Arial"/>
          <w:color w:val="000000"/>
        </w:rPr>
        <w:t>.</w:t>
      </w:r>
      <w:proofErr w:type="spellEnd"/>
    </w:p>
    <w:p w:rsidR="00935D18" w:rsidRPr="006B6769" w:rsidRDefault="00935D18" w:rsidP="00DB1F49">
      <w:pPr>
        <w:autoSpaceDE w:val="0"/>
        <w:autoSpaceDN w:val="0"/>
        <w:adjustRightInd w:val="0"/>
        <w:spacing w:after="120" w:line="240" w:lineRule="auto"/>
        <w:jc w:val="both"/>
        <w:rPr>
          <w:rFonts w:ascii="Arial" w:hAnsi="Arial" w:cs="Arial"/>
          <w:b/>
          <w:bCs/>
          <w:color w:val="000000"/>
        </w:rPr>
      </w:pPr>
    </w:p>
    <w:p w:rsidR="00E74F5E" w:rsidRPr="00E74F5E" w:rsidRDefault="00935D18" w:rsidP="00DB1F49">
      <w:pPr>
        <w:pStyle w:val="Paragrafoelenco"/>
        <w:numPr>
          <w:ilvl w:val="0"/>
          <w:numId w:val="28"/>
        </w:numPr>
        <w:autoSpaceDE w:val="0"/>
        <w:autoSpaceDN w:val="0"/>
        <w:adjustRightInd w:val="0"/>
        <w:spacing w:after="120" w:line="240" w:lineRule="auto"/>
        <w:contextualSpacing w:val="0"/>
        <w:jc w:val="both"/>
        <w:rPr>
          <w:rFonts w:ascii="Arial" w:hAnsi="Arial" w:cs="Arial"/>
          <w:b/>
          <w:bCs/>
          <w:color w:val="000000"/>
        </w:rPr>
      </w:pPr>
      <w:r w:rsidRPr="00E74F5E">
        <w:rPr>
          <w:rFonts w:ascii="Arial" w:hAnsi="Arial" w:cs="Arial"/>
          <w:b/>
          <w:bCs/>
          <w:color w:val="000000"/>
        </w:rPr>
        <w:t>Informativa per il trattamento dei dati personali</w:t>
      </w:r>
    </w:p>
    <w:p w:rsidR="00935D18" w:rsidRDefault="00935D18" w:rsidP="00DB1F49">
      <w:pPr>
        <w:autoSpaceDE w:val="0"/>
        <w:autoSpaceDN w:val="0"/>
        <w:adjustRightInd w:val="0"/>
        <w:spacing w:after="120" w:line="240" w:lineRule="auto"/>
        <w:jc w:val="both"/>
        <w:rPr>
          <w:rFonts w:ascii="Arial" w:hAnsi="Arial" w:cs="Arial"/>
          <w:color w:val="000000"/>
        </w:rPr>
      </w:pPr>
      <w:r w:rsidRPr="00E74F5E">
        <w:rPr>
          <w:rFonts w:ascii="Arial" w:hAnsi="Arial" w:cs="Arial"/>
          <w:color w:val="000000"/>
        </w:rPr>
        <w:t>Ai sensi dell’art. 13 del Regolamento europeo n. 679/2016, la Giunta della Regione Marche, in qualità di “Titolare” del trattamento, è tenuta a fornirle informazioni in merito all’utilizzo dei suoi dati personali.</w:t>
      </w:r>
    </w:p>
    <w:p w:rsidR="006E527F" w:rsidRPr="00E74F5E" w:rsidRDefault="006E527F" w:rsidP="00DB1F49">
      <w:pPr>
        <w:autoSpaceDE w:val="0"/>
        <w:autoSpaceDN w:val="0"/>
        <w:adjustRightInd w:val="0"/>
        <w:spacing w:after="120" w:line="240" w:lineRule="auto"/>
        <w:jc w:val="both"/>
        <w:rPr>
          <w:rFonts w:ascii="Arial" w:hAnsi="Arial" w:cs="Arial"/>
          <w:b/>
          <w:bCs/>
          <w:color w:val="000000"/>
        </w:rPr>
      </w:pPr>
    </w:p>
    <w:p w:rsidR="00935D18" w:rsidRPr="007B2E0A" w:rsidRDefault="00935D18" w:rsidP="00DB1F49">
      <w:pPr>
        <w:autoSpaceDE w:val="0"/>
        <w:autoSpaceDN w:val="0"/>
        <w:adjustRightInd w:val="0"/>
        <w:spacing w:after="120" w:line="240" w:lineRule="auto"/>
        <w:jc w:val="both"/>
        <w:rPr>
          <w:rFonts w:ascii="Arial" w:hAnsi="Arial" w:cs="Arial"/>
          <w:b/>
          <w:i/>
          <w:color w:val="000000"/>
        </w:rPr>
      </w:pPr>
      <w:r w:rsidRPr="007B2E0A">
        <w:rPr>
          <w:rFonts w:ascii="Arial" w:hAnsi="Arial" w:cs="Arial"/>
          <w:b/>
          <w:i/>
          <w:color w:val="000000"/>
        </w:rPr>
        <w:t>Identità e i dati di contatto del titolare del trattamento</w:t>
      </w:r>
    </w:p>
    <w:p w:rsidR="00935D18" w:rsidRPr="006B6769" w:rsidRDefault="00935D18"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t>Il Titolare del trattamento dei dati personali di cui alla presente Informativa è la Giunta della Regione Marche, con sede in Ancona, via Tiziano 44.</w:t>
      </w:r>
    </w:p>
    <w:p w:rsidR="00935D18" w:rsidRPr="006B6769" w:rsidRDefault="00935D18"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t>Al fine di semplificare le modalità di inoltro e ridurre i tempi per il riscontro si invita a presentare le richieste di cui al paragrafo n. 10, alla Regione Marche, Ufficio per le relazioni con il pubblico (URP), per iscritto o recandosi direttamente presso lo sportello URP.</w:t>
      </w:r>
    </w:p>
    <w:p w:rsidR="007B2E0A" w:rsidRDefault="00935D18"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t>L’URP è aperto lunedì al venerdì dalle ore 9.00 alle ore 13 e il martedì e il giovedì dalle 15:30 alle 17:30.</w:t>
      </w:r>
    </w:p>
    <w:p w:rsidR="006E527F" w:rsidRDefault="006E527F" w:rsidP="00DB1F49">
      <w:pPr>
        <w:autoSpaceDE w:val="0"/>
        <w:autoSpaceDN w:val="0"/>
        <w:adjustRightInd w:val="0"/>
        <w:spacing w:after="120" w:line="240" w:lineRule="auto"/>
        <w:jc w:val="both"/>
        <w:rPr>
          <w:rFonts w:ascii="Arial" w:hAnsi="Arial" w:cs="Arial"/>
          <w:color w:val="000000"/>
        </w:rPr>
      </w:pPr>
    </w:p>
    <w:p w:rsidR="00935D18" w:rsidRPr="007B2E0A" w:rsidRDefault="00935D18" w:rsidP="00DB1F49">
      <w:pPr>
        <w:autoSpaceDE w:val="0"/>
        <w:autoSpaceDN w:val="0"/>
        <w:adjustRightInd w:val="0"/>
        <w:spacing w:after="120" w:line="240" w:lineRule="auto"/>
        <w:jc w:val="both"/>
        <w:rPr>
          <w:rFonts w:ascii="Arial" w:hAnsi="Arial" w:cs="Arial"/>
          <w:color w:val="000000"/>
        </w:rPr>
      </w:pPr>
      <w:r w:rsidRPr="007B2E0A">
        <w:rPr>
          <w:rFonts w:ascii="Arial" w:hAnsi="Arial" w:cs="Arial"/>
          <w:b/>
          <w:i/>
          <w:color w:val="000000"/>
        </w:rPr>
        <w:t>Il Responsabile della protezione dei dati personali</w:t>
      </w:r>
    </w:p>
    <w:p w:rsidR="00935D18" w:rsidRDefault="00935D18"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lastRenderedPageBreak/>
        <w:t>Il Responsabile della protezione dei dati designato dall’Ente è l'Avv. Paolo Costanzi, nominato con DGR 681/2018, il quale ha sede in via Gentile da Fabriano, 9 – 60125 Ancona. contattabile all’indirizzo mail rpd@regione.marche.it. o presso la sede della Regione Marche, con sede in Ancona, via Tiziano 44.</w:t>
      </w:r>
    </w:p>
    <w:p w:rsidR="006E527F" w:rsidRPr="006B6769" w:rsidRDefault="006E527F" w:rsidP="00DB1F49">
      <w:pPr>
        <w:autoSpaceDE w:val="0"/>
        <w:autoSpaceDN w:val="0"/>
        <w:adjustRightInd w:val="0"/>
        <w:spacing w:after="120" w:line="240" w:lineRule="auto"/>
        <w:jc w:val="both"/>
        <w:rPr>
          <w:rFonts w:ascii="Arial" w:hAnsi="Arial" w:cs="Arial"/>
          <w:color w:val="000000"/>
        </w:rPr>
      </w:pPr>
    </w:p>
    <w:p w:rsidR="00935D18" w:rsidRPr="007B2E0A" w:rsidRDefault="00935D18" w:rsidP="00DB1F49">
      <w:pPr>
        <w:autoSpaceDE w:val="0"/>
        <w:autoSpaceDN w:val="0"/>
        <w:adjustRightInd w:val="0"/>
        <w:spacing w:after="120" w:line="240" w:lineRule="auto"/>
        <w:jc w:val="both"/>
        <w:rPr>
          <w:rFonts w:ascii="Arial" w:hAnsi="Arial" w:cs="Arial"/>
          <w:b/>
          <w:i/>
          <w:color w:val="000000"/>
        </w:rPr>
      </w:pPr>
      <w:r w:rsidRPr="007B2E0A">
        <w:rPr>
          <w:rFonts w:ascii="Arial" w:hAnsi="Arial" w:cs="Arial"/>
          <w:b/>
          <w:i/>
          <w:color w:val="000000"/>
        </w:rPr>
        <w:t>Responsabili del trattamento</w:t>
      </w:r>
    </w:p>
    <w:p w:rsidR="00935D18" w:rsidRDefault="00935D18"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t>La Regione può avvalersi di soggetti terzi per l’espletamento di attività e relativi trattamenti di dati personali di cui manteniamo la titolarità. Conformemente a quanto stabilito dalla normativa, tali soggetti assicurano livelli esperienza, capacità e affidabilità tali da garantire il rispetto delle vigenti disposizioni in materia di trattamento, ivi compreso il profilo della sicurezza dei dati. Formalizziamo istruzioni, compiti ed oneri in capo a tali soggetti terzi con la designazione degli stessi a "Responsabili del trattamento". Sottoponiamo tali soggetti a verifiche periodiche al fine di constatare il mantenimento dei livelli di garanzia registrati in occasione dell’affidamento dell’incarico iniziale.</w:t>
      </w:r>
    </w:p>
    <w:p w:rsidR="006E527F" w:rsidRPr="006B6769" w:rsidRDefault="006E527F" w:rsidP="00DB1F49">
      <w:pPr>
        <w:autoSpaceDE w:val="0"/>
        <w:autoSpaceDN w:val="0"/>
        <w:adjustRightInd w:val="0"/>
        <w:spacing w:after="120" w:line="240" w:lineRule="auto"/>
        <w:jc w:val="both"/>
        <w:rPr>
          <w:rFonts w:ascii="Arial" w:hAnsi="Arial" w:cs="Arial"/>
          <w:color w:val="000000"/>
        </w:rPr>
      </w:pPr>
    </w:p>
    <w:p w:rsidR="00935D18" w:rsidRPr="007B2E0A" w:rsidRDefault="00935D18" w:rsidP="00DB1F49">
      <w:pPr>
        <w:autoSpaceDE w:val="0"/>
        <w:autoSpaceDN w:val="0"/>
        <w:adjustRightInd w:val="0"/>
        <w:spacing w:after="120" w:line="240" w:lineRule="auto"/>
        <w:jc w:val="both"/>
        <w:rPr>
          <w:rFonts w:ascii="Arial" w:hAnsi="Arial" w:cs="Arial"/>
          <w:b/>
          <w:i/>
          <w:color w:val="000000"/>
        </w:rPr>
      </w:pPr>
      <w:r w:rsidRPr="007B2E0A">
        <w:rPr>
          <w:rFonts w:ascii="Arial" w:hAnsi="Arial" w:cs="Arial"/>
          <w:b/>
          <w:i/>
          <w:color w:val="000000"/>
        </w:rPr>
        <w:t>Soggetti autorizzati al trattamento</w:t>
      </w:r>
    </w:p>
    <w:p w:rsidR="007B2E0A" w:rsidRDefault="00935D18"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t>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6E527F" w:rsidRDefault="006E527F" w:rsidP="00DB1F49">
      <w:pPr>
        <w:autoSpaceDE w:val="0"/>
        <w:autoSpaceDN w:val="0"/>
        <w:adjustRightInd w:val="0"/>
        <w:spacing w:after="120" w:line="240" w:lineRule="auto"/>
        <w:jc w:val="both"/>
        <w:rPr>
          <w:rFonts w:ascii="Arial" w:hAnsi="Arial" w:cs="Arial"/>
          <w:color w:val="000000"/>
        </w:rPr>
      </w:pPr>
    </w:p>
    <w:p w:rsidR="00935D18" w:rsidRPr="007B2E0A" w:rsidRDefault="00935D18" w:rsidP="00DB1F49">
      <w:pPr>
        <w:autoSpaceDE w:val="0"/>
        <w:autoSpaceDN w:val="0"/>
        <w:adjustRightInd w:val="0"/>
        <w:spacing w:after="120" w:line="240" w:lineRule="auto"/>
        <w:jc w:val="both"/>
        <w:rPr>
          <w:rFonts w:ascii="Arial" w:hAnsi="Arial" w:cs="Arial"/>
          <w:color w:val="000000"/>
        </w:rPr>
      </w:pPr>
      <w:r w:rsidRPr="007B2E0A">
        <w:rPr>
          <w:rFonts w:ascii="Arial" w:hAnsi="Arial" w:cs="Arial"/>
          <w:b/>
          <w:i/>
          <w:color w:val="000000"/>
        </w:rPr>
        <w:t>Finalità e base giuridica del trattamento</w:t>
      </w:r>
    </w:p>
    <w:p w:rsidR="00935D18" w:rsidRDefault="00935D18"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t>Il trattamento dei dati personali viene effettuato dalla Giunta della Regione Marche per lo svolgimento di funzioni istituzionali e, pertanto, non necessita del suo consenso. I dati personali sono trattati per le finalità di cui al presente bando.</w:t>
      </w:r>
    </w:p>
    <w:p w:rsidR="006E527F" w:rsidRPr="006B6769" w:rsidRDefault="006E527F" w:rsidP="00DB1F49">
      <w:pPr>
        <w:autoSpaceDE w:val="0"/>
        <w:autoSpaceDN w:val="0"/>
        <w:adjustRightInd w:val="0"/>
        <w:spacing w:after="120" w:line="240" w:lineRule="auto"/>
        <w:jc w:val="both"/>
        <w:rPr>
          <w:rFonts w:ascii="Arial" w:hAnsi="Arial" w:cs="Arial"/>
          <w:color w:val="000000"/>
        </w:rPr>
      </w:pPr>
    </w:p>
    <w:p w:rsidR="00935D18" w:rsidRPr="007B2E0A" w:rsidRDefault="00935D18" w:rsidP="00DB1F49">
      <w:pPr>
        <w:autoSpaceDE w:val="0"/>
        <w:autoSpaceDN w:val="0"/>
        <w:adjustRightInd w:val="0"/>
        <w:spacing w:after="120" w:line="240" w:lineRule="auto"/>
        <w:jc w:val="both"/>
        <w:rPr>
          <w:rFonts w:ascii="Arial" w:hAnsi="Arial" w:cs="Arial"/>
          <w:b/>
          <w:i/>
          <w:color w:val="000000"/>
        </w:rPr>
      </w:pPr>
      <w:r w:rsidRPr="007B2E0A">
        <w:rPr>
          <w:rFonts w:ascii="Arial" w:hAnsi="Arial" w:cs="Arial"/>
          <w:b/>
          <w:i/>
          <w:color w:val="000000"/>
        </w:rPr>
        <w:t>Destinatari dei dati personali</w:t>
      </w:r>
    </w:p>
    <w:p w:rsidR="00935D18" w:rsidRPr="006B6769" w:rsidRDefault="00935D18"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t xml:space="preserve">I dati personali non sono oggetto di comunicazione o diffusione. Alcuni dei dati personali da Lei comunicati alla Regione Marche, ai sensi degli articoli 26 e 27 del D. </w:t>
      </w:r>
      <w:proofErr w:type="spellStart"/>
      <w:r w:rsidRPr="006B6769">
        <w:rPr>
          <w:rFonts w:ascii="Arial" w:hAnsi="Arial" w:cs="Arial"/>
          <w:color w:val="000000"/>
        </w:rPr>
        <w:t>Lgs</w:t>
      </w:r>
      <w:proofErr w:type="spellEnd"/>
      <w:r w:rsidRPr="006B6769">
        <w:rPr>
          <w:rFonts w:ascii="Arial" w:hAnsi="Arial" w:cs="Arial"/>
          <w:color w:val="000000"/>
        </w:rPr>
        <w:t>. n. 33/2013, sono soggetti alla pubblicità sul sito istituzionale dell’Ente. Specificatamente, ai sensi della normativa richiamata, in caso di assegnazione di vantaggi economici, sono oggetto di pubblicazione:</w:t>
      </w:r>
    </w:p>
    <w:p w:rsidR="00935D18" w:rsidRPr="006B6769" w:rsidRDefault="00935D18" w:rsidP="00DB1F49">
      <w:pPr>
        <w:autoSpaceDE w:val="0"/>
        <w:autoSpaceDN w:val="0"/>
        <w:adjustRightInd w:val="0"/>
        <w:spacing w:after="120" w:line="240" w:lineRule="auto"/>
        <w:ind w:left="1134" w:hanging="426"/>
        <w:jc w:val="both"/>
        <w:rPr>
          <w:rFonts w:ascii="Arial" w:hAnsi="Arial" w:cs="Arial"/>
          <w:color w:val="000000"/>
        </w:rPr>
      </w:pPr>
      <w:r w:rsidRPr="006B6769">
        <w:rPr>
          <w:rFonts w:ascii="Arial" w:hAnsi="Arial" w:cs="Arial"/>
          <w:color w:val="000000"/>
        </w:rPr>
        <w:t xml:space="preserve">a) </w:t>
      </w:r>
      <w:r w:rsidRPr="006B6769">
        <w:rPr>
          <w:rFonts w:ascii="Arial" w:hAnsi="Arial" w:cs="Arial"/>
          <w:color w:val="000000"/>
        </w:rPr>
        <w:tab/>
        <w:t>il nome dell’impresa o altro soggetto beneficiario ed i suoi dati fiscali;</w:t>
      </w:r>
    </w:p>
    <w:p w:rsidR="00935D18" w:rsidRPr="006B6769" w:rsidRDefault="00935D18" w:rsidP="00DB1F49">
      <w:pPr>
        <w:autoSpaceDE w:val="0"/>
        <w:autoSpaceDN w:val="0"/>
        <w:adjustRightInd w:val="0"/>
        <w:spacing w:after="120" w:line="240" w:lineRule="auto"/>
        <w:ind w:left="1134" w:hanging="426"/>
        <w:jc w:val="both"/>
        <w:rPr>
          <w:rFonts w:ascii="Arial" w:hAnsi="Arial" w:cs="Arial"/>
          <w:color w:val="000000"/>
        </w:rPr>
      </w:pPr>
      <w:r w:rsidRPr="006B6769">
        <w:rPr>
          <w:rFonts w:ascii="Arial" w:hAnsi="Arial" w:cs="Arial"/>
          <w:color w:val="000000"/>
        </w:rPr>
        <w:t xml:space="preserve">b) </w:t>
      </w:r>
      <w:r w:rsidRPr="006B6769">
        <w:rPr>
          <w:rFonts w:ascii="Arial" w:hAnsi="Arial" w:cs="Arial"/>
          <w:color w:val="000000"/>
        </w:rPr>
        <w:tab/>
        <w:t>l’importo;</w:t>
      </w:r>
    </w:p>
    <w:p w:rsidR="00935D18" w:rsidRPr="006B6769" w:rsidRDefault="00935D18" w:rsidP="00DB1F49">
      <w:pPr>
        <w:autoSpaceDE w:val="0"/>
        <w:autoSpaceDN w:val="0"/>
        <w:adjustRightInd w:val="0"/>
        <w:spacing w:after="120" w:line="240" w:lineRule="auto"/>
        <w:ind w:left="1134" w:hanging="426"/>
        <w:jc w:val="both"/>
        <w:rPr>
          <w:rFonts w:ascii="Arial" w:hAnsi="Arial" w:cs="Arial"/>
          <w:color w:val="000000"/>
        </w:rPr>
      </w:pPr>
      <w:r w:rsidRPr="006B6769">
        <w:rPr>
          <w:rFonts w:ascii="Arial" w:hAnsi="Arial" w:cs="Arial"/>
          <w:color w:val="000000"/>
        </w:rPr>
        <w:t xml:space="preserve">c) </w:t>
      </w:r>
      <w:r w:rsidRPr="006B6769">
        <w:rPr>
          <w:rFonts w:ascii="Arial" w:hAnsi="Arial" w:cs="Arial"/>
          <w:color w:val="000000"/>
        </w:rPr>
        <w:tab/>
        <w:t>la norma o il titolo a base dell’attribuzione;</w:t>
      </w:r>
    </w:p>
    <w:p w:rsidR="00935D18" w:rsidRPr="006B6769" w:rsidRDefault="00935D18" w:rsidP="00DB1F49">
      <w:pPr>
        <w:autoSpaceDE w:val="0"/>
        <w:autoSpaceDN w:val="0"/>
        <w:adjustRightInd w:val="0"/>
        <w:spacing w:after="120" w:line="240" w:lineRule="auto"/>
        <w:ind w:left="1134" w:hanging="426"/>
        <w:jc w:val="both"/>
        <w:rPr>
          <w:rFonts w:ascii="Arial" w:hAnsi="Arial" w:cs="Arial"/>
          <w:color w:val="000000"/>
        </w:rPr>
      </w:pPr>
      <w:r w:rsidRPr="006B6769">
        <w:rPr>
          <w:rFonts w:ascii="Arial" w:hAnsi="Arial" w:cs="Arial"/>
          <w:color w:val="000000"/>
        </w:rPr>
        <w:t xml:space="preserve">d) </w:t>
      </w:r>
      <w:r w:rsidRPr="006B6769">
        <w:rPr>
          <w:rFonts w:ascii="Arial" w:hAnsi="Arial" w:cs="Arial"/>
          <w:color w:val="000000"/>
        </w:rPr>
        <w:tab/>
        <w:t>l’ufficio e il funzionario o dirigente responsabile del relativo procedimento amministrativo;</w:t>
      </w:r>
    </w:p>
    <w:p w:rsidR="00935D18" w:rsidRPr="006B6769" w:rsidRDefault="00935D18" w:rsidP="00DB1F49">
      <w:pPr>
        <w:autoSpaceDE w:val="0"/>
        <w:autoSpaceDN w:val="0"/>
        <w:adjustRightInd w:val="0"/>
        <w:spacing w:after="120" w:line="240" w:lineRule="auto"/>
        <w:ind w:left="1134" w:hanging="426"/>
        <w:jc w:val="both"/>
        <w:rPr>
          <w:rFonts w:ascii="Arial" w:hAnsi="Arial" w:cs="Arial"/>
          <w:color w:val="000000"/>
        </w:rPr>
      </w:pPr>
      <w:r w:rsidRPr="006B6769">
        <w:rPr>
          <w:rFonts w:ascii="Arial" w:hAnsi="Arial" w:cs="Arial"/>
          <w:color w:val="000000"/>
        </w:rPr>
        <w:t xml:space="preserve">e) </w:t>
      </w:r>
      <w:r w:rsidRPr="006B6769">
        <w:rPr>
          <w:rFonts w:ascii="Arial" w:hAnsi="Arial" w:cs="Arial"/>
          <w:color w:val="000000"/>
        </w:rPr>
        <w:tab/>
        <w:t>la modalità seguita per l’individuazione del beneficiario;</w:t>
      </w:r>
    </w:p>
    <w:p w:rsidR="00935D18" w:rsidRDefault="00935D18" w:rsidP="00DB1F49">
      <w:pPr>
        <w:autoSpaceDE w:val="0"/>
        <w:autoSpaceDN w:val="0"/>
        <w:adjustRightInd w:val="0"/>
        <w:spacing w:after="120" w:line="240" w:lineRule="auto"/>
        <w:ind w:left="1134" w:hanging="426"/>
        <w:jc w:val="both"/>
        <w:rPr>
          <w:rFonts w:ascii="Arial" w:hAnsi="Arial" w:cs="Arial"/>
          <w:color w:val="000000"/>
        </w:rPr>
      </w:pPr>
      <w:r w:rsidRPr="006B6769">
        <w:rPr>
          <w:rFonts w:ascii="Arial" w:hAnsi="Arial" w:cs="Arial"/>
          <w:color w:val="000000"/>
        </w:rPr>
        <w:t xml:space="preserve">f) </w:t>
      </w:r>
      <w:r w:rsidRPr="006B6769">
        <w:rPr>
          <w:rFonts w:ascii="Arial" w:hAnsi="Arial" w:cs="Arial"/>
          <w:color w:val="000000"/>
        </w:rPr>
        <w:tab/>
        <w:t>il link al progetto selezionato.</w:t>
      </w:r>
    </w:p>
    <w:p w:rsidR="006E527F" w:rsidRDefault="006E527F" w:rsidP="00DB1F49">
      <w:pPr>
        <w:autoSpaceDE w:val="0"/>
        <w:autoSpaceDN w:val="0"/>
        <w:adjustRightInd w:val="0"/>
        <w:spacing w:after="120" w:line="240" w:lineRule="auto"/>
        <w:jc w:val="both"/>
        <w:rPr>
          <w:rFonts w:ascii="Arial" w:hAnsi="Arial" w:cs="Arial"/>
          <w:color w:val="000000"/>
        </w:rPr>
      </w:pPr>
    </w:p>
    <w:p w:rsidR="00935D18" w:rsidRPr="006B6769" w:rsidRDefault="00935D18" w:rsidP="00DB1F49">
      <w:pPr>
        <w:autoSpaceDE w:val="0"/>
        <w:autoSpaceDN w:val="0"/>
        <w:adjustRightInd w:val="0"/>
        <w:spacing w:after="120" w:line="240" w:lineRule="auto"/>
        <w:jc w:val="both"/>
        <w:rPr>
          <w:rFonts w:ascii="Arial" w:hAnsi="Arial" w:cs="Arial"/>
          <w:b/>
          <w:i/>
          <w:color w:val="000000"/>
        </w:rPr>
      </w:pPr>
      <w:r w:rsidRPr="006B6769">
        <w:rPr>
          <w:rFonts w:ascii="Arial" w:hAnsi="Arial" w:cs="Arial"/>
          <w:b/>
          <w:i/>
          <w:color w:val="000000"/>
        </w:rPr>
        <w:t>Trasferimento dei dati personali a Paesi extra UE</w:t>
      </w:r>
    </w:p>
    <w:p w:rsidR="00935D18" w:rsidRDefault="00935D18"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t>I dati personali non sono trasferiti al di fuori dell’Unione Europea.</w:t>
      </w:r>
    </w:p>
    <w:p w:rsidR="006E527F" w:rsidRPr="006B6769" w:rsidRDefault="006E527F" w:rsidP="00DB1F49">
      <w:pPr>
        <w:autoSpaceDE w:val="0"/>
        <w:autoSpaceDN w:val="0"/>
        <w:adjustRightInd w:val="0"/>
        <w:spacing w:after="120" w:line="240" w:lineRule="auto"/>
        <w:jc w:val="both"/>
        <w:rPr>
          <w:rFonts w:ascii="Arial" w:hAnsi="Arial" w:cs="Arial"/>
          <w:color w:val="000000"/>
        </w:rPr>
      </w:pPr>
    </w:p>
    <w:p w:rsidR="00935D18" w:rsidRPr="007B2E0A" w:rsidRDefault="00935D18" w:rsidP="00DB1F49">
      <w:pPr>
        <w:autoSpaceDE w:val="0"/>
        <w:autoSpaceDN w:val="0"/>
        <w:adjustRightInd w:val="0"/>
        <w:spacing w:after="120" w:line="240" w:lineRule="auto"/>
        <w:jc w:val="both"/>
        <w:rPr>
          <w:rFonts w:ascii="Arial" w:hAnsi="Arial" w:cs="Arial"/>
          <w:b/>
          <w:i/>
          <w:color w:val="000000"/>
        </w:rPr>
      </w:pPr>
      <w:r w:rsidRPr="007B2E0A">
        <w:rPr>
          <w:rFonts w:ascii="Arial" w:hAnsi="Arial" w:cs="Arial"/>
          <w:b/>
          <w:i/>
          <w:color w:val="000000"/>
        </w:rPr>
        <w:t>Periodo di conservazione</w:t>
      </w:r>
    </w:p>
    <w:p w:rsidR="00935D18" w:rsidRDefault="00935D18"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t xml:space="preserve">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on </w:t>
      </w:r>
      <w:r w:rsidRPr="006B6769">
        <w:rPr>
          <w:rFonts w:ascii="Arial" w:hAnsi="Arial" w:cs="Arial"/>
          <w:color w:val="000000"/>
        </w:rPr>
        <w:lastRenderedPageBreak/>
        <w:t>pertinenti o non indispensabili non sono utilizzati, salvo che per l'eventuale conservazione, a norma di legge, dell'atto o del documento che li contiene.</w:t>
      </w:r>
    </w:p>
    <w:p w:rsidR="006E527F" w:rsidRPr="006B6769" w:rsidRDefault="006E527F" w:rsidP="00DB1F49">
      <w:pPr>
        <w:autoSpaceDE w:val="0"/>
        <w:autoSpaceDN w:val="0"/>
        <w:adjustRightInd w:val="0"/>
        <w:spacing w:after="120" w:line="240" w:lineRule="auto"/>
        <w:jc w:val="both"/>
        <w:rPr>
          <w:rFonts w:ascii="Arial" w:hAnsi="Arial" w:cs="Arial"/>
          <w:color w:val="000000"/>
        </w:rPr>
      </w:pPr>
    </w:p>
    <w:p w:rsidR="00935D18" w:rsidRPr="007B2E0A" w:rsidRDefault="007B2E0A" w:rsidP="00DB1F49">
      <w:pPr>
        <w:autoSpaceDE w:val="0"/>
        <w:autoSpaceDN w:val="0"/>
        <w:adjustRightInd w:val="0"/>
        <w:spacing w:after="120" w:line="240" w:lineRule="auto"/>
        <w:jc w:val="both"/>
        <w:rPr>
          <w:rFonts w:ascii="Arial" w:hAnsi="Arial" w:cs="Arial"/>
          <w:b/>
          <w:i/>
          <w:color w:val="000000"/>
        </w:rPr>
      </w:pPr>
      <w:r>
        <w:rPr>
          <w:rFonts w:ascii="Arial" w:hAnsi="Arial" w:cs="Arial"/>
          <w:b/>
          <w:i/>
          <w:color w:val="000000"/>
        </w:rPr>
        <w:t>D</w:t>
      </w:r>
      <w:r w:rsidR="00935D18" w:rsidRPr="007B2E0A">
        <w:rPr>
          <w:rFonts w:ascii="Arial" w:hAnsi="Arial" w:cs="Arial"/>
          <w:b/>
          <w:i/>
          <w:color w:val="000000"/>
        </w:rPr>
        <w:t>iritti</w:t>
      </w:r>
    </w:p>
    <w:p w:rsidR="00935D18" w:rsidRPr="006B6769" w:rsidRDefault="00935D18"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t>Ogni soggetto, nella qualità di interessato, ha diritto:</w:t>
      </w:r>
    </w:p>
    <w:p w:rsidR="00935D18" w:rsidRPr="006B6769" w:rsidRDefault="00935D18" w:rsidP="00DB1F49">
      <w:pPr>
        <w:autoSpaceDE w:val="0"/>
        <w:autoSpaceDN w:val="0"/>
        <w:adjustRightInd w:val="0"/>
        <w:spacing w:after="120" w:line="240" w:lineRule="auto"/>
        <w:ind w:left="851" w:hanging="425"/>
        <w:jc w:val="both"/>
        <w:rPr>
          <w:rFonts w:ascii="Arial" w:hAnsi="Arial" w:cs="Arial"/>
          <w:color w:val="000000"/>
        </w:rPr>
      </w:pPr>
      <w:r w:rsidRPr="006B6769">
        <w:rPr>
          <w:rFonts w:ascii="Arial" w:hAnsi="Arial" w:cs="Arial"/>
          <w:color w:val="000000"/>
        </w:rPr>
        <w:t xml:space="preserve">• </w:t>
      </w:r>
      <w:r w:rsidRPr="006B6769">
        <w:rPr>
          <w:rFonts w:ascii="Arial" w:hAnsi="Arial" w:cs="Arial"/>
          <w:color w:val="000000"/>
        </w:rPr>
        <w:tab/>
        <w:t>di accesso ai dati personali;</w:t>
      </w:r>
    </w:p>
    <w:p w:rsidR="00935D18" w:rsidRPr="006B6769" w:rsidRDefault="00935D18" w:rsidP="00DB1F49">
      <w:pPr>
        <w:autoSpaceDE w:val="0"/>
        <w:autoSpaceDN w:val="0"/>
        <w:adjustRightInd w:val="0"/>
        <w:spacing w:after="120" w:line="240" w:lineRule="auto"/>
        <w:ind w:left="851" w:hanging="425"/>
        <w:jc w:val="both"/>
        <w:rPr>
          <w:rFonts w:ascii="Arial" w:hAnsi="Arial" w:cs="Arial"/>
          <w:color w:val="000000"/>
        </w:rPr>
      </w:pPr>
      <w:r w:rsidRPr="006B6769">
        <w:rPr>
          <w:rFonts w:ascii="Arial" w:hAnsi="Arial" w:cs="Arial"/>
          <w:color w:val="000000"/>
        </w:rPr>
        <w:t xml:space="preserve">• </w:t>
      </w:r>
      <w:r w:rsidRPr="006B6769">
        <w:rPr>
          <w:rFonts w:ascii="Arial" w:hAnsi="Arial" w:cs="Arial"/>
          <w:color w:val="000000"/>
        </w:rPr>
        <w:tab/>
        <w:t>di ottenere la rettifica o la cancellazione degli stessi o la limitazione del trattamento che lo riguardano;</w:t>
      </w:r>
    </w:p>
    <w:p w:rsidR="00935D18" w:rsidRPr="006B6769" w:rsidRDefault="00935D18" w:rsidP="00DB1F49">
      <w:pPr>
        <w:autoSpaceDE w:val="0"/>
        <w:autoSpaceDN w:val="0"/>
        <w:adjustRightInd w:val="0"/>
        <w:spacing w:after="120" w:line="240" w:lineRule="auto"/>
        <w:ind w:left="851" w:hanging="425"/>
        <w:jc w:val="both"/>
        <w:rPr>
          <w:rFonts w:ascii="Arial" w:hAnsi="Arial" w:cs="Arial"/>
          <w:color w:val="000000"/>
        </w:rPr>
      </w:pPr>
      <w:r w:rsidRPr="006B6769">
        <w:rPr>
          <w:rFonts w:ascii="Arial" w:hAnsi="Arial" w:cs="Arial"/>
          <w:color w:val="000000"/>
        </w:rPr>
        <w:t xml:space="preserve">• </w:t>
      </w:r>
      <w:r w:rsidRPr="006B6769">
        <w:rPr>
          <w:rFonts w:ascii="Arial" w:hAnsi="Arial" w:cs="Arial"/>
          <w:color w:val="000000"/>
        </w:rPr>
        <w:tab/>
        <w:t>di opporsi al trattamento;</w:t>
      </w:r>
    </w:p>
    <w:p w:rsidR="00935D18" w:rsidRDefault="00935D18" w:rsidP="00DB1F49">
      <w:pPr>
        <w:autoSpaceDE w:val="0"/>
        <w:autoSpaceDN w:val="0"/>
        <w:adjustRightInd w:val="0"/>
        <w:spacing w:after="120" w:line="240" w:lineRule="auto"/>
        <w:ind w:left="851" w:hanging="425"/>
        <w:jc w:val="both"/>
        <w:rPr>
          <w:rFonts w:ascii="Arial" w:hAnsi="Arial" w:cs="Arial"/>
          <w:color w:val="000000"/>
        </w:rPr>
      </w:pPr>
      <w:r w:rsidRPr="006B6769">
        <w:rPr>
          <w:rFonts w:ascii="Arial" w:hAnsi="Arial" w:cs="Arial"/>
          <w:color w:val="000000"/>
        </w:rPr>
        <w:t xml:space="preserve">• </w:t>
      </w:r>
      <w:r w:rsidRPr="006B6769">
        <w:rPr>
          <w:rFonts w:ascii="Arial" w:hAnsi="Arial" w:cs="Arial"/>
          <w:color w:val="000000"/>
        </w:rPr>
        <w:tab/>
        <w:t>di proporre reclamo al Garante per la protezione dei dati personali.</w:t>
      </w:r>
    </w:p>
    <w:p w:rsidR="006E527F" w:rsidRPr="006B6769" w:rsidRDefault="006E527F" w:rsidP="00DB1F49">
      <w:pPr>
        <w:autoSpaceDE w:val="0"/>
        <w:autoSpaceDN w:val="0"/>
        <w:adjustRightInd w:val="0"/>
        <w:spacing w:after="120" w:line="240" w:lineRule="auto"/>
        <w:ind w:left="851" w:hanging="425"/>
        <w:jc w:val="both"/>
        <w:rPr>
          <w:rFonts w:ascii="Arial" w:hAnsi="Arial" w:cs="Arial"/>
          <w:color w:val="000000"/>
        </w:rPr>
      </w:pPr>
    </w:p>
    <w:p w:rsidR="00935D18" w:rsidRPr="007B2E0A" w:rsidRDefault="00935D18" w:rsidP="00DB1F49">
      <w:pPr>
        <w:autoSpaceDE w:val="0"/>
        <w:autoSpaceDN w:val="0"/>
        <w:adjustRightInd w:val="0"/>
        <w:spacing w:after="120" w:line="240" w:lineRule="auto"/>
        <w:jc w:val="both"/>
        <w:rPr>
          <w:rFonts w:ascii="Arial" w:hAnsi="Arial" w:cs="Arial"/>
          <w:b/>
          <w:i/>
          <w:color w:val="000000"/>
        </w:rPr>
      </w:pPr>
      <w:r w:rsidRPr="007B2E0A">
        <w:rPr>
          <w:rFonts w:ascii="Arial" w:hAnsi="Arial" w:cs="Arial"/>
          <w:b/>
          <w:i/>
          <w:color w:val="000000"/>
        </w:rPr>
        <w:t>Conferimento dei dati</w:t>
      </w:r>
    </w:p>
    <w:p w:rsidR="00935D18" w:rsidRDefault="00935D18" w:rsidP="00DB1F49">
      <w:pPr>
        <w:autoSpaceDE w:val="0"/>
        <w:autoSpaceDN w:val="0"/>
        <w:adjustRightInd w:val="0"/>
        <w:spacing w:after="120" w:line="240" w:lineRule="auto"/>
        <w:jc w:val="both"/>
        <w:rPr>
          <w:rFonts w:ascii="Arial" w:hAnsi="Arial" w:cs="Arial"/>
          <w:color w:val="000000"/>
        </w:rPr>
      </w:pPr>
      <w:r w:rsidRPr="006B6769">
        <w:rPr>
          <w:rFonts w:ascii="Arial" w:hAnsi="Arial" w:cs="Arial"/>
          <w:color w:val="000000"/>
        </w:rPr>
        <w:t>Il conferimento dei dati è facoltativo, ma necessario per le finalità sopra indicate. Il mancato conferimento comporterà l’impossibilità di accedere ai contributi regionali.</w:t>
      </w:r>
    </w:p>
    <w:p w:rsidR="00C80324" w:rsidRDefault="00C80324" w:rsidP="00DB1F49">
      <w:pPr>
        <w:autoSpaceDE w:val="0"/>
        <w:autoSpaceDN w:val="0"/>
        <w:adjustRightInd w:val="0"/>
        <w:spacing w:after="120" w:line="240" w:lineRule="auto"/>
        <w:jc w:val="both"/>
        <w:rPr>
          <w:rFonts w:ascii="Arial" w:hAnsi="Arial" w:cs="Arial"/>
          <w:color w:val="000000"/>
        </w:rPr>
      </w:pPr>
    </w:p>
    <w:p w:rsidR="00C80324" w:rsidRDefault="00C80324" w:rsidP="00DB1F49">
      <w:pPr>
        <w:autoSpaceDE w:val="0"/>
        <w:autoSpaceDN w:val="0"/>
        <w:adjustRightInd w:val="0"/>
        <w:spacing w:after="120" w:line="240" w:lineRule="auto"/>
        <w:jc w:val="both"/>
        <w:rPr>
          <w:rFonts w:ascii="Arial" w:hAnsi="Arial" w:cs="Arial"/>
          <w:color w:val="000000"/>
        </w:rPr>
      </w:pPr>
    </w:p>
    <w:p w:rsidR="007B2E0A" w:rsidRDefault="007B2E0A" w:rsidP="00DB1F49">
      <w:pPr>
        <w:autoSpaceDE w:val="0"/>
        <w:autoSpaceDN w:val="0"/>
        <w:adjustRightInd w:val="0"/>
        <w:spacing w:after="120" w:line="240" w:lineRule="auto"/>
        <w:jc w:val="both"/>
        <w:rPr>
          <w:rFonts w:ascii="Arial" w:hAnsi="Arial" w:cs="Arial"/>
          <w:color w:val="000000"/>
        </w:rPr>
      </w:pPr>
    </w:p>
    <w:p w:rsidR="007B2E0A" w:rsidRDefault="007B2E0A" w:rsidP="00DB1F49">
      <w:pPr>
        <w:autoSpaceDE w:val="0"/>
        <w:autoSpaceDN w:val="0"/>
        <w:adjustRightInd w:val="0"/>
        <w:spacing w:after="120" w:line="240" w:lineRule="auto"/>
        <w:jc w:val="both"/>
        <w:rPr>
          <w:rFonts w:ascii="Arial" w:hAnsi="Arial" w:cs="Arial"/>
          <w:color w:val="000000"/>
        </w:rPr>
      </w:pPr>
    </w:p>
    <w:p w:rsidR="007B2E0A" w:rsidRDefault="007B2E0A" w:rsidP="00DB1F49">
      <w:pPr>
        <w:autoSpaceDE w:val="0"/>
        <w:autoSpaceDN w:val="0"/>
        <w:adjustRightInd w:val="0"/>
        <w:spacing w:after="120" w:line="240" w:lineRule="auto"/>
        <w:jc w:val="both"/>
        <w:rPr>
          <w:rFonts w:ascii="Arial" w:hAnsi="Arial" w:cs="Arial"/>
          <w:color w:val="000000"/>
        </w:rPr>
      </w:pPr>
    </w:p>
    <w:p w:rsidR="007B2E0A" w:rsidRDefault="007B2E0A" w:rsidP="00DB1F49">
      <w:pPr>
        <w:autoSpaceDE w:val="0"/>
        <w:autoSpaceDN w:val="0"/>
        <w:adjustRightInd w:val="0"/>
        <w:spacing w:after="120" w:line="240" w:lineRule="auto"/>
        <w:jc w:val="both"/>
        <w:rPr>
          <w:rFonts w:ascii="Arial" w:hAnsi="Arial" w:cs="Arial"/>
          <w:color w:val="000000"/>
        </w:rPr>
      </w:pPr>
    </w:p>
    <w:p w:rsidR="007B2E0A" w:rsidRDefault="007B2E0A" w:rsidP="00DB1F49">
      <w:pPr>
        <w:autoSpaceDE w:val="0"/>
        <w:autoSpaceDN w:val="0"/>
        <w:adjustRightInd w:val="0"/>
        <w:spacing w:after="120" w:line="240" w:lineRule="auto"/>
        <w:jc w:val="both"/>
        <w:rPr>
          <w:rFonts w:ascii="Arial" w:hAnsi="Arial" w:cs="Arial"/>
          <w:color w:val="000000"/>
        </w:rPr>
      </w:pPr>
    </w:p>
    <w:p w:rsidR="007B2E0A" w:rsidRDefault="007B2E0A" w:rsidP="00DB1F49">
      <w:pPr>
        <w:autoSpaceDE w:val="0"/>
        <w:autoSpaceDN w:val="0"/>
        <w:adjustRightInd w:val="0"/>
        <w:spacing w:after="120" w:line="240" w:lineRule="auto"/>
        <w:jc w:val="both"/>
        <w:rPr>
          <w:rFonts w:ascii="Arial" w:hAnsi="Arial" w:cs="Arial"/>
          <w:color w:val="000000"/>
        </w:rPr>
      </w:pPr>
    </w:p>
    <w:p w:rsidR="007B2E0A" w:rsidRDefault="007B2E0A" w:rsidP="00DB1F49">
      <w:pPr>
        <w:autoSpaceDE w:val="0"/>
        <w:autoSpaceDN w:val="0"/>
        <w:adjustRightInd w:val="0"/>
        <w:spacing w:after="120" w:line="240" w:lineRule="auto"/>
        <w:jc w:val="both"/>
        <w:rPr>
          <w:rFonts w:ascii="Arial" w:hAnsi="Arial" w:cs="Arial"/>
          <w:color w:val="000000"/>
        </w:rPr>
      </w:pPr>
    </w:p>
    <w:p w:rsidR="007B2E0A" w:rsidRDefault="007B2E0A" w:rsidP="00DB1F49">
      <w:pPr>
        <w:autoSpaceDE w:val="0"/>
        <w:autoSpaceDN w:val="0"/>
        <w:adjustRightInd w:val="0"/>
        <w:spacing w:after="120" w:line="240" w:lineRule="auto"/>
        <w:jc w:val="both"/>
        <w:rPr>
          <w:rFonts w:ascii="Arial" w:hAnsi="Arial" w:cs="Arial"/>
          <w:color w:val="000000"/>
        </w:rPr>
      </w:pPr>
    </w:p>
    <w:p w:rsidR="007B2E0A" w:rsidRDefault="007B2E0A" w:rsidP="00DB1F49">
      <w:pPr>
        <w:autoSpaceDE w:val="0"/>
        <w:autoSpaceDN w:val="0"/>
        <w:adjustRightInd w:val="0"/>
        <w:spacing w:after="120" w:line="240" w:lineRule="auto"/>
        <w:jc w:val="both"/>
        <w:rPr>
          <w:rFonts w:ascii="Arial" w:hAnsi="Arial" w:cs="Arial"/>
          <w:color w:val="000000"/>
        </w:rPr>
      </w:pPr>
    </w:p>
    <w:p w:rsidR="007B2E0A" w:rsidRDefault="007B2E0A" w:rsidP="00DB1F49">
      <w:pPr>
        <w:autoSpaceDE w:val="0"/>
        <w:autoSpaceDN w:val="0"/>
        <w:adjustRightInd w:val="0"/>
        <w:spacing w:after="120" w:line="240" w:lineRule="auto"/>
        <w:jc w:val="both"/>
        <w:rPr>
          <w:rFonts w:ascii="Arial" w:hAnsi="Arial" w:cs="Arial"/>
          <w:color w:val="000000"/>
        </w:rPr>
      </w:pPr>
    </w:p>
    <w:p w:rsidR="007B2E0A" w:rsidRDefault="007B2E0A" w:rsidP="00DB1F49">
      <w:pPr>
        <w:autoSpaceDE w:val="0"/>
        <w:autoSpaceDN w:val="0"/>
        <w:adjustRightInd w:val="0"/>
        <w:spacing w:after="120" w:line="240" w:lineRule="auto"/>
        <w:jc w:val="both"/>
        <w:rPr>
          <w:rFonts w:ascii="Arial" w:hAnsi="Arial" w:cs="Arial"/>
          <w:color w:val="000000"/>
        </w:rPr>
      </w:pPr>
    </w:p>
    <w:p w:rsidR="007B2E0A" w:rsidRDefault="007B2E0A" w:rsidP="00DB1F49">
      <w:pPr>
        <w:autoSpaceDE w:val="0"/>
        <w:autoSpaceDN w:val="0"/>
        <w:adjustRightInd w:val="0"/>
        <w:spacing w:after="120" w:line="240" w:lineRule="auto"/>
        <w:jc w:val="both"/>
        <w:rPr>
          <w:rFonts w:ascii="Arial" w:hAnsi="Arial" w:cs="Arial"/>
          <w:color w:val="000000"/>
        </w:rPr>
      </w:pPr>
    </w:p>
    <w:p w:rsidR="007B2E0A" w:rsidRDefault="007B2E0A" w:rsidP="00DB1F49">
      <w:pPr>
        <w:autoSpaceDE w:val="0"/>
        <w:autoSpaceDN w:val="0"/>
        <w:adjustRightInd w:val="0"/>
        <w:spacing w:after="120" w:line="240" w:lineRule="auto"/>
        <w:jc w:val="both"/>
        <w:rPr>
          <w:rFonts w:ascii="Arial" w:hAnsi="Arial" w:cs="Arial"/>
          <w:color w:val="000000"/>
        </w:rPr>
      </w:pPr>
    </w:p>
    <w:p w:rsidR="007B2E0A" w:rsidRDefault="007B2E0A" w:rsidP="00DB1F49">
      <w:pPr>
        <w:autoSpaceDE w:val="0"/>
        <w:autoSpaceDN w:val="0"/>
        <w:adjustRightInd w:val="0"/>
        <w:spacing w:after="120" w:line="240" w:lineRule="auto"/>
        <w:jc w:val="both"/>
        <w:rPr>
          <w:rFonts w:ascii="Arial" w:hAnsi="Arial" w:cs="Arial"/>
          <w:color w:val="000000"/>
        </w:rPr>
      </w:pPr>
    </w:p>
    <w:p w:rsidR="007B2E0A" w:rsidRDefault="007B2E0A" w:rsidP="00DB1F49">
      <w:pPr>
        <w:autoSpaceDE w:val="0"/>
        <w:autoSpaceDN w:val="0"/>
        <w:adjustRightInd w:val="0"/>
        <w:spacing w:after="120" w:line="240" w:lineRule="auto"/>
        <w:jc w:val="both"/>
        <w:rPr>
          <w:rFonts w:ascii="Arial" w:hAnsi="Arial" w:cs="Arial"/>
          <w:color w:val="000000"/>
        </w:rPr>
      </w:pPr>
    </w:p>
    <w:p w:rsidR="007B2E0A" w:rsidRDefault="007B2E0A" w:rsidP="00DB1F49">
      <w:pPr>
        <w:autoSpaceDE w:val="0"/>
        <w:autoSpaceDN w:val="0"/>
        <w:adjustRightInd w:val="0"/>
        <w:spacing w:after="120" w:line="240" w:lineRule="auto"/>
        <w:jc w:val="both"/>
        <w:rPr>
          <w:rFonts w:ascii="Arial" w:hAnsi="Arial" w:cs="Arial"/>
          <w:color w:val="000000"/>
        </w:rPr>
      </w:pPr>
    </w:p>
    <w:p w:rsidR="007B2E0A" w:rsidRDefault="007B2E0A" w:rsidP="00DB1F49">
      <w:pPr>
        <w:autoSpaceDE w:val="0"/>
        <w:autoSpaceDN w:val="0"/>
        <w:adjustRightInd w:val="0"/>
        <w:spacing w:after="120" w:line="240" w:lineRule="auto"/>
        <w:jc w:val="both"/>
        <w:rPr>
          <w:rFonts w:ascii="Arial" w:hAnsi="Arial" w:cs="Arial"/>
          <w:color w:val="000000"/>
        </w:rPr>
      </w:pPr>
    </w:p>
    <w:p w:rsidR="007B2E0A" w:rsidRDefault="007B2E0A" w:rsidP="00DB1F49">
      <w:pPr>
        <w:autoSpaceDE w:val="0"/>
        <w:autoSpaceDN w:val="0"/>
        <w:adjustRightInd w:val="0"/>
        <w:spacing w:after="120" w:line="240" w:lineRule="auto"/>
        <w:jc w:val="both"/>
        <w:rPr>
          <w:rFonts w:ascii="Arial" w:hAnsi="Arial" w:cs="Arial"/>
          <w:color w:val="000000"/>
        </w:rPr>
      </w:pPr>
    </w:p>
    <w:sectPr w:rsidR="007B2E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4C0B"/>
    <w:multiLevelType w:val="hybridMultilevel"/>
    <w:tmpl w:val="34F4CE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786C5A"/>
    <w:multiLevelType w:val="hybridMultilevel"/>
    <w:tmpl w:val="2E18A5FA"/>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7B5032"/>
    <w:multiLevelType w:val="hybridMultilevel"/>
    <w:tmpl w:val="58B0EB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B40702"/>
    <w:multiLevelType w:val="hybridMultilevel"/>
    <w:tmpl w:val="169CA7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0D077F"/>
    <w:multiLevelType w:val="hybridMultilevel"/>
    <w:tmpl w:val="85FCA054"/>
    <w:lvl w:ilvl="0" w:tplc="638EB3F0">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1A7899"/>
    <w:multiLevelType w:val="multilevel"/>
    <w:tmpl w:val="B4E66D3A"/>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75DE5"/>
    <w:multiLevelType w:val="multilevel"/>
    <w:tmpl w:val="C70E1E7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613893"/>
    <w:multiLevelType w:val="multilevel"/>
    <w:tmpl w:val="501E12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C3823"/>
    <w:multiLevelType w:val="hybridMultilevel"/>
    <w:tmpl w:val="5B3EE1BE"/>
    <w:lvl w:ilvl="0" w:tplc="F74011FC">
      <w:start w:val="7"/>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E612609"/>
    <w:multiLevelType w:val="hybridMultilevel"/>
    <w:tmpl w:val="DDFE1454"/>
    <w:lvl w:ilvl="0" w:tplc="92822192">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3ED73C4"/>
    <w:multiLevelType w:val="hybridMultilevel"/>
    <w:tmpl w:val="3E00FC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4ED5832"/>
    <w:multiLevelType w:val="hybridMultilevel"/>
    <w:tmpl w:val="A15E36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911305E"/>
    <w:multiLevelType w:val="hybridMultilevel"/>
    <w:tmpl w:val="A658F03C"/>
    <w:lvl w:ilvl="0" w:tplc="3D16CAA4">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C22F6B"/>
    <w:multiLevelType w:val="hybridMultilevel"/>
    <w:tmpl w:val="9D740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4A4C36"/>
    <w:multiLevelType w:val="hybridMultilevel"/>
    <w:tmpl w:val="FCE43B74"/>
    <w:lvl w:ilvl="0" w:tplc="B5005CA4">
      <w:start w:val="1"/>
      <w:numFmt w:val="decimal"/>
      <w:lvlText w:val="%1."/>
      <w:lvlJc w:val="left"/>
      <w:pPr>
        <w:ind w:left="720" w:hanging="360"/>
      </w:pPr>
      <w:rPr>
        <w:rFonts w:ascii="Arial Bold" w:hAnsi="Arial Bold" w:cs="Arial Bold"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780A66"/>
    <w:multiLevelType w:val="hybridMultilevel"/>
    <w:tmpl w:val="DF74EF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F674123"/>
    <w:multiLevelType w:val="multilevel"/>
    <w:tmpl w:val="5B064D1C"/>
    <w:lvl w:ilvl="0">
      <w:start w:val="1"/>
      <w:numFmt w:val="decimal"/>
      <w:lvlText w:val="%1."/>
      <w:lvlJc w:val="left"/>
      <w:pPr>
        <w:ind w:left="360"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7" w15:restartNumberingAfterBreak="0">
    <w:nsid w:val="311821A8"/>
    <w:multiLevelType w:val="hybridMultilevel"/>
    <w:tmpl w:val="D49AB356"/>
    <w:lvl w:ilvl="0" w:tplc="3E90ADDA">
      <w:start w:val="1"/>
      <w:numFmt w:val="decimal"/>
      <w:lvlText w:val="%1."/>
      <w:lvlJc w:val="left"/>
      <w:pPr>
        <w:ind w:left="840" w:hanging="4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623236A"/>
    <w:multiLevelType w:val="hybridMultilevel"/>
    <w:tmpl w:val="93165DDA"/>
    <w:lvl w:ilvl="0" w:tplc="F96EBD52">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543062"/>
    <w:multiLevelType w:val="multilevel"/>
    <w:tmpl w:val="B0ECC1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FA663D"/>
    <w:multiLevelType w:val="multilevel"/>
    <w:tmpl w:val="132E22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353CA8"/>
    <w:multiLevelType w:val="hybridMultilevel"/>
    <w:tmpl w:val="6830791E"/>
    <w:lvl w:ilvl="0" w:tplc="F96EBD52">
      <w:start w:val="3"/>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488E3375"/>
    <w:multiLevelType w:val="hybridMultilevel"/>
    <w:tmpl w:val="755499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A759A0"/>
    <w:multiLevelType w:val="hybridMultilevel"/>
    <w:tmpl w:val="7840A1D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F706F0"/>
    <w:multiLevelType w:val="hybridMultilevel"/>
    <w:tmpl w:val="AC049B44"/>
    <w:lvl w:ilvl="0" w:tplc="CF6AA28E">
      <w:start w:val="7"/>
      <w:numFmt w:val="decimal"/>
      <w:lvlText w:val="%1."/>
      <w:lvlJc w:val="left"/>
      <w:pPr>
        <w:ind w:left="720" w:hanging="360"/>
      </w:pPr>
      <w:rPr>
        <w:rFonts w:ascii="Arial Bold" w:hAnsi="Arial Bold" w:cs="Arial Bold"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00F235B"/>
    <w:multiLevelType w:val="hybridMultilevel"/>
    <w:tmpl w:val="169CA7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5862A94"/>
    <w:multiLevelType w:val="hybridMultilevel"/>
    <w:tmpl w:val="5D34EDCC"/>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7" w15:restartNumberingAfterBreak="0">
    <w:nsid w:val="5B8F48BC"/>
    <w:multiLevelType w:val="hybridMultilevel"/>
    <w:tmpl w:val="E9BA41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E2B6D2B"/>
    <w:multiLevelType w:val="hybridMultilevel"/>
    <w:tmpl w:val="969C7A92"/>
    <w:lvl w:ilvl="0" w:tplc="F96EBD52">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4E916A9"/>
    <w:multiLevelType w:val="hybridMultilevel"/>
    <w:tmpl w:val="0800380A"/>
    <w:lvl w:ilvl="0" w:tplc="0410000F">
      <w:start w:val="5"/>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5DE4319"/>
    <w:multiLevelType w:val="hybridMultilevel"/>
    <w:tmpl w:val="05FA94B6"/>
    <w:lvl w:ilvl="0" w:tplc="B5005CA4">
      <w:start w:val="1"/>
      <w:numFmt w:val="decimal"/>
      <w:lvlText w:val="%1."/>
      <w:lvlJc w:val="left"/>
      <w:pPr>
        <w:ind w:left="720" w:hanging="360"/>
      </w:pPr>
      <w:rPr>
        <w:rFonts w:ascii="Arial Bold" w:hAnsi="Arial Bold" w:cs="Arial Bold"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6505BCF"/>
    <w:multiLevelType w:val="hybridMultilevel"/>
    <w:tmpl w:val="FB34AC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7FD1689"/>
    <w:multiLevelType w:val="hybridMultilevel"/>
    <w:tmpl w:val="CEC040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A3D00F0"/>
    <w:multiLevelType w:val="multilevel"/>
    <w:tmpl w:val="65504EEE"/>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A33E7F"/>
    <w:multiLevelType w:val="hybridMultilevel"/>
    <w:tmpl w:val="C4661C6E"/>
    <w:lvl w:ilvl="0" w:tplc="18B07046">
      <w:start w:val="38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EC53A5D"/>
    <w:multiLevelType w:val="hybridMultilevel"/>
    <w:tmpl w:val="DFB8158A"/>
    <w:lvl w:ilvl="0" w:tplc="33D25CCE">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C72A63"/>
    <w:multiLevelType w:val="hybridMultilevel"/>
    <w:tmpl w:val="169CA7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97378C"/>
    <w:multiLevelType w:val="hybridMultilevel"/>
    <w:tmpl w:val="724EAF7A"/>
    <w:lvl w:ilvl="0" w:tplc="E1E6B634">
      <w:start w:val="7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C2E4831"/>
    <w:multiLevelType w:val="hybridMultilevel"/>
    <w:tmpl w:val="169CA7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13"/>
  </w:num>
  <w:num w:numId="3">
    <w:abstractNumId w:val="28"/>
  </w:num>
  <w:num w:numId="4">
    <w:abstractNumId w:val="21"/>
  </w:num>
  <w:num w:numId="5">
    <w:abstractNumId w:val="18"/>
  </w:num>
  <w:num w:numId="6">
    <w:abstractNumId w:val="14"/>
  </w:num>
  <w:num w:numId="7">
    <w:abstractNumId w:val="24"/>
  </w:num>
  <w:num w:numId="8">
    <w:abstractNumId w:val="34"/>
  </w:num>
  <w:num w:numId="9">
    <w:abstractNumId w:val="17"/>
  </w:num>
  <w:num w:numId="10">
    <w:abstractNumId w:val="37"/>
  </w:num>
  <w:num w:numId="11">
    <w:abstractNumId w:val="0"/>
  </w:num>
  <w:num w:numId="12">
    <w:abstractNumId w:val="9"/>
  </w:num>
  <w:num w:numId="13">
    <w:abstractNumId w:val="15"/>
  </w:num>
  <w:num w:numId="14">
    <w:abstractNumId w:val="22"/>
  </w:num>
  <w:num w:numId="15">
    <w:abstractNumId w:val="26"/>
  </w:num>
  <w:num w:numId="16">
    <w:abstractNumId w:val="3"/>
  </w:num>
  <w:num w:numId="17">
    <w:abstractNumId w:val="35"/>
  </w:num>
  <w:num w:numId="18">
    <w:abstractNumId w:val="2"/>
  </w:num>
  <w:num w:numId="19">
    <w:abstractNumId w:val="32"/>
  </w:num>
  <w:num w:numId="20">
    <w:abstractNumId w:val="12"/>
  </w:num>
  <w:num w:numId="21">
    <w:abstractNumId w:val="38"/>
  </w:num>
  <w:num w:numId="22">
    <w:abstractNumId w:val="36"/>
  </w:num>
  <w:num w:numId="23">
    <w:abstractNumId w:val="25"/>
  </w:num>
  <w:num w:numId="24">
    <w:abstractNumId w:val="1"/>
  </w:num>
  <w:num w:numId="25">
    <w:abstractNumId w:val="29"/>
  </w:num>
  <w:num w:numId="26">
    <w:abstractNumId w:val="23"/>
  </w:num>
  <w:num w:numId="27">
    <w:abstractNumId w:val="4"/>
  </w:num>
  <w:num w:numId="28">
    <w:abstractNumId w:val="16"/>
  </w:num>
  <w:num w:numId="29">
    <w:abstractNumId w:val="10"/>
  </w:num>
  <w:num w:numId="30">
    <w:abstractNumId w:val="20"/>
  </w:num>
  <w:num w:numId="31">
    <w:abstractNumId w:val="27"/>
  </w:num>
  <w:num w:numId="32">
    <w:abstractNumId w:val="31"/>
  </w:num>
  <w:num w:numId="33">
    <w:abstractNumId w:val="33"/>
  </w:num>
  <w:num w:numId="34">
    <w:abstractNumId w:val="5"/>
  </w:num>
  <w:num w:numId="35">
    <w:abstractNumId w:val="11"/>
  </w:num>
  <w:num w:numId="36">
    <w:abstractNumId w:val="8"/>
  </w:num>
  <w:num w:numId="37">
    <w:abstractNumId w:val="6"/>
  </w:num>
  <w:num w:numId="38">
    <w:abstractNumId w:val="19"/>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43"/>
    <w:rsid w:val="00013909"/>
    <w:rsid w:val="0002276C"/>
    <w:rsid w:val="00065545"/>
    <w:rsid w:val="000B3033"/>
    <w:rsid w:val="000C2ACD"/>
    <w:rsid w:val="000D0326"/>
    <w:rsid w:val="00114263"/>
    <w:rsid w:val="00127EB9"/>
    <w:rsid w:val="0013282B"/>
    <w:rsid w:val="0014203E"/>
    <w:rsid w:val="0014543E"/>
    <w:rsid w:val="0015799C"/>
    <w:rsid w:val="00161DC8"/>
    <w:rsid w:val="001774F7"/>
    <w:rsid w:val="001937CD"/>
    <w:rsid w:val="001C61B8"/>
    <w:rsid w:val="002309D0"/>
    <w:rsid w:val="0025128B"/>
    <w:rsid w:val="002672C3"/>
    <w:rsid w:val="002744AE"/>
    <w:rsid w:val="00295A7D"/>
    <w:rsid w:val="002A7EFB"/>
    <w:rsid w:val="002B16EF"/>
    <w:rsid w:val="00306937"/>
    <w:rsid w:val="00314F4A"/>
    <w:rsid w:val="00351052"/>
    <w:rsid w:val="00407F5A"/>
    <w:rsid w:val="00412164"/>
    <w:rsid w:val="004215C1"/>
    <w:rsid w:val="00421D94"/>
    <w:rsid w:val="004430CB"/>
    <w:rsid w:val="0048201D"/>
    <w:rsid w:val="004878B1"/>
    <w:rsid w:val="004922C5"/>
    <w:rsid w:val="004A2CBE"/>
    <w:rsid w:val="0051209D"/>
    <w:rsid w:val="00536C2A"/>
    <w:rsid w:val="00541E8C"/>
    <w:rsid w:val="0056697A"/>
    <w:rsid w:val="00597A5A"/>
    <w:rsid w:val="005A22B3"/>
    <w:rsid w:val="005A5377"/>
    <w:rsid w:val="005E045D"/>
    <w:rsid w:val="00633726"/>
    <w:rsid w:val="00665B72"/>
    <w:rsid w:val="006729BB"/>
    <w:rsid w:val="006B6769"/>
    <w:rsid w:val="006C2D63"/>
    <w:rsid w:val="006E527F"/>
    <w:rsid w:val="006F7918"/>
    <w:rsid w:val="007063C6"/>
    <w:rsid w:val="007434DA"/>
    <w:rsid w:val="007803FB"/>
    <w:rsid w:val="007B2E0A"/>
    <w:rsid w:val="007E2BDD"/>
    <w:rsid w:val="007F523F"/>
    <w:rsid w:val="0085024F"/>
    <w:rsid w:val="00866CE9"/>
    <w:rsid w:val="008D37D8"/>
    <w:rsid w:val="008E32F7"/>
    <w:rsid w:val="008E5AF3"/>
    <w:rsid w:val="0093380B"/>
    <w:rsid w:val="00935D18"/>
    <w:rsid w:val="00970FA3"/>
    <w:rsid w:val="009915FB"/>
    <w:rsid w:val="009D7988"/>
    <w:rsid w:val="00A22471"/>
    <w:rsid w:val="00A37331"/>
    <w:rsid w:val="00A745CC"/>
    <w:rsid w:val="00AF6520"/>
    <w:rsid w:val="00B144E2"/>
    <w:rsid w:val="00B34CF5"/>
    <w:rsid w:val="00B436BE"/>
    <w:rsid w:val="00B57243"/>
    <w:rsid w:val="00B74C3D"/>
    <w:rsid w:val="00B77F89"/>
    <w:rsid w:val="00B90658"/>
    <w:rsid w:val="00B96DC8"/>
    <w:rsid w:val="00BA4C39"/>
    <w:rsid w:val="00BD41FF"/>
    <w:rsid w:val="00BF1F57"/>
    <w:rsid w:val="00C113A8"/>
    <w:rsid w:val="00C26BDF"/>
    <w:rsid w:val="00C66E62"/>
    <w:rsid w:val="00C80324"/>
    <w:rsid w:val="00CB6048"/>
    <w:rsid w:val="00CE344C"/>
    <w:rsid w:val="00CF143D"/>
    <w:rsid w:val="00D0098C"/>
    <w:rsid w:val="00D57476"/>
    <w:rsid w:val="00DB1F49"/>
    <w:rsid w:val="00DE48AF"/>
    <w:rsid w:val="00DF0BA7"/>
    <w:rsid w:val="00DF62E1"/>
    <w:rsid w:val="00E4664D"/>
    <w:rsid w:val="00E474B0"/>
    <w:rsid w:val="00E65134"/>
    <w:rsid w:val="00E74F5E"/>
    <w:rsid w:val="00EC316A"/>
    <w:rsid w:val="00ED7CC2"/>
    <w:rsid w:val="00EF3ABA"/>
    <w:rsid w:val="00F0276E"/>
    <w:rsid w:val="00F137FB"/>
    <w:rsid w:val="00F247D7"/>
    <w:rsid w:val="00F25C94"/>
    <w:rsid w:val="00F35E0A"/>
    <w:rsid w:val="00F36355"/>
    <w:rsid w:val="00F4102A"/>
    <w:rsid w:val="00F61289"/>
    <w:rsid w:val="00F70A6D"/>
    <w:rsid w:val="00F8320E"/>
    <w:rsid w:val="00FD7F47"/>
    <w:rsid w:val="00FE02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695A"/>
  <w15:chartTrackingRefBased/>
  <w15:docId w15:val="{EDAF8ADF-0DF3-4B00-BD60-F0B231B0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F137FB"/>
    <w:pPr>
      <w:ind w:left="720"/>
      <w:contextualSpacing/>
    </w:pPr>
  </w:style>
  <w:style w:type="character" w:styleId="Collegamentoipertestuale">
    <w:name w:val="Hyperlink"/>
    <w:basedOn w:val="Carpredefinitoparagrafo"/>
    <w:uiPriority w:val="99"/>
    <w:unhideWhenUsed/>
    <w:rsid w:val="006F7918"/>
    <w:rPr>
      <w:color w:val="0563C1" w:themeColor="hyperlink"/>
      <w:u w:val="single"/>
    </w:rPr>
  </w:style>
  <w:style w:type="character" w:customStyle="1" w:styleId="normaltextrun">
    <w:name w:val="normaltextrun"/>
    <w:basedOn w:val="Carpredefinitoparagrafo"/>
    <w:rsid w:val="006F7918"/>
  </w:style>
  <w:style w:type="paragraph" w:customStyle="1" w:styleId="paragraph">
    <w:name w:val="paragraph"/>
    <w:basedOn w:val="Normale"/>
    <w:rsid w:val="006F7918"/>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Grigliatabella">
    <w:name w:val="Table Grid"/>
    <w:basedOn w:val="Tabellanormale"/>
    <w:uiPriority w:val="39"/>
    <w:rsid w:val="006F7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basedOn w:val="Carpredefinitoparagrafo"/>
    <w:link w:val="Paragrafoelenco"/>
    <w:uiPriority w:val="99"/>
    <w:locked/>
    <w:rsid w:val="006F7918"/>
  </w:style>
  <w:style w:type="paragraph" w:styleId="Testofumetto">
    <w:name w:val="Balloon Text"/>
    <w:basedOn w:val="Normale"/>
    <w:link w:val="TestofumettoCarattere"/>
    <w:uiPriority w:val="99"/>
    <w:semiHidden/>
    <w:unhideWhenUsed/>
    <w:rsid w:val="006F791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F7918"/>
    <w:rPr>
      <w:rFonts w:ascii="Segoe UI" w:hAnsi="Segoe UI" w:cs="Segoe UI"/>
      <w:sz w:val="18"/>
      <w:szCs w:val="18"/>
    </w:rPr>
  </w:style>
  <w:style w:type="character" w:styleId="Rimandocommento">
    <w:name w:val="annotation reference"/>
    <w:basedOn w:val="Carpredefinitoparagrafo"/>
    <w:uiPriority w:val="99"/>
    <w:semiHidden/>
    <w:unhideWhenUsed/>
    <w:rsid w:val="00F0276E"/>
    <w:rPr>
      <w:sz w:val="16"/>
      <w:szCs w:val="16"/>
    </w:rPr>
  </w:style>
  <w:style w:type="paragraph" w:styleId="Testocommento">
    <w:name w:val="annotation text"/>
    <w:basedOn w:val="Normale"/>
    <w:link w:val="TestocommentoCarattere"/>
    <w:uiPriority w:val="99"/>
    <w:semiHidden/>
    <w:unhideWhenUsed/>
    <w:rsid w:val="00F0276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0276E"/>
    <w:rPr>
      <w:sz w:val="20"/>
      <w:szCs w:val="20"/>
    </w:rPr>
  </w:style>
  <w:style w:type="paragraph" w:styleId="Soggettocommento">
    <w:name w:val="annotation subject"/>
    <w:basedOn w:val="Testocommento"/>
    <w:next w:val="Testocommento"/>
    <w:link w:val="SoggettocommentoCarattere"/>
    <w:uiPriority w:val="99"/>
    <w:semiHidden/>
    <w:unhideWhenUsed/>
    <w:rsid w:val="00F0276E"/>
    <w:rPr>
      <w:b/>
      <w:bCs/>
    </w:rPr>
  </w:style>
  <w:style w:type="character" w:customStyle="1" w:styleId="SoggettocommentoCarattere">
    <w:name w:val="Soggetto commento Carattere"/>
    <w:basedOn w:val="TestocommentoCarattere"/>
    <w:link w:val="Soggettocommento"/>
    <w:uiPriority w:val="99"/>
    <w:semiHidden/>
    <w:rsid w:val="00F027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o.attivitaproduttive@regione.marche.it" TargetMode="External"/><Relationship Id="rId3" Type="http://schemas.openxmlformats.org/officeDocument/2006/relationships/settings" Target="settings.xml"/><Relationship Id="rId7" Type="http://schemas.openxmlformats.org/officeDocument/2006/relationships/hyperlink" Target="https://www.regione.marche.it/Entra-in-Regione/Commercio-Marche/Aree-tematiche/Sede-fissa/Contributi-imprese-intrattenim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one.marche.attivitaproduttive@emarche.it" TargetMode="External"/><Relationship Id="rId11" Type="http://schemas.openxmlformats.org/officeDocument/2006/relationships/theme" Target="theme/theme1.xml"/><Relationship Id="rId5" Type="http://schemas.openxmlformats.org/officeDocument/2006/relationships/hyperlink" Target="mailto:regione.marche.attivitaproduttive@emarche.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gione.marche.attivitaproduttive@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3839</Words>
  <Characters>21885</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Silvano Bertini</dc:creator>
  <cp:keywords/>
  <dc:description/>
  <cp:lastModifiedBy>Alessia Vela</cp:lastModifiedBy>
  <cp:revision>7</cp:revision>
  <cp:lastPrinted>2021-12-30T11:09:00Z</cp:lastPrinted>
  <dcterms:created xsi:type="dcterms:W3CDTF">2021-12-30T15:10:00Z</dcterms:created>
  <dcterms:modified xsi:type="dcterms:W3CDTF">2021-12-30T15:41:00Z</dcterms:modified>
</cp:coreProperties>
</file>