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C22D3D" w:rsidRDefault="00C22D3D" w:rsidP="00CB09A6">
      <w:pPr>
        <w:tabs>
          <w:tab w:val="left" w:pos="8450"/>
        </w:tabs>
        <w:rPr>
          <w:rFonts w:ascii="Bodoni MT" w:hAnsi="Bodoni MT"/>
        </w:rPr>
      </w:pPr>
      <w:bookmarkStart w:id="0" w:name="_GoBack"/>
      <w:bookmarkEnd w:id="0"/>
    </w:p>
    <w:p w14:paraId="0A37501D" w14:textId="77777777" w:rsidR="001C640E" w:rsidRDefault="001C640E" w:rsidP="00CB09A6">
      <w:pPr>
        <w:tabs>
          <w:tab w:val="left" w:pos="8450"/>
        </w:tabs>
        <w:rPr>
          <w:rFonts w:ascii="Bodoni MT" w:hAnsi="Bodoni MT"/>
        </w:rPr>
      </w:pPr>
    </w:p>
    <w:p w14:paraId="5DAB6C7B" w14:textId="77777777" w:rsidR="007E3606" w:rsidRDefault="007E3606" w:rsidP="00CB09A6">
      <w:pPr>
        <w:tabs>
          <w:tab w:val="left" w:pos="8450"/>
        </w:tabs>
        <w:rPr>
          <w:rFonts w:ascii="Bodoni MT" w:hAnsi="Bodoni MT"/>
        </w:rPr>
      </w:pPr>
    </w:p>
    <w:p w14:paraId="02EB378F" w14:textId="77777777" w:rsidR="007E3606" w:rsidRDefault="007E3606" w:rsidP="00CB09A6">
      <w:pPr>
        <w:tabs>
          <w:tab w:val="left" w:pos="8450"/>
        </w:tabs>
        <w:rPr>
          <w:rFonts w:ascii="Bodoni MT" w:hAnsi="Bodoni MT"/>
        </w:rPr>
      </w:pPr>
    </w:p>
    <w:p w14:paraId="6A05A809" w14:textId="77777777" w:rsidR="00353831" w:rsidRDefault="00353831">
      <w:pPr>
        <w:rPr>
          <w:rFonts w:ascii="Bodoni MT" w:hAnsi="Bodoni MT"/>
        </w:rPr>
      </w:pPr>
    </w:p>
    <w:p w14:paraId="6C688FE0" w14:textId="77777777" w:rsidR="004B0B8B" w:rsidRPr="004E1627" w:rsidRDefault="008751F6">
      <w:pPr>
        <w:rPr>
          <w:rFonts w:ascii="Bodoni MT" w:hAnsi="Bodoni MT"/>
        </w:rPr>
      </w:pPr>
      <w:r>
        <w:rPr>
          <w:rFonts w:ascii="Bodoni MT" w:hAnsi="Bodoni MT"/>
          <w:noProof/>
          <w:lang w:eastAsia="it-IT"/>
        </w:rPr>
        <mc:AlternateContent>
          <mc:Choice Requires="wps">
            <w:drawing>
              <wp:anchor distT="45720" distB="45720" distL="114300" distR="114300" simplePos="0" relativeHeight="251657728" behindDoc="0" locked="0" layoutInCell="1" allowOverlap="1" wp14:anchorId="13363F9B" wp14:editId="07777777">
                <wp:simplePos x="0" y="0"/>
                <wp:positionH relativeFrom="page">
                  <wp:posOffset>144780</wp:posOffset>
                </wp:positionH>
                <wp:positionV relativeFrom="paragraph">
                  <wp:posOffset>662305</wp:posOffset>
                </wp:positionV>
                <wp:extent cx="7371715" cy="2796540"/>
                <wp:effectExtent l="0" t="0" r="0" b="381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1715" cy="2796540"/>
                        </a:xfrm>
                        <a:prstGeom prst="rect">
                          <a:avLst/>
                        </a:prstGeom>
                        <a:noFill/>
                        <a:ln w="9525">
                          <a:noFill/>
                          <a:miter lim="800000"/>
                          <a:headEnd/>
                          <a:tailEnd/>
                        </a:ln>
                      </wps:spPr>
                      <wps:txbx>
                        <w:txbxContent>
                          <w:p w14:paraId="429CF582" w14:textId="77777777" w:rsidR="00832FF9" w:rsidRPr="00790580" w:rsidRDefault="00832FF9" w:rsidP="0080214E">
                            <w:pPr>
                              <w:pStyle w:val="CdcTitoloCopertinaInaugurazioneParificaQuadrimestrale"/>
                            </w:pPr>
                            <w:r>
                              <w:t>REGIONE MARCHE – RELAZIONE SULLA TIPOLOGIA DELLE COPERTURE E SULLE TECNICHE DI QUANTIFICAZIONE DEGLI ONERI RELATIVE ALLE LEGGI PUBBLICATE NELL’ANNO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3363F9B" id="_x0000_t202" coordsize="21600,21600" o:spt="202" path="m,l,21600r21600,l21600,xe">
                <v:stroke joinstyle="miter"/>
                <v:path gradientshapeok="t" o:connecttype="rect"/>
              </v:shapetype>
              <v:shape id="Casella di testo 2" o:spid="_x0000_s1026" type="#_x0000_t202" style="position:absolute;margin-left:11.4pt;margin-top:52.15pt;width:580.45pt;height:220.2pt;z-index:251657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" filled="f" stroked="f">
                <v:textbox>
                  <w:txbxContent>
                    <w:p w14:paraId="429CF582" w14:textId="77777777" w:rsidR="00832FF9" w:rsidRPr="00790580" w:rsidRDefault="00832FF9" w:rsidP="0080214E">
                      <w:pPr>
                        <w:pStyle w:val="CdcTitoloCopertinaInaugurazioneParificaQuadrimestrale"/>
                      </w:pPr>
                      <w:r>
                        <w:t>REGIONE MARCHE – RELAZIONE SULLA TIPOLOGIA DELLE COPERTURE E SULLE TECNICHE DI QUANTIFICAZIONE DEGLI ONERI RELATIVE ALLE LEGGI PUBBLICATE NELL’ANNO 2017</w:t>
                      </w:r>
                    </w:p>
                  </w:txbxContent>
                </v:textbox>
                <w10:wrap type="square" anchorx="page"/>
              </v:shape>
            </w:pict>
          </mc:Fallback>
        </mc:AlternateContent>
      </w:r>
      <w:r w:rsidR="00525FB3">
        <w:rPr>
          <w:noProof/>
          <w:lang w:eastAsia="it-IT"/>
        </w:rPr>
        <mc:AlternateContent>
          <mc:Choice Requires="wps">
            <w:drawing>
              <wp:anchor distT="0" distB="0" distL="114300" distR="114300" simplePos="0" relativeHeight="251648512" behindDoc="0" locked="0" layoutInCell="1" allowOverlap="1" wp14:anchorId="58D8D89A" wp14:editId="07777777">
                <wp:simplePos x="0" y="0"/>
                <wp:positionH relativeFrom="page">
                  <wp:posOffset>0</wp:posOffset>
                </wp:positionH>
                <wp:positionV relativeFrom="page">
                  <wp:posOffset>1826260</wp:posOffset>
                </wp:positionV>
                <wp:extent cx="7554595" cy="508000"/>
                <wp:effectExtent l="0" t="0" r="0" b="6350"/>
                <wp:wrapNone/>
                <wp:docPr id="3"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459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E5C826" w14:textId="77777777" w:rsidR="00832FF9" w:rsidRPr="00075BD0" w:rsidRDefault="00832FF9" w:rsidP="00787AE4">
                            <w:pPr>
                              <w:pStyle w:val="CdcIntestazionecopertina"/>
                              <w:jc w:val="center"/>
                            </w:pPr>
                            <w:r>
                              <w:t>SEZIONE REGIONALE DI CONTROLLO PER LE MARCHE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D8D89A" id="Casella di testo 1" o:spid="_x0000_s1027" type="#_x0000_t202" style="position:absolute;margin-left:0;margin-top:143.8pt;width:594.85pt;height:40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" filled="f" stroked="f" strokeweight=".5pt">
                <v:textbox style="mso-fit-shape-to-text:t">
                  <w:txbxContent>
                    <w:p w14:paraId="24E5C826" w14:textId="77777777" w:rsidR="00832FF9" w:rsidRPr="00075BD0" w:rsidRDefault="00832FF9" w:rsidP="00787AE4">
                      <w:pPr>
                        <w:pStyle w:val="CdcIntestazionecopertina"/>
                        <w:jc w:val="center"/>
                      </w:pPr>
                      <w:r>
                        <w:t>SEZIONE REGIONALE DI CONTROLLO PER LE MARCHE</w:t>
                      </w:r>
                    </w:p>
                  </w:txbxContent>
                </v:textbox>
                <w10:wrap anchorx="page" anchory="page"/>
              </v:shape>
            </w:pict>
          </mc:Fallback>
        </mc:AlternateContent>
      </w:r>
      <w:r w:rsidR="00525FB3">
        <w:rPr>
          <w:rFonts w:ascii="Bodoni MT" w:hAnsi="Bodoni MT"/>
          <w:noProof/>
          <w:lang w:eastAsia="it-IT"/>
        </w:rPr>
        <mc:AlternateContent>
          <mc:Choice Requires="wps">
            <w:drawing>
              <wp:anchor distT="45720" distB="45720" distL="114300" distR="114300" simplePos="0" relativeHeight="251659776" behindDoc="0" locked="0" layoutInCell="1" allowOverlap="1" wp14:anchorId="47F44044" wp14:editId="07777777">
                <wp:simplePos x="0" y="0"/>
                <wp:positionH relativeFrom="page">
                  <wp:posOffset>-73660</wp:posOffset>
                </wp:positionH>
                <wp:positionV relativeFrom="paragraph">
                  <wp:posOffset>1188720</wp:posOffset>
                </wp:positionV>
                <wp:extent cx="7555230" cy="464820"/>
                <wp:effectExtent l="0" t="0" r="0" b="0"/>
                <wp:wrapSquare wrapText="bothSides"/>
                <wp:docPr id="2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5230" cy="464820"/>
                        </a:xfrm>
                        <a:prstGeom prst="rect">
                          <a:avLst/>
                        </a:prstGeom>
                        <a:noFill/>
                        <a:ln w="9525">
                          <a:noFill/>
                          <a:miter lim="800000"/>
                          <a:headEnd/>
                          <a:tailEnd/>
                        </a:ln>
                      </wps:spPr>
                      <wps:txbx>
                        <w:txbxContent>
                          <w:p w14:paraId="5A39BBE3" w14:textId="77777777" w:rsidR="00832FF9" w:rsidRPr="00790580" w:rsidRDefault="00832FF9" w:rsidP="00795846">
                            <w:pPr>
                              <w:pStyle w:val="CdcAnnoInaugurazioneParificaQuadrimestral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F44044" id="_x0000_s1028" type="#_x0000_t202" style="position:absolute;margin-left:-5.8pt;margin-top:93.6pt;width:594.9pt;height:36.6pt;z-index:251659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" filled="f" stroked="f">
                <v:textbox>
                  <w:txbxContent>
                    <w:p w14:paraId="5A39BBE3" w14:textId="77777777" w:rsidR="00832FF9" w:rsidRPr="00790580" w:rsidRDefault="00832FF9" w:rsidP="00795846">
                      <w:pPr>
                        <w:pStyle w:val="CdcAnnoInaugurazioneParificaQuadrimestrale"/>
                      </w:pPr>
                    </w:p>
                  </w:txbxContent>
                </v:textbox>
                <w10:wrap type="square" anchorx="page"/>
              </v:shape>
            </w:pict>
          </mc:Fallback>
        </mc:AlternateContent>
      </w:r>
    </w:p>
    <w:p w14:paraId="72A3D3EC" w14:textId="77777777" w:rsidR="004B0B8B" w:rsidRPr="004E1627" w:rsidRDefault="004B0B8B">
      <w:pPr>
        <w:rPr>
          <w:rFonts w:ascii="Bodoni MT" w:hAnsi="Bodoni MT"/>
        </w:rPr>
      </w:pPr>
    </w:p>
    <w:p w14:paraId="0D0B940D" w14:textId="77777777" w:rsidR="004B0B8B" w:rsidRPr="004E1627" w:rsidRDefault="004B0B8B">
      <w:pPr>
        <w:rPr>
          <w:rFonts w:ascii="Bodoni MT" w:hAnsi="Bodoni MT"/>
        </w:rPr>
      </w:pPr>
    </w:p>
    <w:p w14:paraId="08939BFD" w14:textId="77777777" w:rsidR="00353831" w:rsidRPr="00B357A4" w:rsidRDefault="00353831" w:rsidP="00353831">
      <w:pPr>
        <w:pStyle w:val="CdcSottotiloCopertinaInaugurazioneParificaQuadrimestrale"/>
        <w:tabs>
          <w:tab w:val="left" w:pos="0"/>
        </w:tabs>
        <w:rPr>
          <w:sz w:val="36"/>
          <w:szCs w:val="36"/>
        </w:rPr>
      </w:pPr>
      <w:r w:rsidRPr="00B357A4">
        <w:rPr>
          <w:sz w:val="36"/>
          <w:szCs w:val="36"/>
        </w:rPr>
        <w:t>Art. 1, comma 2, D.L. 174/2012, convertito in L. 213/2012</w:t>
      </w:r>
    </w:p>
    <w:p w14:paraId="0E27B00A" w14:textId="77777777" w:rsidR="004B0B8B" w:rsidRPr="004E1627" w:rsidRDefault="004B0B8B">
      <w:pPr>
        <w:rPr>
          <w:rFonts w:ascii="Bodoni MT" w:hAnsi="Bodoni MT"/>
        </w:rPr>
      </w:pPr>
    </w:p>
    <w:p w14:paraId="60061E4C" w14:textId="77777777" w:rsidR="004B0B8B" w:rsidRPr="004E1627" w:rsidRDefault="004B0B8B">
      <w:pPr>
        <w:rPr>
          <w:rFonts w:ascii="Bodoni MT" w:hAnsi="Bodoni MT"/>
        </w:rPr>
      </w:pPr>
    </w:p>
    <w:p w14:paraId="44EAFD9C" w14:textId="77777777" w:rsidR="004B0B8B" w:rsidRPr="004E1627" w:rsidRDefault="004B0B8B">
      <w:pPr>
        <w:rPr>
          <w:rFonts w:ascii="Bodoni MT" w:hAnsi="Bodoni MT"/>
        </w:rPr>
      </w:pPr>
    </w:p>
    <w:p w14:paraId="4B94D5A5" w14:textId="77777777" w:rsidR="004B0B8B" w:rsidRPr="004E1627" w:rsidRDefault="004B0B8B">
      <w:pPr>
        <w:rPr>
          <w:rFonts w:ascii="Bodoni MT" w:hAnsi="Bodoni MT"/>
        </w:rPr>
      </w:pPr>
    </w:p>
    <w:p w14:paraId="3DEEC669" w14:textId="77777777" w:rsidR="004B0B8B" w:rsidRPr="004E1627" w:rsidRDefault="004B0B8B">
      <w:pPr>
        <w:rPr>
          <w:rFonts w:ascii="Bodoni MT" w:hAnsi="Bodoni MT"/>
        </w:rPr>
      </w:pPr>
    </w:p>
    <w:p w14:paraId="3656B9AB" w14:textId="77777777" w:rsidR="00FB3AAA" w:rsidRDefault="00FB3AAA" w:rsidP="00906115">
      <w:pPr>
        <w:pStyle w:val="CdcTesto"/>
      </w:pPr>
    </w:p>
    <w:p w14:paraId="45FB0818" w14:textId="77777777" w:rsidR="00FB3AAA" w:rsidRDefault="00FB3AAA" w:rsidP="00906115">
      <w:pPr>
        <w:pStyle w:val="CdcTesto"/>
      </w:pPr>
    </w:p>
    <w:p w14:paraId="049F31CB" w14:textId="77777777" w:rsidR="00FB3AAA" w:rsidRDefault="00FB3AAA" w:rsidP="00906115">
      <w:pPr>
        <w:pStyle w:val="CdcTesto"/>
      </w:pPr>
    </w:p>
    <w:p w14:paraId="53128261" w14:textId="77777777" w:rsidR="00FB3AAA" w:rsidRDefault="00FB3AAA" w:rsidP="00906115">
      <w:pPr>
        <w:pStyle w:val="CdcTesto"/>
      </w:pPr>
    </w:p>
    <w:p w14:paraId="62486C05" w14:textId="77777777" w:rsidR="00FB3AAA" w:rsidRDefault="00FB3AAA" w:rsidP="00906115">
      <w:pPr>
        <w:pStyle w:val="CdcTesto"/>
      </w:pPr>
    </w:p>
    <w:p w14:paraId="4101652C" w14:textId="77777777" w:rsidR="00FB3AAA" w:rsidRDefault="00FB3AAA" w:rsidP="00906115">
      <w:pPr>
        <w:pStyle w:val="CdcTesto"/>
      </w:pPr>
    </w:p>
    <w:p w14:paraId="4B99056E" w14:textId="77777777" w:rsidR="00353831" w:rsidRDefault="00353831">
      <w:pPr>
        <w:rPr>
          <w:rFonts w:ascii="Bodoni MT" w:eastAsiaTheme="minorEastAsia" w:hAnsi="Bodoni MT" w:cs="Bodoni MT"/>
          <w:color w:val="000000"/>
          <w:sz w:val="24"/>
          <w:szCs w:val="24"/>
        </w:rPr>
      </w:pPr>
      <w:r>
        <w:lastRenderedPageBreak/>
        <w:br w:type="page"/>
      </w:r>
    </w:p>
    <w:p w14:paraId="1299C43A" w14:textId="77777777" w:rsidR="004B0B8B" w:rsidRDefault="004B0B8B" w:rsidP="00FB3AAA">
      <w:pPr>
        <w:pStyle w:val="CdcTesto"/>
      </w:pPr>
    </w:p>
    <w:p w14:paraId="4DDBEF00" w14:textId="77777777" w:rsidR="00353831" w:rsidRDefault="00353831" w:rsidP="00FB3AAA">
      <w:pPr>
        <w:pStyle w:val="CdcTesto"/>
      </w:pPr>
    </w:p>
    <w:p w14:paraId="3461D779" w14:textId="77777777" w:rsidR="00353831" w:rsidRDefault="00353831" w:rsidP="00FB3AAA">
      <w:pPr>
        <w:pStyle w:val="CdcTesto"/>
      </w:pPr>
    </w:p>
    <w:p w14:paraId="3CF2D8B6" w14:textId="77777777" w:rsidR="00353831" w:rsidRDefault="00353831" w:rsidP="00FB3AAA">
      <w:pPr>
        <w:pStyle w:val="CdcTesto"/>
      </w:pPr>
    </w:p>
    <w:p w14:paraId="0FB78278" w14:textId="77777777" w:rsidR="00353831" w:rsidRPr="004E1627" w:rsidRDefault="00353831" w:rsidP="00FB3AAA">
      <w:pPr>
        <w:pStyle w:val="CdcTesto"/>
        <w:sectPr w:rsidR="00353831" w:rsidRPr="004E1627" w:rsidSect="009B73AF">
          <w:headerReference w:type="even" r:id="rId11"/>
          <w:headerReference w:type="default" r:id="rId12"/>
          <w:footerReference w:type="default" r:id="rId13"/>
          <w:headerReference w:type="first" r:id="rId14"/>
          <w:pgSz w:w="11906" w:h="16838"/>
          <w:pgMar w:top="1418" w:right="1134" w:bottom="1134" w:left="851" w:header="709" w:footer="709" w:gutter="0"/>
          <w:cols w:space="708"/>
          <w:titlePg/>
          <w:docGrid w:linePitch="360"/>
        </w:sectPr>
      </w:pPr>
    </w:p>
    <w:p w14:paraId="1FC39945" w14:textId="77777777" w:rsidR="004B0B8B" w:rsidRPr="004E1627" w:rsidRDefault="004B0B8B">
      <w:pPr>
        <w:rPr>
          <w:rFonts w:ascii="Bodoni MT" w:hAnsi="Bodoni MT"/>
        </w:rPr>
      </w:pPr>
    </w:p>
    <w:p w14:paraId="0562CB0E" w14:textId="77777777" w:rsidR="004B0B8B" w:rsidRPr="004E1627" w:rsidRDefault="004B0B8B">
      <w:pPr>
        <w:rPr>
          <w:rFonts w:ascii="Bodoni MT" w:hAnsi="Bodoni MT"/>
        </w:rPr>
      </w:pPr>
    </w:p>
    <w:p w14:paraId="29A372E4" w14:textId="77777777" w:rsidR="008751F6" w:rsidRPr="00075BD0" w:rsidRDefault="008751F6" w:rsidP="008751F6">
      <w:pPr>
        <w:pStyle w:val="CdcIntestazionecopertina"/>
        <w:jc w:val="center"/>
      </w:pPr>
      <w:r>
        <w:t>SEZIONE REGIONALE DI CONTROLLO PER LE MARCHE</w:t>
      </w:r>
    </w:p>
    <w:p w14:paraId="00116E42" w14:textId="1AF67847" w:rsidR="00FB3AAA" w:rsidRDefault="00CF3D3E">
      <w:pPr>
        <w:rPr>
          <w:rFonts w:ascii="Bodoni MT" w:hAnsi="Bodoni MT"/>
        </w:rPr>
      </w:pPr>
      <w:r w:rsidRPr="00CF3D3E">
        <w:rPr>
          <w:rFonts w:ascii="Bodoni MT" w:hAnsi="Bodoni MT"/>
          <w:noProof/>
          <w:lang w:eastAsia="it-IT"/>
        </w:rPr>
        <w:drawing>
          <wp:anchor distT="0" distB="0" distL="114300" distR="114300" simplePos="0" relativeHeight="251660800" behindDoc="1" locked="0" layoutInCell="1" allowOverlap="1" wp14:anchorId="1E753DC4" wp14:editId="07777777">
            <wp:simplePos x="0" y="0"/>
            <wp:positionH relativeFrom="page">
              <wp:align>center</wp:align>
            </wp:positionH>
            <wp:positionV relativeFrom="margin">
              <wp:posOffset>-3283</wp:posOffset>
            </wp:positionV>
            <wp:extent cx="2436196" cy="1561381"/>
            <wp:effectExtent l="0" t="0" r="5080" b="0"/>
            <wp:wrapNone/>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dc_senzaScud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3600" cy="1562400"/>
                    </a:xfrm>
                    <a:prstGeom prst="rect">
                      <a:avLst/>
                    </a:prstGeom>
                  </pic:spPr>
                </pic:pic>
              </a:graphicData>
            </a:graphic>
          </wp:anchor>
        </w:drawing>
      </w:r>
      <w:r w:rsidR="008751F6">
        <w:rPr>
          <w:rFonts w:ascii="Bodoni MT" w:hAnsi="Bodoni MT"/>
          <w:noProof/>
          <w:lang w:eastAsia="it-IT"/>
        </w:rPr>
        <mc:AlternateContent>
          <mc:Choice Requires="wps">
            <w:drawing>
              <wp:anchor distT="0" distB="0" distL="114300" distR="114300" simplePos="0" relativeHeight="251666944" behindDoc="0" locked="0" layoutInCell="1" allowOverlap="1" wp14:anchorId="013A1BA1" wp14:editId="07777777">
                <wp:simplePos x="0" y="0"/>
                <wp:positionH relativeFrom="column">
                  <wp:posOffset>-159385</wp:posOffset>
                </wp:positionH>
                <wp:positionV relativeFrom="paragraph">
                  <wp:posOffset>215265</wp:posOffset>
                </wp:positionV>
                <wp:extent cx="7067550" cy="2849880"/>
                <wp:effectExtent l="0" t="0" r="0" b="7620"/>
                <wp:wrapNone/>
                <wp:docPr id="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84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21102" w14:textId="77777777" w:rsidR="00832FF9" w:rsidRPr="00790580" w:rsidRDefault="00832FF9" w:rsidP="008751F6">
                            <w:pPr>
                              <w:pStyle w:val="CdcTitoloCopertinaInaugurazioneParificaQuadrimestrale"/>
                            </w:pPr>
                            <w:r>
                              <w:t>REGIONE MARCHE – RELAZIONE SULLA TIPOLOGIA DELLE COPERTURE E SULLE TECNICHE DI QUANTIFICAZIONE DEGLI ONERI RELATIVE ALLE LEGGI PUBBLICATE NELL’ANNO 2017</w:t>
                            </w:r>
                          </w:p>
                          <w:p w14:paraId="6D98A12B" w14:textId="77777777" w:rsidR="00832FF9" w:rsidRDefault="00832FF9" w:rsidP="00CF3D3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3A1BA1" id="Text Box 32" o:spid="_x0000_s1029" type="#_x0000_t202" style="position:absolute;margin-left:-12.55pt;margin-top:16.95pt;width:556.5pt;height:22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" stroked="f">
                <v:textbox>
                  <w:txbxContent>
                    <w:p w14:paraId="4DC21102" w14:textId="77777777" w:rsidR="00832FF9" w:rsidRPr="00790580" w:rsidRDefault="00832FF9" w:rsidP="008751F6">
                      <w:pPr>
                        <w:pStyle w:val="CdcTitoloCopertinaInaugurazioneParificaQuadrimestrale"/>
                      </w:pPr>
                      <w:r>
                        <w:t>REGIONE MARCHE – RELAZIONE SULLA TIPOLOGIA DELLE COPERTURE E SULLE TECNICHE DI QUANTIFICAZIONE DEGLI ONERI RELATIVE ALLE LEGGI PUBBLICATE NELL’ANNO 2017</w:t>
                      </w:r>
                    </w:p>
                    <w:p w14:paraId="6D98A12B" w14:textId="77777777" w:rsidR="00832FF9" w:rsidRDefault="00832FF9" w:rsidP="00CF3D3E">
                      <w:pPr>
                        <w:jc w:val="center"/>
                      </w:pPr>
                    </w:p>
                  </w:txbxContent>
                </v:textbox>
              </v:shape>
            </w:pict>
          </mc:Fallback>
        </mc:AlternateContent>
      </w:r>
    </w:p>
    <w:p w14:paraId="5997CC1D" w14:textId="77777777" w:rsidR="00FB3AAA" w:rsidRDefault="00FB3AAA">
      <w:pPr>
        <w:rPr>
          <w:rFonts w:ascii="Bodoni MT" w:hAnsi="Bodoni MT"/>
        </w:rPr>
      </w:pPr>
    </w:p>
    <w:p w14:paraId="110FFD37" w14:textId="77777777" w:rsidR="00FB3AAA" w:rsidRPr="004E1627" w:rsidRDefault="00FB3AAA">
      <w:pPr>
        <w:rPr>
          <w:rFonts w:ascii="Bodoni MT" w:hAnsi="Bodoni MT"/>
        </w:rPr>
      </w:pPr>
    </w:p>
    <w:p w14:paraId="3B9182C6" w14:textId="77777777" w:rsidR="004E1627" w:rsidRDefault="00525FB3">
      <w:pPr>
        <w:rPr>
          <w:rFonts w:ascii="Bodoni MT" w:hAnsi="Bodoni MT"/>
        </w:rPr>
      </w:pPr>
      <w:r>
        <w:rPr>
          <w:rFonts w:ascii="Bodoni MT" w:hAnsi="Bodoni MT"/>
          <w:noProof/>
          <w:lang w:eastAsia="it-IT"/>
        </w:rPr>
        <mc:AlternateContent>
          <mc:Choice Requires="wps">
            <w:drawing>
              <wp:anchor distT="0" distB="0" distL="114300" distR="114300" simplePos="0" relativeHeight="251683840" behindDoc="0" locked="0" layoutInCell="1" allowOverlap="1" wp14:anchorId="725EAA75" wp14:editId="07777777">
                <wp:simplePos x="0" y="0"/>
                <wp:positionH relativeFrom="margin">
                  <wp:posOffset>-540385</wp:posOffset>
                </wp:positionH>
                <wp:positionV relativeFrom="paragraph">
                  <wp:posOffset>268605</wp:posOffset>
                </wp:positionV>
                <wp:extent cx="7562850" cy="605155"/>
                <wp:effectExtent l="0" t="0" r="0" b="4445"/>
                <wp:wrapNone/>
                <wp:docPr id="7" name="Casella di tes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0" cy="605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699379" w14:textId="77777777" w:rsidR="00832FF9" w:rsidRDefault="00832FF9" w:rsidP="00CF3D3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5EAA75" id="Casella di testo 6" o:spid="_x0000_s1030" type="#_x0000_t202" style="position:absolute;margin-left:-42.55pt;margin-top:21.15pt;width:595.5pt;height:47.6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" filled="f" stroked="f" strokeweight=".5pt">
                <v:textbox>
                  <w:txbxContent>
                    <w:p w14:paraId="6B699379" w14:textId="77777777" w:rsidR="00832FF9" w:rsidRDefault="00832FF9" w:rsidP="00CF3D3E">
                      <w:pPr>
                        <w:jc w:val="center"/>
                      </w:pPr>
                    </w:p>
                  </w:txbxContent>
                </v:textbox>
                <w10:wrap anchorx="margin"/>
              </v:shape>
            </w:pict>
          </mc:Fallback>
        </mc:AlternateContent>
      </w:r>
    </w:p>
    <w:p w14:paraId="1F72F646" w14:textId="77777777" w:rsidR="00CF3D3E" w:rsidRDefault="00CF3D3E">
      <w:pPr>
        <w:rPr>
          <w:rFonts w:ascii="Bodoni MT" w:hAnsi="Bodoni MT"/>
        </w:rPr>
      </w:pPr>
    </w:p>
    <w:p w14:paraId="08CE6F91" w14:textId="77777777" w:rsidR="00CF3D3E" w:rsidRDefault="00CF3D3E">
      <w:pPr>
        <w:rPr>
          <w:rFonts w:ascii="Bodoni MT" w:hAnsi="Bodoni MT"/>
        </w:rPr>
      </w:pPr>
    </w:p>
    <w:p w14:paraId="61CDCEAD" w14:textId="77777777" w:rsidR="00CF3D3E" w:rsidRDefault="00CF3D3E">
      <w:pPr>
        <w:rPr>
          <w:rFonts w:ascii="Bodoni MT" w:hAnsi="Bodoni MT"/>
        </w:rPr>
      </w:pPr>
    </w:p>
    <w:p w14:paraId="6BB9E253" w14:textId="77777777" w:rsidR="00CF3D3E" w:rsidRPr="008751F6" w:rsidRDefault="00CF3D3E">
      <w:pPr>
        <w:rPr>
          <w:rFonts w:ascii="Bodoni MT" w:hAnsi="Bodoni MT"/>
          <w:b/>
        </w:rPr>
      </w:pPr>
    </w:p>
    <w:p w14:paraId="7BFEFCCE" w14:textId="77777777" w:rsidR="00CF3D3E" w:rsidRDefault="007D4D0F">
      <w:pPr>
        <w:rPr>
          <w:rFonts w:ascii="Bodoni MT" w:hAnsi="Bodoni MT"/>
        </w:rPr>
      </w:pPr>
      <w:r>
        <w:rPr>
          <w:rFonts w:ascii="Bodoni MT" w:hAnsi="Bodoni MT"/>
          <w:noProof/>
          <w:lang w:eastAsia="it-IT"/>
        </w:rPr>
        <mc:AlternateContent>
          <mc:Choice Requires="wps">
            <w:drawing>
              <wp:anchor distT="0" distB="0" distL="114300" distR="114300" simplePos="0" relativeHeight="251684864" behindDoc="0" locked="0" layoutInCell="1" allowOverlap="1" wp14:anchorId="7AC7DD01" wp14:editId="07777777">
                <wp:simplePos x="0" y="0"/>
                <wp:positionH relativeFrom="page">
                  <wp:align>left</wp:align>
                </wp:positionH>
                <wp:positionV relativeFrom="paragraph">
                  <wp:posOffset>356870</wp:posOffset>
                </wp:positionV>
                <wp:extent cx="7562850" cy="158115"/>
                <wp:effectExtent l="0" t="0" r="0" b="0"/>
                <wp:wrapNone/>
                <wp:docPr id="10"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0" cy="158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E523C" w14:textId="77777777" w:rsidR="00832FF9" w:rsidRDefault="00832FF9" w:rsidP="00CF3D3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C7DD01" id="Casella di testo 7" o:spid="_x0000_s1031" type="#_x0000_t202" style="position:absolute;margin-left:0;margin-top:28.1pt;width:595.5pt;height:12.45pt;z-index:2516848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" filled="f" stroked="f" strokeweight=".5pt">
                <v:textbox>
                  <w:txbxContent>
                    <w:p w14:paraId="23DE523C" w14:textId="77777777" w:rsidR="00832FF9" w:rsidRDefault="00832FF9" w:rsidP="00CF3D3E">
                      <w:pPr>
                        <w:jc w:val="center"/>
                      </w:pPr>
                    </w:p>
                  </w:txbxContent>
                </v:textbox>
                <w10:wrap anchorx="page"/>
              </v:shape>
            </w:pict>
          </mc:Fallback>
        </mc:AlternateContent>
      </w:r>
    </w:p>
    <w:p w14:paraId="07547A01" w14:textId="77777777" w:rsidR="00CF3D3E" w:rsidRDefault="00CF3D3E">
      <w:pPr>
        <w:rPr>
          <w:rFonts w:ascii="Bodoni MT" w:hAnsi="Bodoni MT"/>
        </w:rPr>
      </w:pPr>
    </w:p>
    <w:p w14:paraId="3926AE5A" w14:textId="23DE328D" w:rsidR="008751F6" w:rsidRDefault="008751F6" w:rsidP="00B357A4">
      <w:pPr>
        <w:pStyle w:val="CdcSottotiloCopertinaInaugurazioneParificaQuadrimestrale"/>
        <w:tabs>
          <w:tab w:val="left" w:pos="0"/>
        </w:tabs>
        <w:rPr>
          <w:sz w:val="36"/>
          <w:szCs w:val="36"/>
        </w:rPr>
      </w:pPr>
      <w:r w:rsidRPr="00B357A4">
        <w:rPr>
          <w:sz w:val="36"/>
          <w:szCs w:val="36"/>
        </w:rPr>
        <w:t>Art. 1, comma 2, D.L. 174/2012, convertito in L.</w:t>
      </w:r>
      <w:r w:rsidR="002F2877" w:rsidRPr="00B357A4">
        <w:rPr>
          <w:sz w:val="36"/>
          <w:szCs w:val="36"/>
        </w:rPr>
        <w:t xml:space="preserve"> </w:t>
      </w:r>
      <w:r w:rsidRPr="00B357A4">
        <w:rPr>
          <w:sz w:val="36"/>
          <w:szCs w:val="36"/>
        </w:rPr>
        <w:t>213/2012</w:t>
      </w:r>
    </w:p>
    <w:p w14:paraId="1E461554" w14:textId="24B74748" w:rsidR="0005165E" w:rsidRDefault="0005165E" w:rsidP="00B357A4">
      <w:pPr>
        <w:pStyle w:val="CdcSottotiloCopertinaInaugurazioneParificaQuadrimestrale"/>
        <w:tabs>
          <w:tab w:val="left" w:pos="0"/>
        </w:tabs>
        <w:rPr>
          <w:sz w:val="36"/>
          <w:szCs w:val="36"/>
        </w:rPr>
      </w:pPr>
    </w:p>
    <w:p w14:paraId="263657C5" w14:textId="77777777" w:rsidR="0005165E" w:rsidRPr="00B357A4" w:rsidRDefault="0005165E" w:rsidP="00B357A4">
      <w:pPr>
        <w:pStyle w:val="CdcSottotiloCopertinaInaugurazioneParificaQuadrimestrale"/>
        <w:tabs>
          <w:tab w:val="left" w:pos="0"/>
        </w:tabs>
        <w:rPr>
          <w:sz w:val="36"/>
          <w:szCs w:val="36"/>
        </w:rPr>
      </w:pPr>
    </w:p>
    <w:p w14:paraId="07459315" w14:textId="63688FCC" w:rsidR="00CF3D3E" w:rsidRDefault="00CF3D3E">
      <w:pPr>
        <w:rPr>
          <w:rFonts w:ascii="Bodoni MT" w:hAnsi="Bodoni MT"/>
        </w:rPr>
      </w:pPr>
    </w:p>
    <w:p w14:paraId="3D617F51" w14:textId="7B78DC6D" w:rsidR="0005165E" w:rsidRDefault="0005165E">
      <w:pPr>
        <w:rPr>
          <w:rFonts w:ascii="Bodoni MT" w:hAnsi="Bodoni MT"/>
        </w:rPr>
      </w:pPr>
    </w:p>
    <w:p w14:paraId="0E6AFCA0" w14:textId="77777777" w:rsidR="0005165E" w:rsidRDefault="0005165E">
      <w:pPr>
        <w:rPr>
          <w:rFonts w:ascii="Bodoni MT" w:hAnsi="Bodoni MT"/>
        </w:rPr>
      </w:pPr>
    </w:p>
    <w:p w14:paraId="052D61B7" w14:textId="1D071024" w:rsidR="0005165E" w:rsidRDefault="0005165E" w:rsidP="0005165E">
      <w:pPr>
        <w:spacing w:line="240" w:lineRule="auto"/>
        <w:rPr>
          <w:rFonts w:ascii="Bodoni MT" w:hAnsi="Bodoni MT"/>
        </w:rPr>
      </w:pPr>
      <w:r>
        <w:rPr>
          <w:rFonts w:ascii="Bodoni MT" w:hAnsi="Bodoni MT"/>
        </w:rPr>
        <w:t>Relatore</w:t>
      </w:r>
    </w:p>
    <w:p w14:paraId="3302F2AC" w14:textId="1696259F" w:rsidR="0005165E" w:rsidRDefault="0005165E" w:rsidP="0005165E">
      <w:pPr>
        <w:spacing w:line="240" w:lineRule="auto"/>
        <w:rPr>
          <w:rFonts w:ascii="Bodoni MT" w:hAnsi="Bodoni MT"/>
        </w:rPr>
      </w:pPr>
      <w:r>
        <w:rPr>
          <w:rFonts w:ascii="Bodoni MT" w:hAnsi="Bodoni MT"/>
        </w:rPr>
        <w:t>Cons. Pasquale Principato</w:t>
      </w:r>
    </w:p>
    <w:p w14:paraId="192DF278" w14:textId="77777777" w:rsidR="0005165E" w:rsidRDefault="0005165E">
      <w:pPr>
        <w:rPr>
          <w:rFonts w:ascii="Bodoni MT" w:hAnsi="Bodoni MT"/>
        </w:rPr>
      </w:pPr>
    </w:p>
    <w:p w14:paraId="748E0777" w14:textId="697DD7A0" w:rsidR="0005165E" w:rsidRDefault="0005165E" w:rsidP="0005165E">
      <w:pPr>
        <w:spacing w:line="240" w:lineRule="auto"/>
        <w:rPr>
          <w:rFonts w:ascii="Bodoni MT" w:hAnsi="Bodoni MT"/>
        </w:rPr>
      </w:pPr>
      <w:r>
        <w:rPr>
          <w:rFonts w:ascii="Bodoni MT" w:hAnsi="Bodoni MT"/>
        </w:rPr>
        <w:t>Supporto amministrativo</w:t>
      </w:r>
    </w:p>
    <w:p w14:paraId="1BC5F6E9" w14:textId="2EECD652" w:rsidR="0005165E" w:rsidRDefault="0005165E" w:rsidP="0005165E">
      <w:pPr>
        <w:spacing w:line="240" w:lineRule="auto"/>
        <w:rPr>
          <w:rFonts w:ascii="Bodoni MT" w:hAnsi="Bodoni MT"/>
        </w:rPr>
      </w:pPr>
      <w:r>
        <w:rPr>
          <w:rFonts w:ascii="Bodoni MT" w:hAnsi="Bodoni MT"/>
        </w:rPr>
        <w:t>Dott.ssa Anna Bianca Pierucci</w:t>
      </w:r>
    </w:p>
    <w:p w14:paraId="6DFB9E20" w14:textId="77777777" w:rsidR="00CF3D3E" w:rsidRDefault="00CF3D3E">
      <w:pPr>
        <w:rPr>
          <w:rFonts w:ascii="Bodoni MT" w:hAnsi="Bodoni MT"/>
        </w:rPr>
      </w:pPr>
    </w:p>
    <w:p w14:paraId="3B90C3FF" w14:textId="77777777" w:rsidR="00CF3D3E" w:rsidRDefault="00525FB3">
      <w:pPr>
        <w:rPr>
          <w:rFonts w:ascii="Bodoni MT" w:hAnsi="Bodoni MT"/>
        </w:rPr>
      </w:pPr>
      <w:r>
        <w:rPr>
          <w:rFonts w:ascii="Bodoni MT" w:hAnsi="Bodoni MT"/>
          <w:noProof/>
          <w:lang w:eastAsia="it-IT"/>
        </w:rPr>
        <w:lastRenderedPageBreak/>
        <mc:AlternateContent>
          <mc:Choice Requires="wps">
            <w:drawing>
              <wp:anchor distT="0" distB="0" distL="114300" distR="114300" simplePos="0" relativeHeight="251685888" behindDoc="0" locked="0" layoutInCell="1" allowOverlap="1" wp14:anchorId="4D734A23" wp14:editId="07777777">
                <wp:simplePos x="0" y="0"/>
                <wp:positionH relativeFrom="page">
                  <wp:posOffset>0</wp:posOffset>
                </wp:positionH>
                <wp:positionV relativeFrom="paragraph">
                  <wp:posOffset>281305</wp:posOffset>
                </wp:positionV>
                <wp:extent cx="7562850" cy="393700"/>
                <wp:effectExtent l="0" t="0" r="0" b="6350"/>
                <wp:wrapNone/>
                <wp:docPr id="12" name="Casella di tes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DF9E56" w14:textId="77777777" w:rsidR="00832FF9" w:rsidRPr="00DC71CC" w:rsidRDefault="00832FF9" w:rsidP="00CF3D3E">
                            <w:pPr>
                              <w:pStyle w:val="Paragrafobase"/>
                              <w:jc w:val="center"/>
                              <w:rPr>
                                <w:rFonts w:ascii="Bodoni MT" w:hAnsi="Bodoni MT" w:cs="Bodoni MT"/>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734A23" id="Casella di testo 9" o:spid="_x0000_s1032" type="#_x0000_t202" style="position:absolute;margin-left:0;margin-top:22.15pt;width:595.5pt;height:31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" filled="f" stroked="f" strokeweight=".5pt">
                <v:textbox>
                  <w:txbxContent>
                    <w:p w14:paraId="70DF9E56" w14:textId="77777777" w:rsidR="00832FF9" w:rsidRPr="00DC71CC" w:rsidRDefault="00832FF9" w:rsidP="00CF3D3E">
                      <w:pPr>
                        <w:pStyle w:val="Paragrafobase"/>
                        <w:jc w:val="center"/>
                        <w:rPr>
                          <w:rFonts w:ascii="Bodoni MT" w:hAnsi="Bodoni MT" w:cs="Bodoni MT"/>
                          <w:sz w:val="48"/>
                          <w:szCs w:val="48"/>
                        </w:rPr>
                      </w:pPr>
                    </w:p>
                  </w:txbxContent>
                </v:textbox>
                <w10:wrap anchorx="page"/>
              </v:shape>
            </w:pict>
          </mc:Fallback>
        </mc:AlternateContent>
      </w:r>
    </w:p>
    <w:p w14:paraId="144A5D23" w14:textId="77777777" w:rsidR="008F04DE" w:rsidRDefault="008F04DE">
      <w:pPr>
        <w:rPr>
          <w:rFonts w:ascii="Bodoni MT" w:hAnsi="Bodoni MT"/>
        </w:rPr>
      </w:pPr>
    </w:p>
    <w:p w14:paraId="738610EB" w14:textId="77777777" w:rsidR="00CF3D3E" w:rsidRDefault="00CF3D3E">
      <w:pPr>
        <w:rPr>
          <w:rFonts w:ascii="Bodoni MT" w:hAnsi="Bodoni MT"/>
        </w:rPr>
      </w:pPr>
    </w:p>
    <w:p w14:paraId="637805D2" w14:textId="77777777" w:rsidR="00A75017" w:rsidRDefault="00A75017">
      <w:pPr>
        <w:rPr>
          <w:rFonts w:ascii="Bodoni MT" w:hAnsi="Bodoni MT"/>
        </w:rPr>
      </w:pPr>
    </w:p>
    <w:p w14:paraId="463F29E8" w14:textId="77777777" w:rsidR="00A75017" w:rsidRDefault="00A75017">
      <w:pPr>
        <w:rPr>
          <w:rFonts w:ascii="Bodoni MT" w:hAnsi="Bodoni MT"/>
        </w:rPr>
      </w:pPr>
    </w:p>
    <w:p w14:paraId="3B7B4B86" w14:textId="77777777" w:rsidR="00A75017" w:rsidRDefault="00A75017">
      <w:pPr>
        <w:rPr>
          <w:rFonts w:ascii="Bodoni MT" w:hAnsi="Bodoni MT"/>
        </w:rPr>
      </w:pPr>
    </w:p>
    <w:p w14:paraId="3A0FF5F2" w14:textId="77777777" w:rsidR="00CF3D3E" w:rsidRDefault="00CF3D3E">
      <w:pPr>
        <w:rPr>
          <w:rFonts w:ascii="Bodoni MT" w:hAnsi="Bodoni MT"/>
        </w:rPr>
      </w:pPr>
    </w:p>
    <w:p w14:paraId="5630AD66" w14:textId="77777777" w:rsidR="00CF3D3E" w:rsidRDefault="00CF3D3E">
      <w:pPr>
        <w:rPr>
          <w:rFonts w:ascii="Bodoni MT" w:hAnsi="Bodoni MT"/>
        </w:rPr>
        <w:sectPr w:rsidR="00CF3D3E" w:rsidSect="00093721">
          <w:headerReference w:type="default" r:id="rId16"/>
          <w:headerReference w:type="first" r:id="rId17"/>
          <w:type w:val="continuous"/>
          <w:pgSz w:w="11906" w:h="16838"/>
          <w:pgMar w:top="1418" w:right="1134" w:bottom="1134" w:left="851" w:header="709" w:footer="709" w:gutter="0"/>
          <w:cols w:space="708"/>
          <w:docGrid w:linePitch="360"/>
        </w:sectPr>
      </w:pPr>
    </w:p>
    <w:p w14:paraId="36820018" w14:textId="77777777" w:rsidR="0015507D" w:rsidRDefault="0015507D" w:rsidP="0015507D">
      <w:pPr>
        <w:pStyle w:val="Titolo1"/>
      </w:pPr>
      <w:bookmarkStart w:id="1" w:name="_Toc516124434"/>
      <w:r>
        <w:t>LA LEGISLAZIONE REGIONALE NELL’ANNO 201</w:t>
      </w:r>
      <w:r w:rsidR="005A0104">
        <w:t>7</w:t>
      </w:r>
      <w:r>
        <w:t xml:space="preserve"> – CONSIDERAZIONI GENERALI</w:t>
      </w:r>
      <w:bookmarkEnd w:id="1"/>
    </w:p>
    <w:p w14:paraId="4B04EC37" w14:textId="77777777" w:rsidR="0015507D" w:rsidRPr="00D67F4A" w:rsidRDefault="0015507D" w:rsidP="0015507D">
      <w:pPr>
        <w:spacing w:after="0" w:line="360" w:lineRule="auto"/>
        <w:jc w:val="both"/>
        <w:rPr>
          <w:rFonts w:ascii="Bodoni MT" w:eastAsia="Calibri" w:hAnsi="Bodoni MT" w:cs="Times New Roman"/>
          <w:sz w:val="24"/>
        </w:rPr>
      </w:pPr>
      <w:r w:rsidRPr="00D67F4A">
        <w:rPr>
          <w:rFonts w:ascii="Bodoni MT" w:eastAsia="Calibri" w:hAnsi="Bodoni MT" w:cs="Times New Roman"/>
          <w:sz w:val="24"/>
        </w:rPr>
        <w:t>Nel corso dell’anno 201</w:t>
      </w:r>
      <w:r w:rsidR="00AA3B27">
        <w:rPr>
          <w:rFonts w:ascii="Bodoni MT" w:eastAsia="Calibri" w:hAnsi="Bodoni MT" w:cs="Times New Roman"/>
          <w:sz w:val="24"/>
        </w:rPr>
        <w:t>7</w:t>
      </w:r>
      <w:r w:rsidRPr="00D67F4A">
        <w:rPr>
          <w:rFonts w:ascii="Bodoni MT" w:eastAsia="Calibri" w:hAnsi="Bodoni MT" w:cs="Times New Roman"/>
          <w:sz w:val="24"/>
        </w:rPr>
        <w:t xml:space="preserve">, sono state pubblicate complessivamente </w:t>
      </w:r>
      <w:r w:rsidR="004C5F3D" w:rsidRPr="004C5F3D">
        <w:rPr>
          <w:rFonts w:ascii="Bodoni MT" w:eastAsia="Calibri" w:hAnsi="Bodoni MT" w:cs="Times New Roman"/>
          <w:sz w:val="24"/>
        </w:rPr>
        <w:t>quaranta</w:t>
      </w:r>
      <w:r w:rsidRPr="004C5F3D">
        <w:rPr>
          <w:rFonts w:ascii="Bodoni MT" w:eastAsia="Calibri" w:hAnsi="Bodoni MT" w:cs="Times New Roman"/>
          <w:sz w:val="24"/>
        </w:rPr>
        <w:t xml:space="preserve"> leggi</w:t>
      </w:r>
      <w:r w:rsidRPr="00D67F4A">
        <w:rPr>
          <w:rFonts w:ascii="Bodoni MT" w:eastAsia="Calibri" w:hAnsi="Bodoni MT" w:cs="Times New Roman"/>
          <w:sz w:val="24"/>
        </w:rPr>
        <w:t xml:space="preserve"> </w:t>
      </w:r>
      <w:r w:rsidR="008B39C7">
        <w:rPr>
          <w:rFonts w:ascii="Bodoni MT" w:eastAsia="Calibri" w:hAnsi="Bodoni MT" w:cs="Times New Roman"/>
          <w:sz w:val="24"/>
        </w:rPr>
        <w:t>de</w:t>
      </w:r>
      <w:r w:rsidR="006E62A5">
        <w:rPr>
          <w:rFonts w:ascii="Bodoni MT" w:eastAsia="Calibri" w:hAnsi="Bodoni MT" w:cs="Times New Roman"/>
          <w:sz w:val="24"/>
        </w:rPr>
        <w:t>lla Regione Marche.</w:t>
      </w:r>
      <w:r w:rsidR="008B39C7">
        <w:rPr>
          <w:rFonts w:ascii="Bodoni MT" w:eastAsia="Calibri" w:hAnsi="Bodoni MT" w:cs="Times New Roman"/>
          <w:sz w:val="24"/>
        </w:rPr>
        <w:t xml:space="preserve"> </w:t>
      </w:r>
    </w:p>
    <w:p w14:paraId="5600532B" w14:textId="77777777" w:rsidR="0015507D" w:rsidRDefault="0015507D" w:rsidP="0015507D">
      <w:pPr>
        <w:pStyle w:val="CdcTesto"/>
      </w:pPr>
      <w:r w:rsidRPr="00B3115B">
        <w:t>L’elenco completo delle</w:t>
      </w:r>
      <w:r w:rsidR="006E62A5">
        <w:t xml:space="preserve"> stesse</w:t>
      </w:r>
      <w:r w:rsidRPr="00B3115B">
        <w:t xml:space="preserve">, con l’indicazione delle date di pubblicazione nel Bollettino Ufficiale </w:t>
      </w:r>
      <w:r w:rsidR="00B377B5">
        <w:t>regionale</w:t>
      </w:r>
      <w:r w:rsidRPr="00B3115B">
        <w:t xml:space="preserve"> e dei soggetti che hanno presentato le relative proposte, è contenuto nell’allegato 1 alla presente relazione</w:t>
      </w:r>
      <w:r w:rsidR="007D6CFB">
        <w:t xml:space="preserve">, mentre, una sintesi delle </w:t>
      </w:r>
      <w:r w:rsidR="00311E67">
        <w:t>modalità di copertura individuate dalle leggi esaminat</w:t>
      </w:r>
      <w:r w:rsidR="00573769">
        <w:t>e</w:t>
      </w:r>
      <w:r w:rsidR="00311E67">
        <w:t xml:space="preserve"> e degli oneri finanziari dalle stesse previsti è contenuta, rispettivamente, negli allegati 2 e 3</w:t>
      </w:r>
      <w:r w:rsidRPr="00B3115B">
        <w:t>.</w:t>
      </w:r>
    </w:p>
    <w:p w14:paraId="1130F5FA" w14:textId="77777777" w:rsidR="0015507D" w:rsidRDefault="0015507D" w:rsidP="0015507D">
      <w:pPr>
        <w:pStyle w:val="CdcTesto"/>
      </w:pPr>
      <w:r>
        <w:t xml:space="preserve">Per l’analisi delle leggi e dei relativi atti preparatori, la Sezione si è avvalsa della documentazione disponibile sul sito delle norme della </w:t>
      </w:r>
      <w:r w:rsidR="00D0221C">
        <w:t>Regione Marche.</w:t>
      </w:r>
      <w:r w:rsidR="00D0221C">
        <w:rPr>
          <w:rStyle w:val="Rimandonotaapidipagina"/>
        </w:rPr>
        <w:footnoteReference w:id="1"/>
      </w:r>
    </w:p>
    <w:p w14:paraId="3E0ECE73" w14:textId="77777777" w:rsidR="0015507D" w:rsidRDefault="0015507D" w:rsidP="0015507D">
      <w:pPr>
        <w:spacing w:after="0" w:line="360" w:lineRule="auto"/>
        <w:jc w:val="both"/>
        <w:rPr>
          <w:rFonts w:ascii="Bodoni MT" w:eastAsiaTheme="minorEastAsia" w:hAnsi="Bodoni MT" w:cs="Bodoni MT"/>
          <w:color w:val="000000"/>
          <w:sz w:val="24"/>
          <w:szCs w:val="24"/>
        </w:rPr>
      </w:pPr>
      <w:r w:rsidRPr="0015507D">
        <w:rPr>
          <w:rFonts w:ascii="Bodoni MT" w:eastAsiaTheme="minorEastAsia" w:hAnsi="Bodoni MT" w:cs="Bodoni MT"/>
          <w:color w:val="000000"/>
          <w:sz w:val="24"/>
          <w:szCs w:val="24"/>
        </w:rPr>
        <w:t>L’esam</w:t>
      </w:r>
      <w:r>
        <w:rPr>
          <w:rFonts w:ascii="Bodoni MT" w:eastAsiaTheme="minorEastAsia" w:hAnsi="Bodoni MT" w:cs="Bodoni MT"/>
          <w:color w:val="000000"/>
          <w:sz w:val="24"/>
          <w:szCs w:val="24"/>
        </w:rPr>
        <w:t xml:space="preserve">e delle singole leggi è preceduto da una breve esposizione delle </w:t>
      </w:r>
      <w:r w:rsidRPr="00D67F4A">
        <w:rPr>
          <w:rFonts w:ascii="Bodoni MT" w:eastAsia="Calibri" w:hAnsi="Bodoni MT" w:cs="Times New Roman"/>
          <w:sz w:val="24"/>
        </w:rPr>
        <w:t>pronunce della Corte costituzionale emesse nell’esercizio 201</w:t>
      </w:r>
      <w:r w:rsidR="00AA3B27">
        <w:rPr>
          <w:rFonts w:ascii="Bodoni MT" w:eastAsia="Calibri" w:hAnsi="Bodoni MT" w:cs="Times New Roman"/>
          <w:sz w:val="24"/>
        </w:rPr>
        <w:t>7</w:t>
      </w:r>
      <w:r w:rsidRPr="00D67F4A">
        <w:rPr>
          <w:rFonts w:ascii="Bodoni MT" w:eastAsia="Calibri" w:hAnsi="Bodoni MT" w:cs="Times New Roman"/>
          <w:sz w:val="24"/>
        </w:rPr>
        <w:t xml:space="preserve"> </w:t>
      </w:r>
      <w:r>
        <w:rPr>
          <w:rFonts w:ascii="Bodoni MT" w:eastAsia="Calibri" w:hAnsi="Bodoni MT" w:cs="Times New Roman"/>
          <w:sz w:val="24"/>
        </w:rPr>
        <w:t>in</w:t>
      </w:r>
      <w:r w:rsidRPr="00D67F4A">
        <w:rPr>
          <w:rFonts w:ascii="Bodoni MT" w:eastAsia="Calibri" w:hAnsi="Bodoni MT" w:cs="Times New Roman"/>
          <w:sz w:val="24"/>
        </w:rPr>
        <w:t xml:space="preserve"> materie di interess</w:t>
      </w:r>
      <w:r>
        <w:rPr>
          <w:rFonts w:ascii="Bodoni MT" w:eastAsia="Calibri" w:hAnsi="Bodoni MT" w:cs="Times New Roman"/>
          <w:sz w:val="24"/>
        </w:rPr>
        <w:t xml:space="preserve">e regionale e dei ricorsi presentati </w:t>
      </w:r>
      <w:r w:rsidRPr="0015507D">
        <w:rPr>
          <w:rFonts w:ascii="Bodoni MT" w:eastAsia="Calibri" w:hAnsi="Bodoni MT" w:cs="Times New Roman"/>
          <w:sz w:val="24"/>
        </w:rPr>
        <w:t xml:space="preserve">dal </w:t>
      </w:r>
      <w:r>
        <w:rPr>
          <w:rFonts w:ascii="Bodoni MT" w:eastAsia="Calibri" w:hAnsi="Bodoni MT" w:cs="Times New Roman"/>
          <w:sz w:val="24"/>
        </w:rPr>
        <w:t>P</w:t>
      </w:r>
      <w:r w:rsidRPr="0015507D">
        <w:rPr>
          <w:rFonts w:ascii="Bodoni MT" w:eastAsia="Calibri" w:hAnsi="Bodoni MT" w:cs="Times New Roman"/>
          <w:sz w:val="24"/>
        </w:rPr>
        <w:t xml:space="preserve">residente del </w:t>
      </w:r>
      <w:r>
        <w:rPr>
          <w:rFonts w:ascii="Bodoni MT" w:eastAsia="Calibri" w:hAnsi="Bodoni MT" w:cs="Times New Roman"/>
          <w:sz w:val="24"/>
        </w:rPr>
        <w:t>C</w:t>
      </w:r>
      <w:r w:rsidRPr="0015507D">
        <w:rPr>
          <w:rFonts w:ascii="Bodoni MT" w:eastAsia="Calibri" w:hAnsi="Bodoni MT" w:cs="Times New Roman"/>
          <w:sz w:val="24"/>
        </w:rPr>
        <w:t>onsiglio dei ministri per la declaratoria di illegittimit</w:t>
      </w:r>
      <w:r>
        <w:rPr>
          <w:rFonts w:ascii="Bodoni MT" w:eastAsia="Calibri" w:hAnsi="Bodoni MT" w:cs="Times New Roman"/>
          <w:sz w:val="24"/>
        </w:rPr>
        <w:t>à</w:t>
      </w:r>
      <w:r w:rsidRPr="0015507D">
        <w:rPr>
          <w:rFonts w:ascii="Bodoni MT" w:eastAsia="Calibri" w:hAnsi="Bodoni MT" w:cs="Times New Roman"/>
          <w:sz w:val="24"/>
        </w:rPr>
        <w:t xml:space="preserve"> costituzionale di leggi </w:t>
      </w:r>
      <w:r w:rsidR="00EA7D97">
        <w:rPr>
          <w:rFonts w:ascii="Bodoni MT" w:eastAsia="Calibri" w:hAnsi="Bodoni MT" w:cs="Times New Roman"/>
          <w:sz w:val="24"/>
        </w:rPr>
        <w:t xml:space="preserve">della </w:t>
      </w:r>
      <w:r w:rsidR="00B377B5">
        <w:rPr>
          <w:rFonts w:ascii="Bodoni MT" w:eastAsia="Calibri" w:hAnsi="Bodoni MT" w:cs="Times New Roman"/>
          <w:sz w:val="24"/>
        </w:rPr>
        <w:t xml:space="preserve">medesima regione, </w:t>
      </w:r>
      <w:r w:rsidRPr="0015507D">
        <w:rPr>
          <w:rFonts w:ascii="Bodoni MT" w:eastAsia="Calibri" w:hAnsi="Bodoni MT" w:cs="Times New Roman"/>
          <w:sz w:val="24"/>
        </w:rPr>
        <w:t>pubblicate nel 201</w:t>
      </w:r>
      <w:r w:rsidR="00AA3B27">
        <w:rPr>
          <w:rFonts w:ascii="Bodoni MT" w:eastAsia="Calibri" w:hAnsi="Bodoni MT" w:cs="Times New Roman"/>
          <w:sz w:val="24"/>
        </w:rPr>
        <w:t>7</w:t>
      </w:r>
      <w:r>
        <w:rPr>
          <w:rFonts w:ascii="Bodoni MT" w:eastAsia="Calibri" w:hAnsi="Bodoni MT" w:cs="Times New Roman"/>
          <w:sz w:val="24"/>
        </w:rPr>
        <w:t>.</w:t>
      </w:r>
    </w:p>
    <w:p w14:paraId="61829076" w14:textId="77777777" w:rsidR="0015507D" w:rsidRDefault="0015507D" w:rsidP="0015507D">
      <w:pPr>
        <w:rPr>
          <w:rFonts w:ascii="Bodoni MT" w:eastAsiaTheme="minorEastAsia" w:hAnsi="Bodoni MT" w:cs="Bodoni MT"/>
          <w:color w:val="000000"/>
          <w:sz w:val="24"/>
          <w:szCs w:val="24"/>
        </w:rPr>
      </w:pPr>
    </w:p>
    <w:p w14:paraId="2BA226A1" w14:textId="77777777" w:rsidR="0015507D" w:rsidRDefault="0015507D" w:rsidP="0015507D">
      <w:pPr>
        <w:rPr>
          <w:rFonts w:ascii="Bodoni MT" w:eastAsiaTheme="minorEastAsia" w:hAnsi="Bodoni MT" w:cs="Bodoni MT"/>
          <w:color w:val="000000"/>
          <w:sz w:val="24"/>
          <w:szCs w:val="24"/>
        </w:rPr>
      </w:pPr>
    </w:p>
    <w:p w14:paraId="17AD93B2" w14:textId="77777777" w:rsidR="0015507D" w:rsidRDefault="0015507D" w:rsidP="0015507D">
      <w:pPr>
        <w:rPr>
          <w:rFonts w:ascii="Bodoni MT" w:eastAsiaTheme="minorEastAsia" w:hAnsi="Bodoni MT" w:cs="Bodoni MT"/>
          <w:color w:val="000000"/>
          <w:sz w:val="24"/>
          <w:szCs w:val="24"/>
        </w:rPr>
      </w:pPr>
    </w:p>
    <w:p w14:paraId="0DE4B5B7" w14:textId="77777777" w:rsidR="0015507D" w:rsidRDefault="0015507D" w:rsidP="0015507D">
      <w:pPr>
        <w:rPr>
          <w:rFonts w:ascii="Bodoni MT" w:eastAsiaTheme="minorEastAsia" w:hAnsi="Bodoni MT" w:cs="Bodoni MT"/>
          <w:color w:val="000000"/>
          <w:sz w:val="24"/>
          <w:szCs w:val="24"/>
        </w:rPr>
      </w:pPr>
    </w:p>
    <w:p w14:paraId="66204FF1" w14:textId="77777777" w:rsidR="00584351" w:rsidRDefault="00584351">
      <w:pPr>
        <w:rPr>
          <w:rFonts w:ascii="Bodoni MT" w:eastAsiaTheme="minorEastAsia" w:hAnsi="Bodoni MT" w:cs="Bodoni MT"/>
          <w:color w:val="000000"/>
          <w:sz w:val="24"/>
          <w:szCs w:val="24"/>
        </w:rPr>
      </w:pPr>
      <w:r>
        <w:rPr>
          <w:rFonts w:ascii="Bodoni MT" w:eastAsiaTheme="minorEastAsia" w:hAnsi="Bodoni MT" w:cs="Bodoni MT"/>
          <w:color w:val="000000"/>
          <w:sz w:val="24"/>
          <w:szCs w:val="24"/>
        </w:rPr>
        <w:br w:type="page"/>
      </w:r>
    </w:p>
    <w:p w14:paraId="2DBF0D7D" w14:textId="77777777" w:rsidR="0015507D" w:rsidRPr="0015507D" w:rsidRDefault="0015507D" w:rsidP="0015507D">
      <w:pPr>
        <w:rPr>
          <w:rFonts w:ascii="Bodoni MT" w:eastAsiaTheme="minorEastAsia" w:hAnsi="Bodoni MT" w:cs="Bodoni MT"/>
          <w:color w:val="000000"/>
          <w:sz w:val="24"/>
          <w:szCs w:val="24"/>
        </w:rPr>
      </w:pPr>
    </w:p>
    <w:p w14:paraId="1C0CFB21" w14:textId="77777777" w:rsidR="00B2037B" w:rsidRPr="00C37C6F" w:rsidRDefault="00C37C6F" w:rsidP="00C37C6F">
      <w:pPr>
        <w:pStyle w:val="Titolo1"/>
      </w:pPr>
      <w:bookmarkStart w:id="2" w:name="_Toc516124435"/>
      <w:r>
        <w:t>GIURISPRUDENZA</w:t>
      </w:r>
      <w:r w:rsidR="007952A1" w:rsidRPr="00C37C6F">
        <w:t xml:space="preserve"> COSTITUZIONALE</w:t>
      </w:r>
      <w:bookmarkEnd w:id="2"/>
    </w:p>
    <w:p w14:paraId="5475851D" w14:textId="77777777" w:rsidR="00CC78C9" w:rsidRPr="00F965A0" w:rsidRDefault="00CC78C9" w:rsidP="00CC78C9">
      <w:pPr>
        <w:spacing w:after="0" w:line="360" w:lineRule="auto"/>
        <w:jc w:val="both"/>
        <w:rPr>
          <w:rFonts w:ascii="Bodoni MT" w:eastAsia="Calibri" w:hAnsi="Bodoni MT" w:cs="Times New Roman"/>
          <w:sz w:val="24"/>
        </w:rPr>
      </w:pPr>
      <w:r w:rsidRPr="00F965A0">
        <w:rPr>
          <w:rFonts w:ascii="Bodoni MT" w:eastAsia="Calibri" w:hAnsi="Bodoni MT" w:cs="Times New Roman"/>
          <w:sz w:val="24"/>
        </w:rPr>
        <w:t>Nella presente sezione del referto ci si sofferma sulle pronunce della Corte costituzionale emesse nell’esercizio 201</w:t>
      </w:r>
      <w:r w:rsidR="00F965A0" w:rsidRPr="00F965A0">
        <w:rPr>
          <w:rFonts w:ascii="Bodoni MT" w:eastAsia="Calibri" w:hAnsi="Bodoni MT" w:cs="Times New Roman"/>
          <w:sz w:val="24"/>
        </w:rPr>
        <w:t>7</w:t>
      </w:r>
      <w:r w:rsidRPr="00F965A0">
        <w:rPr>
          <w:rFonts w:ascii="Bodoni MT" w:eastAsia="Calibri" w:hAnsi="Bodoni MT" w:cs="Times New Roman"/>
          <w:sz w:val="24"/>
        </w:rPr>
        <w:t xml:space="preserve"> </w:t>
      </w:r>
      <w:r w:rsidR="0015507D" w:rsidRPr="00F965A0">
        <w:rPr>
          <w:rFonts w:ascii="Bodoni MT" w:eastAsia="Calibri" w:hAnsi="Bodoni MT" w:cs="Times New Roman"/>
          <w:sz w:val="24"/>
        </w:rPr>
        <w:t>in</w:t>
      </w:r>
      <w:r w:rsidRPr="00F965A0">
        <w:rPr>
          <w:rFonts w:ascii="Bodoni MT" w:eastAsia="Calibri" w:hAnsi="Bodoni MT" w:cs="Times New Roman"/>
          <w:sz w:val="24"/>
        </w:rPr>
        <w:t xml:space="preserve"> materie di interess</w:t>
      </w:r>
      <w:r w:rsidR="007B759D" w:rsidRPr="00F965A0">
        <w:rPr>
          <w:rFonts w:ascii="Bodoni MT" w:eastAsia="Calibri" w:hAnsi="Bodoni MT" w:cs="Times New Roman"/>
          <w:sz w:val="24"/>
        </w:rPr>
        <w:t xml:space="preserve">e regionale attinenti </w:t>
      </w:r>
      <w:r w:rsidR="00573769" w:rsidRPr="00F965A0">
        <w:rPr>
          <w:rFonts w:ascii="Bodoni MT" w:eastAsia="Calibri" w:hAnsi="Bodoni MT" w:cs="Times New Roman"/>
          <w:sz w:val="24"/>
        </w:rPr>
        <w:t>a</w:t>
      </w:r>
      <w:r w:rsidR="007B759D" w:rsidRPr="00F965A0">
        <w:rPr>
          <w:rFonts w:ascii="Bodoni MT" w:eastAsia="Calibri" w:hAnsi="Bodoni MT" w:cs="Times New Roman"/>
          <w:sz w:val="24"/>
        </w:rPr>
        <w:t>i settori</w:t>
      </w:r>
      <w:r w:rsidR="00BA30ED" w:rsidRPr="00F965A0">
        <w:rPr>
          <w:rFonts w:ascii="Bodoni MT" w:eastAsia="Calibri" w:hAnsi="Bodoni MT" w:cs="Times New Roman"/>
          <w:sz w:val="24"/>
        </w:rPr>
        <w:t>:</w:t>
      </w:r>
      <w:r w:rsidR="007B759D" w:rsidRPr="00F965A0">
        <w:rPr>
          <w:rFonts w:ascii="Bodoni MT" w:eastAsia="Calibri" w:hAnsi="Bodoni MT" w:cs="Times New Roman"/>
          <w:sz w:val="24"/>
        </w:rPr>
        <w:t xml:space="preserve"> </w:t>
      </w:r>
      <w:r w:rsidRPr="00F965A0">
        <w:rPr>
          <w:rFonts w:ascii="Bodoni MT" w:eastAsia="Calibri" w:hAnsi="Bodoni MT" w:cs="Times New Roman"/>
          <w:sz w:val="24"/>
        </w:rPr>
        <w:t>bilanci</w:t>
      </w:r>
      <w:r w:rsidR="00F965A0" w:rsidRPr="00F965A0">
        <w:rPr>
          <w:rFonts w:ascii="Bodoni MT" w:eastAsia="Calibri" w:hAnsi="Bodoni MT" w:cs="Times New Roman"/>
          <w:sz w:val="24"/>
        </w:rPr>
        <w:t xml:space="preserve"> e</w:t>
      </w:r>
      <w:r w:rsidRPr="00F965A0">
        <w:rPr>
          <w:rFonts w:ascii="Bodoni MT" w:eastAsia="Calibri" w:hAnsi="Bodoni MT" w:cs="Times New Roman"/>
          <w:sz w:val="24"/>
        </w:rPr>
        <w:t xml:space="preserve"> contabilità pubblica</w:t>
      </w:r>
      <w:r w:rsidR="00216635" w:rsidRPr="00F965A0">
        <w:rPr>
          <w:rFonts w:ascii="Bodoni MT" w:eastAsia="Calibri" w:hAnsi="Bodoni MT" w:cs="Times New Roman"/>
          <w:sz w:val="24"/>
        </w:rPr>
        <w:t>,</w:t>
      </w:r>
      <w:r w:rsidRPr="00F965A0">
        <w:rPr>
          <w:rFonts w:ascii="Bodoni MT" w:eastAsia="Calibri" w:hAnsi="Bodoni MT" w:cs="Times New Roman"/>
          <w:sz w:val="24"/>
        </w:rPr>
        <w:t xml:space="preserve"> </w:t>
      </w:r>
      <w:r w:rsidR="00F965A0" w:rsidRPr="00F965A0">
        <w:rPr>
          <w:rFonts w:ascii="Bodoni MT" w:eastAsia="Calibri" w:hAnsi="Bodoni MT" w:cs="Times New Roman"/>
          <w:sz w:val="24"/>
        </w:rPr>
        <w:t>armonizzazione dei bilanci pubblici, controlli della Corte dei conti e coord</w:t>
      </w:r>
      <w:r w:rsidR="00216635" w:rsidRPr="00F965A0">
        <w:rPr>
          <w:rFonts w:ascii="Bodoni MT" w:eastAsia="Calibri" w:hAnsi="Bodoni MT" w:cs="Times New Roman"/>
          <w:sz w:val="24"/>
        </w:rPr>
        <w:t>inam</w:t>
      </w:r>
      <w:r w:rsidR="0015507D" w:rsidRPr="00F965A0">
        <w:rPr>
          <w:rFonts w:ascii="Bodoni MT" w:eastAsia="Calibri" w:hAnsi="Bodoni MT" w:cs="Times New Roman"/>
          <w:sz w:val="24"/>
        </w:rPr>
        <w:t>ento</w:t>
      </w:r>
      <w:r w:rsidR="00216635" w:rsidRPr="00F965A0">
        <w:rPr>
          <w:rFonts w:ascii="Bodoni MT" w:eastAsia="Calibri" w:hAnsi="Bodoni MT" w:cs="Times New Roman"/>
          <w:sz w:val="24"/>
        </w:rPr>
        <w:t xml:space="preserve"> </w:t>
      </w:r>
      <w:r w:rsidR="00BA30ED" w:rsidRPr="00F965A0">
        <w:rPr>
          <w:rFonts w:ascii="Bodoni MT" w:eastAsia="Calibri" w:hAnsi="Bodoni MT" w:cs="Times New Roman"/>
          <w:sz w:val="24"/>
        </w:rPr>
        <w:t xml:space="preserve">della </w:t>
      </w:r>
      <w:r w:rsidR="00F965A0" w:rsidRPr="00F965A0">
        <w:rPr>
          <w:rFonts w:ascii="Bodoni MT" w:eastAsia="Calibri" w:hAnsi="Bodoni MT" w:cs="Times New Roman"/>
          <w:sz w:val="24"/>
        </w:rPr>
        <w:t xml:space="preserve">finanza pubblica </w:t>
      </w:r>
      <w:r w:rsidRPr="00F965A0">
        <w:rPr>
          <w:rFonts w:ascii="Bodoni MT" w:eastAsia="Calibri" w:hAnsi="Bodoni MT" w:cs="Times New Roman"/>
          <w:sz w:val="24"/>
        </w:rPr>
        <w:t xml:space="preserve">(sentt. nn. </w:t>
      </w:r>
      <w:r w:rsidR="00F965A0" w:rsidRPr="00F965A0">
        <w:rPr>
          <w:rFonts w:ascii="Bodoni MT" w:eastAsia="Calibri" w:hAnsi="Bodoni MT" w:cs="Times New Roman"/>
          <w:sz w:val="24"/>
        </w:rPr>
        <w:t>6, 10, 33, 62, 73, 80, 89</w:t>
      </w:r>
      <w:r w:rsidR="00D74EAC">
        <w:rPr>
          <w:rFonts w:ascii="Bodoni MT" w:eastAsia="Calibri" w:hAnsi="Bodoni MT" w:cs="Times New Roman"/>
          <w:sz w:val="24"/>
        </w:rPr>
        <w:t>,</w:t>
      </w:r>
      <w:r w:rsidR="00F965A0" w:rsidRPr="00F965A0">
        <w:rPr>
          <w:rFonts w:ascii="Bodoni MT" w:eastAsia="Calibri" w:hAnsi="Bodoni MT" w:cs="Times New Roman"/>
          <w:sz w:val="24"/>
        </w:rPr>
        <w:t xml:space="preserve"> 247</w:t>
      </w:r>
      <w:r w:rsidR="00D74EAC">
        <w:rPr>
          <w:rFonts w:ascii="Bodoni MT" w:eastAsia="Calibri" w:hAnsi="Bodoni MT" w:cs="Times New Roman"/>
          <w:sz w:val="24"/>
        </w:rPr>
        <w:t xml:space="preserve"> e 274</w:t>
      </w:r>
      <w:r w:rsidR="007B759D" w:rsidRPr="00F965A0">
        <w:rPr>
          <w:rFonts w:ascii="Bodoni MT" w:eastAsia="Calibri" w:hAnsi="Bodoni MT" w:cs="Times New Roman"/>
          <w:sz w:val="24"/>
        </w:rPr>
        <w:t>).</w:t>
      </w:r>
      <w:r w:rsidRPr="00F965A0">
        <w:rPr>
          <w:rFonts w:ascii="Bodoni MT" w:eastAsia="Calibri" w:hAnsi="Bodoni MT" w:cs="Times New Roman"/>
          <w:sz w:val="24"/>
        </w:rPr>
        <w:t xml:space="preserve"> </w:t>
      </w:r>
    </w:p>
    <w:p w14:paraId="62E9BEE3" w14:textId="77777777" w:rsidR="002B00BD" w:rsidRDefault="007B759D" w:rsidP="002E79FA">
      <w:pPr>
        <w:spacing w:after="0" w:line="360" w:lineRule="auto"/>
        <w:jc w:val="both"/>
        <w:rPr>
          <w:rFonts w:ascii="Bodoni MT" w:eastAsia="Calibri" w:hAnsi="Bodoni MT" w:cs="Times New Roman"/>
          <w:sz w:val="24"/>
        </w:rPr>
      </w:pPr>
      <w:r w:rsidRPr="008C28A1">
        <w:rPr>
          <w:rFonts w:ascii="Bodoni MT" w:eastAsia="Calibri" w:hAnsi="Bodoni MT" w:cs="Times New Roman"/>
          <w:sz w:val="24"/>
        </w:rPr>
        <w:t xml:space="preserve">Con sentenza n. </w:t>
      </w:r>
      <w:r w:rsidR="004656F3" w:rsidRPr="008C28A1">
        <w:rPr>
          <w:rFonts w:ascii="Bodoni MT" w:eastAsia="Calibri" w:hAnsi="Bodoni MT" w:cs="Times New Roman"/>
          <w:sz w:val="24"/>
        </w:rPr>
        <w:t>6</w:t>
      </w:r>
      <w:r w:rsidRPr="008C28A1">
        <w:rPr>
          <w:rFonts w:ascii="Bodoni MT" w:eastAsia="Calibri" w:hAnsi="Bodoni MT" w:cs="Times New Roman"/>
          <w:sz w:val="24"/>
        </w:rPr>
        <w:t>/201</w:t>
      </w:r>
      <w:r w:rsidR="004656F3" w:rsidRPr="008C28A1">
        <w:rPr>
          <w:rFonts w:ascii="Bodoni MT" w:eastAsia="Calibri" w:hAnsi="Bodoni MT" w:cs="Times New Roman"/>
          <w:sz w:val="24"/>
        </w:rPr>
        <w:t>7</w:t>
      </w:r>
      <w:r w:rsidRPr="008C28A1">
        <w:rPr>
          <w:rFonts w:ascii="Bodoni MT" w:eastAsia="Calibri" w:hAnsi="Bodoni MT" w:cs="Times New Roman"/>
          <w:sz w:val="24"/>
        </w:rPr>
        <w:t>, la Consulta ha dichiarat</w:t>
      </w:r>
      <w:r w:rsidR="00B6186C" w:rsidRPr="008C28A1">
        <w:rPr>
          <w:rFonts w:ascii="Bodoni MT" w:eastAsia="Calibri" w:hAnsi="Bodoni MT" w:cs="Times New Roman"/>
          <w:sz w:val="24"/>
        </w:rPr>
        <w:t>o costituzionalmente illegittim</w:t>
      </w:r>
      <w:r w:rsidR="002B00BD">
        <w:rPr>
          <w:rFonts w:ascii="Bodoni MT" w:eastAsia="Calibri" w:hAnsi="Bodoni MT" w:cs="Times New Roman"/>
          <w:sz w:val="24"/>
        </w:rPr>
        <w:t>i</w:t>
      </w:r>
      <w:r w:rsidR="00EC3CC5">
        <w:rPr>
          <w:rFonts w:ascii="Bodoni MT" w:eastAsia="Calibri" w:hAnsi="Bodoni MT" w:cs="Times New Roman"/>
          <w:sz w:val="24"/>
        </w:rPr>
        <w:t xml:space="preserve">, </w:t>
      </w:r>
      <w:r w:rsidR="00EC3CC5" w:rsidRPr="00EC3CC5">
        <w:rPr>
          <w:rFonts w:ascii="Bodoni MT" w:eastAsia="Calibri" w:hAnsi="Bodoni MT" w:cs="Times New Roman"/>
          <w:sz w:val="24"/>
        </w:rPr>
        <w:t>per violazione dell'art. 3, comma 13, del d.lgs. n. 118 del</w:t>
      </w:r>
      <w:r w:rsidR="00EC3CC5">
        <w:rPr>
          <w:rFonts w:ascii="Bodoni MT" w:eastAsia="Calibri" w:hAnsi="Bodoni MT" w:cs="Times New Roman"/>
          <w:sz w:val="24"/>
        </w:rPr>
        <w:t xml:space="preserve"> </w:t>
      </w:r>
      <w:r w:rsidR="00EC3CC5" w:rsidRPr="00EC3CC5">
        <w:rPr>
          <w:rFonts w:ascii="Bodoni MT" w:eastAsia="Calibri" w:hAnsi="Bodoni MT" w:cs="Times New Roman"/>
          <w:sz w:val="24"/>
        </w:rPr>
        <w:t>2011 e dell'art. 81, terzo comma, Cost.</w:t>
      </w:r>
      <w:r w:rsidR="00EC3CC5">
        <w:rPr>
          <w:rFonts w:ascii="Bodoni MT" w:eastAsia="Calibri" w:hAnsi="Bodoni MT" w:cs="Times New Roman"/>
          <w:sz w:val="24"/>
        </w:rPr>
        <w:t xml:space="preserve">, </w:t>
      </w:r>
      <w:r w:rsidR="008C28A1" w:rsidRPr="008C28A1">
        <w:rPr>
          <w:rFonts w:ascii="Bodoni MT" w:eastAsia="Calibri" w:hAnsi="Bodoni MT" w:cs="Times New Roman"/>
          <w:sz w:val="24"/>
        </w:rPr>
        <w:t>l’art. 3 della legge della Regione autonoma Sardegna 11</w:t>
      </w:r>
      <w:r w:rsidR="008C28A1">
        <w:rPr>
          <w:rFonts w:ascii="Bodoni MT" w:eastAsia="Calibri" w:hAnsi="Bodoni MT" w:cs="Times New Roman"/>
          <w:sz w:val="24"/>
        </w:rPr>
        <w:t xml:space="preserve"> </w:t>
      </w:r>
      <w:r w:rsidR="008C28A1" w:rsidRPr="008C28A1">
        <w:rPr>
          <w:rFonts w:ascii="Bodoni MT" w:eastAsia="Calibri" w:hAnsi="Bodoni MT" w:cs="Times New Roman"/>
          <w:sz w:val="24"/>
        </w:rPr>
        <w:t>aprile 2016, n. 6</w:t>
      </w:r>
      <w:r w:rsidR="00E77DE7">
        <w:rPr>
          <w:rStyle w:val="Rimandonotaapidipagina"/>
          <w:rFonts w:ascii="Bodoni MT" w:eastAsia="Calibri" w:hAnsi="Bodoni MT" w:cs="Times New Roman"/>
          <w:sz w:val="24"/>
        </w:rPr>
        <w:footnoteReference w:id="2"/>
      </w:r>
      <w:r w:rsidR="008C28A1" w:rsidRPr="008C28A1">
        <w:rPr>
          <w:rFonts w:ascii="Bodoni MT" w:eastAsia="Calibri" w:hAnsi="Bodoni MT" w:cs="Times New Roman"/>
          <w:sz w:val="24"/>
        </w:rPr>
        <w:t xml:space="preserve"> (Bilancio di previsione per l’anno 2016 e bilancio pluriennale per gli anni 2016-2018)</w:t>
      </w:r>
      <w:r w:rsidR="008C28A1">
        <w:rPr>
          <w:rFonts w:ascii="Bodoni MT" w:eastAsia="Calibri" w:hAnsi="Bodoni MT" w:cs="Times New Roman"/>
          <w:sz w:val="24"/>
        </w:rPr>
        <w:t xml:space="preserve"> ed,</w:t>
      </w:r>
      <w:r w:rsidR="00117353">
        <w:rPr>
          <w:rFonts w:ascii="Bodoni MT" w:eastAsia="Calibri" w:hAnsi="Bodoni MT" w:cs="Times New Roman"/>
          <w:sz w:val="24"/>
        </w:rPr>
        <w:t xml:space="preserve"> </w:t>
      </w:r>
      <w:r w:rsidR="008C28A1">
        <w:rPr>
          <w:rFonts w:ascii="Bodoni MT" w:eastAsia="Calibri" w:hAnsi="Bodoni MT" w:cs="Times New Roman"/>
          <w:sz w:val="24"/>
        </w:rPr>
        <w:t xml:space="preserve">in via consequenziale, </w:t>
      </w:r>
      <w:r w:rsidR="002B00BD">
        <w:rPr>
          <w:rFonts w:ascii="Bodoni MT" w:eastAsia="Calibri" w:hAnsi="Bodoni MT" w:cs="Times New Roman"/>
          <w:sz w:val="24"/>
        </w:rPr>
        <w:t xml:space="preserve">la </w:t>
      </w:r>
      <w:r w:rsidR="008C28A1" w:rsidRPr="008C28A1">
        <w:rPr>
          <w:rFonts w:ascii="Bodoni MT" w:eastAsia="Calibri" w:hAnsi="Bodoni MT" w:cs="Times New Roman"/>
          <w:sz w:val="24"/>
        </w:rPr>
        <w:t>legge reg. Sardegna n. 6 del 2016</w:t>
      </w:r>
      <w:r w:rsidR="00EC3CC5">
        <w:rPr>
          <w:rFonts w:ascii="Bodoni MT" w:eastAsia="Calibri" w:hAnsi="Bodoni MT" w:cs="Times New Roman"/>
          <w:sz w:val="24"/>
        </w:rPr>
        <w:t xml:space="preserve">. </w:t>
      </w:r>
      <w:r w:rsidR="002E79FA">
        <w:rPr>
          <w:rFonts w:ascii="Bodoni MT" w:eastAsia="Calibri" w:hAnsi="Bodoni MT" w:cs="Times New Roman"/>
          <w:sz w:val="24"/>
        </w:rPr>
        <w:t>Come sottolineato dalla Consulta, “l</w:t>
      </w:r>
      <w:r w:rsidR="00EC3CC5" w:rsidRPr="00EC3CC5">
        <w:rPr>
          <w:rFonts w:ascii="Bodoni MT" w:eastAsia="Calibri" w:hAnsi="Bodoni MT" w:cs="Times New Roman"/>
          <w:sz w:val="24"/>
        </w:rPr>
        <w:t>a</w:t>
      </w:r>
      <w:r w:rsidR="00EC3CC5">
        <w:rPr>
          <w:rFonts w:ascii="Bodoni MT" w:eastAsia="Calibri" w:hAnsi="Bodoni MT" w:cs="Times New Roman"/>
          <w:sz w:val="24"/>
        </w:rPr>
        <w:t xml:space="preserve"> </w:t>
      </w:r>
      <w:r w:rsidR="00EC3CC5" w:rsidRPr="00EC3CC5">
        <w:rPr>
          <w:rFonts w:ascii="Bodoni MT" w:eastAsia="Calibri" w:hAnsi="Bodoni MT" w:cs="Times New Roman"/>
          <w:sz w:val="24"/>
        </w:rPr>
        <w:t>norma impugnata dal Governo utilizza distortamente il principio contabile di cui al citato art. 3, comma</w:t>
      </w:r>
      <w:r w:rsidR="00EC3CC5">
        <w:rPr>
          <w:rFonts w:ascii="Bodoni MT" w:eastAsia="Calibri" w:hAnsi="Bodoni MT" w:cs="Times New Roman"/>
          <w:sz w:val="24"/>
        </w:rPr>
        <w:t xml:space="preserve"> </w:t>
      </w:r>
      <w:r w:rsidR="00EC3CC5" w:rsidRPr="00EC3CC5">
        <w:rPr>
          <w:rFonts w:ascii="Bodoni MT" w:eastAsia="Calibri" w:hAnsi="Bodoni MT" w:cs="Times New Roman"/>
          <w:sz w:val="24"/>
        </w:rPr>
        <w:t>13, giacché ignora l'assenza dei presupposti</w:t>
      </w:r>
      <w:r w:rsidR="00EC3CC5">
        <w:rPr>
          <w:rFonts w:ascii="Bodoni MT" w:eastAsia="Calibri" w:hAnsi="Bodoni MT" w:cs="Times New Roman"/>
          <w:sz w:val="24"/>
        </w:rPr>
        <w:t xml:space="preserve"> </w:t>
      </w:r>
      <w:r w:rsidR="00EC3CC5" w:rsidRPr="00EC3CC5">
        <w:rPr>
          <w:rFonts w:ascii="Bodoni MT" w:eastAsia="Calibri" w:hAnsi="Bodoni MT" w:cs="Times New Roman"/>
          <w:sz w:val="24"/>
        </w:rPr>
        <w:t>normativi per l'app</w:t>
      </w:r>
      <w:r w:rsidR="00273364">
        <w:rPr>
          <w:rFonts w:ascii="Bodoni MT" w:eastAsia="Calibri" w:hAnsi="Bodoni MT" w:cs="Times New Roman"/>
          <w:sz w:val="24"/>
        </w:rPr>
        <w:t>licazione del disavanzo tecnico.</w:t>
      </w:r>
      <w:r w:rsidR="00EC3CC5" w:rsidRPr="00EC3CC5">
        <w:rPr>
          <w:rFonts w:ascii="Bodoni MT" w:eastAsia="Calibri" w:hAnsi="Bodoni MT" w:cs="Times New Roman"/>
          <w:sz w:val="24"/>
        </w:rPr>
        <w:t xml:space="preserve"> Lungi dal costituire un mero vizio formale dell'esposizione contabile,</w:t>
      </w:r>
      <w:r w:rsidR="00EC3CC5">
        <w:rPr>
          <w:rFonts w:ascii="Bodoni MT" w:eastAsia="Calibri" w:hAnsi="Bodoni MT" w:cs="Times New Roman"/>
          <w:sz w:val="24"/>
        </w:rPr>
        <w:t xml:space="preserve"> </w:t>
      </w:r>
      <w:r w:rsidR="00EC3CC5" w:rsidRPr="00EC3CC5">
        <w:rPr>
          <w:rFonts w:ascii="Bodoni MT" w:eastAsia="Calibri" w:hAnsi="Bodoni MT" w:cs="Times New Roman"/>
          <w:sz w:val="24"/>
        </w:rPr>
        <w:t>tale erronea applicazione risulta strumentale ad una manovra elusiva della salvaguardia degli equilibri</w:t>
      </w:r>
      <w:r w:rsidR="00EC3CC5">
        <w:rPr>
          <w:rFonts w:ascii="Bodoni MT" w:eastAsia="Calibri" w:hAnsi="Bodoni MT" w:cs="Times New Roman"/>
          <w:sz w:val="24"/>
        </w:rPr>
        <w:t xml:space="preserve"> </w:t>
      </w:r>
      <w:r w:rsidR="00EC3CC5" w:rsidRPr="00EC3CC5">
        <w:rPr>
          <w:rFonts w:ascii="Bodoni MT" w:eastAsia="Calibri" w:hAnsi="Bodoni MT" w:cs="Times New Roman"/>
          <w:sz w:val="24"/>
        </w:rPr>
        <w:t>del bilancio regionale presidiati dall'art. 81, terzo comma, Cost., in quanto la Regione rinvia ad</w:t>
      </w:r>
      <w:r w:rsidR="00EC3CC5">
        <w:rPr>
          <w:rFonts w:ascii="Bodoni MT" w:eastAsia="Calibri" w:hAnsi="Bodoni MT" w:cs="Times New Roman"/>
          <w:sz w:val="24"/>
        </w:rPr>
        <w:t xml:space="preserve"> </w:t>
      </w:r>
      <w:r w:rsidR="00EC3CC5" w:rsidRPr="00EC3CC5">
        <w:rPr>
          <w:rFonts w:ascii="Bodoni MT" w:eastAsia="Calibri" w:hAnsi="Bodoni MT" w:cs="Times New Roman"/>
          <w:sz w:val="24"/>
        </w:rPr>
        <w:t>imprecisati esercizi successivi la copertura dello stesso disavanzo, facendo generico riferimento a residui</w:t>
      </w:r>
      <w:r w:rsidR="00EC3CC5">
        <w:rPr>
          <w:rFonts w:ascii="Bodoni MT" w:eastAsia="Calibri" w:hAnsi="Bodoni MT" w:cs="Times New Roman"/>
          <w:sz w:val="24"/>
        </w:rPr>
        <w:t xml:space="preserve"> </w:t>
      </w:r>
      <w:r w:rsidR="00173A71">
        <w:rPr>
          <w:rFonts w:ascii="Bodoni MT" w:eastAsia="Calibri" w:hAnsi="Bodoni MT" w:cs="Times New Roman"/>
          <w:sz w:val="24"/>
        </w:rPr>
        <w:t>“</w:t>
      </w:r>
      <w:r w:rsidR="00EC3CC5" w:rsidRPr="00EC3CC5">
        <w:rPr>
          <w:rFonts w:ascii="Bodoni MT" w:eastAsia="Calibri" w:hAnsi="Bodoni MT" w:cs="Times New Roman"/>
          <w:sz w:val="24"/>
        </w:rPr>
        <w:t>eccedenti</w:t>
      </w:r>
      <w:r w:rsidR="00173A71">
        <w:rPr>
          <w:rFonts w:ascii="Bodoni MT" w:eastAsia="Calibri" w:hAnsi="Bodoni MT" w:cs="Times New Roman"/>
          <w:sz w:val="24"/>
        </w:rPr>
        <w:t>”</w:t>
      </w:r>
      <w:r w:rsidR="00EC3CC5" w:rsidRPr="00EC3CC5">
        <w:rPr>
          <w:rFonts w:ascii="Bodoni MT" w:eastAsia="Calibri" w:hAnsi="Bodoni MT" w:cs="Times New Roman"/>
          <w:sz w:val="24"/>
        </w:rPr>
        <w:t xml:space="preserve"> e senza individuare gli estremi dei pretesi crediti e delle relative ragioni giuridiche e</w:t>
      </w:r>
      <w:r w:rsidR="00EC3CC5">
        <w:rPr>
          <w:rFonts w:ascii="Bodoni MT" w:eastAsia="Calibri" w:hAnsi="Bodoni MT" w:cs="Times New Roman"/>
          <w:sz w:val="24"/>
        </w:rPr>
        <w:t xml:space="preserve"> </w:t>
      </w:r>
      <w:r w:rsidR="00EC3CC5" w:rsidRPr="00EC3CC5">
        <w:rPr>
          <w:rFonts w:ascii="Bodoni MT" w:eastAsia="Calibri" w:hAnsi="Bodoni MT" w:cs="Times New Roman"/>
          <w:sz w:val="24"/>
        </w:rPr>
        <w:t>temporali in grado di giustificarne l'impiego diacronico</w:t>
      </w:r>
      <w:r w:rsidR="002B00BD">
        <w:rPr>
          <w:rFonts w:ascii="Bodoni MT" w:eastAsia="Calibri" w:hAnsi="Bodoni MT" w:cs="Times New Roman"/>
          <w:sz w:val="24"/>
        </w:rPr>
        <w:t>.</w:t>
      </w:r>
      <w:r w:rsidR="002E79FA">
        <w:rPr>
          <w:rFonts w:ascii="Bodoni MT" w:eastAsia="Calibri" w:hAnsi="Bodoni MT" w:cs="Times New Roman"/>
          <w:sz w:val="24"/>
        </w:rPr>
        <w:t xml:space="preserve"> </w:t>
      </w:r>
      <w:r w:rsidR="002E79FA" w:rsidRPr="002E79FA">
        <w:rPr>
          <w:rFonts w:ascii="Bodoni MT" w:eastAsia="Calibri" w:hAnsi="Bodoni MT" w:cs="Times New Roman"/>
          <w:sz w:val="24"/>
        </w:rPr>
        <w:t>Indipendentemente dalla violazione della norma</w:t>
      </w:r>
      <w:r w:rsidR="002E79FA">
        <w:rPr>
          <w:rFonts w:ascii="Bodoni MT" w:eastAsia="Calibri" w:hAnsi="Bodoni MT" w:cs="Times New Roman"/>
          <w:sz w:val="24"/>
        </w:rPr>
        <w:t xml:space="preserve"> </w:t>
      </w:r>
      <w:r w:rsidR="002E79FA" w:rsidRPr="002E79FA">
        <w:rPr>
          <w:rFonts w:ascii="Bodoni MT" w:eastAsia="Calibri" w:hAnsi="Bodoni MT" w:cs="Times New Roman"/>
          <w:sz w:val="24"/>
        </w:rPr>
        <w:t xml:space="preserve">interposta, </w:t>
      </w:r>
      <w:r w:rsidR="00173A71" w:rsidRPr="00173A71">
        <w:rPr>
          <w:rFonts w:ascii="Bodoni MT" w:eastAsia="Calibri" w:hAnsi="Bodoni MT" w:cs="Times New Roman"/>
          <w:sz w:val="24"/>
        </w:rPr>
        <w:t>l’</w:t>
      </w:r>
      <w:r w:rsidR="002E79FA" w:rsidRPr="00173A71">
        <w:rPr>
          <w:rFonts w:ascii="Bodoni MT" w:eastAsia="Calibri" w:hAnsi="Bodoni MT" w:cs="Times New Roman"/>
          <w:sz w:val="24"/>
        </w:rPr>
        <w:t>art. 81, terzo Cost</w:t>
      </w:r>
      <w:r w:rsidR="002E79FA" w:rsidRPr="002E79FA">
        <w:rPr>
          <w:rFonts w:ascii="Bodoni MT" w:eastAsia="Calibri" w:hAnsi="Bodoni MT" w:cs="Times New Roman"/>
          <w:sz w:val="24"/>
        </w:rPr>
        <w:t>., risulta violato anche direttamente, poiché la norma regionale censurata</w:t>
      </w:r>
      <w:r w:rsidR="002E79FA">
        <w:rPr>
          <w:rFonts w:ascii="Bodoni MT" w:eastAsia="Calibri" w:hAnsi="Bodoni MT" w:cs="Times New Roman"/>
          <w:sz w:val="24"/>
        </w:rPr>
        <w:t xml:space="preserve"> </w:t>
      </w:r>
      <w:r w:rsidR="002E79FA" w:rsidRPr="002E79FA">
        <w:rPr>
          <w:rFonts w:ascii="Bodoni MT" w:eastAsia="Calibri" w:hAnsi="Bodoni MT" w:cs="Times New Roman"/>
          <w:sz w:val="24"/>
        </w:rPr>
        <w:t>ha consentito di impegnare le spese in misura superiore al complesso delle entrate relative all'esercizio</w:t>
      </w:r>
      <w:r w:rsidR="002E79FA">
        <w:rPr>
          <w:rFonts w:ascii="Bodoni MT" w:eastAsia="Calibri" w:hAnsi="Bodoni MT" w:cs="Times New Roman"/>
          <w:sz w:val="24"/>
        </w:rPr>
        <w:t xml:space="preserve"> </w:t>
      </w:r>
      <w:r w:rsidR="002E79FA" w:rsidRPr="002E79FA">
        <w:rPr>
          <w:rFonts w:ascii="Bodoni MT" w:eastAsia="Calibri" w:hAnsi="Bodoni MT" w:cs="Times New Roman"/>
          <w:sz w:val="24"/>
        </w:rPr>
        <w:t>2016, e dunque di autorizzare (non solo nel bilancio annuale, ma anche in quello pluriennale) spese in</w:t>
      </w:r>
      <w:r w:rsidR="002E79FA">
        <w:rPr>
          <w:rFonts w:ascii="Bodoni MT" w:eastAsia="Calibri" w:hAnsi="Bodoni MT" w:cs="Times New Roman"/>
          <w:sz w:val="24"/>
        </w:rPr>
        <w:t xml:space="preserve"> </w:t>
      </w:r>
      <w:r w:rsidR="002E79FA" w:rsidRPr="002E79FA">
        <w:rPr>
          <w:rFonts w:ascii="Bodoni MT" w:eastAsia="Calibri" w:hAnsi="Bodoni MT" w:cs="Times New Roman"/>
          <w:sz w:val="24"/>
        </w:rPr>
        <w:t>assenza della prescritta copertura finanziaria, non tenendo conto che le operazioni di copertura non</w:t>
      </w:r>
      <w:r w:rsidR="002E79FA">
        <w:rPr>
          <w:rFonts w:ascii="Bodoni MT" w:eastAsia="Calibri" w:hAnsi="Bodoni MT" w:cs="Times New Roman"/>
          <w:sz w:val="24"/>
        </w:rPr>
        <w:t xml:space="preserve"> </w:t>
      </w:r>
      <w:r w:rsidR="002E79FA" w:rsidRPr="002E79FA">
        <w:rPr>
          <w:rFonts w:ascii="Bodoni MT" w:eastAsia="Calibri" w:hAnsi="Bodoni MT" w:cs="Times New Roman"/>
          <w:sz w:val="24"/>
        </w:rPr>
        <w:t>possono essere mai disgiunte dai profili giuridici delle componenti attive e passive (esatta individuazione</w:t>
      </w:r>
      <w:r w:rsidR="002E79FA">
        <w:rPr>
          <w:rFonts w:ascii="Bodoni MT" w:eastAsia="Calibri" w:hAnsi="Bodoni MT" w:cs="Times New Roman"/>
          <w:sz w:val="24"/>
        </w:rPr>
        <w:t xml:space="preserve"> </w:t>
      </w:r>
      <w:r w:rsidR="002E79FA" w:rsidRPr="002E79FA">
        <w:rPr>
          <w:rFonts w:ascii="Bodoni MT" w:eastAsia="Calibri" w:hAnsi="Bodoni MT" w:cs="Times New Roman"/>
          <w:sz w:val="24"/>
        </w:rPr>
        <w:t>non solo dei flussi finanziari ma anche dei crediti e dei debiti coinvolti nel necessario bilanciamento</w:t>
      </w:r>
      <w:r w:rsidR="002E79FA">
        <w:rPr>
          <w:rFonts w:ascii="Bodoni MT" w:eastAsia="Calibri" w:hAnsi="Bodoni MT" w:cs="Times New Roman"/>
          <w:sz w:val="24"/>
        </w:rPr>
        <w:t xml:space="preserve"> </w:t>
      </w:r>
      <w:r w:rsidR="002E79FA" w:rsidRPr="002E79FA">
        <w:rPr>
          <w:rFonts w:ascii="Bodoni MT" w:eastAsia="Calibri" w:hAnsi="Bodoni MT" w:cs="Times New Roman"/>
          <w:sz w:val="24"/>
        </w:rPr>
        <w:t>economico-finanziario) che sono alla base della sua verifica. La copertura di spese mediante crediti futuri</w:t>
      </w:r>
      <w:r w:rsidR="002E79FA">
        <w:rPr>
          <w:rFonts w:ascii="Bodoni MT" w:eastAsia="Calibri" w:hAnsi="Bodoni MT" w:cs="Times New Roman"/>
          <w:sz w:val="24"/>
        </w:rPr>
        <w:t xml:space="preserve"> </w:t>
      </w:r>
      <w:r w:rsidR="002E79FA" w:rsidRPr="002E79FA">
        <w:rPr>
          <w:rFonts w:ascii="Bodoni MT" w:eastAsia="Calibri" w:hAnsi="Bodoni MT" w:cs="Times New Roman"/>
          <w:sz w:val="24"/>
        </w:rPr>
        <w:t>lede il principio sancito (già dal comma quarto e ora) dal comma terzo dell'art. 81 Cost., il quale richiede</w:t>
      </w:r>
      <w:r w:rsidR="002E79FA">
        <w:rPr>
          <w:rFonts w:ascii="Bodoni MT" w:eastAsia="Calibri" w:hAnsi="Bodoni MT" w:cs="Times New Roman"/>
          <w:sz w:val="24"/>
        </w:rPr>
        <w:t xml:space="preserve"> </w:t>
      </w:r>
      <w:r w:rsidR="002E79FA" w:rsidRPr="002E79FA">
        <w:rPr>
          <w:rFonts w:ascii="Bodoni MT" w:eastAsia="Calibri" w:hAnsi="Bodoni MT" w:cs="Times New Roman"/>
          <w:sz w:val="24"/>
        </w:rPr>
        <w:t>la contestualità tanto dei presupposti che giustificano le previsioni di spesa quanto di quelli posti a</w:t>
      </w:r>
      <w:r w:rsidR="002E79FA">
        <w:rPr>
          <w:rFonts w:ascii="Bodoni MT" w:eastAsia="Calibri" w:hAnsi="Bodoni MT" w:cs="Times New Roman"/>
          <w:sz w:val="24"/>
        </w:rPr>
        <w:t xml:space="preserve"> </w:t>
      </w:r>
      <w:r w:rsidR="002E79FA" w:rsidRPr="002E79FA">
        <w:rPr>
          <w:rFonts w:ascii="Bodoni MT" w:eastAsia="Calibri" w:hAnsi="Bodoni MT" w:cs="Times New Roman"/>
          <w:sz w:val="24"/>
        </w:rPr>
        <w:t>fondamento delle previsioni di entrata necessarie per la copertura finanziaria delle prime. Un sistema di</w:t>
      </w:r>
      <w:r w:rsidR="002E79FA">
        <w:rPr>
          <w:rFonts w:ascii="Bodoni MT" w:eastAsia="Calibri" w:hAnsi="Bodoni MT" w:cs="Times New Roman"/>
          <w:sz w:val="24"/>
        </w:rPr>
        <w:t xml:space="preserve"> </w:t>
      </w:r>
      <w:r w:rsidR="002E79FA" w:rsidRPr="002E79FA">
        <w:rPr>
          <w:rFonts w:ascii="Bodoni MT" w:eastAsia="Calibri" w:hAnsi="Bodoni MT" w:cs="Times New Roman"/>
          <w:sz w:val="24"/>
        </w:rPr>
        <w:t>copertura mediante crediti non ancora venuti a scadenza contraddice peraltro la stessa definizione di</w:t>
      </w:r>
      <w:r w:rsidR="002E79FA">
        <w:rPr>
          <w:rFonts w:ascii="Bodoni MT" w:eastAsia="Calibri" w:hAnsi="Bodoni MT" w:cs="Times New Roman"/>
          <w:sz w:val="24"/>
        </w:rPr>
        <w:t xml:space="preserve"> </w:t>
      </w:r>
      <w:r w:rsidR="002E79FA" w:rsidRPr="002E79FA">
        <w:rPr>
          <w:rFonts w:ascii="Bodoni MT" w:eastAsia="Calibri" w:hAnsi="Bodoni MT" w:cs="Times New Roman"/>
          <w:sz w:val="24"/>
        </w:rPr>
        <w:t>"accertamento dell'entrata", poiché è tale quella che si prevede di aver diritto di percepire nell'esercizio</w:t>
      </w:r>
      <w:r w:rsidR="002E79FA">
        <w:rPr>
          <w:rFonts w:ascii="Bodoni MT" w:eastAsia="Calibri" w:hAnsi="Bodoni MT" w:cs="Times New Roman"/>
          <w:sz w:val="24"/>
        </w:rPr>
        <w:t xml:space="preserve"> </w:t>
      </w:r>
      <w:r w:rsidR="002E79FA" w:rsidRPr="002E79FA">
        <w:rPr>
          <w:rFonts w:ascii="Bodoni MT" w:eastAsia="Calibri" w:hAnsi="Bodoni MT" w:cs="Times New Roman"/>
          <w:sz w:val="24"/>
        </w:rPr>
        <w:t>finanziario di riferimento e non in un esercizio futuro.</w:t>
      </w:r>
      <w:r w:rsidR="002E79FA">
        <w:rPr>
          <w:rFonts w:ascii="Bodoni MT" w:eastAsia="Calibri" w:hAnsi="Bodoni MT" w:cs="Times New Roman"/>
          <w:sz w:val="24"/>
        </w:rPr>
        <w:t>”.</w:t>
      </w:r>
    </w:p>
    <w:p w14:paraId="5562A844" w14:textId="77777777" w:rsidR="009D5271" w:rsidRPr="009D5271" w:rsidRDefault="00195731" w:rsidP="009D5271">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Con sentenza n. 10/2017, </w:t>
      </w:r>
      <w:r w:rsidR="009D5271" w:rsidRPr="009D5271">
        <w:rPr>
          <w:rFonts w:ascii="Bodoni MT" w:eastAsia="Calibri" w:hAnsi="Bodoni MT" w:cs="Times New Roman"/>
          <w:sz w:val="24"/>
        </w:rPr>
        <w:t>nel giudizio per conflitto di attribuzione tra enti sorto a seguito della deliberazione della Corte dei</w:t>
      </w:r>
      <w:r w:rsidR="009D5271">
        <w:rPr>
          <w:rFonts w:ascii="Bodoni MT" w:eastAsia="Calibri" w:hAnsi="Bodoni MT" w:cs="Times New Roman"/>
          <w:sz w:val="24"/>
        </w:rPr>
        <w:t xml:space="preserve"> </w:t>
      </w:r>
      <w:r w:rsidR="009D5271" w:rsidRPr="009D5271">
        <w:rPr>
          <w:rFonts w:ascii="Bodoni MT" w:eastAsia="Calibri" w:hAnsi="Bodoni MT" w:cs="Times New Roman"/>
          <w:sz w:val="24"/>
        </w:rPr>
        <w:t>conti, sezione regionale di controllo per il Veneto, del 25 giugno 2015, n. 312, promosso dalla Regione</w:t>
      </w:r>
      <w:r w:rsidR="009D5271">
        <w:rPr>
          <w:rFonts w:ascii="Bodoni MT" w:eastAsia="Calibri" w:hAnsi="Bodoni MT" w:cs="Times New Roman"/>
          <w:sz w:val="24"/>
        </w:rPr>
        <w:t xml:space="preserve"> </w:t>
      </w:r>
      <w:r w:rsidR="009D5271" w:rsidRPr="009D5271">
        <w:rPr>
          <w:rFonts w:ascii="Bodoni MT" w:eastAsia="Calibri" w:hAnsi="Bodoni MT" w:cs="Times New Roman"/>
          <w:sz w:val="24"/>
        </w:rPr>
        <w:t>Veneto</w:t>
      </w:r>
      <w:r w:rsidR="009D5271">
        <w:rPr>
          <w:rFonts w:ascii="Bodoni MT" w:eastAsia="Calibri" w:hAnsi="Bodoni MT" w:cs="Times New Roman"/>
          <w:sz w:val="24"/>
        </w:rPr>
        <w:t xml:space="preserve">, </w:t>
      </w:r>
      <w:r w:rsidR="00117353">
        <w:rPr>
          <w:rFonts w:ascii="Bodoni MT" w:eastAsia="Calibri" w:hAnsi="Bodoni MT" w:cs="Times New Roman"/>
          <w:sz w:val="24"/>
        </w:rPr>
        <w:t>è</w:t>
      </w:r>
      <w:r w:rsidR="009D5271" w:rsidRPr="009D5271">
        <w:rPr>
          <w:rFonts w:ascii="Bodoni MT" w:eastAsia="Calibri" w:hAnsi="Bodoni MT" w:cs="Times New Roman"/>
          <w:sz w:val="24"/>
        </w:rPr>
        <w:t xml:space="preserve"> dichiarato che spettava alla Corte dei conti, sez</w:t>
      </w:r>
      <w:r w:rsidR="00117353">
        <w:rPr>
          <w:rFonts w:ascii="Bodoni MT" w:eastAsia="Calibri" w:hAnsi="Bodoni MT" w:cs="Times New Roman"/>
          <w:sz w:val="24"/>
        </w:rPr>
        <w:t>ione</w:t>
      </w:r>
      <w:r w:rsidR="009D5271" w:rsidRPr="009D5271">
        <w:rPr>
          <w:rFonts w:ascii="Bodoni MT" w:eastAsia="Calibri" w:hAnsi="Bodoni MT" w:cs="Times New Roman"/>
          <w:sz w:val="24"/>
        </w:rPr>
        <w:t xml:space="preserve"> reg</w:t>
      </w:r>
      <w:r w:rsidR="00117353">
        <w:rPr>
          <w:rFonts w:ascii="Bodoni MT" w:eastAsia="Calibri" w:hAnsi="Bodoni MT" w:cs="Times New Roman"/>
          <w:sz w:val="24"/>
        </w:rPr>
        <w:t>ionale</w:t>
      </w:r>
      <w:r w:rsidR="009D5271" w:rsidRPr="009D5271">
        <w:rPr>
          <w:rFonts w:ascii="Bodoni MT" w:eastAsia="Calibri" w:hAnsi="Bodoni MT" w:cs="Times New Roman"/>
          <w:sz w:val="24"/>
        </w:rPr>
        <w:t xml:space="preserve"> di controllo per il Veneto, operare la verifica della</w:t>
      </w:r>
      <w:r w:rsidR="009D5271">
        <w:rPr>
          <w:rFonts w:ascii="Bodoni MT" w:eastAsia="Calibri" w:hAnsi="Bodoni MT" w:cs="Times New Roman"/>
          <w:sz w:val="24"/>
        </w:rPr>
        <w:t xml:space="preserve"> </w:t>
      </w:r>
      <w:r w:rsidR="009D5271" w:rsidRPr="009D5271">
        <w:rPr>
          <w:rFonts w:ascii="Bodoni MT" w:eastAsia="Calibri" w:hAnsi="Bodoni MT" w:cs="Times New Roman"/>
          <w:sz w:val="24"/>
        </w:rPr>
        <w:t>regolarità dei rendiconti dei gruppi consiliari della Regione Veneto sulla base dei criteri individuati dal</w:t>
      </w:r>
      <w:r w:rsidR="009D5271">
        <w:rPr>
          <w:rFonts w:ascii="Bodoni MT" w:eastAsia="Calibri" w:hAnsi="Bodoni MT" w:cs="Times New Roman"/>
          <w:sz w:val="24"/>
        </w:rPr>
        <w:t xml:space="preserve"> </w:t>
      </w:r>
      <w:r w:rsidR="009D5271" w:rsidRPr="009D5271">
        <w:rPr>
          <w:rFonts w:ascii="Bodoni MT" w:eastAsia="Calibri" w:hAnsi="Bodoni MT" w:cs="Times New Roman"/>
          <w:sz w:val="24"/>
        </w:rPr>
        <w:t>d.p.c.m. 21 dicembre 2012, ed è respinto - per la parte in cui denuncia la natura non meramente</w:t>
      </w:r>
      <w:r w:rsidR="009D5271">
        <w:rPr>
          <w:rFonts w:ascii="Bodoni MT" w:eastAsia="Calibri" w:hAnsi="Bodoni MT" w:cs="Times New Roman"/>
          <w:sz w:val="24"/>
        </w:rPr>
        <w:t xml:space="preserve"> </w:t>
      </w:r>
      <w:r w:rsidR="009D5271" w:rsidRPr="009D5271">
        <w:rPr>
          <w:rFonts w:ascii="Bodoni MT" w:eastAsia="Calibri" w:hAnsi="Bodoni MT" w:cs="Times New Roman"/>
          <w:sz w:val="24"/>
        </w:rPr>
        <w:t>documentale ed esterna del controllo - il ricorso per conflitto di attribuzione proposto dalla Regione</w:t>
      </w:r>
      <w:r w:rsidR="009D5271">
        <w:rPr>
          <w:rFonts w:ascii="Bodoni MT" w:eastAsia="Calibri" w:hAnsi="Bodoni MT" w:cs="Times New Roman"/>
          <w:sz w:val="24"/>
        </w:rPr>
        <w:t xml:space="preserve"> </w:t>
      </w:r>
      <w:r w:rsidR="009D5271" w:rsidRPr="009D5271">
        <w:rPr>
          <w:rFonts w:ascii="Bodoni MT" w:eastAsia="Calibri" w:hAnsi="Bodoni MT" w:cs="Times New Roman"/>
          <w:sz w:val="24"/>
        </w:rPr>
        <w:t>Veneto avverso la deliberazione n. 312 del 2015 della medesima sezione</w:t>
      </w:r>
      <w:r w:rsidR="009D5271">
        <w:rPr>
          <w:rFonts w:ascii="Bodoni MT" w:eastAsia="Calibri" w:hAnsi="Bodoni MT" w:cs="Times New Roman"/>
          <w:sz w:val="24"/>
        </w:rPr>
        <w:t>. La Corte costituzionale ha ritenuto che d</w:t>
      </w:r>
      <w:r w:rsidR="009D5271" w:rsidRPr="009D5271">
        <w:rPr>
          <w:rFonts w:ascii="Bodoni MT" w:eastAsia="Calibri" w:hAnsi="Bodoni MT" w:cs="Times New Roman"/>
          <w:sz w:val="24"/>
        </w:rPr>
        <w:t>a tale deliberazione - con cui</w:t>
      </w:r>
      <w:r w:rsidR="009D5271">
        <w:rPr>
          <w:rFonts w:ascii="Bodoni MT" w:eastAsia="Calibri" w:hAnsi="Bodoni MT" w:cs="Times New Roman"/>
          <w:sz w:val="24"/>
        </w:rPr>
        <w:t xml:space="preserve"> </w:t>
      </w:r>
      <w:r w:rsidR="009D5271" w:rsidRPr="009D5271">
        <w:rPr>
          <w:rFonts w:ascii="Bodoni MT" w:eastAsia="Calibri" w:hAnsi="Bodoni MT" w:cs="Times New Roman"/>
          <w:sz w:val="24"/>
        </w:rPr>
        <w:t>è stata dichiarata l'irregolarità, nei limiti e per gli importi in essa indicati, dei rendiconti presentati dal</w:t>
      </w:r>
      <w:r w:rsidR="009D5271">
        <w:rPr>
          <w:rFonts w:ascii="Bodoni MT" w:eastAsia="Calibri" w:hAnsi="Bodoni MT" w:cs="Times New Roman"/>
          <w:sz w:val="24"/>
        </w:rPr>
        <w:t xml:space="preserve"> </w:t>
      </w:r>
      <w:r w:rsidR="009D5271" w:rsidRPr="009D5271">
        <w:rPr>
          <w:rFonts w:ascii="Bodoni MT" w:eastAsia="Calibri" w:hAnsi="Bodoni MT" w:cs="Times New Roman"/>
          <w:sz w:val="24"/>
        </w:rPr>
        <w:t>gruppo consiliare misto per il primo trimestre 2015 - emerge che la sezione regionale di controllo della</w:t>
      </w:r>
      <w:r w:rsidR="00117353">
        <w:rPr>
          <w:rFonts w:ascii="Bodoni MT" w:eastAsia="Calibri" w:hAnsi="Bodoni MT" w:cs="Times New Roman"/>
          <w:sz w:val="24"/>
        </w:rPr>
        <w:t xml:space="preserve"> </w:t>
      </w:r>
      <w:r w:rsidR="009D5271" w:rsidRPr="009D5271">
        <w:rPr>
          <w:rFonts w:ascii="Bodoni MT" w:eastAsia="Calibri" w:hAnsi="Bodoni MT" w:cs="Times New Roman"/>
          <w:sz w:val="24"/>
        </w:rPr>
        <w:t>Corte dei conti si è attenuta ai principi e criteri direttivi contenuti nell'art. 1 del d.l. n. 174 del 2012,</w:t>
      </w:r>
      <w:r w:rsidR="00117353">
        <w:rPr>
          <w:rFonts w:ascii="Bodoni MT" w:eastAsia="Calibri" w:hAnsi="Bodoni MT" w:cs="Times New Roman"/>
          <w:sz w:val="24"/>
        </w:rPr>
        <w:t xml:space="preserve"> </w:t>
      </w:r>
      <w:r w:rsidR="009D5271" w:rsidRPr="009D5271">
        <w:rPr>
          <w:rFonts w:ascii="Bodoni MT" w:eastAsia="Calibri" w:hAnsi="Bodoni MT" w:cs="Times New Roman"/>
          <w:sz w:val="24"/>
        </w:rPr>
        <w:t xml:space="preserve">convertito dalla legge n. 213 del 2012, e nelle linee guida dettate dal suddetto </w:t>
      </w:r>
      <w:r w:rsidR="009D5271">
        <w:rPr>
          <w:rFonts w:ascii="Bodoni MT" w:eastAsia="Calibri" w:hAnsi="Bodoni MT" w:cs="Times New Roman"/>
          <w:sz w:val="24"/>
        </w:rPr>
        <w:t>d.p.c.m.</w:t>
      </w:r>
    </w:p>
    <w:p w14:paraId="04EF7F14" w14:textId="77777777" w:rsidR="00195731" w:rsidRDefault="009D5271" w:rsidP="00206FD3">
      <w:pPr>
        <w:spacing w:after="0" w:line="360" w:lineRule="auto"/>
        <w:jc w:val="both"/>
        <w:rPr>
          <w:rFonts w:ascii="Bodoni MT" w:eastAsia="Calibri" w:hAnsi="Bodoni MT" w:cs="Times New Roman"/>
          <w:sz w:val="24"/>
        </w:rPr>
      </w:pPr>
      <w:r w:rsidRPr="009D5271">
        <w:rPr>
          <w:rFonts w:ascii="Bodoni MT" w:eastAsia="Calibri" w:hAnsi="Bodoni MT" w:cs="Times New Roman"/>
          <w:sz w:val="24"/>
        </w:rPr>
        <w:t>Secondo la giurisprudenza</w:t>
      </w:r>
      <w:r>
        <w:rPr>
          <w:rFonts w:ascii="Bodoni MT" w:eastAsia="Calibri" w:hAnsi="Bodoni MT" w:cs="Times New Roman"/>
          <w:sz w:val="24"/>
        </w:rPr>
        <w:t xml:space="preserve"> </w:t>
      </w:r>
      <w:r w:rsidRPr="009D5271">
        <w:rPr>
          <w:rFonts w:ascii="Bodoni MT" w:eastAsia="Calibri" w:hAnsi="Bodoni MT" w:cs="Times New Roman"/>
          <w:sz w:val="24"/>
        </w:rPr>
        <w:t>costituzionale,</w:t>
      </w:r>
      <w:r w:rsidR="00206FD3">
        <w:rPr>
          <w:rFonts w:ascii="Bodoni MT" w:eastAsia="Calibri" w:hAnsi="Bodoni MT" w:cs="Times New Roman"/>
          <w:sz w:val="24"/>
        </w:rPr>
        <w:t xml:space="preserve"> “</w:t>
      </w:r>
      <w:r w:rsidRPr="009D5271">
        <w:rPr>
          <w:rFonts w:ascii="Bodoni MT" w:eastAsia="Calibri" w:hAnsi="Bodoni MT" w:cs="Times New Roman"/>
          <w:sz w:val="24"/>
        </w:rPr>
        <w:t>il controllo sui rendiconti dei gruppi consiliari - attribuito alla sezione regionale di</w:t>
      </w:r>
      <w:r>
        <w:rPr>
          <w:rFonts w:ascii="Bodoni MT" w:eastAsia="Calibri" w:hAnsi="Bodoni MT" w:cs="Times New Roman"/>
          <w:sz w:val="24"/>
        </w:rPr>
        <w:t xml:space="preserve"> </w:t>
      </w:r>
      <w:r w:rsidRPr="009D5271">
        <w:rPr>
          <w:rFonts w:ascii="Bodoni MT" w:eastAsia="Calibri" w:hAnsi="Bodoni MT" w:cs="Times New Roman"/>
          <w:sz w:val="24"/>
        </w:rPr>
        <w:t>controllo della Corte dei conti dall'art. 1, comma 11, del d.l. n. 174 del 2012, come convertito dalla legge</w:t>
      </w:r>
      <w:r>
        <w:rPr>
          <w:rFonts w:ascii="Bodoni MT" w:eastAsia="Calibri" w:hAnsi="Bodoni MT" w:cs="Times New Roman"/>
          <w:sz w:val="24"/>
        </w:rPr>
        <w:t xml:space="preserve"> </w:t>
      </w:r>
      <w:r w:rsidRPr="009D5271">
        <w:rPr>
          <w:rFonts w:ascii="Bodoni MT" w:eastAsia="Calibri" w:hAnsi="Bodoni MT" w:cs="Times New Roman"/>
          <w:sz w:val="24"/>
        </w:rPr>
        <w:t>n. 213 del 2012 - si sostanzia in un giudizio di conformità dei rendiconti alle prescrizioni dettate dallo</w:t>
      </w:r>
      <w:r>
        <w:rPr>
          <w:rFonts w:ascii="Bodoni MT" w:eastAsia="Calibri" w:hAnsi="Bodoni MT" w:cs="Times New Roman"/>
          <w:sz w:val="24"/>
        </w:rPr>
        <w:t xml:space="preserve"> </w:t>
      </w:r>
      <w:r w:rsidRPr="009D5271">
        <w:rPr>
          <w:rFonts w:ascii="Bodoni MT" w:eastAsia="Calibri" w:hAnsi="Bodoni MT" w:cs="Times New Roman"/>
          <w:sz w:val="24"/>
        </w:rPr>
        <w:t>stesso art. 1 e, quindi, ai criteri contenuti nelle linee guida adottate dal d.p.c.m. 21 dicembre 2012, tra i</w:t>
      </w:r>
      <w:r>
        <w:rPr>
          <w:rFonts w:ascii="Bodoni MT" w:eastAsia="Calibri" w:hAnsi="Bodoni MT" w:cs="Times New Roman"/>
          <w:sz w:val="24"/>
        </w:rPr>
        <w:t xml:space="preserve"> </w:t>
      </w:r>
      <w:r w:rsidRPr="009D5271">
        <w:rPr>
          <w:rFonts w:ascii="Bodoni MT" w:eastAsia="Calibri" w:hAnsi="Bodoni MT" w:cs="Times New Roman"/>
          <w:sz w:val="24"/>
        </w:rPr>
        <w:t>quali figurano la veridicità e correttezza delle spese (da intendersi, la prima come corrispondenza tra le</w:t>
      </w:r>
      <w:r>
        <w:rPr>
          <w:rFonts w:ascii="Bodoni MT" w:eastAsia="Calibri" w:hAnsi="Bodoni MT" w:cs="Times New Roman"/>
          <w:sz w:val="24"/>
        </w:rPr>
        <w:t xml:space="preserve"> </w:t>
      </w:r>
      <w:r w:rsidRPr="009D5271">
        <w:rPr>
          <w:rFonts w:ascii="Bodoni MT" w:eastAsia="Calibri" w:hAnsi="Bodoni MT" w:cs="Times New Roman"/>
          <w:sz w:val="24"/>
        </w:rPr>
        <w:t>poste indicate nel rendiconto e le spese effettivamente sostenute, e la seconda come coerenza delle spese</w:t>
      </w:r>
      <w:r>
        <w:rPr>
          <w:rFonts w:ascii="Bodoni MT" w:eastAsia="Calibri" w:hAnsi="Bodoni MT" w:cs="Times New Roman"/>
          <w:sz w:val="24"/>
        </w:rPr>
        <w:t xml:space="preserve"> </w:t>
      </w:r>
      <w:r w:rsidRPr="009D5271">
        <w:rPr>
          <w:rFonts w:ascii="Bodoni MT" w:eastAsia="Calibri" w:hAnsi="Bodoni MT" w:cs="Times New Roman"/>
          <w:sz w:val="24"/>
        </w:rPr>
        <w:t>stesse con le finalità previste dalla legge, con l'ulteriore puntualizzazione che ogni spesa deve essere</w:t>
      </w:r>
      <w:r>
        <w:rPr>
          <w:rFonts w:ascii="Bodoni MT" w:eastAsia="Calibri" w:hAnsi="Bodoni MT" w:cs="Times New Roman"/>
          <w:sz w:val="24"/>
        </w:rPr>
        <w:t xml:space="preserve"> </w:t>
      </w:r>
      <w:r w:rsidRPr="009D5271">
        <w:rPr>
          <w:rFonts w:ascii="Bodoni MT" w:eastAsia="Calibri" w:hAnsi="Bodoni MT" w:cs="Times New Roman"/>
          <w:sz w:val="24"/>
        </w:rPr>
        <w:t>espressamente riconducibile all'attività istituzionale del gruppo)</w:t>
      </w:r>
      <w:r w:rsidR="00206FD3">
        <w:rPr>
          <w:rFonts w:ascii="Bodoni MT" w:eastAsia="Calibri" w:hAnsi="Bodoni MT" w:cs="Times New Roman"/>
          <w:sz w:val="24"/>
        </w:rPr>
        <w:t xml:space="preserve">. </w:t>
      </w:r>
      <w:r w:rsidR="00206FD3" w:rsidRPr="00206FD3">
        <w:rPr>
          <w:rFonts w:ascii="Bodoni MT" w:eastAsia="Calibri" w:hAnsi="Bodoni MT" w:cs="Times New Roman"/>
          <w:sz w:val="24"/>
        </w:rPr>
        <w:t>Detto controllo, se da un lato non</w:t>
      </w:r>
      <w:r w:rsidR="00206FD3">
        <w:rPr>
          <w:rFonts w:ascii="Bodoni MT" w:eastAsia="Calibri" w:hAnsi="Bodoni MT" w:cs="Times New Roman"/>
          <w:sz w:val="24"/>
        </w:rPr>
        <w:t xml:space="preserve"> </w:t>
      </w:r>
      <w:r w:rsidR="00206FD3" w:rsidRPr="00206FD3">
        <w:rPr>
          <w:rFonts w:ascii="Bodoni MT" w:eastAsia="Calibri" w:hAnsi="Bodoni MT" w:cs="Times New Roman"/>
          <w:sz w:val="24"/>
        </w:rPr>
        <w:t>comporta un sindacato di merito sulle scelte discrezionali rimesse all'autonomia politica dei gruppi</w:t>
      </w:r>
      <w:r w:rsidR="00206FD3">
        <w:rPr>
          <w:rFonts w:ascii="Bodoni MT" w:eastAsia="Calibri" w:hAnsi="Bodoni MT" w:cs="Times New Roman"/>
          <w:sz w:val="24"/>
        </w:rPr>
        <w:t xml:space="preserve"> </w:t>
      </w:r>
      <w:r w:rsidR="00206FD3" w:rsidRPr="00206FD3">
        <w:rPr>
          <w:rFonts w:ascii="Bodoni MT" w:eastAsia="Calibri" w:hAnsi="Bodoni MT" w:cs="Times New Roman"/>
          <w:sz w:val="24"/>
        </w:rPr>
        <w:t>consiliari, dall'altro non può non ricomprendere la verifica dell'attinenza delle spese alle funzioni</w:t>
      </w:r>
      <w:r w:rsidR="00206FD3">
        <w:rPr>
          <w:rFonts w:ascii="Bodoni MT" w:eastAsia="Calibri" w:hAnsi="Bodoni MT" w:cs="Times New Roman"/>
          <w:sz w:val="24"/>
        </w:rPr>
        <w:t xml:space="preserve"> </w:t>
      </w:r>
      <w:r w:rsidR="00206FD3" w:rsidRPr="00206FD3">
        <w:rPr>
          <w:rFonts w:ascii="Bodoni MT" w:eastAsia="Calibri" w:hAnsi="Bodoni MT" w:cs="Times New Roman"/>
          <w:sz w:val="24"/>
        </w:rPr>
        <w:t>istituzionali svolte dai gruppi medesimi, secondo il generale principio contabile, costantemente seguito</w:t>
      </w:r>
      <w:r w:rsidR="00206FD3">
        <w:rPr>
          <w:rFonts w:ascii="Bodoni MT" w:eastAsia="Calibri" w:hAnsi="Bodoni MT" w:cs="Times New Roman"/>
          <w:sz w:val="24"/>
        </w:rPr>
        <w:t xml:space="preserve"> </w:t>
      </w:r>
      <w:r w:rsidR="00206FD3" w:rsidRPr="00206FD3">
        <w:rPr>
          <w:rFonts w:ascii="Bodoni MT" w:eastAsia="Calibri" w:hAnsi="Bodoni MT" w:cs="Times New Roman"/>
          <w:sz w:val="24"/>
        </w:rPr>
        <w:t>dalla Corte dei conti in sede di verifica della regolarità dei rendiconti, della coerenza delle spese con le</w:t>
      </w:r>
      <w:r w:rsidR="00206FD3">
        <w:rPr>
          <w:rFonts w:ascii="Bodoni MT" w:eastAsia="Calibri" w:hAnsi="Bodoni MT" w:cs="Times New Roman"/>
          <w:sz w:val="24"/>
        </w:rPr>
        <w:t xml:space="preserve"> </w:t>
      </w:r>
      <w:r w:rsidR="00206FD3" w:rsidRPr="00206FD3">
        <w:rPr>
          <w:rFonts w:ascii="Bodoni MT" w:eastAsia="Calibri" w:hAnsi="Bodoni MT" w:cs="Times New Roman"/>
          <w:sz w:val="24"/>
        </w:rPr>
        <w:t>finalità previste dalla legge</w:t>
      </w:r>
      <w:r w:rsidR="0095396D">
        <w:rPr>
          <w:rStyle w:val="Rimandonotaapidipagina"/>
          <w:rFonts w:ascii="Bodoni MT" w:eastAsia="Calibri" w:hAnsi="Bodoni MT" w:cs="Times New Roman"/>
          <w:sz w:val="24"/>
        </w:rPr>
        <w:footnoteReference w:id="3"/>
      </w:r>
      <w:r w:rsidR="00206FD3" w:rsidRPr="00206FD3">
        <w:rPr>
          <w:rFonts w:ascii="Bodoni MT" w:eastAsia="Calibri" w:hAnsi="Bodoni MT" w:cs="Times New Roman"/>
          <w:sz w:val="24"/>
        </w:rPr>
        <w:t xml:space="preserve"> </w:t>
      </w:r>
      <w:r w:rsidR="00206FD3">
        <w:rPr>
          <w:rFonts w:ascii="Bodoni MT" w:eastAsia="Calibri" w:hAnsi="Bodoni MT" w:cs="Times New Roman"/>
          <w:sz w:val="24"/>
        </w:rPr>
        <w:t>”.</w:t>
      </w:r>
    </w:p>
    <w:p w14:paraId="7E50EA08" w14:textId="77777777" w:rsidR="003523C6" w:rsidRDefault="003523C6" w:rsidP="00F02EAC">
      <w:pPr>
        <w:spacing w:after="0" w:line="360" w:lineRule="auto"/>
        <w:jc w:val="both"/>
        <w:rPr>
          <w:rFonts w:ascii="Bodoni MT" w:eastAsia="Calibri" w:hAnsi="Bodoni MT" w:cs="Times New Roman"/>
          <w:sz w:val="24"/>
        </w:rPr>
      </w:pPr>
      <w:r>
        <w:rPr>
          <w:rFonts w:ascii="Bodoni MT" w:eastAsia="Calibri" w:hAnsi="Bodoni MT" w:cs="Times New Roman"/>
          <w:sz w:val="24"/>
        </w:rPr>
        <w:t>Con sentenza n. 33/2017, la Consulta, n</w:t>
      </w:r>
      <w:r w:rsidRPr="003523C6">
        <w:rPr>
          <w:rFonts w:ascii="Bodoni MT" w:eastAsia="Calibri" w:hAnsi="Bodoni MT" w:cs="Times New Roman"/>
          <w:sz w:val="24"/>
        </w:rPr>
        <w:t>el giudizio di legittimità costituzionale promosso dal Governo avverso l'art. 42, comma 2, della legge</w:t>
      </w:r>
      <w:r>
        <w:rPr>
          <w:rFonts w:ascii="Bodoni MT" w:eastAsia="Calibri" w:hAnsi="Bodoni MT" w:cs="Times New Roman"/>
          <w:sz w:val="24"/>
        </w:rPr>
        <w:t xml:space="preserve"> </w:t>
      </w:r>
      <w:r w:rsidRPr="003523C6">
        <w:rPr>
          <w:rFonts w:ascii="Bodoni MT" w:eastAsia="Calibri" w:hAnsi="Bodoni MT" w:cs="Times New Roman"/>
          <w:sz w:val="24"/>
        </w:rPr>
        <w:t>reg. Piemonte n. 19 del 2015</w:t>
      </w:r>
      <w:r>
        <w:rPr>
          <w:rFonts w:ascii="Bodoni MT" w:eastAsia="Calibri" w:hAnsi="Bodoni MT" w:cs="Times New Roman"/>
          <w:sz w:val="24"/>
        </w:rPr>
        <w:t xml:space="preserve"> </w:t>
      </w:r>
      <w:r w:rsidRPr="003523C6">
        <w:rPr>
          <w:rFonts w:ascii="Bodoni MT" w:eastAsia="Calibri" w:hAnsi="Bodoni MT" w:cs="Times New Roman"/>
          <w:sz w:val="24"/>
        </w:rPr>
        <w:t>impugnato dal Governo - in riferimento</w:t>
      </w:r>
      <w:r>
        <w:rPr>
          <w:rFonts w:ascii="Bodoni MT" w:eastAsia="Calibri" w:hAnsi="Bodoni MT" w:cs="Times New Roman"/>
          <w:sz w:val="24"/>
        </w:rPr>
        <w:t xml:space="preserve"> </w:t>
      </w:r>
      <w:r w:rsidRPr="003523C6">
        <w:rPr>
          <w:rFonts w:ascii="Bodoni MT" w:eastAsia="Calibri" w:hAnsi="Bodoni MT" w:cs="Times New Roman"/>
          <w:sz w:val="24"/>
        </w:rPr>
        <w:t>all'art. 81, ter</w:t>
      </w:r>
      <w:r w:rsidR="00173A71">
        <w:rPr>
          <w:rFonts w:ascii="Bodoni MT" w:eastAsia="Calibri" w:hAnsi="Bodoni MT" w:cs="Times New Roman"/>
          <w:sz w:val="24"/>
        </w:rPr>
        <w:t>zo comma, Cost. - per asserita “non corretta”</w:t>
      </w:r>
      <w:r w:rsidRPr="003523C6">
        <w:rPr>
          <w:rFonts w:ascii="Bodoni MT" w:eastAsia="Calibri" w:hAnsi="Bodoni MT" w:cs="Times New Roman"/>
          <w:sz w:val="24"/>
        </w:rPr>
        <w:t xml:space="preserve"> collocazione degli oneri per la gestione delle</w:t>
      </w:r>
      <w:r>
        <w:rPr>
          <w:rFonts w:ascii="Bodoni MT" w:eastAsia="Calibri" w:hAnsi="Bodoni MT" w:cs="Times New Roman"/>
          <w:sz w:val="24"/>
        </w:rPr>
        <w:t xml:space="preserve"> </w:t>
      </w:r>
      <w:r w:rsidRPr="003523C6">
        <w:rPr>
          <w:rFonts w:ascii="Bodoni MT" w:eastAsia="Calibri" w:hAnsi="Bodoni MT" w:cs="Times New Roman"/>
          <w:sz w:val="24"/>
        </w:rPr>
        <w:t>riserve speciali dei Sacri Monti (siti UNESCO) relativi al biennio 2016-2017 nell'ambito delle UPB</w:t>
      </w:r>
      <w:r>
        <w:rPr>
          <w:rFonts w:ascii="Bodoni MT" w:eastAsia="Calibri" w:hAnsi="Bodoni MT" w:cs="Times New Roman"/>
          <w:sz w:val="24"/>
        </w:rPr>
        <w:t xml:space="preserve"> </w:t>
      </w:r>
      <w:r w:rsidRPr="003523C6">
        <w:rPr>
          <w:rFonts w:ascii="Bodoni MT" w:eastAsia="Calibri" w:hAnsi="Bodoni MT" w:cs="Times New Roman"/>
          <w:sz w:val="24"/>
        </w:rPr>
        <w:t>(unità previsionali di base) A2002A1 e A2002A2 del bilancio regionale, nonché per mancanza di</w:t>
      </w:r>
      <w:r>
        <w:rPr>
          <w:rFonts w:ascii="Bodoni MT" w:eastAsia="Calibri" w:hAnsi="Bodoni MT" w:cs="Times New Roman"/>
          <w:sz w:val="24"/>
        </w:rPr>
        <w:t xml:space="preserve"> </w:t>
      </w:r>
      <w:r w:rsidRPr="003523C6">
        <w:rPr>
          <w:rFonts w:ascii="Bodoni MT" w:eastAsia="Calibri" w:hAnsi="Bodoni MT" w:cs="Times New Roman"/>
          <w:sz w:val="24"/>
        </w:rPr>
        <w:t>quantifi</w:t>
      </w:r>
      <w:r>
        <w:rPr>
          <w:rFonts w:ascii="Bodoni MT" w:eastAsia="Calibri" w:hAnsi="Bodoni MT" w:cs="Times New Roman"/>
          <w:sz w:val="24"/>
        </w:rPr>
        <w:t>cazione e copertura della spesa, ha dichiarato cessata la materi</w:t>
      </w:r>
      <w:r w:rsidR="0037377F">
        <w:rPr>
          <w:rFonts w:ascii="Bodoni MT" w:eastAsia="Calibri" w:hAnsi="Bodoni MT" w:cs="Times New Roman"/>
          <w:sz w:val="24"/>
        </w:rPr>
        <w:t xml:space="preserve">a del contendere, in quanto </w:t>
      </w:r>
      <w:r w:rsidR="00F02EAC">
        <w:rPr>
          <w:rFonts w:ascii="Bodoni MT" w:eastAsia="Calibri" w:hAnsi="Bodoni MT" w:cs="Times New Roman"/>
          <w:sz w:val="24"/>
        </w:rPr>
        <w:t>l</w:t>
      </w:r>
      <w:r w:rsidR="0037377F" w:rsidRPr="0037377F">
        <w:rPr>
          <w:rFonts w:ascii="Bodoni MT" w:eastAsia="Calibri" w:hAnsi="Bodoni MT" w:cs="Times New Roman"/>
          <w:sz w:val="24"/>
        </w:rPr>
        <w:t>a sopravvenuta legge reg. Piemonte n. 28 del 2015 ha</w:t>
      </w:r>
      <w:r w:rsidR="00F02EAC">
        <w:rPr>
          <w:rFonts w:ascii="Bodoni MT" w:eastAsia="Calibri" w:hAnsi="Bodoni MT" w:cs="Times New Roman"/>
          <w:sz w:val="24"/>
        </w:rPr>
        <w:t xml:space="preserve"> </w:t>
      </w:r>
      <w:r w:rsidR="0037377F" w:rsidRPr="0037377F">
        <w:rPr>
          <w:rFonts w:ascii="Bodoni MT" w:eastAsia="Calibri" w:hAnsi="Bodoni MT" w:cs="Times New Roman"/>
          <w:sz w:val="24"/>
        </w:rPr>
        <w:t>autorizzato aggiornamenti e variazioni nel bilancio pluriennale per la parte relativa agli anni finanziari</w:t>
      </w:r>
      <w:r w:rsidR="00F02EAC">
        <w:rPr>
          <w:rFonts w:ascii="Bodoni MT" w:eastAsia="Calibri" w:hAnsi="Bodoni MT" w:cs="Times New Roman"/>
          <w:sz w:val="24"/>
        </w:rPr>
        <w:t xml:space="preserve"> </w:t>
      </w:r>
      <w:r w:rsidR="0037377F" w:rsidRPr="0037377F">
        <w:rPr>
          <w:rFonts w:ascii="Bodoni MT" w:eastAsia="Calibri" w:hAnsi="Bodoni MT" w:cs="Times New Roman"/>
          <w:sz w:val="24"/>
        </w:rPr>
        <w:t>2016 e 2017, prevedendo in particolare  uno stanziamento di 2 milioni e 350 mila euro per le due UPB</w:t>
      </w:r>
      <w:r w:rsidR="00F02EAC">
        <w:rPr>
          <w:rFonts w:ascii="Bodoni MT" w:eastAsia="Calibri" w:hAnsi="Bodoni MT" w:cs="Times New Roman"/>
          <w:sz w:val="24"/>
        </w:rPr>
        <w:t xml:space="preserve"> </w:t>
      </w:r>
      <w:r w:rsidR="0037377F" w:rsidRPr="0037377F">
        <w:rPr>
          <w:rFonts w:ascii="Bodoni MT" w:eastAsia="Calibri" w:hAnsi="Bodoni MT" w:cs="Times New Roman"/>
          <w:sz w:val="24"/>
        </w:rPr>
        <w:t>A2002A1 e A2002A2, inizialmente prive di copertura finanziaria, pari esattamente all'onere stimato</w:t>
      </w:r>
      <w:r w:rsidR="00F02EAC">
        <w:rPr>
          <w:rFonts w:ascii="Bodoni MT" w:eastAsia="Calibri" w:hAnsi="Bodoni MT" w:cs="Times New Roman"/>
          <w:sz w:val="24"/>
        </w:rPr>
        <w:t xml:space="preserve"> </w:t>
      </w:r>
      <w:r w:rsidR="0037377F" w:rsidRPr="0037377F">
        <w:rPr>
          <w:rFonts w:ascii="Bodoni MT" w:eastAsia="Calibri" w:hAnsi="Bodoni MT" w:cs="Times New Roman"/>
          <w:sz w:val="24"/>
        </w:rPr>
        <w:t>dall'art. 42, c</w:t>
      </w:r>
      <w:r w:rsidR="00797966">
        <w:rPr>
          <w:rFonts w:ascii="Bodoni MT" w:eastAsia="Calibri" w:hAnsi="Bodoni MT" w:cs="Times New Roman"/>
          <w:sz w:val="24"/>
        </w:rPr>
        <w:t>.</w:t>
      </w:r>
      <w:r w:rsidR="0037377F" w:rsidRPr="0037377F">
        <w:rPr>
          <w:rFonts w:ascii="Bodoni MT" w:eastAsia="Calibri" w:hAnsi="Bodoni MT" w:cs="Times New Roman"/>
          <w:sz w:val="24"/>
        </w:rPr>
        <w:t xml:space="preserve"> 1, e richiamato dal comma impugnato. </w:t>
      </w:r>
      <w:r w:rsidR="00F02EAC">
        <w:rPr>
          <w:rFonts w:ascii="Bodoni MT" w:eastAsia="Calibri" w:hAnsi="Bodoni MT" w:cs="Times New Roman"/>
          <w:sz w:val="24"/>
        </w:rPr>
        <w:t>Poiché l</w:t>
      </w:r>
      <w:r w:rsidR="0037377F" w:rsidRPr="0037377F">
        <w:rPr>
          <w:rFonts w:ascii="Bodoni MT" w:eastAsia="Calibri" w:hAnsi="Bodoni MT" w:cs="Times New Roman"/>
          <w:sz w:val="24"/>
        </w:rPr>
        <w:t>a normativa sopravvenuta appare satisfattiva della pretesa avanzata con il ricorso</w:t>
      </w:r>
      <w:r w:rsidR="00F02EAC">
        <w:rPr>
          <w:rFonts w:ascii="Bodoni MT" w:eastAsia="Calibri" w:hAnsi="Bodoni MT" w:cs="Times New Roman"/>
          <w:sz w:val="24"/>
        </w:rPr>
        <w:t xml:space="preserve"> e</w:t>
      </w:r>
      <w:r w:rsidR="0037377F" w:rsidRPr="0037377F">
        <w:rPr>
          <w:rFonts w:ascii="Bodoni MT" w:eastAsia="Calibri" w:hAnsi="Bodoni MT" w:cs="Times New Roman"/>
          <w:sz w:val="24"/>
        </w:rPr>
        <w:t xml:space="preserve"> la disposizione impugnata</w:t>
      </w:r>
      <w:r w:rsidR="00F02EAC">
        <w:rPr>
          <w:rFonts w:ascii="Bodoni MT" w:eastAsia="Calibri" w:hAnsi="Bodoni MT" w:cs="Times New Roman"/>
          <w:sz w:val="24"/>
        </w:rPr>
        <w:t xml:space="preserve"> non </w:t>
      </w:r>
      <w:r w:rsidR="0037377F" w:rsidRPr="0037377F">
        <w:rPr>
          <w:rFonts w:ascii="Bodoni MT" w:eastAsia="Calibri" w:hAnsi="Bodoni MT" w:cs="Times New Roman"/>
          <w:sz w:val="24"/>
        </w:rPr>
        <w:t>ha ricevuto medio tempore</w:t>
      </w:r>
      <w:r w:rsidR="00F02EAC">
        <w:rPr>
          <w:rFonts w:ascii="Bodoni MT" w:eastAsia="Calibri" w:hAnsi="Bodoni MT" w:cs="Times New Roman"/>
          <w:sz w:val="24"/>
        </w:rPr>
        <w:t xml:space="preserve"> </w:t>
      </w:r>
      <w:r w:rsidR="0037377F" w:rsidRPr="0037377F">
        <w:rPr>
          <w:rFonts w:ascii="Bodoni MT" w:eastAsia="Calibri" w:hAnsi="Bodoni MT" w:cs="Times New Roman"/>
          <w:sz w:val="24"/>
        </w:rPr>
        <w:t>applicazione</w:t>
      </w:r>
      <w:r w:rsidR="00F02EAC">
        <w:rPr>
          <w:rFonts w:ascii="Bodoni MT" w:eastAsia="Calibri" w:hAnsi="Bodoni MT" w:cs="Times New Roman"/>
          <w:sz w:val="24"/>
        </w:rPr>
        <w:t xml:space="preserve">, il giudice delle leggi ha ritenuto presenti entrambe le condizioni richieste dalla giurisprudenza costituzionale </w:t>
      </w:r>
      <w:r w:rsidR="00F02EAC" w:rsidRPr="00F02EAC">
        <w:rPr>
          <w:rFonts w:ascii="Bodoni MT" w:eastAsia="Calibri" w:hAnsi="Bodoni MT" w:cs="Times New Roman"/>
          <w:sz w:val="24"/>
        </w:rPr>
        <w:t>per la</w:t>
      </w:r>
      <w:r w:rsidR="00F02EAC">
        <w:rPr>
          <w:rFonts w:ascii="Bodoni MT" w:eastAsia="Calibri" w:hAnsi="Bodoni MT" w:cs="Times New Roman"/>
          <w:sz w:val="24"/>
        </w:rPr>
        <w:t xml:space="preserve"> </w:t>
      </w:r>
      <w:r w:rsidR="00F02EAC" w:rsidRPr="00F02EAC">
        <w:rPr>
          <w:rFonts w:ascii="Bodoni MT" w:eastAsia="Calibri" w:hAnsi="Bodoni MT" w:cs="Times New Roman"/>
          <w:sz w:val="24"/>
        </w:rPr>
        <w:t>declaratoria di cessazione della materia del contendere.</w:t>
      </w:r>
    </w:p>
    <w:p w14:paraId="6384BF18" w14:textId="77777777" w:rsidR="002E0563" w:rsidRDefault="002E0563" w:rsidP="002E0563">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Con sentenza n. 62/2017, </w:t>
      </w:r>
      <w:r w:rsidR="00797966">
        <w:rPr>
          <w:rFonts w:ascii="Bodoni MT" w:eastAsia="Calibri" w:hAnsi="Bodoni MT" w:cs="Times New Roman"/>
          <w:sz w:val="24"/>
        </w:rPr>
        <w:t xml:space="preserve">la Consulta ha </w:t>
      </w:r>
      <w:r w:rsidRPr="002E0563">
        <w:rPr>
          <w:rFonts w:ascii="Bodoni MT" w:eastAsia="Calibri" w:hAnsi="Bodoni MT" w:cs="Times New Roman"/>
          <w:sz w:val="24"/>
        </w:rPr>
        <w:t>dichiarat</w:t>
      </w:r>
      <w:r w:rsidR="00797966">
        <w:rPr>
          <w:rFonts w:ascii="Bodoni MT" w:eastAsia="Calibri" w:hAnsi="Bodoni MT" w:cs="Times New Roman"/>
          <w:sz w:val="24"/>
        </w:rPr>
        <w:t>o</w:t>
      </w:r>
      <w:r w:rsidRPr="002E0563">
        <w:rPr>
          <w:rFonts w:ascii="Bodoni MT" w:eastAsia="Calibri" w:hAnsi="Bodoni MT" w:cs="Times New Roman"/>
          <w:sz w:val="24"/>
        </w:rPr>
        <w:t xml:space="preserve"> non fondata la questione di legittimità costituzionale - promossa dal Governo in riferimento</w:t>
      </w:r>
      <w:r w:rsidR="001E2B53">
        <w:rPr>
          <w:rFonts w:ascii="Bodoni MT" w:eastAsia="Calibri" w:hAnsi="Bodoni MT" w:cs="Times New Roman"/>
          <w:sz w:val="24"/>
        </w:rPr>
        <w:t xml:space="preserve"> </w:t>
      </w:r>
      <w:r w:rsidRPr="002E0563">
        <w:rPr>
          <w:rFonts w:ascii="Bodoni MT" w:eastAsia="Calibri" w:hAnsi="Bodoni MT" w:cs="Times New Roman"/>
          <w:sz w:val="24"/>
        </w:rPr>
        <w:t>all'art. 117, primo e terzo comma, Cost., in relazione ai vincoli derivanti dall'ordinamento comunitario e</w:t>
      </w:r>
      <w:r w:rsidR="001E2B53">
        <w:rPr>
          <w:rFonts w:ascii="Bodoni MT" w:eastAsia="Calibri" w:hAnsi="Bodoni MT" w:cs="Times New Roman"/>
          <w:sz w:val="24"/>
        </w:rPr>
        <w:t xml:space="preserve"> </w:t>
      </w:r>
      <w:r w:rsidRPr="002E0563">
        <w:rPr>
          <w:rFonts w:ascii="Bodoni MT" w:eastAsia="Calibri" w:hAnsi="Bodoni MT" w:cs="Times New Roman"/>
          <w:sz w:val="24"/>
        </w:rPr>
        <w:t>ai principi di coordinamento della finanza pubblica di cui all'art. 1, comma 454, della legge n. 228 del</w:t>
      </w:r>
      <w:r w:rsidR="00797966">
        <w:rPr>
          <w:rFonts w:ascii="Bodoni MT" w:eastAsia="Calibri" w:hAnsi="Bodoni MT" w:cs="Times New Roman"/>
          <w:sz w:val="24"/>
        </w:rPr>
        <w:t xml:space="preserve"> </w:t>
      </w:r>
      <w:r w:rsidRPr="002E0563">
        <w:rPr>
          <w:rFonts w:ascii="Bodoni MT" w:eastAsia="Calibri" w:hAnsi="Bodoni MT" w:cs="Times New Roman"/>
          <w:sz w:val="24"/>
        </w:rPr>
        <w:t>2012 - dell'art. 1 della legge reg. Valle d'Aosta n. 19 del 2015, il quale, in attesa dell'accordo tra il</w:t>
      </w:r>
      <w:r w:rsidR="00797966">
        <w:rPr>
          <w:rFonts w:ascii="Bodoni MT" w:eastAsia="Calibri" w:hAnsi="Bodoni MT" w:cs="Times New Roman"/>
          <w:sz w:val="24"/>
        </w:rPr>
        <w:t xml:space="preserve"> </w:t>
      </w:r>
      <w:r w:rsidRPr="002E0563">
        <w:rPr>
          <w:rFonts w:ascii="Bodoni MT" w:eastAsia="Calibri" w:hAnsi="Bodoni MT" w:cs="Times New Roman"/>
          <w:sz w:val="24"/>
        </w:rPr>
        <w:t>Ministro dell'economia e delle finanze e il Presidente della Regione sul patto di stabilità interno relativo</w:t>
      </w:r>
      <w:r w:rsidR="00797966">
        <w:rPr>
          <w:rFonts w:ascii="Bodoni MT" w:eastAsia="Calibri" w:hAnsi="Bodoni MT" w:cs="Times New Roman"/>
          <w:sz w:val="24"/>
        </w:rPr>
        <w:t xml:space="preserve"> </w:t>
      </w:r>
      <w:r w:rsidRPr="002E0563">
        <w:rPr>
          <w:rFonts w:ascii="Bodoni MT" w:eastAsia="Calibri" w:hAnsi="Bodoni MT" w:cs="Times New Roman"/>
          <w:sz w:val="24"/>
        </w:rPr>
        <w:t>agli anni 2016 e 2017, determina prudenzialmente la spesa regionale autorizzata in termini di obiettivo</w:t>
      </w:r>
      <w:r w:rsidR="00797966">
        <w:rPr>
          <w:rFonts w:ascii="Bodoni MT" w:eastAsia="Calibri" w:hAnsi="Bodoni MT" w:cs="Times New Roman"/>
          <w:sz w:val="24"/>
        </w:rPr>
        <w:t xml:space="preserve"> </w:t>
      </w:r>
      <w:r w:rsidRPr="002E0563">
        <w:rPr>
          <w:rFonts w:ascii="Bodoni MT" w:eastAsia="Calibri" w:hAnsi="Bodoni MT" w:cs="Times New Roman"/>
          <w:sz w:val="24"/>
        </w:rPr>
        <w:t>eurocompatibile per gli stessi anni, altresì autorizzando la Giunta regionale ad adottare le occorrenti</w:t>
      </w:r>
      <w:r w:rsidR="00797966">
        <w:rPr>
          <w:rFonts w:ascii="Bodoni MT" w:eastAsia="Calibri" w:hAnsi="Bodoni MT" w:cs="Times New Roman"/>
          <w:sz w:val="24"/>
        </w:rPr>
        <w:t xml:space="preserve"> </w:t>
      </w:r>
      <w:r w:rsidRPr="002E0563">
        <w:rPr>
          <w:rFonts w:ascii="Bodoni MT" w:eastAsia="Calibri" w:hAnsi="Bodoni MT" w:cs="Times New Roman"/>
          <w:sz w:val="24"/>
        </w:rPr>
        <w:t>misure di contenimento della spesa e a incrementare l'autorizzazione di spesa al fine di adeguarla</w:t>
      </w:r>
      <w:r w:rsidR="00797966">
        <w:rPr>
          <w:rFonts w:ascii="Bodoni MT" w:eastAsia="Calibri" w:hAnsi="Bodoni MT" w:cs="Times New Roman"/>
          <w:sz w:val="24"/>
        </w:rPr>
        <w:t xml:space="preserve"> </w:t>
      </w:r>
      <w:r w:rsidRPr="002E0563">
        <w:rPr>
          <w:rFonts w:ascii="Bodoni MT" w:eastAsia="Calibri" w:hAnsi="Bodoni MT" w:cs="Times New Roman"/>
          <w:sz w:val="24"/>
        </w:rPr>
        <w:t xml:space="preserve">all'obiettivo fissato a seguito dell'accordo. </w:t>
      </w:r>
      <w:r w:rsidR="00B13839">
        <w:rPr>
          <w:rFonts w:ascii="Bodoni MT" w:eastAsia="Calibri" w:hAnsi="Bodoni MT" w:cs="Times New Roman"/>
          <w:sz w:val="24"/>
        </w:rPr>
        <w:t>Come evidenziato dalla Corte “l</w:t>
      </w:r>
      <w:r w:rsidRPr="002E0563">
        <w:rPr>
          <w:rFonts w:ascii="Bodoni MT" w:eastAsia="Calibri" w:hAnsi="Bodoni MT" w:cs="Times New Roman"/>
          <w:sz w:val="24"/>
        </w:rPr>
        <w:t>a norma impugnata intende stabilire una mera</w:t>
      </w:r>
      <w:r w:rsidR="00797966">
        <w:rPr>
          <w:rFonts w:ascii="Bodoni MT" w:eastAsia="Calibri" w:hAnsi="Bodoni MT" w:cs="Times New Roman"/>
          <w:sz w:val="24"/>
        </w:rPr>
        <w:t xml:space="preserve"> </w:t>
      </w:r>
      <w:r w:rsidRPr="002E0563">
        <w:rPr>
          <w:rFonts w:ascii="Bodoni MT" w:eastAsia="Calibri" w:hAnsi="Bodoni MT" w:cs="Times New Roman"/>
          <w:sz w:val="24"/>
        </w:rPr>
        <w:t>programmazione regionale interna, finalizzata ad assicurare la continuità gestionale, in una prospettiva</w:t>
      </w:r>
      <w:r w:rsidR="00797966">
        <w:rPr>
          <w:rFonts w:ascii="Bodoni MT" w:eastAsia="Calibri" w:hAnsi="Bodoni MT" w:cs="Times New Roman"/>
          <w:sz w:val="24"/>
        </w:rPr>
        <w:t xml:space="preserve"> </w:t>
      </w:r>
      <w:r w:rsidRPr="002E0563">
        <w:rPr>
          <w:rFonts w:ascii="Bodoni MT" w:eastAsia="Calibri" w:hAnsi="Bodoni MT" w:cs="Times New Roman"/>
          <w:sz w:val="24"/>
        </w:rPr>
        <w:t>funzionalmente e temporalmente limitata. Tale carattere provvisorio esclude che sia violato il principio</w:t>
      </w:r>
      <w:r w:rsidR="00797966">
        <w:rPr>
          <w:rFonts w:ascii="Bodoni MT" w:eastAsia="Calibri" w:hAnsi="Bodoni MT" w:cs="Times New Roman"/>
          <w:sz w:val="24"/>
        </w:rPr>
        <w:t xml:space="preserve"> </w:t>
      </w:r>
      <w:r w:rsidRPr="002E0563">
        <w:rPr>
          <w:rFonts w:ascii="Bodoni MT" w:eastAsia="Calibri" w:hAnsi="Bodoni MT" w:cs="Times New Roman"/>
          <w:sz w:val="24"/>
        </w:rPr>
        <w:t>fondamentale dell'accordo, previsto dal citato comma 454, dovendo ritenersi implicito nella disposizione</w:t>
      </w:r>
      <w:r w:rsidR="00797966">
        <w:rPr>
          <w:rFonts w:ascii="Bodoni MT" w:eastAsia="Calibri" w:hAnsi="Bodoni MT" w:cs="Times New Roman"/>
          <w:sz w:val="24"/>
        </w:rPr>
        <w:t xml:space="preserve"> </w:t>
      </w:r>
      <w:r w:rsidRPr="002E0563">
        <w:rPr>
          <w:rFonts w:ascii="Bodoni MT" w:eastAsia="Calibri" w:hAnsi="Bodoni MT" w:cs="Times New Roman"/>
          <w:sz w:val="24"/>
        </w:rPr>
        <w:t>censurata l'impegno della Regione ad adeguarsi a quanto successivamente concordato, comprese le</w:t>
      </w:r>
      <w:r w:rsidR="00797966">
        <w:rPr>
          <w:rFonts w:ascii="Bodoni MT" w:eastAsia="Calibri" w:hAnsi="Bodoni MT" w:cs="Times New Roman"/>
          <w:sz w:val="24"/>
        </w:rPr>
        <w:t xml:space="preserve"> </w:t>
      </w:r>
      <w:r w:rsidRPr="002E0563">
        <w:rPr>
          <w:rFonts w:ascii="Bodoni MT" w:eastAsia="Calibri" w:hAnsi="Bodoni MT" w:cs="Times New Roman"/>
          <w:sz w:val="24"/>
        </w:rPr>
        <w:t>eventuali riduzioni degli stanziamenti rese necessarie dall'accordo e l'inclusione nel calcolo della spesa</w:t>
      </w:r>
      <w:r w:rsidR="00797966">
        <w:rPr>
          <w:rFonts w:ascii="Bodoni MT" w:eastAsia="Calibri" w:hAnsi="Bodoni MT" w:cs="Times New Roman"/>
          <w:sz w:val="24"/>
        </w:rPr>
        <w:t xml:space="preserve"> </w:t>
      </w:r>
      <w:r w:rsidRPr="002E0563">
        <w:rPr>
          <w:rFonts w:ascii="Bodoni MT" w:eastAsia="Calibri" w:hAnsi="Bodoni MT" w:cs="Times New Roman"/>
          <w:sz w:val="24"/>
        </w:rPr>
        <w:t>eurocompatibile delle voci di cui lo Stato - senza indicare specifiche violazioni dei criteri stabiliti</w:t>
      </w:r>
      <w:r w:rsidR="00797966">
        <w:rPr>
          <w:rFonts w:ascii="Bodoni MT" w:eastAsia="Calibri" w:hAnsi="Bodoni MT" w:cs="Times New Roman"/>
          <w:sz w:val="24"/>
        </w:rPr>
        <w:t xml:space="preserve"> </w:t>
      </w:r>
      <w:r w:rsidRPr="002E0563">
        <w:rPr>
          <w:rFonts w:ascii="Bodoni MT" w:eastAsia="Calibri" w:hAnsi="Bodoni MT" w:cs="Times New Roman"/>
          <w:sz w:val="24"/>
        </w:rPr>
        <w:t>nell'evocato parametro interposto - ha contestato l'esclusione</w:t>
      </w:r>
      <w:r w:rsidR="00B13839">
        <w:rPr>
          <w:rFonts w:ascii="Bodoni MT" w:eastAsia="Calibri" w:hAnsi="Bodoni MT" w:cs="Times New Roman"/>
          <w:sz w:val="24"/>
        </w:rPr>
        <w:t>”</w:t>
      </w:r>
      <w:r w:rsidRPr="002E0563">
        <w:rPr>
          <w:rFonts w:ascii="Bodoni MT" w:eastAsia="Calibri" w:hAnsi="Bodoni MT" w:cs="Times New Roman"/>
          <w:sz w:val="24"/>
        </w:rPr>
        <w:t>.</w:t>
      </w:r>
    </w:p>
    <w:p w14:paraId="54943334" w14:textId="77777777" w:rsidR="001744EE" w:rsidRDefault="001744EE" w:rsidP="00AB6DB6">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Con sentenza n. 73/2017, </w:t>
      </w:r>
      <w:r w:rsidR="00AB6DB6">
        <w:rPr>
          <w:rFonts w:ascii="Bodoni MT" w:eastAsia="Calibri" w:hAnsi="Bodoni MT" w:cs="Times New Roman"/>
          <w:sz w:val="24"/>
        </w:rPr>
        <w:t xml:space="preserve">la Corte costituzionale ha </w:t>
      </w:r>
      <w:r w:rsidRPr="001744EE">
        <w:rPr>
          <w:rFonts w:ascii="Bodoni MT" w:eastAsia="Calibri" w:hAnsi="Bodoni MT" w:cs="Times New Roman"/>
          <w:sz w:val="24"/>
        </w:rPr>
        <w:t>dichiarato costituzionalmente illegittimo - per violazione dell'art. 117, terzo comma, Cost. - il comma 4</w:t>
      </w:r>
      <w:r w:rsidR="00AB6DB6">
        <w:rPr>
          <w:rFonts w:ascii="Bodoni MT" w:eastAsia="Calibri" w:hAnsi="Bodoni MT" w:cs="Times New Roman"/>
          <w:sz w:val="24"/>
        </w:rPr>
        <w:t xml:space="preserve"> </w:t>
      </w:r>
      <w:r w:rsidRPr="001744EE">
        <w:rPr>
          <w:rFonts w:ascii="Bodoni MT" w:eastAsia="Calibri" w:hAnsi="Bodoni MT" w:cs="Times New Roman"/>
          <w:sz w:val="24"/>
        </w:rPr>
        <w:t>dell'art. 20 della legge reg. Basilicata n. 16 del 2012, come sostituito dall'art. 63, comma 1, della legge</w:t>
      </w:r>
      <w:r w:rsidR="00AB6DB6">
        <w:rPr>
          <w:rFonts w:ascii="Bodoni MT" w:eastAsia="Calibri" w:hAnsi="Bodoni MT" w:cs="Times New Roman"/>
          <w:sz w:val="24"/>
        </w:rPr>
        <w:t xml:space="preserve"> </w:t>
      </w:r>
      <w:r w:rsidRPr="001744EE">
        <w:rPr>
          <w:rFonts w:ascii="Bodoni MT" w:eastAsia="Calibri" w:hAnsi="Bodoni MT" w:cs="Times New Roman"/>
          <w:sz w:val="24"/>
        </w:rPr>
        <w:t>reg. Basilicata n. 5 del 2016, limitatamente alle parole "al netto della spesa per il personale del sistema</w:t>
      </w:r>
      <w:r w:rsidR="00AB6DB6">
        <w:rPr>
          <w:rFonts w:ascii="Bodoni MT" w:eastAsia="Calibri" w:hAnsi="Bodoni MT" w:cs="Times New Roman"/>
          <w:sz w:val="24"/>
        </w:rPr>
        <w:t xml:space="preserve"> </w:t>
      </w:r>
      <w:r w:rsidRPr="001744EE">
        <w:rPr>
          <w:rFonts w:ascii="Bodoni MT" w:eastAsia="Calibri" w:hAnsi="Bodoni MT" w:cs="Times New Roman"/>
          <w:sz w:val="24"/>
        </w:rPr>
        <w:t xml:space="preserve">dell'emergenza urgenza 118 e </w:t>
      </w:r>
      <w:r w:rsidR="00173A71">
        <w:rPr>
          <w:rFonts w:ascii="Bodoni MT" w:eastAsia="Calibri" w:hAnsi="Bodoni MT" w:cs="Times New Roman"/>
          <w:sz w:val="24"/>
        </w:rPr>
        <w:t>dell’</w:t>
      </w:r>
      <w:r w:rsidRPr="001744EE">
        <w:rPr>
          <w:rFonts w:ascii="Bodoni MT" w:eastAsia="Calibri" w:hAnsi="Bodoni MT" w:cs="Times New Roman"/>
          <w:sz w:val="24"/>
        </w:rPr>
        <w:t>IRCCS CROB di Rionero in Vulture non ancora strutturata alla data</w:t>
      </w:r>
      <w:r w:rsidR="00AB6DB6">
        <w:rPr>
          <w:rFonts w:ascii="Bodoni MT" w:eastAsia="Calibri" w:hAnsi="Bodoni MT" w:cs="Times New Roman"/>
          <w:sz w:val="24"/>
        </w:rPr>
        <w:t xml:space="preserve"> </w:t>
      </w:r>
      <w:r w:rsidRPr="001744EE">
        <w:rPr>
          <w:rFonts w:ascii="Bodoni MT" w:eastAsia="Calibri" w:hAnsi="Bodoni MT" w:cs="Times New Roman"/>
          <w:sz w:val="24"/>
        </w:rPr>
        <w:t xml:space="preserve">del 31 dicembre </w:t>
      </w:r>
      <w:r w:rsidRPr="00173A71">
        <w:rPr>
          <w:rFonts w:ascii="Bodoni MT" w:eastAsia="Calibri" w:hAnsi="Bodoni MT" w:cs="Times New Roman"/>
          <w:sz w:val="24"/>
        </w:rPr>
        <w:t>2004</w:t>
      </w:r>
      <w:r w:rsidRPr="001744EE">
        <w:rPr>
          <w:rFonts w:ascii="Bodoni MT" w:eastAsia="Calibri" w:hAnsi="Bodoni MT" w:cs="Times New Roman"/>
          <w:sz w:val="24"/>
        </w:rPr>
        <w:t xml:space="preserve">". </w:t>
      </w:r>
      <w:r w:rsidR="00AB6DB6">
        <w:rPr>
          <w:rFonts w:ascii="Bodoni MT" w:eastAsia="Calibri" w:hAnsi="Bodoni MT" w:cs="Times New Roman"/>
          <w:sz w:val="24"/>
        </w:rPr>
        <w:t>Ad avviso della Consulta, “l</w:t>
      </w:r>
      <w:r w:rsidRPr="001744EE">
        <w:rPr>
          <w:rFonts w:ascii="Bodoni MT" w:eastAsia="Calibri" w:hAnsi="Bodoni MT" w:cs="Times New Roman"/>
          <w:sz w:val="24"/>
        </w:rPr>
        <w:t>a norma impugnata dal Governo, escludendo i costi relativi al suddetto</w:t>
      </w:r>
      <w:r w:rsidR="00AB6DB6">
        <w:rPr>
          <w:rFonts w:ascii="Bodoni MT" w:eastAsia="Calibri" w:hAnsi="Bodoni MT" w:cs="Times New Roman"/>
          <w:sz w:val="24"/>
        </w:rPr>
        <w:t xml:space="preserve"> </w:t>
      </w:r>
      <w:r w:rsidRPr="001744EE">
        <w:rPr>
          <w:rFonts w:ascii="Bodoni MT" w:eastAsia="Calibri" w:hAnsi="Bodoni MT" w:cs="Times New Roman"/>
          <w:sz w:val="24"/>
        </w:rPr>
        <w:t>personale dal computo della spesa consentita per il personale delle aziende e degli enti del servizio</w:t>
      </w:r>
      <w:r w:rsidR="00AB6DB6">
        <w:rPr>
          <w:rFonts w:ascii="Bodoni MT" w:eastAsia="Calibri" w:hAnsi="Bodoni MT" w:cs="Times New Roman"/>
          <w:sz w:val="24"/>
        </w:rPr>
        <w:t xml:space="preserve"> </w:t>
      </w:r>
      <w:r w:rsidRPr="001744EE">
        <w:rPr>
          <w:rFonts w:ascii="Bodoni MT" w:eastAsia="Calibri" w:hAnsi="Bodoni MT" w:cs="Times New Roman"/>
          <w:sz w:val="24"/>
        </w:rPr>
        <w:t>sanitario, permette l'indebito superamento della soglia di contenimento (spesa del 2004 diminuita</w:t>
      </w:r>
      <w:r w:rsidR="00AB6DB6">
        <w:rPr>
          <w:rFonts w:ascii="Bodoni MT" w:eastAsia="Calibri" w:hAnsi="Bodoni MT" w:cs="Times New Roman"/>
          <w:sz w:val="24"/>
        </w:rPr>
        <w:t xml:space="preserve"> </w:t>
      </w:r>
      <w:r w:rsidRPr="001744EE">
        <w:rPr>
          <w:rFonts w:ascii="Bodoni MT" w:eastAsia="Calibri" w:hAnsi="Bodoni MT" w:cs="Times New Roman"/>
          <w:sz w:val="24"/>
        </w:rPr>
        <w:t>dell'1,4%) stabilita dal comma 71 dell'art. 2 della legge n. 191 del 2009, cui va ascritta natura di principio</w:t>
      </w:r>
      <w:r w:rsidR="00AB6DB6">
        <w:rPr>
          <w:rFonts w:ascii="Bodoni MT" w:eastAsia="Calibri" w:hAnsi="Bodoni MT" w:cs="Times New Roman"/>
          <w:sz w:val="24"/>
        </w:rPr>
        <w:t xml:space="preserve"> </w:t>
      </w:r>
      <w:r w:rsidRPr="001744EE">
        <w:rPr>
          <w:rFonts w:ascii="Bodoni MT" w:eastAsia="Calibri" w:hAnsi="Bodoni MT" w:cs="Times New Roman"/>
          <w:sz w:val="24"/>
        </w:rPr>
        <w:t>fondamentale di coordinamento della finanza pubblica, non essendo le categorie di dipendenti indicate</w:t>
      </w:r>
      <w:r w:rsidR="00AB6DB6">
        <w:rPr>
          <w:rFonts w:ascii="Bodoni MT" w:eastAsia="Calibri" w:hAnsi="Bodoni MT" w:cs="Times New Roman"/>
          <w:sz w:val="24"/>
        </w:rPr>
        <w:t xml:space="preserve"> </w:t>
      </w:r>
      <w:r w:rsidRPr="001744EE">
        <w:rPr>
          <w:rFonts w:ascii="Bodoni MT" w:eastAsia="Calibri" w:hAnsi="Bodoni MT" w:cs="Times New Roman"/>
          <w:sz w:val="24"/>
        </w:rPr>
        <w:t>dalla norma censurata immediatamente riconducibili a quelle per quali il suddetto parametro interposto</w:t>
      </w:r>
      <w:r w:rsidR="00AB6DB6">
        <w:rPr>
          <w:rFonts w:ascii="Bodoni MT" w:eastAsia="Calibri" w:hAnsi="Bodoni MT" w:cs="Times New Roman"/>
          <w:sz w:val="24"/>
        </w:rPr>
        <w:t xml:space="preserve"> </w:t>
      </w:r>
      <w:r w:rsidRPr="001744EE">
        <w:rPr>
          <w:rFonts w:ascii="Bodoni MT" w:eastAsia="Calibri" w:hAnsi="Bodoni MT" w:cs="Times New Roman"/>
          <w:sz w:val="24"/>
        </w:rPr>
        <w:t>ammette deroghe al principio</w:t>
      </w:r>
      <w:r w:rsidR="00AB6DB6">
        <w:rPr>
          <w:rFonts w:ascii="Bodoni MT" w:eastAsia="Calibri" w:hAnsi="Bodoni MT" w:cs="Times New Roman"/>
          <w:sz w:val="24"/>
        </w:rPr>
        <w:t>”.</w:t>
      </w:r>
    </w:p>
    <w:p w14:paraId="5AB8BCA7" w14:textId="77777777" w:rsidR="00DA00BA" w:rsidRDefault="00864829" w:rsidP="00CA0AEC">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Con sentenza n. 80/2017, </w:t>
      </w:r>
      <w:r w:rsidR="0067392F">
        <w:rPr>
          <w:rFonts w:ascii="Bodoni MT" w:eastAsia="Calibri" w:hAnsi="Bodoni MT" w:cs="Times New Roman"/>
          <w:sz w:val="24"/>
        </w:rPr>
        <w:t xml:space="preserve">la Corte costituzionale ha </w:t>
      </w:r>
      <w:r w:rsidR="0067392F" w:rsidRPr="0067392F">
        <w:rPr>
          <w:rFonts w:ascii="Bodoni MT" w:eastAsia="Calibri" w:hAnsi="Bodoni MT" w:cs="Times New Roman"/>
          <w:sz w:val="24"/>
        </w:rPr>
        <w:t>dichiara</w:t>
      </w:r>
      <w:r w:rsidR="0067392F">
        <w:rPr>
          <w:rFonts w:ascii="Bodoni MT" w:eastAsia="Calibri" w:hAnsi="Bodoni MT" w:cs="Times New Roman"/>
          <w:sz w:val="24"/>
        </w:rPr>
        <w:t>to</w:t>
      </w:r>
      <w:r w:rsidR="0067392F" w:rsidRPr="0067392F">
        <w:rPr>
          <w:rFonts w:ascii="Bodoni MT" w:eastAsia="Calibri" w:hAnsi="Bodoni MT" w:cs="Times New Roman"/>
          <w:sz w:val="24"/>
        </w:rPr>
        <w:t xml:space="preserve"> l’illegittimità costituzionale </w:t>
      </w:r>
      <w:r w:rsidR="0067392F">
        <w:rPr>
          <w:rFonts w:ascii="Bodoni MT" w:eastAsia="Calibri" w:hAnsi="Bodoni MT" w:cs="Times New Roman"/>
          <w:sz w:val="24"/>
        </w:rPr>
        <w:t xml:space="preserve">degli artt. </w:t>
      </w:r>
      <w:r w:rsidR="0067392F" w:rsidRPr="0067392F">
        <w:rPr>
          <w:rFonts w:ascii="Bodoni MT" w:eastAsia="Calibri" w:hAnsi="Bodoni MT" w:cs="Times New Roman"/>
          <w:sz w:val="24"/>
        </w:rPr>
        <w:t xml:space="preserve"> 2</w:t>
      </w:r>
      <w:r w:rsidR="0067392F">
        <w:rPr>
          <w:rFonts w:ascii="Bodoni MT" w:eastAsia="Calibri" w:hAnsi="Bodoni MT" w:cs="Times New Roman"/>
          <w:sz w:val="24"/>
        </w:rPr>
        <w:t>, 3, c</w:t>
      </w:r>
      <w:r w:rsidR="00D81162">
        <w:rPr>
          <w:rFonts w:ascii="Bodoni MT" w:eastAsia="Calibri" w:hAnsi="Bodoni MT" w:cs="Times New Roman"/>
          <w:sz w:val="24"/>
        </w:rPr>
        <w:t>omma</w:t>
      </w:r>
      <w:r w:rsidR="0067392F">
        <w:rPr>
          <w:rFonts w:ascii="Bodoni MT" w:eastAsia="Calibri" w:hAnsi="Bodoni MT" w:cs="Times New Roman"/>
          <w:sz w:val="24"/>
        </w:rPr>
        <w:t xml:space="preserve"> 1, 4, c</w:t>
      </w:r>
      <w:r w:rsidR="00D81162">
        <w:rPr>
          <w:rFonts w:ascii="Bodoni MT" w:eastAsia="Calibri" w:hAnsi="Bodoni MT" w:cs="Times New Roman"/>
          <w:sz w:val="24"/>
        </w:rPr>
        <w:t>ommi</w:t>
      </w:r>
      <w:r w:rsidR="0067392F">
        <w:rPr>
          <w:rFonts w:ascii="Bodoni MT" w:eastAsia="Calibri" w:hAnsi="Bodoni MT" w:cs="Times New Roman"/>
          <w:sz w:val="24"/>
        </w:rPr>
        <w:t xml:space="preserve"> 1 e 4, </w:t>
      </w:r>
      <w:r w:rsidR="00D81162" w:rsidRPr="00D81162">
        <w:rPr>
          <w:rFonts w:ascii="Bodoni MT" w:eastAsia="Calibri" w:hAnsi="Bodoni MT" w:cs="Times New Roman"/>
          <w:sz w:val="24"/>
        </w:rPr>
        <w:t>7, comma 4</w:t>
      </w:r>
      <w:r w:rsidR="00D81162">
        <w:rPr>
          <w:rFonts w:ascii="Bodoni MT" w:eastAsia="Calibri" w:hAnsi="Bodoni MT" w:cs="Times New Roman"/>
          <w:sz w:val="24"/>
        </w:rPr>
        <w:t xml:space="preserve">, </w:t>
      </w:r>
      <w:r w:rsidR="00D81162" w:rsidRPr="00D81162">
        <w:rPr>
          <w:rFonts w:ascii="Bodoni MT" w:eastAsia="Calibri" w:hAnsi="Bodoni MT" w:cs="Times New Roman"/>
          <w:sz w:val="24"/>
        </w:rPr>
        <w:t>8, comma 1</w:t>
      </w:r>
      <w:r w:rsidR="00D81162">
        <w:rPr>
          <w:rFonts w:ascii="Bodoni MT" w:eastAsia="Calibri" w:hAnsi="Bodoni MT" w:cs="Times New Roman"/>
          <w:sz w:val="24"/>
        </w:rPr>
        <w:t xml:space="preserve">, </w:t>
      </w:r>
      <w:r w:rsidR="00D81162" w:rsidRPr="00D81162">
        <w:rPr>
          <w:rFonts w:ascii="Bodoni MT" w:eastAsia="Calibri" w:hAnsi="Bodoni MT" w:cs="Times New Roman"/>
          <w:sz w:val="24"/>
        </w:rPr>
        <w:t>14, comma 3,</w:t>
      </w:r>
      <w:r w:rsidR="00D81162">
        <w:rPr>
          <w:rFonts w:ascii="Bodoni MT" w:eastAsia="Calibri" w:hAnsi="Bodoni MT" w:cs="Times New Roman"/>
          <w:sz w:val="24"/>
        </w:rPr>
        <w:t xml:space="preserve"> </w:t>
      </w:r>
      <w:r w:rsidR="00D81162" w:rsidRPr="00D81162">
        <w:rPr>
          <w:rFonts w:ascii="Bodoni MT" w:eastAsia="Calibri" w:hAnsi="Bodoni MT" w:cs="Times New Roman"/>
          <w:sz w:val="24"/>
        </w:rPr>
        <w:t>15, commi 1 e 3</w:t>
      </w:r>
      <w:r w:rsidR="00D81162">
        <w:rPr>
          <w:rFonts w:ascii="Bodoni MT" w:eastAsia="Calibri" w:hAnsi="Bodoni MT" w:cs="Times New Roman"/>
          <w:sz w:val="24"/>
        </w:rPr>
        <w:t xml:space="preserve">, </w:t>
      </w:r>
      <w:r w:rsidR="00CA0AEC" w:rsidRPr="00CA0AEC">
        <w:rPr>
          <w:rFonts w:ascii="Bodoni MT" w:eastAsia="Calibri" w:hAnsi="Bodoni MT" w:cs="Times New Roman"/>
          <w:sz w:val="24"/>
        </w:rPr>
        <w:t>17, comma 2,</w:t>
      </w:r>
      <w:r w:rsidR="00CA0AEC">
        <w:rPr>
          <w:rFonts w:ascii="Bodoni MT" w:eastAsia="Calibri" w:hAnsi="Bodoni MT" w:cs="Times New Roman"/>
          <w:sz w:val="24"/>
        </w:rPr>
        <w:t xml:space="preserve"> 18, </w:t>
      </w:r>
      <w:r w:rsidR="00CA0AEC" w:rsidRPr="00CA0AEC">
        <w:rPr>
          <w:rFonts w:ascii="Bodoni MT" w:eastAsia="Calibri" w:hAnsi="Bodoni MT" w:cs="Times New Roman"/>
          <w:sz w:val="24"/>
        </w:rPr>
        <w:t>37, comma 1,</w:t>
      </w:r>
      <w:r w:rsidR="00CA0AEC">
        <w:rPr>
          <w:rFonts w:ascii="Bodoni MT" w:eastAsia="Calibri" w:hAnsi="Bodoni MT" w:cs="Times New Roman"/>
          <w:sz w:val="24"/>
        </w:rPr>
        <w:t xml:space="preserve"> </w:t>
      </w:r>
      <w:r w:rsidR="0067392F" w:rsidRPr="0067392F">
        <w:rPr>
          <w:rFonts w:ascii="Bodoni MT" w:eastAsia="Calibri" w:hAnsi="Bodoni MT" w:cs="Times New Roman"/>
          <w:sz w:val="24"/>
        </w:rPr>
        <w:t>della legge della Provincia autonoma di Bolzano</w:t>
      </w:r>
      <w:r w:rsidR="0067392F">
        <w:rPr>
          <w:rFonts w:ascii="Bodoni MT" w:eastAsia="Calibri" w:hAnsi="Bodoni MT" w:cs="Times New Roman"/>
          <w:sz w:val="24"/>
        </w:rPr>
        <w:t xml:space="preserve"> </w:t>
      </w:r>
      <w:r w:rsidR="0067392F" w:rsidRPr="0067392F">
        <w:rPr>
          <w:rFonts w:ascii="Bodoni MT" w:eastAsia="Calibri" w:hAnsi="Bodoni MT" w:cs="Times New Roman"/>
          <w:sz w:val="24"/>
        </w:rPr>
        <w:t>22 dicembre 2015, n. 17</w:t>
      </w:r>
      <w:r w:rsidR="00CA0AEC">
        <w:rPr>
          <w:rFonts w:ascii="Bodoni MT" w:eastAsia="Calibri" w:hAnsi="Bodoni MT" w:cs="Times New Roman"/>
          <w:sz w:val="24"/>
        </w:rPr>
        <w:t xml:space="preserve"> e </w:t>
      </w:r>
      <w:r w:rsidR="00CA0AEC" w:rsidRPr="00CA0AEC">
        <w:rPr>
          <w:rFonts w:ascii="Bodoni MT" w:eastAsia="Calibri" w:hAnsi="Bodoni MT" w:cs="Times New Roman"/>
          <w:sz w:val="24"/>
        </w:rPr>
        <w:t>degli artt. 1, commi 2 e 3</w:t>
      </w:r>
      <w:r w:rsidR="00862A50">
        <w:rPr>
          <w:rFonts w:ascii="Bodoni MT" w:eastAsia="Calibri" w:hAnsi="Bodoni MT" w:cs="Times New Roman"/>
          <w:sz w:val="24"/>
        </w:rPr>
        <w:t>,</w:t>
      </w:r>
      <w:r w:rsidR="00CA0AEC" w:rsidRPr="00CA0AEC">
        <w:rPr>
          <w:rFonts w:ascii="Bodoni MT" w:eastAsia="Calibri" w:hAnsi="Bodoni MT" w:cs="Times New Roman"/>
          <w:sz w:val="24"/>
        </w:rPr>
        <w:t xml:space="preserve"> 3, 4, comma 1, e 8, comma 1,</w:t>
      </w:r>
      <w:r w:rsidR="00CA0AEC">
        <w:rPr>
          <w:rFonts w:ascii="Bodoni MT" w:eastAsia="Calibri" w:hAnsi="Bodoni MT" w:cs="Times New Roman"/>
          <w:sz w:val="24"/>
        </w:rPr>
        <w:t xml:space="preserve"> </w:t>
      </w:r>
      <w:r w:rsidR="00CA0AEC" w:rsidRPr="00CA0AEC">
        <w:rPr>
          <w:rFonts w:ascii="Bodoni MT" w:eastAsia="Calibri" w:hAnsi="Bodoni MT" w:cs="Times New Roman"/>
          <w:sz w:val="24"/>
        </w:rPr>
        <w:t>della legge della Provincia autonoma di Bolzano 12 dicembre 2016, n. 25</w:t>
      </w:r>
      <w:r w:rsidR="00CA0AEC">
        <w:rPr>
          <w:rFonts w:ascii="Bodoni MT" w:eastAsia="Calibri" w:hAnsi="Bodoni MT" w:cs="Times New Roman"/>
          <w:sz w:val="24"/>
        </w:rPr>
        <w:t>.</w:t>
      </w:r>
    </w:p>
    <w:p w14:paraId="6BA6CD8C" w14:textId="77777777" w:rsidR="00A969E7" w:rsidRDefault="00A969E7" w:rsidP="00A969E7">
      <w:pPr>
        <w:spacing w:after="0" w:line="360" w:lineRule="auto"/>
        <w:jc w:val="both"/>
        <w:rPr>
          <w:rFonts w:ascii="Bodoni MT" w:eastAsia="Calibri" w:hAnsi="Bodoni MT" w:cs="Times New Roman"/>
          <w:sz w:val="24"/>
        </w:rPr>
      </w:pPr>
      <w:r w:rsidRPr="00A969E7">
        <w:rPr>
          <w:rFonts w:ascii="Bodoni MT" w:eastAsia="Calibri" w:hAnsi="Bodoni MT" w:cs="Times New Roman"/>
          <w:sz w:val="24"/>
        </w:rPr>
        <w:t>In tale occasione, la Consulta ha attestato che</w:t>
      </w:r>
      <w:r>
        <w:rPr>
          <w:rFonts w:ascii="Bodoni MT" w:eastAsia="Calibri" w:hAnsi="Bodoni MT" w:cs="Times New Roman"/>
          <w:sz w:val="24"/>
        </w:rPr>
        <w:t xml:space="preserve"> “</w:t>
      </w:r>
      <w:r w:rsidRPr="00A969E7">
        <w:rPr>
          <w:rFonts w:ascii="Bodoni MT" w:eastAsia="Calibri" w:hAnsi="Bodoni MT" w:cs="Times New Roman"/>
          <w:sz w:val="24"/>
        </w:rPr>
        <w:t>l’armonizzazione dei bilanci pubblici è una competenza esclusiva dello Stato, che non può</w:t>
      </w:r>
      <w:r>
        <w:rPr>
          <w:rFonts w:ascii="Bodoni MT" w:eastAsia="Calibri" w:hAnsi="Bodoni MT" w:cs="Times New Roman"/>
          <w:sz w:val="24"/>
        </w:rPr>
        <w:t xml:space="preserve"> </w:t>
      </w:r>
      <w:r w:rsidRPr="00A969E7">
        <w:rPr>
          <w:rFonts w:ascii="Bodoni MT" w:eastAsia="Calibri" w:hAnsi="Bodoni MT" w:cs="Times New Roman"/>
          <w:sz w:val="24"/>
        </w:rPr>
        <w:t>subire deroghe territoriali, neppure all’interno delle autonomie speciali costituzionalmente garantite.</w:t>
      </w:r>
      <w:r>
        <w:rPr>
          <w:rFonts w:ascii="Bodoni MT" w:eastAsia="Calibri" w:hAnsi="Bodoni MT" w:cs="Times New Roman"/>
          <w:sz w:val="24"/>
        </w:rPr>
        <w:t xml:space="preserve"> </w:t>
      </w:r>
      <w:r w:rsidRPr="00A969E7">
        <w:rPr>
          <w:rFonts w:ascii="Bodoni MT" w:eastAsia="Calibri" w:hAnsi="Bodoni MT" w:cs="Times New Roman"/>
          <w:sz w:val="24"/>
        </w:rPr>
        <w:t>Prima ancora che una conseguenza giuridica dello spostamento di tale competenza statale dal terzo al</w:t>
      </w:r>
      <w:r>
        <w:rPr>
          <w:rFonts w:ascii="Bodoni MT" w:eastAsia="Calibri" w:hAnsi="Bodoni MT" w:cs="Times New Roman"/>
          <w:sz w:val="24"/>
        </w:rPr>
        <w:t xml:space="preserve"> </w:t>
      </w:r>
      <w:r w:rsidRPr="00A969E7">
        <w:rPr>
          <w:rFonts w:ascii="Bodoni MT" w:eastAsia="Calibri" w:hAnsi="Bodoni MT" w:cs="Times New Roman"/>
          <w:sz w:val="24"/>
        </w:rPr>
        <w:t>secondo comma dell’art. 117 Cost. per effetto della legge costituzionale 20 aprile 2012, n. 1</w:t>
      </w:r>
      <w:r>
        <w:rPr>
          <w:rFonts w:ascii="Bodoni MT" w:eastAsia="Calibri" w:hAnsi="Bodoni MT" w:cs="Times New Roman"/>
          <w:sz w:val="24"/>
        </w:rPr>
        <w:t xml:space="preserve"> </w:t>
      </w:r>
      <w:r w:rsidRPr="00A969E7">
        <w:rPr>
          <w:rFonts w:ascii="Bodoni MT" w:eastAsia="Calibri" w:hAnsi="Bodoni MT" w:cs="Times New Roman"/>
          <w:sz w:val="24"/>
        </w:rPr>
        <w:t>(Introduzione del principio del pareggio di bilancio nella Carta costituzionale) l’indefettibilità del</w:t>
      </w:r>
      <w:r>
        <w:rPr>
          <w:rFonts w:ascii="Bodoni MT" w:eastAsia="Calibri" w:hAnsi="Bodoni MT" w:cs="Times New Roman"/>
          <w:sz w:val="24"/>
        </w:rPr>
        <w:t xml:space="preserve"> </w:t>
      </w:r>
      <w:r w:rsidRPr="00A969E7">
        <w:rPr>
          <w:rFonts w:ascii="Bodoni MT" w:eastAsia="Calibri" w:hAnsi="Bodoni MT" w:cs="Times New Roman"/>
          <w:sz w:val="24"/>
        </w:rPr>
        <w:t>principio di armonizzazione dei bilanci pubblici è ontologicamente collegata alla necessità di leggere,</w:t>
      </w:r>
      <w:r>
        <w:rPr>
          <w:rFonts w:ascii="Bodoni MT" w:eastAsia="Calibri" w:hAnsi="Bodoni MT" w:cs="Times New Roman"/>
          <w:sz w:val="24"/>
        </w:rPr>
        <w:t xml:space="preserve"> </w:t>
      </w:r>
      <w:r w:rsidRPr="00A969E7">
        <w:rPr>
          <w:rFonts w:ascii="Bodoni MT" w:eastAsia="Calibri" w:hAnsi="Bodoni MT" w:cs="Times New Roman"/>
          <w:sz w:val="24"/>
        </w:rPr>
        <w:t>secondo il medesimo linguaggio, le informazioni contenute nei bilanci pubblici. Ciò per una serie di</w:t>
      </w:r>
      <w:r>
        <w:rPr>
          <w:rFonts w:ascii="Bodoni MT" w:eastAsia="Calibri" w:hAnsi="Bodoni MT" w:cs="Times New Roman"/>
          <w:sz w:val="24"/>
        </w:rPr>
        <w:t xml:space="preserve"> </w:t>
      </w:r>
      <w:r w:rsidRPr="00A969E7">
        <w:rPr>
          <w:rFonts w:ascii="Bodoni MT" w:eastAsia="Calibri" w:hAnsi="Bodoni MT" w:cs="Times New Roman"/>
          <w:sz w:val="24"/>
        </w:rPr>
        <w:t>inderogabili ragioni tra le quali, è bene ricordare, la stretta relazione funzionale tra «armonizzazione dei</w:t>
      </w:r>
      <w:r>
        <w:rPr>
          <w:rFonts w:ascii="Bodoni MT" w:eastAsia="Calibri" w:hAnsi="Bodoni MT" w:cs="Times New Roman"/>
          <w:sz w:val="24"/>
        </w:rPr>
        <w:t xml:space="preserve"> </w:t>
      </w:r>
      <w:r w:rsidRPr="00A969E7">
        <w:rPr>
          <w:rFonts w:ascii="Bodoni MT" w:eastAsia="Calibri" w:hAnsi="Bodoni MT" w:cs="Times New Roman"/>
          <w:sz w:val="24"/>
        </w:rPr>
        <w:t>bilanci pubblici», «coordinamento della finanza pubblica», «unità economica della Repubblica»,</w:t>
      </w:r>
      <w:r>
        <w:rPr>
          <w:rFonts w:ascii="Bodoni MT" w:eastAsia="Calibri" w:hAnsi="Bodoni MT" w:cs="Times New Roman"/>
          <w:sz w:val="24"/>
        </w:rPr>
        <w:t xml:space="preserve"> </w:t>
      </w:r>
      <w:r w:rsidRPr="00A969E7">
        <w:rPr>
          <w:rFonts w:ascii="Bodoni MT" w:eastAsia="Calibri" w:hAnsi="Bodoni MT" w:cs="Times New Roman"/>
          <w:sz w:val="24"/>
        </w:rPr>
        <w:t>osservanza degli obblighi economici e finanziari imposti dalle istituzioni europee</w:t>
      </w:r>
      <w:r w:rsidR="00E25117">
        <w:rPr>
          <w:rFonts w:ascii="Bodoni MT" w:eastAsia="Calibri" w:hAnsi="Bodoni MT" w:cs="Times New Roman"/>
          <w:sz w:val="24"/>
        </w:rPr>
        <w:t>”.</w:t>
      </w:r>
    </w:p>
    <w:p w14:paraId="5F03A18A" w14:textId="77777777" w:rsidR="00E25117" w:rsidRDefault="00E25117" w:rsidP="00E25117">
      <w:pPr>
        <w:spacing w:after="0" w:line="360" w:lineRule="auto"/>
        <w:jc w:val="both"/>
        <w:rPr>
          <w:rFonts w:ascii="Bodoni MT" w:eastAsia="Calibri" w:hAnsi="Bodoni MT" w:cs="Times New Roman"/>
          <w:sz w:val="24"/>
        </w:rPr>
      </w:pPr>
      <w:r>
        <w:rPr>
          <w:rFonts w:ascii="Bodoni MT" w:eastAsia="Calibri" w:hAnsi="Bodoni MT" w:cs="Times New Roman"/>
          <w:sz w:val="24"/>
        </w:rPr>
        <w:t>Inoltre, i</w:t>
      </w:r>
      <w:r w:rsidRPr="00E25117">
        <w:rPr>
          <w:rFonts w:ascii="Bodoni MT" w:eastAsia="Calibri" w:hAnsi="Bodoni MT" w:cs="Times New Roman"/>
          <w:sz w:val="24"/>
        </w:rPr>
        <w:t xml:space="preserve">n </w:t>
      </w:r>
      <w:r>
        <w:rPr>
          <w:rFonts w:ascii="Bodoni MT" w:eastAsia="Calibri" w:hAnsi="Bodoni MT" w:cs="Times New Roman"/>
          <w:sz w:val="24"/>
        </w:rPr>
        <w:t xml:space="preserve">materia </w:t>
      </w:r>
      <w:r w:rsidRPr="00E25117">
        <w:rPr>
          <w:rFonts w:ascii="Bodoni MT" w:eastAsia="Calibri" w:hAnsi="Bodoni MT" w:cs="Times New Roman"/>
          <w:sz w:val="24"/>
        </w:rPr>
        <w:t>di controlli di legittimità-regolarità della Corte dei conti nei confronti degli</w:t>
      </w:r>
      <w:r>
        <w:rPr>
          <w:rFonts w:ascii="Bodoni MT" w:eastAsia="Calibri" w:hAnsi="Bodoni MT" w:cs="Times New Roman"/>
          <w:sz w:val="24"/>
        </w:rPr>
        <w:t xml:space="preserve"> </w:t>
      </w:r>
      <w:r w:rsidRPr="00E25117">
        <w:rPr>
          <w:rFonts w:ascii="Bodoni MT" w:eastAsia="Calibri" w:hAnsi="Bodoni MT" w:cs="Times New Roman"/>
          <w:sz w:val="24"/>
        </w:rPr>
        <w:t xml:space="preserve">enti locali, </w:t>
      </w:r>
      <w:r>
        <w:rPr>
          <w:rFonts w:ascii="Bodoni MT" w:eastAsia="Calibri" w:hAnsi="Bodoni MT" w:cs="Times New Roman"/>
          <w:sz w:val="24"/>
        </w:rPr>
        <w:t>la stessa ha ribadito che “</w:t>
      </w:r>
      <w:r w:rsidRPr="00E25117">
        <w:rPr>
          <w:rFonts w:ascii="Bodoni MT" w:eastAsia="Calibri" w:hAnsi="Bodoni MT" w:cs="Times New Roman"/>
          <w:sz w:val="24"/>
        </w:rPr>
        <w:t xml:space="preserve">la disciplina e l’attribuzione di tali controlli riguarda l’intera platea </w:t>
      </w:r>
      <w:r w:rsidRPr="00173A71">
        <w:rPr>
          <w:rFonts w:ascii="Bodoni MT" w:eastAsia="Calibri" w:hAnsi="Bodoni MT" w:cs="Times New Roman"/>
          <w:sz w:val="24"/>
        </w:rPr>
        <w:t>degli enti locali ed è riservata alla competenza esclusiva dello Stato poiché «se è vero che, al momento</w:t>
      </w:r>
      <w:r w:rsidR="00173A71" w:rsidRPr="00173A71">
        <w:rPr>
          <w:rFonts w:ascii="Bodoni MT" w:eastAsia="Calibri" w:hAnsi="Bodoni MT" w:cs="Times New Roman"/>
          <w:sz w:val="24"/>
        </w:rPr>
        <w:t xml:space="preserve"> </w:t>
      </w:r>
      <w:r w:rsidRPr="00173A71">
        <w:rPr>
          <w:rFonts w:ascii="Bodoni MT" w:eastAsia="Calibri" w:hAnsi="Bodoni MT" w:cs="Times New Roman"/>
          <w:sz w:val="24"/>
        </w:rPr>
        <w:t>dell’emanazione della Costituzione, per indicare l’intera finanza pubblica non poteva non farsi riferimento al bilancio dello Stato, è altrettanto vero che oggi tale dizione deve intendersi riferita non solo al bilancio</w:t>
      </w:r>
      <w:r w:rsidRPr="00E25117">
        <w:rPr>
          <w:rFonts w:ascii="Bodoni MT" w:eastAsia="Calibri" w:hAnsi="Bodoni MT" w:cs="Times New Roman"/>
          <w:sz w:val="24"/>
        </w:rPr>
        <w:t xml:space="preserve"> dello Stato, ma anche a quello di tutti gli altri enti pubblici che costituiscono, nel loro</w:t>
      </w:r>
      <w:r>
        <w:rPr>
          <w:rFonts w:ascii="Bodoni MT" w:eastAsia="Calibri" w:hAnsi="Bodoni MT" w:cs="Times New Roman"/>
          <w:sz w:val="24"/>
        </w:rPr>
        <w:t xml:space="preserve"> </w:t>
      </w:r>
      <w:r w:rsidRPr="00E25117">
        <w:rPr>
          <w:rFonts w:ascii="Bodoni MT" w:eastAsia="Calibri" w:hAnsi="Bodoni MT" w:cs="Times New Roman"/>
          <w:sz w:val="24"/>
        </w:rPr>
        <w:t>insieme, il bilancio della finanza pubblica allargata»</w:t>
      </w:r>
      <w:r>
        <w:rPr>
          <w:rStyle w:val="Rimandonotaapidipagina"/>
          <w:rFonts w:ascii="Bodoni MT" w:eastAsia="Calibri" w:hAnsi="Bodoni MT" w:cs="Times New Roman"/>
          <w:sz w:val="24"/>
        </w:rPr>
        <w:footnoteReference w:id="4"/>
      </w:r>
      <w:r>
        <w:rPr>
          <w:rFonts w:ascii="Bodoni MT" w:eastAsia="Calibri" w:hAnsi="Bodoni MT" w:cs="Times New Roman"/>
          <w:sz w:val="24"/>
        </w:rPr>
        <w:t xml:space="preserve"> </w:t>
      </w:r>
      <w:r w:rsidRPr="00E25117">
        <w:rPr>
          <w:rFonts w:ascii="Bodoni MT" w:eastAsia="Calibri" w:hAnsi="Bodoni MT" w:cs="Times New Roman"/>
          <w:sz w:val="24"/>
        </w:rPr>
        <w:t xml:space="preserve"> e che «i vincoli di</w:t>
      </w:r>
      <w:r>
        <w:rPr>
          <w:rFonts w:ascii="Bodoni MT" w:eastAsia="Calibri" w:hAnsi="Bodoni MT" w:cs="Times New Roman"/>
          <w:sz w:val="24"/>
        </w:rPr>
        <w:t xml:space="preserve"> </w:t>
      </w:r>
      <w:r w:rsidRPr="00E25117">
        <w:rPr>
          <w:rFonts w:ascii="Bodoni MT" w:eastAsia="Calibri" w:hAnsi="Bodoni MT" w:cs="Times New Roman"/>
          <w:sz w:val="24"/>
        </w:rPr>
        <w:t>finanza pubblica obbligano l’Italia nei confronti dell’Unione europea ad adottare politiche di</w:t>
      </w:r>
      <w:r>
        <w:rPr>
          <w:rFonts w:ascii="Bodoni MT" w:eastAsia="Calibri" w:hAnsi="Bodoni MT" w:cs="Times New Roman"/>
          <w:sz w:val="24"/>
        </w:rPr>
        <w:t xml:space="preserve"> </w:t>
      </w:r>
      <w:r w:rsidRPr="00E25117">
        <w:rPr>
          <w:rFonts w:ascii="Bodoni MT" w:eastAsia="Calibri" w:hAnsi="Bodoni MT" w:cs="Times New Roman"/>
          <w:sz w:val="24"/>
        </w:rPr>
        <w:t>contenimento della spesa, il cui rispetto viene verificato in relazione al bilancio consolidato delle</w:t>
      </w:r>
      <w:r>
        <w:rPr>
          <w:rFonts w:ascii="Bodoni MT" w:eastAsia="Calibri" w:hAnsi="Bodoni MT" w:cs="Times New Roman"/>
          <w:sz w:val="24"/>
        </w:rPr>
        <w:t xml:space="preserve"> </w:t>
      </w:r>
      <w:r w:rsidR="00E87BD8">
        <w:rPr>
          <w:rFonts w:ascii="Bodoni MT" w:eastAsia="Calibri" w:hAnsi="Bodoni MT" w:cs="Times New Roman"/>
          <w:sz w:val="24"/>
        </w:rPr>
        <w:t xml:space="preserve">amministrazioni pubbliche </w:t>
      </w:r>
      <w:r>
        <w:rPr>
          <w:rStyle w:val="Rimandonotaapidipagina"/>
          <w:rFonts w:ascii="Bodoni MT" w:eastAsia="Calibri" w:hAnsi="Bodoni MT" w:cs="Times New Roman"/>
          <w:sz w:val="24"/>
        </w:rPr>
        <w:footnoteReference w:id="5"/>
      </w:r>
      <w:r w:rsidR="00E87BD8" w:rsidRPr="00E25117">
        <w:rPr>
          <w:rFonts w:ascii="Bodoni MT" w:eastAsia="Calibri" w:hAnsi="Bodoni MT" w:cs="Times New Roman"/>
          <w:sz w:val="24"/>
        </w:rPr>
        <w:t>»</w:t>
      </w:r>
      <w:r>
        <w:rPr>
          <w:rFonts w:ascii="Bodoni MT" w:eastAsia="Calibri" w:hAnsi="Bodoni MT" w:cs="Times New Roman"/>
          <w:sz w:val="24"/>
        </w:rPr>
        <w:t>”.</w:t>
      </w:r>
    </w:p>
    <w:p w14:paraId="7F20CDD0" w14:textId="77777777" w:rsidR="005E7212" w:rsidRDefault="005E7212" w:rsidP="00DF53D2">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Il giudice delle leggi ha altresì ricordato che </w:t>
      </w:r>
      <w:r w:rsidR="0095396D">
        <w:rPr>
          <w:rFonts w:ascii="Bodoni MT" w:eastAsia="Calibri" w:hAnsi="Bodoni MT" w:cs="Times New Roman"/>
          <w:sz w:val="24"/>
        </w:rPr>
        <w:t>“</w:t>
      </w:r>
      <w:r w:rsidRPr="005E7212">
        <w:rPr>
          <w:rFonts w:ascii="Bodoni MT" w:eastAsia="Calibri" w:hAnsi="Bodoni MT" w:cs="Times New Roman"/>
          <w:sz w:val="24"/>
        </w:rPr>
        <w:t>l’armonizzazione dei bilanci pubblici è finalizzata a realizzare</w:t>
      </w:r>
      <w:r>
        <w:rPr>
          <w:rFonts w:ascii="Bodoni MT" w:eastAsia="Calibri" w:hAnsi="Bodoni MT" w:cs="Times New Roman"/>
          <w:sz w:val="24"/>
        </w:rPr>
        <w:t xml:space="preserve"> </w:t>
      </w:r>
      <w:r w:rsidRPr="005E7212">
        <w:rPr>
          <w:rFonts w:ascii="Bodoni MT" w:eastAsia="Calibri" w:hAnsi="Bodoni MT" w:cs="Times New Roman"/>
          <w:sz w:val="24"/>
        </w:rPr>
        <w:t>l’omogeneità dei sistemi contabili per rendere i bilanci delle amministrazioni aggregabili e confrontabili,</w:t>
      </w:r>
      <w:r>
        <w:rPr>
          <w:rFonts w:ascii="Bodoni MT" w:eastAsia="Calibri" w:hAnsi="Bodoni MT" w:cs="Times New Roman"/>
          <w:sz w:val="24"/>
        </w:rPr>
        <w:t xml:space="preserve"> </w:t>
      </w:r>
      <w:r w:rsidRPr="005E7212">
        <w:rPr>
          <w:rFonts w:ascii="Bodoni MT" w:eastAsia="Calibri" w:hAnsi="Bodoni MT" w:cs="Times New Roman"/>
          <w:sz w:val="24"/>
        </w:rPr>
        <w:t>in modo da soddisfare le esigenze informative connesse a vari obiettivi quali la programmazione</w:t>
      </w:r>
      <w:r>
        <w:rPr>
          <w:rFonts w:ascii="Bodoni MT" w:eastAsia="Calibri" w:hAnsi="Bodoni MT" w:cs="Times New Roman"/>
          <w:sz w:val="24"/>
        </w:rPr>
        <w:t xml:space="preserve"> </w:t>
      </w:r>
      <w:r w:rsidRPr="005E7212">
        <w:rPr>
          <w:rFonts w:ascii="Bodoni MT" w:eastAsia="Calibri" w:hAnsi="Bodoni MT" w:cs="Times New Roman"/>
          <w:sz w:val="24"/>
        </w:rPr>
        <w:t>economico-finanziaria, il coordinamento della finanza pubblica, la gestione del federalismo fiscale, le</w:t>
      </w:r>
      <w:r>
        <w:rPr>
          <w:rFonts w:ascii="Bodoni MT" w:eastAsia="Calibri" w:hAnsi="Bodoni MT" w:cs="Times New Roman"/>
          <w:sz w:val="24"/>
        </w:rPr>
        <w:t xml:space="preserve"> </w:t>
      </w:r>
      <w:r w:rsidRPr="005E7212">
        <w:rPr>
          <w:rFonts w:ascii="Bodoni MT" w:eastAsia="Calibri" w:hAnsi="Bodoni MT" w:cs="Times New Roman"/>
          <w:sz w:val="24"/>
        </w:rPr>
        <w:t>verifiche del rispetto delle regole comunitarie, la prevenzione di gravi irregolarità idonee a pregiudicare</w:t>
      </w:r>
      <w:r>
        <w:rPr>
          <w:rFonts w:ascii="Bodoni MT" w:eastAsia="Calibri" w:hAnsi="Bodoni MT" w:cs="Times New Roman"/>
          <w:sz w:val="24"/>
        </w:rPr>
        <w:t xml:space="preserve"> </w:t>
      </w:r>
      <w:r w:rsidR="0095396D">
        <w:rPr>
          <w:rFonts w:ascii="Bodoni MT" w:eastAsia="Calibri" w:hAnsi="Bodoni MT" w:cs="Times New Roman"/>
          <w:sz w:val="24"/>
        </w:rPr>
        <w:t>gli equilibri dei bilanci”.</w:t>
      </w:r>
      <w:r w:rsidR="0095396D">
        <w:rPr>
          <w:rStyle w:val="Rimandonotaapidipagina"/>
          <w:rFonts w:ascii="Bodoni MT" w:eastAsia="Calibri" w:hAnsi="Bodoni MT" w:cs="Times New Roman"/>
          <w:sz w:val="24"/>
        </w:rPr>
        <w:footnoteReference w:id="6"/>
      </w:r>
      <w:r w:rsidRPr="005E7212">
        <w:rPr>
          <w:rFonts w:ascii="Bodoni MT" w:eastAsia="Calibri" w:hAnsi="Bodoni MT" w:cs="Times New Roman"/>
          <w:sz w:val="24"/>
        </w:rPr>
        <w:t xml:space="preserve">  </w:t>
      </w:r>
      <w:r w:rsidR="00EE10D6" w:rsidRPr="00EE10D6">
        <w:rPr>
          <w:rFonts w:ascii="Bodoni MT" w:eastAsia="Calibri" w:hAnsi="Bodoni MT" w:cs="Times New Roman"/>
          <w:sz w:val="24"/>
        </w:rPr>
        <w:t>In</w:t>
      </w:r>
      <w:r w:rsidR="007F74B9">
        <w:rPr>
          <w:rFonts w:ascii="Bodoni MT" w:eastAsia="Calibri" w:hAnsi="Bodoni MT" w:cs="Times New Roman"/>
          <w:sz w:val="24"/>
        </w:rPr>
        <w:t xml:space="preserve">oltre </w:t>
      </w:r>
      <w:r w:rsidR="00EE10D6" w:rsidRPr="00EE10D6">
        <w:rPr>
          <w:rFonts w:ascii="Bodoni MT" w:eastAsia="Calibri" w:hAnsi="Bodoni MT" w:cs="Times New Roman"/>
          <w:sz w:val="24"/>
        </w:rPr>
        <w:t>l’uniformità dei linguaggi assicurata dall’armonizzazione dei conti pubblici a</w:t>
      </w:r>
      <w:r w:rsidR="00263F96">
        <w:rPr>
          <w:rFonts w:ascii="Bodoni MT" w:eastAsia="Calibri" w:hAnsi="Bodoni MT" w:cs="Times New Roman"/>
          <w:sz w:val="24"/>
        </w:rPr>
        <w:t xml:space="preserve"> </w:t>
      </w:r>
      <w:r w:rsidR="00EE10D6" w:rsidRPr="00EE10D6">
        <w:rPr>
          <w:rFonts w:ascii="Bodoni MT" w:eastAsia="Calibri" w:hAnsi="Bodoni MT" w:cs="Times New Roman"/>
          <w:sz w:val="24"/>
        </w:rPr>
        <w:t xml:space="preserve">livello nazionale </w:t>
      </w:r>
      <w:r w:rsidR="007F74B9">
        <w:rPr>
          <w:rFonts w:ascii="Bodoni MT" w:eastAsia="Calibri" w:hAnsi="Bodoni MT" w:cs="Times New Roman"/>
          <w:sz w:val="24"/>
        </w:rPr>
        <w:t xml:space="preserve">rende possibile il </w:t>
      </w:r>
      <w:r w:rsidR="00EE10D6" w:rsidRPr="00EE10D6">
        <w:rPr>
          <w:rFonts w:ascii="Bodoni MT" w:eastAsia="Calibri" w:hAnsi="Bodoni MT" w:cs="Times New Roman"/>
          <w:sz w:val="24"/>
        </w:rPr>
        <w:t xml:space="preserve"> consolidamento della finanza pubblica allargata</w:t>
      </w:r>
      <w:r w:rsidR="007F74B9">
        <w:rPr>
          <w:rFonts w:ascii="Bodoni MT" w:eastAsia="Calibri" w:hAnsi="Bodoni MT" w:cs="Times New Roman"/>
          <w:sz w:val="24"/>
        </w:rPr>
        <w:t>.</w:t>
      </w:r>
      <w:r w:rsidR="004702A1">
        <w:rPr>
          <w:rFonts w:ascii="Bodoni MT" w:eastAsia="Calibri" w:hAnsi="Bodoni MT" w:cs="Times New Roman"/>
          <w:sz w:val="24"/>
        </w:rPr>
        <w:t xml:space="preserve"> In tale contesto, la Co</w:t>
      </w:r>
      <w:r w:rsidR="000B30A9">
        <w:rPr>
          <w:rFonts w:ascii="Bodoni MT" w:eastAsia="Calibri" w:hAnsi="Bodoni MT" w:cs="Times New Roman"/>
          <w:sz w:val="24"/>
        </w:rPr>
        <w:t>r</w:t>
      </w:r>
      <w:r w:rsidR="004702A1">
        <w:rPr>
          <w:rFonts w:ascii="Bodoni MT" w:eastAsia="Calibri" w:hAnsi="Bodoni MT" w:cs="Times New Roman"/>
          <w:sz w:val="24"/>
        </w:rPr>
        <w:t>te ha ribadito che “</w:t>
      </w:r>
      <w:r w:rsidR="00DF53D2" w:rsidRPr="00DF53D2">
        <w:rPr>
          <w:rFonts w:ascii="Bodoni MT" w:eastAsia="Calibri" w:hAnsi="Bodoni MT" w:cs="Times New Roman"/>
          <w:sz w:val="24"/>
        </w:rPr>
        <w:t>l’autonomia degli enti territoriali nella materia</w:t>
      </w:r>
      <w:r w:rsidR="00DF53D2">
        <w:rPr>
          <w:rFonts w:ascii="Bodoni MT" w:eastAsia="Calibri" w:hAnsi="Bodoni MT" w:cs="Times New Roman"/>
          <w:sz w:val="24"/>
        </w:rPr>
        <w:t xml:space="preserve"> </w:t>
      </w:r>
      <w:r w:rsidR="00DF53D2" w:rsidRPr="00DF53D2">
        <w:rPr>
          <w:rFonts w:ascii="Bodoni MT" w:eastAsia="Calibri" w:hAnsi="Bodoni MT" w:cs="Times New Roman"/>
          <w:sz w:val="24"/>
        </w:rPr>
        <w:t>dell’espressione finanziaria e contabile viene circoscritta, ma non certo eliminata, perché sopravvive</w:t>
      </w:r>
      <w:r w:rsidR="00DF53D2">
        <w:rPr>
          <w:rFonts w:ascii="Bodoni MT" w:eastAsia="Calibri" w:hAnsi="Bodoni MT" w:cs="Times New Roman"/>
          <w:sz w:val="24"/>
        </w:rPr>
        <w:t xml:space="preserve"> </w:t>
      </w:r>
      <w:r w:rsidR="00DF53D2" w:rsidRPr="00DF53D2">
        <w:rPr>
          <w:rFonts w:ascii="Bodoni MT" w:eastAsia="Calibri" w:hAnsi="Bodoni MT" w:cs="Times New Roman"/>
          <w:sz w:val="24"/>
        </w:rPr>
        <w:t>nella più elevata prospettiva del “rapporto di mandato elettorale” tra amministratori ed amministrati</w:t>
      </w:r>
      <w:r w:rsidR="000B30A9">
        <w:rPr>
          <w:rFonts w:ascii="Bodoni MT" w:eastAsia="Calibri" w:hAnsi="Bodoni MT" w:cs="Times New Roman"/>
          <w:sz w:val="24"/>
        </w:rPr>
        <w:t>”</w:t>
      </w:r>
      <w:r w:rsidR="00DF53D2">
        <w:rPr>
          <w:rFonts w:ascii="Bodoni MT" w:eastAsia="Calibri" w:hAnsi="Bodoni MT" w:cs="Times New Roman"/>
          <w:sz w:val="24"/>
        </w:rPr>
        <w:t xml:space="preserve"> e che “</w:t>
      </w:r>
      <w:r w:rsidR="00DF53D2" w:rsidRPr="00DF53D2">
        <w:rPr>
          <w:rFonts w:ascii="Bodoni MT" w:eastAsia="Calibri" w:hAnsi="Bodoni MT" w:cs="Times New Roman"/>
          <w:sz w:val="24"/>
        </w:rPr>
        <w:t>il bilancio è un “bene pubblico” nel senso che è funzionale a sintetizzare e rendere certe le scelte</w:t>
      </w:r>
      <w:r w:rsidR="00DF53D2">
        <w:rPr>
          <w:rFonts w:ascii="Bodoni MT" w:eastAsia="Calibri" w:hAnsi="Bodoni MT" w:cs="Times New Roman"/>
          <w:sz w:val="24"/>
        </w:rPr>
        <w:t xml:space="preserve"> </w:t>
      </w:r>
      <w:r w:rsidR="00DF53D2" w:rsidRPr="00DF53D2">
        <w:rPr>
          <w:rFonts w:ascii="Bodoni MT" w:eastAsia="Calibri" w:hAnsi="Bodoni MT" w:cs="Times New Roman"/>
          <w:sz w:val="24"/>
        </w:rPr>
        <w:t>dell’ente territoriale, sia in ordine all’acquisizione delle entrate, sia alla individuazione degli interventi</w:t>
      </w:r>
      <w:r w:rsidR="00DF53D2">
        <w:rPr>
          <w:rFonts w:ascii="Bodoni MT" w:eastAsia="Calibri" w:hAnsi="Bodoni MT" w:cs="Times New Roman"/>
          <w:sz w:val="24"/>
        </w:rPr>
        <w:t xml:space="preserve"> </w:t>
      </w:r>
      <w:r w:rsidR="00DF53D2" w:rsidRPr="00DF53D2">
        <w:rPr>
          <w:rFonts w:ascii="Bodoni MT" w:eastAsia="Calibri" w:hAnsi="Bodoni MT" w:cs="Times New Roman"/>
          <w:sz w:val="24"/>
        </w:rPr>
        <w:t>attuativi delle politiche pubbliche, onere inderogabile per chi è chiamato ad amministrare una</w:t>
      </w:r>
      <w:r w:rsidR="00DF53D2">
        <w:rPr>
          <w:rFonts w:ascii="Bodoni MT" w:eastAsia="Calibri" w:hAnsi="Bodoni MT" w:cs="Times New Roman"/>
          <w:sz w:val="24"/>
        </w:rPr>
        <w:t xml:space="preserve"> </w:t>
      </w:r>
      <w:r w:rsidR="00DF53D2" w:rsidRPr="00DF53D2">
        <w:rPr>
          <w:rFonts w:ascii="Bodoni MT" w:eastAsia="Calibri" w:hAnsi="Bodoni MT" w:cs="Times New Roman"/>
          <w:sz w:val="24"/>
        </w:rPr>
        <w:t>determinata collettività ed a sottoporsi al giudizio finale afferente al confronto tra il programmato ed il</w:t>
      </w:r>
      <w:r w:rsidR="00DF53D2">
        <w:rPr>
          <w:rFonts w:ascii="Bodoni MT" w:eastAsia="Calibri" w:hAnsi="Bodoni MT" w:cs="Times New Roman"/>
          <w:sz w:val="24"/>
        </w:rPr>
        <w:t xml:space="preserve"> </w:t>
      </w:r>
      <w:r w:rsidR="00DF53D2" w:rsidRPr="00DF53D2">
        <w:rPr>
          <w:rFonts w:ascii="Bodoni MT" w:eastAsia="Calibri" w:hAnsi="Bodoni MT" w:cs="Times New Roman"/>
          <w:sz w:val="24"/>
        </w:rPr>
        <w:t>realizzato</w:t>
      </w:r>
      <w:r w:rsidR="00DF53D2">
        <w:rPr>
          <w:rFonts w:ascii="Bodoni MT" w:eastAsia="Calibri" w:hAnsi="Bodoni MT" w:cs="Times New Roman"/>
          <w:sz w:val="24"/>
        </w:rPr>
        <w:t>”</w:t>
      </w:r>
      <w:r w:rsidR="00DF53D2" w:rsidRPr="00DF53D2">
        <w:rPr>
          <w:rFonts w:ascii="Bodoni MT" w:eastAsia="Calibri" w:hAnsi="Bodoni MT" w:cs="Times New Roman"/>
          <w:sz w:val="24"/>
        </w:rPr>
        <w:t>.</w:t>
      </w:r>
    </w:p>
    <w:p w14:paraId="0DB1A795" w14:textId="77777777" w:rsidR="0032313E" w:rsidRDefault="0032313E" w:rsidP="00A547C1">
      <w:pPr>
        <w:spacing w:after="0" w:line="360" w:lineRule="auto"/>
        <w:jc w:val="both"/>
        <w:rPr>
          <w:rFonts w:ascii="Bodoni MT" w:eastAsia="Calibri" w:hAnsi="Bodoni MT" w:cs="Times New Roman"/>
          <w:sz w:val="24"/>
        </w:rPr>
      </w:pPr>
      <w:r>
        <w:rPr>
          <w:rFonts w:ascii="Bodoni MT" w:eastAsia="Calibri" w:hAnsi="Bodoni MT" w:cs="Times New Roman"/>
          <w:sz w:val="24"/>
        </w:rPr>
        <w:t>Con sentenza n. 89/2017</w:t>
      </w:r>
      <w:r w:rsidR="00A547C1">
        <w:rPr>
          <w:rFonts w:ascii="Bodoni MT" w:eastAsia="Calibri" w:hAnsi="Bodoni MT" w:cs="Times New Roman"/>
          <w:sz w:val="24"/>
        </w:rPr>
        <w:t xml:space="preserve"> la Corte costituzionale ha </w:t>
      </w:r>
      <w:r w:rsidR="00A547C1" w:rsidRPr="00A547C1">
        <w:rPr>
          <w:rFonts w:ascii="Bodoni MT" w:eastAsia="Calibri" w:hAnsi="Bodoni MT" w:cs="Times New Roman"/>
          <w:sz w:val="24"/>
        </w:rPr>
        <w:t>dichiara</w:t>
      </w:r>
      <w:r w:rsidR="00A547C1">
        <w:rPr>
          <w:rFonts w:ascii="Bodoni MT" w:eastAsia="Calibri" w:hAnsi="Bodoni MT" w:cs="Times New Roman"/>
          <w:sz w:val="24"/>
        </w:rPr>
        <w:t>to</w:t>
      </w:r>
      <w:r w:rsidR="00A547C1" w:rsidRPr="00A547C1">
        <w:rPr>
          <w:rFonts w:ascii="Bodoni MT" w:eastAsia="Calibri" w:hAnsi="Bodoni MT" w:cs="Times New Roman"/>
          <w:sz w:val="24"/>
        </w:rPr>
        <w:t xml:space="preserve"> l’illegittimità costituzionale dell’art. 7, commi 1, 2 e 3, della legge della Regione</w:t>
      </w:r>
      <w:r w:rsidR="00A547C1">
        <w:rPr>
          <w:rFonts w:ascii="Bodoni MT" w:eastAsia="Calibri" w:hAnsi="Bodoni MT" w:cs="Times New Roman"/>
          <w:sz w:val="24"/>
        </w:rPr>
        <w:t xml:space="preserve"> </w:t>
      </w:r>
      <w:r w:rsidR="00A547C1" w:rsidRPr="00A547C1">
        <w:rPr>
          <w:rFonts w:ascii="Bodoni MT" w:eastAsia="Calibri" w:hAnsi="Bodoni MT" w:cs="Times New Roman"/>
          <w:sz w:val="24"/>
        </w:rPr>
        <w:t>Abruzzo 10 gennaio 2013, n. 2</w:t>
      </w:r>
      <w:r w:rsidR="00A547C1">
        <w:rPr>
          <w:rFonts w:ascii="Bodoni MT" w:eastAsia="Calibri" w:hAnsi="Bodoni MT" w:cs="Times New Roman"/>
          <w:sz w:val="24"/>
        </w:rPr>
        <w:t xml:space="preserve">, degli </w:t>
      </w:r>
      <w:r w:rsidR="00A547C1" w:rsidRPr="00A547C1">
        <w:rPr>
          <w:rFonts w:ascii="Bodoni MT" w:eastAsia="Calibri" w:hAnsi="Bodoni MT" w:cs="Times New Roman"/>
          <w:sz w:val="24"/>
        </w:rPr>
        <w:t>art</w:t>
      </w:r>
      <w:r w:rsidR="00A547C1">
        <w:rPr>
          <w:rFonts w:ascii="Bodoni MT" w:eastAsia="Calibri" w:hAnsi="Bodoni MT" w:cs="Times New Roman"/>
          <w:sz w:val="24"/>
        </w:rPr>
        <w:t>t</w:t>
      </w:r>
      <w:r w:rsidR="00A547C1" w:rsidRPr="00A547C1">
        <w:rPr>
          <w:rFonts w:ascii="Bodoni MT" w:eastAsia="Calibri" w:hAnsi="Bodoni MT" w:cs="Times New Roman"/>
          <w:sz w:val="24"/>
        </w:rPr>
        <w:t xml:space="preserve">. 1, comma 1, </w:t>
      </w:r>
      <w:r w:rsidR="00A547C1">
        <w:rPr>
          <w:rFonts w:ascii="Bodoni MT" w:eastAsia="Calibri" w:hAnsi="Bodoni MT" w:cs="Times New Roman"/>
          <w:sz w:val="24"/>
        </w:rPr>
        <w:t xml:space="preserve">4, comma 1, 11 e 15, comma 3, </w:t>
      </w:r>
      <w:r w:rsidR="00A547C1" w:rsidRPr="00A547C1">
        <w:rPr>
          <w:rFonts w:ascii="Bodoni MT" w:eastAsia="Calibri" w:hAnsi="Bodoni MT" w:cs="Times New Roman"/>
          <w:sz w:val="24"/>
        </w:rPr>
        <w:t>della legge della Regione Abruzzo 10</w:t>
      </w:r>
      <w:r w:rsidR="00A547C1">
        <w:rPr>
          <w:rFonts w:ascii="Bodoni MT" w:eastAsia="Calibri" w:hAnsi="Bodoni MT" w:cs="Times New Roman"/>
          <w:sz w:val="24"/>
        </w:rPr>
        <w:t xml:space="preserve"> </w:t>
      </w:r>
      <w:r w:rsidR="00A547C1" w:rsidRPr="00A547C1">
        <w:rPr>
          <w:rFonts w:ascii="Bodoni MT" w:eastAsia="Calibri" w:hAnsi="Bodoni MT" w:cs="Times New Roman"/>
          <w:sz w:val="24"/>
        </w:rPr>
        <w:t>gennaio 2013, n. 3</w:t>
      </w:r>
      <w:r w:rsidR="00A547C1">
        <w:rPr>
          <w:rFonts w:ascii="Bodoni MT" w:eastAsia="Calibri" w:hAnsi="Bodoni MT" w:cs="Times New Roman"/>
          <w:sz w:val="24"/>
        </w:rPr>
        <w:t xml:space="preserve">, e </w:t>
      </w:r>
      <w:r w:rsidR="00A547C1" w:rsidRPr="00A547C1">
        <w:rPr>
          <w:rFonts w:ascii="Bodoni MT" w:eastAsia="Calibri" w:hAnsi="Bodoni MT" w:cs="Times New Roman"/>
          <w:sz w:val="24"/>
        </w:rPr>
        <w:t>16 della legge della Regione Abruzzo 16 luglio</w:t>
      </w:r>
      <w:r w:rsidR="00A547C1">
        <w:rPr>
          <w:rFonts w:ascii="Bodoni MT" w:eastAsia="Calibri" w:hAnsi="Bodoni MT" w:cs="Times New Roman"/>
          <w:sz w:val="24"/>
        </w:rPr>
        <w:t xml:space="preserve"> </w:t>
      </w:r>
      <w:r w:rsidR="00A547C1" w:rsidRPr="00A547C1">
        <w:rPr>
          <w:rFonts w:ascii="Bodoni MT" w:eastAsia="Calibri" w:hAnsi="Bodoni MT" w:cs="Times New Roman"/>
          <w:sz w:val="24"/>
        </w:rPr>
        <w:t>2013, n.</w:t>
      </w:r>
      <w:r w:rsidR="00A547C1">
        <w:rPr>
          <w:rFonts w:ascii="Bodoni MT" w:eastAsia="Calibri" w:hAnsi="Bodoni MT" w:cs="Times New Roman"/>
          <w:sz w:val="24"/>
        </w:rPr>
        <w:t xml:space="preserve"> 20.</w:t>
      </w:r>
    </w:p>
    <w:p w14:paraId="5CFD867C" w14:textId="77777777" w:rsidR="00EA0EBB" w:rsidRDefault="002B6432" w:rsidP="00E45D34">
      <w:pPr>
        <w:spacing w:after="0" w:line="360" w:lineRule="auto"/>
        <w:jc w:val="both"/>
        <w:rPr>
          <w:rFonts w:ascii="Bodoni MT" w:eastAsia="Calibri" w:hAnsi="Bodoni MT" w:cs="Times New Roman"/>
          <w:sz w:val="24"/>
        </w:rPr>
      </w:pPr>
      <w:r>
        <w:rPr>
          <w:rFonts w:ascii="Bodoni MT" w:eastAsia="Calibri" w:hAnsi="Bodoni MT" w:cs="Times New Roman"/>
          <w:sz w:val="24"/>
        </w:rPr>
        <w:t>In tale occasione</w:t>
      </w:r>
      <w:r w:rsidR="00117353">
        <w:rPr>
          <w:rFonts w:ascii="Bodoni MT" w:eastAsia="Calibri" w:hAnsi="Bodoni MT" w:cs="Times New Roman"/>
          <w:sz w:val="24"/>
        </w:rPr>
        <w:t>,</w:t>
      </w:r>
      <w:r>
        <w:rPr>
          <w:rFonts w:ascii="Bodoni MT" w:eastAsia="Calibri" w:hAnsi="Bodoni MT" w:cs="Times New Roman"/>
          <w:sz w:val="24"/>
        </w:rPr>
        <w:t xml:space="preserve"> la Consulta ha ribadito che </w:t>
      </w:r>
      <w:r w:rsidR="00E45D34" w:rsidRPr="00E45D34">
        <w:rPr>
          <w:rFonts w:ascii="Bodoni MT" w:eastAsia="Calibri" w:hAnsi="Bodoni MT" w:cs="Times New Roman"/>
          <w:sz w:val="24"/>
        </w:rPr>
        <w:t xml:space="preserve">nella parifica del rendiconto regionale </w:t>
      </w:r>
      <w:r w:rsidR="00E45D34">
        <w:rPr>
          <w:rFonts w:ascii="Bodoni MT" w:eastAsia="Calibri" w:hAnsi="Bodoni MT" w:cs="Times New Roman"/>
          <w:sz w:val="24"/>
        </w:rPr>
        <w:t>“</w:t>
      </w:r>
      <w:r w:rsidR="00BD339B">
        <w:rPr>
          <w:rFonts w:ascii="Bodoni MT" w:eastAsia="Calibri" w:hAnsi="Bodoni MT" w:cs="Times New Roman"/>
          <w:sz w:val="24"/>
        </w:rPr>
        <w:t xml:space="preserve">la situazione è </w:t>
      </w:r>
      <w:r w:rsidR="00E45D34" w:rsidRPr="00E45D34">
        <w:rPr>
          <w:rFonts w:ascii="Bodoni MT" w:eastAsia="Calibri" w:hAnsi="Bodoni MT" w:cs="Times New Roman"/>
          <w:sz w:val="24"/>
        </w:rPr>
        <w:t>analoga</w:t>
      </w:r>
      <w:r w:rsidR="00E45D34">
        <w:rPr>
          <w:rFonts w:ascii="Bodoni MT" w:eastAsia="Calibri" w:hAnsi="Bodoni MT" w:cs="Times New Roman"/>
          <w:sz w:val="24"/>
        </w:rPr>
        <w:t xml:space="preserve"> </w:t>
      </w:r>
      <w:r w:rsidR="00E45D34" w:rsidRPr="00E45D34">
        <w:rPr>
          <w:rFonts w:ascii="Bodoni MT" w:eastAsia="Calibri" w:hAnsi="Bodoni MT" w:cs="Times New Roman"/>
          <w:sz w:val="24"/>
        </w:rPr>
        <w:t>a quella in cui si trova un qualsiasi giudice (ordinario o speciale), allorché procede a raffrontare i fatti e</w:t>
      </w:r>
      <w:r w:rsidR="00E45D34">
        <w:rPr>
          <w:rFonts w:ascii="Bodoni MT" w:eastAsia="Calibri" w:hAnsi="Bodoni MT" w:cs="Times New Roman"/>
          <w:sz w:val="24"/>
        </w:rPr>
        <w:t xml:space="preserve"> </w:t>
      </w:r>
      <w:r w:rsidR="00E45D34" w:rsidRPr="00E45D34">
        <w:rPr>
          <w:rFonts w:ascii="Bodoni MT" w:eastAsia="Calibri" w:hAnsi="Bodoni MT" w:cs="Times New Roman"/>
          <w:sz w:val="24"/>
        </w:rPr>
        <w:t>gli atti dei quali deve giudicare alle leggi che li concernono</w:t>
      </w:r>
      <w:r w:rsidR="00E45D34">
        <w:rPr>
          <w:rFonts w:ascii="Bodoni MT" w:eastAsia="Calibri" w:hAnsi="Bodoni MT" w:cs="Times New Roman"/>
          <w:sz w:val="24"/>
        </w:rPr>
        <w:t>”</w:t>
      </w:r>
      <w:r w:rsidR="00E45D34">
        <w:rPr>
          <w:rStyle w:val="Rimandonotaapidipagina"/>
          <w:rFonts w:ascii="Bodoni MT" w:eastAsia="Calibri" w:hAnsi="Bodoni MT" w:cs="Times New Roman"/>
          <w:sz w:val="24"/>
        </w:rPr>
        <w:footnoteReference w:id="7"/>
      </w:r>
      <w:r w:rsidR="00E45D34">
        <w:rPr>
          <w:rFonts w:ascii="Bodoni MT" w:eastAsia="Calibri" w:hAnsi="Bodoni MT" w:cs="Times New Roman"/>
          <w:sz w:val="24"/>
        </w:rPr>
        <w:t xml:space="preserve">. </w:t>
      </w:r>
      <w:r w:rsidR="00E45D34" w:rsidRPr="00E45D34">
        <w:rPr>
          <w:rFonts w:ascii="Bodoni MT" w:eastAsia="Calibri" w:hAnsi="Bodoni MT" w:cs="Times New Roman"/>
          <w:sz w:val="24"/>
        </w:rPr>
        <w:t>Pertanto, pur</w:t>
      </w:r>
      <w:r w:rsidR="00E45D34">
        <w:rPr>
          <w:rFonts w:ascii="Bodoni MT" w:eastAsia="Calibri" w:hAnsi="Bodoni MT" w:cs="Times New Roman"/>
          <w:sz w:val="24"/>
        </w:rPr>
        <w:t xml:space="preserve"> </w:t>
      </w:r>
      <w:r w:rsidR="00E45D34" w:rsidRPr="00E45D34">
        <w:rPr>
          <w:rFonts w:ascii="Bodoni MT" w:eastAsia="Calibri" w:hAnsi="Bodoni MT" w:cs="Times New Roman"/>
          <w:sz w:val="24"/>
        </w:rPr>
        <w:t xml:space="preserve">non essendo un procedimento giurisdizionale in senso stretto la parifica della Corte dei conti è, </w:t>
      </w:r>
      <w:r w:rsidR="00E45D34">
        <w:rPr>
          <w:rFonts w:ascii="Bodoni MT" w:eastAsia="Calibri" w:hAnsi="Bodoni MT" w:cs="Times New Roman"/>
          <w:sz w:val="24"/>
        </w:rPr>
        <w:t>“</w:t>
      </w:r>
      <w:r w:rsidR="00E45D34" w:rsidRPr="00E45D34">
        <w:rPr>
          <w:rFonts w:ascii="Bodoni MT" w:eastAsia="Calibri" w:hAnsi="Bodoni MT" w:cs="Times New Roman"/>
          <w:sz w:val="24"/>
        </w:rPr>
        <w:t>sotto molteplici</w:t>
      </w:r>
      <w:r w:rsidR="00E45D34">
        <w:rPr>
          <w:rFonts w:ascii="Bodoni MT" w:eastAsia="Calibri" w:hAnsi="Bodoni MT" w:cs="Times New Roman"/>
          <w:sz w:val="24"/>
        </w:rPr>
        <w:t xml:space="preserve"> </w:t>
      </w:r>
      <w:r w:rsidR="00E45D34" w:rsidRPr="00E45D34">
        <w:rPr>
          <w:rFonts w:ascii="Bodoni MT" w:eastAsia="Calibri" w:hAnsi="Bodoni MT" w:cs="Times New Roman"/>
          <w:sz w:val="24"/>
        </w:rPr>
        <w:t>aspetti, analoga alla funzione giurisdizionale, piuttosto che assimilabile a quella amministrativa,</w:t>
      </w:r>
      <w:r w:rsidR="00E45D34">
        <w:rPr>
          <w:rFonts w:ascii="Bodoni MT" w:eastAsia="Calibri" w:hAnsi="Bodoni MT" w:cs="Times New Roman"/>
          <w:sz w:val="24"/>
        </w:rPr>
        <w:t xml:space="preserve"> </w:t>
      </w:r>
      <w:r w:rsidR="00E45D34" w:rsidRPr="00E45D34">
        <w:rPr>
          <w:rFonts w:ascii="Bodoni MT" w:eastAsia="Calibri" w:hAnsi="Bodoni MT" w:cs="Times New Roman"/>
          <w:sz w:val="24"/>
        </w:rPr>
        <w:t>risolvendosi nel valutare la conformità degli atti che ne formano oggetto alle norme del diritto oggettivo,</w:t>
      </w:r>
      <w:r w:rsidR="00E45D34">
        <w:rPr>
          <w:rFonts w:ascii="Bodoni MT" w:eastAsia="Calibri" w:hAnsi="Bodoni MT" w:cs="Times New Roman"/>
          <w:sz w:val="24"/>
        </w:rPr>
        <w:t xml:space="preserve"> </w:t>
      </w:r>
      <w:r w:rsidR="00E45D34" w:rsidRPr="00E45D34">
        <w:rPr>
          <w:rFonts w:ascii="Bodoni MT" w:eastAsia="Calibri" w:hAnsi="Bodoni MT" w:cs="Times New Roman"/>
          <w:sz w:val="24"/>
        </w:rPr>
        <w:t>ad esclusione di qualsiasi apprezzamento che non sia di ordine strettamente giuridico. Il controllo</w:t>
      </w:r>
      <w:r w:rsidR="00E45D34">
        <w:rPr>
          <w:rFonts w:ascii="Bodoni MT" w:eastAsia="Calibri" w:hAnsi="Bodoni MT" w:cs="Times New Roman"/>
          <w:sz w:val="24"/>
        </w:rPr>
        <w:t xml:space="preserve"> </w:t>
      </w:r>
      <w:r w:rsidR="00E45D34" w:rsidRPr="00E45D34">
        <w:rPr>
          <w:rFonts w:ascii="Bodoni MT" w:eastAsia="Calibri" w:hAnsi="Bodoni MT" w:cs="Times New Roman"/>
          <w:sz w:val="24"/>
        </w:rPr>
        <w:t>effettuato dalla Corte dei conti è un controllo esterno, rigorosamente neutrale e disinteressato, volto</w:t>
      </w:r>
      <w:r w:rsidR="00E45D34">
        <w:rPr>
          <w:rFonts w:ascii="Bodoni MT" w:eastAsia="Calibri" w:hAnsi="Bodoni MT" w:cs="Times New Roman"/>
          <w:sz w:val="24"/>
        </w:rPr>
        <w:t xml:space="preserve"> </w:t>
      </w:r>
      <w:r w:rsidR="00E45D34" w:rsidRPr="00E45D34">
        <w:rPr>
          <w:rFonts w:ascii="Bodoni MT" w:eastAsia="Calibri" w:hAnsi="Bodoni MT" w:cs="Times New Roman"/>
          <w:sz w:val="24"/>
        </w:rPr>
        <w:t>unicamente a garantire la legalità degli atti ad essa sottoposti, e cioè preordinato a tutela del diritto</w:t>
      </w:r>
      <w:r w:rsidR="00E45D34">
        <w:rPr>
          <w:rFonts w:ascii="Bodoni MT" w:eastAsia="Calibri" w:hAnsi="Bodoni MT" w:cs="Times New Roman"/>
          <w:sz w:val="24"/>
        </w:rPr>
        <w:t xml:space="preserve"> oggettivo.”</w:t>
      </w:r>
      <w:r w:rsidR="00E45D34">
        <w:rPr>
          <w:rStyle w:val="Rimandonotaapidipagina"/>
          <w:rFonts w:ascii="Bodoni MT" w:eastAsia="Calibri" w:hAnsi="Bodoni MT" w:cs="Times New Roman"/>
          <w:sz w:val="24"/>
        </w:rPr>
        <w:footnoteReference w:id="8"/>
      </w:r>
      <w:r w:rsidR="00E45D34" w:rsidRPr="00E45D34">
        <w:rPr>
          <w:rFonts w:ascii="Bodoni MT" w:eastAsia="Calibri" w:hAnsi="Bodoni MT" w:cs="Times New Roman"/>
          <w:sz w:val="24"/>
        </w:rPr>
        <w:t xml:space="preserve"> </w:t>
      </w:r>
    </w:p>
    <w:p w14:paraId="3E958C37" w14:textId="77777777" w:rsidR="004D0106" w:rsidRPr="004D0106" w:rsidRDefault="004D0106" w:rsidP="000E2095">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Quanto alle economie vincolate, la stessa ha richiamato il principio </w:t>
      </w:r>
      <w:r w:rsidR="00772417">
        <w:rPr>
          <w:rFonts w:ascii="Bodoni MT" w:eastAsia="Calibri" w:hAnsi="Bodoni MT" w:cs="Times New Roman"/>
          <w:sz w:val="24"/>
        </w:rPr>
        <w:t xml:space="preserve">contenuto </w:t>
      </w:r>
      <w:r w:rsidR="00772417" w:rsidRPr="00772417">
        <w:rPr>
          <w:rFonts w:ascii="Bodoni MT" w:eastAsia="Calibri" w:hAnsi="Bodoni MT" w:cs="Times New Roman"/>
          <w:sz w:val="24"/>
        </w:rPr>
        <w:t>nell’allegato 4/2, punto</w:t>
      </w:r>
      <w:r w:rsidR="00772417">
        <w:rPr>
          <w:rFonts w:ascii="Bodoni MT" w:eastAsia="Calibri" w:hAnsi="Bodoni MT" w:cs="Times New Roman"/>
          <w:sz w:val="24"/>
        </w:rPr>
        <w:t xml:space="preserve"> </w:t>
      </w:r>
      <w:r w:rsidR="007975B2">
        <w:rPr>
          <w:rFonts w:ascii="Bodoni MT" w:eastAsia="Calibri" w:hAnsi="Bodoni MT" w:cs="Times New Roman"/>
          <w:sz w:val="24"/>
        </w:rPr>
        <w:t xml:space="preserve">9.2, </w:t>
      </w:r>
      <w:r w:rsidR="00772417" w:rsidRPr="00772417">
        <w:rPr>
          <w:rFonts w:ascii="Bodoni MT" w:eastAsia="Calibri" w:hAnsi="Bodoni MT" w:cs="Times New Roman"/>
          <w:sz w:val="24"/>
        </w:rPr>
        <w:t>del d.lgs. n. 118 del 2011</w:t>
      </w:r>
      <w:r w:rsidR="00772417">
        <w:rPr>
          <w:rFonts w:ascii="Bodoni MT" w:eastAsia="Calibri" w:hAnsi="Bodoni MT" w:cs="Times New Roman"/>
          <w:sz w:val="24"/>
        </w:rPr>
        <w:t xml:space="preserve">, </w:t>
      </w:r>
      <w:r>
        <w:rPr>
          <w:rFonts w:ascii="Bodoni MT" w:eastAsia="Calibri" w:hAnsi="Bodoni MT" w:cs="Times New Roman"/>
          <w:sz w:val="24"/>
        </w:rPr>
        <w:t>per cui  “</w:t>
      </w:r>
      <w:r w:rsidRPr="004D0106">
        <w:rPr>
          <w:rFonts w:ascii="Bodoni MT" w:eastAsia="Calibri" w:hAnsi="Bodoni MT" w:cs="Times New Roman"/>
          <w:sz w:val="24"/>
        </w:rPr>
        <w:t>Solo in caso di</w:t>
      </w:r>
      <w:r>
        <w:rPr>
          <w:rFonts w:ascii="Bodoni MT" w:eastAsia="Calibri" w:hAnsi="Bodoni MT" w:cs="Times New Roman"/>
          <w:sz w:val="24"/>
        </w:rPr>
        <w:t xml:space="preserve"> </w:t>
      </w:r>
      <w:r w:rsidRPr="004D0106">
        <w:rPr>
          <w:rFonts w:ascii="Bodoni MT" w:eastAsia="Calibri" w:hAnsi="Bodoni MT" w:cs="Times New Roman"/>
          <w:sz w:val="24"/>
        </w:rPr>
        <w:t>mancato raggiungimento dell’obiettivo cui è sotteso il vincolo – e solo ai fini del suo ulteriore</w:t>
      </w:r>
      <w:r>
        <w:rPr>
          <w:rFonts w:ascii="Bodoni MT" w:eastAsia="Calibri" w:hAnsi="Bodoni MT" w:cs="Times New Roman"/>
          <w:sz w:val="24"/>
        </w:rPr>
        <w:t xml:space="preserve"> </w:t>
      </w:r>
      <w:r w:rsidRPr="004D0106">
        <w:rPr>
          <w:rFonts w:ascii="Bodoni MT" w:eastAsia="Calibri" w:hAnsi="Bodoni MT" w:cs="Times New Roman"/>
          <w:sz w:val="24"/>
        </w:rPr>
        <w:t>perseguimento – è consentito mantenere (ove a ciò non osti ulteriormente l’obbligo di restituzione dei</w:t>
      </w:r>
      <w:r>
        <w:rPr>
          <w:rFonts w:ascii="Bodoni MT" w:eastAsia="Calibri" w:hAnsi="Bodoni MT" w:cs="Times New Roman"/>
          <w:sz w:val="24"/>
        </w:rPr>
        <w:t xml:space="preserve"> </w:t>
      </w:r>
      <w:r w:rsidRPr="004D0106">
        <w:rPr>
          <w:rFonts w:ascii="Bodoni MT" w:eastAsia="Calibri" w:hAnsi="Bodoni MT" w:cs="Times New Roman"/>
          <w:sz w:val="24"/>
        </w:rPr>
        <w:t>fondi non tempestivamente impiegati, erogati all’ente pubblico per il raggiungimento di uno scopo</w:t>
      </w:r>
      <w:r>
        <w:rPr>
          <w:rFonts w:ascii="Bodoni MT" w:eastAsia="Calibri" w:hAnsi="Bodoni MT" w:cs="Times New Roman"/>
          <w:sz w:val="24"/>
        </w:rPr>
        <w:t xml:space="preserve"> </w:t>
      </w:r>
      <w:r w:rsidRPr="004D0106">
        <w:rPr>
          <w:rFonts w:ascii="Bodoni MT" w:eastAsia="Calibri" w:hAnsi="Bodoni MT" w:cs="Times New Roman"/>
          <w:sz w:val="24"/>
        </w:rPr>
        <w:t>infungibile ed immodificabile, come ad esempio accade per alcuni fondi europei) le somme residue – a</w:t>
      </w:r>
      <w:r>
        <w:rPr>
          <w:rFonts w:ascii="Bodoni MT" w:eastAsia="Calibri" w:hAnsi="Bodoni MT" w:cs="Times New Roman"/>
          <w:sz w:val="24"/>
        </w:rPr>
        <w:t xml:space="preserve"> </w:t>
      </w:r>
      <w:r w:rsidRPr="004D0106">
        <w:rPr>
          <w:rFonts w:ascii="Bodoni MT" w:eastAsia="Calibri" w:hAnsi="Bodoni MT" w:cs="Times New Roman"/>
          <w:sz w:val="24"/>
        </w:rPr>
        <w:t>suo tempo riscosse o comunque accertate nelle forme di legge – quale quota vincolata del risultato</w:t>
      </w:r>
      <w:r>
        <w:rPr>
          <w:rFonts w:ascii="Bodoni MT" w:eastAsia="Calibri" w:hAnsi="Bodoni MT" w:cs="Times New Roman"/>
          <w:sz w:val="24"/>
        </w:rPr>
        <w:t xml:space="preserve"> </w:t>
      </w:r>
      <w:r w:rsidRPr="004D0106">
        <w:rPr>
          <w:rFonts w:ascii="Bodoni MT" w:eastAsia="Calibri" w:hAnsi="Bodoni MT" w:cs="Times New Roman"/>
          <w:sz w:val="24"/>
        </w:rPr>
        <w:t>d’amministrazione.</w:t>
      </w:r>
      <w:r>
        <w:rPr>
          <w:rFonts w:ascii="Bodoni MT" w:eastAsia="Calibri" w:hAnsi="Bodoni MT" w:cs="Times New Roman"/>
          <w:sz w:val="24"/>
        </w:rPr>
        <w:t xml:space="preserve"> </w:t>
      </w:r>
      <w:r w:rsidRPr="004D0106">
        <w:rPr>
          <w:rFonts w:ascii="Bodoni MT" w:eastAsia="Calibri" w:hAnsi="Bodoni MT" w:cs="Times New Roman"/>
          <w:sz w:val="24"/>
        </w:rPr>
        <w:t>La devoluzione delle economie al nuovo obiettivo è consentita solo quando la legge istitutiva</w:t>
      </w:r>
      <w:r>
        <w:rPr>
          <w:rFonts w:ascii="Bodoni MT" w:eastAsia="Calibri" w:hAnsi="Bodoni MT" w:cs="Times New Roman"/>
          <w:sz w:val="24"/>
        </w:rPr>
        <w:t xml:space="preserve"> </w:t>
      </w:r>
      <w:r w:rsidRPr="004D0106">
        <w:rPr>
          <w:rFonts w:ascii="Bodoni MT" w:eastAsia="Calibri" w:hAnsi="Bodoni MT" w:cs="Times New Roman"/>
          <w:sz w:val="24"/>
        </w:rPr>
        <w:t>dell’originario vincolo oppure il principio contabile di cui all’allegato 4/2, punto 9.2, del d.lgs. n. 118 del</w:t>
      </w:r>
      <w:r>
        <w:rPr>
          <w:rFonts w:ascii="Bodoni MT" w:eastAsia="Calibri" w:hAnsi="Bodoni MT" w:cs="Times New Roman"/>
          <w:sz w:val="24"/>
        </w:rPr>
        <w:t xml:space="preserve"> </w:t>
      </w:r>
      <w:r w:rsidRPr="004D0106">
        <w:rPr>
          <w:rFonts w:ascii="Bodoni MT" w:eastAsia="Calibri" w:hAnsi="Bodoni MT" w:cs="Times New Roman"/>
          <w:sz w:val="24"/>
        </w:rPr>
        <w:t>2011 e successive modifiche ed integraz</w:t>
      </w:r>
      <w:r>
        <w:rPr>
          <w:rFonts w:ascii="Bodoni MT" w:eastAsia="Calibri" w:hAnsi="Bodoni MT" w:cs="Times New Roman"/>
          <w:sz w:val="24"/>
        </w:rPr>
        <w:t>ioni prevedono tale possibilità”.</w:t>
      </w:r>
      <w:r w:rsidR="00772417">
        <w:rPr>
          <w:rFonts w:ascii="Bodoni MT" w:eastAsia="Calibri" w:hAnsi="Bodoni MT" w:cs="Times New Roman"/>
          <w:sz w:val="24"/>
        </w:rPr>
        <w:t xml:space="preserve"> La stessa ha altresì ricordato l’ulteriore regola, contenuta anch’essa nel citato allegato 4/2, per la quale “</w:t>
      </w:r>
      <w:r w:rsidR="00772417" w:rsidRPr="00772417">
        <w:rPr>
          <w:rFonts w:ascii="Bodoni MT" w:eastAsia="Calibri" w:hAnsi="Bodoni MT" w:cs="Times New Roman"/>
          <w:sz w:val="24"/>
        </w:rPr>
        <w:t>le</w:t>
      </w:r>
      <w:r w:rsidR="00772417">
        <w:rPr>
          <w:rFonts w:ascii="Bodoni MT" w:eastAsia="Calibri" w:hAnsi="Bodoni MT" w:cs="Times New Roman"/>
          <w:sz w:val="24"/>
        </w:rPr>
        <w:t xml:space="preserve"> </w:t>
      </w:r>
      <w:r w:rsidR="00772417" w:rsidRPr="00772417">
        <w:rPr>
          <w:rFonts w:ascii="Bodoni MT" w:eastAsia="Calibri" w:hAnsi="Bodoni MT" w:cs="Times New Roman"/>
          <w:sz w:val="24"/>
        </w:rPr>
        <w:t>attività confluite nel risultato di amministrazione possono essere impiegate nell’esercizio successivo solo</w:t>
      </w:r>
      <w:r w:rsidR="00772417">
        <w:rPr>
          <w:rFonts w:ascii="Bodoni MT" w:eastAsia="Calibri" w:hAnsi="Bodoni MT" w:cs="Times New Roman"/>
          <w:sz w:val="24"/>
        </w:rPr>
        <w:t xml:space="preserve"> </w:t>
      </w:r>
      <w:r w:rsidR="00772417" w:rsidRPr="00772417">
        <w:rPr>
          <w:rFonts w:ascii="Bodoni MT" w:eastAsia="Calibri" w:hAnsi="Bodoni MT" w:cs="Times New Roman"/>
          <w:sz w:val="24"/>
        </w:rPr>
        <w:t>se l’ente non ha rinviato la copertura del disavanzo di amministrazione negli esercizi successivi ed ha</w:t>
      </w:r>
      <w:r w:rsidR="00772417">
        <w:rPr>
          <w:rFonts w:ascii="Bodoni MT" w:eastAsia="Calibri" w:hAnsi="Bodoni MT" w:cs="Times New Roman"/>
          <w:sz w:val="24"/>
        </w:rPr>
        <w:t xml:space="preserve"> </w:t>
      </w:r>
      <w:r w:rsidR="00772417" w:rsidRPr="00772417">
        <w:rPr>
          <w:rFonts w:ascii="Bodoni MT" w:eastAsia="Calibri" w:hAnsi="Bodoni MT" w:cs="Times New Roman"/>
          <w:sz w:val="24"/>
        </w:rPr>
        <w:t>provveduto nel corso dell’esercizio alla copertura di tutti gli eventuali debiti fuori bilancio</w:t>
      </w:r>
      <w:r w:rsidR="0070495A">
        <w:rPr>
          <w:rFonts w:ascii="Bodoni MT" w:eastAsia="Calibri" w:hAnsi="Bodoni MT" w:cs="Times New Roman"/>
          <w:sz w:val="24"/>
        </w:rPr>
        <w:t>”.</w:t>
      </w:r>
      <w:r w:rsidR="000E2095">
        <w:rPr>
          <w:rFonts w:ascii="Bodoni MT" w:eastAsia="Calibri" w:hAnsi="Bodoni MT" w:cs="Times New Roman"/>
          <w:sz w:val="24"/>
        </w:rPr>
        <w:t xml:space="preserve"> </w:t>
      </w:r>
      <w:r w:rsidR="000E2095" w:rsidRPr="000E2095">
        <w:rPr>
          <w:rFonts w:ascii="Bodoni MT" w:eastAsia="Calibri" w:hAnsi="Bodoni MT" w:cs="Times New Roman"/>
          <w:sz w:val="24"/>
        </w:rPr>
        <w:t xml:space="preserve">La </w:t>
      </w:r>
      <w:r w:rsidR="000E2095">
        <w:rPr>
          <w:rFonts w:ascii="Bodoni MT" w:eastAsia="Calibri" w:hAnsi="Bodoni MT" w:cs="Times New Roman"/>
          <w:sz w:val="24"/>
        </w:rPr>
        <w:t xml:space="preserve">Corte ha altresì evidenziato che </w:t>
      </w:r>
      <w:r w:rsidR="00117353">
        <w:rPr>
          <w:rFonts w:ascii="Bodoni MT" w:eastAsia="Calibri" w:hAnsi="Bodoni MT" w:cs="Times New Roman"/>
          <w:sz w:val="24"/>
        </w:rPr>
        <w:t xml:space="preserve">la </w:t>
      </w:r>
      <w:r w:rsidR="000E2095">
        <w:rPr>
          <w:rFonts w:ascii="Bodoni MT" w:eastAsia="Calibri" w:hAnsi="Bodoni MT" w:cs="Times New Roman"/>
          <w:sz w:val="24"/>
        </w:rPr>
        <w:t>logica di queste regole</w:t>
      </w:r>
      <w:r w:rsidR="000E2095" w:rsidRPr="000E2095">
        <w:rPr>
          <w:rFonts w:ascii="Bodoni MT" w:eastAsia="Calibri" w:hAnsi="Bodoni MT" w:cs="Times New Roman"/>
          <w:sz w:val="24"/>
        </w:rPr>
        <w:t xml:space="preserve"> trova fondamento negli artt. 81, terzo comma (già quarto</w:t>
      </w:r>
      <w:r w:rsidR="000E2095">
        <w:rPr>
          <w:rFonts w:ascii="Bodoni MT" w:eastAsia="Calibri" w:hAnsi="Bodoni MT" w:cs="Times New Roman"/>
          <w:sz w:val="24"/>
        </w:rPr>
        <w:t xml:space="preserve"> </w:t>
      </w:r>
      <w:r w:rsidR="000E2095" w:rsidRPr="000E2095">
        <w:rPr>
          <w:rFonts w:ascii="Bodoni MT" w:eastAsia="Calibri" w:hAnsi="Bodoni MT" w:cs="Times New Roman"/>
          <w:sz w:val="24"/>
        </w:rPr>
        <w:t>comma), e 97, primo comma, Cost., come introdotto dalla legge cost. n. 1 del 2012, poiché sia le ipotesi</w:t>
      </w:r>
      <w:r w:rsidR="000E2095">
        <w:rPr>
          <w:rFonts w:ascii="Bodoni MT" w:eastAsia="Calibri" w:hAnsi="Bodoni MT" w:cs="Times New Roman"/>
          <w:sz w:val="24"/>
        </w:rPr>
        <w:t xml:space="preserve"> </w:t>
      </w:r>
      <w:r w:rsidR="000E2095" w:rsidRPr="000E2095">
        <w:rPr>
          <w:rFonts w:ascii="Bodoni MT" w:eastAsia="Calibri" w:hAnsi="Bodoni MT" w:cs="Times New Roman"/>
          <w:sz w:val="24"/>
        </w:rPr>
        <w:t>normative consentite dalla norma interposta, sia quelle vietate sono collegate alla salvaguardia degli</w:t>
      </w:r>
      <w:r w:rsidR="000E2095">
        <w:rPr>
          <w:rFonts w:ascii="Bodoni MT" w:eastAsia="Calibri" w:hAnsi="Bodoni MT" w:cs="Times New Roman"/>
          <w:sz w:val="24"/>
        </w:rPr>
        <w:t xml:space="preserve"> </w:t>
      </w:r>
      <w:r w:rsidR="000E2095" w:rsidRPr="000E2095">
        <w:rPr>
          <w:rFonts w:ascii="Bodoni MT" w:eastAsia="Calibri" w:hAnsi="Bodoni MT" w:cs="Times New Roman"/>
          <w:sz w:val="24"/>
        </w:rPr>
        <w:t>equilibri di bilancio.</w:t>
      </w:r>
      <w:r w:rsidR="000E2095">
        <w:rPr>
          <w:rFonts w:ascii="Bodoni MT" w:eastAsia="Calibri" w:hAnsi="Bodoni MT" w:cs="Times New Roman"/>
          <w:sz w:val="24"/>
        </w:rPr>
        <w:t xml:space="preserve"> Infatti “</w:t>
      </w:r>
      <w:r w:rsidR="000E2095" w:rsidRPr="000E2095">
        <w:rPr>
          <w:rFonts w:ascii="Bodoni MT" w:eastAsia="Calibri" w:hAnsi="Bodoni MT" w:cs="Times New Roman"/>
          <w:sz w:val="24"/>
        </w:rPr>
        <w:t>se nell’ambito di un bilancio “sano” la confluenza delle economie in</w:t>
      </w:r>
      <w:r w:rsidR="000E2095">
        <w:rPr>
          <w:rFonts w:ascii="Bodoni MT" w:eastAsia="Calibri" w:hAnsi="Bodoni MT" w:cs="Times New Roman"/>
          <w:sz w:val="24"/>
        </w:rPr>
        <w:t xml:space="preserve"> </w:t>
      </w:r>
      <w:r w:rsidR="000E2095" w:rsidRPr="000E2095">
        <w:rPr>
          <w:rFonts w:ascii="Bodoni MT" w:eastAsia="Calibri" w:hAnsi="Bodoni MT" w:cs="Times New Roman"/>
          <w:sz w:val="24"/>
        </w:rPr>
        <w:t>un avanzo di amministrazione consente di destinare quest’ultimo a nuovi obiettivi, la presenza di</w:t>
      </w:r>
      <w:r w:rsidR="000E2095">
        <w:rPr>
          <w:rFonts w:ascii="Bodoni MT" w:eastAsia="Calibri" w:hAnsi="Bodoni MT" w:cs="Times New Roman"/>
          <w:sz w:val="24"/>
        </w:rPr>
        <w:t xml:space="preserve"> </w:t>
      </w:r>
      <w:r w:rsidR="000E2095" w:rsidRPr="000E2095">
        <w:rPr>
          <w:rFonts w:ascii="Bodoni MT" w:eastAsia="Calibri" w:hAnsi="Bodoni MT" w:cs="Times New Roman"/>
          <w:sz w:val="24"/>
        </w:rPr>
        <w:t>disavanzi di amministrazione provenienti dagli esercizi precedenti e/o di risultati in pendenza di</w:t>
      </w:r>
      <w:r w:rsidR="000E2095">
        <w:rPr>
          <w:rFonts w:ascii="Bodoni MT" w:eastAsia="Calibri" w:hAnsi="Bodoni MT" w:cs="Times New Roman"/>
          <w:sz w:val="24"/>
        </w:rPr>
        <w:t xml:space="preserve"> </w:t>
      </w:r>
      <w:r w:rsidR="000E2095" w:rsidRPr="000E2095">
        <w:rPr>
          <w:rFonts w:ascii="Bodoni MT" w:eastAsia="Calibri" w:hAnsi="Bodoni MT" w:cs="Times New Roman"/>
          <w:sz w:val="24"/>
        </w:rPr>
        <w:t>accertamento, preclude, al contrario, la creazione surrettizia (nel caso di specie attraverso la</w:t>
      </w:r>
      <w:r w:rsidR="000E2095">
        <w:rPr>
          <w:rFonts w:ascii="Bodoni MT" w:eastAsia="Calibri" w:hAnsi="Bodoni MT" w:cs="Times New Roman"/>
          <w:sz w:val="24"/>
        </w:rPr>
        <w:t xml:space="preserve"> </w:t>
      </w:r>
      <w:r w:rsidR="000E2095" w:rsidRPr="000E2095">
        <w:rPr>
          <w:rFonts w:ascii="Bodoni MT" w:eastAsia="Calibri" w:hAnsi="Bodoni MT" w:cs="Times New Roman"/>
          <w:sz w:val="24"/>
        </w:rPr>
        <w:t>“riprogrammazione”) di un nuovo scopo, poiché tale operazione normativa finisce per aggravare lo</w:t>
      </w:r>
      <w:r w:rsidR="000E2095">
        <w:rPr>
          <w:rFonts w:ascii="Bodoni MT" w:eastAsia="Calibri" w:hAnsi="Bodoni MT" w:cs="Times New Roman"/>
          <w:sz w:val="24"/>
        </w:rPr>
        <w:t xml:space="preserve"> </w:t>
      </w:r>
      <w:r w:rsidR="000E2095" w:rsidRPr="000E2095">
        <w:rPr>
          <w:rFonts w:ascii="Bodoni MT" w:eastAsia="Calibri" w:hAnsi="Bodoni MT" w:cs="Times New Roman"/>
          <w:sz w:val="24"/>
        </w:rPr>
        <w:t>squilibrio potenziale o già accertato</w:t>
      </w:r>
      <w:r w:rsidR="000E2095">
        <w:rPr>
          <w:rFonts w:ascii="Bodoni MT" w:eastAsia="Calibri" w:hAnsi="Bodoni MT" w:cs="Times New Roman"/>
          <w:sz w:val="24"/>
        </w:rPr>
        <w:t>”</w:t>
      </w:r>
      <w:r w:rsidR="000E2095" w:rsidRPr="000E2095">
        <w:rPr>
          <w:rFonts w:ascii="Bodoni MT" w:eastAsia="Calibri" w:hAnsi="Bodoni MT" w:cs="Times New Roman"/>
          <w:sz w:val="24"/>
        </w:rPr>
        <w:t>.</w:t>
      </w:r>
    </w:p>
    <w:p w14:paraId="6FDF0970" w14:textId="77777777" w:rsidR="008F46D3" w:rsidRDefault="00F54EE7" w:rsidP="007D6A7D">
      <w:pPr>
        <w:spacing w:after="0" w:line="360" w:lineRule="auto"/>
        <w:jc w:val="both"/>
        <w:rPr>
          <w:rFonts w:ascii="Bodoni MT" w:eastAsia="Calibri" w:hAnsi="Bodoni MT" w:cs="Times New Roman"/>
          <w:sz w:val="24"/>
        </w:rPr>
      </w:pPr>
      <w:r>
        <w:rPr>
          <w:rFonts w:ascii="Bodoni MT" w:eastAsia="Calibri" w:hAnsi="Bodoni MT" w:cs="Times New Roman"/>
          <w:sz w:val="24"/>
        </w:rPr>
        <w:t>Per q</w:t>
      </w:r>
      <w:r w:rsidRPr="00F54EE7">
        <w:rPr>
          <w:rFonts w:ascii="Bodoni MT" w:eastAsia="Calibri" w:hAnsi="Bodoni MT" w:cs="Times New Roman"/>
          <w:sz w:val="24"/>
        </w:rPr>
        <w:t xml:space="preserve">uanto </w:t>
      </w:r>
      <w:r>
        <w:rPr>
          <w:rFonts w:ascii="Bodoni MT" w:eastAsia="Calibri" w:hAnsi="Bodoni MT" w:cs="Times New Roman"/>
          <w:sz w:val="24"/>
        </w:rPr>
        <w:t xml:space="preserve">concerne la </w:t>
      </w:r>
      <w:r w:rsidRPr="00F54EE7">
        <w:rPr>
          <w:rFonts w:ascii="Bodoni MT" w:eastAsia="Calibri" w:hAnsi="Bodoni MT" w:cs="Times New Roman"/>
          <w:sz w:val="24"/>
        </w:rPr>
        <w:t xml:space="preserve">questione </w:t>
      </w:r>
      <w:r>
        <w:rPr>
          <w:rFonts w:ascii="Bodoni MT" w:eastAsia="Calibri" w:hAnsi="Bodoni MT" w:cs="Times New Roman"/>
          <w:sz w:val="24"/>
        </w:rPr>
        <w:t xml:space="preserve">circa la possibilità di </w:t>
      </w:r>
      <w:r w:rsidRPr="00F54EE7">
        <w:rPr>
          <w:rFonts w:ascii="Bodoni MT" w:eastAsia="Calibri" w:hAnsi="Bodoni MT" w:cs="Times New Roman"/>
          <w:sz w:val="24"/>
        </w:rPr>
        <w:t xml:space="preserve"> utilizzare l’anticipazione di liquidità come componente</w:t>
      </w:r>
      <w:r>
        <w:rPr>
          <w:rFonts w:ascii="Bodoni MT" w:eastAsia="Calibri" w:hAnsi="Bodoni MT" w:cs="Times New Roman"/>
          <w:sz w:val="24"/>
        </w:rPr>
        <w:t xml:space="preserve"> </w:t>
      </w:r>
      <w:r w:rsidRPr="00F54EE7">
        <w:rPr>
          <w:rFonts w:ascii="Bodoni MT" w:eastAsia="Calibri" w:hAnsi="Bodoni MT" w:cs="Times New Roman"/>
          <w:sz w:val="24"/>
        </w:rPr>
        <w:t>attiva degli aggregati che confluiscono nel risultato di amministrazione</w:t>
      </w:r>
      <w:r>
        <w:rPr>
          <w:rFonts w:ascii="Bodoni MT" w:eastAsia="Calibri" w:hAnsi="Bodoni MT" w:cs="Times New Roman"/>
          <w:sz w:val="24"/>
        </w:rPr>
        <w:t>, in tale contesto</w:t>
      </w:r>
      <w:r w:rsidR="007D6A7D">
        <w:rPr>
          <w:rFonts w:ascii="Bodoni MT" w:eastAsia="Calibri" w:hAnsi="Bodoni MT" w:cs="Times New Roman"/>
          <w:sz w:val="24"/>
        </w:rPr>
        <w:t xml:space="preserve"> il giudice delle leggi ha ribadito che “</w:t>
      </w:r>
      <w:r w:rsidR="007D6A7D" w:rsidRPr="007D6A7D">
        <w:rPr>
          <w:rFonts w:ascii="Bodoni MT" w:eastAsia="Calibri" w:hAnsi="Bodoni MT" w:cs="Times New Roman"/>
          <w:sz w:val="24"/>
        </w:rPr>
        <w:t>tale facoltà deve essere esclusa</w:t>
      </w:r>
      <w:r w:rsidR="007D6A7D">
        <w:rPr>
          <w:rFonts w:ascii="Bodoni MT" w:eastAsia="Calibri" w:hAnsi="Bodoni MT" w:cs="Times New Roman"/>
          <w:sz w:val="24"/>
        </w:rPr>
        <w:t xml:space="preserve"> </w:t>
      </w:r>
      <w:r w:rsidR="007D6A7D" w:rsidRPr="007D6A7D">
        <w:rPr>
          <w:rFonts w:ascii="Bodoni MT" w:eastAsia="Calibri" w:hAnsi="Bodoni MT" w:cs="Times New Roman"/>
          <w:sz w:val="24"/>
        </w:rPr>
        <w:t>alla luce della normativa vigente e della giurisprudenza della Corte costituzionale e della Corte dei conti</w:t>
      </w:r>
      <w:r w:rsidR="007D6A7D">
        <w:rPr>
          <w:rFonts w:ascii="Bodoni MT" w:eastAsia="Calibri" w:hAnsi="Bodoni MT" w:cs="Times New Roman"/>
          <w:sz w:val="24"/>
        </w:rPr>
        <w:t xml:space="preserve">” in quanto </w:t>
      </w:r>
      <w:r w:rsidR="007D6A7D" w:rsidRPr="007D6A7D">
        <w:rPr>
          <w:rFonts w:ascii="Bodoni MT" w:eastAsia="Calibri" w:hAnsi="Bodoni MT" w:cs="Times New Roman"/>
          <w:sz w:val="24"/>
        </w:rPr>
        <w:t xml:space="preserve">la contabilizzazione </w:t>
      </w:r>
      <w:r w:rsidR="007D6A7D">
        <w:rPr>
          <w:rFonts w:ascii="Bodoni MT" w:eastAsia="Calibri" w:hAnsi="Bodoni MT" w:cs="Times New Roman"/>
          <w:sz w:val="24"/>
        </w:rPr>
        <w:t xml:space="preserve">di detta </w:t>
      </w:r>
      <w:r w:rsidR="007D6A7D" w:rsidRPr="007D6A7D">
        <w:rPr>
          <w:rFonts w:ascii="Bodoni MT" w:eastAsia="Calibri" w:hAnsi="Bodoni MT" w:cs="Times New Roman"/>
          <w:sz w:val="24"/>
        </w:rPr>
        <w:t>anticipazione non può essere disciplinata come un mutuo, la cui provvista finanziaria serve a coprire la spesa per</w:t>
      </w:r>
      <w:r w:rsidR="007D6A7D">
        <w:rPr>
          <w:rFonts w:ascii="Bodoni MT" w:eastAsia="Calibri" w:hAnsi="Bodoni MT" w:cs="Times New Roman"/>
          <w:sz w:val="24"/>
        </w:rPr>
        <w:t xml:space="preserve"> </w:t>
      </w:r>
      <w:r w:rsidR="007D6A7D" w:rsidRPr="007D6A7D">
        <w:rPr>
          <w:rFonts w:ascii="Bodoni MT" w:eastAsia="Calibri" w:hAnsi="Bodoni MT" w:cs="Times New Roman"/>
          <w:sz w:val="24"/>
        </w:rPr>
        <w:t>investimenti ed entra pertanto, a pieno titolo, nella componente attiva, che concorre a determinare il</w:t>
      </w:r>
      <w:r w:rsidR="007D6A7D">
        <w:rPr>
          <w:rFonts w:ascii="Bodoni MT" w:eastAsia="Calibri" w:hAnsi="Bodoni MT" w:cs="Times New Roman"/>
          <w:sz w:val="24"/>
        </w:rPr>
        <w:t xml:space="preserve"> </w:t>
      </w:r>
      <w:r w:rsidR="007D6A7D" w:rsidRPr="007D6A7D">
        <w:rPr>
          <w:rFonts w:ascii="Bodoni MT" w:eastAsia="Calibri" w:hAnsi="Bodoni MT" w:cs="Times New Roman"/>
          <w:sz w:val="24"/>
        </w:rPr>
        <w:t>risultato di amministrazione.</w:t>
      </w:r>
    </w:p>
    <w:p w14:paraId="2D163311" w14:textId="77777777" w:rsidR="007D6A7D" w:rsidRDefault="007D6A7D" w:rsidP="00F56EE5">
      <w:pPr>
        <w:spacing w:after="0" w:line="360" w:lineRule="auto"/>
        <w:jc w:val="both"/>
        <w:rPr>
          <w:rFonts w:ascii="Bodoni MT" w:eastAsia="Calibri" w:hAnsi="Bodoni MT" w:cs="Times New Roman"/>
          <w:sz w:val="24"/>
        </w:rPr>
      </w:pPr>
      <w:r>
        <w:rPr>
          <w:rFonts w:ascii="Bodoni MT" w:eastAsia="Calibri" w:hAnsi="Bodoni MT" w:cs="Times New Roman"/>
          <w:sz w:val="24"/>
        </w:rPr>
        <w:t>La Consulta ha, inoltre, ricordato, i</w:t>
      </w:r>
      <w:r w:rsidRPr="007D6A7D">
        <w:rPr>
          <w:rFonts w:ascii="Bodoni MT" w:eastAsia="Calibri" w:hAnsi="Bodoni MT" w:cs="Times New Roman"/>
          <w:sz w:val="24"/>
        </w:rPr>
        <w:t>ndipendentemente dalla procedura di riaccertamento straordinario dei residui prevista dal d.lgs. n.</w:t>
      </w:r>
      <w:r>
        <w:rPr>
          <w:rFonts w:ascii="Bodoni MT" w:eastAsia="Calibri" w:hAnsi="Bodoni MT" w:cs="Times New Roman"/>
          <w:sz w:val="24"/>
        </w:rPr>
        <w:t xml:space="preserve"> </w:t>
      </w:r>
      <w:r w:rsidR="001F0724">
        <w:rPr>
          <w:rFonts w:ascii="Bodoni MT" w:eastAsia="Calibri" w:hAnsi="Bodoni MT" w:cs="Times New Roman"/>
          <w:sz w:val="24"/>
        </w:rPr>
        <w:t>118 del 2011,</w:t>
      </w:r>
      <w:r w:rsidRPr="007D6A7D">
        <w:rPr>
          <w:rFonts w:ascii="Bodoni MT" w:eastAsia="Calibri" w:hAnsi="Bodoni MT" w:cs="Times New Roman"/>
          <w:sz w:val="24"/>
        </w:rPr>
        <w:t xml:space="preserve"> </w:t>
      </w:r>
      <w:r>
        <w:rPr>
          <w:rFonts w:ascii="Bodoni MT" w:eastAsia="Calibri" w:hAnsi="Bodoni MT" w:cs="Times New Roman"/>
          <w:sz w:val="24"/>
        </w:rPr>
        <w:t>la sussistenza del</w:t>
      </w:r>
      <w:r w:rsidRPr="007D6A7D">
        <w:rPr>
          <w:rFonts w:ascii="Bodoni MT" w:eastAsia="Calibri" w:hAnsi="Bodoni MT" w:cs="Times New Roman"/>
          <w:sz w:val="24"/>
        </w:rPr>
        <w:t>l’obbligo indefettibile per ciascun ente</w:t>
      </w:r>
      <w:r>
        <w:rPr>
          <w:rFonts w:ascii="Bodoni MT" w:eastAsia="Calibri" w:hAnsi="Bodoni MT" w:cs="Times New Roman"/>
          <w:sz w:val="24"/>
        </w:rPr>
        <w:t xml:space="preserve"> </w:t>
      </w:r>
      <w:r w:rsidRPr="007D6A7D">
        <w:rPr>
          <w:rFonts w:ascii="Bodoni MT" w:eastAsia="Calibri" w:hAnsi="Bodoni MT" w:cs="Times New Roman"/>
          <w:sz w:val="24"/>
        </w:rPr>
        <w:t>territoriale di effettuare annualmente, prima della predisposizione del rendiconto, l’esatta</w:t>
      </w:r>
      <w:r>
        <w:rPr>
          <w:rFonts w:ascii="Bodoni MT" w:eastAsia="Calibri" w:hAnsi="Bodoni MT" w:cs="Times New Roman"/>
          <w:sz w:val="24"/>
        </w:rPr>
        <w:t xml:space="preserve"> </w:t>
      </w:r>
      <w:r w:rsidRPr="007D6A7D">
        <w:rPr>
          <w:rFonts w:ascii="Bodoni MT" w:eastAsia="Calibri" w:hAnsi="Bodoni MT" w:cs="Times New Roman"/>
          <w:sz w:val="24"/>
        </w:rPr>
        <w:t>ricognizio</w:t>
      </w:r>
      <w:r>
        <w:rPr>
          <w:rFonts w:ascii="Bodoni MT" w:eastAsia="Calibri" w:hAnsi="Bodoni MT" w:cs="Times New Roman"/>
          <w:sz w:val="24"/>
        </w:rPr>
        <w:t>ne dei residui attivi e passivi, quale “</w:t>
      </w:r>
      <w:r w:rsidRPr="007D6A7D">
        <w:rPr>
          <w:rFonts w:ascii="Bodoni MT" w:eastAsia="Calibri" w:hAnsi="Bodoni MT" w:cs="Times New Roman"/>
          <w:sz w:val="24"/>
        </w:rPr>
        <w:t>operazione propedeutica a qualsiasi rendiconto</w:t>
      </w:r>
      <w:r>
        <w:rPr>
          <w:rFonts w:ascii="Bodoni MT" w:eastAsia="Calibri" w:hAnsi="Bodoni MT" w:cs="Times New Roman"/>
          <w:sz w:val="24"/>
        </w:rPr>
        <w:t xml:space="preserve"> </w:t>
      </w:r>
      <w:r w:rsidRPr="007D6A7D">
        <w:rPr>
          <w:rFonts w:ascii="Bodoni MT" w:eastAsia="Calibri" w:hAnsi="Bodoni MT" w:cs="Times New Roman"/>
          <w:sz w:val="24"/>
        </w:rPr>
        <w:t>in quanto consente di individuare formalmente: crediti di dubbia e difficile esazione; crediti inesigibili ed</w:t>
      </w:r>
      <w:r>
        <w:rPr>
          <w:rFonts w:ascii="Bodoni MT" w:eastAsia="Calibri" w:hAnsi="Bodoni MT" w:cs="Times New Roman"/>
          <w:sz w:val="24"/>
        </w:rPr>
        <w:t xml:space="preserve"> </w:t>
      </w:r>
      <w:r w:rsidRPr="007D6A7D">
        <w:rPr>
          <w:rFonts w:ascii="Bodoni MT" w:eastAsia="Calibri" w:hAnsi="Bodoni MT" w:cs="Times New Roman"/>
          <w:sz w:val="24"/>
        </w:rPr>
        <w:t>insussistenti (per l’avvenuta legale estinzione o per indebito o erroneo accertamento del credito); debiti</w:t>
      </w:r>
      <w:r>
        <w:rPr>
          <w:rFonts w:ascii="Bodoni MT" w:eastAsia="Calibri" w:hAnsi="Bodoni MT" w:cs="Times New Roman"/>
          <w:sz w:val="24"/>
        </w:rPr>
        <w:t xml:space="preserve"> </w:t>
      </w:r>
      <w:r w:rsidRPr="007D6A7D">
        <w:rPr>
          <w:rFonts w:ascii="Bodoni MT" w:eastAsia="Calibri" w:hAnsi="Bodoni MT" w:cs="Times New Roman"/>
          <w:sz w:val="24"/>
        </w:rPr>
        <w:t>prescritti; somme da portare in economia ed, in ogni caso, tutte le componenti degli esercizi decorsi che</w:t>
      </w:r>
      <w:r>
        <w:rPr>
          <w:rFonts w:ascii="Bodoni MT" w:eastAsia="Calibri" w:hAnsi="Bodoni MT" w:cs="Times New Roman"/>
          <w:sz w:val="24"/>
        </w:rPr>
        <w:t xml:space="preserve"> </w:t>
      </w:r>
      <w:r w:rsidRPr="007D6A7D">
        <w:rPr>
          <w:rFonts w:ascii="Bodoni MT" w:eastAsia="Calibri" w:hAnsi="Bodoni MT" w:cs="Times New Roman"/>
          <w:sz w:val="24"/>
        </w:rPr>
        <w:t>influiscono sul risultato di amministrazione</w:t>
      </w:r>
      <w:r>
        <w:rPr>
          <w:rFonts w:ascii="Bodoni MT" w:eastAsia="Calibri" w:hAnsi="Bodoni MT" w:cs="Times New Roman"/>
          <w:sz w:val="24"/>
        </w:rPr>
        <w:t>”.</w:t>
      </w:r>
      <w:r w:rsidR="00206747">
        <w:rPr>
          <w:rFonts w:ascii="Bodoni MT" w:eastAsia="Calibri" w:hAnsi="Bodoni MT" w:cs="Times New Roman"/>
          <w:sz w:val="24"/>
        </w:rPr>
        <w:t xml:space="preserve"> Ne deriva che, in mancanza di detta verifica</w:t>
      </w:r>
      <w:r w:rsidR="00F56EE5">
        <w:rPr>
          <w:rFonts w:ascii="Bodoni MT" w:eastAsia="Calibri" w:hAnsi="Bodoni MT" w:cs="Times New Roman"/>
          <w:sz w:val="24"/>
        </w:rPr>
        <w:t xml:space="preserve">, non è possibile </w:t>
      </w:r>
      <w:r w:rsidR="00F56EE5" w:rsidRPr="00F56EE5">
        <w:rPr>
          <w:rFonts w:ascii="Bodoni MT" w:eastAsia="Calibri" w:hAnsi="Bodoni MT" w:cs="Times New Roman"/>
          <w:sz w:val="24"/>
        </w:rPr>
        <w:t>procedere all’approvazione del rendiconto</w:t>
      </w:r>
      <w:r w:rsidR="00F56EE5">
        <w:rPr>
          <w:rFonts w:ascii="Bodoni MT" w:eastAsia="Calibri" w:hAnsi="Bodoni MT" w:cs="Times New Roman"/>
          <w:sz w:val="24"/>
        </w:rPr>
        <w:t xml:space="preserve"> così come l’utilizzazione dei fondi vincolati è impossibile “</w:t>
      </w:r>
      <w:r w:rsidR="00F56EE5" w:rsidRPr="00F56EE5">
        <w:rPr>
          <w:rFonts w:ascii="Bodoni MT" w:eastAsia="Calibri" w:hAnsi="Bodoni MT" w:cs="Times New Roman"/>
          <w:sz w:val="24"/>
        </w:rPr>
        <w:t>senza</w:t>
      </w:r>
      <w:r w:rsidR="00F56EE5">
        <w:rPr>
          <w:rFonts w:ascii="Bodoni MT" w:eastAsia="Calibri" w:hAnsi="Bodoni MT" w:cs="Times New Roman"/>
          <w:sz w:val="24"/>
        </w:rPr>
        <w:t xml:space="preserve"> </w:t>
      </w:r>
      <w:r w:rsidR="00F56EE5" w:rsidRPr="00F56EE5">
        <w:rPr>
          <w:rFonts w:ascii="Bodoni MT" w:eastAsia="Calibri" w:hAnsi="Bodoni MT" w:cs="Times New Roman"/>
          <w:sz w:val="24"/>
        </w:rPr>
        <w:t>l’accertamento delle risorse dedicate e la sussistenza di impegni od obbligazioni passive afferenti alla</w:t>
      </w:r>
      <w:r w:rsidR="00F56EE5">
        <w:rPr>
          <w:rFonts w:ascii="Bodoni MT" w:eastAsia="Calibri" w:hAnsi="Bodoni MT" w:cs="Times New Roman"/>
          <w:sz w:val="24"/>
        </w:rPr>
        <w:t xml:space="preserve"> </w:t>
      </w:r>
      <w:r w:rsidR="00F56EE5" w:rsidRPr="00F56EE5">
        <w:rPr>
          <w:rFonts w:ascii="Bodoni MT" w:eastAsia="Calibri" w:hAnsi="Bodoni MT" w:cs="Times New Roman"/>
          <w:sz w:val="24"/>
        </w:rPr>
        <w:t>specifica utilizzazione di tali risorse</w:t>
      </w:r>
      <w:r w:rsidR="00F56EE5">
        <w:rPr>
          <w:rFonts w:ascii="Bodoni MT" w:eastAsia="Calibri" w:hAnsi="Bodoni MT" w:cs="Times New Roman"/>
          <w:sz w:val="24"/>
        </w:rPr>
        <w:t>”</w:t>
      </w:r>
      <w:r w:rsidR="00F56EE5" w:rsidRPr="00F56EE5">
        <w:rPr>
          <w:rFonts w:ascii="Bodoni MT" w:eastAsia="Calibri" w:hAnsi="Bodoni MT" w:cs="Times New Roman"/>
          <w:sz w:val="24"/>
        </w:rPr>
        <w:t>.</w:t>
      </w:r>
    </w:p>
    <w:p w14:paraId="60300FC4" w14:textId="77777777" w:rsidR="005F469F" w:rsidRDefault="00B3272D" w:rsidP="00763136">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Con sentenza n. 247/2017, </w:t>
      </w:r>
      <w:r w:rsidR="00763136">
        <w:rPr>
          <w:rFonts w:ascii="Bodoni MT" w:eastAsia="Calibri" w:hAnsi="Bodoni MT" w:cs="Times New Roman"/>
          <w:sz w:val="24"/>
        </w:rPr>
        <w:t>la Corte costituzionale</w:t>
      </w:r>
      <w:r w:rsidR="005F469F">
        <w:rPr>
          <w:rFonts w:ascii="Bodoni MT" w:eastAsia="Calibri" w:hAnsi="Bodoni MT" w:cs="Times New Roman"/>
          <w:sz w:val="24"/>
        </w:rPr>
        <w:t xml:space="preserve"> ha dichiarato</w:t>
      </w:r>
      <w:r w:rsidR="00763136">
        <w:rPr>
          <w:rFonts w:ascii="Bodoni MT" w:eastAsia="Calibri" w:hAnsi="Bodoni MT" w:cs="Times New Roman"/>
          <w:sz w:val="24"/>
        </w:rPr>
        <w:t xml:space="preserve"> </w:t>
      </w:r>
      <w:r w:rsidR="00763136" w:rsidRPr="00763136">
        <w:rPr>
          <w:rFonts w:ascii="Bodoni MT" w:eastAsia="Calibri" w:hAnsi="Bodoni MT" w:cs="Times New Roman"/>
          <w:sz w:val="24"/>
        </w:rPr>
        <w:t>non fondat</w:t>
      </w:r>
      <w:r w:rsidR="00763136">
        <w:rPr>
          <w:rFonts w:ascii="Bodoni MT" w:eastAsia="Calibri" w:hAnsi="Bodoni MT" w:cs="Times New Roman"/>
          <w:sz w:val="24"/>
        </w:rPr>
        <w:t>e</w:t>
      </w:r>
      <w:r w:rsidR="00763136" w:rsidRPr="00763136">
        <w:rPr>
          <w:rFonts w:ascii="Bodoni MT" w:eastAsia="Calibri" w:hAnsi="Bodoni MT" w:cs="Times New Roman"/>
          <w:sz w:val="24"/>
        </w:rPr>
        <w:t>, nei sensi di cui in motivazione, l</w:t>
      </w:r>
      <w:r w:rsidR="00763136">
        <w:rPr>
          <w:rFonts w:ascii="Bodoni MT" w:eastAsia="Calibri" w:hAnsi="Bodoni MT" w:cs="Times New Roman"/>
          <w:sz w:val="24"/>
        </w:rPr>
        <w:t>e questioni</w:t>
      </w:r>
      <w:r w:rsidR="00763136" w:rsidRPr="00763136">
        <w:rPr>
          <w:rFonts w:ascii="Bodoni MT" w:eastAsia="Calibri" w:hAnsi="Bodoni MT" w:cs="Times New Roman"/>
          <w:sz w:val="24"/>
        </w:rPr>
        <w:t xml:space="preserve"> di legittimità costituzionale</w:t>
      </w:r>
      <w:r w:rsidR="00763136">
        <w:rPr>
          <w:rFonts w:ascii="Bodoni MT" w:eastAsia="Calibri" w:hAnsi="Bodoni MT" w:cs="Times New Roman"/>
          <w:sz w:val="24"/>
        </w:rPr>
        <w:t xml:space="preserve"> </w:t>
      </w:r>
      <w:r w:rsidR="00763136" w:rsidRPr="00763136">
        <w:rPr>
          <w:rFonts w:ascii="Bodoni MT" w:eastAsia="Calibri" w:hAnsi="Bodoni MT" w:cs="Times New Roman"/>
          <w:sz w:val="24"/>
        </w:rPr>
        <w:t>dell’art. 1, comma 1, lettera b), primo</w:t>
      </w:r>
      <w:r w:rsidR="00763136">
        <w:rPr>
          <w:rFonts w:ascii="Bodoni MT" w:eastAsia="Calibri" w:hAnsi="Bodoni MT" w:cs="Times New Roman"/>
          <w:sz w:val="24"/>
        </w:rPr>
        <w:t>, secondo e terzo</w:t>
      </w:r>
      <w:r w:rsidR="00763136" w:rsidRPr="00763136">
        <w:rPr>
          <w:rFonts w:ascii="Bodoni MT" w:eastAsia="Calibri" w:hAnsi="Bodoni MT" w:cs="Times New Roman"/>
          <w:sz w:val="24"/>
        </w:rPr>
        <w:t xml:space="preserve"> periodo, della legge 12 agosto 2016, n. 164</w:t>
      </w:r>
      <w:r w:rsidR="000C0DAD">
        <w:rPr>
          <w:rFonts w:ascii="Bodoni MT" w:eastAsia="Calibri" w:hAnsi="Bodoni MT" w:cs="Times New Roman"/>
          <w:sz w:val="24"/>
        </w:rPr>
        <w:t xml:space="preserve">, sollevate </w:t>
      </w:r>
      <w:r w:rsidR="008F6B0C">
        <w:rPr>
          <w:rFonts w:ascii="Bodoni MT" w:eastAsia="Calibri" w:hAnsi="Bodoni MT" w:cs="Times New Roman"/>
          <w:sz w:val="24"/>
        </w:rPr>
        <w:t>dalla</w:t>
      </w:r>
      <w:r w:rsidR="005F469F">
        <w:rPr>
          <w:rFonts w:ascii="Bodoni MT" w:eastAsia="Calibri" w:hAnsi="Bodoni MT" w:cs="Times New Roman"/>
          <w:sz w:val="24"/>
        </w:rPr>
        <w:t xml:space="preserve"> </w:t>
      </w:r>
      <w:r w:rsidR="008F6B0C" w:rsidRPr="005F469F">
        <w:rPr>
          <w:rFonts w:ascii="Bodoni MT" w:eastAsia="Calibri" w:hAnsi="Bodoni MT" w:cs="Times New Roman"/>
          <w:sz w:val="24"/>
        </w:rPr>
        <w:t>Regione autonoma</w:t>
      </w:r>
      <w:r w:rsidR="008F6B0C">
        <w:rPr>
          <w:rFonts w:ascii="Bodoni MT" w:eastAsia="Calibri" w:hAnsi="Bodoni MT" w:cs="Times New Roman"/>
          <w:sz w:val="24"/>
        </w:rPr>
        <w:t xml:space="preserve"> </w:t>
      </w:r>
      <w:r w:rsidR="008F6B0C" w:rsidRPr="005F469F">
        <w:rPr>
          <w:rFonts w:ascii="Bodoni MT" w:eastAsia="Calibri" w:hAnsi="Bodoni MT" w:cs="Times New Roman"/>
          <w:sz w:val="24"/>
        </w:rPr>
        <w:t>Friuli-Venezia Giulia</w:t>
      </w:r>
      <w:r w:rsidR="008F6B0C">
        <w:rPr>
          <w:rFonts w:ascii="Bodoni MT" w:eastAsia="Calibri" w:hAnsi="Bodoni MT" w:cs="Times New Roman"/>
          <w:sz w:val="24"/>
        </w:rPr>
        <w:t xml:space="preserve"> e dalle Province autonome di Trento e Bolzano.</w:t>
      </w:r>
      <w:r w:rsidR="008F6B0C">
        <w:rPr>
          <w:rStyle w:val="Rimandonotaapidipagina"/>
          <w:rFonts w:ascii="Bodoni MT" w:eastAsia="Calibri" w:hAnsi="Bodoni MT" w:cs="Times New Roman"/>
          <w:sz w:val="24"/>
        </w:rPr>
        <w:footnoteReference w:id="9"/>
      </w:r>
    </w:p>
    <w:p w14:paraId="196833F0" w14:textId="77777777" w:rsidR="005F469F" w:rsidRDefault="005F469F" w:rsidP="00C011B7">
      <w:pPr>
        <w:spacing w:after="0" w:line="360" w:lineRule="auto"/>
        <w:jc w:val="both"/>
        <w:rPr>
          <w:rFonts w:ascii="Bodoni MT" w:eastAsia="Calibri" w:hAnsi="Bodoni MT" w:cs="Times New Roman"/>
          <w:sz w:val="24"/>
        </w:rPr>
      </w:pPr>
      <w:r>
        <w:rPr>
          <w:rFonts w:ascii="Bodoni MT" w:eastAsia="Calibri" w:hAnsi="Bodoni MT" w:cs="Times New Roman"/>
          <w:sz w:val="24"/>
        </w:rPr>
        <w:t>I</w:t>
      </w:r>
      <w:r w:rsidRPr="005F469F">
        <w:rPr>
          <w:rFonts w:ascii="Bodoni MT" w:eastAsia="Calibri" w:hAnsi="Bodoni MT" w:cs="Times New Roman"/>
          <w:sz w:val="24"/>
        </w:rPr>
        <w:t>l primo periodo – secondo la prospettazione della Regione autonoma</w:t>
      </w:r>
      <w:r>
        <w:rPr>
          <w:rFonts w:ascii="Bodoni MT" w:eastAsia="Calibri" w:hAnsi="Bodoni MT" w:cs="Times New Roman"/>
          <w:sz w:val="24"/>
        </w:rPr>
        <w:t xml:space="preserve"> </w:t>
      </w:r>
      <w:r w:rsidRPr="005F469F">
        <w:rPr>
          <w:rFonts w:ascii="Bodoni MT" w:eastAsia="Calibri" w:hAnsi="Bodoni MT" w:cs="Times New Roman"/>
          <w:sz w:val="24"/>
        </w:rPr>
        <w:t>Friuli-Venezia Giulia – avrebbe l’effetto indiretto di “espropriare” l’avanzo di amministrazione all’ente</w:t>
      </w:r>
      <w:r>
        <w:rPr>
          <w:rFonts w:ascii="Bodoni MT" w:eastAsia="Calibri" w:hAnsi="Bodoni MT" w:cs="Times New Roman"/>
          <w:sz w:val="24"/>
        </w:rPr>
        <w:t xml:space="preserve"> </w:t>
      </w:r>
      <w:r w:rsidRPr="005F469F">
        <w:rPr>
          <w:rFonts w:ascii="Bodoni MT" w:eastAsia="Calibri" w:hAnsi="Bodoni MT" w:cs="Times New Roman"/>
          <w:sz w:val="24"/>
        </w:rPr>
        <w:t>territoriale che lo ha realizzato per acquisirlo a obiettivi di finanza pubblica da realizzare in ambito</w:t>
      </w:r>
      <w:r>
        <w:rPr>
          <w:rFonts w:ascii="Bodoni MT" w:eastAsia="Calibri" w:hAnsi="Bodoni MT" w:cs="Times New Roman"/>
          <w:sz w:val="24"/>
        </w:rPr>
        <w:t xml:space="preserve"> </w:t>
      </w:r>
      <w:r w:rsidRPr="005F469F">
        <w:rPr>
          <w:rFonts w:ascii="Bodoni MT" w:eastAsia="Calibri" w:hAnsi="Bodoni MT" w:cs="Times New Roman"/>
          <w:sz w:val="24"/>
        </w:rPr>
        <w:t>regionale</w:t>
      </w:r>
      <w:r>
        <w:rPr>
          <w:rFonts w:ascii="Bodoni MT" w:eastAsia="Calibri" w:hAnsi="Bodoni MT" w:cs="Times New Roman"/>
          <w:sz w:val="24"/>
        </w:rPr>
        <w:t xml:space="preserve">. </w:t>
      </w:r>
      <w:r w:rsidR="00C011B7">
        <w:rPr>
          <w:rFonts w:ascii="Bodoni MT" w:eastAsia="Calibri" w:hAnsi="Bodoni MT" w:cs="Times New Roman"/>
          <w:sz w:val="24"/>
        </w:rPr>
        <w:t xml:space="preserve">Infatti, la ricorrente </w:t>
      </w:r>
      <w:r w:rsidR="00C011B7" w:rsidRPr="00C011B7">
        <w:rPr>
          <w:rFonts w:ascii="Bodoni MT" w:eastAsia="Calibri" w:hAnsi="Bodoni MT" w:cs="Times New Roman"/>
          <w:sz w:val="24"/>
        </w:rPr>
        <w:t>dubita che la mancata espressa menzione</w:t>
      </w:r>
      <w:r w:rsidR="00C011B7">
        <w:rPr>
          <w:rFonts w:ascii="Bodoni MT" w:eastAsia="Calibri" w:hAnsi="Bodoni MT" w:cs="Times New Roman"/>
          <w:sz w:val="24"/>
        </w:rPr>
        <w:t xml:space="preserve"> </w:t>
      </w:r>
      <w:r w:rsidR="00C011B7" w:rsidRPr="00C011B7">
        <w:rPr>
          <w:rFonts w:ascii="Bodoni MT" w:eastAsia="Calibri" w:hAnsi="Bodoni MT" w:cs="Times New Roman"/>
          <w:sz w:val="24"/>
        </w:rPr>
        <w:t>dell’eventuale avanzo di amministrazione</w:t>
      </w:r>
      <w:r w:rsidR="00C011B7">
        <w:rPr>
          <w:rFonts w:ascii="Bodoni MT" w:eastAsia="Calibri" w:hAnsi="Bodoni MT" w:cs="Times New Roman"/>
          <w:sz w:val="24"/>
        </w:rPr>
        <w:t xml:space="preserve">, tra le entrate da considerare ai fini dell’equilibrio del bilancio, </w:t>
      </w:r>
      <w:r w:rsidR="00C011B7" w:rsidRPr="00C011B7">
        <w:rPr>
          <w:rFonts w:ascii="Bodoni MT" w:eastAsia="Calibri" w:hAnsi="Bodoni MT" w:cs="Times New Roman"/>
          <w:sz w:val="24"/>
        </w:rPr>
        <w:t>possa essere intesa nel senso di divieto di utilizzazione, nel</w:t>
      </w:r>
      <w:r w:rsidR="00C011B7">
        <w:rPr>
          <w:rFonts w:ascii="Bodoni MT" w:eastAsia="Calibri" w:hAnsi="Bodoni MT" w:cs="Times New Roman"/>
          <w:sz w:val="24"/>
        </w:rPr>
        <w:t xml:space="preserve"> </w:t>
      </w:r>
      <w:r w:rsidR="00C011B7" w:rsidRPr="00C011B7">
        <w:rPr>
          <w:rFonts w:ascii="Bodoni MT" w:eastAsia="Calibri" w:hAnsi="Bodoni MT" w:cs="Times New Roman"/>
          <w:sz w:val="24"/>
        </w:rPr>
        <w:t>calcolo del bilancio in equilibrio, dell’avanzo di amministrazione dell’esercizio precedente</w:t>
      </w:r>
      <w:r w:rsidR="00C011B7">
        <w:rPr>
          <w:rFonts w:ascii="Bodoni MT" w:eastAsia="Calibri" w:hAnsi="Bodoni MT" w:cs="Times New Roman"/>
          <w:sz w:val="24"/>
        </w:rPr>
        <w:t>.</w:t>
      </w:r>
    </w:p>
    <w:p w14:paraId="31BB3C51" w14:textId="77777777" w:rsidR="00B3272D" w:rsidRDefault="005F469F" w:rsidP="005F469F">
      <w:pPr>
        <w:spacing w:after="0" w:line="360" w:lineRule="auto"/>
        <w:jc w:val="both"/>
        <w:rPr>
          <w:rFonts w:ascii="Bodoni MT" w:eastAsia="Calibri" w:hAnsi="Bodoni MT" w:cs="Times New Roman"/>
          <w:sz w:val="24"/>
        </w:rPr>
      </w:pPr>
      <w:r>
        <w:rPr>
          <w:rFonts w:ascii="Bodoni MT" w:eastAsia="Calibri" w:hAnsi="Bodoni MT" w:cs="Times New Roman"/>
          <w:sz w:val="24"/>
        </w:rPr>
        <w:t>I</w:t>
      </w:r>
      <w:r w:rsidRPr="005F469F">
        <w:rPr>
          <w:rFonts w:ascii="Bodoni MT" w:eastAsia="Calibri" w:hAnsi="Bodoni MT" w:cs="Times New Roman"/>
          <w:sz w:val="24"/>
        </w:rPr>
        <w:t xml:space="preserve">l secondo e il terzo periodo, </w:t>
      </w:r>
      <w:r>
        <w:rPr>
          <w:rFonts w:ascii="Bodoni MT" w:eastAsia="Calibri" w:hAnsi="Bodoni MT" w:cs="Times New Roman"/>
          <w:sz w:val="24"/>
        </w:rPr>
        <w:t xml:space="preserve">secondo </w:t>
      </w:r>
      <w:r w:rsidR="00DD43AB">
        <w:rPr>
          <w:rFonts w:ascii="Bodoni MT" w:eastAsia="Calibri" w:hAnsi="Bodoni MT" w:cs="Times New Roman"/>
          <w:sz w:val="24"/>
        </w:rPr>
        <w:t xml:space="preserve">tutte </w:t>
      </w:r>
      <w:r>
        <w:rPr>
          <w:rFonts w:ascii="Bodoni MT" w:eastAsia="Calibri" w:hAnsi="Bodoni MT" w:cs="Times New Roman"/>
          <w:sz w:val="24"/>
        </w:rPr>
        <w:t>le autonomie speciali ricorrenti,</w:t>
      </w:r>
      <w:r w:rsidR="00DD43AB">
        <w:rPr>
          <w:rFonts w:ascii="Bodoni MT" w:eastAsia="Calibri" w:hAnsi="Bodoni MT" w:cs="Times New Roman"/>
          <w:sz w:val="24"/>
        </w:rPr>
        <w:t xml:space="preserve"> “</w:t>
      </w:r>
      <w:r w:rsidRPr="005F469F">
        <w:rPr>
          <w:rFonts w:ascii="Bodoni MT" w:eastAsia="Calibri" w:hAnsi="Bodoni MT" w:cs="Times New Roman"/>
          <w:sz w:val="24"/>
        </w:rPr>
        <w:t>impedirebbero la naturale utilizzazione del fondo pluriennale vincolato,</w:t>
      </w:r>
      <w:r>
        <w:rPr>
          <w:rFonts w:ascii="Bodoni MT" w:eastAsia="Calibri" w:hAnsi="Bodoni MT" w:cs="Times New Roman"/>
          <w:sz w:val="24"/>
        </w:rPr>
        <w:t xml:space="preserve"> </w:t>
      </w:r>
      <w:r w:rsidRPr="005F469F">
        <w:rPr>
          <w:rFonts w:ascii="Bodoni MT" w:eastAsia="Calibri" w:hAnsi="Bodoni MT" w:cs="Times New Roman"/>
          <w:sz w:val="24"/>
        </w:rPr>
        <w:t>trasformandolo in un indebito contributo dell’ente territoriale agli obiettivi di finanza pubblica. In</w:t>
      </w:r>
      <w:r>
        <w:rPr>
          <w:rFonts w:ascii="Bodoni MT" w:eastAsia="Calibri" w:hAnsi="Bodoni MT" w:cs="Times New Roman"/>
          <w:sz w:val="24"/>
        </w:rPr>
        <w:t xml:space="preserve"> </w:t>
      </w:r>
      <w:r w:rsidRPr="005F469F">
        <w:rPr>
          <w:rFonts w:ascii="Bodoni MT" w:eastAsia="Calibri" w:hAnsi="Bodoni MT" w:cs="Times New Roman"/>
          <w:sz w:val="24"/>
        </w:rPr>
        <w:t>tal modo, un istituto nato per la mera esposizione contabile delle diacronie inerenti alla gestione di</w:t>
      </w:r>
      <w:r>
        <w:rPr>
          <w:rFonts w:ascii="Bodoni MT" w:eastAsia="Calibri" w:hAnsi="Bodoni MT" w:cs="Times New Roman"/>
          <w:sz w:val="24"/>
        </w:rPr>
        <w:t xml:space="preserve"> </w:t>
      </w:r>
      <w:r w:rsidRPr="005F469F">
        <w:rPr>
          <w:rFonts w:ascii="Bodoni MT" w:eastAsia="Calibri" w:hAnsi="Bodoni MT" w:cs="Times New Roman"/>
          <w:sz w:val="24"/>
        </w:rPr>
        <w:t xml:space="preserve">competenza e di cassa dei programmi aventi valenza pluriennale </w:t>
      </w:r>
      <w:r w:rsidR="00A6680B">
        <w:rPr>
          <w:rFonts w:ascii="Bodoni MT" w:eastAsia="Calibri" w:hAnsi="Bodoni MT" w:cs="Times New Roman"/>
          <w:sz w:val="24"/>
        </w:rPr>
        <w:t xml:space="preserve">comporterebbe, secondo le </w:t>
      </w:r>
      <w:r w:rsidRPr="005F469F">
        <w:rPr>
          <w:rFonts w:ascii="Bodoni MT" w:eastAsia="Calibri" w:hAnsi="Bodoni MT" w:cs="Times New Roman"/>
          <w:sz w:val="24"/>
        </w:rPr>
        <w:t>norme</w:t>
      </w:r>
      <w:r>
        <w:rPr>
          <w:rFonts w:ascii="Bodoni MT" w:eastAsia="Calibri" w:hAnsi="Bodoni MT" w:cs="Times New Roman"/>
          <w:sz w:val="24"/>
        </w:rPr>
        <w:t xml:space="preserve"> </w:t>
      </w:r>
      <w:r w:rsidRPr="005F469F">
        <w:rPr>
          <w:rFonts w:ascii="Bodoni MT" w:eastAsia="Calibri" w:hAnsi="Bodoni MT" w:cs="Times New Roman"/>
          <w:sz w:val="24"/>
        </w:rPr>
        <w:t xml:space="preserve">impugnate </w:t>
      </w:r>
      <w:r w:rsidR="00A6680B">
        <w:rPr>
          <w:rFonts w:ascii="Bodoni MT" w:eastAsia="Calibri" w:hAnsi="Bodoni MT" w:cs="Times New Roman"/>
          <w:sz w:val="24"/>
        </w:rPr>
        <w:t>un’</w:t>
      </w:r>
      <w:r w:rsidRPr="005F469F">
        <w:rPr>
          <w:rFonts w:ascii="Bodoni MT" w:eastAsia="Calibri" w:hAnsi="Bodoni MT" w:cs="Times New Roman"/>
          <w:sz w:val="24"/>
        </w:rPr>
        <w:t xml:space="preserve">intrusione negli equilibri finanziari dell’ente territoriale, </w:t>
      </w:r>
      <w:r w:rsidR="00A6680B">
        <w:rPr>
          <w:rFonts w:ascii="Bodoni MT" w:eastAsia="Calibri" w:hAnsi="Bodoni MT" w:cs="Times New Roman"/>
          <w:sz w:val="24"/>
        </w:rPr>
        <w:t xml:space="preserve">con conseguente </w:t>
      </w:r>
      <w:r w:rsidRPr="005F469F">
        <w:rPr>
          <w:rFonts w:ascii="Bodoni MT" w:eastAsia="Calibri" w:hAnsi="Bodoni MT" w:cs="Times New Roman"/>
          <w:sz w:val="24"/>
        </w:rPr>
        <w:t>violazione della sua autonomia finanziaria e del correlato buon andamento della</w:t>
      </w:r>
      <w:r>
        <w:rPr>
          <w:rFonts w:ascii="Bodoni MT" w:eastAsia="Calibri" w:hAnsi="Bodoni MT" w:cs="Times New Roman"/>
          <w:sz w:val="24"/>
        </w:rPr>
        <w:t xml:space="preserve"> </w:t>
      </w:r>
      <w:r w:rsidRPr="005F469F">
        <w:rPr>
          <w:rFonts w:ascii="Bodoni MT" w:eastAsia="Calibri" w:hAnsi="Bodoni MT" w:cs="Times New Roman"/>
          <w:sz w:val="24"/>
        </w:rPr>
        <w:t>programmazione</w:t>
      </w:r>
      <w:r w:rsidR="00DD43AB">
        <w:rPr>
          <w:rFonts w:ascii="Bodoni MT" w:eastAsia="Calibri" w:hAnsi="Bodoni MT" w:cs="Times New Roman"/>
          <w:sz w:val="24"/>
        </w:rPr>
        <w:t>”</w:t>
      </w:r>
      <w:r w:rsidRPr="005F469F">
        <w:rPr>
          <w:rFonts w:ascii="Bodoni MT" w:eastAsia="Calibri" w:hAnsi="Bodoni MT" w:cs="Times New Roman"/>
          <w:sz w:val="24"/>
        </w:rPr>
        <w:t>.</w:t>
      </w:r>
      <w:r w:rsidR="00763136">
        <w:rPr>
          <w:rFonts w:ascii="Bodoni MT" w:eastAsia="Calibri" w:hAnsi="Bodoni MT" w:cs="Times New Roman"/>
          <w:sz w:val="24"/>
        </w:rPr>
        <w:t xml:space="preserve"> </w:t>
      </w:r>
    </w:p>
    <w:p w14:paraId="5B739701" w14:textId="77777777" w:rsidR="00511609" w:rsidRDefault="00511609" w:rsidP="00511609">
      <w:pPr>
        <w:spacing w:after="0" w:line="360" w:lineRule="auto"/>
        <w:jc w:val="both"/>
        <w:rPr>
          <w:rFonts w:ascii="Bodoni MT" w:eastAsia="Calibri" w:hAnsi="Bodoni MT" w:cs="Times New Roman"/>
          <w:sz w:val="24"/>
        </w:rPr>
      </w:pPr>
      <w:r w:rsidRPr="00511609">
        <w:rPr>
          <w:rFonts w:ascii="Bodoni MT" w:eastAsia="Calibri" w:hAnsi="Bodoni MT" w:cs="Times New Roman"/>
          <w:sz w:val="24"/>
        </w:rPr>
        <w:t xml:space="preserve">Le censure </w:t>
      </w:r>
      <w:r>
        <w:rPr>
          <w:rFonts w:ascii="Bodoni MT" w:eastAsia="Calibri" w:hAnsi="Bodoni MT" w:cs="Times New Roman"/>
          <w:sz w:val="24"/>
        </w:rPr>
        <w:t>concernono</w:t>
      </w:r>
      <w:r w:rsidRPr="00511609">
        <w:rPr>
          <w:rFonts w:ascii="Bodoni MT" w:eastAsia="Calibri" w:hAnsi="Bodoni MT" w:cs="Times New Roman"/>
          <w:sz w:val="24"/>
        </w:rPr>
        <w:t xml:space="preserve"> la pretesa illegittimità delle limitazioni previste dalla norma impugnata</w:t>
      </w:r>
      <w:r>
        <w:rPr>
          <w:rFonts w:ascii="Bodoni MT" w:eastAsia="Calibri" w:hAnsi="Bodoni MT" w:cs="Times New Roman"/>
          <w:sz w:val="24"/>
        </w:rPr>
        <w:t xml:space="preserve"> </w:t>
      </w:r>
      <w:r w:rsidRPr="00511609">
        <w:rPr>
          <w:rFonts w:ascii="Bodoni MT" w:eastAsia="Calibri" w:hAnsi="Bodoni MT" w:cs="Times New Roman"/>
          <w:sz w:val="24"/>
        </w:rPr>
        <w:t>all’utilizzazione, a partire dall’esercizio 2017, delle risorse già destinate negli esercizi precedenti al</w:t>
      </w:r>
      <w:r>
        <w:rPr>
          <w:rFonts w:ascii="Bodoni MT" w:eastAsia="Calibri" w:hAnsi="Bodoni MT" w:cs="Times New Roman"/>
          <w:sz w:val="24"/>
        </w:rPr>
        <w:t xml:space="preserve"> </w:t>
      </w:r>
      <w:r w:rsidRPr="00511609">
        <w:rPr>
          <w:rFonts w:ascii="Bodoni MT" w:eastAsia="Calibri" w:hAnsi="Bodoni MT" w:cs="Times New Roman"/>
          <w:sz w:val="24"/>
        </w:rPr>
        <w:t xml:space="preserve">finanziamento delle spese programmate e – </w:t>
      </w:r>
      <w:r>
        <w:rPr>
          <w:rFonts w:ascii="Bodoni MT" w:eastAsia="Calibri" w:hAnsi="Bodoni MT" w:cs="Times New Roman"/>
          <w:sz w:val="24"/>
        </w:rPr>
        <w:t>quindi</w:t>
      </w:r>
      <w:r w:rsidRPr="00511609">
        <w:rPr>
          <w:rFonts w:ascii="Bodoni MT" w:eastAsia="Calibri" w:hAnsi="Bodoni MT" w:cs="Times New Roman"/>
          <w:sz w:val="24"/>
        </w:rPr>
        <w:t xml:space="preserve"> – inserite nel fondo pluriennale vincolato. Dette</w:t>
      </w:r>
      <w:r w:rsidR="001F0724">
        <w:rPr>
          <w:rFonts w:ascii="Bodoni MT" w:eastAsia="Calibri" w:hAnsi="Bodoni MT" w:cs="Times New Roman"/>
          <w:sz w:val="24"/>
        </w:rPr>
        <w:t xml:space="preserve"> </w:t>
      </w:r>
      <w:r w:rsidRPr="00511609">
        <w:rPr>
          <w:rFonts w:ascii="Bodoni MT" w:eastAsia="Calibri" w:hAnsi="Bodoni MT" w:cs="Times New Roman"/>
          <w:sz w:val="24"/>
        </w:rPr>
        <w:t>censure si basano su una lettura integrata dei commi 1 e 1-bis dell’art. 9 della legge n. 243 del 2012,</w:t>
      </w:r>
      <w:r>
        <w:rPr>
          <w:rFonts w:ascii="Bodoni MT" w:eastAsia="Calibri" w:hAnsi="Bodoni MT" w:cs="Times New Roman"/>
          <w:sz w:val="24"/>
        </w:rPr>
        <w:t xml:space="preserve"> </w:t>
      </w:r>
      <w:r w:rsidRPr="00511609">
        <w:rPr>
          <w:rFonts w:ascii="Bodoni MT" w:eastAsia="Calibri" w:hAnsi="Bodoni MT" w:cs="Times New Roman"/>
          <w:sz w:val="24"/>
        </w:rPr>
        <w:t>come modificati dall’art. 1, comma 1, lettere a) e b), della legge n. 164 del 2016. Il comma 1-bis</w:t>
      </w:r>
      <w:r>
        <w:rPr>
          <w:rFonts w:ascii="Bodoni MT" w:eastAsia="Calibri" w:hAnsi="Bodoni MT" w:cs="Times New Roman"/>
          <w:sz w:val="24"/>
        </w:rPr>
        <w:t xml:space="preserve"> </w:t>
      </w:r>
      <w:r w:rsidRPr="00511609">
        <w:rPr>
          <w:rFonts w:ascii="Bodoni MT" w:eastAsia="Calibri" w:hAnsi="Bodoni MT" w:cs="Times New Roman"/>
          <w:sz w:val="24"/>
        </w:rPr>
        <w:t>fisserebbe il contenuto delle entrate e delle spese finali del bilancio di previsione, precludendo per alcune</w:t>
      </w:r>
      <w:r>
        <w:rPr>
          <w:rFonts w:ascii="Bodoni MT" w:eastAsia="Calibri" w:hAnsi="Bodoni MT" w:cs="Times New Roman"/>
          <w:sz w:val="24"/>
        </w:rPr>
        <w:t xml:space="preserve"> </w:t>
      </w:r>
      <w:r w:rsidRPr="00511609">
        <w:rPr>
          <w:rFonts w:ascii="Bodoni MT" w:eastAsia="Calibri" w:hAnsi="Bodoni MT" w:cs="Times New Roman"/>
          <w:sz w:val="24"/>
        </w:rPr>
        <w:t>annualità l’inclusione del fondo pluriennale vincolato, mentre il citato comma 1 stabilirebbe l’ancoraggio</w:t>
      </w:r>
      <w:r>
        <w:rPr>
          <w:rFonts w:ascii="Bodoni MT" w:eastAsia="Calibri" w:hAnsi="Bodoni MT" w:cs="Times New Roman"/>
          <w:sz w:val="24"/>
        </w:rPr>
        <w:t xml:space="preserve"> </w:t>
      </w:r>
      <w:r w:rsidRPr="00511609">
        <w:rPr>
          <w:rFonts w:ascii="Bodoni MT" w:eastAsia="Calibri" w:hAnsi="Bodoni MT" w:cs="Times New Roman"/>
          <w:sz w:val="24"/>
        </w:rPr>
        <w:t>di tali titoli di entrata e di spesa al concetto di equilibrio di bilancio. Detta relazione verrebbe a sottrarre,</w:t>
      </w:r>
      <w:r>
        <w:rPr>
          <w:rFonts w:ascii="Bodoni MT" w:eastAsia="Calibri" w:hAnsi="Bodoni MT" w:cs="Times New Roman"/>
          <w:sz w:val="24"/>
        </w:rPr>
        <w:t xml:space="preserve"> </w:t>
      </w:r>
      <w:r w:rsidRPr="00511609">
        <w:rPr>
          <w:rFonts w:ascii="Bodoni MT" w:eastAsia="Calibri" w:hAnsi="Bodoni MT" w:cs="Times New Roman"/>
          <w:sz w:val="24"/>
        </w:rPr>
        <w:t>in favore di pretesi vincoli di finanza pubblica assunti dallo Stato, alcune risorse già impegnate – in</w:t>
      </w:r>
      <w:r>
        <w:rPr>
          <w:rFonts w:ascii="Bodoni MT" w:eastAsia="Calibri" w:hAnsi="Bodoni MT" w:cs="Times New Roman"/>
          <w:sz w:val="24"/>
        </w:rPr>
        <w:t xml:space="preserve"> </w:t>
      </w:r>
      <w:r w:rsidRPr="00511609">
        <w:rPr>
          <w:rFonts w:ascii="Bodoni MT" w:eastAsia="Calibri" w:hAnsi="Bodoni MT" w:cs="Times New Roman"/>
          <w:sz w:val="24"/>
        </w:rPr>
        <w:t>relazione a obbligazioni passive, indefettibili nei modi, nelle quantità e nei tempi già fissati – per</w:t>
      </w:r>
      <w:r>
        <w:rPr>
          <w:rFonts w:ascii="Bodoni MT" w:eastAsia="Calibri" w:hAnsi="Bodoni MT" w:cs="Times New Roman"/>
          <w:sz w:val="24"/>
        </w:rPr>
        <w:t xml:space="preserve"> </w:t>
      </w:r>
      <w:r w:rsidRPr="00511609">
        <w:rPr>
          <w:rFonts w:ascii="Bodoni MT" w:eastAsia="Calibri" w:hAnsi="Bodoni MT" w:cs="Times New Roman"/>
          <w:sz w:val="24"/>
        </w:rPr>
        <w:t>programmi e investimenti approvati e finanziariamente coperti negli esercizi precedenti</w:t>
      </w:r>
      <w:r>
        <w:rPr>
          <w:rFonts w:ascii="Bodoni MT" w:eastAsia="Calibri" w:hAnsi="Bodoni MT" w:cs="Times New Roman"/>
          <w:sz w:val="24"/>
        </w:rPr>
        <w:t>.</w:t>
      </w:r>
    </w:p>
    <w:p w14:paraId="3F305413" w14:textId="77777777" w:rsidR="002B00BD" w:rsidRDefault="00DD43AB" w:rsidP="001A35D1">
      <w:pPr>
        <w:spacing w:after="0" w:line="360" w:lineRule="auto"/>
        <w:jc w:val="both"/>
        <w:rPr>
          <w:rFonts w:ascii="Bodoni MT" w:eastAsia="Calibri" w:hAnsi="Bodoni MT" w:cs="Times New Roman"/>
          <w:sz w:val="24"/>
        </w:rPr>
      </w:pPr>
      <w:r>
        <w:rPr>
          <w:rFonts w:ascii="Bodoni MT" w:eastAsia="Calibri" w:hAnsi="Bodoni MT" w:cs="Times New Roman"/>
          <w:sz w:val="24"/>
        </w:rPr>
        <w:t>Quanto al primo periodo, la Corte costituzionale ha evidenziato che “</w:t>
      </w:r>
      <w:r w:rsidRPr="00DD43AB">
        <w:rPr>
          <w:rFonts w:ascii="Bodoni MT" w:eastAsia="Calibri" w:hAnsi="Bodoni MT" w:cs="Times New Roman"/>
          <w:sz w:val="24"/>
        </w:rPr>
        <w:t>la mancata previsione dell’avanzo di amministrazione tra le entrate disponibili</w:t>
      </w:r>
      <w:r>
        <w:rPr>
          <w:rFonts w:ascii="Bodoni MT" w:eastAsia="Calibri" w:hAnsi="Bodoni MT" w:cs="Times New Roman"/>
          <w:sz w:val="24"/>
        </w:rPr>
        <w:t xml:space="preserve"> </w:t>
      </w:r>
      <w:r w:rsidRPr="00DD43AB">
        <w:rPr>
          <w:rFonts w:ascii="Bodoni MT" w:eastAsia="Calibri" w:hAnsi="Bodoni MT" w:cs="Times New Roman"/>
          <w:sz w:val="24"/>
        </w:rPr>
        <w:t>deriva dal fatto che la norma contestata è riferita al momento di redazione del bilancio di previsione,</w:t>
      </w:r>
      <w:r>
        <w:rPr>
          <w:rFonts w:ascii="Bodoni MT" w:eastAsia="Calibri" w:hAnsi="Bodoni MT" w:cs="Times New Roman"/>
          <w:sz w:val="24"/>
        </w:rPr>
        <w:t xml:space="preserve"> </w:t>
      </w:r>
      <w:r w:rsidRPr="00DD43AB">
        <w:rPr>
          <w:rFonts w:ascii="Bodoni MT" w:eastAsia="Calibri" w:hAnsi="Bodoni MT" w:cs="Times New Roman"/>
          <w:sz w:val="24"/>
        </w:rPr>
        <w:t>mentre l’accertamento del risultato di amministrazione dell’anno precedente avviene a esercizio inoltrato</w:t>
      </w:r>
      <w:r>
        <w:rPr>
          <w:rFonts w:ascii="Bodoni MT" w:eastAsia="Calibri" w:hAnsi="Bodoni MT" w:cs="Times New Roman"/>
          <w:sz w:val="24"/>
        </w:rPr>
        <w:t xml:space="preserve"> </w:t>
      </w:r>
      <w:r w:rsidRPr="00DD43AB">
        <w:rPr>
          <w:rFonts w:ascii="Bodoni MT" w:eastAsia="Calibri" w:hAnsi="Bodoni MT" w:cs="Times New Roman"/>
          <w:sz w:val="24"/>
        </w:rPr>
        <w:t>con l’approvazione del rendiconto. Solo dopo l’eventuale accertamento del risultato positivo, la risorsa</w:t>
      </w:r>
      <w:r>
        <w:rPr>
          <w:rFonts w:ascii="Bodoni MT" w:eastAsia="Calibri" w:hAnsi="Bodoni MT" w:cs="Times New Roman"/>
          <w:sz w:val="24"/>
        </w:rPr>
        <w:t xml:space="preserve"> </w:t>
      </w:r>
      <w:r w:rsidRPr="00DD43AB">
        <w:rPr>
          <w:rFonts w:ascii="Bodoni MT" w:eastAsia="Calibri" w:hAnsi="Bodoni MT" w:cs="Times New Roman"/>
          <w:sz w:val="24"/>
        </w:rPr>
        <w:t>può essere iscritta in bilancio con apposita va</w:t>
      </w:r>
      <w:r w:rsidR="001A35D1">
        <w:rPr>
          <w:rFonts w:ascii="Bodoni MT" w:eastAsia="Calibri" w:hAnsi="Bodoni MT" w:cs="Times New Roman"/>
          <w:sz w:val="24"/>
        </w:rPr>
        <w:t xml:space="preserve">riazione in entrata e in uscita”. La Consulta ha quindi sottolineato </w:t>
      </w:r>
      <w:r w:rsidR="001A35D1" w:rsidRPr="001A35D1">
        <w:rPr>
          <w:rFonts w:ascii="Bodoni MT" w:eastAsia="Calibri" w:hAnsi="Bodoni MT" w:cs="Times New Roman"/>
          <w:sz w:val="24"/>
        </w:rPr>
        <w:t>che l’avanzo di amministrazione,</w:t>
      </w:r>
      <w:r w:rsidR="001A35D1">
        <w:rPr>
          <w:rFonts w:ascii="Bodoni MT" w:eastAsia="Calibri" w:hAnsi="Bodoni MT" w:cs="Times New Roman"/>
          <w:sz w:val="24"/>
        </w:rPr>
        <w:t xml:space="preserve"> </w:t>
      </w:r>
      <w:r w:rsidR="001A35D1" w:rsidRPr="001A35D1">
        <w:rPr>
          <w:rFonts w:ascii="Bodoni MT" w:eastAsia="Calibri" w:hAnsi="Bodoni MT" w:cs="Times New Roman"/>
          <w:sz w:val="24"/>
        </w:rPr>
        <w:t xml:space="preserve">una volta accertato nelle forme di legge, </w:t>
      </w:r>
      <w:r w:rsidR="001A35D1">
        <w:rPr>
          <w:rFonts w:ascii="Bodoni MT" w:eastAsia="Calibri" w:hAnsi="Bodoni MT" w:cs="Times New Roman"/>
          <w:sz w:val="24"/>
        </w:rPr>
        <w:t>resta</w:t>
      </w:r>
      <w:r w:rsidR="001A35D1" w:rsidRPr="001A35D1">
        <w:rPr>
          <w:rFonts w:ascii="Bodoni MT" w:eastAsia="Calibri" w:hAnsi="Bodoni MT" w:cs="Times New Roman"/>
          <w:sz w:val="24"/>
        </w:rPr>
        <w:t xml:space="preserve"> nella disponibilità dell’ente che lo realizza</w:t>
      </w:r>
      <w:r w:rsidR="001A35D1">
        <w:rPr>
          <w:rFonts w:ascii="Bodoni MT" w:eastAsia="Calibri" w:hAnsi="Bodoni MT" w:cs="Times New Roman"/>
          <w:sz w:val="24"/>
        </w:rPr>
        <w:t xml:space="preserve"> e </w:t>
      </w:r>
      <w:r w:rsidR="001A35D1" w:rsidRPr="001A35D1">
        <w:rPr>
          <w:rFonts w:ascii="Bodoni MT" w:eastAsia="Calibri" w:hAnsi="Bodoni MT" w:cs="Times New Roman"/>
          <w:sz w:val="24"/>
        </w:rPr>
        <w:t>non può essere oggetto di</w:t>
      </w:r>
      <w:r w:rsidR="001A35D1">
        <w:rPr>
          <w:rFonts w:ascii="Bodoni MT" w:eastAsia="Calibri" w:hAnsi="Bodoni MT" w:cs="Times New Roman"/>
          <w:sz w:val="24"/>
        </w:rPr>
        <w:t xml:space="preserve"> </w:t>
      </w:r>
      <w:r w:rsidR="001A35D1" w:rsidRPr="001A35D1">
        <w:rPr>
          <w:rFonts w:ascii="Bodoni MT" w:eastAsia="Calibri" w:hAnsi="Bodoni MT" w:cs="Times New Roman"/>
          <w:sz w:val="24"/>
        </w:rPr>
        <w:t>“prelievo forzoso” attraverso indirette prescrizioni tecniche come quelle impugnate dalla ricorrente.</w:t>
      </w:r>
    </w:p>
    <w:p w14:paraId="346AE4FF" w14:textId="77777777" w:rsidR="002B00BD" w:rsidRDefault="00E70A84" w:rsidP="00881B54">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Nel dichiarare l’infondatezza delle </w:t>
      </w:r>
      <w:r w:rsidRPr="00E70A84">
        <w:rPr>
          <w:rFonts w:ascii="Bodoni MT" w:eastAsia="Calibri" w:hAnsi="Bodoni MT" w:cs="Times New Roman"/>
          <w:sz w:val="24"/>
        </w:rPr>
        <w:t>questioni sollevate da tutte le autonomie speciali ricorrenti nei confronti dell’art. 1,</w:t>
      </w:r>
      <w:r>
        <w:rPr>
          <w:rFonts w:ascii="Bodoni MT" w:eastAsia="Calibri" w:hAnsi="Bodoni MT" w:cs="Times New Roman"/>
          <w:sz w:val="24"/>
        </w:rPr>
        <w:t xml:space="preserve"> </w:t>
      </w:r>
      <w:r w:rsidRPr="00E70A84">
        <w:rPr>
          <w:rFonts w:ascii="Bodoni MT" w:eastAsia="Calibri" w:hAnsi="Bodoni MT" w:cs="Times New Roman"/>
          <w:sz w:val="24"/>
        </w:rPr>
        <w:t>comma 1, lettera b), secondo e terzo periodo, della legge n. 164 del 2016, inerenti all’utilizzazione del</w:t>
      </w:r>
      <w:r>
        <w:rPr>
          <w:rFonts w:ascii="Bodoni MT" w:eastAsia="Calibri" w:hAnsi="Bodoni MT" w:cs="Times New Roman"/>
          <w:sz w:val="24"/>
        </w:rPr>
        <w:t xml:space="preserve"> </w:t>
      </w:r>
      <w:r w:rsidRPr="00E70A84">
        <w:rPr>
          <w:rFonts w:ascii="Bodoni MT" w:eastAsia="Calibri" w:hAnsi="Bodoni MT" w:cs="Times New Roman"/>
          <w:sz w:val="24"/>
        </w:rPr>
        <w:t>fondo pluriennale vincolato,</w:t>
      </w:r>
      <w:r w:rsidR="00511609">
        <w:rPr>
          <w:rFonts w:ascii="Bodoni MT" w:eastAsia="Calibri" w:hAnsi="Bodoni MT" w:cs="Times New Roman"/>
          <w:sz w:val="24"/>
        </w:rPr>
        <w:t xml:space="preserve"> il giudice delle leggi ha evidenziato che “</w:t>
      </w:r>
      <w:r w:rsidR="00511609" w:rsidRPr="00511609">
        <w:rPr>
          <w:rFonts w:ascii="Bodoni MT" w:eastAsia="Calibri" w:hAnsi="Bodoni MT" w:cs="Times New Roman"/>
          <w:sz w:val="24"/>
        </w:rPr>
        <w:t>dall’analitica definizione normativa del fondo pluriennale vincolato, si ricava che la norma</w:t>
      </w:r>
      <w:r w:rsidR="005931A1">
        <w:rPr>
          <w:rFonts w:ascii="Bodoni MT" w:eastAsia="Calibri" w:hAnsi="Bodoni MT" w:cs="Times New Roman"/>
          <w:sz w:val="24"/>
        </w:rPr>
        <w:t xml:space="preserve"> </w:t>
      </w:r>
      <w:r w:rsidR="00511609" w:rsidRPr="00511609">
        <w:rPr>
          <w:rFonts w:ascii="Bodoni MT" w:eastAsia="Calibri" w:hAnsi="Bodoni MT" w:cs="Times New Roman"/>
          <w:sz w:val="24"/>
        </w:rPr>
        <w:t>censurata non può essere interpretata come modificativa della copertura delle obbligazioni e degli</w:t>
      </w:r>
      <w:r w:rsidR="005931A1">
        <w:rPr>
          <w:rFonts w:ascii="Bodoni MT" w:eastAsia="Calibri" w:hAnsi="Bodoni MT" w:cs="Times New Roman"/>
          <w:sz w:val="24"/>
        </w:rPr>
        <w:t xml:space="preserve"> </w:t>
      </w:r>
      <w:r w:rsidR="00511609" w:rsidRPr="00511609">
        <w:rPr>
          <w:rFonts w:ascii="Bodoni MT" w:eastAsia="Calibri" w:hAnsi="Bodoni MT" w:cs="Times New Roman"/>
          <w:sz w:val="24"/>
        </w:rPr>
        <w:t>impegni legittimamente assunti dall’ente territoriale cui corrisponde il vincolo del fondo</w:t>
      </w:r>
      <w:r w:rsidR="005931A1">
        <w:rPr>
          <w:rFonts w:ascii="Bodoni MT" w:eastAsia="Calibri" w:hAnsi="Bodoni MT" w:cs="Times New Roman"/>
          <w:sz w:val="24"/>
        </w:rPr>
        <w:t xml:space="preserve"> </w:t>
      </w:r>
      <w:r w:rsidR="00511609" w:rsidRPr="00511609">
        <w:rPr>
          <w:rFonts w:ascii="Bodoni MT" w:eastAsia="Calibri" w:hAnsi="Bodoni MT" w:cs="Times New Roman"/>
          <w:sz w:val="24"/>
        </w:rPr>
        <w:t>pluriennale,</w:t>
      </w:r>
      <w:r w:rsidR="005931A1">
        <w:rPr>
          <w:rFonts w:ascii="Bodoni MT" w:eastAsia="Calibri" w:hAnsi="Bodoni MT" w:cs="Times New Roman"/>
          <w:sz w:val="24"/>
        </w:rPr>
        <w:t xml:space="preserve"> </w:t>
      </w:r>
      <w:r w:rsidR="00511609" w:rsidRPr="00511609">
        <w:rPr>
          <w:rFonts w:ascii="Bodoni MT" w:eastAsia="Calibri" w:hAnsi="Bodoni MT" w:cs="Times New Roman"/>
          <w:sz w:val="24"/>
        </w:rPr>
        <w:t>“naturalmente” finalizzato a conservare le risorse necessarie per onorare le relative scadenze</w:t>
      </w:r>
      <w:r w:rsidR="005931A1">
        <w:rPr>
          <w:rFonts w:ascii="Bodoni MT" w:eastAsia="Calibri" w:hAnsi="Bodoni MT" w:cs="Times New Roman"/>
          <w:sz w:val="24"/>
        </w:rPr>
        <w:t xml:space="preserve"> </w:t>
      </w:r>
      <w:r w:rsidR="00511609" w:rsidRPr="00511609">
        <w:rPr>
          <w:rFonts w:ascii="Bodoni MT" w:eastAsia="Calibri" w:hAnsi="Bodoni MT" w:cs="Times New Roman"/>
          <w:sz w:val="24"/>
        </w:rPr>
        <w:t>finanziarie</w:t>
      </w:r>
      <w:r w:rsidR="006B700B">
        <w:rPr>
          <w:rFonts w:ascii="Bodoni MT" w:eastAsia="Calibri" w:hAnsi="Bodoni MT" w:cs="Times New Roman"/>
          <w:sz w:val="24"/>
        </w:rPr>
        <w:t>”</w:t>
      </w:r>
      <w:r w:rsidR="00881B54">
        <w:rPr>
          <w:rFonts w:ascii="Bodoni MT" w:eastAsia="Calibri" w:hAnsi="Bodoni MT" w:cs="Times New Roman"/>
          <w:sz w:val="24"/>
        </w:rPr>
        <w:t xml:space="preserve"> e che “l</w:t>
      </w:r>
      <w:r w:rsidR="00881B54" w:rsidRPr="00881B54">
        <w:rPr>
          <w:rFonts w:ascii="Bodoni MT" w:eastAsia="Calibri" w:hAnsi="Bodoni MT" w:cs="Times New Roman"/>
          <w:sz w:val="24"/>
        </w:rPr>
        <w:t>’interpretazione delle ricorrenti non risulta neppure in linea con i precetti di copertura e di</w:t>
      </w:r>
      <w:r w:rsidR="00881B54">
        <w:rPr>
          <w:rFonts w:ascii="Bodoni MT" w:eastAsia="Calibri" w:hAnsi="Bodoni MT" w:cs="Times New Roman"/>
          <w:sz w:val="24"/>
        </w:rPr>
        <w:t xml:space="preserve"> </w:t>
      </w:r>
      <w:r w:rsidR="00881B54" w:rsidRPr="00881B54">
        <w:rPr>
          <w:rFonts w:ascii="Bodoni MT" w:eastAsia="Calibri" w:hAnsi="Bodoni MT" w:cs="Times New Roman"/>
          <w:sz w:val="24"/>
        </w:rPr>
        <w:t>equilibrio contenuti nell’art. 81 Cost. Il bilancio non può considerarsi in equilibrio in assenza di</w:t>
      </w:r>
      <w:r w:rsidR="00881B54">
        <w:rPr>
          <w:rFonts w:ascii="Bodoni MT" w:eastAsia="Calibri" w:hAnsi="Bodoni MT" w:cs="Times New Roman"/>
          <w:sz w:val="24"/>
        </w:rPr>
        <w:t xml:space="preserve"> </w:t>
      </w:r>
      <w:r w:rsidR="00881B54" w:rsidRPr="00881B54">
        <w:rPr>
          <w:rFonts w:ascii="Bodoni MT" w:eastAsia="Calibri" w:hAnsi="Bodoni MT" w:cs="Times New Roman"/>
          <w:sz w:val="24"/>
        </w:rPr>
        <w:t>copertura delle spese impegnate e degli oneri derivanti da obbligazioni già perfezionate. Tale copertura</w:t>
      </w:r>
      <w:r w:rsidR="00881B54">
        <w:rPr>
          <w:rFonts w:ascii="Bodoni MT" w:eastAsia="Calibri" w:hAnsi="Bodoni MT" w:cs="Times New Roman"/>
          <w:sz w:val="24"/>
        </w:rPr>
        <w:t xml:space="preserve"> </w:t>
      </w:r>
      <w:r w:rsidR="00881B54" w:rsidRPr="00881B54">
        <w:rPr>
          <w:rFonts w:ascii="Bodoni MT" w:eastAsia="Calibri" w:hAnsi="Bodoni MT" w:cs="Times New Roman"/>
          <w:sz w:val="24"/>
        </w:rPr>
        <w:t>avviene attraverso l’accantonamento e il conseguente vincolo giuridico posto su cespiti appropriati.</w:t>
      </w:r>
      <w:r w:rsidR="00881B54">
        <w:rPr>
          <w:rFonts w:ascii="Bodoni MT" w:eastAsia="Calibri" w:hAnsi="Bodoni MT" w:cs="Times New Roman"/>
          <w:sz w:val="24"/>
        </w:rPr>
        <w:t xml:space="preserve"> </w:t>
      </w:r>
      <w:r w:rsidR="00881B54" w:rsidRPr="00881B54">
        <w:rPr>
          <w:rFonts w:ascii="Bodoni MT" w:eastAsia="Calibri" w:hAnsi="Bodoni MT" w:cs="Times New Roman"/>
          <w:sz w:val="24"/>
        </w:rPr>
        <w:t>La ventilata possibilità che il vincolo autorizzatorio all’esecuzione di tali spese – nella fattispecie</w:t>
      </w:r>
      <w:r w:rsidR="00881B54">
        <w:rPr>
          <w:rFonts w:ascii="Bodoni MT" w:eastAsia="Calibri" w:hAnsi="Bodoni MT" w:cs="Times New Roman"/>
          <w:sz w:val="24"/>
        </w:rPr>
        <w:t xml:space="preserve"> </w:t>
      </w:r>
      <w:r w:rsidR="00881B54" w:rsidRPr="00881B54">
        <w:rPr>
          <w:rFonts w:ascii="Bodoni MT" w:eastAsia="Calibri" w:hAnsi="Bodoni MT" w:cs="Times New Roman"/>
          <w:sz w:val="24"/>
        </w:rPr>
        <w:t>contenuto nel fondo pluriennale vincolato – possa essere rimosso ex lege, costringendo l’ente territoriale</w:t>
      </w:r>
      <w:r w:rsidR="00881B54">
        <w:rPr>
          <w:rFonts w:ascii="Bodoni MT" w:eastAsia="Calibri" w:hAnsi="Bodoni MT" w:cs="Times New Roman"/>
          <w:sz w:val="24"/>
        </w:rPr>
        <w:t xml:space="preserve"> </w:t>
      </w:r>
      <w:r w:rsidR="00881B54" w:rsidRPr="00881B54">
        <w:rPr>
          <w:rFonts w:ascii="Bodoni MT" w:eastAsia="Calibri" w:hAnsi="Bodoni MT" w:cs="Times New Roman"/>
          <w:sz w:val="24"/>
        </w:rPr>
        <w:t>a trovare nuove coperture o a rendersi inadempiente, è un’opzione ermeneutica che entra in diretta</w:t>
      </w:r>
      <w:r w:rsidR="00881B54">
        <w:rPr>
          <w:rFonts w:ascii="Bodoni MT" w:eastAsia="Calibri" w:hAnsi="Bodoni MT" w:cs="Times New Roman"/>
          <w:sz w:val="24"/>
        </w:rPr>
        <w:t xml:space="preserve"> </w:t>
      </w:r>
      <w:r w:rsidR="00881B54" w:rsidRPr="00881B54">
        <w:rPr>
          <w:rFonts w:ascii="Bodoni MT" w:eastAsia="Calibri" w:hAnsi="Bodoni MT" w:cs="Times New Roman"/>
          <w:sz w:val="24"/>
        </w:rPr>
        <w:t>collisione con i precetti contenuti nell’art. 81 Cost. Neppure la legge rinforzata potrebbe introdurre una</w:t>
      </w:r>
      <w:r w:rsidR="00881B54">
        <w:rPr>
          <w:rFonts w:ascii="Bodoni MT" w:eastAsia="Calibri" w:hAnsi="Bodoni MT" w:cs="Times New Roman"/>
          <w:sz w:val="24"/>
        </w:rPr>
        <w:t xml:space="preserve"> </w:t>
      </w:r>
      <w:r w:rsidR="00881B54" w:rsidRPr="00881B54">
        <w:rPr>
          <w:rFonts w:ascii="Bodoni MT" w:eastAsia="Calibri" w:hAnsi="Bodoni MT" w:cs="Times New Roman"/>
          <w:sz w:val="24"/>
        </w:rPr>
        <w:t>statuizione di tal genere: quest’ultima colliderebbe con il principio di previa e costante copertura della</w:t>
      </w:r>
      <w:r w:rsidR="00881B54">
        <w:rPr>
          <w:rFonts w:ascii="Bodoni MT" w:eastAsia="Calibri" w:hAnsi="Bodoni MT" w:cs="Times New Roman"/>
          <w:sz w:val="24"/>
        </w:rPr>
        <w:t xml:space="preserve"> </w:t>
      </w:r>
      <w:r w:rsidR="00881B54" w:rsidRPr="00881B54">
        <w:rPr>
          <w:rFonts w:ascii="Bodoni MT" w:eastAsia="Calibri" w:hAnsi="Bodoni MT" w:cs="Times New Roman"/>
          <w:sz w:val="24"/>
        </w:rPr>
        <w:t>spesa dal momento dell’autorizzazione fino a quello dell’erogazione</w:t>
      </w:r>
      <w:r w:rsidR="00881B54">
        <w:rPr>
          <w:rFonts w:ascii="Bodoni MT" w:eastAsia="Calibri" w:hAnsi="Bodoni MT" w:cs="Times New Roman"/>
          <w:sz w:val="24"/>
        </w:rPr>
        <w:t>”</w:t>
      </w:r>
      <w:r w:rsidR="00511609" w:rsidRPr="00511609">
        <w:rPr>
          <w:rFonts w:ascii="Bodoni MT" w:eastAsia="Calibri" w:hAnsi="Bodoni MT" w:cs="Times New Roman"/>
          <w:sz w:val="24"/>
        </w:rPr>
        <w:t>.</w:t>
      </w:r>
    </w:p>
    <w:p w14:paraId="120D4C03" w14:textId="77777777" w:rsidR="002B00BD" w:rsidRDefault="007F26D7" w:rsidP="007F26D7">
      <w:pPr>
        <w:spacing w:after="0" w:line="360" w:lineRule="auto"/>
        <w:jc w:val="both"/>
        <w:rPr>
          <w:rFonts w:ascii="Bodoni MT" w:eastAsia="Calibri" w:hAnsi="Bodoni MT" w:cs="Times New Roman"/>
          <w:sz w:val="24"/>
        </w:rPr>
      </w:pPr>
      <w:r w:rsidRPr="007F26D7">
        <w:rPr>
          <w:rFonts w:ascii="Bodoni MT" w:eastAsia="Calibri" w:hAnsi="Bodoni MT" w:cs="Times New Roman"/>
          <w:sz w:val="24"/>
        </w:rPr>
        <w:t xml:space="preserve">In </w:t>
      </w:r>
      <w:r>
        <w:rPr>
          <w:rFonts w:ascii="Bodoni MT" w:eastAsia="Calibri" w:hAnsi="Bodoni MT" w:cs="Times New Roman"/>
          <w:sz w:val="24"/>
        </w:rPr>
        <w:t>conclusione, secondo la Corte,</w:t>
      </w:r>
      <w:r w:rsidRPr="007F26D7">
        <w:rPr>
          <w:rFonts w:ascii="Bodoni MT" w:eastAsia="Calibri" w:hAnsi="Bodoni MT" w:cs="Times New Roman"/>
          <w:sz w:val="24"/>
        </w:rPr>
        <w:t xml:space="preserve"> l’art. 1, comma 1, lettera b), secondo e terzo periodo, della legge n. 164 del 2016,</w:t>
      </w:r>
      <w:r>
        <w:rPr>
          <w:rFonts w:ascii="Bodoni MT" w:eastAsia="Calibri" w:hAnsi="Bodoni MT" w:cs="Times New Roman"/>
          <w:sz w:val="24"/>
        </w:rPr>
        <w:t xml:space="preserve"> “</w:t>
      </w:r>
      <w:r w:rsidRPr="007F26D7">
        <w:rPr>
          <w:rFonts w:ascii="Bodoni MT" w:eastAsia="Calibri" w:hAnsi="Bodoni MT" w:cs="Times New Roman"/>
          <w:sz w:val="24"/>
        </w:rPr>
        <w:t>deve essere inteso nel senso che il fondo pluriennale vincolato continua a essere strutturato in modo tale</w:t>
      </w:r>
      <w:r>
        <w:rPr>
          <w:rFonts w:ascii="Bodoni MT" w:eastAsia="Calibri" w:hAnsi="Bodoni MT" w:cs="Times New Roman"/>
          <w:sz w:val="24"/>
        </w:rPr>
        <w:t xml:space="preserve"> </w:t>
      </w:r>
      <w:r w:rsidRPr="007F26D7">
        <w:rPr>
          <w:rFonts w:ascii="Bodoni MT" w:eastAsia="Calibri" w:hAnsi="Bodoni MT" w:cs="Times New Roman"/>
          <w:sz w:val="24"/>
        </w:rPr>
        <w:t>che accertamenti, impegni, obbligazioni attive e passive sono rappresentate e gestite in bilancio secondo</w:t>
      </w:r>
      <w:r>
        <w:rPr>
          <w:rFonts w:ascii="Bodoni MT" w:eastAsia="Calibri" w:hAnsi="Bodoni MT" w:cs="Times New Roman"/>
          <w:sz w:val="24"/>
        </w:rPr>
        <w:t xml:space="preserve"> </w:t>
      </w:r>
      <w:r w:rsidRPr="007F26D7">
        <w:rPr>
          <w:rFonts w:ascii="Bodoni MT" w:eastAsia="Calibri" w:hAnsi="Bodoni MT" w:cs="Times New Roman"/>
          <w:sz w:val="24"/>
        </w:rPr>
        <w:t>i richiamati canoni basilari dell’istituto. L’iscrizione o meno nei titoli 1, 2, 3, 4 e 5 dell’entrata e nei titoli</w:t>
      </w:r>
      <w:r>
        <w:rPr>
          <w:rFonts w:ascii="Bodoni MT" w:eastAsia="Calibri" w:hAnsi="Bodoni MT" w:cs="Times New Roman"/>
          <w:sz w:val="24"/>
        </w:rPr>
        <w:t xml:space="preserve"> </w:t>
      </w:r>
      <w:r w:rsidRPr="007F26D7">
        <w:rPr>
          <w:rFonts w:ascii="Bodoni MT" w:eastAsia="Calibri" w:hAnsi="Bodoni MT" w:cs="Times New Roman"/>
          <w:sz w:val="24"/>
        </w:rPr>
        <w:t>1, 2 e 3 della spesa deve essere intesa in senso tecnico-contabile, come criterio matematico armonizzato</w:t>
      </w:r>
      <w:r>
        <w:rPr>
          <w:rFonts w:ascii="Bodoni MT" w:eastAsia="Calibri" w:hAnsi="Bodoni MT" w:cs="Times New Roman"/>
          <w:sz w:val="24"/>
        </w:rPr>
        <w:t xml:space="preserve"> </w:t>
      </w:r>
      <w:r w:rsidRPr="007F26D7">
        <w:rPr>
          <w:rFonts w:ascii="Bodoni MT" w:eastAsia="Calibri" w:hAnsi="Bodoni MT" w:cs="Times New Roman"/>
          <w:sz w:val="24"/>
        </w:rPr>
        <w:t>ai fini del consolidamento dei conti nazionali, mentre devono ritenersi inalterate e intangibili le risorse</w:t>
      </w:r>
      <w:r>
        <w:rPr>
          <w:rFonts w:ascii="Bodoni MT" w:eastAsia="Calibri" w:hAnsi="Bodoni MT" w:cs="Times New Roman"/>
          <w:sz w:val="24"/>
        </w:rPr>
        <w:t xml:space="preserve"> </w:t>
      </w:r>
      <w:r w:rsidRPr="007F26D7">
        <w:rPr>
          <w:rFonts w:ascii="Bodoni MT" w:eastAsia="Calibri" w:hAnsi="Bodoni MT" w:cs="Times New Roman"/>
          <w:sz w:val="24"/>
        </w:rPr>
        <w:t>legittimamente accantonate per la copertura di programmi, impegni e obbligazioni passive concordate</w:t>
      </w:r>
      <w:r>
        <w:rPr>
          <w:rFonts w:ascii="Bodoni MT" w:eastAsia="Calibri" w:hAnsi="Bodoni MT" w:cs="Times New Roman"/>
          <w:sz w:val="24"/>
        </w:rPr>
        <w:t xml:space="preserve"> </w:t>
      </w:r>
      <w:r w:rsidRPr="007F26D7">
        <w:rPr>
          <w:rFonts w:ascii="Bodoni MT" w:eastAsia="Calibri" w:hAnsi="Bodoni MT" w:cs="Times New Roman"/>
          <w:sz w:val="24"/>
        </w:rPr>
        <w:t>negli esercizi anteriori alla scadenza</w:t>
      </w:r>
      <w:r>
        <w:rPr>
          <w:rFonts w:ascii="Bodoni MT" w:eastAsia="Calibri" w:hAnsi="Bodoni MT" w:cs="Times New Roman"/>
          <w:sz w:val="24"/>
        </w:rPr>
        <w:t>”</w:t>
      </w:r>
      <w:r w:rsidRPr="007F26D7">
        <w:rPr>
          <w:rFonts w:ascii="Bodoni MT" w:eastAsia="Calibri" w:hAnsi="Bodoni MT" w:cs="Times New Roman"/>
          <w:sz w:val="24"/>
        </w:rPr>
        <w:t>.</w:t>
      </w:r>
    </w:p>
    <w:p w14:paraId="185D64B0" w14:textId="77777777" w:rsidR="00B61411" w:rsidRDefault="000C7246" w:rsidP="000613D8">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Con sentenza n. 274/2017 </w:t>
      </w:r>
      <w:r w:rsidR="00BA7CE4">
        <w:rPr>
          <w:rFonts w:ascii="Bodoni MT" w:eastAsia="Calibri" w:hAnsi="Bodoni MT" w:cs="Times New Roman"/>
          <w:sz w:val="24"/>
        </w:rPr>
        <w:t xml:space="preserve">la Consulta ha </w:t>
      </w:r>
      <w:r w:rsidR="00BA7CE4" w:rsidRPr="00BA7CE4">
        <w:rPr>
          <w:rFonts w:ascii="Bodoni MT" w:eastAsia="Calibri" w:hAnsi="Bodoni MT" w:cs="Times New Roman"/>
          <w:sz w:val="24"/>
        </w:rPr>
        <w:t>dichiara</w:t>
      </w:r>
      <w:r w:rsidR="00BA7CE4">
        <w:rPr>
          <w:rFonts w:ascii="Bodoni MT" w:eastAsia="Calibri" w:hAnsi="Bodoni MT" w:cs="Times New Roman"/>
          <w:sz w:val="24"/>
        </w:rPr>
        <w:t>to</w:t>
      </w:r>
      <w:r w:rsidR="00BA7CE4" w:rsidRPr="00BA7CE4">
        <w:rPr>
          <w:rFonts w:ascii="Bodoni MT" w:eastAsia="Calibri" w:hAnsi="Bodoni MT" w:cs="Times New Roman"/>
          <w:sz w:val="24"/>
        </w:rPr>
        <w:t xml:space="preserve"> l’illegittimità costituzionale dell’art. 6 della legge della Regione Liguria 2 novembre</w:t>
      </w:r>
      <w:r w:rsidR="00BA7CE4">
        <w:rPr>
          <w:rFonts w:ascii="Bodoni MT" w:eastAsia="Calibri" w:hAnsi="Bodoni MT" w:cs="Times New Roman"/>
          <w:sz w:val="24"/>
        </w:rPr>
        <w:t xml:space="preserve"> </w:t>
      </w:r>
      <w:r w:rsidR="00BA7CE4" w:rsidRPr="00BA7CE4">
        <w:rPr>
          <w:rFonts w:ascii="Bodoni MT" w:eastAsia="Calibri" w:hAnsi="Bodoni MT" w:cs="Times New Roman"/>
          <w:sz w:val="24"/>
        </w:rPr>
        <w:t>2016, n. 26 (Assestamento al bilancio di previsione della Regione Liguria per gli anni finanziari</w:t>
      </w:r>
      <w:r w:rsidR="00BA7CE4">
        <w:rPr>
          <w:rFonts w:ascii="Bodoni MT" w:eastAsia="Calibri" w:hAnsi="Bodoni MT" w:cs="Times New Roman"/>
          <w:sz w:val="24"/>
        </w:rPr>
        <w:t xml:space="preserve"> 2016-2018).</w:t>
      </w:r>
      <w:r w:rsidR="005D1891">
        <w:rPr>
          <w:rFonts w:ascii="Bodoni MT" w:eastAsia="Calibri" w:hAnsi="Bodoni MT" w:cs="Times New Roman"/>
          <w:sz w:val="24"/>
        </w:rPr>
        <w:t xml:space="preserve"> </w:t>
      </w:r>
    </w:p>
    <w:p w14:paraId="37E7C5F8" w14:textId="77777777" w:rsidR="002B00BD" w:rsidRDefault="00087C85" w:rsidP="00EC3CC5">
      <w:pPr>
        <w:spacing w:after="0" w:line="360" w:lineRule="auto"/>
        <w:jc w:val="both"/>
        <w:rPr>
          <w:rFonts w:ascii="Bodoni MT" w:eastAsia="Calibri" w:hAnsi="Bodoni MT" w:cs="Times New Roman"/>
          <w:sz w:val="24"/>
        </w:rPr>
      </w:pPr>
      <w:r w:rsidRPr="00087C85">
        <w:rPr>
          <w:rFonts w:ascii="Bodoni MT" w:eastAsia="Calibri" w:hAnsi="Bodoni MT" w:cs="Times New Roman"/>
          <w:sz w:val="24"/>
        </w:rPr>
        <w:t xml:space="preserve">Le disposizioni annullate per contrasto con l’articolo 81 della Costituzione presentavano contestualmente un disavanzo di amministrazione e un avanzo (libero) di amministrazione. </w:t>
      </w:r>
      <w:r w:rsidR="00596D69">
        <w:rPr>
          <w:rFonts w:ascii="Bodoni MT" w:eastAsia="Calibri" w:hAnsi="Bodoni MT" w:cs="Times New Roman"/>
          <w:sz w:val="24"/>
        </w:rPr>
        <w:t xml:space="preserve">La </w:t>
      </w:r>
      <w:r w:rsidR="00596D69" w:rsidRPr="00B61411">
        <w:rPr>
          <w:rFonts w:ascii="Bodoni MT" w:eastAsia="Calibri" w:hAnsi="Bodoni MT" w:cs="Times New Roman"/>
          <w:sz w:val="24"/>
        </w:rPr>
        <w:t xml:space="preserve">Presidenza del Consiglio dei ministri </w:t>
      </w:r>
      <w:r>
        <w:rPr>
          <w:rFonts w:ascii="Bodoni MT" w:eastAsia="Calibri" w:hAnsi="Bodoni MT" w:cs="Times New Roman"/>
          <w:sz w:val="24"/>
        </w:rPr>
        <w:t>aveva pertanto denunciato q</w:t>
      </w:r>
      <w:r w:rsidRPr="00087C85">
        <w:rPr>
          <w:rFonts w:ascii="Bodoni MT" w:eastAsia="Calibri" w:hAnsi="Bodoni MT" w:cs="Times New Roman"/>
          <w:sz w:val="24"/>
        </w:rPr>
        <w:t xml:space="preserve">uesta contestuale </w:t>
      </w:r>
      <w:r>
        <w:rPr>
          <w:rFonts w:ascii="Bodoni MT" w:eastAsia="Calibri" w:hAnsi="Bodoni MT" w:cs="Times New Roman"/>
          <w:sz w:val="24"/>
        </w:rPr>
        <w:t xml:space="preserve">esistenza </w:t>
      </w:r>
      <w:r w:rsidRPr="00087C85">
        <w:rPr>
          <w:rFonts w:ascii="Bodoni MT" w:eastAsia="Calibri" w:hAnsi="Bodoni MT" w:cs="Times New Roman"/>
          <w:sz w:val="24"/>
        </w:rPr>
        <w:t xml:space="preserve">come </w:t>
      </w:r>
      <w:r w:rsidR="00B61411">
        <w:rPr>
          <w:rFonts w:ascii="Bodoni MT" w:eastAsia="Calibri" w:hAnsi="Bodoni MT" w:cs="Times New Roman"/>
          <w:sz w:val="24"/>
        </w:rPr>
        <w:t>“</w:t>
      </w:r>
      <w:r w:rsidRPr="00087C85">
        <w:rPr>
          <w:rFonts w:ascii="Bodoni MT" w:eastAsia="Calibri" w:hAnsi="Bodoni MT" w:cs="Times New Roman"/>
          <w:sz w:val="24"/>
        </w:rPr>
        <w:t>una vera e propria contraddizione in termini</w:t>
      </w:r>
      <w:r w:rsidR="00B61411">
        <w:rPr>
          <w:rFonts w:ascii="Bodoni MT" w:eastAsia="Calibri" w:hAnsi="Bodoni MT" w:cs="Times New Roman"/>
          <w:sz w:val="24"/>
        </w:rPr>
        <w:t>”</w:t>
      </w:r>
      <w:r>
        <w:rPr>
          <w:rFonts w:ascii="Bodoni MT" w:eastAsia="Calibri" w:hAnsi="Bodoni MT" w:cs="Times New Roman"/>
          <w:sz w:val="24"/>
        </w:rPr>
        <w:t>.</w:t>
      </w:r>
    </w:p>
    <w:p w14:paraId="6BEC3ECA" w14:textId="77777777" w:rsidR="0069019A" w:rsidRDefault="00596D69" w:rsidP="0069019A">
      <w:pPr>
        <w:spacing w:after="0" w:line="360" w:lineRule="auto"/>
        <w:jc w:val="both"/>
        <w:rPr>
          <w:rFonts w:ascii="Bodoni MT" w:eastAsia="Calibri" w:hAnsi="Bodoni MT" w:cs="Times New Roman"/>
          <w:sz w:val="24"/>
        </w:rPr>
      </w:pPr>
      <w:r>
        <w:rPr>
          <w:rFonts w:ascii="Bodoni MT" w:eastAsia="Calibri" w:hAnsi="Bodoni MT" w:cs="Times New Roman"/>
          <w:sz w:val="24"/>
        </w:rPr>
        <w:t>L</w:t>
      </w:r>
      <w:r w:rsidR="00B61411" w:rsidRPr="00B61411">
        <w:rPr>
          <w:rFonts w:ascii="Bodoni MT" w:eastAsia="Calibri" w:hAnsi="Bodoni MT" w:cs="Times New Roman"/>
          <w:sz w:val="24"/>
        </w:rPr>
        <w:t>e disposizioni dichiarate illegittime</w:t>
      </w:r>
      <w:r>
        <w:rPr>
          <w:rFonts w:ascii="Bodoni MT" w:eastAsia="Calibri" w:hAnsi="Bodoni MT" w:cs="Times New Roman"/>
          <w:sz w:val="24"/>
        </w:rPr>
        <w:t xml:space="preserve"> prevedevano l’</w:t>
      </w:r>
      <w:r w:rsidR="00B61411" w:rsidRPr="00B61411">
        <w:rPr>
          <w:rFonts w:ascii="Bodoni MT" w:eastAsia="Calibri" w:hAnsi="Bodoni MT" w:cs="Times New Roman"/>
          <w:sz w:val="24"/>
        </w:rPr>
        <w:t>applica</w:t>
      </w:r>
      <w:r>
        <w:rPr>
          <w:rFonts w:ascii="Bodoni MT" w:eastAsia="Calibri" w:hAnsi="Bodoni MT" w:cs="Times New Roman"/>
          <w:sz w:val="24"/>
        </w:rPr>
        <w:t>zione</w:t>
      </w:r>
      <w:r w:rsidR="00B61411" w:rsidRPr="00B61411">
        <w:rPr>
          <w:rFonts w:ascii="Bodoni MT" w:eastAsia="Calibri" w:hAnsi="Bodoni MT" w:cs="Times New Roman"/>
          <w:sz w:val="24"/>
        </w:rPr>
        <w:t xml:space="preserve"> all’esercizio successivo </w:t>
      </w:r>
      <w:r>
        <w:rPr>
          <w:rFonts w:ascii="Bodoni MT" w:eastAsia="Calibri" w:hAnsi="Bodoni MT" w:cs="Times New Roman"/>
          <w:sz w:val="24"/>
        </w:rPr>
        <w:t xml:space="preserve">di </w:t>
      </w:r>
      <w:r w:rsidR="00B61411" w:rsidRPr="00B61411">
        <w:rPr>
          <w:rFonts w:ascii="Bodoni MT" w:eastAsia="Calibri" w:hAnsi="Bodoni MT" w:cs="Times New Roman"/>
          <w:sz w:val="24"/>
        </w:rPr>
        <w:t>un avanzo di amministrazione – ritenuto insussistente dal</w:t>
      </w:r>
      <w:r>
        <w:rPr>
          <w:rFonts w:ascii="Bodoni MT" w:eastAsia="Calibri" w:hAnsi="Bodoni MT" w:cs="Times New Roman"/>
          <w:sz w:val="24"/>
        </w:rPr>
        <w:t xml:space="preserve"> ricorrente</w:t>
      </w:r>
      <w:r w:rsidR="00B61411" w:rsidRPr="00B61411">
        <w:rPr>
          <w:rFonts w:ascii="Bodoni MT" w:eastAsia="Calibri" w:hAnsi="Bodoni MT" w:cs="Times New Roman"/>
          <w:sz w:val="24"/>
        </w:rPr>
        <w:t xml:space="preserve"> – che ampliava illegittimamente il potere di spesa della Regione. </w:t>
      </w:r>
      <w:r>
        <w:rPr>
          <w:rFonts w:ascii="Bodoni MT" w:eastAsia="Calibri" w:hAnsi="Bodoni MT" w:cs="Times New Roman"/>
          <w:sz w:val="24"/>
        </w:rPr>
        <w:t xml:space="preserve">Il giudice delle leggi ha </w:t>
      </w:r>
      <w:r w:rsidR="00B61411" w:rsidRPr="00B61411">
        <w:rPr>
          <w:rFonts w:ascii="Bodoni MT" w:eastAsia="Calibri" w:hAnsi="Bodoni MT" w:cs="Times New Roman"/>
          <w:sz w:val="24"/>
        </w:rPr>
        <w:t>accolt</w:t>
      </w:r>
      <w:r>
        <w:rPr>
          <w:rFonts w:ascii="Bodoni MT" w:eastAsia="Calibri" w:hAnsi="Bodoni MT" w:cs="Times New Roman"/>
          <w:sz w:val="24"/>
        </w:rPr>
        <w:t>o</w:t>
      </w:r>
      <w:r w:rsidR="00B61411" w:rsidRPr="00B61411">
        <w:rPr>
          <w:rFonts w:ascii="Bodoni MT" w:eastAsia="Calibri" w:hAnsi="Bodoni MT" w:cs="Times New Roman"/>
          <w:sz w:val="24"/>
        </w:rPr>
        <w:t xml:space="preserve"> la tesi </w:t>
      </w:r>
      <w:r>
        <w:rPr>
          <w:rFonts w:ascii="Bodoni MT" w:eastAsia="Calibri" w:hAnsi="Bodoni MT" w:cs="Times New Roman"/>
          <w:sz w:val="24"/>
        </w:rPr>
        <w:t>del Governo</w:t>
      </w:r>
      <w:r w:rsidR="00B61411" w:rsidRPr="00B61411">
        <w:rPr>
          <w:rFonts w:ascii="Bodoni MT" w:eastAsia="Calibri" w:hAnsi="Bodoni MT" w:cs="Times New Roman"/>
          <w:sz w:val="24"/>
        </w:rPr>
        <w:t xml:space="preserve"> secondo cui – a fronte di un risultato di amministrazione negativo per oltre 254 milioni di euro – non è possibile riscontrare alcun avanzo disponibile e tale da poter essere utilizzato come fonte di </w:t>
      </w:r>
      <w:r w:rsidR="0069019A">
        <w:rPr>
          <w:rFonts w:ascii="Bodoni MT" w:eastAsia="Calibri" w:hAnsi="Bodoni MT" w:cs="Times New Roman"/>
          <w:sz w:val="24"/>
        </w:rPr>
        <w:t>copertura economico–fina</w:t>
      </w:r>
      <w:r w:rsidR="006B700B">
        <w:rPr>
          <w:rFonts w:ascii="Bodoni MT" w:eastAsia="Calibri" w:hAnsi="Bodoni MT" w:cs="Times New Roman"/>
          <w:sz w:val="24"/>
        </w:rPr>
        <w:t xml:space="preserve">nziaria ed ha ribadito che </w:t>
      </w:r>
      <w:r w:rsidR="0069019A" w:rsidRPr="00087C85">
        <w:rPr>
          <w:rFonts w:ascii="Bodoni MT" w:eastAsia="Calibri" w:hAnsi="Bodoni MT" w:cs="Times New Roman"/>
          <w:sz w:val="24"/>
        </w:rPr>
        <w:t>“l’elevata tecnicità degli allegati di bilancio e il conseguente deficit in termini di chiarezza, devono essere necessariamente compensati – nel testo della legge di approvazione del rendiconto – da una trasparente, corretta, univoca, sintetica e inequivocabile indicazione del risultato di amministrazione e delle relative componenti di legge”.</w:t>
      </w:r>
    </w:p>
    <w:p w14:paraId="3C284AA1" w14:textId="77777777" w:rsidR="006A5F73" w:rsidRDefault="006A5F73" w:rsidP="006A5F73">
      <w:pPr>
        <w:spacing w:after="0" w:line="360" w:lineRule="auto"/>
        <w:jc w:val="both"/>
        <w:rPr>
          <w:rFonts w:ascii="Bodoni MT" w:eastAsia="Calibri" w:hAnsi="Bodoni MT" w:cs="Times New Roman"/>
          <w:sz w:val="24"/>
        </w:rPr>
      </w:pPr>
      <w:r w:rsidRPr="006A5F73">
        <w:rPr>
          <w:rFonts w:ascii="Bodoni MT" w:eastAsia="Calibri" w:hAnsi="Bodoni MT" w:cs="Times New Roman"/>
          <w:sz w:val="24"/>
        </w:rPr>
        <w:t>La Corte ha, inoltre, ribadito che le regole di redazione dei bilanci degli enti territoriali e in particolare della r</w:t>
      </w:r>
      <w:r>
        <w:rPr>
          <w:rFonts w:ascii="Bodoni MT" w:eastAsia="Calibri" w:hAnsi="Bodoni MT" w:cs="Times New Roman"/>
          <w:sz w:val="24"/>
        </w:rPr>
        <w:t xml:space="preserve">edazione degli allegati schemi </w:t>
      </w:r>
      <w:r w:rsidRPr="006A5F73">
        <w:rPr>
          <w:rFonts w:ascii="Bodoni MT" w:eastAsia="Calibri" w:hAnsi="Bodoni MT" w:cs="Times New Roman"/>
          <w:sz w:val="24"/>
        </w:rPr>
        <w:t>“devono essere assoggettate a interpretazione adeguatrice quando un loro potenziale significato possa entrare in collisione con i fondamentali principi di copertura della spesa e di equilibrio del bilancio, contenuti nell’articolo 81 della Costituzione, e con gli altri precetti finanziari di rango costituzionale. Ove ciò non sia possibile, siffatte regole risulterebbero costituzionalmente illegittime”.</w:t>
      </w:r>
    </w:p>
    <w:p w14:paraId="2840482D" w14:textId="77777777" w:rsidR="004A0FD4" w:rsidRDefault="004A0FD4" w:rsidP="00B61411">
      <w:pPr>
        <w:spacing w:after="0" w:line="360" w:lineRule="auto"/>
        <w:jc w:val="both"/>
        <w:rPr>
          <w:rFonts w:ascii="Bodoni MT" w:eastAsia="Calibri" w:hAnsi="Bodoni MT" w:cs="Times New Roman"/>
          <w:sz w:val="24"/>
        </w:rPr>
      </w:pPr>
      <w:r w:rsidRPr="004A0FD4">
        <w:rPr>
          <w:rFonts w:ascii="Bodoni MT" w:eastAsia="Calibri" w:hAnsi="Bodoni MT" w:cs="Times New Roman"/>
          <w:sz w:val="24"/>
        </w:rPr>
        <w:t xml:space="preserve">La </w:t>
      </w:r>
      <w:r w:rsidR="006A5F73">
        <w:rPr>
          <w:rFonts w:ascii="Bodoni MT" w:eastAsia="Calibri" w:hAnsi="Bodoni MT" w:cs="Times New Roman"/>
          <w:sz w:val="24"/>
        </w:rPr>
        <w:t>sentenza afferma</w:t>
      </w:r>
      <w:r w:rsidRPr="004A0FD4">
        <w:rPr>
          <w:rFonts w:ascii="Bodoni MT" w:eastAsia="Calibri" w:hAnsi="Bodoni MT" w:cs="Times New Roman"/>
          <w:sz w:val="24"/>
        </w:rPr>
        <w:t xml:space="preserve"> che “tutte le operazioni contabili proposte dalla Regione scontano l’evidente errore di considerare quali componenti attive del risultato di amministrazione due voci, il Fondo di anticipazione di liquidità e il complesso dei mutui autorizzati e non contratti per investimenti, che, invece, ineriscono a profili debitori o addirittura si concretano in cespiti inesistenti. A quest’ultima categoria appartengono i mutui autorizzati e non stipulati, mentre le anticipazioni di liquidità costituiscono elemento influente sulla sola cassa e non un cespite utilizzabile nella parte attiva del bilancio. La loro contabilizzazione in entrata amplia artificiosamente le risorse disponibili consentendo spese oltre il limite naturale dell’equilibrio”.</w:t>
      </w:r>
    </w:p>
    <w:p w14:paraId="2B315836" w14:textId="77777777" w:rsidR="004A0FD4" w:rsidRDefault="004A0FD4" w:rsidP="004A0FD4">
      <w:pPr>
        <w:spacing w:after="0" w:line="360" w:lineRule="auto"/>
        <w:jc w:val="both"/>
        <w:rPr>
          <w:rFonts w:ascii="Bodoni MT" w:eastAsia="Calibri" w:hAnsi="Bodoni MT" w:cs="Times New Roman"/>
          <w:sz w:val="24"/>
        </w:rPr>
      </w:pPr>
      <w:r>
        <w:rPr>
          <w:rFonts w:ascii="Bodoni MT" w:eastAsia="Calibri" w:hAnsi="Bodoni MT" w:cs="Times New Roman"/>
          <w:sz w:val="24"/>
        </w:rPr>
        <w:t>In tale contesto, la Corte ha altresì evidenziato il carattere non</w:t>
      </w:r>
      <w:r w:rsidRPr="00087C85">
        <w:rPr>
          <w:rFonts w:ascii="Bodoni MT" w:eastAsia="Calibri" w:hAnsi="Bodoni MT" w:cs="Times New Roman"/>
          <w:sz w:val="24"/>
        </w:rPr>
        <w:t xml:space="preserve"> conforme a</w:t>
      </w:r>
      <w:r>
        <w:rPr>
          <w:rFonts w:ascii="Bodoni MT" w:eastAsia="Calibri" w:hAnsi="Bodoni MT" w:cs="Times New Roman"/>
          <w:sz w:val="24"/>
        </w:rPr>
        <w:t>lla</w:t>
      </w:r>
      <w:r w:rsidRPr="00087C85">
        <w:rPr>
          <w:rFonts w:ascii="Bodoni MT" w:eastAsia="Calibri" w:hAnsi="Bodoni MT" w:cs="Times New Roman"/>
          <w:sz w:val="24"/>
        </w:rPr>
        <w:t xml:space="preserve"> Costituzione </w:t>
      </w:r>
      <w:r>
        <w:rPr>
          <w:rFonts w:ascii="Bodoni MT" w:eastAsia="Calibri" w:hAnsi="Bodoni MT" w:cs="Times New Roman"/>
          <w:sz w:val="24"/>
        </w:rPr>
        <w:t>della</w:t>
      </w:r>
      <w:r w:rsidRPr="00087C85">
        <w:rPr>
          <w:rFonts w:ascii="Bodoni MT" w:eastAsia="Calibri" w:hAnsi="Bodoni MT" w:cs="Times New Roman"/>
          <w:sz w:val="24"/>
        </w:rPr>
        <w:t xml:space="preserve"> prassi </w:t>
      </w:r>
      <w:r>
        <w:rPr>
          <w:rFonts w:ascii="Bodoni MT" w:eastAsia="Calibri" w:hAnsi="Bodoni MT" w:cs="Times New Roman"/>
          <w:sz w:val="24"/>
        </w:rPr>
        <w:t xml:space="preserve">seguita </w:t>
      </w:r>
      <w:r w:rsidRPr="00087C85">
        <w:rPr>
          <w:rFonts w:ascii="Bodoni MT" w:eastAsia="Calibri" w:hAnsi="Bodoni MT" w:cs="Times New Roman"/>
          <w:sz w:val="24"/>
        </w:rPr>
        <w:t>d</w:t>
      </w:r>
      <w:r>
        <w:rPr>
          <w:rFonts w:ascii="Bodoni MT" w:eastAsia="Calibri" w:hAnsi="Bodoni MT" w:cs="Times New Roman"/>
          <w:sz w:val="24"/>
        </w:rPr>
        <w:t xml:space="preserve">a varie </w:t>
      </w:r>
      <w:r w:rsidRPr="00087C85">
        <w:rPr>
          <w:rFonts w:ascii="Bodoni MT" w:eastAsia="Calibri" w:hAnsi="Bodoni MT" w:cs="Times New Roman"/>
          <w:sz w:val="24"/>
        </w:rPr>
        <w:t>Regioni di autorizzare spese d’investimento senza prima perfezionare i mutui attraverso cui dovrebbero essere finanziate</w:t>
      </w:r>
      <w:r>
        <w:rPr>
          <w:rFonts w:ascii="Bodoni MT" w:eastAsia="Calibri" w:hAnsi="Bodoni MT" w:cs="Times New Roman"/>
          <w:sz w:val="24"/>
        </w:rPr>
        <w:t>.</w:t>
      </w:r>
    </w:p>
    <w:p w14:paraId="36C7EE98" w14:textId="77777777" w:rsidR="00B61411" w:rsidRDefault="004A0FD4" w:rsidP="00B61411">
      <w:pPr>
        <w:spacing w:after="0" w:line="360" w:lineRule="auto"/>
        <w:jc w:val="both"/>
        <w:rPr>
          <w:rFonts w:ascii="Bodoni MT" w:eastAsia="Calibri" w:hAnsi="Bodoni MT" w:cs="Times New Roman"/>
          <w:sz w:val="24"/>
        </w:rPr>
      </w:pPr>
      <w:r w:rsidRPr="004A0FD4">
        <w:rPr>
          <w:rFonts w:ascii="Bodoni MT" w:eastAsia="Calibri" w:hAnsi="Bodoni MT" w:cs="Times New Roman"/>
          <w:sz w:val="24"/>
        </w:rPr>
        <w:t xml:space="preserve">La </w:t>
      </w:r>
      <w:r>
        <w:rPr>
          <w:rFonts w:ascii="Bodoni MT" w:eastAsia="Calibri" w:hAnsi="Bodoni MT" w:cs="Times New Roman"/>
          <w:sz w:val="24"/>
        </w:rPr>
        <w:t>pronuncia</w:t>
      </w:r>
      <w:r w:rsidRPr="004A0FD4">
        <w:rPr>
          <w:rFonts w:ascii="Bodoni MT" w:eastAsia="Calibri" w:hAnsi="Bodoni MT" w:cs="Times New Roman"/>
          <w:sz w:val="24"/>
        </w:rPr>
        <w:t xml:space="preserve"> ribadisce </w:t>
      </w:r>
      <w:r w:rsidR="00D11B79">
        <w:rPr>
          <w:rFonts w:ascii="Bodoni MT" w:eastAsia="Calibri" w:hAnsi="Bodoni MT" w:cs="Times New Roman"/>
          <w:sz w:val="24"/>
        </w:rPr>
        <w:t xml:space="preserve">altresì </w:t>
      </w:r>
      <w:r w:rsidRPr="004A0FD4">
        <w:rPr>
          <w:rFonts w:ascii="Bodoni MT" w:eastAsia="Calibri" w:hAnsi="Bodoni MT" w:cs="Times New Roman"/>
          <w:sz w:val="24"/>
        </w:rPr>
        <w:t>che “l’anticipazione di liquidità, per il suo carattere neutrale rispetto alla capacità di spesa dell’ente, dev’essere finalizzata esclusivamente al pagamento dei debiti scaduti relativi a partite già presenti nelle scritture con</w:t>
      </w:r>
      <w:r w:rsidR="006B700B">
        <w:rPr>
          <w:rFonts w:ascii="Bodoni MT" w:eastAsia="Calibri" w:hAnsi="Bodoni MT" w:cs="Times New Roman"/>
          <w:sz w:val="24"/>
        </w:rPr>
        <w:t>tabili di precedenti esercizi”.</w:t>
      </w:r>
    </w:p>
    <w:p w14:paraId="6B62F1B3" w14:textId="77777777" w:rsidR="006A5F73" w:rsidRDefault="006A5F73" w:rsidP="00B61411">
      <w:pPr>
        <w:spacing w:after="0" w:line="360" w:lineRule="auto"/>
        <w:jc w:val="both"/>
        <w:rPr>
          <w:rFonts w:ascii="Bodoni MT" w:eastAsia="Calibri" w:hAnsi="Bodoni MT" w:cs="Times New Roman"/>
          <w:sz w:val="24"/>
        </w:rPr>
      </w:pPr>
    </w:p>
    <w:p w14:paraId="02F2C34E" w14:textId="77777777" w:rsidR="00B61411" w:rsidRDefault="00B61411" w:rsidP="00EC3CC5">
      <w:pPr>
        <w:spacing w:after="0" w:line="360" w:lineRule="auto"/>
        <w:jc w:val="both"/>
        <w:rPr>
          <w:rFonts w:ascii="Bodoni MT" w:eastAsia="Calibri" w:hAnsi="Bodoni MT" w:cs="Times New Roman"/>
          <w:sz w:val="24"/>
        </w:rPr>
      </w:pPr>
    </w:p>
    <w:p w14:paraId="680A4E5D" w14:textId="77777777" w:rsidR="00175F4B" w:rsidRDefault="00175F4B" w:rsidP="007B759D">
      <w:pPr>
        <w:spacing w:after="0" w:line="360" w:lineRule="auto"/>
        <w:jc w:val="both"/>
        <w:rPr>
          <w:rFonts w:ascii="Bodoni MT" w:eastAsia="Calibri" w:hAnsi="Bodoni MT" w:cs="Times New Roman"/>
          <w:sz w:val="24"/>
        </w:rPr>
      </w:pPr>
    </w:p>
    <w:p w14:paraId="19219836" w14:textId="77777777" w:rsidR="00175F4B" w:rsidRDefault="00175F4B" w:rsidP="007B759D">
      <w:pPr>
        <w:spacing w:after="0" w:line="360" w:lineRule="auto"/>
        <w:jc w:val="both"/>
        <w:rPr>
          <w:rFonts w:ascii="Bodoni MT" w:eastAsia="Calibri" w:hAnsi="Bodoni MT" w:cs="Times New Roman"/>
          <w:sz w:val="24"/>
        </w:rPr>
      </w:pPr>
    </w:p>
    <w:p w14:paraId="296FEF7D" w14:textId="77777777" w:rsidR="00175F4B" w:rsidRDefault="00175F4B" w:rsidP="007B759D">
      <w:pPr>
        <w:spacing w:after="0" w:line="360" w:lineRule="auto"/>
        <w:jc w:val="both"/>
        <w:rPr>
          <w:rFonts w:ascii="Bodoni MT" w:eastAsia="Calibri" w:hAnsi="Bodoni MT" w:cs="Times New Roman"/>
          <w:sz w:val="24"/>
        </w:rPr>
      </w:pPr>
    </w:p>
    <w:p w14:paraId="7194DBDC" w14:textId="77777777" w:rsidR="00175F4B" w:rsidRDefault="00175F4B" w:rsidP="007B759D">
      <w:pPr>
        <w:spacing w:after="0" w:line="360" w:lineRule="auto"/>
        <w:jc w:val="both"/>
        <w:rPr>
          <w:rFonts w:ascii="Bodoni MT" w:eastAsia="Calibri" w:hAnsi="Bodoni MT" w:cs="Times New Roman"/>
          <w:sz w:val="24"/>
        </w:rPr>
      </w:pPr>
    </w:p>
    <w:p w14:paraId="769D0D3C" w14:textId="77777777" w:rsidR="00175F4B" w:rsidRDefault="00175F4B" w:rsidP="007B759D">
      <w:pPr>
        <w:spacing w:after="0" w:line="360" w:lineRule="auto"/>
        <w:jc w:val="both"/>
        <w:rPr>
          <w:rFonts w:ascii="Bodoni MT" w:eastAsia="Calibri" w:hAnsi="Bodoni MT" w:cs="Times New Roman"/>
          <w:sz w:val="24"/>
        </w:rPr>
      </w:pPr>
    </w:p>
    <w:p w14:paraId="54CD245A" w14:textId="77777777" w:rsidR="00584351" w:rsidRDefault="00584351">
      <w:pPr>
        <w:rPr>
          <w:rFonts w:ascii="Bodoni MT" w:eastAsiaTheme="minorEastAsia" w:hAnsi="Bodoni MT" w:cs="Bodoni MT"/>
          <w:color w:val="000000"/>
          <w:sz w:val="24"/>
          <w:szCs w:val="24"/>
        </w:rPr>
      </w:pPr>
      <w:r>
        <w:br w:type="page"/>
      </w:r>
    </w:p>
    <w:p w14:paraId="70440BB9" w14:textId="77777777" w:rsidR="00093721" w:rsidRDefault="003E5462" w:rsidP="007952A1">
      <w:pPr>
        <w:pStyle w:val="Titolo1"/>
        <w:jc w:val="both"/>
      </w:pPr>
      <w:bookmarkStart w:id="3" w:name="_Toc516124436"/>
      <w:r>
        <w:t xml:space="preserve">RICORSI </w:t>
      </w:r>
      <w:r w:rsidR="007952A1">
        <w:t>D</w:t>
      </w:r>
      <w:r>
        <w:t>E</w:t>
      </w:r>
      <w:r w:rsidR="007952A1">
        <w:t>L PRESIDENTE DEL CONSIGLIO DEI MINISTRI PER LA DECLARATORIA DI ILLEGITTIMITA’ COSTITUZIONALE DI LEGGI REGIONALI PUBBLICATE NEL 201</w:t>
      </w:r>
      <w:r w:rsidR="009C74C8">
        <w:t>7</w:t>
      </w:r>
      <w:bookmarkEnd w:id="3"/>
    </w:p>
    <w:p w14:paraId="23C9FB43" w14:textId="77777777" w:rsidR="003E5462" w:rsidRPr="003E5462" w:rsidRDefault="003E5462" w:rsidP="003E5462">
      <w:pPr>
        <w:spacing w:after="0" w:line="360" w:lineRule="auto"/>
        <w:jc w:val="both"/>
        <w:rPr>
          <w:rFonts w:ascii="Bodoni MT" w:eastAsia="Calibri" w:hAnsi="Bodoni MT" w:cs="Times New Roman"/>
          <w:sz w:val="24"/>
        </w:rPr>
      </w:pPr>
      <w:r w:rsidRPr="00380288">
        <w:rPr>
          <w:rFonts w:ascii="Bodoni MT" w:eastAsia="Calibri" w:hAnsi="Bodoni MT" w:cs="Times New Roman"/>
          <w:sz w:val="24"/>
        </w:rPr>
        <w:t>Dal sito della Presidenza del Consiglio dei Ministri – Dipartimento per gli Affari regionali e le Autonomie</w:t>
      </w:r>
      <w:r w:rsidR="00683809" w:rsidRPr="00380288">
        <w:rPr>
          <w:rStyle w:val="Rimandonotaapidipagina"/>
          <w:rFonts w:ascii="Bodoni MT" w:eastAsia="Calibri" w:hAnsi="Bodoni MT" w:cs="Times New Roman"/>
          <w:sz w:val="24"/>
        </w:rPr>
        <w:footnoteReference w:id="10"/>
      </w:r>
      <w:r w:rsidRPr="00380288">
        <w:rPr>
          <w:rFonts w:ascii="Bodoni MT" w:eastAsia="Calibri" w:hAnsi="Bodoni MT" w:cs="Times New Roman"/>
          <w:sz w:val="24"/>
        </w:rPr>
        <w:t xml:space="preserve">, non risultano ricorsi </w:t>
      </w:r>
      <w:r w:rsidR="00B873E4" w:rsidRPr="00380288">
        <w:rPr>
          <w:rFonts w:ascii="Bodoni MT" w:eastAsia="Calibri" w:hAnsi="Bodoni MT" w:cs="Times New Roman"/>
          <w:sz w:val="24"/>
        </w:rPr>
        <w:t xml:space="preserve">presentati </w:t>
      </w:r>
      <w:r w:rsidRPr="00380288">
        <w:rPr>
          <w:rFonts w:ascii="Bodoni MT" w:eastAsia="Calibri" w:hAnsi="Bodoni MT" w:cs="Times New Roman"/>
          <w:sz w:val="24"/>
        </w:rPr>
        <w:t>d</w:t>
      </w:r>
      <w:r w:rsidR="00B873E4" w:rsidRPr="00380288">
        <w:rPr>
          <w:rFonts w:ascii="Bodoni MT" w:eastAsia="Calibri" w:hAnsi="Bodoni MT" w:cs="Times New Roman"/>
          <w:sz w:val="24"/>
        </w:rPr>
        <w:t>a</w:t>
      </w:r>
      <w:r w:rsidRPr="00380288">
        <w:rPr>
          <w:rFonts w:ascii="Bodoni MT" w:eastAsia="Calibri" w:hAnsi="Bodoni MT" w:cs="Times New Roman"/>
          <w:sz w:val="24"/>
        </w:rPr>
        <w:t xml:space="preserve">l </w:t>
      </w:r>
      <w:r w:rsidR="00B873E4" w:rsidRPr="00380288">
        <w:rPr>
          <w:rFonts w:ascii="Bodoni MT" w:eastAsia="Calibri" w:hAnsi="Bodoni MT" w:cs="Times New Roman"/>
          <w:sz w:val="24"/>
        </w:rPr>
        <w:t>P</w:t>
      </w:r>
      <w:r w:rsidRPr="00380288">
        <w:rPr>
          <w:rFonts w:ascii="Bodoni MT" w:eastAsia="Calibri" w:hAnsi="Bodoni MT" w:cs="Times New Roman"/>
          <w:sz w:val="24"/>
        </w:rPr>
        <w:t xml:space="preserve">residente del </w:t>
      </w:r>
      <w:r w:rsidR="00B873E4" w:rsidRPr="00380288">
        <w:rPr>
          <w:rFonts w:ascii="Bodoni MT" w:eastAsia="Calibri" w:hAnsi="Bodoni MT" w:cs="Times New Roman"/>
          <w:sz w:val="24"/>
        </w:rPr>
        <w:t>C</w:t>
      </w:r>
      <w:r w:rsidRPr="00380288">
        <w:rPr>
          <w:rFonts w:ascii="Bodoni MT" w:eastAsia="Calibri" w:hAnsi="Bodoni MT" w:cs="Times New Roman"/>
          <w:sz w:val="24"/>
        </w:rPr>
        <w:t xml:space="preserve">onsiglio dei </w:t>
      </w:r>
      <w:r w:rsidR="00B873E4" w:rsidRPr="00380288">
        <w:rPr>
          <w:rFonts w:ascii="Bodoni MT" w:eastAsia="Calibri" w:hAnsi="Bodoni MT" w:cs="Times New Roman"/>
          <w:sz w:val="24"/>
        </w:rPr>
        <w:t>M</w:t>
      </w:r>
      <w:r w:rsidRPr="00380288">
        <w:rPr>
          <w:rFonts w:ascii="Bodoni MT" w:eastAsia="Calibri" w:hAnsi="Bodoni MT" w:cs="Times New Roman"/>
          <w:sz w:val="24"/>
        </w:rPr>
        <w:t>inistri per la declaratoria di illegittimità</w:t>
      </w:r>
      <w:r w:rsidR="00B873E4" w:rsidRPr="00380288">
        <w:rPr>
          <w:rFonts w:ascii="Bodoni MT" w:eastAsia="Calibri" w:hAnsi="Bodoni MT" w:cs="Times New Roman"/>
          <w:sz w:val="24"/>
        </w:rPr>
        <w:t xml:space="preserve"> costituzionale di leggi della Regione Marche </w:t>
      </w:r>
      <w:r w:rsidRPr="00380288">
        <w:rPr>
          <w:rFonts w:ascii="Bodoni MT" w:eastAsia="Calibri" w:hAnsi="Bodoni MT" w:cs="Times New Roman"/>
          <w:sz w:val="24"/>
        </w:rPr>
        <w:t>pubblicate nel</w:t>
      </w:r>
      <w:r w:rsidR="00B873E4" w:rsidRPr="00380288">
        <w:rPr>
          <w:rFonts w:ascii="Bodoni MT" w:eastAsia="Calibri" w:hAnsi="Bodoni MT" w:cs="Times New Roman"/>
          <w:sz w:val="24"/>
        </w:rPr>
        <w:t>l’anno</w:t>
      </w:r>
      <w:r w:rsidRPr="00380288">
        <w:rPr>
          <w:rFonts w:ascii="Bodoni MT" w:eastAsia="Calibri" w:hAnsi="Bodoni MT" w:cs="Times New Roman"/>
          <w:sz w:val="24"/>
        </w:rPr>
        <w:t xml:space="preserve"> 201</w:t>
      </w:r>
      <w:r w:rsidR="00AA3B27" w:rsidRPr="00380288">
        <w:rPr>
          <w:rFonts w:ascii="Bodoni MT" w:eastAsia="Calibri" w:hAnsi="Bodoni MT" w:cs="Times New Roman"/>
          <w:sz w:val="24"/>
        </w:rPr>
        <w:t>7</w:t>
      </w:r>
      <w:r w:rsidR="00B873E4" w:rsidRPr="00380288">
        <w:rPr>
          <w:rFonts w:ascii="Bodoni MT" w:eastAsia="Calibri" w:hAnsi="Bodoni MT" w:cs="Times New Roman"/>
          <w:sz w:val="24"/>
        </w:rPr>
        <w:t>.</w:t>
      </w:r>
    </w:p>
    <w:p w14:paraId="1231BE67" w14:textId="77777777" w:rsidR="00584351" w:rsidRDefault="00584351">
      <w:pPr>
        <w:rPr>
          <w:sz w:val="28"/>
          <w:szCs w:val="28"/>
          <w:highlight w:val="yellow"/>
        </w:rPr>
      </w:pPr>
      <w:r>
        <w:rPr>
          <w:sz w:val="28"/>
          <w:szCs w:val="28"/>
          <w:highlight w:val="yellow"/>
        </w:rPr>
        <w:br w:type="page"/>
      </w:r>
    </w:p>
    <w:p w14:paraId="36FEB5B0" w14:textId="77777777" w:rsidR="00584351" w:rsidRDefault="00584351" w:rsidP="00F57D3B">
      <w:pPr>
        <w:rPr>
          <w:sz w:val="28"/>
          <w:szCs w:val="28"/>
        </w:rPr>
      </w:pPr>
    </w:p>
    <w:p w14:paraId="486C2164" w14:textId="77777777" w:rsidR="00262C61" w:rsidRDefault="00AA2A0E" w:rsidP="00262C61">
      <w:pPr>
        <w:pStyle w:val="Titolo1"/>
      </w:pPr>
      <w:bookmarkStart w:id="4" w:name="_Toc516124437"/>
      <w:r>
        <w:t>LE SINGOLE LEGGI</w:t>
      </w:r>
      <w:bookmarkEnd w:id="4"/>
    </w:p>
    <w:p w14:paraId="43CF9C35" w14:textId="77777777" w:rsidR="00A0646C" w:rsidRDefault="001D3005" w:rsidP="00BA5CC2">
      <w:pPr>
        <w:pStyle w:val="Titolo2"/>
        <w:jc w:val="both"/>
        <w:rPr>
          <w:rFonts w:eastAsia="Times New Roman"/>
          <w:iCs/>
        </w:rPr>
      </w:pPr>
      <w:bookmarkStart w:id="5" w:name="_Toc516124438"/>
      <w:r w:rsidRPr="00FF020E">
        <w:rPr>
          <w:rFonts w:eastAsia="Times New Roman"/>
          <w:bCs/>
        </w:rPr>
        <w:t xml:space="preserve">Legge statutaria </w:t>
      </w:r>
      <w:r w:rsidR="002315FA" w:rsidRPr="002315FA">
        <w:rPr>
          <w:rFonts w:eastAsia="Times New Roman"/>
          <w:bCs/>
        </w:rPr>
        <w:t xml:space="preserve">16 gennaio 2017, n. 6 </w:t>
      </w:r>
      <w:r w:rsidRPr="00FF020E">
        <w:rPr>
          <w:rFonts w:eastAsia="Times New Roman"/>
          <w:bCs/>
        </w:rPr>
        <w:t>“</w:t>
      </w:r>
      <w:r w:rsidR="002315FA" w:rsidRPr="002315FA">
        <w:rPr>
          <w:rFonts w:eastAsia="Times New Roman"/>
        </w:rPr>
        <w:t xml:space="preserve">Modifiche alla legge statutaria 8 marzo 2005, n. 1 “Statuto della Regione Marche” </w:t>
      </w:r>
      <w:r w:rsidR="00392E51">
        <w:rPr>
          <w:rFonts w:eastAsia="Times New Roman"/>
          <w:iCs/>
        </w:rPr>
        <w:t xml:space="preserve">(B.U. </w:t>
      </w:r>
      <w:r w:rsidR="002315FA" w:rsidRPr="002315FA">
        <w:rPr>
          <w:rFonts w:eastAsia="Times New Roman"/>
          <w:iCs/>
        </w:rPr>
        <w:t>26 gennaio 2017, n. 9</w:t>
      </w:r>
      <w:r w:rsidRPr="00FF020E">
        <w:rPr>
          <w:rFonts w:eastAsia="Times New Roman"/>
          <w:iCs/>
        </w:rPr>
        <w:t>)</w:t>
      </w:r>
      <w:bookmarkEnd w:id="5"/>
    </w:p>
    <w:p w14:paraId="4DB6A2A6" w14:textId="77777777" w:rsidR="001D5D6A" w:rsidRDefault="00C7116B" w:rsidP="00C7116B">
      <w:pPr>
        <w:spacing w:after="0" w:line="360" w:lineRule="auto"/>
        <w:jc w:val="both"/>
        <w:rPr>
          <w:rFonts w:ascii="Bodoni MT" w:eastAsia="Calibri" w:hAnsi="Bodoni MT" w:cs="Times New Roman"/>
          <w:sz w:val="24"/>
        </w:rPr>
      </w:pPr>
      <w:r w:rsidRPr="009A705B">
        <w:rPr>
          <w:rFonts w:ascii="Bodoni MT" w:eastAsia="Calibri" w:hAnsi="Bodoni MT" w:cs="Times New Roman"/>
          <w:sz w:val="24"/>
        </w:rPr>
        <w:t xml:space="preserve">La proposta di legge è </w:t>
      </w:r>
      <w:r w:rsidR="00497CF2" w:rsidRPr="009A705B">
        <w:rPr>
          <w:rFonts w:ascii="Bodoni MT" w:eastAsia="Calibri" w:hAnsi="Bodoni MT" w:cs="Times New Roman"/>
          <w:sz w:val="24"/>
        </w:rPr>
        <w:t>di</w:t>
      </w:r>
      <w:r w:rsidRPr="009A705B">
        <w:rPr>
          <w:rFonts w:ascii="Bodoni MT" w:eastAsia="Calibri" w:hAnsi="Bodoni MT" w:cs="Times New Roman"/>
          <w:sz w:val="24"/>
        </w:rPr>
        <w:t xml:space="preserve"> iniziativa consiliare (</w:t>
      </w:r>
      <w:r w:rsidR="00430EE7">
        <w:rPr>
          <w:rFonts w:ascii="Bodoni MT" w:eastAsia="Calibri" w:hAnsi="Bodoni MT" w:cs="Times New Roman"/>
          <w:sz w:val="24"/>
        </w:rPr>
        <w:t>p</w:t>
      </w:r>
      <w:r w:rsidRPr="009A705B">
        <w:rPr>
          <w:rFonts w:ascii="Bodoni MT" w:eastAsia="Calibri" w:hAnsi="Bodoni MT" w:cs="Times New Roman"/>
          <w:sz w:val="24"/>
        </w:rPr>
        <w:t>dls</w:t>
      </w:r>
      <w:r w:rsidR="001D5D6A" w:rsidRPr="009A705B">
        <w:rPr>
          <w:rFonts w:ascii="Bodoni MT" w:eastAsia="Calibri" w:hAnsi="Bodoni MT" w:cs="Times New Roman"/>
          <w:sz w:val="24"/>
        </w:rPr>
        <w:t xml:space="preserve"> n. </w:t>
      </w:r>
      <w:r w:rsidR="009A705B" w:rsidRPr="009A705B">
        <w:rPr>
          <w:rFonts w:ascii="Bodoni MT" w:eastAsia="Calibri" w:hAnsi="Bodoni MT" w:cs="Times New Roman"/>
          <w:sz w:val="24"/>
        </w:rPr>
        <w:t>68</w:t>
      </w:r>
      <w:r w:rsidR="001D5D6A" w:rsidRPr="009A705B">
        <w:rPr>
          <w:rFonts w:ascii="Bodoni MT" w:eastAsia="Calibri" w:hAnsi="Bodoni MT" w:cs="Times New Roman"/>
          <w:sz w:val="24"/>
        </w:rPr>
        <w:t>/201</w:t>
      </w:r>
      <w:r w:rsidR="009A705B" w:rsidRPr="009A705B">
        <w:rPr>
          <w:rFonts w:ascii="Bodoni MT" w:eastAsia="Calibri" w:hAnsi="Bodoni MT" w:cs="Times New Roman"/>
          <w:sz w:val="24"/>
        </w:rPr>
        <w:t>6</w:t>
      </w:r>
      <w:r w:rsidR="001D5D6A" w:rsidRPr="009A705B">
        <w:rPr>
          <w:rFonts w:ascii="Bodoni MT" w:eastAsia="Calibri" w:hAnsi="Bodoni MT" w:cs="Times New Roman"/>
          <w:sz w:val="24"/>
        </w:rPr>
        <w:t>).</w:t>
      </w:r>
    </w:p>
    <w:p w14:paraId="252BE249" w14:textId="77777777" w:rsidR="00430EE7" w:rsidRPr="009A705B" w:rsidRDefault="00430EE7" w:rsidP="00C7116B">
      <w:pPr>
        <w:spacing w:after="0" w:line="360" w:lineRule="auto"/>
        <w:jc w:val="both"/>
        <w:rPr>
          <w:rFonts w:ascii="Bodoni MT" w:eastAsia="Calibri" w:hAnsi="Bodoni MT" w:cs="Times New Roman"/>
          <w:sz w:val="24"/>
        </w:rPr>
      </w:pPr>
      <w:r>
        <w:rPr>
          <w:rFonts w:ascii="Bodoni MT" w:eastAsia="Calibri" w:hAnsi="Bodoni MT" w:cs="Times New Roman"/>
          <w:sz w:val="24"/>
        </w:rPr>
        <w:t>A tale proposta sono state abbinate ulteriori proposte anch’esse di iniziativa consiliare (p</w:t>
      </w:r>
      <w:r w:rsidRPr="009A705B">
        <w:rPr>
          <w:rFonts w:ascii="Bodoni MT" w:eastAsia="Calibri" w:hAnsi="Bodoni MT" w:cs="Times New Roman"/>
          <w:sz w:val="24"/>
        </w:rPr>
        <w:t xml:space="preserve">dls n. </w:t>
      </w:r>
      <w:r>
        <w:rPr>
          <w:rFonts w:ascii="Bodoni MT" w:eastAsia="Calibri" w:hAnsi="Bodoni MT" w:cs="Times New Roman"/>
          <w:sz w:val="24"/>
        </w:rPr>
        <w:t>26</w:t>
      </w:r>
      <w:r w:rsidRPr="009A705B">
        <w:rPr>
          <w:rFonts w:ascii="Bodoni MT" w:eastAsia="Calibri" w:hAnsi="Bodoni MT" w:cs="Times New Roman"/>
          <w:sz w:val="24"/>
        </w:rPr>
        <w:t>/201</w:t>
      </w:r>
      <w:r>
        <w:rPr>
          <w:rFonts w:ascii="Bodoni MT" w:eastAsia="Calibri" w:hAnsi="Bodoni MT" w:cs="Times New Roman"/>
          <w:sz w:val="24"/>
        </w:rPr>
        <w:t>5, p</w:t>
      </w:r>
      <w:r w:rsidRPr="009A705B">
        <w:rPr>
          <w:rFonts w:ascii="Bodoni MT" w:eastAsia="Calibri" w:hAnsi="Bodoni MT" w:cs="Times New Roman"/>
          <w:sz w:val="24"/>
        </w:rPr>
        <w:t xml:space="preserve">dls n. </w:t>
      </w:r>
      <w:r>
        <w:rPr>
          <w:rFonts w:ascii="Bodoni MT" w:eastAsia="Calibri" w:hAnsi="Bodoni MT" w:cs="Times New Roman"/>
          <w:sz w:val="24"/>
        </w:rPr>
        <w:t>46</w:t>
      </w:r>
      <w:r w:rsidRPr="009A705B">
        <w:rPr>
          <w:rFonts w:ascii="Bodoni MT" w:eastAsia="Calibri" w:hAnsi="Bodoni MT" w:cs="Times New Roman"/>
          <w:sz w:val="24"/>
        </w:rPr>
        <w:t>/2016</w:t>
      </w:r>
      <w:r>
        <w:rPr>
          <w:rFonts w:ascii="Bodoni MT" w:eastAsia="Calibri" w:hAnsi="Bodoni MT" w:cs="Times New Roman"/>
          <w:sz w:val="24"/>
        </w:rPr>
        <w:t>, p</w:t>
      </w:r>
      <w:r w:rsidRPr="009A705B">
        <w:rPr>
          <w:rFonts w:ascii="Bodoni MT" w:eastAsia="Calibri" w:hAnsi="Bodoni MT" w:cs="Times New Roman"/>
          <w:sz w:val="24"/>
        </w:rPr>
        <w:t>dls n. 68/2016</w:t>
      </w:r>
      <w:r>
        <w:rPr>
          <w:rFonts w:ascii="Bodoni MT" w:eastAsia="Calibri" w:hAnsi="Bodoni MT" w:cs="Times New Roman"/>
          <w:sz w:val="24"/>
        </w:rPr>
        <w:t xml:space="preserve"> e p</w:t>
      </w:r>
      <w:r w:rsidRPr="009A705B">
        <w:rPr>
          <w:rFonts w:ascii="Bodoni MT" w:eastAsia="Calibri" w:hAnsi="Bodoni MT" w:cs="Times New Roman"/>
          <w:sz w:val="24"/>
        </w:rPr>
        <w:t xml:space="preserve">dls n. </w:t>
      </w:r>
      <w:r>
        <w:rPr>
          <w:rFonts w:ascii="Bodoni MT" w:eastAsia="Calibri" w:hAnsi="Bodoni MT" w:cs="Times New Roman"/>
          <w:sz w:val="24"/>
        </w:rPr>
        <w:t>57</w:t>
      </w:r>
      <w:r w:rsidRPr="009A705B">
        <w:rPr>
          <w:rFonts w:ascii="Bodoni MT" w:eastAsia="Calibri" w:hAnsi="Bodoni MT" w:cs="Times New Roman"/>
          <w:sz w:val="24"/>
        </w:rPr>
        <w:t>/201</w:t>
      </w:r>
      <w:r>
        <w:rPr>
          <w:rFonts w:ascii="Bodoni MT" w:eastAsia="Calibri" w:hAnsi="Bodoni MT" w:cs="Times New Roman"/>
          <w:sz w:val="24"/>
        </w:rPr>
        <w:t>4).</w:t>
      </w:r>
    </w:p>
    <w:p w14:paraId="46247B9A" w14:textId="77777777" w:rsidR="00C7116B" w:rsidRPr="009A705B" w:rsidRDefault="00C7116B" w:rsidP="00C7116B">
      <w:pPr>
        <w:spacing w:after="0" w:line="360" w:lineRule="auto"/>
        <w:jc w:val="both"/>
        <w:rPr>
          <w:rFonts w:ascii="Bodoni MT" w:eastAsia="Calibri" w:hAnsi="Bodoni MT" w:cs="Times New Roman"/>
          <w:sz w:val="24"/>
        </w:rPr>
      </w:pPr>
      <w:r w:rsidRPr="009A705B">
        <w:rPr>
          <w:rFonts w:ascii="Bodoni MT" w:eastAsia="Calibri" w:hAnsi="Bodoni MT" w:cs="Times New Roman"/>
          <w:sz w:val="24"/>
        </w:rPr>
        <w:t>Il procedimento di formazione delle leggi regionali statutarie è regolato dall’art. 123, c. 2, Cost., il quale prevede che lo statuto regionale venga approvato e modificato dal Consiglio regionale con legge approvata a maggioranza assoluta dei suoi componenti, con due deliberazioni successive adottate ad intervallo non minore di due mesi.</w:t>
      </w:r>
    </w:p>
    <w:p w14:paraId="62697679" w14:textId="77777777" w:rsidR="00C7116B" w:rsidRPr="00BC4A17" w:rsidRDefault="00C7116B" w:rsidP="00C7116B">
      <w:pPr>
        <w:spacing w:after="0" w:line="360" w:lineRule="auto"/>
        <w:jc w:val="both"/>
        <w:rPr>
          <w:rFonts w:ascii="Bodoni MT" w:eastAsia="Calibri" w:hAnsi="Bodoni MT" w:cs="Times New Roman"/>
          <w:sz w:val="24"/>
        </w:rPr>
      </w:pPr>
      <w:r w:rsidRPr="00BC4A17">
        <w:rPr>
          <w:rFonts w:ascii="Bodoni MT" w:eastAsia="Calibri" w:hAnsi="Bodoni MT" w:cs="Times New Roman"/>
          <w:sz w:val="24"/>
        </w:rPr>
        <w:t>Pertanto, il provvedimento legislativo in esame</w:t>
      </w:r>
      <w:r w:rsidR="00F00593">
        <w:rPr>
          <w:rFonts w:ascii="Bodoni MT" w:eastAsia="Calibri" w:hAnsi="Bodoni MT" w:cs="Times New Roman"/>
          <w:sz w:val="24"/>
        </w:rPr>
        <w:t xml:space="preserve">, che si compone di quattro articoli, </w:t>
      </w:r>
      <w:r w:rsidRPr="00BC4A17">
        <w:rPr>
          <w:rFonts w:ascii="Bodoni MT" w:eastAsia="Calibri" w:hAnsi="Bodoni MT" w:cs="Times New Roman"/>
          <w:sz w:val="24"/>
        </w:rPr>
        <w:t xml:space="preserve">ha richiesto l’approvazione di due deliberazioni legislative statutarie approvate dall’Assemblea legislativa a maggioranza assoluta: la prima adottata nella seduta del </w:t>
      </w:r>
      <w:r w:rsidR="00BC4A17" w:rsidRPr="00BC4A17">
        <w:rPr>
          <w:rFonts w:ascii="Bodoni MT" w:eastAsia="Calibri" w:hAnsi="Bodoni MT" w:cs="Times New Roman"/>
          <w:sz w:val="24"/>
        </w:rPr>
        <w:t>2</w:t>
      </w:r>
      <w:r w:rsidRPr="00BC4A17">
        <w:rPr>
          <w:rFonts w:ascii="Bodoni MT" w:eastAsia="Calibri" w:hAnsi="Bodoni MT" w:cs="Times New Roman"/>
          <w:sz w:val="24"/>
        </w:rPr>
        <w:t>6</w:t>
      </w:r>
      <w:r w:rsidR="00BE506F">
        <w:rPr>
          <w:rFonts w:ascii="Bodoni MT" w:eastAsia="Calibri" w:hAnsi="Bodoni MT" w:cs="Times New Roman"/>
          <w:sz w:val="24"/>
        </w:rPr>
        <w:t xml:space="preserve"> luglio </w:t>
      </w:r>
      <w:r w:rsidRPr="00BC4A17">
        <w:rPr>
          <w:rFonts w:ascii="Bodoni MT" w:eastAsia="Calibri" w:hAnsi="Bodoni MT" w:cs="Times New Roman"/>
          <w:sz w:val="24"/>
        </w:rPr>
        <w:t>201</w:t>
      </w:r>
      <w:r w:rsidR="00BC4A17" w:rsidRPr="00BC4A17">
        <w:rPr>
          <w:rFonts w:ascii="Bodoni MT" w:eastAsia="Calibri" w:hAnsi="Bodoni MT" w:cs="Times New Roman"/>
          <w:sz w:val="24"/>
        </w:rPr>
        <w:t>6</w:t>
      </w:r>
      <w:r w:rsidRPr="00BC4A17">
        <w:rPr>
          <w:rFonts w:ascii="Bodoni MT" w:eastAsia="Calibri" w:hAnsi="Bodoni MT" w:cs="Times New Roman"/>
          <w:sz w:val="24"/>
        </w:rPr>
        <w:t xml:space="preserve">, n. </w:t>
      </w:r>
      <w:r w:rsidR="00BC4A17" w:rsidRPr="00BC4A17">
        <w:rPr>
          <w:rFonts w:ascii="Bodoni MT" w:eastAsia="Calibri" w:hAnsi="Bodoni MT" w:cs="Times New Roman"/>
          <w:sz w:val="24"/>
        </w:rPr>
        <w:t>3</w:t>
      </w:r>
      <w:r w:rsidRPr="00BC4A17">
        <w:rPr>
          <w:rFonts w:ascii="Bodoni MT" w:eastAsia="Calibri" w:hAnsi="Bodoni MT" w:cs="Times New Roman"/>
          <w:sz w:val="24"/>
        </w:rPr>
        <w:t xml:space="preserve">7 e la seconda, </w:t>
      </w:r>
      <w:r w:rsidR="00835262">
        <w:rPr>
          <w:rFonts w:ascii="Bodoni MT" w:eastAsia="Calibri" w:hAnsi="Bodoni MT" w:cs="Times New Roman"/>
          <w:sz w:val="24"/>
        </w:rPr>
        <w:t xml:space="preserve">n. 42 </w:t>
      </w:r>
      <w:r w:rsidRPr="00BC4A17">
        <w:rPr>
          <w:rFonts w:ascii="Bodoni MT" w:eastAsia="Calibri" w:hAnsi="Bodoni MT" w:cs="Times New Roman"/>
          <w:sz w:val="24"/>
        </w:rPr>
        <w:t xml:space="preserve">approvata nella seduta del </w:t>
      </w:r>
      <w:r w:rsidR="00BC4A17" w:rsidRPr="00BC4A17">
        <w:rPr>
          <w:rFonts w:ascii="Bodoni MT" w:eastAsia="Calibri" w:hAnsi="Bodoni MT" w:cs="Times New Roman"/>
          <w:sz w:val="24"/>
        </w:rPr>
        <w:t>27</w:t>
      </w:r>
      <w:r w:rsidR="00BE506F">
        <w:rPr>
          <w:rFonts w:ascii="Bodoni MT" w:eastAsia="Calibri" w:hAnsi="Bodoni MT" w:cs="Times New Roman"/>
          <w:sz w:val="24"/>
        </w:rPr>
        <w:t xml:space="preserve"> settembre</w:t>
      </w:r>
      <w:r w:rsidR="00835262">
        <w:rPr>
          <w:rFonts w:ascii="Bodoni MT" w:eastAsia="Calibri" w:hAnsi="Bodoni MT" w:cs="Times New Roman"/>
          <w:sz w:val="24"/>
        </w:rPr>
        <w:t xml:space="preserve"> 2016</w:t>
      </w:r>
      <w:r w:rsidRPr="00BC4A17">
        <w:rPr>
          <w:rFonts w:ascii="Bodoni MT" w:eastAsia="Calibri" w:hAnsi="Bodoni MT" w:cs="Times New Roman"/>
          <w:sz w:val="24"/>
        </w:rPr>
        <w:t xml:space="preserve">, conforme a quella del </w:t>
      </w:r>
      <w:r w:rsidR="00BC4A17" w:rsidRPr="00BC4A17">
        <w:rPr>
          <w:rFonts w:ascii="Bodoni MT" w:eastAsia="Calibri" w:hAnsi="Bodoni MT" w:cs="Times New Roman"/>
          <w:sz w:val="24"/>
        </w:rPr>
        <w:t>26</w:t>
      </w:r>
      <w:r w:rsidR="00BE506F">
        <w:rPr>
          <w:rFonts w:ascii="Bodoni MT" w:eastAsia="Calibri" w:hAnsi="Bodoni MT" w:cs="Times New Roman"/>
          <w:sz w:val="24"/>
        </w:rPr>
        <w:t xml:space="preserve"> luglio</w:t>
      </w:r>
      <w:r w:rsidRPr="00BC4A17">
        <w:rPr>
          <w:rFonts w:ascii="Bodoni MT" w:eastAsia="Calibri" w:hAnsi="Bodoni MT" w:cs="Times New Roman"/>
          <w:sz w:val="24"/>
        </w:rPr>
        <w:t>.</w:t>
      </w:r>
    </w:p>
    <w:p w14:paraId="4E7707C6" w14:textId="77777777" w:rsidR="00C7116B" w:rsidRDefault="008651FD" w:rsidP="00BC4A17">
      <w:pPr>
        <w:spacing w:after="0" w:line="360" w:lineRule="auto"/>
        <w:jc w:val="both"/>
        <w:rPr>
          <w:rFonts w:ascii="Bodoni MT" w:eastAsia="Calibri" w:hAnsi="Bodoni MT" w:cs="Times New Roman"/>
          <w:i/>
          <w:sz w:val="24"/>
        </w:rPr>
      </w:pPr>
      <w:r w:rsidRPr="00BC4A17">
        <w:rPr>
          <w:rFonts w:ascii="Bodoni MT" w:eastAsia="Calibri" w:hAnsi="Bodoni MT" w:cs="Times New Roman"/>
          <w:sz w:val="24"/>
        </w:rPr>
        <w:t xml:space="preserve">La </w:t>
      </w:r>
      <w:r w:rsidR="00FF366A" w:rsidRPr="00BC4A17">
        <w:rPr>
          <w:rFonts w:ascii="Bodoni MT" w:eastAsia="Calibri" w:hAnsi="Bodoni MT" w:cs="Times New Roman"/>
          <w:sz w:val="24"/>
        </w:rPr>
        <w:t xml:space="preserve">relazione </w:t>
      </w:r>
      <w:r w:rsidR="003A2F3E" w:rsidRPr="00BC4A17">
        <w:rPr>
          <w:rFonts w:ascii="Bodoni MT" w:eastAsia="Calibri" w:hAnsi="Bodoni MT" w:cs="Times New Roman"/>
          <w:sz w:val="24"/>
        </w:rPr>
        <w:t xml:space="preserve">sulla </w:t>
      </w:r>
      <w:r w:rsidRPr="00BC4A17">
        <w:rPr>
          <w:rFonts w:ascii="Bodoni MT" w:eastAsia="Calibri" w:hAnsi="Bodoni MT" w:cs="Times New Roman"/>
          <w:sz w:val="24"/>
        </w:rPr>
        <w:t>proposta di legge attesta che</w:t>
      </w:r>
      <w:r w:rsidR="00BC4A17" w:rsidRPr="00BC4A17">
        <w:rPr>
          <w:rFonts w:ascii="Bodoni MT" w:eastAsia="Calibri" w:hAnsi="Bodoni MT" w:cs="Times New Roman"/>
          <w:sz w:val="24"/>
        </w:rPr>
        <w:t xml:space="preserve"> la stessa</w:t>
      </w:r>
      <w:r w:rsidR="003A2F3E" w:rsidRPr="00BC4A17">
        <w:rPr>
          <w:rFonts w:ascii="Bodoni MT" w:eastAsia="Calibri" w:hAnsi="Bodoni MT" w:cs="Times New Roman"/>
          <w:sz w:val="24"/>
        </w:rPr>
        <w:t>:</w:t>
      </w:r>
      <w:r w:rsidRPr="00BC4A17">
        <w:rPr>
          <w:rFonts w:ascii="Bodoni MT" w:eastAsia="Calibri" w:hAnsi="Bodoni MT" w:cs="Times New Roman"/>
          <w:sz w:val="24"/>
        </w:rPr>
        <w:t xml:space="preserve"> “</w:t>
      </w:r>
      <w:r w:rsidR="00BC4A17" w:rsidRPr="00BC4A17">
        <w:rPr>
          <w:rFonts w:ascii="Bodoni MT" w:eastAsia="Calibri" w:hAnsi="Bodoni MT" w:cs="Times New Roman"/>
          <w:sz w:val="24"/>
        </w:rPr>
        <w:t>Si propone di adeguare lo Statuto regionale con l’introduzione, anche nel nostro ordinamento, del controllo sull’attuazione delle leggi e della valutazione delle politiche pubbliche, intese come l’insieme di attività necessarie ad esercitare una rinnovata funzione di controllo da parte delle Assemblee rappresentative regionali</w:t>
      </w:r>
      <w:r w:rsidR="00D34A52" w:rsidRPr="00BC4A17">
        <w:rPr>
          <w:rFonts w:ascii="Bodoni MT" w:eastAsia="Calibri" w:hAnsi="Bodoni MT" w:cs="Times New Roman"/>
          <w:i/>
          <w:sz w:val="24"/>
        </w:rPr>
        <w:t>”.</w:t>
      </w:r>
    </w:p>
    <w:p w14:paraId="7F0BA151" w14:textId="77777777" w:rsidR="00CB4FA3" w:rsidRDefault="00CB4FA3" w:rsidP="00CB4FA3">
      <w:pPr>
        <w:spacing w:after="0" w:line="360" w:lineRule="auto"/>
        <w:jc w:val="both"/>
        <w:rPr>
          <w:rFonts w:ascii="Bodoni MT" w:eastAsia="Calibri" w:hAnsi="Bodoni MT" w:cs="Times New Roman"/>
          <w:sz w:val="24"/>
        </w:rPr>
      </w:pPr>
      <w:r>
        <w:rPr>
          <w:rFonts w:ascii="Bodoni MT" w:eastAsia="Calibri" w:hAnsi="Bodoni MT" w:cs="Times New Roman"/>
          <w:sz w:val="24"/>
        </w:rPr>
        <w:t>L</w:t>
      </w:r>
      <w:r w:rsidR="0013254D">
        <w:rPr>
          <w:rFonts w:ascii="Bodoni MT" w:eastAsia="Calibri" w:hAnsi="Bodoni MT" w:cs="Times New Roman"/>
          <w:sz w:val="24"/>
        </w:rPr>
        <w:t xml:space="preserve">’articolo 1, modificando l’articolo 21 dello Statuto della Regione Marche, prevede, tra le funzioni del Consiglio regionale, il </w:t>
      </w:r>
      <w:r w:rsidR="0013254D" w:rsidRPr="0013254D">
        <w:rPr>
          <w:rFonts w:ascii="Bodoni MT" w:eastAsia="Calibri" w:hAnsi="Bodoni MT" w:cs="Times New Roman"/>
          <w:sz w:val="24"/>
        </w:rPr>
        <w:t>controllo sull’attuazione</w:t>
      </w:r>
      <w:r w:rsidR="0013254D">
        <w:rPr>
          <w:rFonts w:ascii="Bodoni MT" w:eastAsia="Calibri" w:hAnsi="Bodoni MT" w:cs="Times New Roman"/>
          <w:sz w:val="24"/>
        </w:rPr>
        <w:t xml:space="preserve"> </w:t>
      </w:r>
      <w:r w:rsidR="0013254D" w:rsidRPr="0013254D">
        <w:rPr>
          <w:rFonts w:ascii="Bodoni MT" w:eastAsia="Calibri" w:hAnsi="Bodoni MT" w:cs="Times New Roman"/>
          <w:sz w:val="24"/>
        </w:rPr>
        <w:t xml:space="preserve">delle leggi e </w:t>
      </w:r>
      <w:r w:rsidR="0013254D">
        <w:rPr>
          <w:rFonts w:ascii="Bodoni MT" w:eastAsia="Calibri" w:hAnsi="Bodoni MT" w:cs="Times New Roman"/>
          <w:sz w:val="24"/>
        </w:rPr>
        <w:t>la</w:t>
      </w:r>
      <w:r w:rsidR="0013254D" w:rsidRPr="0013254D">
        <w:rPr>
          <w:rFonts w:ascii="Bodoni MT" w:eastAsia="Calibri" w:hAnsi="Bodoni MT" w:cs="Times New Roman"/>
          <w:sz w:val="24"/>
        </w:rPr>
        <w:t xml:space="preserve"> valutazione degli effetti</w:t>
      </w:r>
      <w:r w:rsidR="0013254D">
        <w:rPr>
          <w:rFonts w:ascii="Bodoni MT" w:eastAsia="Calibri" w:hAnsi="Bodoni MT" w:cs="Times New Roman"/>
          <w:sz w:val="24"/>
        </w:rPr>
        <w:t xml:space="preserve"> </w:t>
      </w:r>
      <w:r w:rsidR="0013254D" w:rsidRPr="0013254D">
        <w:rPr>
          <w:rFonts w:ascii="Bodoni MT" w:eastAsia="Calibri" w:hAnsi="Bodoni MT" w:cs="Times New Roman"/>
          <w:sz w:val="24"/>
        </w:rPr>
        <w:t>delle politiche regionali al fine di verificarne i</w:t>
      </w:r>
      <w:r w:rsidR="0013254D">
        <w:rPr>
          <w:rFonts w:ascii="Bodoni MT" w:eastAsia="Calibri" w:hAnsi="Bodoni MT" w:cs="Times New Roman"/>
          <w:sz w:val="24"/>
        </w:rPr>
        <w:t xml:space="preserve"> </w:t>
      </w:r>
      <w:r w:rsidR="0013254D" w:rsidRPr="0013254D">
        <w:rPr>
          <w:rFonts w:ascii="Bodoni MT" w:eastAsia="Calibri" w:hAnsi="Bodoni MT" w:cs="Times New Roman"/>
          <w:sz w:val="24"/>
        </w:rPr>
        <w:t>risultati, anche nell’ottica del controllo della</w:t>
      </w:r>
      <w:r w:rsidR="0013254D">
        <w:rPr>
          <w:rFonts w:ascii="Bodoni MT" w:eastAsia="Calibri" w:hAnsi="Bodoni MT" w:cs="Times New Roman"/>
          <w:sz w:val="24"/>
        </w:rPr>
        <w:t xml:space="preserve"> </w:t>
      </w:r>
      <w:r w:rsidR="0013254D" w:rsidRPr="0013254D">
        <w:rPr>
          <w:rFonts w:ascii="Bodoni MT" w:eastAsia="Calibri" w:hAnsi="Bodoni MT" w:cs="Times New Roman"/>
          <w:sz w:val="24"/>
        </w:rPr>
        <w:t>spesa</w:t>
      </w:r>
      <w:r>
        <w:rPr>
          <w:rFonts w:ascii="Bodoni MT" w:eastAsia="Calibri" w:hAnsi="Bodoni MT" w:cs="Times New Roman"/>
          <w:sz w:val="24"/>
        </w:rPr>
        <w:t xml:space="preserve">. </w:t>
      </w:r>
    </w:p>
    <w:p w14:paraId="1E9219FB" w14:textId="77777777" w:rsidR="00CB4FA3" w:rsidRDefault="00CB4FA3" w:rsidP="00CB4FA3">
      <w:pPr>
        <w:spacing w:after="0" w:line="360" w:lineRule="auto"/>
        <w:jc w:val="both"/>
        <w:rPr>
          <w:rFonts w:ascii="Bodoni MT" w:eastAsia="Calibri" w:hAnsi="Bodoni MT" w:cs="Times New Roman"/>
          <w:sz w:val="24"/>
        </w:rPr>
      </w:pPr>
      <w:r>
        <w:rPr>
          <w:rFonts w:ascii="Bodoni MT" w:eastAsia="Calibri" w:hAnsi="Bodoni MT" w:cs="Times New Roman"/>
          <w:sz w:val="24"/>
        </w:rPr>
        <w:t>L</w:t>
      </w:r>
      <w:r w:rsidR="00F00593">
        <w:rPr>
          <w:rFonts w:ascii="Bodoni MT" w:eastAsia="Calibri" w:hAnsi="Bodoni MT" w:cs="Times New Roman"/>
          <w:sz w:val="24"/>
        </w:rPr>
        <w:t>’articolo 2, che modi</w:t>
      </w:r>
      <w:r>
        <w:rPr>
          <w:rFonts w:ascii="Bodoni MT" w:eastAsia="Calibri" w:hAnsi="Bodoni MT" w:cs="Times New Roman"/>
          <w:sz w:val="24"/>
        </w:rPr>
        <w:t>fica l’articolo 34 dello Statuto regionale, de</w:t>
      </w:r>
      <w:r w:rsidRPr="00CB4FA3">
        <w:rPr>
          <w:rFonts w:ascii="Bodoni MT" w:eastAsia="Calibri" w:hAnsi="Bodoni MT" w:cs="Times New Roman"/>
          <w:sz w:val="24"/>
        </w:rPr>
        <w:t>manda</w:t>
      </w:r>
      <w:r>
        <w:rPr>
          <w:rFonts w:ascii="Bodoni MT" w:eastAsia="Calibri" w:hAnsi="Bodoni MT" w:cs="Times New Roman"/>
          <w:sz w:val="24"/>
        </w:rPr>
        <w:t xml:space="preserve"> </w:t>
      </w:r>
      <w:r w:rsidRPr="00CB4FA3">
        <w:rPr>
          <w:rFonts w:ascii="Bodoni MT" w:eastAsia="Calibri" w:hAnsi="Bodoni MT" w:cs="Times New Roman"/>
          <w:sz w:val="24"/>
        </w:rPr>
        <w:t>alla legge regionale il dettaglio dei contenuti</w:t>
      </w:r>
      <w:r>
        <w:rPr>
          <w:rFonts w:ascii="Bodoni MT" w:eastAsia="Calibri" w:hAnsi="Bodoni MT" w:cs="Times New Roman"/>
          <w:sz w:val="24"/>
        </w:rPr>
        <w:t xml:space="preserve"> </w:t>
      </w:r>
      <w:r w:rsidRPr="00CB4FA3">
        <w:rPr>
          <w:rFonts w:ascii="Bodoni MT" w:eastAsia="Calibri" w:hAnsi="Bodoni MT" w:cs="Times New Roman"/>
          <w:sz w:val="24"/>
        </w:rPr>
        <w:t>dell’analisi tecnico normativa (ATN) e</w:t>
      </w:r>
      <w:r>
        <w:rPr>
          <w:rFonts w:ascii="Bodoni MT" w:eastAsia="Calibri" w:hAnsi="Bodoni MT" w:cs="Times New Roman"/>
          <w:sz w:val="24"/>
        </w:rPr>
        <w:t xml:space="preserve"> </w:t>
      </w:r>
      <w:r w:rsidRPr="00CB4FA3">
        <w:rPr>
          <w:rFonts w:ascii="Bodoni MT" w:eastAsia="Calibri" w:hAnsi="Bodoni MT" w:cs="Times New Roman"/>
          <w:sz w:val="24"/>
        </w:rPr>
        <w:t>dell’analisi di impatto della regolamentazione</w:t>
      </w:r>
      <w:r>
        <w:rPr>
          <w:rFonts w:ascii="Bodoni MT" w:eastAsia="Calibri" w:hAnsi="Bodoni MT" w:cs="Times New Roman"/>
          <w:sz w:val="24"/>
        </w:rPr>
        <w:t xml:space="preserve"> </w:t>
      </w:r>
      <w:r w:rsidRPr="00CB4FA3">
        <w:rPr>
          <w:rFonts w:ascii="Bodoni MT" w:eastAsia="Calibri" w:hAnsi="Bodoni MT" w:cs="Times New Roman"/>
          <w:sz w:val="24"/>
        </w:rPr>
        <w:t>(AIR), (due strumenti della valutazione delle</w:t>
      </w:r>
      <w:r>
        <w:rPr>
          <w:rFonts w:ascii="Bodoni MT" w:eastAsia="Calibri" w:hAnsi="Bodoni MT" w:cs="Times New Roman"/>
          <w:sz w:val="24"/>
        </w:rPr>
        <w:t xml:space="preserve"> </w:t>
      </w:r>
      <w:r w:rsidRPr="00CB4FA3">
        <w:rPr>
          <w:rFonts w:ascii="Bodoni MT" w:eastAsia="Calibri" w:hAnsi="Bodoni MT" w:cs="Times New Roman"/>
          <w:sz w:val="24"/>
        </w:rPr>
        <w:t>politiche) che dovranno accompagnare gli atti</w:t>
      </w:r>
      <w:r>
        <w:rPr>
          <w:rFonts w:ascii="Bodoni MT" w:eastAsia="Calibri" w:hAnsi="Bodoni MT" w:cs="Times New Roman"/>
          <w:sz w:val="24"/>
        </w:rPr>
        <w:t xml:space="preserve"> </w:t>
      </w:r>
      <w:r w:rsidRPr="00CB4FA3">
        <w:rPr>
          <w:rFonts w:ascii="Bodoni MT" w:eastAsia="Calibri" w:hAnsi="Bodoni MT" w:cs="Times New Roman"/>
          <w:sz w:val="24"/>
        </w:rPr>
        <w:t>normativ</w:t>
      </w:r>
      <w:r>
        <w:rPr>
          <w:rFonts w:ascii="Bodoni MT" w:eastAsia="Calibri" w:hAnsi="Bodoni MT" w:cs="Times New Roman"/>
          <w:sz w:val="24"/>
        </w:rPr>
        <w:t xml:space="preserve">i sin dalla fase della proposta. </w:t>
      </w:r>
    </w:p>
    <w:p w14:paraId="06EF3DF7" w14:textId="77777777" w:rsidR="0013254D" w:rsidRDefault="00CB4FA3" w:rsidP="00CB4FA3">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L’articolo 3, che prevede l’inserimento dell’art. 34 bis nella legge statutaria 1/2005, </w:t>
      </w:r>
      <w:r w:rsidRPr="00CB4FA3">
        <w:rPr>
          <w:rFonts w:ascii="Bodoni MT" w:eastAsia="Calibri" w:hAnsi="Bodoni MT" w:cs="Times New Roman"/>
          <w:sz w:val="24"/>
        </w:rPr>
        <w:t>istituisce il Comitato per il controllo e la valutazione</w:t>
      </w:r>
      <w:r>
        <w:rPr>
          <w:rFonts w:ascii="Bodoni MT" w:eastAsia="Calibri" w:hAnsi="Bodoni MT" w:cs="Times New Roman"/>
          <w:sz w:val="24"/>
        </w:rPr>
        <w:t xml:space="preserve"> </w:t>
      </w:r>
      <w:r w:rsidRPr="00CB4FA3">
        <w:rPr>
          <w:rFonts w:ascii="Bodoni MT" w:eastAsia="Calibri" w:hAnsi="Bodoni MT" w:cs="Times New Roman"/>
          <w:sz w:val="24"/>
        </w:rPr>
        <w:t>delle politiche, organismo deputato</w:t>
      </w:r>
      <w:r>
        <w:rPr>
          <w:rFonts w:ascii="Bodoni MT" w:eastAsia="Calibri" w:hAnsi="Bodoni MT" w:cs="Times New Roman"/>
          <w:sz w:val="24"/>
        </w:rPr>
        <w:t xml:space="preserve"> </w:t>
      </w:r>
      <w:r w:rsidRPr="00CB4FA3">
        <w:rPr>
          <w:rFonts w:ascii="Bodoni MT" w:eastAsia="Calibri" w:hAnsi="Bodoni MT" w:cs="Times New Roman"/>
          <w:sz w:val="24"/>
        </w:rPr>
        <w:t xml:space="preserve">allo svolgimento delle funzioni </w:t>
      </w:r>
      <w:r w:rsidR="00626B62">
        <w:rPr>
          <w:rFonts w:ascii="Bodoni MT" w:eastAsia="Calibri" w:hAnsi="Bodoni MT" w:cs="Times New Roman"/>
          <w:sz w:val="24"/>
        </w:rPr>
        <w:t>di controllo menzionate nel precedente articolo 1</w:t>
      </w:r>
      <w:r w:rsidRPr="00CB4FA3">
        <w:rPr>
          <w:rFonts w:ascii="Bodoni MT" w:eastAsia="Calibri" w:hAnsi="Bodoni MT" w:cs="Times New Roman"/>
          <w:sz w:val="24"/>
        </w:rPr>
        <w:t>,</w:t>
      </w:r>
      <w:r>
        <w:rPr>
          <w:rFonts w:ascii="Bodoni MT" w:eastAsia="Calibri" w:hAnsi="Bodoni MT" w:cs="Times New Roman"/>
          <w:sz w:val="24"/>
        </w:rPr>
        <w:t xml:space="preserve"> </w:t>
      </w:r>
      <w:r w:rsidRPr="00CB4FA3">
        <w:rPr>
          <w:rFonts w:ascii="Bodoni MT" w:eastAsia="Calibri" w:hAnsi="Bodoni MT" w:cs="Times New Roman"/>
          <w:sz w:val="24"/>
        </w:rPr>
        <w:t>rinviando alla legge regionale per la disciplina</w:t>
      </w:r>
      <w:r>
        <w:rPr>
          <w:rFonts w:ascii="Bodoni MT" w:eastAsia="Calibri" w:hAnsi="Bodoni MT" w:cs="Times New Roman"/>
          <w:sz w:val="24"/>
        </w:rPr>
        <w:t xml:space="preserve"> </w:t>
      </w:r>
      <w:r w:rsidRPr="00CB4FA3">
        <w:rPr>
          <w:rFonts w:ascii="Bodoni MT" w:eastAsia="Calibri" w:hAnsi="Bodoni MT" w:cs="Times New Roman"/>
          <w:sz w:val="24"/>
        </w:rPr>
        <w:t>delle attività da svolgere e dell’utilizzo</w:t>
      </w:r>
      <w:r>
        <w:rPr>
          <w:rFonts w:ascii="Bodoni MT" w:eastAsia="Calibri" w:hAnsi="Bodoni MT" w:cs="Times New Roman"/>
          <w:sz w:val="24"/>
        </w:rPr>
        <w:t xml:space="preserve"> </w:t>
      </w:r>
      <w:r w:rsidRPr="00CB4FA3">
        <w:rPr>
          <w:rFonts w:ascii="Bodoni MT" w:eastAsia="Calibri" w:hAnsi="Bodoni MT" w:cs="Times New Roman"/>
          <w:sz w:val="24"/>
        </w:rPr>
        <w:t>dei risultati delle analisi effettuate dal Comitato,</w:t>
      </w:r>
      <w:r>
        <w:rPr>
          <w:rFonts w:ascii="Bodoni MT" w:eastAsia="Calibri" w:hAnsi="Bodoni MT" w:cs="Times New Roman"/>
          <w:sz w:val="24"/>
        </w:rPr>
        <w:t xml:space="preserve"> </w:t>
      </w:r>
      <w:r w:rsidRPr="00CB4FA3">
        <w:rPr>
          <w:rFonts w:ascii="Bodoni MT" w:eastAsia="Calibri" w:hAnsi="Bodoni MT" w:cs="Times New Roman"/>
          <w:sz w:val="24"/>
        </w:rPr>
        <w:t>al regolamento interno dell’Assemblea per</w:t>
      </w:r>
      <w:r>
        <w:rPr>
          <w:rFonts w:ascii="Bodoni MT" w:eastAsia="Calibri" w:hAnsi="Bodoni MT" w:cs="Times New Roman"/>
          <w:sz w:val="24"/>
        </w:rPr>
        <w:t xml:space="preserve"> </w:t>
      </w:r>
      <w:r w:rsidRPr="00CB4FA3">
        <w:rPr>
          <w:rFonts w:ascii="Bodoni MT" w:eastAsia="Calibri" w:hAnsi="Bodoni MT" w:cs="Times New Roman"/>
          <w:sz w:val="24"/>
        </w:rPr>
        <w:t>le modalità di composizione, costituzione e</w:t>
      </w:r>
      <w:r>
        <w:rPr>
          <w:rFonts w:ascii="Bodoni MT" w:eastAsia="Calibri" w:hAnsi="Bodoni MT" w:cs="Times New Roman"/>
          <w:sz w:val="24"/>
        </w:rPr>
        <w:t xml:space="preserve"> </w:t>
      </w:r>
      <w:r w:rsidRPr="00CB4FA3">
        <w:rPr>
          <w:rFonts w:ascii="Bodoni MT" w:eastAsia="Calibri" w:hAnsi="Bodoni MT" w:cs="Times New Roman"/>
          <w:sz w:val="24"/>
        </w:rPr>
        <w:t>funzionamento.</w:t>
      </w:r>
    </w:p>
    <w:p w14:paraId="70FCE259" w14:textId="77777777" w:rsidR="000F5750" w:rsidRDefault="000F5750" w:rsidP="000F5750">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L’articolo 4, infine, reca la clausola di invarianza finanziaria, disponendo che dall’applicazione di questa legge non </w:t>
      </w:r>
      <w:r w:rsidRPr="000F5750">
        <w:rPr>
          <w:rFonts w:ascii="Bodoni MT" w:eastAsia="Calibri" w:hAnsi="Bodoni MT" w:cs="Times New Roman"/>
          <w:sz w:val="24"/>
        </w:rPr>
        <w:t>deriv</w:t>
      </w:r>
      <w:r>
        <w:rPr>
          <w:rFonts w:ascii="Bodoni MT" w:eastAsia="Calibri" w:hAnsi="Bodoni MT" w:cs="Times New Roman"/>
          <w:sz w:val="24"/>
        </w:rPr>
        <w:t>i</w:t>
      </w:r>
      <w:r w:rsidRPr="000F5750">
        <w:rPr>
          <w:rFonts w:ascii="Bodoni MT" w:eastAsia="Calibri" w:hAnsi="Bodoni MT" w:cs="Times New Roman"/>
          <w:sz w:val="24"/>
        </w:rPr>
        <w:t>no</w:t>
      </w:r>
      <w:r>
        <w:rPr>
          <w:rFonts w:ascii="Bodoni MT" w:eastAsia="Calibri" w:hAnsi="Bodoni MT" w:cs="Times New Roman"/>
          <w:sz w:val="24"/>
        </w:rPr>
        <w:t xml:space="preserve"> </w:t>
      </w:r>
      <w:r w:rsidRPr="000F5750">
        <w:rPr>
          <w:rFonts w:ascii="Bodoni MT" w:eastAsia="Calibri" w:hAnsi="Bodoni MT" w:cs="Times New Roman"/>
          <w:sz w:val="24"/>
        </w:rPr>
        <w:t>né poss</w:t>
      </w:r>
      <w:r>
        <w:rPr>
          <w:rFonts w:ascii="Bodoni MT" w:eastAsia="Calibri" w:hAnsi="Bodoni MT" w:cs="Times New Roman"/>
          <w:sz w:val="24"/>
        </w:rPr>
        <w:t>a</w:t>
      </w:r>
      <w:r w:rsidRPr="000F5750">
        <w:rPr>
          <w:rFonts w:ascii="Bodoni MT" w:eastAsia="Calibri" w:hAnsi="Bodoni MT" w:cs="Times New Roman"/>
          <w:sz w:val="24"/>
        </w:rPr>
        <w:t>no derivare nuovi o maggiori oneri</w:t>
      </w:r>
      <w:r>
        <w:rPr>
          <w:rFonts w:ascii="Bodoni MT" w:eastAsia="Calibri" w:hAnsi="Bodoni MT" w:cs="Times New Roman"/>
          <w:sz w:val="24"/>
        </w:rPr>
        <w:t xml:space="preserve"> </w:t>
      </w:r>
      <w:r w:rsidRPr="000F5750">
        <w:rPr>
          <w:rFonts w:ascii="Bodoni MT" w:eastAsia="Calibri" w:hAnsi="Bodoni MT" w:cs="Times New Roman"/>
          <w:sz w:val="24"/>
        </w:rPr>
        <w:t>a carico del bilancio regionale</w:t>
      </w:r>
      <w:r>
        <w:rPr>
          <w:rFonts w:ascii="Bodoni MT" w:eastAsia="Calibri" w:hAnsi="Bodoni MT" w:cs="Times New Roman"/>
          <w:sz w:val="24"/>
        </w:rPr>
        <w:t>.</w:t>
      </w:r>
    </w:p>
    <w:p w14:paraId="3B6A8B23" w14:textId="77777777" w:rsidR="00A86B3A" w:rsidRPr="0013254D" w:rsidRDefault="00A86B3A" w:rsidP="000F5750">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Come recentemente affermato dalla Sezione regionale di controllo per l’Abruzzo, con deliberazione n. 127 del 14 settembre 2017, riguardo alle clausole di invarianza finanziaria, </w:t>
      </w:r>
      <w:r w:rsidR="00D6162D">
        <w:rPr>
          <w:rFonts w:ascii="Bodoni MT" w:eastAsia="Calibri" w:hAnsi="Bodoni MT" w:cs="Times New Roman"/>
          <w:sz w:val="24"/>
        </w:rPr>
        <w:t>“</w:t>
      </w:r>
      <w:r>
        <w:rPr>
          <w:rFonts w:ascii="Bodoni MT" w:eastAsia="Calibri" w:hAnsi="Bodoni MT" w:cs="Times New Roman"/>
          <w:sz w:val="24"/>
        </w:rPr>
        <w:t xml:space="preserve">il legislatore </w:t>
      </w:r>
      <w:r w:rsidR="006D5CED" w:rsidRPr="006D5CED">
        <w:rPr>
          <w:rFonts w:ascii="Bodoni MT" w:eastAsia="Calibri" w:hAnsi="Bodoni MT" w:cs="Times New Roman"/>
          <w:sz w:val="24"/>
        </w:rPr>
        <w:t>usa ellitticamente la frase “senza nuovi o maggiori oneri per la finanza pubblica” per significare che l’amministrazione deve provvedere attingendo alle “ordinarie” risorse finanziarie, umane e materiali di cui può disporre a legislazione vigente</w:t>
      </w:r>
      <w:r w:rsidR="00D6162D">
        <w:rPr>
          <w:rFonts w:ascii="Bodoni MT" w:eastAsia="Calibri" w:hAnsi="Bodoni MT" w:cs="Times New Roman"/>
          <w:sz w:val="24"/>
        </w:rPr>
        <w:t>”</w:t>
      </w:r>
      <w:r w:rsidR="006D5CED" w:rsidRPr="006D5CED">
        <w:rPr>
          <w:rFonts w:ascii="Bodoni MT" w:eastAsia="Calibri" w:hAnsi="Bodoni MT" w:cs="Times New Roman"/>
          <w:sz w:val="24"/>
        </w:rPr>
        <w:t>.</w:t>
      </w:r>
      <w:r w:rsidR="00D6162D">
        <w:rPr>
          <w:rFonts w:ascii="Bodoni MT" w:eastAsia="Calibri" w:hAnsi="Bodoni MT" w:cs="Times New Roman"/>
          <w:sz w:val="24"/>
        </w:rPr>
        <w:t xml:space="preserve"> Inoltre, nella stessa pronuncia, si attesta che </w:t>
      </w:r>
      <w:r w:rsidR="00B646D1">
        <w:rPr>
          <w:rFonts w:ascii="Bodoni MT" w:eastAsia="Calibri" w:hAnsi="Bodoni MT" w:cs="Times New Roman"/>
          <w:sz w:val="24"/>
        </w:rPr>
        <w:t>“</w:t>
      </w:r>
      <w:r w:rsidR="00D6162D" w:rsidRPr="00D6162D">
        <w:rPr>
          <w:rFonts w:ascii="Bodoni MT" w:eastAsia="Calibri" w:hAnsi="Bodoni MT" w:cs="Times New Roman"/>
          <w:sz w:val="24"/>
        </w:rPr>
        <w:t>la decisione di spesa comporterà “oneri” nuovi e maggiori se aggiuntivi ed esondanti rispetto alle risorse ordinarie (finanziarie, umane e materiali) che a legislazione vigente garantiscono l’equilibrio di bilancio</w:t>
      </w:r>
      <w:r w:rsidR="00D6162D">
        <w:rPr>
          <w:rFonts w:ascii="Bodoni MT" w:eastAsia="Calibri" w:hAnsi="Bodoni MT" w:cs="Times New Roman"/>
          <w:sz w:val="24"/>
        </w:rPr>
        <w:t xml:space="preserve">”. Nella stessa pronuncia si ribadisce che </w:t>
      </w:r>
      <w:r w:rsidR="00D6162D" w:rsidRPr="00D6162D">
        <w:rPr>
          <w:rFonts w:ascii="Bodoni MT" w:eastAsia="Calibri" w:hAnsi="Bodoni MT" w:cs="Times New Roman"/>
          <w:sz w:val="24"/>
        </w:rPr>
        <w:t>“Il vincolo di invarianza della spesa costituisce “l’alter ego” dell’obbligo di copertura finanziaria codificato dall’art. 81, comma 4, della Costituzione, in termini di identità di obiettivo perseguito, e cioè la tutela degli equilibri di finanza pubblica. (…) L’obiettivo perseguito è identico: la tutela degli equilibri della finanza pubblica; ciò che differisce è lo strumento utilizzato per raggiungerlo. Nel prima caso si agisce sulla necessità di “dare copertura finanziaria” agli oneri (nuovi o maggiori, anche in termini di minori entrate) sopravvenuti per effetto della norma; nel secondo caso si agisce sulla necessità che gli oneri, qualora sussistenti, non abbiamo alcun impatto sugli equilibri di bilancio”.</w:t>
      </w:r>
    </w:p>
    <w:p w14:paraId="3BCE510F" w14:textId="77777777" w:rsidR="00794D10" w:rsidRDefault="00B646D1" w:rsidP="00ED2338">
      <w:pPr>
        <w:spacing w:after="0" w:line="360" w:lineRule="auto"/>
        <w:jc w:val="both"/>
        <w:rPr>
          <w:rFonts w:ascii="Bodoni MT" w:eastAsiaTheme="minorEastAsia" w:hAnsi="Bodoni MT" w:cs="Bodoni MT"/>
          <w:color w:val="000000"/>
          <w:sz w:val="24"/>
          <w:szCs w:val="24"/>
        </w:rPr>
      </w:pPr>
      <w:r>
        <w:rPr>
          <w:rFonts w:ascii="Bodoni MT" w:eastAsiaTheme="minorEastAsia" w:hAnsi="Bodoni MT" w:cs="Bodoni MT"/>
          <w:color w:val="000000"/>
          <w:sz w:val="24"/>
          <w:szCs w:val="24"/>
        </w:rPr>
        <w:t>Si rileva che</w:t>
      </w:r>
      <w:r w:rsidR="00A67432">
        <w:rPr>
          <w:rFonts w:ascii="Bodoni MT" w:eastAsiaTheme="minorEastAsia" w:hAnsi="Bodoni MT" w:cs="Bodoni MT"/>
          <w:color w:val="000000"/>
          <w:sz w:val="24"/>
          <w:szCs w:val="24"/>
        </w:rPr>
        <w:t xml:space="preserve">, </w:t>
      </w:r>
      <w:r w:rsidR="00274C3A">
        <w:rPr>
          <w:rFonts w:ascii="Bodoni MT" w:eastAsiaTheme="minorEastAsia" w:hAnsi="Bodoni MT" w:cs="Bodoni MT"/>
          <w:color w:val="000000"/>
          <w:sz w:val="24"/>
          <w:szCs w:val="24"/>
        </w:rPr>
        <w:t>negli</w:t>
      </w:r>
      <w:r w:rsidR="00A67432">
        <w:rPr>
          <w:rFonts w:ascii="Bodoni MT" w:eastAsiaTheme="minorEastAsia" w:hAnsi="Bodoni MT" w:cs="Bodoni MT"/>
          <w:color w:val="000000"/>
          <w:sz w:val="24"/>
          <w:szCs w:val="24"/>
        </w:rPr>
        <w:t xml:space="preserve"> gli atti a corredo della proposta di legge, </w:t>
      </w:r>
      <w:r>
        <w:rPr>
          <w:rFonts w:ascii="Bodoni MT" w:eastAsiaTheme="minorEastAsia" w:hAnsi="Bodoni MT" w:cs="Bodoni MT"/>
          <w:color w:val="000000"/>
          <w:sz w:val="24"/>
          <w:szCs w:val="24"/>
        </w:rPr>
        <w:t>manca</w:t>
      </w:r>
      <w:r w:rsidR="00A67432">
        <w:rPr>
          <w:rFonts w:ascii="Bodoni MT" w:eastAsiaTheme="minorEastAsia" w:hAnsi="Bodoni MT" w:cs="Bodoni MT"/>
          <w:color w:val="000000"/>
          <w:sz w:val="24"/>
          <w:szCs w:val="24"/>
        </w:rPr>
        <w:t xml:space="preserve">no “la valutazione degli </w:t>
      </w:r>
      <w:r w:rsidR="00173A71">
        <w:rPr>
          <w:rFonts w:ascii="Bodoni MT" w:eastAsiaTheme="minorEastAsia" w:hAnsi="Bodoni MT" w:cs="Bodoni MT"/>
          <w:color w:val="000000"/>
          <w:sz w:val="24"/>
          <w:szCs w:val="24"/>
        </w:rPr>
        <w:t xml:space="preserve">effetti </w:t>
      </w:r>
      <w:r w:rsidR="00A67432">
        <w:rPr>
          <w:rFonts w:ascii="Bodoni MT" w:eastAsiaTheme="minorEastAsia" w:hAnsi="Bodoni MT" w:cs="Bodoni MT"/>
          <w:color w:val="000000"/>
          <w:sz w:val="24"/>
          <w:szCs w:val="24"/>
        </w:rPr>
        <w:t xml:space="preserve">derivanti dalle disposizioni, i </w:t>
      </w:r>
      <w:r>
        <w:rPr>
          <w:rFonts w:ascii="Bodoni MT" w:eastAsiaTheme="minorEastAsia" w:hAnsi="Bodoni MT" w:cs="Bodoni MT"/>
          <w:color w:val="000000"/>
          <w:sz w:val="24"/>
          <w:szCs w:val="24"/>
        </w:rPr>
        <w:t xml:space="preserve">dati e gli elementi idonei a suffragare l’ipotesi di invarianza </w:t>
      </w:r>
      <w:r w:rsidR="00A67432">
        <w:rPr>
          <w:rFonts w:ascii="Bodoni MT" w:eastAsiaTheme="minorEastAsia" w:hAnsi="Bodoni MT" w:cs="Bodoni MT"/>
          <w:color w:val="000000"/>
          <w:sz w:val="24"/>
          <w:szCs w:val="24"/>
        </w:rPr>
        <w:t xml:space="preserve">degli effetti sui saldi di finanza pubblica, </w:t>
      </w:r>
      <w:r>
        <w:rPr>
          <w:rFonts w:ascii="Bodoni MT" w:eastAsiaTheme="minorEastAsia" w:hAnsi="Bodoni MT" w:cs="Bodoni MT"/>
          <w:color w:val="000000"/>
          <w:sz w:val="24"/>
          <w:szCs w:val="24"/>
        </w:rPr>
        <w:t>attraverso l’indicazione dell’entità delle risorse già esistenti nel bilancio e delle relative unità gestionali, utilizzabili per le finalità indicate dalle disposizioni medesime anche attr</w:t>
      </w:r>
      <w:r w:rsidR="00A67432">
        <w:rPr>
          <w:rFonts w:ascii="Bodoni MT" w:eastAsiaTheme="minorEastAsia" w:hAnsi="Bodoni MT" w:cs="Bodoni MT"/>
          <w:color w:val="000000"/>
          <w:sz w:val="24"/>
          <w:szCs w:val="24"/>
        </w:rPr>
        <w:t>averso la loro riprogrammazione”,</w:t>
      </w:r>
      <w:r>
        <w:rPr>
          <w:rFonts w:ascii="Bodoni MT" w:eastAsiaTheme="minorEastAsia" w:hAnsi="Bodoni MT" w:cs="Bodoni MT"/>
          <w:color w:val="000000"/>
          <w:sz w:val="24"/>
          <w:szCs w:val="24"/>
        </w:rPr>
        <w:t xml:space="preserve"> come richiesto dall’art. 17, c</w:t>
      </w:r>
      <w:r w:rsidR="00173A71">
        <w:rPr>
          <w:rFonts w:ascii="Bodoni MT" w:eastAsiaTheme="minorEastAsia" w:hAnsi="Bodoni MT" w:cs="Bodoni MT"/>
          <w:color w:val="000000"/>
          <w:sz w:val="24"/>
          <w:szCs w:val="24"/>
        </w:rPr>
        <w:t>omma</w:t>
      </w:r>
      <w:r>
        <w:rPr>
          <w:rFonts w:ascii="Bodoni MT" w:eastAsiaTheme="minorEastAsia" w:hAnsi="Bodoni MT" w:cs="Bodoni MT"/>
          <w:color w:val="000000"/>
          <w:sz w:val="24"/>
          <w:szCs w:val="24"/>
        </w:rPr>
        <w:t xml:space="preserve"> 6-bis</w:t>
      </w:r>
      <w:r w:rsidR="00173A71">
        <w:rPr>
          <w:rFonts w:ascii="Bodoni MT" w:eastAsiaTheme="minorEastAsia" w:hAnsi="Bodoni MT" w:cs="Bodoni MT"/>
          <w:color w:val="000000"/>
          <w:sz w:val="24"/>
          <w:szCs w:val="24"/>
        </w:rPr>
        <w:t>,</w:t>
      </w:r>
      <w:r>
        <w:rPr>
          <w:rFonts w:ascii="Bodoni MT" w:eastAsiaTheme="minorEastAsia" w:hAnsi="Bodoni MT" w:cs="Bodoni MT"/>
          <w:color w:val="000000"/>
          <w:sz w:val="24"/>
          <w:szCs w:val="24"/>
        </w:rPr>
        <w:t xml:space="preserve"> della l. n. 196/2009.</w:t>
      </w:r>
      <w:r>
        <w:rPr>
          <w:rStyle w:val="Rimandonotaapidipagina"/>
          <w:rFonts w:ascii="Bodoni MT" w:eastAsiaTheme="minorEastAsia" w:hAnsi="Bodoni MT" w:cs="Bodoni MT"/>
          <w:color w:val="000000"/>
          <w:sz w:val="24"/>
          <w:szCs w:val="24"/>
        </w:rPr>
        <w:footnoteReference w:id="11"/>
      </w:r>
    </w:p>
    <w:p w14:paraId="5890630D" w14:textId="77777777" w:rsidR="00172701" w:rsidRPr="00D634AB" w:rsidRDefault="00172701" w:rsidP="00ED2338">
      <w:pPr>
        <w:spacing w:after="0" w:line="360" w:lineRule="auto"/>
        <w:jc w:val="both"/>
        <w:rPr>
          <w:rFonts w:ascii="Bodoni MT" w:eastAsia="Calibri" w:hAnsi="Bodoni MT" w:cs="Times New Roman"/>
          <w:sz w:val="24"/>
        </w:rPr>
      </w:pPr>
      <w:r w:rsidRPr="00D67F4A">
        <w:rPr>
          <w:rFonts w:ascii="Bodoni MT" w:eastAsia="Calibri" w:hAnsi="Bodoni MT" w:cs="Times New Roman"/>
          <w:sz w:val="24"/>
        </w:rPr>
        <w:t xml:space="preserve">Inoltre, a livello di normativa regionale, la </w:t>
      </w:r>
      <w:r>
        <w:rPr>
          <w:rFonts w:ascii="Bodoni MT" w:eastAsia="Calibri" w:hAnsi="Bodoni MT" w:cs="Times New Roman"/>
          <w:sz w:val="24"/>
        </w:rPr>
        <w:t>deliberazione</w:t>
      </w:r>
      <w:r w:rsidRPr="00D67F4A">
        <w:rPr>
          <w:rFonts w:ascii="Bodoni MT" w:eastAsia="Calibri" w:hAnsi="Bodoni MT" w:cs="Times New Roman"/>
          <w:sz w:val="24"/>
        </w:rPr>
        <w:t xml:space="preserve"> dell’Ufficio di Presidenza dell</w:t>
      </w:r>
      <w:r>
        <w:rPr>
          <w:rFonts w:ascii="Bodoni MT" w:eastAsia="Calibri" w:hAnsi="Bodoni MT" w:cs="Times New Roman"/>
          <w:sz w:val="24"/>
        </w:rPr>
        <w:t>’Assemblea n. 1435 del 9.9.2014</w:t>
      </w:r>
      <w:r w:rsidRPr="00D67F4A">
        <w:rPr>
          <w:rFonts w:ascii="Bodoni MT" w:eastAsia="Calibri" w:hAnsi="Bodoni MT" w:cs="Times New Roman"/>
          <w:sz w:val="24"/>
        </w:rPr>
        <w:t xml:space="preserve"> </w:t>
      </w:r>
      <w:r>
        <w:rPr>
          <w:rFonts w:ascii="Bodoni MT" w:eastAsia="Calibri" w:hAnsi="Bodoni MT" w:cs="Times New Roman"/>
          <w:sz w:val="24"/>
        </w:rPr>
        <w:t xml:space="preserve">stabilisce </w:t>
      </w:r>
      <w:r w:rsidRPr="00D67F4A">
        <w:rPr>
          <w:rFonts w:ascii="Bodoni MT" w:eastAsia="Calibri" w:hAnsi="Bodoni MT" w:cs="Times New Roman"/>
          <w:sz w:val="24"/>
        </w:rPr>
        <w:t>che</w:t>
      </w:r>
      <w:r>
        <w:rPr>
          <w:rFonts w:ascii="Bodoni MT" w:eastAsia="Calibri" w:hAnsi="Bodoni MT" w:cs="Times New Roman"/>
          <w:sz w:val="24"/>
        </w:rPr>
        <w:t xml:space="preserve">, per </w:t>
      </w:r>
      <w:r w:rsidRPr="00172701">
        <w:rPr>
          <w:rFonts w:ascii="Bodoni MT" w:eastAsia="Calibri" w:hAnsi="Bodoni MT" w:cs="Times New Roman"/>
          <w:sz w:val="24"/>
        </w:rPr>
        <w:t>le proposte di legge di iniziativa consiliare,</w:t>
      </w:r>
      <w:r w:rsidRPr="00D67F4A">
        <w:rPr>
          <w:rFonts w:ascii="Bodoni MT" w:eastAsia="Calibri" w:hAnsi="Bodoni MT" w:cs="Times New Roman"/>
          <w:sz w:val="24"/>
        </w:rPr>
        <w:t xml:space="preserve"> </w:t>
      </w:r>
      <w:r>
        <w:rPr>
          <w:rFonts w:ascii="Bodoni MT" w:eastAsia="Calibri" w:hAnsi="Bodoni MT" w:cs="Times New Roman"/>
          <w:sz w:val="24"/>
        </w:rPr>
        <w:t xml:space="preserve">spetta al </w:t>
      </w:r>
      <w:r w:rsidRPr="00D67F4A">
        <w:rPr>
          <w:rFonts w:ascii="Bodoni MT" w:eastAsia="Calibri" w:hAnsi="Bodoni MT" w:cs="Times New Roman"/>
          <w:sz w:val="24"/>
        </w:rPr>
        <w:t xml:space="preserve">proponente </w:t>
      </w:r>
      <w:r>
        <w:rPr>
          <w:rFonts w:ascii="Bodoni MT" w:eastAsia="Calibri" w:hAnsi="Bodoni MT" w:cs="Times New Roman"/>
          <w:sz w:val="24"/>
        </w:rPr>
        <w:t>indicare “n</w:t>
      </w:r>
      <w:r w:rsidRPr="00D67F4A">
        <w:rPr>
          <w:rFonts w:ascii="Bodoni MT" w:eastAsia="Calibri" w:hAnsi="Bodoni MT" w:cs="Times New Roman"/>
          <w:sz w:val="24"/>
        </w:rPr>
        <w:t>ella relazione illustrativa</w:t>
      </w:r>
      <w:r>
        <w:rPr>
          <w:rFonts w:ascii="Bodoni MT" w:eastAsia="Calibri" w:hAnsi="Bodoni MT" w:cs="Times New Roman"/>
          <w:sz w:val="24"/>
        </w:rPr>
        <w:t xml:space="preserve"> </w:t>
      </w:r>
      <w:r w:rsidRPr="00D634AB">
        <w:rPr>
          <w:rFonts w:ascii="Bodoni MT" w:eastAsia="Calibri" w:hAnsi="Bodoni MT" w:cs="Times New Roman"/>
          <w:sz w:val="24"/>
        </w:rPr>
        <w:t>gli elementi idonei a suffragare l’ipotesi di invarianza della spesa</w:t>
      </w:r>
      <w:r>
        <w:rPr>
          <w:rFonts w:ascii="Bodoni MT" w:eastAsia="Calibri" w:hAnsi="Bodoni MT" w:cs="Times New Roman"/>
          <w:sz w:val="24"/>
        </w:rPr>
        <w:t xml:space="preserve"> anche attraverso l’indicazione dell’entità delle risorse già esistenti e delle somme già stanziate in bilancio utilizzabili per le finalità della proposta di legge”.</w:t>
      </w:r>
    </w:p>
    <w:p w14:paraId="3D10404C" w14:textId="77777777" w:rsidR="001D3005" w:rsidRPr="00BE58F5" w:rsidRDefault="002D2BED" w:rsidP="00BA5CC2">
      <w:pPr>
        <w:pStyle w:val="Titolo2"/>
        <w:jc w:val="both"/>
        <w:rPr>
          <w:rFonts w:eastAsia="Times New Roman"/>
          <w:iCs/>
        </w:rPr>
      </w:pPr>
      <w:bookmarkStart w:id="6" w:name="_Toc516124439"/>
      <w:r w:rsidRPr="00BE58F5">
        <w:rPr>
          <w:rFonts w:eastAsia="Times New Roman"/>
          <w:bCs/>
        </w:rPr>
        <w:t xml:space="preserve">Legge regionale </w:t>
      </w:r>
      <w:r w:rsidR="002315FA" w:rsidRPr="002315FA">
        <w:rPr>
          <w:rFonts w:eastAsia="Times New Roman"/>
          <w:bCs/>
        </w:rPr>
        <w:t xml:space="preserve">27 gennaio 2017, n. 1 </w:t>
      </w:r>
      <w:r w:rsidR="001D3005" w:rsidRPr="00BE58F5">
        <w:rPr>
          <w:rFonts w:eastAsia="Times New Roman"/>
          <w:bCs/>
        </w:rPr>
        <w:t>“</w:t>
      </w:r>
      <w:r w:rsidR="002315FA" w:rsidRPr="002315FA">
        <w:rPr>
          <w:rFonts w:eastAsia="Times New Roman"/>
        </w:rPr>
        <w:t>Anticipazione finanziaria per fronteggiare la crisi sismica</w:t>
      </w:r>
      <w:r w:rsidR="001D3005" w:rsidRPr="00BE58F5">
        <w:rPr>
          <w:rFonts w:eastAsia="Times New Roman"/>
        </w:rPr>
        <w:t xml:space="preserve">” </w:t>
      </w:r>
      <w:r w:rsidR="001D3005" w:rsidRPr="00BE58F5">
        <w:rPr>
          <w:rFonts w:eastAsia="Times New Roman"/>
          <w:iCs/>
        </w:rPr>
        <w:t xml:space="preserve">(B.U. </w:t>
      </w:r>
      <w:r w:rsidR="002315FA" w:rsidRPr="002315FA">
        <w:rPr>
          <w:rFonts w:eastAsia="Times New Roman"/>
          <w:iCs/>
        </w:rPr>
        <w:t>27 gennaio 2017, n. 10</w:t>
      </w:r>
      <w:r w:rsidR="001D3005" w:rsidRPr="00BE58F5">
        <w:rPr>
          <w:rFonts w:eastAsia="Times New Roman"/>
          <w:iCs/>
        </w:rPr>
        <w:t>)</w:t>
      </w:r>
      <w:bookmarkEnd w:id="6"/>
    </w:p>
    <w:p w14:paraId="68216C0D" w14:textId="77777777" w:rsidR="006B7371" w:rsidRPr="000274A1" w:rsidRDefault="006B7371" w:rsidP="006B7371">
      <w:pPr>
        <w:spacing w:after="0" w:line="360" w:lineRule="auto"/>
        <w:jc w:val="both"/>
        <w:rPr>
          <w:rFonts w:ascii="Bodoni MT" w:eastAsia="Calibri" w:hAnsi="Bodoni MT" w:cs="Times New Roman"/>
          <w:sz w:val="24"/>
        </w:rPr>
      </w:pPr>
      <w:r w:rsidRPr="000274A1">
        <w:rPr>
          <w:rFonts w:ascii="Bodoni MT" w:eastAsia="Calibri" w:hAnsi="Bodoni MT" w:cs="Times New Roman"/>
          <w:sz w:val="24"/>
        </w:rPr>
        <w:t xml:space="preserve">La proposta di legge è </w:t>
      </w:r>
      <w:r w:rsidR="00497CF2" w:rsidRPr="000274A1">
        <w:rPr>
          <w:rFonts w:ascii="Bodoni MT" w:eastAsia="Calibri" w:hAnsi="Bodoni MT" w:cs="Times New Roman"/>
          <w:sz w:val="24"/>
        </w:rPr>
        <w:t>di</w:t>
      </w:r>
      <w:r w:rsidRPr="000274A1">
        <w:rPr>
          <w:rFonts w:ascii="Bodoni MT" w:eastAsia="Calibri" w:hAnsi="Bodoni MT" w:cs="Times New Roman"/>
          <w:sz w:val="24"/>
        </w:rPr>
        <w:t xml:space="preserve"> iniziativa </w:t>
      </w:r>
      <w:r w:rsidR="000274A1" w:rsidRPr="000274A1">
        <w:rPr>
          <w:rFonts w:ascii="Bodoni MT" w:eastAsia="Calibri" w:hAnsi="Bodoni MT" w:cs="Times New Roman"/>
          <w:sz w:val="24"/>
        </w:rPr>
        <w:t xml:space="preserve">della Giunta regionale </w:t>
      </w:r>
      <w:r w:rsidRPr="000274A1">
        <w:rPr>
          <w:rFonts w:ascii="Bodoni MT" w:eastAsia="Calibri" w:hAnsi="Bodoni MT" w:cs="Times New Roman"/>
          <w:sz w:val="24"/>
        </w:rPr>
        <w:t xml:space="preserve">(Pdl n. </w:t>
      </w:r>
      <w:r w:rsidR="000274A1" w:rsidRPr="000274A1">
        <w:rPr>
          <w:rFonts w:ascii="Bodoni MT" w:eastAsia="Calibri" w:hAnsi="Bodoni MT" w:cs="Times New Roman"/>
          <w:sz w:val="24"/>
        </w:rPr>
        <w:t>112</w:t>
      </w:r>
      <w:r w:rsidRPr="000274A1">
        <w:rPr>
          <w:rFonts w:ascii="Bodoni MT" w:eastAsia="Calibri" w:hAnsi="Bodoni MT" w:cs="Times New Roman"/>
          <w:sz w:val="24"/>
        </w:rPr>
        <w:t>/201</w:t>
      </w:r>
      <w:r w:rsidR="000274A1" w:rsidRPr="000274A1">
        <w:rPr>
          <w:rFonts w:ascii="Bodoni MT" w:eastAsia="Calibri" w:hAnsi="Bodoni MT" w:cs="Times New Roman"/>
          <w:sz w:val="24"/>
        </w:rPr>
        <w:t>7</w:t>
      </w:r>
      <w:r w:rsidR="001D5D6A" w:rsidRPr="000274A1">
        <w:rPr>
          <w:rFonts w:ascii="Bodoni MT" w:eastAsia="Calibri" w:hAnsi="Bodoni MT" w:cs="Times New Roman"/>
          <w:sz w:val="24"/>
        </w:rPr>
        <w:t>).</w:t>
      </w:r>
    </w:p>
    <w:p w14:paraId="3D68F586" w14:textId="77777777" w:rsidR="001D3005" w:rsidRDefault="00646BA0" w:rsidP="00646BA0">
      <w:pPr>
        <w:pStyle w:val="CdcTesto"/>
      </w:pPr>
      <w:r>
        <w:t>L’articolo 1 autorizza</w:t>
      </w:r>
      <w:r w:rsidR="00F97AF7">
        <w:t>, per l’anno 2017, un’</w:t>
      </w:r>
      <w:r>
        <w:t>anticipazione regionale</w:t>
      </w:r>
      <w:r w:rsidR="00F97AF7">
        <w:t xml:space="preserve"> straordinaria di 30 milioni di euro al fine di</w:t>
      </w:r>
      <w:r>
        <w:t xml:space="preserve"> garantire la continuità degli</w:t>
      </w:r>
      <w:r w:rsidR="00F97AF7">
        <w:t xml:space="preserve"> </w:t>
      </w:r>
      <w:r>
        <w:t xml:space="preserve">interventi </w:t>
      </w:r>
      <w:r w:rsidR="00F97AF7">
        <w:t>connessi agli eventi sismici che hanno colpito la Regione Marche a far data dal 24 agosto 2016.</w:t>
      </w:r>
    </w:p>
    <w:p w14:paraId="1A70E3E9" w14:textId="77777777" w:rsidR="00F97AF7" w:rsidRDefault="00F97AF7" w:rsidP="002569A4">
      <w:pPr>
        <w:pStyle w:val="CdcTesto"/>
      </w:pPr>
      <w:r>
        <w:t xml:space="preserve">Il successivo articolo 2, rubricato “Disposizioni finanziarie”, </w:t>
      </w:r>
      <w:r w:rsidR="00E409E7">
        <w:t>prevede</w:t>
      </w:r>
      <w:r w:rsidR="002569A4">
        <w:t xml:space="preserve">, al comma 1, </w:t>
      </w:r>
      <w:r w:rsidR="00E409E7">
        <w:t>che alla copertura della spesa autorizzata</w:t>
      </w:r>
      <w:r w:rsidR="002569A4">
        <w:t xml:space="preserve"> </w:t>
      </w:r>
      <w:r w:rsidR="00E409E7">
        <w:t>dall’articolo 1, iscritta in aumento della Missione</w:t>
      </w:r>
      <w:r w:rsidR="002569A4">
        <w:t xml:space="preserve"> </w:t>
      </w:r>
      <w:r w:rsidR="00E409E7">
        <w:t>11 – Programma 2, si provvede con le risorse</w:t>
      </w:r>
      <w:r w:rsidR="002569A4">
        <w:t xml:space="preserve"> </w:t>
      </w:r>
      <w:r w:rsidR="00E409E7">
        <w:t>che vengono iscritte al Titolo 5 – Tipologia 2</w:t>
      </w:r>
      <w:r w:rsidR="002569A4">
        <w:t xml:space="preserve"> </w:t>
      </w:r>
      <w:r w:rsidR="00E409E7">
        <w:t>categoria 1 dello stato di previsione dell’entrata</w:t>
      </w:r>
      <w:r w:rsidR="00B95187">
        <w:t xml:space="preserve"> del bilancio 2017/2019;</w:t>
      </w:r>
      <w:r w:rsidR="002569A4">
        <w:t xml:space="preserve"> il comma 2 dispone che le risorse anticipate confluiscano nella contabilità speciale numero 6023 già aperta in attuazione dell’ordinanza </w:t>
      </w:r>
      <w:r w:rsidR="002569A4" w:rsidRPr="00173A71">
        <w:t>CDPC</w:t>
      </w:r>
      <w:r w:rsidR="002569A4">
        <w:t xml:space="preserve"> 388 del 26 agosto 2016 attraverso la quale vengono finanziati gli interventi necessari a fronteggiare la situazione emergenziale; il comma 3 disciplina il recupero delle somme anticipate, cui si provvederà entro quindici giorni dall’effettivo accredito dei fondi statali ed, infine, il comma 4 autorizza l</w:t>
      </w:r>
      <w:r w:rsidR="00C907A9">
        <w:t>a Giunta regionale</w:t>
      </w:r>
      <w:r w:rsidR="002569A4">
        <w:t>, ai fini</w:t>
      </w:r>
      <w:r w:rsidR="00C907A9">
        <w:t xml:space="preserve"> </w:t>
      </w:r>
      <w:r w:rsidR="002569A4">
        <w:t>della gestione, a effettuare le necessarie</w:t>
      </w:r>
      <w:r w:rsidR="00C907A9">
        <w:t xml:space="preserve"> v</w:t>
      </w:r>
      <w:r w:rsidR="002569A4">
        <w:t xml:space="preserve">ariazioni al Documento </w:t>
      </w:r>
      <w:r w:rsidR="00C907A9">
        <w:t>t</w:t>
      </w:r>
      <w:r w:rsidR="002569A4">
        <w:t>ecnico di</w:t>
      </w:r>
      <w:r w:rsidR="00C907A9">
        <w:t xml:space="preserve"> </w:t>
      </w:r>
      <w:r w:rsidR="002569A4">
        <w:t>accompagnamento e al bilancio finanziario</w:t>
      </w:r>
      <w:r w:rsidR="00C907A9">
        <w:t xml:space="preserve"> </w:t>
      </w:r>
      <w:r w:rsidR="002569A4">
        <w:t>gestionale</w:t>
      </w:r>
      <w:r w:rsidR="009A2BA2">
        <w:rPr>
          <w:rStyle w:val="Rimandonotaapidipagina"/>
        </w:rPr>
        <w:footnoteReference w:id="12"/>
      </w:r>
      <w:r w:rsidR="00C907A9">
        <w:t>.</w:t>
      </w:r>
    </w:p>
    <w:p w14:paraId="43999325" w14:textId="77777777" w:rsidR="004765D7" w:rsidRDefault="004765D7" w:rsidP="002569A4">
      <w:pPr>
        <w:pStyle w:val="CdcTesto"/>
      </w:pPr>
      <w:r>
        <w:t>Alla proposta di legge è allegata la scheda economico-finanziaria, a firma del dirigente del Servizio P</w:t>
      </w:r>
      <w:r w:rsidR="002F62BD">
        <w:t xml:space="preserve">rotezione civile, ove, per quanto concerne l’onere, sono presenti la quantificazione (30 milioni), la tipologia di spesa (annuale, una tantum) </w:t>
      </w:r>
      <w:r w:rsidR="00F0355A">
        <w:t>e l’indicazione della missione e del programma (Missione 11/Programma 2) e, per quanto attiene alla copertura, vengono indicati: la modalità (nu</w:t>
      </w:r>
      <w:r w:rsidR="00977FE7">
        <w:t>ova entrata), l’importo (30 milioni) ed il titolo e la tipol</w:t>
      </w:r>
      <w:r w:rsidR="00B95187">
        <w:t>ogia (Titolo 5/Tipologia 2.01).</w:t>
      </w:r>
    </w:p>
    <w:p w14:paraId="7F8B1742" w14:textId="77777777" w:rsidR="008A261F" w:rsidRDefault="008A261F" w:rsidP="002569A4">
      <w:pPr>
        <w:pStyle w:val="CdcTesto"/>
      </w:pPr>
      <w:r>
        <w:t>Si rileva, pertanto, l’assenza</w:t>
      </w:r>
      <w:r w:rsidR="00244B41">
        <w:t xml:space="preserve">, nella scheda economico-finanziaria, </w:t>
      </w:r>
      <w:r>
        <w:t>dell’</w:t>
      </w:r>
      <w:r w:rsidR="00B95187">
        <w:t>indicazione dei capitoli.</w:t>
      </w:r>
    </w:p>
    <w:p w14:paraId="6EEA1881" w14:textId="77777777" w:rsidR="00244B41" w:rsidRDefault="00244B41" w:rsidP="00B75674">
      <w:pPr>
        <w:pStyle w:val="CdcTesto"/>
        <w:rPr>
          <w:rFonts w:eastAsia="Times New Roman"/>
        </w:rPr>
      </w:pPr>
      <w:r>
        <w:t>L’individuazione dei capitoli è, invece, presente nella tabella A allegata alla deliberazione di Giunta regionale n. 78 del 30 gennaio 2017</w:t>
      </w:r>
      <w:r w:rsidR="009A2BA2">
        <w:t xml:space="preserve">, </w:t>
      </w:r>
      <w:r w:rsidR="006F4A24">
        <w:t xml:space="preserve">pertanto </w:t>
      </w:r>
      <w:r w:rsidR="009A2BA2">
        <w:t xml:space="preserve">successiva all’emanazione della legge in esame, </w:t>
      </w:r>
      <w:r>
        <w:t xml:space="preserve">avente ad oggetto: </w:t>
      </w:r>
      <w:r w:rsidR="007F4DDC">
        <w:t>“</w:t>
      </w:r>
      <w:r>
        <w:t>Attuazione della legge regionale n. 1 del 27 gennaio 2017 “</w:t>
      </w:r>
      <w:r w:rsidRPr="002315FA">
        <w:rPr>
          <w:rFonts w:eastAsia="Times New Roman"/>
        </w:rPr>
        <w:t>Anticipazione finanziaria per fronteggiare la crisi sismica</w:t>
      </w:r>
      <w:r w:rsidRPr="00BE58F5">
        <w:rPr>
          <w:rFonts w:eastAsia="Times New Roman"/>
        </w:rPr>
        <w:t>”</w:t>
      </w:r>
      <w:r>
        <w:rPr>
          <w:rFonts w:eastAsia="Times New Roman"/>
        </w:rPr>
        <w:t>. Variazione al Bilancio Finanziario Gestionale</w:t>
      </w:r>
      <w:r w:rsidR="007F4DDC">
        <w:rPr>
          <w:rFonts w:eastAsia="Times New Roman"/>
        </w:rPr>
        <w:t>”</w:t>
      </w:r>
      <w:r>
        <w:rPr>
          <w:rFonts w:eastAsia="Times New Roman"/>
        </w:rPr>
        <w:t>.</w:t>
      </w:r>
      <w:r w:rsidR="007F4DDC">
        <w:rPr>
          <w:rFonts w:eastAsia="Times New Roman"/>
        </w:rPr>
        <w:t xml:space="preserve"> Dalla citata tabella </w:t>
      </w:r>
      <w:r w:rsidR="002064E8">
        <w:rPr>
          <w:rFonts w:eastAsia="Times New Roman"/>
        </w:rPr>
        <w:t xml:space="preserve">A si evince che la “nuova entrata”, che rappresenta la modalità di copertura della spesa autorizzata dalla legge in esame, </w:t>
      </w:r>
      <w:r w:rsidR="00C115B1">
        <w:rPr>
          <w:rFonts w:eastAsia="Times New Roman"/>
        </w:rPr>
        <w:t>è costituita dal</w:t>
      </w:r>
      <w:r w:rsidR="006C1A2D">
        <w:rPr>
          <w:rFonts w:eastAsia="Times New Roman"/>
        </w:rPr>
        <w:t>lo</w:t>
      </w:r>
      <w:r w:rsidR="00C115B1">
        <w:rPr>
          <w:rFonts w:eastAsia="Times New Roman"/>
        </w:rPr>
        <w:t xml:space="preserve"> stanziamento iscritto, a seguito di tale variazione, </w:t>
      </w:r>
      <w:r w:rsidR="002064E8">
        <w:rPr>
          <w:rFonts w:eastAsia="Times New Roman"/>
        </w:rPr>
        <w:t xml:space="preserve">nel </w:t>
      </w:r>
      <w:r w:rsidR="006C1A2D">
        <w:rPr>
          <w:rFonts w:eastAsia="Times New Roman"/>
        </w:rPr>
        <w:t xml:space="preserve">nuovo </w:t>
      </w:r>
      <w:r w:rsidR="002064E8">
        <w:rPr>
          <w:rFonts w:eastAsia="Times New Roman"/>
        </w:rPr>
        <w:t xml:space="preserve">capitolo </w:t>
      </w:r>
      <w:r w:rsidR="00B75674">
        <w:rPr>
          <w:rFonts w:eastAsia="Times New Roman"/>
        </w:rPr>
        <w:t xml:space="preserve">di entrata n. </w:t>
      </w:r>
      <w:r w:rsidR="00ED6E46" w:rsidRPr="00ED6E46">
        <w:rPr>
          <w:rFonts w:eastAsia="Times New Roman"/>
        </w:rPr>
        <w:t>1502010002</w:t>
      </w:r>
      <w:r w:rsidR="00B75674">
        <w:rPr>
          <w:rFonts w:eastAsia="Times New Roman"/>
        </w:rPr>
        <w:t xml:space="preserve"> denominato “</w:t>
      </w:r>
      <w:r w:rsidR="00874D93">
        <w:rPr>
          <w:rFonts w:eastAsia="Times New Roman"/>
        </w:rPr>
        <w:t>R</w:t>
      </w:r>
      <w:r w:rsidR="00874D93" w:rsidRPr="00B75674">
        <w:rPr>
          <w:rFonts w:eastAsia="Times New Roman"/>
        </w:rPr>
        <w:t xml:space="preserve">iscossione/recupero anticipazione concessa per fronteggiare la crisi simica iniziata </w:t>
      </w:r>
      <w:r w:rsidR="00874D93">
        <w:rPr>
          <w:rFonts w:eastAsia="Times New Roman"/>
        </w:rPr>
        <w:t xml:space="preserve">il </w:t>
      </w:r>
      <w:r w:rsidR="00874D93" w:rsidRPr="00B75674">
        <w:rPr>
          <w:rFonts w:eastAsia="Times New Roman"/>
        </w:rPr>
        <w:t>24 agosto 2016</w:t>
      </w:r>
      <w:r w:rsidR="00B75674">
        <w:rPr>
          <w:rFonts w:eastAsia="Times New Roman"/>
        </w:rPr>
        <w:t xml:space="preserve">” e che la spesa autorizzata è iscritta nel capitolo di spesa n. </w:t>
      </w:r>
      <w:r w:rsidR="00B75674" w:rsidRPr="00B75674">
        <w:rPr>
          <w:rFonts w:eastAsia="Times New Roman"/>
        </w:rPr>
        <w:t>2110230001</w:t>
      </w:r>
      <w:r w:rsidR="00B75674">
        <w:rPr>
          <w:rFonts w:eastAsia="Times New Roman"/>
        </w:rPr>
        <w:t xml:space="preserve"> denominato “</w:t>
      </w:r>
      <w:r w:rsidR="00874D93">
        <w:rPr>
          <w:rFonts w:eastAsia="Times New Roman"/>
        </w:rPr>
        <w:t>C</w:t>
      </w:r>
      <w:r w:rsidR="00874D93" w:rsidRPr="00B75674">
        <w:rPr>
          <w:rFonts w:eastAsia="Times New Roman"/>
        </w:rPr>
        <w:t>oncessione anticipazione per fronteggiare le</w:t>
      </w:r>
      <w:r w:rsidR="00874D93">
        <w:rPr>
          <w:rFonts w:eastAsia="Times New Roman"/>
        </w:rPr>
        <w:t xml:space="preserve"> </w:t>
      </w:r>
      <w:r w:rsidR="00874D93" w:rsidRPr="00B75674">
        <w:rPr>
          <w:rFonts w:eastAsia="Times New Roman"/>
        </w:rPr>
        <w:t xml:space="preserve">spese connesse alla crisi sismica </w:t>
      </w:r>
      <w:r w:rsidR="00874D93">
        <w:rPr>
          <w:rFonts w:eastAsia="Times New Roman"/>
        </w:rPr>
        <w:t>ini</w:t>
      </w:r>
      <w:r w:rsidR="00874D93" w:rsidRPr="00B75674">
        <w:rPr>
          <w:rFonts w:eastAsia="Times New Roman"/>
        </w:rPr>
        <w:t>ziata il 24</w:t>
      </w:r>
      <w:r w:rsidR="00874D93">
        <w:rPr>
          <w:rFonts w:eastAsia="Times New Roman"/>
        </w:rPr>
        <w:t xml:space="preserve"> </w:t>
      </w:r>
      <w:r w:rsidR="00874D93" w:rsidRPr="00B75674">
        <w:rPr>
          <w:rFonts w:eastAsia="Times New Roman"/>
        </w:rPr>
        <w:t>agosto 2016</w:t>
      </w:r>
      <w:r w:rsidR="00B75674">
        <w:rPr>
          <w:rFonts w:eastAsia="Times New Roman"/>
        </w:rPr>
        <w:t>”.</w:t>
      </w:r>
    </w:p>
    <w:p w14:paraId="1565F53C" w14:textId="77777777" w:rsidR="00DE2D8E" w:rsidRDefault="00197022" w:rsidP="00B75674">
      <w:pPr>
        <w:pStyle w:val="CdcTesto"/>
        <w:rPr>
          <w:rFonts w:eastAsia="Times New Roman"/>
        </w:rPr>
      </w:pPr>
      <w:r>
        <w:rPr>
          <w:rFonts w:eastAsia="Times New Roman"/>
        </w:rPr>
        <w:t xml:space="preserve">Dalla </w:t>
      </w:r>
      <w:r>
        <w:t>tabella A allegata alla deliberazione di Giunta regionale n. 77 del 30 gennaio 2017, avente ad oggetto: “Attuazione della legge regionale n. 1 del 27 gennaio 2017 “</w:t>
      </w:r>
      <w:r w:rsidRPr="002315FA">
        <w:rPr>
          <w:rFonts w:eastAsia="Times New Roman"/>
        </w:rPr>
        <w:t>Anticipazione finanziaria per fronteggiare la crisi sismica</w:t>
      </w:r>
      <w:r w:rsidRPr="00BE58F5">
        <w:rPr>
          <w:rFonts w:eastAsia="Times New Roman"/>
        </w:rPr>
        <w:t>”</w:t>
      </w:r>
      <w:r>
        <w:rPr>
          <w:rFonts w:eastAsia="Times New Roman"/>
        </w:rPr>
        <w:t>. Variazione al Documento Tecnico di Accompagnamento”, si evince che la spesa autorizzata dalla presente legge è stata iscritt</w:t>
      </w:r>
      <w:r w:rsidR="00B95187">
        <w:rPr>
          <w:rFonts w:eastAsia="Times New Roman"/>
        </w:rPr>
        <w:t>a nella Missione 11 “Soccorso ci</w:t>
      </w:r>
      <w:r>
        <w:rPr>
          <w:rFonts w:eastAsia="Times New Roman"/>
        </w:rPr>
        <w:t xml:space="preserve">vile”, Programma 2 “Interventi a seguito di calamità naturali”, Titolo 3, Macroaggregato 2 “Concessione crediti </w:t>
      </w:r>
      <w:r w:rsidR="006D435F">
        <w:rPr>
          <w:rFonts w:eastAsia="Times New Roman"/>
        </w:rPr>
        <w:t>di breve</w:t>
      </w:r>
      <w:r>
        <w:rPr>
          <w:rFonts w:eastAsia="Times New Roman"/>
        </w:rPr>
        <w:t xml:space="preserve"> termine”.</w:t>
      </w:r>
    </w:p>
    <w:p w14:paraId="6641EAAA" w14:textId="77777777" w:rsidR="0017405B" w:rsidRPr="0017405B" w:rsidRDefault="006B726E" w:rsidP="0017405B">
      <w:pPr>
        <w:pStyle w:val="CdcTesto"/>
        <w:rPr>
          <w:rFonts w:eastAsia="Times New Roman"/>
        </w:rPr>
      </w:pPr>
      <w:r>
        <w:rPr>
          <w:rFonts w:eastAsia="Times New Roman"/>
        </w:rPr>
        <w:t xml:space="preserve">Ai sensi del punto 5.5 del </w:t>
      </w:r>
      <w:r w:rsidR="0017405B">
        <w:rPr>
          <w:rFonts w:eastAsia="Times New Roman"/>
        </w:rPr>
        <w:t>Principio contabile applicato concernente la contabilità finanziaria, “</w:t>
      </w:r>
      <w:r w:rsidR="0017405B" w:rsidRPr="0017405B">
        <w:rPr>
          <w:rFonts w:eastAsia="Times New Roman"/>
        </w:rPr>
        <w:t>Le concessioni di credito possono essere costituite:</w:t>
      </w:r>
    </w:p>
    <w:p w14:paraId="66A733BE" w14:textId="77777777" w:rsidR="0017405B" w:rsidRPr="0017405B" w:rsidRDefault="0017405B" w:rsidP="0017405B">
      <w:pPr>
        <w:pStyle w:val="CdcTesto"/>
        <w:rPr>
          <w:rFonts w:eastAsia="Times New Roman"/>
        </w:rPr>
      </w:pPr>
      <w:r w:rsidRPr="0017405B">
        <w:rPr>
          <w:rFonts w:eastAsia="Times New Roman"/>
        </w:rPr>
        <w:t>- da anticipazioni di liquidità nei confronti dei propri enti ed organismi strumentali e delle proprie società controllate o part</w:t>
      </w:r>
      <w:r>
        <w:rPr>
          <w:rFonts w:eastAsia="Times New Roman"/>
        </w:rPr>
        <w:t xml:space="preserve">ecipate (da estinguere entro </w:t>
      </w:r>
      <w:r w:rsidRPr="0017405B">
        <w:rPr>
          <w:rFonts w:eastAsia="Times New Roman"/>
        </w:rPr>
        <w:t>un anno e non rinnovabili);</w:t>
      </w:r>
    </w:p>
    <w:p w14:paraId="51593C3D" w14:textId="77777777" w:rsidR="00F61F72" w:rsidRDefault="0017405B" w:rsidP="00DF349D">
      <w:pPr>
        <w:pStyle w:val="CdcTesto"/>
        <w:rPr>
          <w:rFonts w:eastAsia="Times New Roman"/>
        </w:rPr>
      </w:pPr>
      <w:r w:rsidRPr="0017405B">
        <w:rPr>
          <w:rFonts w:eastAsia="Times New Roman"/>
        </w:rPr>
        <w:t>- dalla concessione di finanziamenti nei casi espressamente previsti dalla legge (compresi i fondi di rotazione)</w:t>
      </w:r>
      <w:r>
        <w:rPr>
          <w:rFonts w:eastAsia="Times New Roman"/>
        </w:rPr>
        <w:t>”</w:t>
      </w:r>
      <w:r w:rsidRPr="0017405B">
        <w:rPr>
          <w:rFonts w:eastAsia="Times New Roman"/>
        </w:rPr>
        <w:t>.</w:t>
      </w:r>
    </w:p>
    <w:p w14:paraId="37B4C08D" w14:textId="77777777" w:rsidR="00DF349D" w:rsidRPr="00DF349D" w:rsidRDefault="00DF349D" w:rsidP="00DF349D">
      <w:pPr>
        <w:pStyle w:val="CdcTesto"/>
        <w:rPr>
          <w:rFonts w:eastAsia="Times New Roman"/>
        </w:rPr>
      </w:pPr>
      <w:r>
        <w:rPr>
          <w:rFonts w:eastAsia="Times New Roman"/>
        </w:rPr>
        <w:t>Inoltre, in base allo stesso punto del Principio citato, “</w:t>
      </w:r>
      <w:r w:rsidRPr="00DF349D">
        <w:rPr>
          <w:rFonts w:eastAsia="Times New Roman"/>
        </w:rPr>
        <w:t>Le concessioni di credito sono caratterizzate dall’obbligo di rimborso sulla base di un apposito piano finanziario che deve essere previsto dalla delibera di concessione del finanziamento.</w:t>
      </w:r>
    </w:p>
    <w:p w14:paraId="3111DB7C" w14:textId="77777777" w:rsidR="00DF349D" w:rsidRPr="00DF349D" w:rsidRDefault="00DF349D" w:rsidP="00DF349D">
      <w:pPr>
        <w:pStyle w:val="CdcTesto"/>
        <w:rPr>
          <w:rFonts w:eastAsia="Times New Roman"/>
        </w:rPr>
      </w:pPr>
      <w:r w:rsidRPr="00DF349D">
        <w:rPr>
          <w:rFonts w:eastAsia="Times New Roman"/>
        </w:rPr>
        <w:t>Nel caso di concessioni di liquidità, l’impegno di spesa ed il corrispondente accertamento di entrata (tra le riscossioni di crediti) sono imputati al medesimo esercizio.</w:t>
      </w:r>
    </w:p>
    <w:p w14:paraId="165B981D" w14:textId="77777777" w:rsidR="006B726E" w:rsidRDefault="00DF349D" w:rsidP="00DF349D">
      <w:pPr>
        <w:pStyle w:val="CdcTesto"/>
        <w:rPr>
          <w:rFonts w:eastAsia="Times New Roman"/>
        </w:rPr>
      </w:pPr>
      <w:r w:rsidRPr="00DF349D">
        <w:rPr>
          <w:rFonts w:eastAsia="Times New Roman"/>
        </w:rPr>
        <w:t>Le concessioni di finanziamento sono impegnate nell’esercizio finanziario in cui viene adottato l’atto amministrativo d</w:t>
      </w:r>
      <w:r>
        <w:rPr>
          <w:rFonts w:eastAsia="Times New Roman"/>
        </w:rPr>
        <w:t>i concessione del finanziamento”.</w:t>
      </w:r>
    </w:p>
    <w:p w14:paraId="76542C3D" w14:textId="45397F47" w:rsidR="00044332" w:rsidRDefault="00044332" w:rsidP="00DF349D">
      <w:pPr>
        <w:pStyle w:val="CdcTesto"/>
        <w:rPr>
          <w:rFonts w:eastAsia="Times New Roman"/>
        </w:rPr>
      </w:pPr>
      <w:r w:rsidRPr="00173A71">
        <w:rPr>
          <w:rFonts w:eastAsia="Times New Roman"/>
        </w:rPr>
        <w:t xml:space="preserve">Al riguardo, dalla documentazione presente nel sito delle norme della Regione Marche, non risulta che l’obbligo di rimborso, che rappresenta la copertura dell’onere finanziario derivante dalla presente legge, sia stato </w:t>
      </w:r>
      <w:r w:rsidR="00426064" w:rsidRPr="00173A71">
        <w:rPr>
          <w:rFonts w:eastAsia="Times New Roman"/>
        </w:rPr>
        <w:t>regolato</w:t>
      </w:r>
      <w:r w:rsidRPr="00173A71">
        <w:rPr>
          <w:rFonts w:eastAsia="Times New Roman"/>
        </w:rPr>
        <w:t xml:space="preserve"> da un piano finanziario </w:t>
      </w:r>
      <w:r w:rsidR="00426064" w:rsidRPr="00173A71">
        <w:rPr>
          <w:rFonts w:eastAsia="Times New Roman"/>
        </w:rPr>
        <w:t>approvato con</w:t>
      </w:r>
      <w:r w:rsidRPr="00173A71">
        <w:rPr>
          <w:rFonts w:eastAsia="Times New Roman"/>
        </w:rPr>
        <w:t xml:space="preserve"> </w:t>
      </w:r>
      <w:r w:rsidR="00426064" w:rsidRPr="00173A71">
        <w:rPr>
          <w:rFonts w:eastAsia="Times New Roman"/>
        </w:rPr>
        <w:t>apposita delibera di concessione del finanziamento.</w:t>
      </w:r>
    </w:p>
    <w:p w14:paraId="49D49757" w14:textId="6FDC84D6" w:rsidR="00821C31" w:rsidRDefault="00821C31" w:rsidP="00DF349D">
      <w:pPr>
        <w:pStyle w:val="CdcTesto"/>
        <w:rPr>
          <w:rFonts w:eastAsia="Times New Roman"/>
        </w:rPr>
      </w:pPr>
      <w:r w:rsidRPr="00832FF9">
        <w:rPr>
          <w:rFonts w:eastAsia="Times New Roman"/>
        </w:rPr>
        <w:t>In sede di contraddittorio</w:t>
      </w:r>
      <w:r w:rsidRPr="00832FF9">
        <w:rPr>
          <w:rStyle w:val="Rimandonotaapidipagina"/>
          <w:rFonts w:eastAsia="Times New Roman"/>
        </w:rPr>
        <w:footnoteReference w:id="13"/>
      </w:r>
      <w:r w:rsidR="003C42A8" w:rsidRPr="00832FF9">
        <w:rPr>
          <w:rFonts w:eastAsia="Times New Roman"/>
        </w:rPr>
        <w:t xml:space="preserve">, la Regione ha </w:t>
      </w:r>
      <w:r w:rsidR="004F7A0D" w:rsidRPr="00832FF9">
        <w:rPr>
          <w:rFonts w:eastAsia="Times New Roman"/>
        </w:rPr>
        <w:t>osservato</w:t>
      </w:r>
      <w:r w:rsidR="003C42A8" w:rsidRPr="00832FF9">
        <w:rPr>
          <w:rFonts w:eastAsia="Times New Roman"/>
        </w:rPr>
        <w:t xml:space="preserve"> che il recupero dell'anticipa</w:t>
      </w:r>
      <w:r w:rsidR="00832FF9" w:rsidRPr="00832FF9">
        <w:rPr>
          <w:rFonts w:eastAsia="Times New Roman"/>
        </w:rPr>
        <w:t>zione è stato disciplinato dall’</w:t>
      </w:r>
      <w:r w:rsidR="003C42A8" w:rsidRPr="00832FF9">
        <w:rPr>
          <w:rFonts w:eastAsia="Times New Roman"/>
        </w:rPr>
        <w:t xml:space="preserve">articolo </w:t>
      </w:r>
      <w:r w:rsidR="00832FF9" w:rsidRPr="00832FF9">
        <w:rPr>
          <w:rFonts w:eastAsia="Times New Roman"/>
        </w:rPr>
        <w:t>2, comma 3, della legge e che l’</w:t>
      </w:r>
      <w:r w:rsidR="003C42A8" w:rsidRPr="00832FF9">
        <w:rPr>
          <w:rFonts w:eastAsia="Times New Roman"/>
        </w:rPr>
        <w:t>anticipazione concessa è stata interamente recuperata nel corso del 2017.</w:t>
      </w:r>
    </w:p>
    <w:p w14:paraId="30D7AA69" w14:textId="77777777" w:rsidR="005B0A60" w:rsidRDefault="005B0A60" w:rsidP="00B75674">
      <w:pPr>
        <w:pStyle w:val="CdcTesto"/>
      </w:pPr>
    </w:p>
    <w:p w14:paraId="7196D064" w14:textId="77777777" w:rsidR="00244B41" w:rsidRDefault="00244B41" w:rsidP="002569A4">
      <w:pPr>
        <w:pStyle w:val="CdcTesto"/>
      </w:pPr>
    </w:p>
    <w:p w14:paraId="34FF1C98" w14:textId="77777777" w:rsidR="00244B41" w:rsidRPr="00FF020E" w:rsidRDefault="00244B41" w:rsidP="002569A4">
      <w:pPr>
        <w:pStyle w:val="CdcTesto"/>
      </w:pPr>
    </w:p>
    <w:p w14:paraId="6125C63E" w14:textId="77777777" w:rsidR="001D3005" w:rsidRDefault="002D2BED" w:rsidP="00BA5CC2">
      <w:pPr>
        <w:pStyle w:val="Titolo2"/>
        <w:jc w:val="both"/>
        <w:rPr>
          <w:rFonts w:eastAsia="Times New Roman"/>
          <w:iCs/>
        </w:rPr>
      </w:pPr>
      <w:bookmarkStart w:id="7" w:name="_Toc516124440"/>
      <w:r w:rsidRPr="00FF020E">
        <w:rPr>
          <w:rFonts w:eastAsia="Times New Roman"/>
          <w:bCs/>
        </w:rPr>
        <w:t xml:space="preserve">Legge regionale </w:t>
      </w:r>
      <w:r w:rsidR="00A8443C" w:rsidRPr="00A8443C">
        <w:rPr>
          <w:rFonts w:eastAsia="Times New Roman"/>
          <w:bCs/>
        </w:rPr>
        <w:t xml:space="preserve">27 gennaio 2017, n. 2 </w:t>
      </w:r>
      <w:r w:rsidRPr="00FF020E">
        <w:rPr>
          <w:rFonts w:eastAsia="Times New Roman"/>
          <w:bCs/>
        </w:rPr>
        <w:t>“</w:t>
      </w:r>
      <w:r w:rsidR="00DF1DC3" w:rsidRPr="00DF1DC3">
        <w:rPr>
          <w:rFonts w:eastAsia="Times New Roman"/>
        </w:rPr>
        <w:t>Ulteriori modifiche alla legge regionale 21 settembre 2015, n. 23 “Disposizioni urgenti sugli Enti regionali per il diritto allo studio universitario (ERSU)”</w:t>
      </w:r>
      <w:r w:rsidRPr="00FF020E">
        <w:rPr>
          <w:rFonts w:eastAsia="Times New Roman"/>
        </w:rPr>
        <w:t xml:space="preserve"> </w:t>
      </w:r>
      <w:r w:rsidRPr="00FF020E">
        <w:rPr>
          <w:rFonts w:eastAsia="Times New Roman"/>
          <w:iCs/>
        </w:rPr>
        <w:t xml:space="preserve">(B.U. </w:t>
      </w:r>
      <w:r w:rsidR="00DF1DC3" w:rsidRPr="00DF1DC3">
        <w:rPr>
          <w:rFonts w:eastAsia="Times New Roman"/>
          <w:iCs/>
        </w:rPr>
        <w:t>27 gennaio 2017, n. 10</w:t>
      </w:r>
      <w:r w:rsidR="00DF1DC3">
        <w:rPr>
          <w:rFonts w:eastAsia="Times New Roman"/>
          <w:iCs/>
        </w:rPr>
        <w:t>)</w:t>
      </w:r>
      <w:bookmarkEnd w:id="7"/>
    </w:p>
    <w:p w14:paraId="1D743DF9" w14:textId="77777777" w:rsidR="00D90E17" w:rsidRDefault="00D90E17" w:rsidP="00D90E17">
      <w:pPr>
        <w:rPr>
          <w:rFonts w:ascii="Bodoni MT" w:eastAsia="Calibri" w:hAnsi="Bodoni MT" w:cs="Times New Roman"/>
          <w:sz w:val="24"/>
        </w:rPr>
      </w:pPr>
      <w:r w:rsidRPr="00D90E17">
        <w:rPr>
          <w:rFonts w:ascii="Bodoni MT" w:eastAsia="Calibri" w:hAnsi="Bodoni MT" w:cs="Times New Roman"/>
          <w:sz w:val="24"/>
        </w:rPr>
        <w:t>La legge è stata abrogata dall’art. 22 della legge regionale 20 febbraio 2017, n. 4.</w:t>
      </w:r>
    </w:p>
    <w:p w14:paraId="6D072C0D" w14:textId="77777777" w:rsidR="00A61E4F" w:rsidRPr="00D90E17" w:rsidRDefault="00A61E4F" w:rsidP="00D90E17">
      <w:pPr>
        <w:rPr>
          <w:rFonts w:ascii="Bodoni MT" w:eastAsia="Calibri" w:hAnsi="Bodoni MT" w:cs="Times New Roman"/>
          <w:sz w:val="24"/>
        </w:rPr>
      </w:pPr>
    </w:p>
    <w:p w14:paraId="7D5CDBBA" w14:textId="77777777" w:rsidR="001D3005" w:rsidRPr="00FF020E" w:rsidRDefault="005F6328" w:rsidP="00321ECB">
      <w:pPr>
        <w:pStyle w:val="Titolo2"/>
      </w:pPr>
      <w:bookmarkStart w:id="8" w:name="_Toc516124441"/>
      <w:r w:rsidRPr="00FF020E">
        <w:t xml:space="preserve">Legge regionale </w:t>
      </w:r>
      <w:r w:rsidR="00321ECB" w:rsidRPr="00321ECB">
        <w:t xml:space="preserve">7 febbraio 2017, n. 3 </w:t>
      </w:r>
      <w:r w:rsidRPr="00FF020E">
        <w:t>“</w:t>
      </w:r>
      <w:r w:rsidR="00321ECB" w:rsidRPr="00321ECB">
        <w:t>Norme per la prevenzione e il trattamento del gioco d’azzardo patologico e della dipendenza da nuove tecnologie e social network</w:t>
      </w:r>
      <w:r w:rsidRPr="00FF020E">
        <w:t>”</w:t>
      </w:r>
      <w:r w:rsidR="007760C9">
        <w:t xml:space="preserve"> </w:t>
      </w:r>
      <w:r w:rsidRPr="00FF020E">
        <w:t xml:space="preserve">(B.U. </w:t>
      </w:r>
      <w:r w:rsidR="00321ECB" w:rsidRPr="00321ECB">
        <w:t>16 febbraio 2017, n. 18</w:t>
      </w:r>
      <w:r w:rsidRPr="00FF020E">
        <w:t>)</w:t>
      </w:r>
      <w:bookmarkEnd w:id="8"/>
    </w:p>
    <w:p w14:paraId="3BC4563D" w14:textId="77777777" w:rsidR="001D5D6A" w:rsidRDefault="0057096B" w:rsidP="0057096B">
      <w:pPr>
        <w:spacing w:after="0" w:line="360" w:lineRule="auto"/>
        <w:jc w:val="both"/>
        <w:rPr>
          <w:rFonts w:ascii="Bodoni MT" w:eastAsia="Calibri" w:hAnsi="Bodoni MT" w:cs="Times New Roman"/>
          <w:sz w:val="24"/>
        </w:rPr>
      </w:pPr>
      <w:r w:rsidRPr="00C41564">
        <w:rPr>
          <w:rFonts w:ascii="Bodoni MT" w:eastAsia="Calibri" w:hAnsi="Bodoni MT" w:cs="Times New Roman"/>
          <w:sz w:val="24"/>
        </w:rPr>
        <w:t xml:space="preserve">La proposta di legge è </w:t>
      </w:r>
      <w:r w:rsidR="00497CF2" w:rsidRPr="00C41564">
        <w:rPr>
          <w:rFonts w:ascii="Bodoni MT" w:eastAsia="Calibri" w:hAnsi="Bodoni MT" w:cs="Times New Roman"/>
          <w:sz w:val="24"/>
        </w:rPr>
        <w:t>di</w:t>
      </w:r>
      <w:r w:rsidRPr="00C41564">
        <w:rPr>
          <w:rFonts w:ascii="Bodoni MT" w:eastAsia="Calibri" w:hAnsi="Bodoni MT" w:cs="Times New Roman"/>
          <w:sz w:val="24"/>
        </w:rPr>
        <w:t xml:space="preserve"> iniziativa </w:t>
      </w:r>
      <w:r w:rsidR="00C41564" w:rsidRPr="00C41564">
        <w:rPr>
          <w:rFonts w:ascii="Bodoni MT" w:eastAsia="Calibri" w:hAnsi="Bodoni MT" w:cs="Times New Roman"/>
          <w:sz w:val="24"/>
        </w:rPr>
        <w:t>consiliare</w:t>
      </w:r>
      <w:r w:rsidRPr="00C41564">
        <w:rPr>
          <w:rFonts w:ascii="Bodoni MT" w:eastAsia="Calibri" w:hAnsi="Bodoni MT" w:cs="Times New Roman"/>
          <w:sz w:val="24"/>
        </w:rPr>
        <w:t xml:space="preserve"> (</w:t>
      </w:r>
      <w:r w:rsidR="00A12B56">
        <w:rPr>
          <w:rFonts w:ascii="Bodoni MT" w:eastAsia="Calibri" w:hAnsi="Bodoni MT" w:cs="Times New Roman"/>
          <w:sz w:val="24"/>
        </w:rPr>
        <w:t>p</w:t>
      </w:r>
      <w:r w:rsidRPr="00C41564">
        <w:rPr>
          <w:rFonts w:ascii="Bodoni MT" w:eastAsia="Calibri" w:hAnsi="Bodoni MT" w:cs="Times New Roman"/>
          <w:sz w:val="24"/>
        </w:rPr>
        <w:t xml:space="preserve">dl n. </w:t>
      </w:r>
      <w:r w:rsidR="00C41564" w:rsidRPr="00C41564">
        <w:rPr>
          <w:rFonts w:ascii="Bodoni MT" w:eastAsia="Calibri" w:hAnsi="Bodoni MT" w:cs="Times New Roman"/>
          <w:sz w:val="24"/>
        </w:rPr>
        <w:t>59</w:t>
      </w:r>
      <w:r w:rsidRPr="00C41564">
        <w:rPr>
          <w:rFonts w:ascii="Bodoni MT" w:eastAsia="Calibri" w:hAnsi="Bodoni MT" w:cs="Times New Roman"/>
          <w:sz w:val="24"/>
        </w:rPr>
        <w:t>/2016)</w:t>
      </w:r>
      <w:r w:rsidR="001D5D6A" w:rsidRPr="00C41564">
        <w:rPr>
          <w:rFonts w:ascii="Bodoni MT" w:eastAsia="Calibri" w:hAnsi="Bodoni MT" w:cs="Times New Roman"/>
          <w:sz w:val="24"/>
        </w:rPr>
        <w:t xml:space="preserve">. </w:t>
      </w:r>
    </w:p>
    <w:p w14:paraId="61966D04" w14:textId="77777777" w:rsidR="00C41564" w:rsidRPr="009A705B" w:rsidRDefault="00C41564" w:rsidP="00C41564">
      <w:pPr>
        <w:spacing w:after="0" w:line="360" w:lineRule="auto"/>
        <w:jc w:val="both"/>
        <w:rPr>
          <w:rFonts w:ascii="Bodoni MT" w:eastAsia="Calibri" w:hAnsi="Bodoni MT" w:cs="Times New Roman"/>
          <w:sz w:val="24"/>
        </w:rPr>
      </w:pPr>
      <w:r>
        <w:rPr>
          <w:rFonts w:ascii="Bodoni MT" w:eastAsia="Calibri" w:hAnsi="Bodoni MT" w:cs="Times New Roman"/>
          <w:sz w:val="24"/>
        </w:rPr>
        <w:t>A tale proposta sono state abbinate ulteriori proposte anch’esse di iniziativa consiliare (p</w:t>
      </w:r>
      <w:r w:rsidRPr="009A705B">
        <w:rPr>
          <w:rFonts w:ascii="Bodoni MT" w:eastAsia="Calibri" w:hAnsi="Bodoni MT" w:cs="Times New Roman"/>
          <w:sz w:val="24"/>
        </w:rPr>
        <w:t xml:space="preserve">dl n. </w:t>
      </w:r>
      <w:r w:rsidR="00682592">
        <w:rPr>
          <w:rFonts w:ascii="Bodoni MT" w:eastAsia="Calibri" w:hAnsi="Bodoni MT" w:cs="Times New Roman"/>
          <w:sz w:val="24"/>
        </w:rPr>
        <w:t>33</w:t>
      </w:r>
      <w:r w:rsidRPr="009A705B">
        <w:rPr>
          <w:rFonts w:ascii="Bodoni MT" w:eastAsia="Calibri" w:hAnsi="Bodoni MT" w:cs="Times New Roman"/>
          <w:sz w:val="24"/>
        </w:rPr>
        <w:t>/201</w:t>
      </w:r>
      <w:r w:rsidR="00682592">
        <w:rPr>
          <w:rFonts w:ascii="Bodoni MT" w:eastAsia="Calibri" w:hAnsi="Bodoni MT" w:cs="Times New Roman"/>
          <w:sz w:val="24"/>
        </w:rPr>
        <w:t>6</w:t>
      </w:r>
      <w:r>
        <w:rPr>
          <w:rFonts w:ascii="Bodoni MT" w:eastAsia="Calibri" w:hAnsi="Bodoni MT" w:cs="Times New Roman"/>
          <w:sz w:val="24"/>
        </w:rPr>
        <w:t>, p</w:t>
      </w:r>
      <w:r w:rsidRPr="009A705B">
        <w:rPr>
          <w:rFonts w:ascii="Bodoni MT" w:eastAsia="Calibri" w:hAnsi="Bodoni MT" w:cs="Times New Roman"/>
          <w:sz w:val="24"/>
        </w:rPr>
        <w:t xml:space="preserve">dl n. </w:t>
      </w:r>
      <w:r>
        <w:rPr>
          <w:rFonts w:ascii="Bodoni MT" w:eastAsia="Calibri" w:hAnsi="Bodoni MT" w:cs="Times New Roman"/>
          <w:sz w:val="24"/>
        </w:rPr>
        <w:t>4</w:t>
      </w:r>
      <w:r w:rsidR="00682592">
        <w:rPr>
          <w:rFonts w:ascii="Bodoni MT" w:eastAsia="Calibri" w:hAnsi="Bodoni MT" w:cs="Times New Roman"/>
          <w:sz w:val="24"/>
        </w:rPr>
        <w:t>5</w:t>
      </w:r>
      <w:r w:rsidRPr="009A705B">
        <w:rPr>
          <w:rFonts w:ascii="Bodoni MT" w:eastAsia="Calibri" w:hAnsi="Bodoni MT" w:cs="Times New Roman"/>
          <w:sz w:val="24"/>
        </w:rPr>
        <w:t>/2016</w:t>
      </w:r>
      <w:r w:rsidR="00682592">
        <w:rPr>
          <w:rFonts w:ascii="Bodoni MT" w:eastAsia="Calibri" w:hAnsi="Bodoni MT" w:cs="Times New Roman"/>
          <w:sz w:val="24"/>
        </w:rPr>
        <w:t xml:space="preserve"> e</w:t>
      </w:r>
      <w:r>
        <w:rPr>
          <w:rFonts w:ascii="Bodoni MT" w:eastAsia="Calibri" w:hAnsi="Bodoni MT" w:cs="Times New Roman"/>
          <w:sz w:val="24"/>
        </w:rPr>
        <w:t xml:space="preserve"> p</w:t>
      </w:r>
      <w:r w:rsidR="00682592">
        <w:rPr>
          <w:rFonts w:ascii="Bodoni MT" w:eastAsia="Calibri" w:hAnsi="Bodoni MT" w:cs="Times New Roman"/>
          <w:sz w:val="24"/>
        </w:rPr>
        <w:t>dl</w:t>
      </w:r>
      <w:r w:rsidRPr="009A705B">
        <w:rPr>
          <w:rFonts w:ascii="Bodoni MT" w:eastAsia="Calibri" w:hAnsi="Bodoni MT" w:cs="Times New Roman"/>
          <w:sz w:val="24"/>
        </w:rPr>
        <w:t xml:space="preserve"> n. </w:t>
      </w:r>
      <w:r w:rsidR="00682592">
        <w:rPr>
          <w:rFonts w:ascii="Bodoni MT" w:eastAsia="Calibri" w:hAnsi="Bodoni MT" w:cs="Times New Roman"/>
          <w:sz w:val="24"/>
        </w:rPr>
        <w:t>5</w:t>
      </w:r>
      <w:r w:rsidRPr="009A705B">
        <w:rPr>
          <w:rFonts w:ascii="Bodoni MT" w:eastAsia="Calibri" w:hAnsi="Bodoni MT" w:cs="Times New Roman"/>
          <w:sz w:val="24"/>
        </w:rPr>
        <w:t>8/2016</w:t>
      </w:r>
      <w:r>
        <w:rPr>
          <w:rFonts w:ascii="Bodoni MT" w:eastAsia="Calibri" w:hAnsi="Bodoni MT" w:cs="Times New Roman"/>
          <w:sz w:val="24"/>
        </w:rPr>
        <w:t>).</w:t>
      </w:r>
    </w:p>
    <w:p w14:paraId="2C295047" w14:textId="77777777" w:rsidR="00D779B6" w:rsidRDefault="00D779B6" w:rsidP="00D779B6">
      <w:pPr>
        <w:spacing w:after="0" w:line="360" w:lineRule="auto"/>
        <w:jc w:val="both"/>
        <w:rPr>
          <w:rFonts w:ascii="Bodoni MT" w:eastAsia="Calibri" w:hAnsi="Bodoni MT" w:cs="Times New Roman"/>
          <w:sz w:val="24"/>
        </w:rPr>
      </w:pPr>
      <w:r w:rsidRPr="00D779B6">
        <w:rPr>
          <w:rFonts w:ascii="Bodoni MT" w:eastAsia="Calibri" w:hAnsi="Bodoni MT" w:cs="Times New Roman"/>
          <w:sz w:val="24"/>
        </w:rPr>
        <w:t>Dall’art</w:t>
      </w:r>
      <w:r>
        <w:rPr>
          <w:rFonts w:ascii="Bodoni MT" w:eastAsia="Calibri" w:hAnsi="Bodoni MT" w:cs="Times New Roman"/>
          <w:sz w:val="24"/>
        </w:rPr>
        <w:t>icolo</w:t>
      </w:r>
      <w:r w:rsidRPr="00D779B6">
        <w:rPr>
          <w:rFonts w:ascii="Bodoni MT" w:eastAsia="Calibri" w:hAnsi="Bodoni MT" w:cs="Times New Roman"/>
          <w:sz w:val="24"/>
        </w:rPr>
        <w:t xml:space="preserve"> 1 si </w:t>
      </w:r>
      <w:r w:rsidR="0057096B" w:rsidRPr="00D779B6">
        <w:rPr>
          <w:rFonts w:ascii="Bodoni MT" w:eastAsia="Calibri" w:hAnsi="Bodoni MT" w:cs="Times New Roman"/>
          <w:sz w:val="24"/>
        </w:rPr>
        <w:t xml:space="preserve">desume che la </w:t>
      </w:r>
      <w:r w:rsidR="00FF366A" w:rsidRPr="00D779B6">
        <w:rPr>
          <w:rFonts w:ascii="Bodoni MT" w:eastAsia="Calibri" w:hAnsi="Bodoni MT" w:cs="Times New Roman"/>
          <w:sz w:val="24"/>
        </w:rPr>
        <w:t>legge</w:t>
      </w:r>
      <w:r w:rsidR="0057096B" w:rsidRPr="00D779B6">
        <w:rPr>
          <w:rFonts w:ascii="Bodoni MT" w:eastAsia="Calibri" w:hAnsi="Bodoni MT" w:cs="Times New Roman"/>
          <w:sz w:val="24"/>
        </w:rPr>
        <w:t xml:space="preserve"> è finalizzata </w:t>
      </w:r>
      <w:r w:rsidRPr="00D779B6">
        <w:rPr>
          <w:rFonts w:ascii="Bodoni MT" w:eastAsia="Calibri" w:hAnsi="Bodoni MT" w:cs="Times New Roman"/>
          <w:sz w:val="24"/>
        </w:rPr>
        <w:t>“</w:t>
      </w:r>
      <w:r w:rsidR="0057096B" w:rsidRPr="00D779B6">
        <w:rPr>
          <w:rFonts w:ascii="Bodoni MT" w:eastAsia="Calibri" w:hAnsi="Bodoni MT" w:cs="Times New Roman"/>
          <w:sz w:val="24"/>
        </w:rPr>
        <w:t>a</w:t>
      </w:r>
      <w:r w:rsidRPr="00D779B6">
        <w:rPr>
          <w:rFonts w:ascii="Bodoni MT" w:eastAsia="Calibri" w:hAnsi="Bodoni MT" w:cs="Times New Roman"/>
          <w:sz w:val="24"/>
        </w:rPr>
        <w:t>lla prevenzione e al trattamento del</w:t>
      </w:r>
      <w:r>
        <w:rPr>
          <w:rFonts w:ascii="Bodoni MT" w:eastAsia="Calibri" w:hAnsi="Bodoni MT" w:cs="Times New Roman"/>
          <w:sz w:val="24"/>
        </w:rPr>
        <w:t xml:space="preserve"> </w:t>
      </w:r>
      <w:r w:rsidRPr="00D779B6">
        <w:rPr>
          <w:rFonts w:ascii="Bodoni MT" w:eastAsia="Calibri" w:hAnsi="Bodoni MT" w:cs="Times New Roman"/>
          <w:sz w:val="24"/>
        </w:rPr>
        <w:t>gioco d'azzardo patologico (GAP) e della dipendenza</w:t>
      </w:r>
      <w:r>
        <w:rPr>
          <w:rFonts w:ascii="Bodoni MT" w:eastAsia="Calibri" w:hAnsi="Bodoni MT" w:cs="Times New Roman"/>
          <w:sz w:val="24"/>
        </w:rPr>
        <w:t xml:space="preserve"> </w:t>
      </w:r>
      <w:r w:rsidRPr="00D779B6">
        <w:rPr>
          <w:rFonts w:ascii="Bodoni MT" w:eastAsia="Calibri" w:hAnsi="Bodoni MT" w:cs="Times New Roman"/>
          <w:sz w:val="24"/>
        </w:rPr>
        <w:t>da nuove tecnologie e social network, nonché</w:t>
      </w:r>
      <w:r>
        <w:rPr>
          <w:rFonts w:ascii="Bodoni MT" w:eastAsia="Calibri" w:hAnsi="Bodoni MT" w:cs="Times New Roman"/>
          <w:sz w:val="24"/>
        </w:rPr>
        <w:t xml:space="preserve"> </w:t>
      </w:r>
      <w:r w:rsidRPr="00D779B6">
        <w:rPr>
          <w:rFonts w:ascii="Bodoni MT" w:eastAsia="Calibri" w:hAnsi="Bodoni MT" w:cs="Times New Roman"/>
          <w:sz w:val="24"/>
        </w:rPr>
        <w:t>delle patologie correlate, con particolare riferimento</w:t>
      </w:r>
      <w:r>
        <w:rPr>
          <w:rFonts w:ascii="Bodoni MT" w:eastAsia="Calibri" w:hAnsi="Bodoni MT" w:cs="Times New Roman"/>
          <w:sz w:val="24"/>
        </w:rPr>
        <w:t xml:space="preserve"> </w:t>
      </w:r>
      <w:r w:rsidRPr="00D779B6">
        <w:rPr>
          <w:rFonts w:ascii="Bodoni MT" w:eastAsia="Calibri" w:hAnsi="Bodoni MT" w:cs="Times New Roman"/>
          <w:sz w:val="24"/>
        </w:rPr>
        <w:t>alle fasce più deboli e maggiormente</w:t>
      </w:r>
      <w:r>
        <w:rPr>
          <w:rFonts w:ascii="Bodoni MT" w:eastAsia="Calibri" w:hAnsi="Bodoni MT" w:cs="Times New Roman"/>
          <w:sz w:val="24"/>
        </w:rPr>
        <w:t xml:space="preserve"> </w:t>
      </w:r>
      <w:r w:rsidRPr="00D779B6">
        <w:rPr>
          <w:rFonts w:ascii="Bodoni MT" w:eastAsia="Calibri" w:hAnsi="Bodoni MT" w:cs="Times New Roman"/>
          <w:sz w:val="24"/>
        </w:rPr>
        <w:t>vulnerabili della popolazione</w:t>
      </w:r>
      <w:r>
        <w:rPr>
          <w:rFonts w:ascii="Bodoni MT" w:eastAsia="Calibri" w:hAnsi="Bodoni MT" w:cs="Times New Roman"/>
          <w:sz w:val="24"/>
        </w:rPr>
        <w:t>”.</w:t>
      </w:r>
    </w:p>
    <w:p w14:paraId="7D95647D" w14:textId="77777777" w:rsidR="00FB6EB5" w:rsidRDefault="00AE2CFA" w:rsidP="00D779B6">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L’articolo 15, rubricato “Disposizioni finanziarie”, quantifica gli oneri derivanti dalla presente legge, per gli </w:t>
      </w:r>
      <w:r w:rsidRPr="00AE2CFA">
        <w:rPr>
          <w:rFonts w:ascii="Bodoni MT" w:eastAsia="Calibri" w:hAnsi="Bodoni MT" w:cs="Times New Roman"/>
          <w:sz w:val="24"/>
        </w:rPr>
        <w:t>anni 2017 e 2018,</w:t>
      </w:r>
      <w:r>
        <w:rPr>
          <w:rFonts w:ascii="Bodoni MT" w:eastAsia="Calibri" w:hAnsi="Bodoni MT" w:cs="Times New Roman"/>
          <w:sz w:val="24"/>
        </w:rPr>
        <w:t xml:space="preserve"> in </w:t>
      </w:r>
      <w:r w:rsidRPr="00AE2CFA">
        <w:rPr>
          <w:rFonts w:ascii="Bodoni MT" w:eastAsia="Calibri" w:hAnsi="Bodoni MT" w:cs="Times New Roman"/>
          <w:sz w:val="24"/>
        </w:rPr>
        <w:t>euro 1.275.418,00</w:t>
      </w:r>
      <w:r>
        <w:rPr>
          <w:rFonts w:ascii="Bodoni MT" w:eastAsia="Calibri" w:hAnsi="Bodoni MT" w:cs="Times New Roman"/>
          <w:sz w:val="24"/>
        </w:rPr>
        <w:t xml:space="preserve"> e ne individua la modalità di copertura nelle </w:t>
      </w:r>
      <w:r w:rsidRPr="00AE2CFA">
        <w:rPr>
          <w:rFonts w:ascii="Bodoni MT" w:eastAsia="Calibri" w:hAnsi="Bodoni MT" w:cs="Times New Roman"/>
          <w:sz w:val="24"/>
        </w:rPr>
        <w:t>risorse statali</w:t>
      </w:r>
      <w:r>
        <w:rPr>
          <w:rFonts w:ascii="Bodoni MT" w:eastAsia="Calibri" w:hAnsi="Bodoni MT" w:cs="Times New Roman"/>
          <w:sz w:val="24"/>
        </w:rPr>
        <w:t xml:space="preserve"> </w:t>
      </w:r>
      <w:r w:rsidRPr="00AE2CFA">
        <w:rPr>
          <w:rFonts w:ascii="Bodoni MT" w:eastAsia="Calibri" w:hAnsi="Bodoni MT" w:cs="Times New Roman"/>
          <w:sz w:val="24"/>
        </w:rPr>
        <w:t>relative al controllo delle dipendenze del gioco d'azzardo patologico, già iscritte negli stanziamenti per i</w:t>
      </w:r>
      <w:r>
        <w:rPr>
          <w:rFonts w:ascii="Bodoni MT" w:eastAsia="Calibri" w:hAnsi="Bodoni MT" w:cs="Times New Roman"/>
          <w:sz w:val="24"/>
        </w:rPr>
        <w:t xml:space="preserve"> </w:t>
      </w:r>
      <w:r w:rsidRPr="00AE2CFA">
        <w:rPr>
          <w:rFonts w:ascii="Bodoni MT" w:eastAsia="Calibri" w:hAnsi="Bodoni MT" w:cs="Times New Roman"/>
          <w:sz w:val="24"/>
        </w:rPr>
        <w:t>detti anni, nella Missione 13 “Tutela della salute”, Programma 01 “Servizio sanitario regionale”, del bilancio di previsione 2017/2019</w:t>
      </w:r>
      <w:r w:rsidR="00D700A0">
        <w:rPr>
          <w:rFonts w:ascii="Bodoni MT" w:eastAsia="Calibri" w:hAnsi="Bodoni MT" w:cs="Times New Roman"/>
          <w:sz w:val="24"/>
        </w:rPr>
        <w:t xml:space="preserve">. </w:t>
      </w:r>
    </w:p>
    <w:p w14:paraId="4264419D" w14:textId="77777777" w:rsidR="00AE2CFA" w:rsidRDefault="00D700A0" w:rsidP="00D779B6">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Per gli anni successivi, la legge non quantifica gli oneri, ma rinvia alle autorizzazioni di spesa </w:t>
      </w:r>
      <w:r w:rsidRPr="00D700A0">
        <w:rPr>
          <w:rFonts w:ascii="Bodoni MT" w:eastAsia="Calibri" w:hAnsi="Bodoni MT" w:cs="Times New Roman"/>
          <w:sz w:val="24"/>
        </w:rPr>
        <w:t>annualmente disposte dalle leggi di approvazione di bilancio</w:t>
      </w:r>
      <w:r>
        <w:rPr>
          <w:rFonts w:ascii="Bodoni MT" w:eastAsia="Calibri" w:hAnsi="Bodoni MT" w:cs="Times New Roman"/>
          <w:sz w:val="24"/>
        </w:rPr>
        <w:t>, individuandone la copertura nell’“</w:t>
      </w:r>
      <w:r w:rsidRPr="00D700A0">
        <w:rPr>
          <w:rFonts w:ascii="Bodoni MT" w:eastAsia="Calibri" w:hAnsi="Bodoni MT" w:cs="Times New Roman"/>
          <w:sz w:val="24"/>
        </w:rPr>
        <w:t>impiego di quota parte delle risorse trasferite dallo</w:t>
      </w:r>
      <w:r>
        <w:rPr>
          <w:rFonts w:ascii="Bodoni MT" w:eastAsia="Calibri" w:hAnsi="Bodoni MT" w:cs="Times New Roman"/>
          <w:sz w:val="24"/>
        </w:rPr>
        <w:t xml:space="preserve"> Stato per le medesime finalità”.</w:t>
      </w:r>
    </w:p>
    <w:p w14:paraId="5988C736" w14:textId="77777777" w:rsidR="00743329" w:rsidRDefault="00120F71" w:rsidP="001D3F96">
      <w:pPr>
        <w:spacing w:after="0" w:line="360" w:lineRule="auto"/>
        <w:jc w:val="both"/>
        <w:rPr>
          <w:rFonts w:ascii="Bodoni MT" w:eastAsia="Calibri" w:hAnsi="Bodoni MT" w:cs="Times New Roman"/>
          <w:sz w:val="24"/>
          <w:szCs w:val="24"/>
        </w:rPr>
      </w:pPr>
      <w:r w:rsidRPr="00743329">
        <w:rPr>
          <w:rFonts w:ascii="Bodoni MT" w:eastAsia="Calibri" w:hAnsi="Bodoni MT" w:cs="Times New Roman"/>
          <w:sz w:val="24"/>
          <w:szCs w:val="24"/>
        </w:rPr>
        <w:t xml:space="preserve">Nel sito </w:t>
      </w:r>
      <w:r w:rsidR="000B3DEC" w:rsidRPr="00743329">
        <w:rPr>
          <w:rFonts w:ascii="Bodoni MT" w:eastAsia="Calibri" w:hAnsi="Bodoni MT" w:cs="Times New Roman"/>
          <w:sz w:val="24"/>
          <w:szCs w:val="24"/>
        </w:rPr>
        <w:t>delle norme della Regione Marche</w:t>
      </w:r>
      <w:r w:rsidRPr="00743329">
        <w:rPr>
          <w:rFonts w:eastAsia="Calibri" w:cs="Times New Roman"/>
        </w:rPr>
        <w:t xml:space="preserve">, </w:t>
      </w:r>
      <w:r w:rsidR="00C44C05" w:rsidRPr="00743329">
        <w:rPr>
          <w:rFonts w:ascii="Bodoni MT" w:eastAsia="Calibri" w:hAnsi="Bodoni MT" w:cs="Times New Roman"/>
          <w:sz w:val="24"/>
          <w:szCs w:val="24"/>
        </w:rPr>
        <w:t>sono presenti</w:t>
      </w:r>
      <w:r w:rsidRPr="00743329">
        <w:rPr>
          <w:rFonts w:ascii="Bodoni MT" w:eastAsia="Calibri" w:hAnsi="Bodoni MT" w:cs="Times New Roman"/>
          <w:sz w:val="24"/>
          <w:szCs w:val="24"/>
        </w:rPr>
        <w:t xml:space="preserve"> </w:t>
      </w:r>
      <w:r w:rsidR="00C44C05" w:rsidRPr="00743329">
        <w:rPr>
          <w:rFonts w:ascii="Bodoni MT" w:eastAsia="Calibri" w:hAnsi="Bodoni MT" w:cs="Times New Roman"/>
          <w:sz w:val="24"/>
          <w:szCs w:val="24"/>
        </w:rPr>
        <w:t>due schede</w:t>
      </w:r>
      <w:r w:rsidR="00067689" w:rsidRPr="00743329">
        <w:rPr>
          <w:rFonts w:ascii="Bodoni MT" w:eastAsia="Calibri" w:hAnsi="Bodoni MT" w:cs="Times New Roman"/>
          <w:sz w:val="24"/>
          <w:szCs w:val="24"/>
        </w:rPr>
        <w:t xml:space="preserve"> economico-fina</w:t>
      </w:r>
      <w:r w:rsidR="00C44C05" w:rsidRPr="00743329">
        <w:rPr>
          <w:rFonts w:ascii="Bodoni MT" w:eastAsia="Calibri" w:hAnsi="Bodoni MT" w:cs="Times New Roman"/>
          <w:sz w:val="24"/>
          <w:szCs w:val="24"/>
        </w:rPr>
        <w:t xml:space="preserve">nziarie: </w:t>
      </w:r>
      <w:r w:rsidR="00743329" w:rsidRPr="00743329">
        <w:rPr>
          <w:rFonts w:ascii="Bodoni MT" w:eastAsia="Calibri" w:hAnsi="Bodoni MT" w:cs="Times New Roman"/>
          <w:sz w:val="24"/>
          <w:szCs w:val="24"/>
        </w:rPr>
        <w:t>una allegata alla proposta di legge e l’altra allegata alla relazione della IV Commissione permanente.</w:t>
      </w:r>
      <w:r w:rsidR="00743329">
        <w:rPr>
          <w:rFonts w:ascii="Bodoni MT" w:eastAsia="Calibri" w:hAnsi="Bodoni MT" w:cs="Times New Roman"/>
          <w:sz w:val="24"/>
          <w:szCs w:val="24"/>
        </w:rPr>
        <w:t xml:space="preserve"> Quest’ultima scheda, oltre a definire “continuativa” la tipologia di spesa derivante dalla presente legge, ind</w:t>
      </w:r>
      <w:r w:rsidR="001D36A9">
        <w:rPr>
          <w:rFonts w:ascii="Bodoni MT" w:eastAsia="Calibri" w:hAnsi="Bodoni MT" w:cs="Times New Roman"/>
          <w:sz w:val="24"/>
          <w:szCs w:val="24"/>
        </w:rPr>
        <w:t>ividua, oltre alla missione e al</w:t>
      </w:r>
      <w:r w:rsidR="00743329">
        <w:rPr>
          <w:rFonts w:ascii="Bodoni MT" w:eastAsia="Calibri" w:hAnsi="Bodoni MT" w:cs="Times New Roman"/>
          <w:sz w:val="24"/>
          <w:szCs w:val="24"/>
        </w:rPr>
        <w:t xml:space="preserve"> programma, corrispondenti a quelli menzionati nel citato articolo 15, anche il capitolo (n. 2130110158) ove sono già iscritte le risorse </w:t>
      </w:r>
      <w:r w:rsidR="00365A39">
        <w:rPr>
          <w:rFonts w:ascii="Bodoni MT" w:eastAsia="Calibri" w:hAnsi="Bodoni MT" w:cs="Times New Roman"/>
          <w:sz w:val="24"/>
          <w:szCs w:val="24"/>
        </w:rPr>
        <w:t>statali che rappresentano la copertura degli oneri derivanti dalla legge.</w:t>
      </w:r>
    </w:p>
    <w:p w14:paraId="315A6648" w14:textId="77777777" w:rsidR="00E86E92" w:rsidRDefault="00E86E92" w:rsidP="00E86E92">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Dal </w:t>
      </w:r>
      <w:r w:rsidRPr="00F81FDA">
        <w:rPr>
          <w:rFonts w:ascii="Bodoni MT" w:eastAsia="Calibri" w:hAnsi="Bodoni MT" w:cs="Times New Roman"/>
          <w:sz w:val="24"/>
        </w:rPr>
        <w:t>Bilancio finanziario gestionale del</w:t>
      </w:r>
      <w:r>
        <w:rPr>
          <w:rFonts w:ascii="Bodoni MT" w:eastAsia="Calibri" w:hAnsi="Bodoni MT" w:cs="Times New Roman"/>
          <w:sz w:val="24"/>
        </w:rPr>
        <w:t xml:space="preserve"> </w:t>
      </w:r>
      <w:r w:rsidRPr="00F81FDA">
        <w:rPr>
          <w:rFonts w:ascii="Bodoni MT" w:eastAsia="Calibri" w:hAnsi="Bodoni MT" w:cs="Times New Roman"/>
          <w:sz w:val="24"/>
        </w:rPr>
        <w:t>Bilancio 2017-2019</w:t>
      </w:r>
      <w:r>
        <w:rPr>
          <w:rFonts w:ascii="Bodoni MT" w:eastAsia="Calibri" w:hAnsi="Bodoni MT" w:cs="Times New Roman"/>
          <w:sz w:val="24"/>
        </w:rPr>
        <w:t>, approvato con d.g.r n. 1648 del 30 dicembre 2016, risulta che, nel capitolo anzidetto, denominato “</w:t>
      </w:r>
      <w:r w:rsidR="00C71238">
        <w:rPr>
          <w:rFonts w:ascii="Bodoni MT" w:eastAsia="Calibri" w:hAnsi="Bodoni MT" w:cs="Times New Roman"/>
          <w:sz w:val="24"/>
        </w:rPr>
        <w:t>Spese per il controllo delle dipendenze del gioco di azzardo</w:t>
      </w:r>
      <w:r>
        <w:rPr>
          <w:rFonts w:ascii="Bodoni MT" w:eastAsia="Calibri" w:hAnsi="Bodoni MT" w:cs="Times New Roman"/>
          <w:sz w:val="24"/>
        </w:rPr>
        <w:t xml:space="preserve">”, per la competenza riferita </w:t>
      </w:r>
      <w:r w:rsidR="00C71238">
        <w:rPr>
          <w:rFonts w:ascii="Bodoni MT" w:eastAsia="Calibri" w:hAnsi="Bodoni MT" w:cs="Times New Roman"/>
          <w:sz w:val="24"/>
        </w:rPr>
        <w:t xml:space="preserve">agli anni </w:t>
      </w:r>
      <w:r>
        <w:rPr>
          <w:rFonts w:ascii="Bodoni MT" w:eastAsia="Calibri" w:hAnsi="Bodoni MT" w:cs="Times New Roman"/>
          <w:sz w:val="24"/>
        </w:rPr>
        <w:t xml:space="preserve">2017 </w:t>
      </w:r>
      <w:r w:rsidR="00C71238">
        <w:rPr>
          <w:rFonts w:ascii="Bodoni MT" w:eastAsia="Calibri" w:hAnsi="Bodoni MT" w:cs="Times New Roman"/>
          <w:sz w:val="24"/>
        </w:rPr>
        <w:t xml:space="preserve">e 2018 risultano stanziati </w:t>
      </w:r>
      <w:r>
        <w:rPr>
          <w:rFonts w:ascii="Bodoni MT" w:eastAsia="Calibri" w:hAnsi="Bodoni MT" w:cs="Times New Roman"/>
          <w:sz w:val="24"/>
        </w:rPr>
        <w:t xml:space="preserve">euro </w:t>
      </w:r>
      <w:r w:rsidR="00C71238">
        <w:rPr>
          <w:rFonts w:ascii="Bodoni MT" w:eastAsia="Calibri" w:hAnsi="Bodoni MT" w:cs="Times New Roman"/>
          <w:sz w:val="24"/>
        </w:rPr>
        <w:t>1.296.348</w:t>
      </w:r>
      <w:r>
        <w:rPr>
          <w:rFonts w:ascii="Bodoni MT" w:eastAsia="Calibri" w:hAnsi="Bodoni MT" w:cs="Times New Roman"/>
          <w:sz w:val="24"/>
        </w:rPr>
        <w:t>,00.</w:t>
      </w:r>
    </w:p>
    <w:p w14:paraId="552EA432" w14:textId="77777777" w:rsidR="00A61E4F" w:rsidRDefault="00FE2F38" w:rsidP="00E86E92">
      <w:pPr>
        <w:spacing w:after="0" w:line="360" w:lineRule="auto"/>
        <w:jc w:val="both"/>
        <w:rPr>
          <w:rFonts w:ascii="Bodoni MT" w:eastAsia="Calibri" w:hAnsi="Bodoni MT" w:cs="Times New Roman"/>
          <w:sz w:val="24"/>
        </w:rPr>
      </w:pPr>
      <w:r w:rsidRPr="00173A71">
        <w:rPr>
          <w:rFonts w:ascii="Bodoni MT" w:eastAsia="Calibri" w:hAnsi="Bodoni MT" w:cs="Times New Roman"/>
          <w:sz w:val="24"/>
        </w:rPr>
        <w:t>Si rileva</w:t>
      </w:r>
      <w:r w:rsidR="009D324D" w:rsidRPr="00173A71">
        <w:rPr>
          <w:rFonts w:ascii="Bodoni MT" w:eastAsia="Calibri" w:hAnsi="Bodoni MT" w:cs="Times New Roman"/>
          <w:sz w:val="24"/>
        </w:rPr>
        <w:t>, tuttavia,</w:t>
      </w:r>
      <w:r w:rsidRPr="00173A71">
        <w:rPr>
          <w:rFonts w:ascii="Bodoni MT" w:eastAsia="Calibri" w:hAnsi="Bodoni MT" w:cs="Times New Roman"/>
          <w:sz w:val="24"/>
        </w:rPr>
        <w:t xml:space="preserve"> che n</w:t>
      </w:r>
      <w:r w:rsidR="00A61E4F" w:rsidRPr="00173A71">
        <w:rPr>
          <w:rFonts w:ascii="Bodoni MT" w:eastAsia="Calibri" w:hAnsi="Bodoni MT" w:cs="Times New Roman"/>
          <w:sz w:val="24"/>
        </w:rPr>
        <w:t xml:space="preserve">egli atti </w:t>
      </w:r>
      <w:r w:rsidR="00B630F1" w:rsidRPr="00173A71">
        <w:rPr>
          <w:rFonts w:ascii="Bodoni MT" w:eastAsia="Calibri" w:hAnsi="Bodoni MT" w:cs="Times New Roman"/>
          <w:sz w:val="24"/>
        </w:rPr>
        <w:t>a corredo della proposta di legge</w:t>
      </w:r>
      <w:r w:rsidR="00A61E4F" w:rsidRPr="00173A71">
        <w:rPr>
          <w:rFonts w:ascii="Bodoni MT" w:eastAsia="Calibri" w:hAnsi="Bodoni MT" w:cs="Times New Roman"/>
          <w:sz w:val="24"/>
        </w:rPr>
        <w:t xml:space="preserve"> presenti sul sito delle norme della Regione Marche</w:t>
      </w:r>
      <w:r w:rsidRPr="00173A71">
        <w:rPr>
          <w:rFonts w:ascii="Bodoni MT" w:eastAsia="Calibri" w:hAnsi="Bodoni MT" w:cs="Times New Roman"/>
          <w:sz w:val="24"/>
        </w:rPr>
        <w:t>,</w:t>
      </w:r>
      <w:r w:rsidR="00A61E4F" w:rsidRPr="00173A71">
        <w:rPr>
          <w:rFonts w:ascii="Bodoni MT" w:eastAsia="Calibri" w:hAnsi="Bodoni MT" w:cs="Times New Roman"/>
          <w:sz w:val="24"/>
        </w:rPr>
        <w:t xml:space="preserve"> non </w:t>
      </w:r>
      <w:r w:rsidRPr="00173A71">
        <w:rPr>
          <w:rFonts w:ascii="Bodoni MT" w:eastAsia="Calibri" w:hAnsi="Bodoni MT" w:cs="Times New Roman"/>
          <w:sz w:val="24"/>
        </w:rPr>
        <w:t xml:space="preserve">è documentata </w:t>
      </w:r>
      <w:r w:rsidR="00A61E4F" w:rsidRPr="00173A71">
        <w:rPr>
          <w:rFonts w:ascii="Bodoni MT" w:eastAsia="Calibri" w:hAnsi="Bodoni MT" w:cs="Times New Roman"/>
          <w:sz w:val="24"/>
        </w:rPr>
        <w:t>l</w:t>
      </w:r>
      <w:r w:rsidR="009D324D" w:rsidRPr="00173A71">
        <w:rPr>
          <w:rFonts w:ascii="Bodoni MT" w:eastAsia="Calibri" w:hAnsi="Bodoni MT" w:cs="Times New Roman"/>
          <w:sz w:val="24"/>
        </w:rPr>
        <w:t xml:space="preserve">a capienza di detto capitolo all’epoca </w:t>
      </w:r>
      <w:r w:rsidR="00A61E4F" w:rsidRPr="00173A71">
        <w:rPr>
          <w:rFonts w:ascii="Bodoni MT" w:eastAsia="Calibri" w:hAnsi="Bodoni MT" w:cs="Times New Roman"/>
          <w:sz w:val="24"/>
        </w:rPr>
        <w:t>dell’</w:t>
      </w:r>
      <w:r w:rsidR="00FC55BE" w:rsidRPr="00173A71">
        <w:rPr>
          <w:rFonts w:ascii="Bodoni MT" w:eastAsia="Calibri" w:hAnsi="Bodoni MT" w:cs="Times New Roman"/>
          <w:sz w:val="24"/>
        </w:rPr>
        <w:t xml:space="preserve">approvazione </w:t>
      </w:r>
      <w:r w:rsidR="00A61E4F" w:rsidRPr="00173A71">
        <w:rPr>
          <w:rFonts w:ascii="Bodoni MT" w:eastAsia="Calibri" w:hAnsi="Bodoni MT" w:cs="Times New Roman"/>
          <w:sz w:val="24"/>
        </w:rPr>
        <w:t>della legge in esame.</w:t>
      </w:r>
    </w:p>
    <w:p w14:paraId="3037F4FC" w14:textId="77777777" w:rsidR="00A61E4F" w:rsidRPr="0063280A" w:rsidRDefault="00A61E4F" w:rsidP="00A61E4F">
      <w:pPr>
        <w:pStyle w:val="CdcTesto"/>
      </w:pPr>
      <w:r w:rsidRPr="0063280A">
        <w:t xml:space="preserve">Sul punto, </w:t>
      </w:r>
      <w:r>
        <w:t xml:space="preserve">si ricorda che </w:t>
      </w:r>
      <w:r w:rsidRPr="0063280A">
        <w:t>la Corte costituzionale, con sentenza n. 115/2012, ha affermato che</w:t>
      </w:r>
      <w:r>
        <w:t xml:space="preserve">, qualora </w:t>
      </w:r>
      <w:r w:rsidR="00FE2F38">
        <w:t>la nuova</w:t>
      </w:r>
      <w:r>
        <w:t xml:space="preserve"> spesa </w:t>
      </w:r>
      <w:r w:rsidR="00FE2F38">
        <w:t>si ritenga sostenibile mediante somme già allocate in una partita di bilancio “</w:t>
      </w:r>
      <w:r w:rsidRPr="0063280A">
        <w:t>la pretesa autosufficienza non può comunque essere affermata apoditticamente, ma va corredata da adeguata dimostrazione economica e contabile”.</w:t>
      </w:r>
    </w:p>
    <w:p w14:paraId="173915A8" w14:textId="77777777" w:rsidR="009F4445" w:rsidRDefault="009F4445" w:rsidP="009F4445">
      <w:pPr>
        <w:pStyle w:val="CdcTesto"/>
      </w:pPr>
      <w:r>
        <w:t>Quanto</w:t>
      </w:r>
      <w:r w:rsidRPr="0063280A">
        <w:t xml:space="preserve"> al rinvio a successive leggi di bilancio per la copertura dei nuovi oneri di spesa introdotti dalla legge in esame, questa Sezione richiama il disposto del Titolo III del decreto legislativo </w:t>
      </w:r>
      <w:r w:rsidR="00173A71">
        <w:t>23</w:t>
      </w:r>
      <w:r w:rsidRPr="0063280A">
        <w:t xml:space="preserve"> giugno 2011, n. 118, come modificato dal decreto legislativo 10 agosto 2014, n. 126, che</w:t>
      </w:r>
      <w:r w:rsidRPr="0063280A">
        <w:rPr>
          <w:iCs/>
        </w:rPr>
        <w:t xml:space="preserve"> dispone, all’art. 38, </w:t>
      </w:r>
      <w:r w:rsidRPr="0063280A">
        <w:t>che le leggi regionali che prevedono spese a carattere cont</w:t>
      </w:r>
      <w:r w:rsidR="001D36A9">
        <w:t>inuativo debbano quantificare l’</w:t>
      </w:r>
      <w:r w:rsidRPr="0063280A">
        <w:t>onere annuale previsto per ciascuno degli esercizi compresi nel bila</w:t>
      </w:r>
      <w:r w:rsidR="001D36A9">
        <w:t>ncio di previsione e indicare l’</w:t>
      </w:r>
      <w:r w:rsidRPr="0063280A">
        <w:t>onere a regime ovvero, solo nel caso in cui non si tratti di spese obbligatorie, possono rinviar</w:t>
      </w:r>
      <w:r w:rsidR="001D36A9">
        <w:t>e le quantificazioni dell’</w:t>
      </w:r>
      <w:r w:rsidRPr="0063280A">
        <w:t>oner</w:t>
      </w:r>
      <w:r w:rsidR="00173A71">
        <w:t>e annuo alla legge di bilancio.</w:t>
      </w:r>
    </w:p>
    <w:p w14:paraId="48A21919" w14:textId="77777777" w:rsidR="00173A71" w:rsidRPr="0063280A" w:rsidRDefault="00173A71" w:rsidP="009F4445">
      <w:pPr>
        <w:pStyle w:val="CdcTesto"/>
      </w:pPr>
    </w:p>
    <w:p w14:paraId="3A658D6E" w14:textId="77777777" w:rsidR="00F37CA9" w:rsidRDefault="00F37CA9" w:rsidP="00794D10">
      <w:pPr>
        <w:pStyle w:val="Titolo2"/>
        <w:jc w:val="both"/>
        <w:rPr>
          <w:rFonts w:eastAsia="Times New Roman"/>
        </w:rPr>
      </w:pPr>
      <w:bookmarkStart w:id="9" w:name="_Toc516124442"/>
      <w:r w:rsidRPr="00FF020E">
        <w:rPr>
          <w:rFonts w:eastAsia="Times New Roman"/>
          <w:bCs/>
        </w:rPr>
        <w:t xml:space="preserve">Legge regionale </w:t>
      </w:r>
      <w:r w:rsidR="00ED4DCF" w:rsidRPr="00ED4DCF">
        <w:rPr>
          <w:rFonts w:eastAsia="Times New Roman"/>
          <w:bCs/>
        </w:rPr>
        <w:t xml:space="preserve">20 febbraio 2017, n. 4 </w:t>
      </w:r>
      <w:r w:rsidRPr="00FF020E">
        <w:rPr>
          <w:rFonts w:eastAsia="Times New Roman"/>
          <w:bCs/>
        </w:rPr>
        <w:t>“</w:t>
      </w:r>
      <w:r w:rsidR="00ED4DCF" w:rsidRPr="00ED4DCF">
        <w:rPr>
          <w:rFonts w:eastAsia="Times New Roman"/>
        </w:rPr>
        <w:t>Disposizioni regionali in materia di diritto allo studio</w:t>
      </w:r>
      <w:r w:rsidRPr="00FF020E">
        <w:rPr>
          <w:rFonts w:eastAsia="Times New Roman"/>
        </w:rPr>
        <w:t>”</w:t>
      </w:r>
      <w:r w:rsidR="007760C9">
        <w:rPr>
          <w:rFonts w:eastAsia="Times New Roman"/>
        </w:rPr>
        <w:t xml:space="preserve"> </w:t>
      </w:r>
      <w:r w:rsidRPr="00FF020E">
        <w:rPr>
          <w:rFonts w:eastAsia="Times New Roman"/>
        </w:rPr>
        <w:t xml:space="preserve">(B.U. </w:t>
      </w:r>
      <w:r w:rsidR="00ED4DCF" w:rsidRPr="00ED4DCF">
        <w:rPr>
          <w:rFonts w:eastAsia="Times New Roman"/>
        </w:rPr>
        <w:t>23 febbraio 2017, n. 22</w:t>
      </w:r>
      <w:r w:rsidRPr="00FF020E">
        <w:rPr>
          <w:rFonts w:eastAsia="Times New Roman"/>
        </w:rPr>
        <w:t>)</w:t>
      </w:r>
      <w:bookmarkEnd w:id="9"/>
    </w:p>
    <w:p w14:paraId="476965F6" w14:textId="77777777" w:rsidR="00C66155" w:rsidRDefault="00C66155" w:rsidP="00C66155">
      <w:pPr>
        <w:spacing w:after="0" w:line="360" w:lineRule="auto"/>
        <w:jc w:val="both"/>
        <w:rPr>
          <w:rFonts w:ascii="Bodoni MT" w:eastAsia="Calibri" w:hAnsi="Bodoni MT" w:cs="Times New Roman"/>
          <w:sz w:val="24"/>
        </w:rPr>
      </w:pPr>
      <w:r w:rsidRPr="00C20CEA">
        <w:rPr>
          <w:rFonts w:ascii="Bodoni MT" w:eastAsia="Calibri" w:hAnsi="Bodoni MT" w:cs="Times New Roman"/>
          <w:sz w:val="24"/>
        </w:rPr>
        <w:t xml:space="preserve">La proposta di legge è </w:t>
      </w:r>
      <w:r w:rsidR="001A17F8" w:rsidRPr="00C20CEA">
        <w:rPr>
          <w:rFonts w:ascii="Bodoni MT" w:eastAsia="Calibri" w:hAnsi="Bodoni MT" w:cs="Times New Roman"/>
          <w:sz w:val="24"/>
        </w:rPr>
        <w:t>di</w:t>
      </w:r>
      <w:r w:rsidRPr="00C20CEA">
        <w:rPr>
          <w:rFonts w:ascii="Bodoni MT" w:eastAsia="Calibri" w:hAnsi="Bodoni MT" w:cs="Times New Roman"/>
          <w:sz w:val="24"/>
        </w:rPr>
        <w:t xml:space="preserve"> iniziativa </w:t>
      </w:r>
      <w:r w:rsidR="00C20CEA" w:rsidRPr="00C20CEA">
        <w:rPr>
          <w:rFonts w:ascii="Bodoni MT" w:eastAsia="Calibri" w:hAnsi="Bodoni MT" w:cs="Times New Roman"/>
          <w:sz w:val="24"/>
        </w:rPr>
        <w:t>della Giunta regionale</w:t>
      </w:r>
      <w:r w:rsidRPr="00C20CEA">
        <w:rPr>
          <w:rFonts w:ascii="Bodoni MT" w:eastAsia="Calibri" w:hAnsi="Bodoni MT" w:cs="Times New Roman"/>
          <w:sz w:val="24"/>
        </w:rPr>
        <w:t xml:space="preserve"> (</w:t>
      </w:r>
      <w:r w:rsidR="0054010E">
        <w:rPr>
          <w:rFonts w:ascii="Bodoni MT" w:eastAsia="Calibri" w:hAnsi="Bodoni MT" w:cs="Times New Roman"/>
          <w:sz w:val="24"/>
        </w:rPr>
        <w:t>p</w:t>
      </w:r>
      <w:r w:rsidRPr="00C20CEA">
        <w:rPr>
          <w:rFonts w:ascii="Bodoni MT" w:eastAsia="Calibri" w:hAnsi="Bodoni MT" w:cs="Times New Roman"/>
          <w:sz w:val="24"/>
        </w:rPr>
        <w:t>dl n.</w:t>
      </w:r>
      <w:r w:rsidR="00C20CEA" w:rsidRPr="00C20CEA">
        <w:rPr>
          <w:rFonts w:ascii="Bodoni MT" w:eastAsia="Calibri" w:hAnsi="Bodoni MT" w:cs="Times New Roman"/>
          <w:sz w:val="24"/>
        </w:rPr>
        <w:t xml:space="preserve"> 77</w:t>
      </w:r>
      <w:r w:rsidRPr="00C20CEA">
        <w:rPr>
          <w:rFonts w:ascii="Bodoni MT" w:eastAsia="Calibri" w:hAnsi="Bodoni MT" w:cs="Times New Roman"/>
          <w:sz w:val="24"/>
        </w:rPr>
        <w:t>/2016</w:t>
      </w:r>
      <w:r w:rsidR="001D5D6A" w:rsidRPr="00C20CEA">
        <w:rPr>
          <w:rFonts w:ascii="Bodoni MT" w:eastAsia="Calibri" w:hAnsi="Bodoni MT" w:cs="Times New Roman"/>
          <w:sz w:val="24"/>
        </w:rPr>
        <w:t>).</w:t>
      </w:r>
    </w:p>
    <w:p w14:paraId="30D4AAD1" w14:textId="77777777" w:rsidR="00F51695" w:rsidRDefault="00F51695" w:rsidP="00F51695">
      <w:pPr>
        <w:spacing w:after="0" w:line="360" w:lineRule="auto"/>
        <w:jc w:val="both"/>
        <w:rPr>
          <w:rFonts w:ascii="Bodoni MT" w:eastAsia="Calibri" w:hAnsi="Bodoni MT" w:cs="Times New Roman"/>
          <w:sz w:val="24"/>
        </w:rPr>
      </w:pPr>
      <w:r>
        <w:rPr>
          <w:rFonts w:ascii="Bodoni MT" w:eastAsia="Calibri" w:hAnsi="Bodoni MT" w:cs="Times New Roman"/>
          <w:sz w:val="24"/>
        </w:rPr>
        <w:t>A tale proposta sono state abbinate ulteriori proposte (p</w:t>
      </w:r>
      <w:r w:rsidRPr="009A705B">
        <w:rPr>
          <w:rFonts w:ascii="Bodoni MT" w:eastAsia="Calibri" w:hAnsi="Bodoni MT" w:cs="Times New Roman"/>
          <w:sz w:val="24"/>
        </w:rPr>
        <w:t xml:space="preserve">dl n. </w:t>
      </w:r>
      <w:r>
        <w:rPr>
          <w:rFonts w:ascii="Bodoni MT" w:eastAsia="Calibri" w:hAnsi="Bodoni MT" w:cs="Times New Roman"/>
          <w:sz w:val="24"/>
        </w:rPr>
        <w:t>72</w:t>
      </w:r>
      <w:r w:rsidRPr="009A705B">
        <w:rPr>
          <w:rFonts w:ascii="Bodoni MT" w:eastAsia="Calibri" w:hAnsi="Bodoni MT" w:cs="Times New Roman"/>
          <w:sz w:val="24"/>
        </w:rPr>
        <w:t>/201</w:t>
      </w:r>
      <w:r>
        <w:rPr>
          <w:rFonts w:ascii="Bodoni MT" w:eastAsia="Calibri" w:hAnsi="Bodoni MT" w:cs="Times New Roman"/>
          <w:sz w:val="24"/>
        </w:rPr>
        <w:t>6 e pdl</w:t>
      </w:r>
      <w:r w:rsidRPr="009A705B">
        <w:rPr>
          <w:rFonts w:ascii="Bodoni MT" w:eastAsia="Calibri" w:hAnsi="Bodoni MT" w:cs="Times New Roman"/>
          <w:sz w:val="24"/>
        </w:rPr>
        <w:t xml:space="preserve"> n. </w:t>
      </w:r>
      <w:r>
        <w:rPr>
          <w:rFonts w:ascii="Bodoni MT" w:eastAsia="Calibri" w:hAnsi="Bodoni MT" w:cs="Times New Roman"/>
          <w:sz w:val="24"/>
        </w:rPr>
        <w:t>53</w:t>
      </w:r>
      <w:r w:rsidRPr="009A705B">
        <w:rPr>
          <w:rFonts w:ascii="Bodoni MT" w:eastAsia="Calibri" w:hAnsi="Bodoni MT" w:cs="Times New Roman"/>
          <w:sz w:val="24"/>
        </w:rPr>
        <w:t>/2016</w:t>
      </w:r>
      <w:r>
        <w:rPr>
          <w:rFonts w:ascii="Bodoni MT" w:eastAsia="Calibri" w:hAnsi="Bodoni MT" w:cs="Times New Roman"/>
          <w:sz w:val="24"/>
        </w:rPr>
        <w:t>).</w:t>
      </w:r>
    </w:p>
    <w:p w14:paraId="20862202" w14:textId="77777777" w:rsidR="00234518" w:rsidRDefault="00234518" w:rsidP="00234518">
      <w:pPr>
        <w:spacing w:after="0" w:line="360" w:lineRule="auto"/>
        <w:jc w:val="both"/>
        <w:rPr>
          <w:rFonts w:ascii="Bodoni MT" w:eastAsia="Calibri" w:hAnsi="Bodoni MT" w:cs="Times New Roman"/>
          <w:sz w:val="24"/>
        </w:rPr>
      </w:pPr>
      <w:r>
        <w:rPr>
          <w:rFonts w:ascii="Bodoni MT" w:eastAsia="Calibri" w:hAnsi="Bodoni MT" w:cs="Times New Roman"/>
          <w:sz w:val="24"/>
        </w:rPr>
        <w:t>La finalità della legge, indicata nell’articolo 1, è quella di “</w:t>
      </w:r>
      <w:r w:rsidRPr="00234518">
        <w:rPr>
          <w:rFonts w:ascii="Bodoni MT" w:eastAsia="Calibri" w:hAnsi="Bodoni MT" w:cs="Times New Roman"/>
          <w:sz w:val="24"/>
        </w:rPr>
        <w:t>rimuovere</w:t>
      </w:r>
      <w:r>
        <w:rPr>
          <w:rFonts w:ascii="Bodoni MT" w:eastAsia="Calibri" w:hAnsi="Bodoni MT" w:cs="Times New Roman"/>
          <w:sz w:val="24"/>
        </w:rPr>
        <w:t xml:space="preserve"> </w:t>
      </w:r>
      <w:r w:rsidRPr="00234518">
        <w:rPr>
          <w:rFonts w:ascii="Bodoni MT" w:eastAsia="Calibri" w:hAnsi="Bodoni MT" w:cs="Times New Roman"/>
          <w:sz w:val="24"/>
        </w:rPr>
        <w:t>gli ostacoli di ordine economico e sociale</w:t>
      </w:r>
      <w:r>
        <w:rPr>
          <w:rFonts w:ascii="Bodoni MT" w:eastAsia="Calibri" w:hAnsi="Bodoni MT" w:cs="Times New Roman"/>
          <w:sz w:val="24"/>
        </w:rPr>
        <w:t xml:space="preserve"> </w:t>
      </w:r>
      <w:r w:rsidRPr="00234518">
        <w:rPr>
          <w:rFonts w:ascii="Bodoni MT" w:eastAsia="Calibri" w:hAnsi="Bodoni MT" w:cs="Times New Roman"/>
          <w:sz w:val="24"/>
        </w:rPr>
        <w:t>che di fatto limitano la parità di accesso all’istruzione</w:t>
      </w:r>
      <w:r>
        <w:rPr>
          <w:rFonts w:ascii="Bodoni MT" w:eastAsia="Calibri" w:hAnsi="Bodoni MT" w:cs="Times New Roman"/>
          <w:sz w:val="24"/>
        </w:rPr>
        <w:t xml:space="preserve"> </w:t>
      </w:r>
      <w:r w:rsidRPr="00234518">
        <w:rPr>
          <w:rFonts w:ascii="Bodoni MT" w:eastAsia="Calibri" w:hAnsi="Bodoni MT" w:cs="Times New Roman"/>
          <w:sz w:val="24"/>
        </w:rPr>
        <w:t>superiore per consentire ai capaci e</w:t>
      </w:r>
      <w:r w:rsidR="001D36A9">
        <w:rPr>
          <w:rFonts w:ascii="Bodoni MT" w:eastAsia="Calibri" w:hAnsi="Bodoni MT" w:cs="Times New Roman"/>
          <w:sz w:val="24"/>
        </w:rPr>
        <w:t xml:space="preserve"> </w:t>
      </w:r>
      <w:r w:rsidRPr="00234518">
        <w:rPr>
          <w:rFonts w:ascii="Bodoni MT" w:eastAsia="Calibri" w:hAnsi="Bodoni MT" w:cs="Times New Roman"/>
          <w:sz w:val="24"/>
        </w:rPr>
        <w:t>meritevoli anche se privi di mezzi di raggiungere i</w:t>
      </w:r>
      <w:r>
        <w:rPr>
          <w:rFonts w:ascii="Bodoni MT" w:eastAsia="Calibri" w:hAnsi="Bodoni MT" w:cs="Times New Roman"/>
          <w:sz w:val="24"/>
        </w:rPr>
        <w:t xml:space="preserve"> </w:t>
      </w:r>
      <w:r w:rsidRPr="00234518">
        <w:rPr>
          <w:rFonts w:ascii="Bodoni MT" w:eastAsia="Calibri" w:hAnsi="Bodoni MT" w:cs="Times New Roman"/>
          <w:sz w:val="24"/>
        </w:rPr>
        <w:t>gradi più alti degli studi</w:t>
      </w:r>
      <w:r>
        <w:rPr>
          <w:rFonts w:ascii="Bodoni MT" w:eastAsia="Calibri" w:hAnsi="Bodoni MT" w:cs="Times New Roman"/>
          <w:sz w:val="24"/>
        </w:rPr>
        <w:t>”.</w:t>
      </w:r>
    </w:p>
    <w:p w14:paraId="1D71903E" w14:textId="77777777" w:rsidR="00FE417A" w:rsidRDefault="004E2821" w:rsidP="004E2821">
      <w:pPr>
        <w:spacing w:after="0" w:line="360" w:lineRule="auto"/>
        <w:jc w:val="both"/>
        <w:rPr>
          <w:rFonts w:ascii="Bodoni MT" w:eastAsia="Calibri" w:hAnsi="Bodoni MT" w:cs="Times New Roman"/>
          <w:sz w:val="24"/>
        </w:rPr>
      </w:pPr>
      <w:r>
        <w:rPr>
          <w:rFonts w:ascii="Bodoni MT" w:eastAsia="Calibri" w:hAnsi="Bodoni MT" w:cs="Times New Roman"/>
          <w:sz w:val="24"/>
        </w:rPr>
        <w:t>L’articolo 21, rubricato “Disposizioni finanziarie”, stabilisce, al comma 1, che a</w:t>
      </w:r>
      <w:r w:rsidRPr="004E2821">
        <w:rPr>
          <w:rFonts w:ascii="Bodoni MT" w:eastAsia="Calibri" w:hAnsi="Bodoni MT" w:cs="Times New Roman"/>
          <w:sz w:val="24"/>
        </w:rPr>
        <w:t xml:space="preserve">l finanziamento </w:t>
      </w:r>
      <w:r>
        <w:rPr>
          <w:rFonts w:ascii="Bodoni MT" w:eastAsia="Calibri" w:hAnsi="Bodoni MT" w:cs="Times New Roman"/>
          <w:sz w:val="24"/>
        </w:rPr>
        <w:t xml:space="preserve">della </w:t>
      </w:r>
      <w:r w:rsidRPr="004E2821">
        <w:rPr>
          <w:rFonts w:ascii="Bodoni MT" w:eastAsia="Calibri" w:hAnsi="Bodoni MT" w:cs="Times New Roman"/>
          <w:sz w:val="24"/>
        </w:rPr>
        <w:t>legge concorrono</w:t>
      </w:r>
      <w:r>
        <w:rPr>
          <w:rFonts w:ascii="Bodoni MT" w:eastAsia="Calibri" w:hAnsi="Bodoni MT" w:cs="Times New Roman"/>
          <w:sz w:val="24"/>
        </w:rPr>
        <w:t xml:space="preserve"> </w:t>
      </w:r>
      <w:r w:rsidRPr="004E2821">
        <w:rPr>
          <w:rFonts w:ascii="Bodoni MT" w:eastAsia="Calibri" w:hAnsi="Bodoni MT" w:cs="Times New Roman"/>
          <w:sz w:val="24"/>
        </w:rPr>
        <w:t>risorse statali, regionali proprie, regionali vincolate</w:t>
      </w:r>
      <w:r>
        <w:rPr>
          <w:rFonts w:ascii="Bodoni MT" w:eastAsia="Calibri" w:hAnsi="Bodoni MT" w:cs="Times New Roman"/>
          <w:sz w:val="24"/>
        </w:rPr>
        <w:t xml:space="preserve"> </w:t>
      </w:r>
      <w:r w:rsidRPr="004E2821">
        <w:rPr>
          <w:rFonts w:ascii="Bodoni MT" w:eastAsia="Calibri" w:hAnsi="Bodoni MT" w:cs="Times New Roman"/>
          <w:sz w:val="24"/>
        </w:rPr>
        <w:t>ed eventuali risorse comunitarie.</w:t>
      </w:r>
    </w:p>
    <w:p w14:paraId="27354012" w14:textId="77777777" w:rsidR="004E2821" w:rsidRDefault="004E2821" w:rsidP="004E2821">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Il successivo comma 2 prevede che </w:t>
      </w:r>
      <w:r w:rsidR="00811D1B">
        <w:rPr>
          <w:rFonts w:ascii="Bodoni MT" w:eastAsia="Calibri" w:hAnsi="Bodoni MT" w:cs="Times New Roman"/>
          <w:sz w:val="24"/>
        </w:rPr>
        <w:t>l’erogazione di borse di studio e prestiti d’onore, finalità previste d</w:t>
      </w:r>
      <w:r w:rsidR="00811D1B" w:rsidRPr="004E2821">
        <w:rPr>
          <w:rFonts w:ascii="Bodoni MT" w:eastAsia="Calibri" w:hAnsi="Bodoni MT" w:cs="Times New Roman"/>
          <w:sz w:val="24"/>
        </w:rPr>
        <w:t>all’articolo 3,</w:t>
      </w:r>
      <w:r w:rsidR="00811D1B">
        <w:rPr>
          <w:rFonts w:ascii="Bodoni MT" w:eastAsia="Calibri" w:hAnsi="Bodoni MT" w:cs="Times New Roman"/>
          <w:sz w:val="24"/>
        </w:rPr>
        <w:t xml:space="preserve"> </w:t>
      </w:r>
      <w:r w:rsidR="00811D1B" w:rsidRPr="004E2821">
        <w:rPr>
          <w:rFonts w:ascii="Bodoni MT" w:eastAsia="Calibri" w:hAnsi="Bodoni MT" w:cs="Times New Roman"/>
          <w:sz w:val="24"/>
        </w:rPr>
        <w:t>commi 20 e 23, della legge 549/1995</w:t>
      </w:r>
      <w:r w:rsidR="00811D1B">
        <w:rPr>
          <w:rFonts w:ascii="Bodoni MT" w:eastAsia="Calibri" w:hAnsi="Bodoni MT" w:cs="Times New Roman"/>
          <w:sz w:val="24"/>
        </w:rPr>
        <w:t xml:space="preserve">, sia finanziata con </w:t>
      </w:r>
      <w:r>
        <w:rPr>
          <w:rFonts w:ascii="Bodoni MT" w:eastAsia="Calibri" w:hAnsi="Bodoni MT" w:cs="Times New Roman"/>
          <w:sz w:val="24"/>
        </w:rPr>
        <w:t xml:space="preserve">i </w:t>
      </w:r>
      <w:r w:rsidRPr="004E2821">
        <w:rPr>
          <w:rFonts w:ascii="Bodoni MT" w:eastAsia="Calibri" w:hAnsi="Bodoni MT" w:cs="Times New Roman"/>
          <w:sz w:val="24"/>
        </w:rPr>
        <w:t>proventi derivanti dal gettito della tassa</w:t>
      </w:r>
      <w:r>
        <w:rPr>
          <w:rFonts w:ascii="Bodoni MT" w:eastAsia="Calibri" w:hAnsi="Bodoni MT" w:cs="Times New Roman"/>
          <w:sz w:val="24"/>
        </w:rPr>
        <w:t xml:space="preserve"> </w:t>
      </w:r>
      <w:r w:rsidRPr="004E2821">
        <w:rPr>
          <w:rFonts w:ascii="Bodoni MT" w:eastAsia="Calibri" w:hAnsi="Bodoni MT" w:cs="Times New Roman"/>
          <w:sz w:val="24"/>
        </w:rPr>
        <w:t xml:space="preserve">regionale per il diritto allo studio </w:t>
      </w:r>
      <w:r>
        <w:rPr>
          <w:rFonts w:ascii="Bodoni MT" w:eastAsia="Calibri" w:hAnsi="Bodoni MT" w:cs="Times New Roman"/>
          <w:sz w:val="24"/>
        </w:rPr>
        <w:t xml:space="preserve">universitario </w:t>
      </w:r>
      <w:r w:rsidRPr="004E2821">
        <w:rPr>
          <w:rFonts w:ascii="Bodoni MT" w:eastAsia="Calibri" w:hAnsi="Bodoni MT" w:cs="Times New Roman"/>
          <w:sz w:val="24"/>
        </w:rPr>
        <w:t>già iscritti a carico del Titolo 1</w:t>
      </w:r>
      <w:r>
        <w:rPr>
          <w:rFonts w:ascii="Bodoni MT" w:eastAsia="Calibri" w:hAnsi="Bodoni MT" w:cs="Times New Roman"/>
          <w:sz w:val="24"/>
        </w:rPr>
        <w:t xml:space="preserve"> </w:t>
      </w:r>
      <w:r w:rsidRPr="004E2821">
        <w:rPr>
          <w:rFonts w:ascii="Bodoni MT" w:eastAsia="Calibri" w:hAnsi="Bodoni MT" w:cs="Times New Roman"/>
          <w:sz w:val="24"/>
        </w:rPr>
        <w:t>dello stato di previsione dell’entrata del bilancio</w:t>
      </w:r>
      <w:r>
        <w:rPr>
          <w:rFonts w:ascii="Bodoni MT" w:eastAsia="Calibri" w:hAnsi="Bodoni MT" w:cs="Times New Roman"/>
          <w:sz w:val="24"/>
        </w:rPr>
        <w:t xml:space="preserve"> </w:t>
      </w:r>
      <w:r w:rsidRPr="004E2821">
        <w:rPr>
          <w:rFonts w:ascii="Bodoni MT" w:eastAsia="Calibri" w:hAnsi="Bodoni MT" w:cs="Times New Roman"/>
          <w:sz w:val="24"/>
        </w:rPr>
        <w:t>2017/2019 per complessivi euro 6.553.960,00 annui</w:t>
      </w:r>
      <w:r w:rsidR="00811D1B">
        <w:rPr>
          <w:rFonts w:ascii="Bodoni MT" w:eastAsia="Calibri" w:hAnsi="Bodoni MT" w:cs="Times New Roman"/>
          <w:sz w:val="24"/>
        </w:rPr>
        <w:t>.</w:t>
      </w:r>
    </w:p>
    <w:p w14:paraId="66C12B9F" w14:textId="77777777" w:rsidR="002715D9" w:rsidRDefault="002715D9" w:rsidP="00C806A5">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Il comma </w:t>
      </w:r>
      <w:r w:rsidR="00C806A5">
        <w:rPr>
          <w:rFonts w:ascii="Bodoni MT" w:eastAsia="Calibri" w:hAnsi="Bodoni MT" w:cs="Times New Roman"/>
          <w:sz w:val="24"/>
        </w:rPr>
        <w:t xml:space="preserve">3 stabilisce la destinazione dei </w:t>
      </w:r>
      <w:r w:rsidR="00C806A5" w:rsidRPr="00C806A5">
        <w:rPr>
          <w:rFonts w:ascii="Bodoni MT" w:eastAsia="Calibri" w:hAnsi="Bodoni MT" w:cs="Times New Roman"/>
          <w:sz w:val="24"/>
        </w:rPr>
        <w:t>proventi derivanti dal gettito della tassa di</w:t>
      </w:r>
      <w:r w:rsidR="00C806A5">
        <w:rPr>
          <w:rFonts w:ascii="Bodoni MT" w:eastAsia="Calibri" w:hAnsi="Bodoni MT" w:cs="Times New Roman"/>
          <w:sz w:val="24"/>
        </w:rPr>
        <w:t xml:space="preserve"> </w:t>
      </w:r>
      <w:r w:rsidR="00C806A5" w:rsidRPr="00C806A5">
        <w:rPr>
          <w:rFonts w:ascii="Bodoni MT" w:eastAsia="Calibri" w:hAnsi="Bodoni MT" w:cs="Times New Roman"/>
          <w:sz w:val="24"/>
        </w:rPr>
        <w:t>abilitazione all’esercizio professionale di cui all’articolo</w:t>
      </w:r>
      <w:r w:rsidR="00C806A5">
        <w:rPr>
          <w:rFonts w:ascii="Bodoni MT" w:eastAsia="Calibri" w:hAnsi="Bodoni MT" w:cs="Times New Roman"/>
          <w:sz w:val="24"/>
        </w:rPr>
        <w:t xml:space="preserve"> </w:t>
      </w:r>
      <w:r w:rsidR="00C806A5" w:rsidRPr="00C806A5">
        <w:rPr>
          <w:rFonts w:ascii="Bodoni MT" w:eastAsia="Calibri" w:hAnsi="Bodoni MT" w:cs="Times New Roman"/>
          <w:sz w:val="24"/>
        </w:rPr>
        <w:t>18 di questa legge, già iscritti a carico</w:t>
      </w:r>
      <w:r w:rsidR="00C806A5">
        <w:rPr>
          <w:rFonts w:ascii="Bodoni MT" w:eastAsia="Calibri" w:hAnsi="Bodoni MT" w:cs="Times New Roman"/>
          <w:sz w:val="24"/>
        </w:rPr>
        <w:t xml:space="preserve"> </w:t>
      </w:r>
      <w:r w:rsidR="00C806A5" w:rsidRPr="00C806A5">
        <w:rPr>
          <w:rFonts w:ascii="Bodoni MT" w:eastAsia="Calibri" w:hAnsi="Bodoni MT" w:cs="Times New Roman"/>
          <w:sz w:val="24"/>
        </w:rPr>
        <w:t>del Titolo 1 dello stato di previsione dell’entrata</w:t>
      </w:r>
      <w:r w:rsidR="00C806A5">
        <w:rPr>
          <w:rFonts w:ascii="Bodoni MT" w:eastAsia="Calibri" w:hAnsi="Bodoni MT" w:cs="Times New Roman"/>
          <w:sz w:val="24"/>
        </w:rPr>
        <w:t xml:space="preserve"> </w:t>
      </w:r>
      <w:r w:rsidR="00C806A5" w:rsidRPr="00C806A5">
        <w:rPr>
          <w:rFonts w:ascii="Bodoni MT" w:eastAsia="Calibri" w:hAnsi="Bodoni MT" w:cs="Times New Roman"/>
          <w:sz w:val="24"/>
        </w:rPr>
        <w:t>del bilancio 2017/2019 per complessivi euro</w:t>
      </w:r>
      <w:r w:rsidR="00C806A5">
        <w:rPr>
          <w:rFonts w:ascii="Bodoni MT" w:eastAsia="Calibri" w:hAnsi="Bodoni MT" w:cs="Times New Roman"/>
          <w:sz w:val="24"/>
        </w:rPr>
        <w:t xml:space="preserve"> </w:t>
      </w:r>
      <w:r w:rsidR="00C806A5" w:rsidRPr="00C806A5">
        <w:rPr>
          <w:rFonts w:ascii="Bodoni MT" w:eastAsia="Calibri" w:hAnsi="Bodoni MT" w:cs="Times New Roman"/>
          <w:sz w:val="24"/>
        </w:rPr>
        <w:t>145.896,00 annui</w:t>
      </w:r>
      <w:r w:rsidR="00C806A5">
        <w:rPr>
          <w:rFonts w:ascii="Bodoni MT" w:eastAsia="Calibri" w:hAnsi="Bodoni MT" w:cs="Times New Roman"/>
          <w:sz w:val="24"/>
        </w:rPr>
        <w:t xml:space="preserve">, </w:t>
      </w:r>
      <w:r w:rsidR="00C806A5" w:rsidRPr="00C806A5">
        <w:rPr>
          <w:rFonts w:ascii="Bodoni MT" w:eastAsia="Calibri" w:hAnsi="Bodoni MT" w:cs="Times New Roman"/>
          <w:sz w:val="24"/>
        </w:rPr>
        <w:t>all’erogazione</w:t>
      </w:r>
      <w:r w:rsidR="00C806A5">
        <w:rPr>
          <w:rFonts w:ascii="Bodoni MT" w:eastAsia="Calibri" w:hAnsi="Bodoni MT" w:cs="Times New Roman"/>
          <w:sz w:val="24"/>
        </w:rPr>
        <w:t xml:space="preserve"> </w:t>
      </w:r>
      <w:r w:rsidR="00C806A5" w:rsidRPr="00C806A5">
        <w:rPr>
          <w:rFonts w:ascii="Bodoni MT" w:eastAsia="Calibri" w:hAnsi="Bodoni MT" w:cs="Times New Roman"/>
          <w:sz w:val="24"/>
        </w:rPr>
        <w:t>delle borse di studio per euro 144.896,00 e alla copertura degli oneri derivanti</w:t>
      </w:r>
      <w:r w:rsidR="00C806A5">
        <w:rPr>
          <w:rFonts w:ascii="Bodoni MT" w:eastAsia="Calibri" w:hAnsi="Bodoni MT" w:cs="Times New Roman"/>
          <w:sz w:val="24"/>
        </w:rPr>
        <w:t xml:space="preserve"> </w:t>
      </w:r>
      <w:r w:rsidR="00C806A5" w:rsidRPr="00C806A5">
        <w:rPr>
          <w:rFonts w:ascii="Bodoni MT" w:eastAsia="Calibri" w:hAnsi="Bodoni MT" w:cs="Times New Roman"/>
          <w:sz w:val="24"/>
        </w:rPr>
        <w:t>dall’applicazione del comma 7 dell’articolo 15</w:t>
      </w:r>
      <w:r w:rsidR="00C806A5">
        <w:rPr>
          <w:rFonts w:ascii="Bodoni MT" w:eastAsia="Calibri" w:hAnsi="Bodoni MT" w:cs="Times New Roman"/>
          <w:sz w:val="24"/>
        </w:rPr>
        <w:t xml:space="preserve"> </w:t>
      </w:r>
      <w:r w:rsidR="00C806A5" w:rsidRPr="00C806A5">
        <w:rPr>
          <w:rFonts w:ascii="Bodoni MT" w:eastAsia="Calibri" w:hAnsi="Bodoni MT" w:cs="Times New Roman"/>
          <w:sz w:val="24"/>
        </w:rPr>
        <w:t>per</w:t>
      </w:r>
      <w:r w:rsidR="00C806A5">
        <w:rPr>
          <w:rFonts w:ascii="Bodoni MT" w:eastAsia="Calibri" w:hAnsi="Bodoni MT" w:cs="Times New Roman"/>
          <w:sz w:val="24"/>
        </w:rPr>
        <w:t xml:space="preserve"> </w:t>
      </w:r>
      <w:r w:rsidR="00C806A5" w:rsidRPr="00C806A5">
        <w:rPr>
          <w:rFonts w:ascii="Bodoni MT" w:eastAsia="Calibri" w:hAnsi="Bodoni MT" w:cs="Times New Roman"/>
          <w:sz w:val="24"/>
        </w:rPr>
        <w:t>euro 1.000,00</w:t>
      </w:r>
      <w:r w:rsidR="00C806A5">
        <w:rPr>
          <w:rFonts w:ascii="Bodoni MT" w:eastAsia="Calibri" w:hAnsi="Bodoni MT" w:cs="Times New Roman"/>
          <w:sz w:val="24"/>
        </w:rPr>
        <w:t>, cioè per il pagamento di un gettone di presenza riconosciuto ai rappresentanti degli studenti partecipanti alle riunioni della Conferenza regionale per il diritti allo studio nel limite massimo di 30 euro a seduta</w:t>
      </w:r>
      <w:r w:rsidR="00C806A5" w:rsidRPr="00C806A5">
        <w:rPr>
          <w:rFonts w:ascii="Bodoni MT" w:eastAsia="Calibri" w:hAnsi="Bodoni MT" w:cs="Times New Roman"/>
          <w:sz w:val="24"/>
        </w:rPr>
        <w:t>.</w:t>
      </w:r>
    </w:p>
    <w:p w14:paraId="5DFF966B" w14:textId="77777777" w:rsidR="00F80688" w:rsidRDefault="00F80688" w:rsidP="00363BC7">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Il comma 4 quantifica in </w:t>
      </w:r>
      <w:r w:rsidRPr="00F80688">
        <w:rPr>
          <w:rFonts w:ascii="Bodoni MT" w:eastAsia="Calibri" w:hAnsi="Bodoni MT" w:cs="Times New Roman"/>
          <w:sz w:val="24"/>
        </w:rPr>
        <w:t>complessivi euro 21.702.856,00</w:t>
      </w:r>
      <w:r>
        <w:rPr>
          <w:rFonts w:ascii="Bodoni MT" w:eastAsia="Calibri" w:hAnsi="Bodoni MT" w:cs="Times New Roman"/>
          <w:sz w:val="24"/>
        </w:rPr>
        <w:t xml:space="preserve"> </w:t>
      </w:r>
      <w:r w:rsidRPr="00F80688">
        <w:rPr>
          <w:rFonts w:ascii="Bodoni MT" w:eastAsia="Calibri" w:hAnsi="Bodoni MT" w:cs="Times New Roman"/>
          <w:sz w:val="24"/>
        </w:rPr>
        <w:t>gli oneri</w:t>
      </w:r>
      <w:r>
        <w:rPr>
          <w:rFonts w:ascii="Bodoni MT" w:eastAsia="Calibri" w:hAnsi="Bodoni MT" w:cs="Times New Roman"/>
          <w:sz w:val="24"/>
        </w:rPr>
        <w:t xml:space="preserve"> </w:t>
      </w:r>
      <w:r w:rsidRPr="00F80688">
        <w:rPr>
          <w:rFonts w:ascii="Bodoni MT" w:eastAsia="Calibri" w:hAnsi="Bodoni MT" w:cs="Times New Roman"/>
          <w:sz w:val="24"/>
        </w:rPr>
        <w:t>finanziari derivanti dall’attuazione di questa legge</w:t>
      </w:r>
      <w:r>
        <w:rPr>
          <w:rFonts w:ascii="Bodoni MT" w:eastAsia="Calibri" w:hAnsi="Bodoni MT" w:cs="Times New Roman"/>
          <w:sz w:val="24"/>
        </w:rPr>
        <w:t xml:space="preserve"> p</w:t>
      </w:r>
      <w:r w:rsidRPr="00F80688">
        <w:rPr>
          <w:rFonts w:ascii="Bodoni MT" w:eastAsia="Calibri" w:hAnsi="Bodoni MT" w:cs="Times New Roman"/>
          <w:sz w:val="24"/>
        </w:rPr>
        <w:t>er ciascuno degli anni 2017/2018</w:t>
      </w:r>
      <w:r w:rsidR="00363BC7">
        <w:rPr>
          <w:rFonts w:ascii="Bodoni MT" w:eastAsia="Calibri" w:hAnsi="Bodoni MT" w:cs="Times New Roman"/>
          <w:sz w:val="24"/>
        </w:rPr>
        <w:t xml:space="preserve">. La loro modalità di copertura viene individuata nelle </w:t>
      </w:r>
      <w:r w:rsidR="00363BC7" w:rsidRPr="00363BC7">
        <w:rPr>
          <w:rFonts w:ascii="Bodoni MT" w:eastAsia="Calibri" w:hAnsi="Bodoni MT" w:cs="Times New Roman"/>
          <w:sz w:val="24"/>
        </w:rPr>
        <w:t>risorse regionali che si rendono</w:t>
      </w:r>
      <w:r w:rsidR="00363BC7">
        <w:rPr>
          <w:rFonts w:ascii="Bodoni MT" w:eastAsia="Calibri" w:hAnsi="Bodoni MT" w:cs="Times New Roman"/>
          <w:sz w:val="24"/>
        </w:rPr>
        <w:t xml:space="preserve"> </w:t>
      </w:r>
      <w:r w:rsidR="00363BC7" w:rsidRPr="00363BC7">
        <w:rPr>
          <w:rFonts w:ascii="Bodoni MT" w:eastAsia="Calibri" w:hAnsi="Bodoni MT" w:cs="Times New Roman"/>
          <w:sz w:val="24"/>
        </w:rPr>
        <w:t>disponibili a seguito dell’abrogazione della l.</w:t>
      </w:r>
      <w:r w:rsidR="00363BC7">
        <w:rPr>
          <w:rFonts w:ascii="Bodoni MT" w:eastAsia="Calibri" w:hAnsi="Bodoni MT" w:cs="Times New Roman"/>
          <w:sz w:val="24"/>
        </w:rPr>
        <w:t xml:space="preserve"> </w:t>
      </w:r>
      <w:r w:rsidR="00363BC7" w:rsidRPr="00363BC7">
        <w:rPr>
          <w:rFonts w:ascii="Bodoni MT" w:eastAsia="Calibri" w:hAnsi="Bodoni MT" w:cs="Times New Roman"/>
          <w:sz w:val="24"/>
        </w:rPr>
        <w:t>r</w:t>
      </w:r>
      <w:r w:rsidR="00363BC7">
        <w:rPr>
          <w:rFonts w:ascii="Bodoni MT" w:eastAsia="Calibri" w:hAnsi="Bodoni MT" w:cs="Times New Roman"/>
          <w:sz w:val="24"/>
        </w:rPr>
        <w:t>eg</w:t>
      </w:r>
      <w:r w:rsidR="00363BC7" w:rsidRPr="00363BC7">
        <w:rPr>
          <w:rFonts w:ascii="Bodoni MT" w:eastAsia="Calibri" w:hAnsi="Bodoni MT" w:cs="Times New Roman"/>
          <w:sz w:val="24"/>
        </w:rPr>
        <w:t xml:space="preserve"> 38/1996, già iscritte a carico della Missione 4 -</w:t>
      </w:r>
      <w:r w:rsidR="00363BC7">
        <w:rPr>
          <w:rFonts w:ascii="Bodoni MT" w:eastAsia="Calibri" w:hAnsi="Bodoni MT" w:cs="Times New Roman"/>
          <w:sz w:val="24"/>
        </w:rPr>
        <w:t xml:space="preserve"> </w:t>
      </w:r>
      <w:r w:rsidR="00363BC7" w:rsidRPr="00363BC7">
        <w:rPr>
          <w:rFonts w:ascii="Bodoni MT" w:eastAsia="Calibri" w:hAnsi="Bodoni MT" w:cs="Times New Roman"/>
          <w:sz w:val="24"/>
        </w:rPr>
        <w:t>Programma 04</w:t>
      </w:r>
      <w:r w:rsidR="00363BC7">
        <w:rPr>
          <w:rStyle w:val="Rimandonotaapidipagina"/>
          <w:rFonts w:ascii="Bodoni MT" w:eastAsia="Calibri" w:hAnsi="Bodoni MT" w:cs="Times New Roman"/>
          <w:sz w:val="24"/>
        </w:rPr>
        <w:footnoteReference w:id="14"/>
      </w:r>
      <w:r w:rsidR="00363BC7" w:rsidRPr="00363BC7">
        <w:rPr>
          <w:rFonts w:ascii="Bodoni MT" w:eastAsia="Calibri" w:hAnsi="Bodoni MT" w:cs="Times New Roman"/>
          <w:sz w:val="24"/>
        </w:rPr>
        <w:t>.</w:t>
      </w:r>
    </w:p>
    <w:p w14:paraId="75CF44D9" w14:textId="77777777" w:rsidR="00517DD6" w:rsidRDefault="00517DD6" w:rsidP="00363BC7">
      <w:pPr>
        <w:spacing w:after="0" w:line="360" w:lineRule="auto"/>
        <w:jc w:val="both"/>
        <w:rPr>
          <w:rFonts w:ascii="Bodoni MT" w:eastAsia="Calibri" w:hAnsi="Bodoni MT" w:cs="Times New Roman"/>
          <w:sz w:val="24"/>
        </w:rPr>
      </w:pPr>
      <w:r w:rsidRPr="00517DD6">
        <w:rPr>
          <w:rFonts w:ascii="Bodoni MT" w:eastAsia="Calibri" w:hAnsi="Bodoni MT" w:cs="Times New Roman"/>
          <w:sz w:val="24"/>
        </w:rPr>
        <w:t>Quanto alle modalità di copertura, tale disposizione non ricorre, pertanto, a quelle previste dall’art. 17 della legge 31 dicembre 2009, n. 196, ma ad importi già stanziati in sede di bilancio di previsione</w:t>
      </w:r>
      <w:r>
        <w:rPr>
          <w:rFonts w:ascii="Bodoni MT" w:eastAsia="Calibri" w:hAnsi="Bodoni MT" w:cs="Times New Roman"/>
          <w:sz w:val="24"/>
        </w:rPr>
        <w:t>.</w:t>
      </w:r>
    </w:p>
    <w:p w14:paraId="70F3437F" w14:textId="77777777" w:rsidR="00517DD6" w:rsidRDefault="00517DD6" w:rsidP="00517DD6">
      <w:pPr>
        <w:pStyle w:val="CdcTesto"/>
        <w:rPr>
          <w:rFonts w:eastAsia="Calibri" w:cs="Times New Roman"/>
        </w:rPr>
      </w:pPr>
      <w:r w:rsidRPr="0063280A">
        <w:rPr>
          <w:rFonts w:eastAsia="Calibri" w:cs="Times New Roman"/>
        </w:rPr>
        <w:t>Si rileva, inoltre, che, nella legge in esame, manca l’indicazione dei capitoli di appartenenza degli stanziamenti da utilizzare per far fronte agli oneri deriv</w:t>
      </w:r>
      <w:r>
        <w:rPr>
          <w:rFonts w:eastAsia="Calibri" w:cs="Times New Roman"/>
        </w:rPr>
        <w:t>anti dalla legge stessa, pur se</w:t>
      </w:r>
      <w:r w:rsidRPr="0063280A">
        <w:rPr>
          <w:rFonts w:eastAsia="Calibri" w:cs="Times New Roman"/>
        </w:rPr>
        <w:t xml:space="preserve"> la scheda </w:t>
      </w:r>
      <w:r>
        <w:rPr>
          <w:rFonts w:eastAsia="Calibri" w:cs="Times New Roman"/>
        </w:rPr>
        <w:t xml:space="preserve">economico-finanziaria </w:t>
      </w:r>
      <w:r w:rsidR="00495D1D">
        <w:rPr>
          <w:rFonts w:eastAsia="Calibri" w:cs="Times New Roman"/>
        </w:rPr>
        <w:t xml:space="preserve">contiene detta indicazione: si tratta dei capitoli nn. </w:t>
      </w:r>
      <w:r w:rsidR="00EB6BB5">
        <w:rPr>
          <w:rFonts w:eastAsia="Calibri" w:cs="Times New Roman"/>
        </w:rPr>
        <w:t>2040410002, 2040410008 e 2040410009.</w:t>
      </w:r>
    </w:p>
    <w:p w14:paraId="5FC94862" w14:textId="77777777" w:rsidR="00EB6BB5" w:rsidRDefault="00EB6BB5" w:rsidP="00517DD6">
      <w:pPr>
        <w:pStyle w:val="CdcTesto"/>
        <w:rPr>
          <w:rFonts w:eastAsia="Calibri" w:cs="Times New Roman"/>
        </w:rPr>
      </w:pPr>
      <w:r w:rsidRPr="00EB6BB5">
        <w:rPr>
          <w:rFonts w:eastAsia="Calibri" w:cs="Times New Roman"/>
        </w:rPr>
        <w:t>Dal Bilancio finanziario gestionale del Bilancio 2017-2019, approvato con d.g.r n. 1648 del 30 dicembre 2016, risulta che, ne</w:t>
      </w:r>
      <w:r>
        <w:rPr>
          <w:rFonts w:eastAsia="Calibri" w:cs="Times New Roman"/>
        </w:rPr>
        <w:t>i</w:t>
      </w:r>
      <w:r w:rsidRPr="00EB6BB5">
        <w:rPr>
          <w:rFonts w:eastAsia="Calibri" w:cs="Times New Roman"/>
        </w:rPr>
        <w:t xml:space="preserve"> capitol</w:t>
      </w:r>
      <w:r>
        <w:rPr>
          <w:rFonts w:eastAsia="Calibri" w:cs="Times New Roman"/>
        </w:rPr>
        <w:t>i</w:t>
      </w:r>
      <w:r w:rsidRPr="00EB6BB5">
        <w:rPr>
          <w:rFonts w:eastAsia="Calibri" w:cs="Times New Roman"/>
        </w:rPr>
        <w:t xml:space="preserve"> anzidett</w:t>
      </w:r>
      <w:r>
        <w:rPr>
          <w:rFonts w:eastAsia="Calibri" w:cs="Times New Roman"/>
        </w:rPr>
        <w:t>i</w:t>
      </w:r>
      <w:r w:rsidRPr="00EB6BB5">
        <w:rPr>
          <w:rFonts w:eastAsia="Calibri" w:cs="Times New Roman"/>
        </w:rPr>
        <w:t>, per la competenza riferita agli anni 2017 e 2018 risultano stanziati</w:t>
      </w:r>
      <w:r>
        <w:rPr>
          <w:rFonts w:eastAsia="Calibri" w:cs="Times New Roman"/>
        </w:rPr>
        <w:t xml:space="preserve">, rispettivamente, </w:t>
      </w:r>
      <w:r w:rsidRPr="00EB6BB5">
        <w:rPr>
          <w:rFonts w:eastAsia="Calibri" w:cs="Times New Roman"/>
        </w:rPr>
        <w:t xml:space="preserve">euro </w:t>
      </w:r>
      <w:r>
        <w:rPr>
          <w:rFonts w:eastAsia="Calibri" w:cs="Times New Roman"/>
        </w:rPr>
        <w:t xml:space="preserve">6.699.856,00, 3.000.000,00 e 12.003.000,00 e, pertanto, complessivamente euro </w:t>
      </w:r>
      <w:r w:rsidRPr="00F80688">
        <w:rPr>
          <w:rFonts w:eastAsia="Calibri" w:cs="Times New Roman"/>
        </w:rPr>
        <w:t>21.702.856</w:t>
      </w:r>
      <w:r>
        <w:rPr>
          <w:rFonts w:eastAsia="Calibri" w:cs="Times New Roman"/>
        </w:rPr>
        <w:t>,00</w:t>
      </w:r>
      <w:r w:rsidRPr="00EB6BB5">
        <w:rPr>
          <w:rFonts w:eastAsia="Calibri" w:cs="Times New Roman"/>
        </w:rPr>
        <w:t>.</w:t>
      </w:r>
    </w:p>
    <w:p w14:paraId="02587C34" w14:textId="77777777" w:rsidR="00EB6BB5" w:rsidRDefault="00517DD6" w:rsidP="00517DD6">
      <w:pPr>
        <w:spacing w:after="0" w:line="360" w:lineRule="auto"/>
        <w:jc w:val="both"/>
        <w:rPr>
          <w:rFonts w:ascii="Bodoni MT" w:eastAsia="Calibri" w:hAnsi="Bodoni MT" w:cs="Times New Roman"/>
          <w:sz w:val="24"/>
        </w:rPr>
      </w:pPr>
      <w:r w:rsidRPr="00365A39">
        <w:rPr>
          <w:rFonts w:ascii="Bodoni MT" w:eastAsia="Calibri" w:hAnsi="Bodoni MT" w:cs="Times New Roman"/>
          <w:sz w:val="24"/>
        </w:rPr>
        <w:t>Si osserva</w:t>
      </w:r>
      <w:r w:rsidR="00EB6BB5">
        <w:rPr>
          <w:rFonts w:ascii="Bodoni MT" w:eastAsia="Calibri" w:hAnsi="Bodoni MT" w:cs="Times New Roman"/>
          <w:sz w:val="24"/>
        </w:rPr>
        <w:t>, tuttavia,</w:t>
      </w:r>
      <w:r w:rsidRPr="00365A39">
        <w:rPr>
          <w:rFonts w:ascii="Bodoni MT" w:eastAsia="Calibri" w:hAnsi="Bodoni MT" w:cs="Times New Roman"/>
          <w:sz w:val="24"/>
        </w:rPr>
        <w:t xml:space="preserve"> che negli altri atti </w:t>
      </w:r>
      <w:r w:rsidR="00B630F1">
        <w:rPr>
          <w:rFonts w:ascii="Bodoni MT" w:eastAsia="Calibri" w:hAnsi="Bodoni MT" w:cs="Times New Roman"/>
          <w:sz w:val="24"/>
        </w:rPr>
        <w:t>a corredo della proposta di legge</w:t>
      </w:r>
      <w:r w:rsidR="00B630F1" w:rsidRPr="00365A39">
        <w:rPr>
          <w:rFonts w:ascii="Bodoni MT" w:eastAsia="Calibri" w:hAnsi="Bodoni MT" w:cs="Times New Roman"/>
          <w:sz w:val="24"/>
        </w:rPr>
        <w:t xml:space="preserve"> </w:t>
      </w:r>
      <w:r w:rsidRPr="00365A39">
        <w:rPr>
          <w:rFonts w:ascii="Bodoni MT" w:eastAsia="Calibri" w:hAnsi="Bodoni MT" w:cs="Times New Roman"/>
          <w:sz w:val="24"/>
        </w:rPr>
        <w:t xml:space="preserve">disponibili nel sito </w:t>
      </w:r>
      <w:r w:rsidR="00F13DAE">
        <w:rPr>
          <w:rFonts w:ascii="Bodoni MT" w:eastAsia="Calibri" w:hAnsi="Bodoni MT" w:cs="Times New Roman"/>
          <w:sz w:val="24"/>
        </w:rPr>
        <w:t>delle norme della Regione Marche</w:t>
      </w:r>
      <w:r w:rsidR="00EB6BB5">
        <w:rPr>
          <w:rFonts w:ascii="Bodoni MT" w:eastAsia="Calibri" w:hAnsi="Bodoni MT" w:cs="Times New Roman"/>
          <w:sz w:val="24"/>
        </w:rPr>
        <w:t>,</w:t>
      </w:r>
      <w:r w:rsidR="00F13DAE">
        <w:rPr>
          <w:rFonts w:ascii="Bodoni MT" w:eastAsia="Calibri" w:hAnsi="Bodoni MT" w:cs="Times New Roman"/>
          <w:sz w:val="24"/>
        </w:rPr>
        <w:t xml:space="preserve"> </w:t>
      </w:r>
      <w:r w:rsidRPr="00365A39">
        <w:rPr>
          <w:rFonts w:ascii="Bodoni MT" w:eastAsia="Calibri" w:hAnsi="Bodoni MT" w:cs="Times New Roman"/>
          <w:sz w:val="24"/>
        </w:rPr>
        <w:t>non si riscontrano accurate verifiche in merito a</w:t>
      </w:r>
      <w:r w:rsidR="00F13DAE">
        <w:rPr>
          <w:rFonts w:ascii="Bodoni MT" w:eastAsia="Calibri" w:hAnsi="Bodoni MT" w:cs="Times New Roman"/>
          <w:sz w:val="24"/>
        </w:rPr>
        <w:t>ll’effettiva disponibilità</w:t>
      </w:r>
      <w:r w:rsidR="001B61C9">
        <w:rPr>
          <w:rFonts w:ascii="Bodoni MT" w:eastAsia="Calibri" w:hAnsi="Bodoni MT" w:cs="Times New Roman"/>
          <w:sz w:val="24"/>
        </w:rPr>
        <w:t xml:space="preserve">, all’epoca dell’approvazione della presente legge, </w:t>
      </w:r>
      <w:r w:rsidR="00F13DAE">
        <w:rPr>
          <w:rFonts w:ascii="Bodoni MT" w:eastAsia="Calibri" w:hAnsi="Bodoni MT" w:cs="Times New Roman"/>
          <w:sz w:val="24"/>
        </w:rPr>
        <w:t>degli</w:t>
      </w:r>
      <w:r w:rsidRPr="00365A39">
        <w:rPr>
          <w:rFonts w:ascii="Bodoni MT" w:eastAsia="Calibri" w:hAnsi="Bodoni MT" w:cs="Times New Roman"/>
          <w:sz w:val="24"/>
        </w:rPr>
        <w:t xml:space="preserve"> stanziament</w:t>
      </w:r>
      <w:r w:rsidR="00F13DAE">
        <w:rPr>
          <w:rFonts w:ascii="Bodoni MT" w:eastAsia="Calibri" w:hAnsi="Bodoni MT" w:cs="Times New Roman"/>
          <w:sz w:val="24"/>
        </w:rPr>
        <w:t>i</w:t>
      </w:r>
      <w:r w:rsidRPr="00365A39">
        <w:rPr>
          <w:rFonts w:ascii="Bodoni MT" w:eastAsia="Calibri" w:hAnsi="Bodoni MT" w:cs="Times New Roman"/>
          <w:sz w:val="24"/>
        </w:rPr>
        <w:t xml:space="preserve"> da</w:t>
      </w:r>
      <w:r w:rsidR="00F13DAE">
        <w:rPr>
          <w:rFonts w:ascii="Bodoni MT" w:eastAsia="Calibri" w:hAnsi="Bodoni MT" w:cs="Times New Roman"/>
          <w:sz w:val="24"/>
        </w:rPr>
        <w:t>i quali</w:t>
      </w:r>
      <w:r w:rsidRPr="00365A39">
        <w:rPr>
          <w:rFonts w:ascii="Bodoni MT" w:eastAsia="Calibri" w:hAnsi="Bodoni MT" w:cs="Times New Roman"/>
          <w:sz w:val="24"/>
        </w:rPr>
        <w:t xml:space="preserve"> si attinge</w:t>
      </w:r>
      <w:r w:rsidR="00EB6BB5">
        <w:rPr>
          <w:rFonts w:ascii="Bodoni MT" w:eastAsia="Calibri" w:hAnsi="Bodoni MT" w:cs="Times New Roman"/>
          <w:sz w:val="24"/>
        </w:rPr>
        <w:t>.</w:t>
      </w:r>
    </w:p>
    <w:p w14:paraId="1A36E4CA" w14:textId="77777777" w:rsidR="00EB6BB5" w:rsidRPr="0063280A" w:rsidRDefault="00EB6BB5" w:rsidP="00EB6BB5">
      <w:pPr>
        <w:pStyle w:val="CdcTesto"/>
      </w:pPr>
      <w:r w:rsidRPr="0063280A">
        <w:t xml:space="preserve">Sul punto, </w:t>
      </w:r>
      <w:r>
        <w:t xml:space="preserve">si ricorda che </w:t>
      </w:r>
      <w:r w:rsidRPr="0063280A">
        <w:t>la Corte costituzionale, con sentenza n. 115/2012, ha affermato che</w:t>
      </w:r>
      <w:r>
        <w:t>, qualora la nuova spesa si ritenga sostenibile mediante somme già allocate in una partita di bilancio “</w:t>
      </w:r>
      <w:r w:rsidRPr="0063280A">
        <w:t>la pretesa autosufficienza non può comunque essere affermata apoditticamente, ma va corredata da adeguata dimostrazione economica e contabile”.</w:t>
      </w:r>
    </w:p>
    <w:p w14:paraId="4D81F5E6" w14:textId="77777777" w:rsidR="00517DD6" w:rsidRDefault="00EB6BB5" w:rsidP="00517DD6">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Si osserva, inoltre, che negli atti </w:t>
      </w:r>
      <w:r w:rsidR="00B630F1">
        <w:rPr>
          <w:rFonts w:ascii="Bodoni MT" w:eastAsia="Calibri" w:hAnsi="Bodoni MT" w:cs="Times New Roman"/>
          <w:sz w:val="24"/>
        </w:rPr>
        <w:t>a corredo della proposta di legge</w:t>
      </w:r>
      <w:r w:rsidR="00274C3A">
        <w:rPr>
          <w:rFonts w:ascii="Bodoni MT" w:eastAsia="Calibri" w:hAnsi="Bodoni MT" w:cs="Times New Roman"/>
          <w:sz w:val="24"/>
        </w:rPr>
        <w:t>,</w:t>
      </w:r>
      <w:r>
        <w:rPr>
          <w:rFonts w:ascii="Bodoni MT" w:eastAsia="Calibri" w:hAnsi="Bodoni MT" w:cs="Times New Roman"/>
          <w:sz w:val="24"/>
        </w:rPr>
        <w:t xml:space="preserve"> </w:t>
      </w:r>
      <w:r w:rsidR="00517DD6" w:rsidRPr="00365A39">
        <w:rPr>
          <w:rFonts w:ascii="Bodoni MT" w:eastAsia="Calibri" w:hAnsi="Bodoni MT" w:cs="Times New Roman"/>
          <w:sz w:val="24"/>
        </w:rPr>
        <w:t>non si fa menzione dei criteri e dei metodi utilizzati per la quantificazione delle nuove esigenze di spesa, come richiesto dall’art. 17, c. 3 della l. n. 196/2009.</w:t>
      </w:r>
    </w:p>
    <w:p w14:paraId="5DB7B833" w14:textId="77777777" w:rsidR="00A16F59" w:rsidRDefault="001D61F6" w:rsidP="001D61F6">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Il successivo comma 5 dispone che sempre a carico della stessa </w:t>
      </w:r>
      <w:r w:rsidRPr="00363BC7">
        <w:rPr>
          <w:rFonts w:ascii="Bodoni MT" w:eastAsia="Calibri" w:hAnsi="Bodoni MT" w:cs="Times New Roman"/>
          <w:sz w:val="24"/>
        </w:rPr>
        <w:t>Missione 4 -</w:t>
      </w:r>
      <w:r>
        <w:rPr>
          <w:rFonts w:ascii="Bodoni MT" w:eastAsia="Calibri" w:hAnsi="Bodoni MT" w:cs="Times New Roman"/>
          <w:sz w:val="24"/>
        </w:rPr>
        <w:t xml:space="preserve"> </w:t>
      </w:r>
      <w:r w:rsidRPr="00363BC7">
        <w:rPr>
          <w:rFonts w:ascii="Bodoni MT" w:eastAsia="Calibri" w:hAnsi="Bodoni MT" w:cs="Times New Roman"/>
          <w:sz w:val="24"/>
        </w:rPr>
        <w:t>Programma 04</w:t>
      </w:r>
      <w:r>
        <w:rPr>
          <w:rFonts w:ascii="Bodoni MT" w:eastAsia="Calibri" w:hAnsi="Bodoni MT" w:cs="Times New Roman"/>
          <w:sz w:val="24"/>
        </w:rPr>
        <w:t xml:space="preserve"> siano iscritte le </w:t>
      </w:r>
      <w:r w:rsidRPr="001D61F6">
        <w:rPr>
          <w:rFonts w:ascii="Bodoni MT" w:eastAsia="Calibri" w:hAnsi="Bodoni MT" w:cs="Times New Roman"/>
          <w:sz w:val="24"/>
        </w:rPr>
        <w:t>ulteriori risorse statali che verranno assegnate</w:t>
      </w:r>
      <w:r>
        <w:rPr>
          <w:rFonts w:ascii="Bodoni MT" w:eastAsia="Calibri" w:hAnsi="Bodoni MT" w:cs="Times New Roman"/>
          <w:sz w:val="24"/>
        </w:rPr>
        <w:t xml:space="preserve"> </w:t>
      </w:r>
      <w:r w:rsidRPr="001D61F6">
        <w:rPr>
          <w:rFonts w:ascii="Bodoni MT" w:eastAsia="Calibri" w:hAnsi="Bodoni MT" w:cs="Times New Roman"/>
          <w:sz w:val="24"/>
        </w:rPr>
        <w:t>annualmente alla Regione Marche</w:t>
      </w:r>
      <w:r>
        <w:rPr>
          <w:rFonts w:ascii="Bodoni MT" w:eastAsia="Calibri" w:hAnsi="Bodoni MT" w:cs="Times New Roman"/>
          <w:sz w:val="24"/>
        </w:rPr>
        <w:t>.</w:t>
      </w:r>
    </w:p>
    <w:p w14:paraId="101D4CCB" w14:textId="77777777" w:rsidR="001D61F6" w:rsidRDefault="001D61F6" w:rsidP="001D61F6">
      <w:pPr>
        <w:spacing w:after="0" w:line="360" w:lineRule="auto"/>
        <w:jc w:val="both"/>
        <w:rPr>
          <w:rFonts w:ascii="Bodoni MT" w:eastAsia="Calibri" w:hAnsi="Bodoni MT" w:cs="Times New Roman"/>
          <w:sz w:val="24"/>
        </w:rPr>
      </w:pPr>
      <w:r>
        <w:rPr>
          <w:rFonts w:ascii="Bodoni MT" w:eastAsia="Calibri" w:hAnsi="Bodoni MT" w:cs="Times New Roman"/>
          <w:sz w:val="24"/>
        </w:rPr>
        <w:t>Quanto agli esercizi successivi al 2018, il comma 6 demanda le autorizzazioni di spesa alle leggi di approvazione dei rispettivi bilanci.</w:t>
      </w:r>
    </w:p>
    <w:p w14:paraId="2D5C9656" w14:textId="77777777" w:rsidR="00015463" w:rsidRPr="009A705B" w:rsidRDefault="00015463" w:rsidP="00173A71">
      <w:pPr>
        <w:pStyle w:val="CdcTesto"/>
        <w:rPr>
          <w:rFonts w:eastAsia="Calibri" w:cs="Times New Roman"/>
        </w:rPr>
      </w:pPr>
      <w:r w:rsidRPr="0063280A">
        <w:t xml:space="preserve">Con riferimento al rinvio a successive leggi di bilancio per la copertura dei nuovi oneri di spesa introdotti dalla legge in esame, questa Sezione richiama il disposto del Titolo III del decreto legislativo </w:t>
      </w:r>
      <w:r w:rsidR="00173A71">
        <w:t>23</w:t>
      </w:r>
      <w:r w:rsidRPr="0063280A">
        <w:t xml:space="preserve"> giugno 2011, n. 118, come modificato dal decreto legislativo 10 agosto 2014, n. 126, che</w:t>
      </w:r>
      <w:r w:rsidRPr="0063280A">
        <w:rPr>
          <w:iCs/>
        </w:rPr>
        <w:t xml:space="preserve"> dispone, all’art. 38, </w:t>
      </w:r>
      <w:r w:rsidRPr="0063280A">
        <w:t>che le leggi regionali che prevedono spese a carattere continuativo debbano quantificare l'onere annuale previsto per ciascuno degli esercizi compresi nel bilancio di previsione e indicare l'onere a regime ovvero, solo nel caso in cui non si tratti di spese obbligatorie, possono rinviare le quantificazioni dell'onere an</w:t>
      </w:r>
      <w:r w:rsidR="00173A71">
        <w:t>nuo alla legge di bilancio.</w:t>
      </w:r>
    </w:p>
    <w:p w14:paraId="6BD18F9B" w14:textId="77777777" w:rsidR="00F51695" w:rsidRPr="00C20CEA" w:rsidRDefault="00F51695" w:rsidP="00C66155">
      <w:pPr>
        <w:spacing w:after="0" w:line="360" w:lineRule="auto"/>
        <w:jc w:val="both"/>
        <w:rPr>
          <w:rFonts w:ascii="Bodoni MT" w:eastAsia="Calibri" w:hAnsi="Bodoni MT" w:cs="Times New Roman"/>
          <w:sz w:val="24"/>
        </w:rPr>
      </w:pPr>
    </w:p>
    <w:p w14:paraId="4ED28A64" w14:textId="77777777" w:rsidR="00F37CA9" w:rsidRPr="00FF020E" w:rsidRDefault="001A7734" w:rsidP="00BB3246">
      <w:pPr>
        <w:pStyle w:val="Titolo2"/>
        <w:jc w:val="both"/>
      </w:pPr>
      <w:bookmarkStart w:id="10" w:name="_Toc516124443"/>
      <w:r w:rsidRPr="00FF020E">
        <w:rPr>
          <w:rFonts w:eastAsia="Times New Roman"/>
          <w:bCs/>
        </w:rPr>
        <w:t xml:space="preserve">Legge regionale </w:t>
      </w:r>
      <w:r w:rsidR="0049239D" w:rsidRPr="0049239D">
        <w:rPr>
          <w:rFonts w:eastAsia="Times New Roman"/>
          <w:bCs/>
        </w:rPr>
        <w:t xml:space="preserve">20 febbraio 2017, n. 5 </w:t>
      </w:r>
      <w:r w:rsidRPr="00FF020E">
        <w:rPr>
          <w:rFonts w:eastAsia="Times New Roman"/>
          <w:bCs/>
        </w:rPr>
        <w:t>“</w:t>
      </w:r>
      <w:r w:rsidR="0049239D" w:rsidRPr="0049239D">
        <w:rPr>
          <w:rFonts w:eastAsia="Times New Roman"/>
        </w:rPr>
        <w:t>Ulteriori disposizioni per l’attuazione del processo di riordino delle funzioni amministrative esercitate dalle Province, in materia di organizzazione e di assetto idrogeologico</w:t>
      </w:r>
      <w:r w:rsidRPr="00FF020E">
        <w:rPr>
          <w:rFonts w:eastAsia="Times New Roman"/>
        </w:rPr>
        <w:t>”</w:t>
      </w:r>
      <w:r w:rsidR="00F57D3B">
        <w:rPr>
          <w:rFonts w:eastAsia="Times New Roman"/>
        </w:rPr>
        <w:t xml:space="preserve"> (</w:t>
      </w:r>
      <w:r w:rsidRPr="00FF020E">
        <w:rPr>
          <w:rFonts w:eastAsia="Times New Roman"/>
          <w:iCs/>
        </w:rPr>
        <w:t xml:space="preserve">B.U. </w:t>
      </w:r>
      <w:r w:rsidR="00BC3D38" w:rsidRPr="00BC3D38">
        <w:rPr>
          <w:rFonts w:eastAsia="Times New Roman"/>
          <w:iCs/>
        </w:rPr>
        <w:t>23 febbraio 2017, n. 22</w:t>
      </w:r>
      <w:r w:rsidRPr="00FF020E">
        <w:rPr>
          <w:rFonts w:eastAsia="Times New Roman"/>
          <w:iCs/>
        </w:rPr>
        <w:t>)</w:t>
      </w:r>
      <w:bookmarkEnd w:id="10"/>
    </w:p>
    <w:p w14:paraId="4743D8BC" w14:textId="77777777" w:rsidR="007A67EB" w:rsidRDefault="007A67EB" w:rsidP="007A67EB">
      <w:pPr>
        <w:spacing w:after="0" w:line="360" w:lineRule="auto"/>
        <w:jc w:val="both"/>
        <w:rPr>
          <w:rFonts w:ascii="Bodoni MT" w:eastAsia="Calibri" w:hAnsi="Bodoni MT" w:cs="Times New Roman"/>
          <w:sz w:val="24"/>
        </w:rPr>
      </w:pPr>
      <w:r w:rsidRPr="003504EC">
        <w:rPr>
          <w:rFonts w:ascii="Bodoni MT" w:eastAsia="Calibri" w:hAnsi="Bodoni MT" w:cs="Times New Roman"/>
          <w:sz w:val="24"/>
        </w:rPr>
        <w:t xml:space="preserve">La proposta di legge è </w:t>
      </w:r>
      <w:r w:rsidR="00497CF2" w:rsidRPr="003504EC">
        <w:rPr>
          <w:rFonts w:ascii="Bodoni MT" w:eastAsia="Calibri" w:hAnsi="Bodoni MT" w:cs="Times New Roman"/>
          <w:sz w:val="24"/>
        </w:rPr>
        <w:t xml:space="preserve">di </w:t>
      </w:r>
      <w:r w:rsidRPr="003504EC">
        <w:rPr>
          <w:rFonts w:ascii="Bodoni MT" w:eastAsia="Calibri" w:hAnsi="Bodoni MT" w:cs="Times New Roman"/>
          <w:sz w:val="24"/>
        </w:rPr>
        <w:t xml:space="preserve">iniziativa </w:t>
      </w:r>
      <w:r w:rsidR="00D66DD2" w:rsidRPr="003504EC">
        <w:rPr>
          <w:rFonts w:ascii="Bodoni MT" w:eastAsia="Calibri" w:hAnsi="Bodoni MT" w:cs="Times New Roman"/>
          <w:sz w:val="24"/>
        </w:rPr>
        <w:t>della Giunta regionale</w:t>
      </w:r>
      <w:r w:rsidRPr="003504EC">
        <w:rPr>
          <w:rFonts w:ascii="Bodoni MT" w:eastAsia="Calibri" w:hAnsi="Bodoni MT" w:cs="Times New Roman"/>
          <w:sz w:val="24"/>
        </w:rPr>
        <w:t xml:space="preserve"> (</w:t>
      </w:r>
      <w:r w:rsidR="006426D0">
        <w:rPr>
          <w:rFonts w:ascii="Bodoni MT" w:eastAsia="Calibri" w:hAnsi="Bodoni MT" w:cs="Times New Roman"/>
          <w:sz w:val="24"/>
        </w:rPr>
        <w:t>p</w:t>
      </w:r>
      <w:r w:rsidRPr="003504EC">
        <w:rPr>
          <w:rFonts w:ascii="Bodoni MT" w:eastAsia="Calibri" w:hAnsi="Bodoni MT" w:cs="Times New Roman"/>
          <w:sz w:val="24"/>
        </w:rPr>
        <w:t xml:space="preserve">dl n. </w:t>
      </w:r>
      <w:r w:rsidR="00D66DD2" w:rsidRPr="003504EC">
        <w:rPr>
          <w:rFonts w:ascii="Bodoni MT" w:eastAsia="Calibri" w:hAnsi="Bodoni MT" w:cs="Times New Roman"/>
          <w:sz w:val="24"/>
        </w:rPr>
        <w:t>103</w:t>
      </w:r>
      <w:r w:rsidRPr="003504EC">
        <w:rPr>
          <w:rFonts w:ascii="Bodoni MT" w:eastAsia="Calibri" w:hAnsi="Bodoni MT" w:cs="Times New Roman"/>
          <w:sz w:val="24"/>
        </w:rPr>
        <w:t>/2016).</w:t>
      </w:r>
    </w:p>
    <w:p w14:paraId="3EF6F1E0" w14:textId="77777777" w:rsidR="00914998" w:rsidRDefault="00914998" w:rsidP="00914998">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Dalla relazione </w:t>
      </w:r>
      <w:r w:rsidR="00FA402A">
        <w:rPr>
          <w:rFonts w:ascii="Bodoni MT" w:eastAsia="Calibri" w:hAnsi="Bodoni MT" w:cs="Times New Roman"/>
          <w:sz w:val="24"/>
        </w:rPr>
        <w:t>allegata alla</w:t>
      </w:r>
      <w:r>
        <w:rPr>
          <w:rFonts w:ascii="Bodoni MT" w:eastAsia="Calibri" w:hAnsi="Bodoni MT" w:cs="Times New Roman"/>
          <w:sz w:val="24"/>
        </w:rPr>
        <w:t xml:space="preserve"> </w:t>
      </w:r>
      <w:r w:rsidRPr="00914998">
        <w:rPr>
          <w:rFonts w:ascii="Bodoni MT" w:eastAsia="Calibri" w:hAnsi="Bodoni MT" w:cs="Times New Roman"/>
          <w:sz w:val="24"/>
        </w:rPr>
        <w:t xml:space="preserve">proposta </w:t>
      </w:r>
      <w:r>
        <w:rPr>
          <w:rFonts w:ascii="Bodoni MT" w:eastAsia="Calibri" w:hAnsi="Bodoni MT" w:cs="Times New Roman"/>
          <w:sz w:val="24"/>
        </w:rPr>
        <w:t>si evince che la stessa “</w:t>
      </w:r>
      <w:r w:rsidRPr="00914998">
        <w:rPr>
          <w:rFonts w:ascii="Bodoni MT" w:eastAsia="Calibri" w:hAnsi="Bodoni MT" w:cs="Times New Roman"/>
          <w:sz w:val="24"/>
        </w:rPr>
        <w:t>interviene nel processo</w:t>
      </w:r>
      <w:r>
        <w:rPr>
          <w:rFonts w:ascii="Bodoni MT" w:eastAsia="Calibri" w:hAnsi="Bodoni MT" w:cs="Times New Roman"/>
          <w:sz w:val="24"/>
        </w:rPr>
        <w:t xml:space="preserve"> </w:t>
      </w:r>
      <w:r w:rsidRPr="00914998">
        <w:rPr>
          <w:rFonts w:ascii="Bodoni MT" w:eastAsia="Calibri" w:hAnsi="Bodoni MT" w:cs="Times New Roman"/>
          <w:sz w:val="24"/>
        </w:rPr>
        <w:t>di riordino delle funzioni amministrative esercitate</w:t>
      </w:r>
      <w:r>
        <w:rPr>
          <w:rFonts w:ascii="Bodoni MT" w:eastAsia="Calibri" w:hAnsi="Bodoni MT" w:cs="Times New Roman"/>
          <w:sz w:val="24"/>
        </w:rPr>
        <w:t xml:space="preserve"> </w:t>
      </w:r>
      <w:r w:rsidRPr="00914998">
        <w:rPr>
          <w:rFonts w:ascii="Bodoni MT" w:eastAsia="Calibri" w:hAnsi="Bodoni MT" w:cs="Times New Roman"/>
          <w:sz w:val="24"/>
        </w:rPr>
        <w:t>dalle Province dopo il riassetto operato dalla legge</w:t>
      </w:r>
      <w:r>
        <w:rPr>
          <w:rFonts w:ascii="Bodoni MT" w:eastAsia="Calibri" w:hAnsi="Bodoni MT" w:cs="Times New Roman"/>
          <w:sz w:val="24"/>
        </w:rPr>
        <w:t xml:space="preserve"> </w:t>
      </w:r>
      <w:r w:rsidRPr="00914998">
        <w:rPr>
          <w:rFonts w:ascii="Bodoni MT" w:eastAsia="Calibri" w:hAnsi="Bodoni MT" w:cs="Times New Roman"/>
          <w:sz w:val="24"/>
        </w:rPr>
        <w:t>regionale 3 aprile 2015, n. 13, in attuazione</w:t>
      </w:r>
      <w:r>
        <w:rPr>
          <w:rFonts w:ascii="Bodoni MT" w:eastAsia="Calibri" w:hAnsi="Bodoni MT" w:cs="Times New Roman"/>
          <w:sz w:val="24"/>
        </w:rPr>
        <w:t xml:space="preserve"> </w:t>
      </w:r>
      <w:r w:rsidRPr="00914998">
        <w:rPr>
          <w:rFonts w:ascii="Bodoni MT" w:eastAsia="Calibri" w:hAnsi="Bodoni MT" w:cs="Times New Roman"/>
          <w:sz w:val="24"/>
        </w:rPr>
        <w:t>della legge 7 aprile 2014, n. 56 (c.d. Delrio), ai fini</w:t>
      </w:r>
      <w:r>
        <w:rPr>
          <w:rFonts w:ascii="Bodoni MT" w:eastAsia="Calibri" w:hAnsi="Bodoni MT" w:cs="Times New Roman"/>
          <w:sz w:val="24"/>
        </w:rPr>
        <w:t xml:space="preserve"> </w:t>
      </w:r>
      <w:r w:rsidRPr="00914998">
        <w:rPr>
          <w:rFonts w:ascii="Bodoni MT" w:eastAsia="Calibri" w:hAnsi="Bodoni MT" w:cs="Times New Roman"/>
          <w:sz w:val="24"/>
        </w:rPr>
        <w:t>dell’adeguamento organizzativo. In fase di prima</w:t>
      </w:r>
      <w:r>
        <w:rPr>
          <w:rFonts w:ascii="Bodoni MT" w:eastAsia="Calibri" w:hAnsi="Bodoni MT" w:cs="Times New Roman"/>
          <w:sz w:val="24"/>
        </w:rPr>
        <w:t xml:space="preserve"> </w:t>
      </w:r>
      <w:r w:rsidRPr="00914998">
        <w:rPr>
          <w:rFonts w:ascii="Bodoni MT" w:eastAsia="Calibri" w:hAnsi="Bodoni MT" w:cs="Times New Roman"/>
          <w:sz w:val="24"/>
        </w:rPr>
        <w:t>esecuzione si è riscontrata infatti la necessità di</w:t>
      </w:r>
      <w:r>
        <w:rPr>
          <w:rFonts w:ascii="Bodoni MT" w:eastAsia="Calibri" w:hAnsi="Bodoni MT" w:cs="Times New Roman"/>
          <w:sz w:val="24"/>
        </w:rPr>
        <w:t xml:space="preserve"> </w:t>
      </w:r>
      <w:r w:rsidRPr="00914998">
        <w:rPr>
          <w:rFonts w:ascii="Bodoni MT" w:eastAsia="Calibri" w:hAnsi="Bodoni MT" w:cs="Times New Roman"/>
          <w:sz w:val="24"/>
        </w:rPr>
        <w:t>modificare e integrare la normativa regionale nelle</w:t>
      </w:r>
      <w:r>
        <w:rPr>
          <w:rFonts w:ascii="Bodoni MT" w:eastAsia="Calibri" w:hAnsi="Bodoni MT" w:cs="Times New Roman"/>
          <w:sz w:val="24"/>
        </w:rPr>
        <w:t xml:space="preserve"> </w:t>
      </w:r>
      <w:r w:rsidRPr="00914998">
        <w:rPr>
          <w:rFonts w:ascii="Bodoni MT" w:eastAsia="Calibri" w:hAnsi="Bodoni MT" w:cs="Times New Roman"/>
          <w:sz w:val="24"/>
        </w:rPr>
        <w:t>materie di riferimento per ovviare alle lacune o alle</w:t>
      </w:r>
      <w:r>
        <w:rPr>
          <w:rFonts w:ascii="Bodoni MT" w:eastAsia="Calibri" w:hAnsi="Bodoni MT" w:cs="Times New Roman"/>
          <w:sz w:val="24"/>
        </w:rPr>
        <w:t xml:space="preserve"> </w:t>
      </w:r>
      <w:r w:rsidRPr="00914998">
        <w:rPr>
          <w:rFonts w:ascii="Bodoni MT" w:eastAsia="Calibri" w:hAnsi="Bodoni MT" w:cs="Times New Roman"/>
          <w:sz w:val="24"/>
        </w:rPr>
        <w:t>difficoltà man mano emerse e in materia di organizzazione</w:t>
      </w:r>
      <w:r>
        <w:rPr>
          <w:rFonts w:ascii="Bodoni MT" w:eastAsia="Calibri" w:hAnsi="Bodoni MT" w:cs="Times New Roman"/>
          <w:sz w:val="24"/>
        </w:rPr>
        <w:t>”</w:t>
      </w:r>
      <w:r w:rsidRPr="00914998">
        <w:rPr>
          <w:rFonts w:ascii="Bodoni MT" w:eastAsia="Calibri" w:hAnsi="Bodoni MT" w:cs="Times New Roman"/>
          <w:sz w:val="24"/>
        </w:rPr>
        <w:t>.</w:t>
      </w:r>
    </w:p>
    <w:p w14:paraId="76E68DE4" w14:textId="77777777" w:rsidR="00016D93" w:rsidRDefault="00016D93" w:rsidP="00016D93">
      <w:pPr>
        <w:spacing w:after="0" w:line="360" w:lineRule="auto"/>
        <w:jc w:val="both"/>
        <w:rPr>
          <w:rFonts w:ascii="Bodoni MT" w:eastAsia="Calibri" w:hAnsi="Bodoni MT" w:cs="Times New Roman"/>
          <w:sz w:val="24"/>
        </w:rPr>
      </w:pPr>
      <w:r>
        <w:rPr>
          <w:rFonts w:ascii="Bodoni MT" w:eastAsia="Calibri" w:hAnsi="Bodoni MT" w:cs="Times New Roman"/>
          <w:sz w:val="24"/>
        </w:rPr>
        <w:t>L’articolo 8 reca la clausola di invarianza finanziaria, disponendo che “</w:t>
      </w:r>
      <w:r w:rsidRPr="00016D93">
        <w:rPr>
          <w:rFonts w:ascii="Bodoni MT" w:eastAsia="Calibri" w:hAnsi="Bodoni MT" w:cs="Times New Roman"/>
          <w:sz w:val="24"/>
        </w:rPr>
        <w:t>Dall’applicazione di questa legge non derivano</w:t>
      </w:r>
      <w:r>
        <w:rPr>
          <w:rFonts w:ascii="Bodoni MT" w:eastAsia="Calibri" w:hAnsi="Bodoni MT" w:cs="Times New Roman"/>
          <w:sz w:val="24"/>
        </w:rPr>
        <w:t xml:space="preserve"> </w:t>
      </w:r>
      <w:r w:rsidRPr="00016D93">
        <w:rPr>
          <w:rFonts w:ascii="Bodoni MT" w:eastAsia="Calibri" w:hAnsi="Bodoni MT" w:cs="Times New Roman"/>
          <w:sz w:val="24"/>
        </w:rPr>
        <w:t>né possono derivare nuovi o maggiori oneri a</w:t>
      </w:r>
      <w:r>
        <w:rPr>
          <w:rFonts w:ascii="Bodoni MT" w:eastAsia="Calibri" w:hAnsi="Bodoni MT" w:cs="Times New Roman"/>
          <w:sz w:val="24"/>
        </w:rPr>
        <w:t xml:space="preserve"> </w:t>
      </w:r>
      <w:r w:rsidRPr="00016D93">
        <w:rPr>
          <w:rFonts w:ascii="Bodoni MT" w:eastAsia="Calibri" w:hAnsi="Bodoni MT" w:cs="Times New Roman"/>
          <w:sz w:val="24"/>
        </w:rPr>
        <w:t>carico del bilancio della Regione e alla sua attuazione</w:t>
      </w:r>
      <w:r>
        <w:rPr>
          <w:rFonts w:ascii="Bodoni MT" w:eastAsia="Calibri" w:hAnsi="Bodoni MT" w:cs="Times New Roman"/>
          <w:sz w:val="24"/>
        </w:rPr>
        <w:t xml:space="preserve"> </w:t>
      </w:r>
      <w:r w:rsidRPr="00016D93">
        <w:rPr>
          <w:rFonts w:ascii="Bodoni MT" w:eastAsia="Calibri" w:hAnsi="Bodoni MT" w:cs="Times New Roman"/>
          <w:sz w:val="24"/>
        </w:rPr>
        <w:t>si provvede con le risorse umane, strumentali</w:t>
      </w:r>
      <w:r>
        <w:rPr>
          <w:rFonts w:ascii="Bodoni MT" w:eastAsia="Calibri" w:hAnsi="Bodoni MT" w:cs="Times New Roman"/>
          <w:sz w:val="24"/>
        </w:rPr>
        <w:t xml:space="preserve"> </w:t>
      </w:r>
      <w:r w:rsidRPr="00016D93">
        <w:rPr>
          <w:rFonts w:ascii="Bodoni MT" w:eastAsia="Calibri" w:hAnsi="Bodoni MT" w:cs="Times New Roman"/>
          <w:sz w:val="24"/>
        </w:rPr>
        <w:t>e finanziarie previste a legislazione vigente</w:t>
      </w:r>
      <w:r w:rsidR="00C028EB">
        <w:rPr>
          <w:rFonts w:ascii="Bodoni MT" w:eastAsia="Calibri" w:hAnsi="Bodoni MT" w:cs="Times New Roman"/>
          <w:sz w:val="24"/>
        </w:rPr>
        <w:t>”.</w:t>
      </w:r>
    </w:p>
    <w:p w14:paraId="10990D03" w14:textId="77777777" w:rsidR="00745620" w:rsidRPr="0031477E" w:rsidRDefault="00745620" w:rsidP="00745620">
      <w:pPr>
        <w:spacing w:after="0" w:line="360" w:lineRule="auto"/>
        <w:jc w:val="both"/>
        <w:rPr>
          <w:rFonts w:ascii="Bodoni MT" w:eastAsia="Calibri" w:hAnsi="Bodoni MT" w:cs="Times New Roman"/>
          <w:sz w:val="24"/>
        </w:rPr>
      </w:pPr>
      <w:r>
        <w:rPr>
          <w:rFonts w:ascii="Bodoni MT" w:eastAsia="Calibri" w:hAnsi="Bodoni MT" w:cs="Times New Roman"/>
          <w:sz w:val="24"/>
        </w:rPr>
        <w:t>Alla proposta di legge è allegata l’attestazione di assenza oneri, a firma del Segretario generale - Capo di Gabinetto del Presidente della Giunta regionale e del Dirigente del Servizio Risorse finanziarie e Politiche comunitarie.</w:t>
      </w:r>
    </w:p>
    <w:p w14:paraId="40814CD1" w14:textId="77777777" w:rsidR="00DF4E9D" w:rsidRDefault="00D66FC9" w:rsidP="00016D93">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Tuttavia, </w:t>
      </w:r>
      <w:r w:rsidR="00DF4E9D">
        <w:rPr>
          <w:rFonts w:ascii="Bodoni MT" w:eastAsia="Calibri" w:hAnsi="Bodoni MT" w:cs="Times New Roman"/>
          <w:sz w:val="24"/>
        </w:rPr>
        <w:t>s</w:t>
      </w:r>
      <w:r w:rsidR="00DF4E9D" w:rsidRPr="00DF4E9D">
        <w:rPr>
          <w:rFonts w:ascii="Bodoni MT" w:eastAsia="Calibri" w:hAnsi="Bodoni MT" w:cs="Times New Roman"/>
          <w:sz w:val="24"/>
        </w:rPr>
        <w:t xml:space="preserve">i rileva che, </w:t>
      </w:r>
      <w:r w:rsidR="00274C3A">
        <w:rPr>
          <w:rFonts w:ascii="Bodoni MT" w:eastAsia="Calibri" w:hAnsi="Bodoni MT" w:cs="Times New Roman"/>
          <w:sz w:val="24"/>
        </w:rPr>
        <w:t>negli</w:t>
      </w:r>
      <w:r w:rsidR="00DF4E9D" w:rsidRPr="00DF4E9D">
        <w:rPr>
          <w:rFonts w:ascii="Bodoni MT" w:eastAsia="Calibri" w:hAnsi="Bodoni MT" w:cs="Times New Roman"/>
          <w:sz w:val="24"/>
        </w:rPr>
        <w:t xml:space="preserve"> gli atti a corredo della proposta di legge, mancano “la valutazione degli </w:t>
      </w:r>
      <w:r w:rsidR="00433906">
        <w:rPr>
          <w:rFonts w:ascii="Bodoni MT" w:eastAsia="Calibri" w:hAnsi="Bodoni MT" w:cs="Times New Roman"/>
          <w:sz w:val="24"/>
        </w:rPr>
        <w:t>e</w:t>
      </w:r>
      <w:r w:rsidR="00DF4E9D" w:rsidRPr="00DF4E9D">
        <w:rPr>
          <w:rFonts w:ascii="Bodoni MT" w:eastAsia="Calibri" w:hAnsi="Bodoni MT" w:cs="Times New Roman"/>
          <w:sz w:val="24"/>
        </w:rPr>
        <w:t>ffetti derivanti dalle disposizioni, i dati e gli elementi idonei a suffragare l’ipotesi di invarianza degli effetti sui saldi di finanza pubblica, attraverso l’indicazione dell’entità delle risorse già esistenti nel bilancio e delle relative unità gestionali, utilizzabili per le finalità indicate dalle disposizioni medesime anche attraverso la loro riprogrammazione”, come richiesto dall’art. 17, c</w:t>
      </w:r>
      <w:r w:rsidR="00433906">
        <w:rPr>
          <w:rFonts w:ascii="Bodoni MT" w:eastAsia="Calibri" w:hAnsi="Bodoni MT" w:cs="Times New Roman"/>
          <w:sz w:val="24"/>
        </w:rPr>
        <w:t>omma</w:t>
      </w:r>
      <w:r w:rsidR="00DF4E9D" w:rsidRPr="00DF4E9D">
        <w:rPr>
          <w:rFonts w:ascii="Bodoni MT" w:eastAsia="Calibri" w:hAnsi="Bodoni MT" w:cs="Times New Roman"/>
          <w:sz w:val="24"/>
        </w:rPr>
        <w:t xml:space="preserve"> 6-bis</w:t>
      </w:r>
      <w:r w:rsidR="00433906">
        <w:rPr>
          <w:rFonts w:ascii="Bodoni MT" w:eastAsia="Calibri" w:hAnsi="Bodoni MT" w:cs="Times New Roman"/>
          <w:sz w:val="24"/>
        </w:rPr>
        <w:t>,</w:t>
      </w:r>
      <w:r w:rsidR="00DF4E9D" w:rsidRPr="00DF4E9D">
        <w:rPr>
          <w:rFonts w:ascii="Bodoni MT" w:eastAsia="Calibri" w:hAnsi="Bodoni MT" w:cs="Times New Roman"/>
          <w:sz w:val="24"/>
        </w:rPr>
        <w:t xml:space="preserve"> della l. n. 196/2009.</w:t>
      </w:r>
    </w:p>
    <w:p w14:paraId="238601FE" w14:textId="77777777" w:rsidR="00173A71" w:rsidRPr="00DF4E9D" w:rsidRDefault="00173A71" w:rsidP="00016D93">
      <w:pPr>
        <w:spacing w:after="0" w:line="360" w:lineRule="auto"/>
        <w:jc w:val="both"/>
        <w:rPr>
          <w:rFonts w:ascii="Bodoni MT" w:eastAsia="Calibri" w:hAnsi="Bodoni MT" w:cs="Times New Roman"/>
          <w:sz w:val="24"/>
        </w:rPr>
      </w:pPr>
    </w:p>
    <w:p w14:paraId="2739D9ED" w14:textId="77777777" w:rsidR="00F37CA9" w:rsidRDefault="002A41A3" w:rsidP="00AB0AC6">
      <w:pPr>
        <w:pStyle w:val="Titolo2"/>
        <w:jc w:val="both"/>
        <w:rPr>
          <w:rFonts w:eastAsia="Times New Roman"/>
        </w:rPr>
      </w:pPr>
      <w:bookmarkStart w:id="11" w:name="_Toc516124444"/>
      <w:r w:rsidRPr="00FF020E">
        <w:rPr>
          <w:rFonts w:eastAsia="Times New Roman"/>
        </w:rPr>
        <w:t xml:space="preserve">Legge regionale </w:t>
      </w:r>
      <w:r w:rsidR="00574636" w:rsidRPr="00574636">
        <w:rPr>
          <w:rFonts w:eastAsia="Times New Roman"/>
        </w:rPr>
        <w:t xml:space="preserve">27 febbraio 2017, n. 6 </w:t>
      </w:r>
      <w:r w:rsidR="00F508F0" w:rsidRPr="00FF020E">
        <w:rPr>
          <w:rFonts w:eastAsia="Times New Roman"/>
        </w:rPr>
        <w:t>“</w:t>
      </w:r>
      <w:r w:rsidR="00574636" w:rsidRPr="00574636">
        <w:rPr>
          <w:rFonts w:eastAsia="Times New Roman"/>
        </w:rPr>
        <w:t>Trasformazione della Società Sviluppo Marche S.p.A. (SVIM S.p.A.) in so</w:t>
      </w:r>
      <w:r w:rsidR="00574636">
        <w:rPr>
          <w:rFonts w:eastAsia="Times New Roman"/>
        </w:rPr>
        <w:t>cietà a responsabilità limitata”</w:t>
      </w:r>
      <w:r w:rsidR="000C07A1" w:rsidRPr="00FF020E">
        <w:rPr>
          <w:rFonts w:eastAsia="Times New Roman"/>
        </w:rPr>
        <w:t xml:space="preserve"> </w:t>
      </w:r>
      <w:r w:rsidR="00F508F0" w:rsidRPr="00FF020E">
        <w:rPr>
          <w:rFonts w:eastAsia="Times New Roman"/>
        </w:rPr>
        <w:t>(</w:t>
      </w:r>
      <w:r w:rsidR="000C07A1" w:rsidRPr="00FF020E">
        <w:rPr>
          <w:rFonts w:eastAsia="Times New Roman"/>
        </w:rPr>
        <w:t xml:space="preserve">B.U. </w:t>
      </w:r>
      <w:r w:rsidR="00574636" w:rsidRPr="00574636">
        <w:rPr>
          <w:rFonts w:eastAsia="Times New Roman"/>
        </w:rPr>
        <w:t>9 marzo 2017, n. 28</w:t>
      </w:r>
      <w:r w:rsidR="00F508F0" w:rsidRPr="00FF020E">
        <w:rPr>
          <w:rFonts w:eastAsia="Times New Roman"/>
        </w:rPr>
        <w:t>)</w:t>
      </w:r>
      <w:bookmarkEnd w:id="11"/>
    </w:p>
    <w:p w14:paraId="2313C64C" w14:textId="77777777" w:rsidR="00AB0AC6" w:rsidRDefault="00AB0AC6" w:rsidP="003D33E1">
      <w:pPr>
        <w:spacing w:after="0" w:line="360" w:lineRule="auto"/>
        <w:jc w:val="both"/>
        <w:rPr>
          <w:rFonts w:ascii="Bodoni MT" w:eastAsia="Calibri" w:hAnsi="Bodoni MT" w:cs="Times New Roman"/>
          <w:sz w:val="24"/>
        </w:rPr>
      </w:pPr>
      <w:r w:rsidRPr="00AB0AC6">
        <w:rPr>
          <w:rFonts w:ascii="Bodoni MT" w:eastAsia="Calibri" w:hAnsi="Bodoni MT" w:cs="Times New Roman"/>
          <w:sz w:val="24"/>
        </w:rPr>
        <w:t xml:space="preserve">La legge è </w:t>
      </w:r>
      <w:r w:rsidR="003D33E1" w:rsidRPr="00AB0AC6">
        <w:rPr>
          <w:rFonts w:ascii="Bodoni MT" w:eastAsia="Calibri" w:hAnsi="Bodoni MT" w:cs="Times New Roman"/>
          <w:sz w:val="24"/>
        </w:rPr>
        <w:t xml:space="preserve">ad iniziativa </w:t>
      </w:r>
      <w:r w:rsidRPr="00AB0AC6">
        <w:rPr>
          <w:rFonts w:ascii="Bodoni MT" w:eastAsia="Calibri" w:hAnsi="Bodoni MT" w:cs="Times New Roman"/>
          <w:sz w:val="24"/>
        </w:rPr>
        <w:t>della Giunta regionale</w:t>
      </w:r>
      <w:r w:rsidR="003D33E1" w:rsidRPr="00AB0AC6">
        <w:rPr>
          <w:rFonts w:ascii="Bodoni MT" w:eastAsia="Calibri" w:hAnsi="Bodoni MT" w:cs="Times New Roman"/>
          <w:sz w:val="24"/>
        </w:rPr>
        <w:t xml:space="preserve"> (</w:t>
      </w:r>
      <w:r w:rsidR="006426D0">
        <w:rPr>
          <w:rFonts w:ascii="Bodoni MT" w:eastAsia="Calibri" w:hAnsi="Bodoni MT" w:cs="Times New Roman"/>
          <w:sz w:val="24"/>
        </w:rPr>
        <w:t>p</w:t>
      </w:r>
      <w:r w:rsidR="003D33E1" w:rsidRPr="00AB0AC6">
        <w:rPr>
          <w:rFonts w:ascii="Bodoni MT" w:eastAsia="Calibri" w:hAnsi="Bodoni MT" w:cs="Times New Roman"/>
          <w:sz w:val="24"/>
        </w:rPr>
        <w:t xml:space="preserve">dl n. </w:t>
      </w:r>
      <w:r w:rsidRPr="00AB0AC6">
        <w:rPr>
          <w:rFonts w:ascii="Bodoni MT" w:eastAsia="Calibri" w:hAnsi="Bodoni MT" w:cs="Times New Roman"/>
          <w:sz w:val="24"/>
        </w:rPr>
        <w:t>94</w:t>
      </w:r>
      <w:r w:rsidR="003D33E1" w:rsidRPr="00AB0AC6">
        <w:rPr>
          <w:rFonts w:ascii="Bodoni MT" w:eastAsia="Calibri" w:hAnsi="Bodoni MT" w:cs="Times New Roman"/>
          <w:sz w:val="24"/>
        </w:rPr>
        <w:t>/2016)</w:t>
      </w:r>
      <w:r w:rsidRPr="00AB0AC6">
        <w:rPr>
          <w:rFonts w:ascii="Bodoni MT" w:eastAsia="Calibri" w:hAnsi="Bodoni MT" w:cs="Times New Roman"/>
          <w:sz w:val="24"/>
        </w:rPr>
        <w:t>.</w:t>
      </w:r>
    </w:p>
    <w:p w14:paraId="2AFA9D98" w14:textId="77777777" w:rsidR="00AB0AC6" w:rsidRDefault="00AB0AC6" w:rsidP="00E30096">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Dalla relazione </w:t>
      </w:r>
      <w:r w:rsidR="00FA402A">
        <w:rPr>
          <w:rFonts w:ascii="Bodoni MT" w:eastAsia="Calibri" w:hAnsi="Bodoni MT" w:cs="Times New Roman"/>
          <w:sz w:val="24"/>
        </w:rPr>
        <w:t>allegata a</w:t>
      </w:r>
      <w:r>
        <w:rPr>
          <w:rFonts w:ascii="Bodoni MT" w:eastAsia="Calibri" w:hAnsi="Bodoni MT" w:cs="Times New Roman"/>
          <w:sz w:val="24"/>
        </w:rPr>
        <w:t xml:space="preserve">lla proposta si desume che la stessa </w:t>
      </w:r>
      <w:r w:rsidR="00244370">
        <w:rPr>
          <w:rFonts w:ascii="Bodoni MT" w:eastAsia="Calibri" w:hAnsi="Bodoni MT" w:cs="Times New Roman"/>
          <w:sz w:val="24"/>
        </w:rPr>
        <w:t>“</w:t>
      </w:r>
      <w:r>
        <w:rPr>
          <w:rFonts w:ascii="Bodoni MT" w:eastAsia="Calibri" w:hAnsi="Bodoni MT" w:cs="Times New Roman"/>
          <w:sz w:val="24"/>
        </w:rPr>
        <w:t xml:space="preserve">nel </w:t>
      </w:r>
      <w:r w:rsidRPr="00AB0AC6">
        <w:rPr>
          <w:rFonts w:ascii="Bodoni MT" w:eastAsia="Calibri" w:hAnsi="Bodoni MT" w:cs="Times New Roman"/>
          <w:sz w:val="24"/>
        </w:rPr>
        <w:t>quadro della revisione</w:t>
      </w:r>
      <w:r>
        <w:rPr>
          <w:rFonts w:ascii="Bodoni MT" w:eastAsia="Calibri" w:hAnsi="Bodoni MT" w:cs="Times New Roman"/>
          <w:sz w:val="24"/>
        </w:rPr>
        <w:t xml:space="preserve"> </w:t>
      </w:r>
      <w:r w:rsidRPr="00AB0AC6">
        <w:rPr>
          <w:rFonts w:ascii="Bodoni MT" w:eastAsia="Calibri" w:hAnsi="Bodoni MT" w:cs="Times New Roman"/>
          <w:sz w:val="24"/>
        </w:rPr>
        <w:t>e razionalizzazione delle partecipazioni azionarie</w:t>
      </w:r>
      <w:r>
        <w:rPr>
          <w:rFonts w:ascii="Bodoni MT" w:eastAsia="Calibri" w:hAnsi="Bodoni MT" w:cs="Times New Roman"/>
          <w:sz w:val="24"/>
        </w:rPr>
        <w:t xml:space="preserve"> </w:t>
      </w:r>
      <w:r w:rsidRPr="00AB0AC6">
        <w:rPr>
          <w:rFonts w:ascii="Bodoni MT" w:eastAsia="Calibri" w:hAnsi="Bodoni MT" w:cs="Times New Roman"/>
          <w:sz w:val="24"/>
        </w:rPr>
        <w:t>regionali, compie un primo passo iniziando dalla</w:t>
      </w:r>
      <w:r>
        <w:rPr>
          <w:rFonts w:ascii="Bodoni MT" w:eastAsia="Calibri" w:hAnsi="Bodoni MT" w:cs="Times New Roman"/>
          <w:sz w:val="24"/>
        </w:rPr>
        <w:t xml:space="preserve"> </w:t>
      </w:r>
      <w:r w:rsidRPr="00AB0AC6">
        <w:rPr>
          <w:rFonts w:ascii="Bodoni MT" w:eastAsia="Calibri" w:hAnsi="Bodoni MT" w:cs="Times New Roman"/>
          <w:sz w:val="24"/>
        </w:rPr>
        <w:t>riorganizzazione della Società regionale di sviluppo</w:t>
      </w:r>
      <w:r>
        <w:rPr>
          <w:rFonts w:ascii="Bodoni MT" w:eastAsia="Calibri" w:hAnsi="Bodoni MT" w:cs="Times New Roman"/>
          <w:sz w:val="24"/>
        </w:rPr>
        <w:t xml:space="preserve"> </w:t>
      </w:r>
      <w:r w:rsidRPr="00AB0AC6">
        <w:rPr>
          <w:rFonts w:ascii="Bodoni MT" w:eastAsia="Calibri" w:hAnsi="Bodoni MT" w:cs="Times New Roman"/>
          <w:sz w:val="24"/>
        </w:rPr>
        <w:t>(SVIM S.p.A.), che costituisce il principale</w:t>
      </w:r>
      <w:r>
        <w:rPr>
          <w:rFonts w:ascii="Bodoni MT" w:eastAsia="Calibri" w:hAnsi="Bodoni MT" w:cs="Times New Roman"/>
          <w:sz w:val="24"/>
        </w:rPr>
        <w:t xml:space="preserve"> </w:t>
      </w:r>
      <w:r w:rsidRPr="00AB0AC6">
        <w:rPr>
          <w:rFonts w:ascii="Bodoni MT" w:eastAsia="Calibri" w:hAnsi="Bodoni MT" w:cs="Times New Roman"/>
          <w:sz w:val="24"/>
        </w:rPr>
        <w:t>braccio operativo della Regione per l’erogazione</w:t>
      </w:r>
      <w:r>
        <w:rPr>
          <w:rFonts w:ascii="Bodoni MT" w:eastAsia="Calibri" w:hAnsi="Bodoni MT" w:cs="Times New Roman"/>
          <w:sz w:val="24"/>
        </w:rPr>
        <w:t xml:space="preserve"> </w:t>
      </w:r>
      <w:r w:rsidRPr="00AB0AC6">
        <w:rPr>
          <w:rFonts w:ascii="Bodoni MT" w:eastAsia="Calibri" w:hAnsi="Bodoni MT" w:cs="Times New Roman"/>
          <w:sz w:val="24"/>
        </w:rPr>
        <w:t>di servizi strumentali all’esercizio dei compiti</w:t>
      </w:r>
      <w:r>
        <w:rPr>
          <w:rFonts w:ascii="Bodoni MT" w:eastAsia="Calibri" w:hAnsi="Bodoni MT" w:cs="Times New Roman"/>
          <w:sz w:val="24"/>
        </w:rPr>
        <w:t xml:space="preserve"> </w:t>
      </w:r>
      <w:r w:rsidR="00244370">
        <w:rPr>
          <w:rFonts w:ascii="Bodoni MT" w:eastAsia="Calibri" w:hAnsi="Bodoni MT" w:cs="Times New Roman"/>
          <w:sz w:val="24"/>
        </w:rPr>
        <w:t>istituzionali”.</w:t>
      </w:r>
      <w:r w:rsidR="0006299E">
        <w:rPr>
          <w:rFonts w:ascii="Bodoni MT" w:eastAsia="Calibri" w:hAnsi="Bodoni MT" w:cs="Times New Roman"/>
          <w:sz w:val="24"/>
        </w:rPr>
        <w:t xml:space="preserve"> Detta relazione evidenzia, altresì, che la </w:t>
      </w:r>
      <w:r w:rsidR="0006299E" w:rsidRPr="0006299E">
        <w:rPr>
          <w:rFonts w:ascii="Bodoni MT" w:eastAsia="Calibri" w:hAnsi="Bodoni MT" w:cs="Times New Roman"/>
          <w:sz w:val="24"/>
        </w:rPr>
        <w:t xml:space="preserve">trasformazione </w:t>
      </w:r>
      <w:r w:rsidR="0006299E">
        <w:rPr>
          <w:rFonts w:ascii="Bodoni MT" w:eastAsia="Calibri" w:hAnsi="Bodoni MT" w:cs="Times New Roman"/>
          <w:sz w:val="24"/>
        </w:rPr>
        <w:t xml:space="preserve">in </w:t>
      </w:r>
      <w:r w:rsidR="0006299E" w:rsidRPr="0006299E">
        <w:rPr>
          <w:rFonts w:ascii="Bodoni MT" w:eastAsia="Calibri" w:hAnsi="Bodoni MT" w:cs="Times New Roman"/>
          <w:sz w:val="24"/>
        </w:rPr>
        <w:t>società a responsabilità limitata consente la nomina</w:t>
      </w:r>
      <w:r w:rsidR="0006299E">
        <w:rPr>
          <w:rFonts w:ascii="Bodoni MT" w:eastAsia="Calibri" w:hAnsi="Bodoni MT" w:cs="Times New Roman"/>
          <w:sz w:val="24"/>
        </w:rPr>
        <w:t xml:space="preserve"> </w:t>
      </w:r>
      <w:r w:rsidR="0006299E" w:rsidRPr="0006299E">
        <w:rPr>
          <w:rFonts w:ascii="Bodoni MT" w:eastAsia="Calibri" w:hAnsi="Bodoni MT" w:cs="Times New Roman"/>
          <w:sz w:val="24"/>
        </w:rPr>
        <w:t>di un organo di controllo interno (monocratico o</w:t>
      </w:r>
      <w:r w:rsidR="0006299E">
        <w:rPr>
          <w:rFonts w:ascii="Bodoni MT" w:eastAsia="Calibri" w:hAnsi="Bodoni MT" w:cs="Times New Roman"/>
          <w:sz w:val="24"/>
        </w:rPr>
        <w:t xml:space="preserve"> </w:t>
      </w:r>
      <w:r w:rsidR="0006299E" w:rsidRPr="0006299E">
        <w:rPr>
          <w:rFonts w:ascii="Bodoni MT" w:eastAsia="Calibri" w:hAnsi="Bodoni MT" w:cs="Times New Roman"/>
          <w:sz w:val="24"/>
        </w:rPr>
        <w:t>collegiale) senza la necessità di ricorrere a un</w:t>
      </w:r>
      <w:r w:rsidR="0006299E">
        <w:rPr>
          <w:rFonts w:ascii="Bodoni MT" w:eastAsia="Calibri" w:hAnsi="Bodoni MT" w:cs="Times New Roman"/>
          <w:sz w:val="24"/>
        </w:rPr>
        <w:t xml:space="preserve"> </w:t>
      </w:r>
      <w:r w:rsidR="0006299E" w:rsidRPr="0006299E">
        <w:rPr>
          <w:rFonts w:ascii="Bodoni MT" w:eastAsia="Calibri" w:hAnsi="Bodoni MT" w:cs="Times New Roman"/>
          <w:sz w:val="24"/>
        </w:rPr>
        <w:t>organismo di revisione esterno per la</w:t>
      </w:r>
      <w:r w:rsidR="0006299E">
        <w:rPr>
          <w:rFonts w:ascii="Bodoni MT" w:eastAsia="Calibri" w:hAnsi="Bodoni MT" w:cs="Times New Roman"/>
          <w:sz w:val="24"/>
        </w:rPr>
        <w:t xml:space="preserve"> </w:t>
      </w:r>
      <w:r w:rsidR="0006299E" w:rsidRPr="0006299E">
        <w:rPr>
          <w:rFonts w:ascii="Bodoni MT" w:eastAsia="Calibri" w:hAnsi="Bodoni MT" w:cs="Times New Roman"/>
          <w:sz w:val="24"/>
        </w:rPr>
        <w:t>certificazione del bilancio, con conseguente</w:t>
      </w:r>
      <w:r w:rsidR="0006299E">
        <w:rPr>
          <w:rFonts w:ascii="Bodoni MT" w:eastAsia="Calibri" w:hAnsi="Bodoni MT" w:cs="Times New Roman"/>
          <w:sz w:val="24"/>
        </w:rPr>
        <w:t xml:space="preserve"> </w:t>
      </w:r>
      <w:r w:rsidR="0006299E" w:rsidRPr="0006299E">
        <w:rPr>
          <w:rFonts w:ascii="Bodoni MT" w:eastAsia="Calibri" w:hAnsi="Bodoni MT" w:cs="Times New Roman"/>
          <w:sz w:val="24"/>
        </w:rPr>
        <w:t>contenimento dei costi di gestione della società</w:t>
      </w:r>
      <w:r w:rsidR="00E30096">
        <w:rPr>
          <w:rFonts w:ascii="Bodoni MT" w:eastAsia="Calibri" w:hAnsi="Bodoni MT" w:cs="Times New Roman"/>
          <w:sz w:val="24"/>
        </w:rPr>
        <w:t xml:space="preserve"> ed i</w:t>
      </w:r>
      <w:r w:rsidR="00E30096" w:rsidRPr="00E30096">
        <w:rPr>
          <w:rFonts w:ascii="Bodoni MT" w:eastAsia="Calibri" w:hAnsi="Bodoni MT" w:cs="Times New Roman"/>
          <w:sz w:val="24"/>
        </w:rPr>
        <w:t>l risparmio derivante dal</w:t>
      </w:r>
      <w:r w:rsidR="00E30096">
        <w:rPr>
          <w:rFonts w:ascii="Bodoni MT" w:eastAsia="Calibri" w:hAnsi="Bodoni MT" w:cs="Times New Roman"/>
          <w:sz w:val="24"/>
        </w:rPr>
        <w:t xml:space="preserve"> venir meno della </w:t>
      </w:r>
      <w:r w:rsidR="00E30096" w:rsidRPr="00E30096">
        <w:rPr>
          <w:rFonts w:ascii="Bodoni MT" w:eastAsia="Calibri" w:hAnsi="Bodoni MT" w:cs="Times New Roman"/>
          <w:sz w:val="24"/>
        </w:rPr>
        <w:t>necessità</w:t>
      </w:r>
      <w:r w:rsidR="00E30096">
        <w:rPr>
          <w:rFonts w:ascii="Bodoni MT" w:eastAsia="Calibri" w:hAnsi="Bodoni MT" w:cs="Times New Roman"/>
          <w:sz w:val="24"/>
        </w:rPr>
        <w:t xml:space="preserve"> </w:t>
      </w:r>
      <w:r w:rsidR="00E30096" w:rsidRPr="00E30096">
        <w:rPr>
          <w:rFonts w:ascii="Bodoni MT" w:eastAsia="Calibri" w:hAnsi="Bodoni MT" w:cs="Times New Roman"/>
          <w:sz w:val="24"/>
        </w:rPr>
        <w:t>di ricorrere ad un organismo di certificazione</w:t>
      </w:r>
      <w:r w:rsidR="00E30096">
        <w:rPr>
          <w:rFonts w:ascii="Bodoni MT" w:eastAsia="Calibri" w:hAnsi="Bodoni MT" w:cs="Times New Roman"/>
          <w:sz w:val="24"/>
        </w:rPr>
        <w:t xml:space="preserve"> </w:t>
      </w:r>
      <w:r w:rsidR="00E30096" w:rsidRPr="00E30096">
        <w:rPr>
          <w:rFonts w:ascii="Bodoni MT" w:eastAsia="Calibri" w:hAnsi="Bodoni MT" w:cs="Times New Roman"/>
          <w:sz w:val="24"/>
        </w:rPr>
        <w:t xml:space="preserve">esterno </w:t>
      </w:r>
      <w:r w:rsidR="00173A71">
        <w:rPr>
          <w:rFonts w:ascii="Bodoni MT" w:eastAsia="Calibri" w:hAnsi="Bodoni MT" w:cs="Times New Roman"/>
          <w:sz w:val="24"/>
        </w:rPr>
        <w:t>viene</w:t>
      </w:r>
      <w:r w:rsidR="00E30096" w:rsidRPr="00E30096">
        <w:rPr>
          <w:rFonts w:ascii="Bodoni MT" w:eastAsia="Calibri" w:hAnsi="Bodoni MT" w:cs="Times New Roman"/>
          <w:sz w:val="24"/>
        </w:rPr>
        <w:t xml:space="preserve"> stimato in 8.000,00-10.000,00 euro.</w:t>
      </w:r>
    </w:p>
    <w:p w14:paraId="742C6779" w14:textId="77777777" w:rsidR="00E30096" w:rsidRDefault="00E30096" w:rsidP="00E30096">
      <w:pPr>
        <w:spacing w:after="0" w:line="360" w:lineRule="auto"/>
        <w:jc w:val="both"/>
        <w:rPr>
          <w:rFonts w:ascii="Bodoni MT" w:eastAsia="Calibri" w:hAnsi="Bodoni MT" w:cs="Times New Roman"/>
          <w:sz w:val="24"/>
        </w:rPr>
      </w:pPr>
      <w:r>
        <w:rPr>
          <w:rFonts w:ascii="Bodoni MT" w:eastAsia="Calibri" w:hAnsi="Bodoni MT" w:cs="Times New Roman"/>
          <w:sz w:val="24"/>
        </w:rPr>
        <w:t>Sotto il profilo dell’impatto finanziario della legge, l’articolo 6 reca la clausola di invarianza finanziaria, per la quale “</w:t>
      </w:r>
      <w:r w:rsidRPr="00E30096">
        <w:rPr>
          <w:rFonts w:ascii="Bodoni MT" w:eastAsia="Calibri" w:hAnsi="Bodoni MT" w:cs="Times New Roman"/>
          <w:sz w:val="24"/>
        </w:rPr>
        <w:t>Dall’attuazione di questa legge non derivano</w:t>
      </w:r>
      <w:r>
        <w:rPr>
          <w:rFonts w:ascii="Bodoni MT" w:eastAsia="Calibri" w:hAnsi="Bodoni MT" w:cs="Times New Roman"/>
          <w:sz w:val="24"/>
        </w:rPr>
        <w:t xml:space="preserve"> </w:t>
      </w:r>
      <w:r w:rsidRPr="00E30096">
        <w:rPr>
          <w:rFonts w:ascii="Bodoni MT" w:eastAsia="Calibri" w:hAnsi="Bodoni MT" w:cs="Times New Roman"/>
          <w:sz w:val="24"/>
        </w:rPr>
        <w:t>nuovi o maggiori oneri finanziari diretti a carico</w:t>
      </w:r>
      <w:r>
        <w:rPr>
          <w:rFonts w:ascii="Bodoni MT" w:eastAsia="Calibri" w:hAnsi="Bodoni MT" w:cs="Times New Roman"/>
          <w:sz w:val="24"/>
        </w:rPr>
        <w:t xml:space="preserve"> </w:t>
      </w:r>
      <w:r w:rsidRPr="00E30096">
        <w:rPr>
          <w:rFonts w:ascii="Bodoni MT" w:eastAsia="Calibri" w:hAnsi="Bodoni MT" w:cs="Times New Roman"/>
          <w:sz w:val="24"/>
        </w:rPr>
        <w:t>del bilancio della Regione e ad essa si provvede</w:t>
      </w:r>
      <w:r>
        <w:rPr>
          <w:rFonts w:ascii="Bodoni MT" w:eastAsia="Calibri" w:hAnsi="Bodoni MT" w:cs="Times New Roman"/>
          <w:sz w:val="24"/>
        </w:rPr>
        <w:t xml:space="preserve"> </w:t>
      </w:r>
      <w:r w:rsidRPr="00E30096">
        <w:rPr>
          <w:rFonts w:ascii="Bodoni MT" w:eastAsia="Calibri" w:hAnsi="Bodoni MT" w:cs="Times New Roman"/>
          <w:sz w:val="24"/>
        </w:rPr>
        <w:t>con le risorse umane, strumentali e finanziarie</w:t>
      </w:r>
      <w:r>
        <w:rPr>
          <w:rFonts w:ascii="Bodoni MT" w:eastAsia="Calibri" w:hAnsi="Bodoni MT" w:cs="Times New Roman"/>
          <w:sz w:val="24"/>
        </w:rPr>
        <w:t xml:space="preserve"> </w:t>
      </w:r>
      <w:r w:rsidRPr="00E30096">
        <w:rPr>
          <w:rFonts w:ascii="Bodoni MT" w:eastAsia="Calibri" w:hAnsi="Bodoni MT" w:cs="Times New Roman"/>
          <w:sz w:val="24"/>
        </w:rPr>
        <w:t>disponibili a legislazione vigente</w:t>
      </w:r>
      <w:r>
        <w:rPr>
          <w:rFonts w:ascii="Bodoni MT" w:eastAsia="Calibri" w:hAnsi="Bodoni MT" w:cs="Times New Roman"/>
          <w:sz w:val="24"/>
        </w:rPr>
        <w:t>”.</w:t>
      </w:r>
    </w:p>
    <w:p w14:paraId="7E255A82" w14:textId="77777777" w:rsidR="00E30096" w:rsidRDefault="00E30096" w:rsidP="00E30096">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 relazione </w:t>
      </w:r>
      <w:r w:rsidR="00FA402A">
        <w:rPr>
          <w:rFonts w:ascii="Bodoni MT" w:eastAsia="Calibri" w:hAnsi="Bodoni MT" w:cs="Times New Roman"/>
          <w:sz w:val="24"/>
        </w:rPr>
        <w:t>sulla</w:t>
      </w:r>
      <w:r>
        <w:rPr>
          <w:rFonts w:ascii="Bodoni MT" w:eastAsia="Calibri" w:hAnsi="Bodoni MT" w:cs="Times New Roman"/>
          <w:sz w:val="24"/>
        </w:rPr>
        <w:t xml:space="preserve"> proposta attesta che </w:t>
      </w:r>
      <w:r w:rsidRPr="00E30096">
        <w:rPr>
          <w:rFonts w:ascii="Bodoni MT" w:eastAsia="Calibri" w:hAnsi="Bodoni MT" w:cs="Times New Roman"/>
          <w:sz w:val="24"/>
        </w:rPr>
        <w:t xml:space="preserve">gli articoli </w:t>
      </w:r>
      <w:r>
        <w:rPr>
          <w:rFonts w:ascii="Bodoni MT" w:eastAsia="Calibri" w:hAnsi="Bodoni MT" w:cs="Times New Roman"/>
          <w:sz w:val="24"/>
        </w:rPr>
        <w:t>della</w:t>
      </w:r>
      <w:r w:rsidRPr="00E30096">
        <w:rPr>
          <w:rFonts w:ascii="Bodoni MT" w:eastAsia="Calibri" w:hAnsi="Bodoni MT" w:cs="Times New Roman"/>
          <w:sz w:val="24"/>
        </w:rPr>
        <w:t xml:space="preserve"> proposta non comportano</w:t>
      </w:r>
      <w:r>
        <w:rPr>
          <w:rFonts w:ascii="Bodoni MT" w:eastAsia="Calibri" w:hAnsi="Bodoni MT" w:cs="Times New Roman"/>
          <w:sz w:val="24"/>
        </w:rPr>
        <w:t xml:space="preserve"> </w:t>
      </w:r>
      <w:r w:rsidRPr="00E30096">
        <w:rPr>
          <w:rFonts w:ascii="Bodoni MT" w:eastAsia="Calibri" w:hAnsi="Bodoni MT" w:cs="Times New Roman"/>
          <w:sz w:val="24"/>
        </w:rPr>
        <w:t>oneri aggiuntivi diretti a carico del bilancio</w:t>
      </w:r>
      <w:r>
        <w:rPr>
          <w:rFonts w:ascii="Bodoni MT" w:eastAsia="Calibri" w:hAnsi="Bodoni MT" w:cs="Times New Roman"/>
          <w:sz w:val="24"/>
        </w:rPr>
        <w:t xml:space="preserve"> </w:t>
      </w:r>
      <w:r w:rsidRPr="00E30096">
        <w:rPr>
          <w:rFonts w:ascii="Bodoni MT" w:eastAsia="Calibri" w:hAnsi="Bodoni MT" w:cs="Times New Roman"/>
          <w:sz w:val="24"/>
        </w:rPr>
        <w:t>regionale</w:t>
      </w:r>
      <w:r>
        <w:rPr>
          <w:rFonts w:ascii="Bodoni MT" w:eastAsia="Calibri" w:hAnsi="Bodoni MT" w:cs="Times New Roman"/>
          <w:sz w:val="24"/>
        </w:rPr>
        <w:t xml:space="preserve">, in quanto </w:t>
      </w:r>
      <w:r w:rsidR="0018121C">
        <w:rPr>
          <w:rFonts w:ascii="Bodoni MT" w:eastAsia="Calibri" w:hAnsi="Bodoni MT" w:cs="Times New Roman"/>
          <w:sz w:val="24"/>
        </w:rPr>
        <w:t>“</w:t>
      </w:r>
      <w:r>
        <w:rPr>
          <w:rFonts w:ascii="Bodoni MT" w:eastAsia="Calibri" w:hAnsi="Bodoni MT" w:cs="Times New Roman"/>
          <w:sz w:val="24"/>
        </w:rPr>
        <w:t>a</w:t>
      </w:r>
      <w:r w:rsidRPr="00E30096">
        <w:rPr>
          <w:rFonts w:ascii="Bodoni MT" w:eastAsia="Calibri" w:hAnsi="Bodoni MT" w:cs="Times New Roman"/>
          <w:sz w:val="24"/>
        </w:rPr>
        <w:t>lle spese per la trasformazione si farà fronte</w:t>
      </w:r>
      <w:r>
        <w:rPr>
          <w:rFonts w:ascii="Bodoni MT" w:eastAsia="Calibri" w:hAnsi="Bodoni MT" w:cs="Times New Roman"/>
          <w:sz w:val="24"/>
        </w:rPr>
        <w:t xml:space="preserve"> </w:t>
      </w:r>
      <w:r w:rsidRPr="00E30096">
        <w:rPr>
          <w:rFonts w:ascii="Bodoni MT" w:eastAsia="Calibri" w:hAnsi="Bodoni MT" w:cs="Times New Roman"/>
          <w:sz w:val="24"/>
        </w:rPr>
        <w:t>nell’ambito delle risorse già stanziate a favore</w:t>
      </w:r>
      <w:r>
        <w:rPr>
          <w:rFonts w:ascii="Bodoni MT" w:eastAsia="Calibri" w:hAnsi="Bodoni MT" w:cs="Times New Roman"/>
          <w:sz w:val="24"/>
        </w:rPr>
        <w:t xml:space="preserve"> </w:t>
      </w:r>
      <w:r w:rsidRPr="00E30096">
        <w:rPr>
          <w:rFonts w:ascii="Bodoni MT" w:eastAsia="Calibri" w:hAnsi="Bodoni MT" w:cs="Times New Roman"/>
          <w:sz w:val="24"/>
        </w:rPr>
        <w:t>della SVIM S.p.A</w:t>
      </w:r>
      <w:r w:rsidR="0018121C">
        <w:rPr>
          <w:rFonts w:ascii="Bodoni MT" w:eastAsia="Calibri" w:hAnsi="Bodoni MT" w:cs="Times New Roman"/>
          <w:sz w:val="24"/>
        </w:rPr>
        <w:t xml:space="preserve"> a carico del</w:t>
      </w:r>
      <w:r w:rsidR="0018121C" w:rsidRPr="00E30096">
        <w:rPr>
          <w:rFonts w:ascii="Bodoni MT" w:eastAsia="Calibri" w:hAnsi="Bodoni MT" w:cs="Times New Roman"/>
          <w:sz w:val="24"/>
        </w:rPr>
        <w:t xml:space="preserve"> bilancio 2016</w:t>
      </w:r>
      <w:r w:rsidR="0018121C">
        <w:rPr>
          <w:rFonts w:ascii="Bodoni MT" w:eastAsia="Calibri" w:hAnsi="Bodoni MT" w:cs="Times New Roman"/>
          <w:sz w:val="24"/>
        </w:rPr>
        <w:t>”</w:t>
      </w:r>
      <w:r w:rsidRPr="00E30096">
        <w:rPr>
          <w:rFonts w:ascii="Bodoni MT" w:eastAsia="Calibri" w:hAnsi="Bodoni MT" w:cs="Times New Roman"/>
          <w:sz w:val="24"/>
        </w:rPr>
        <w:t>.</w:t>
      </w:r>
    </w:p>
    <w:p w14:paraId="56049DFD" w14:textId="77777777" w:rsidR="00AB0AC6" w:rsidRDefault="00E30096" w:rsidP="003D33E1">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Inoltre, alla proposta è allegata </w:t>
      </w:r>
      <w:r w:rsidR="005E35AC">
        <w:rPr>
          <w:rFonts w:ascii="Bodoni MT" w:eastAsia="Calibri" w:hAnsi="Bodoni MT" w:cs="Times New Roman"/>
          <w:sz w:val="24"/>
        </w:rPr>
        <w:t>una scheda economico-finanziaria, ove, in corrispondenza dell’art. 1</w:t>
      </w:r>
      <w:r w:rsidR="005E35AC">
        <w:rPr>
          <w:rStyle w:val="Rimandonotaapidipagina"/>
          <w:rFonts w:ascii="Bodoni MT" w:eastAsia="Calibri" w:hAnsi="Bodoni MT" w:cs="Times New Roman"/>
          <w:sz w:val="24"/>
        </w:rPr>
        <w:footnoteReference w:id="15"/>
      </w:r>
      <w:r w:rsidR="005E35AC">
        <w:rPr>
          <w:rFonts w:ascii="Bodoni MT" w:eastAsia="Calibri" w:hAnsi="Bodoni MT" w:cs="Times New Roman"/>
          <w:sz w:val="24"/>
        </w:rPr>
        <w:t>, viene specificato che le spese per la trasformazione sono a carico della società e rientrano nelle disponibilità già stanziate del capitolo 2140110008 ed, in corrispondenza dell’art. 2</w:t>
      </w:r>
      <w:r w:rsidR="005E35AC">
        <w:rPr>
          <w:rStyle w:val="Rimandonotaapidipagina"/>
          <w:rFonts w:ascii="Bodoni MT" w:eastAsia="Calibri" w:hAnsi="Bodoni MT" w:cs="Times New Roman"/>
          <w:sz w:val="24"/>
        </w:rPr>
        <w:footnoteReference w:id="16"/>
      </w:r>
      <w:r w:rsidR="005E35AC">
        <w:rPr>
          <w:rFonts w:ascii="Bodoni MT" w:eastAsia="Calibri" w:hAnsi="Bodoni MT" w:cs="Times New Roman"/>
          <w:sz w:val="24"/>
        </w:rPr>
        <w:t>, si attesta che “Non comporta oneri aggiuntivi. Onere stimato euro 5.000, già coperto con lo stanziamento del capitolo: 2140110008 destinato alla società”.</w:t>
      </w:r>
    </w:p>
    <w:p w14:paraId="3E0BAEBB" w14:textId="77777777" w:rsidR="00F01DC7" w:rsidRDefault="00B365F1" w:rsidP="00B365F1">
      <w:pPr>
        <w:pStyle w:val="CdcTesto"/>
        <w:rPr>
          <w:rFonts w:eastAsia="Calibri" w:cs="Times New Roman"/>
        </w:rPr>
      </w:pPr>
      <w:r w:rsidRPr="00EB6BB5">
        <w:rPr>
          <w:rFonts w:eastAsia="Calibri" w:cs="Times New Roman"/>
        </w:rPr>
        <w:t>Dal Bilancio finanziario gestionale del Bilancio 2017-2019, approvato con d.g.r n. 1648 del 30 dicembre 2016, risulta che, ne</w:t>
      </w:r>
      <w:r w:rsidR="001B5626">
        <w:rPr>
          <w:rFonts w:eastAsia="Calibri" w:cs="Times New Roman"/>
        </w:rPr>
        <w:t>l</w:t>
      </w:r>
      <w:r w:rsidRPr="00EB6BB5">
        <w:rPr>
          <w:rFonts w:eastAsia="Calibri" w:cs="Times New Roman"/>
        </w:rPr>
        <w:t xml:space="preserve"> capitol</w:t>
      </w:r>
      <w:r w:rsidR="001B5626">
        <w:rPr>
          <w:rFonts w:eastAsia="Calibri" w:cs="Times New Roman"/>
        </w:rPr>
        <w:t>o</w:t>
      </w:r>
      <w:r w:rsidRPr="00EB6BB5">
        <w:rPr>
          <w:rFonts w:eastAsia="Calibri" w:cs="Times New Roman"/>
        </w:rPr>
        <w:t xml:space="preserve"> anzidett</w:t>
      </w:r>
      <w:r w:rsidR="001B5626">
        <w:rPr>
          <w:rFonts w:eastAsia="Calibri" w:cs="Times New Roman"/>
        </w:rPr>
        <w:t>o</w:t>
      </w:r>
      <w:r w:rsidRPr="00EB6BB5">
        <w:rPr>
          <w:rFonts w:eastAsia="Calibri" w:cs="Times New Roman"/>
        </w:rPr>
        <w:t xml:space="preserve">, per la competenza riferita </w:t>
      </w:r>
      <w:r w:rsidR="001B5626">
        <w:rPr>
          <w:rFonts w:eastAsia="Calibri" w:cs="Times New Roman"/>
        </w:rPr>
        <w:t>all’anno</w:t>
      </w:r>
      <w:r w:rsidRPr="00EB6BB5">
        <w:rPr>
          <w:rFonts w:eastAsia="Calibri" w:cs="Times New Roman"/>
        </w:rPr>
        <w:t xml:space="preserve"> 2017</w:t>
      </w:r>
      <w:r w:rsidR="000C4A76">
        <w:rPr>
          <w:rFonts w:eastAsia="Calibri" w:cs="Times New Roman"/>
        </w:rPr>
        <w:t>,</w:t>
      </w:r>
      <w:r w:rsidRPr="00EB6BB5">
        <w:rPr>
          <w:rFonts w:eastAsia="Calibri" w:cs="Times New Roman"/>
        </w:rPr>
        <w:t xml:space="preserve"> </w:t>
      </w:r>
      <w:r w:rsidR="001B5626">
        <w:rPr>
          <w:rFonts w:eastAsia="Calibri" w:cs="Times New Roman"/>
        </w:rPr>
        <w:t>non risulta</w:t>
      </w:r>
      <w:r w:rsidRPr="00EB6BB5">
        <w:rPr>
          <w:rFonts w:eastAsia="Calibri" w:cs="Times New Roman"/>
        </w:rPr>
        <w:t xml:space="preserve"> stanziat</w:t>
      </w:r>
      <w:r w:rsidR="001B5626">
        <w:rPr>
          <w:rFonts w:eastAsia="Calibri" w:cs="Times New Roman"/>
        </w:rPr>
        <w:t>o alcun importo.</w:t>
      </w:r>
    </w:p>
    <w:p w14:paraId="4AB0BD2B" w14:textId="2CA87AB0" w:rsidR="00B365F1" w:rsidRDefault="00E67BFA" w:rsidP="00B365F1">
      <w:pPr>
        <w:pStyle w:val="CdcTesto"/>
        <w:rPr>
          <w:rFonts w:eastAsia="Calibri" w:cs="Times New Roman"/>
        </w:rPr>
      </w:pPr>
      <w:r w:rsidRPr="00173A71">
        <w:rPr>
          <w:rFonts w:eastAsia="Calibri" w:cs="Times New Roman"/>
        </w:rPr>
        <w:t xml:space="preserve">Dagli atti </w:t>
      </w:r>
      <w:r w:rsidR="00B630F1" w:rsidRPr="00173A71">
        <w:rPr>
          <w:rFonts w:eastAsia="Calibri" w:cs="Times New Roman"/>
        </w:rPr>
        <w:t>a corredo della proposta di legge</w:t>
      </w:r>
      <w:r w:rsidRPr="00173A71">
        <w:rPr>
          <w:rFonts w:eastAsia="Calibri" w:cs="Times New Roman"/>
        </w:rPr>
        <w:t xml:space="preserve"> non risulta documentata la capienza del citato capitolo</w:t>
      </w:r>
      <w:r w:rsidR="00F01DC7" w:rsidRPr="00173A71">
        <w:rPr>
          <w:rFonts w:eastAsia="Calibri" w:cs="Times New Roman"/>
        </w:rPr>
        <w:t>.</w:t>
      </w:r>
    </w:p>
    <w:p w14:paraId="56778179" w14:textId="6D99FF26" w:rsidR="00804CC4" w:rsidRDefault="00804CC4" w:rsidP="00B365F1">
      <w:pPr>
        <w:pStyle w:val="CdcTesto"/>
        <w:rPr>
          <w:rFonts w:eastAsia="Calibri" w:cs="Times New Roman"/>
        </w:rPr>
      </w:pPr>
      <w:r w:rsidRPr="00832FF9">
        <w:rPr>
          <w:rFonts w:eastAsia="Calibri" w:cs="Times New Roman"/>
        </w:rPr>
        <w:t xml:space="preserve">In </w:t>
      </w:r>
      <w:r w:rsidR="00D1174A" w:rsidRPr="00832FF9">
        <w:rPr>
          <w:rFonts w:eastAsia="Calibri" w:cs="Times New Roman"/>
        </w:rPr>
        <w:t>fase istruttoria</w:t>
      </w:r>
      <w:r w:rsidRPr="00832FF9">
        <w:rPr>
          <w:rStyle w:val="Rimandonotaapidipagina"/>
          <w:rFonts w:eastAsia="Calibri" w:cs="Times New Roman"/>
        </w:rPr>
        <w:footnoteReference w:id="17"/>
      </w:r>
      <w:r w:rsidRPr="00832FF9">
        <w:rPr>
          <w:rFonts w:eastAsia="Calibri" w:cs="Times New Roman"/>
        </w:rPr>
        <w:t xml:space="preserve">, la Regione </w:t>
      </w:r>
      <w:r w:rsidR="00D1174A" w:rsidRPr="00832FF9">
        <w:rPr>
          <w:rFonts w:eastAsia="Calibri" w:cs="Times New Roman"/>
        </w:rPr>
        <w:t>ha osservato che</w:t>
      </w:r>
      <w:r w:rsidR="009026D0" w:rsidRPr="00832FF9">
        <w:rPr>
          <w:rFonts w:eastAsia="Calibri" w:cs="Times New Roman"/>
        </w:rPr>
        <w:t>: “L</w:t>
      </w:r>
      <w:r w:rsidR="00832FF9">
        <w:rPr>
          <w:rFonts w:eastAsia="Calibri" w:cs="Times New Roman"/>
        </w:rPr>
        <w:t>’</w:t>
      </w:r>
      <w:r w:rsidR="009026D0" w:rsidRPr="00832FF9">
        <w:rPr>
          <w:rFonts w:eastAsia="Calibri" w:cs="Times New Roman"/>
        </w:rPr>
        <w:t>invarianza attestata nella norma si è realizzata pienamente. Nel corso del 2017 non sono state trasferite risorse aggiuntive in attuazione di dette disposizioni”.</w:t>
      </w:r>
    </w:p>
    <w:p w14:paraId="0F3CABC7" w14:textId="77777777" w:rsidR="00AB0AC6" w:rsidRDefault="00AB0AC6" w:rsidP="003D33E1">
      <w:pPr>
        <w:spacing w:after="0" w:line="360" w:lineRule="auto"/>
        <w:jc w:val="both"/>
        <w:rPr>
          <w:rFonts w:ascii="Bodoni MT" w:eastAsia="Calibri" w:hAnsi="Bodoni MT" w:cs="Times New Roman"/>
          <w:sz w:val="24"/>
          <w:highlight w:val="yellow"/>
        </w:rPr>
      </w:pPr>
    </w:p>
    <w:p w14:paraId="593CE1DF" w14:textId="77777777" w:rsidR="00F37CA9" w:rsidRDefault="004D7AEB" w:rsidP="008C4E72">
      <w:pPr>
        <w:pStyle w:val="Titolo2"/>
        <w:jc w:val="both"/>
      </w:pPr>
      <w:bookmarkStart w:id="12" w:name="_Toc516124445"/>
      <w:r w:rsidRPr="00FF020E">
        <w:t xml:space="preserve">Legge regionale </w:t>
      </w:r>
      <w:r w:rsidR="008C4E72" w:rsidRPr="008C4E72">
        <w:t xml:space="preserve">14 marzo 2017, n. 7 </w:t>
      </w:r>
      <w:r w:rsidRPr="00FF020E">
        <w:t>“</w:t>
      </w:r>
      <w:r w:rsidR="008C4E72" w:rsidRPr="008C4E72">
        <w:t>Modifiche della legge regionale 30 settembre 2016, n. 21 “Autorizzazioni e accreditamento</w:t>
      </w:r>
      <w:r w:rsidR="008C4E72">
        <w:t xml:space="preserve"> </w:t>
      </w:r>
      <w:r w:rsidR="008C4E72" w:rsidRPr="008C4E72">
        <w:t>istituzionale delle strutture e dei servizi sanitari, socio-sanitari e sociali pubblici e privati e disciplina degli accordi contrattuali delle strutture e dei servizi sanitari, socio-sanitar</w:t>
      </w:r>
      <w:r w:rsidR="008C4E72">
        <w:t>i e sociali pubblici e privati”</w:t>
      </w:r>
      <w:r w:rsidRPr="00FF020E">
        <w:t xml:space="preserve">” (B.U. </w:t>
      </w:r>
      <w:r w:rsidR="008C4E72" w:rsidRPr="008C4E72">
        <w:t>15 marzo 2017, n. 30</w:t>
      </w:r>
      <w:r w:rsidRPr="00FF020E">
        <w:t>)</w:t>
      </w:r>
      <w:bookmarkEnd w:id="12"/>
    </w:p>
    <w:p w14:paraId="7379A4A7" w14:textId="77777777" w:rsidR="00CD74D5" w:rsidRDefault="009E560E" w:rsidP="00476BC6">
      <w:pPr>
        <w:spacing w:after="0" w:line="360" w:lineRule="auto"/>
        <w:jc w:val="both"/>
        <w:rPr>
          <w:rFonts w:ascii="Bodoni MT" w:eastAsia="Calibri" w:hAnsi="Bodoni MT" w:cs="Times New Roman"/>
          <w:sz w:val="24"/>
        </w:rPr>
      </w:pPr>
      <w:r w:rsidRPr="00F63E07">
        <w:rPr>
          <w:rFonts w:ascii="Bodoni MT" w:eastAsia="Calibri" w:hAnsi="Bodoni MT" w:cs="Times New Roman"/>
          <w:sz w:val="24"/>
        </w:rPr>
        <w:t xml:space="preserve">Alla </w:t>
      </w:r>
      <w:r w:rsidR="00CD74D5" w:rsidRPr="00F63E07">
        <w:rPr>
          <w:rFonts w:ascii="Bodoni MT" w:eastAsia="Calibri" w:hAnsi="Bodoni MT" w:cs="Times New Roman"/>
          <w:sz w:val="24"/>
        </w:rPr>
        <w:t xml:space="preserve">proposta di </w:t>
      </w:r>
      <w:r w:rsidR="005C6C45" w:rsidRPr="00F63E07">
        <w:rPr>
          <w:rFonts w:ascii="Bodoni MT" w:eastAsia="Calibri" w:hAnsi="Bodoni MT" w:cs="Times New Roman"/>
          <w:sz w:val="24"/>
        </w:rPr>
        <w:t xml:space="preserve">legge, </w:t>
      </w:r>
      <w:r w:rsidR="00F63E07" w:rsidRPr="00F63E07">
        <w:rPr>
          <w:rFonts w:ascii="Bodoni MT" w:eastAsia="Calibri" w:hAnsi="Bodoni MT" w:cs="Times New Roman"/>
          <w:sz w:val="24"/>
        </w:rPr>
        <w:t>a</w:t>
      </w:r>
      <w:r w:rsidR="005C6C45" w:rsidRPr="00F63E07">
        <w:rPr>
          <w:rFonts w:ascii="Bodoni MT" w:eastAsia="Calibri" w:hAnsi="Bodoni MT" w:cs="Times New Roman"/>
          <w:sz w:val="24"/>
        </w:rPr>
        <w:t xml:space="preserve"> iniziativa della Giunta regionale (</w:t>
      </w:r>
      <w:r w:rsidR="00F63E07" w:rsidRPr="00F63E07">
        <w:rPr>
          <w:rFonts w:ascii="Bodoni MT" w:eastAsia="Calibri" w:hAnsi="Bodoni MT" w:cs="Times New Roman"/>
          <w:sz w:val="24"/>
        </w:rPr>
        <w:t>p</w:t>
      </w:r>
      <w:r w:rsidR="005C6C45" w:rsidRPr="00F63E07">
        <w:rPr>
          <w:rFonts w:ascii="Bodoni MT" w:eastAsia="Calibri" w:hAnsi="Bodoni MT" w:cs="Times New Roman"/>
          <w:sz w:val="24"/>
        </w:rPr>
        <w:t xml:space="preserve">dl n. </w:t>
      </w:r>
      <w:r w:rsidR="00F63E07" w:rsidRPr="00F63E07">
        <w:rPr>
          <w:rFonts w:ascii="Bodoni MT" w:eastAsia="Calibri" w:hAnsi="Bodoni MT" w:cs="Times New Roman"/>
          <w:sz w:val="24"/>
        </w:rPr>
        <w:t>118</w:t>
      </w:r>
      <w:r w:rsidR="005C6C45" w:rsidRPr="00F63E07">
        <w:rPr>
          <w:rFonts w:ascii="Bodoni MT" w:eastAsia="Calibri" w:hAnsi="Bodoni MT" w:cs="Times New Roman"/>
          <w:sz w:val="24"/>
        </w:rPr>
        <w:t>/201</w:t>
      </w:r>
      <w:r w:rsidR="00F63E07" w:rsidRPr="00F63E07">
        <w:rPr>
          <w:rFonts w:ascii="Bodoni MT" w:eastAsia="Calibri" w:hAnsi="Bodoni MT" w:cs="Times New Roman"/>
          <w:sz w:val="24"/>
        </w:rPr>
        <w:t>7</w:t>
      </w:r>
      <w:r w:rsidR="005C6C45" w:rsidRPr="00F63E07">
        <w:rPr>
          <w:rFonts w:ascii="Bodoni MT" w:eastAsia="Calibri" w:hAnsi="Bodoni MT" w:cs="Times New Roman"/>
          <w:sz w:val="24"/>
        </w:rPr>
        <w:t xml:space="preserve">), </w:t>
      </w:r>
      <w:r w:rsidR="00F63E07" w:rsidRPr="00F63E07">
        <w:rPr>
          <w:rFonts w:ascii="Bodoni MT" w:eastAsia="Calibri" w:hAnsi="Bodoni MT" w:cs="Times New Roman"/>
          <w:sz w:val="24"/>
        </w:rPr>
        <w:t>è stata abbinata un’ulteriore proposta a iniziativa consiliare (pdl n. 116/2017).</w:t>
      </w:r>
    </w:p>
    <w:p w14:paraId="47764976" w14:textId="77777777" w:rsidR="00F63E07" w:rsidRDefault="00F63E07" w:rsidP="00F63E07">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Dalla relazione </w:t>
      </w:r>
      <w:r w:rsidR="00FA402A">
        <w:rPr>
          <w:rFonts w:ascii="Bodoni MT" w:eastAsia="Calibri" w:hAnsi="Bodoni MT" w:cs="Times New Roman"/>
          <w:sz w:val="24"/>
        </w:rPr>
        <w:t>allegata a</w:t>
      </w:r>
      <w:r>
        <w:rPr>
          <w:rFonts w:ascii="Bodoni MT" w:eastAsia="Calibri" w:hAnsi="Bodoni MT" w:cs="Times New Roman"/>
          <w:sz w:val="24"/>
        </w:rPr>
        <w:t xml:space="preserve">lla proposta si apprende che, a seguito dell’attuazione della legge regionale n. 21/2016, che ha disciplinato in maniera unitaria la materia delle autorizzazioni e degli accreditamenti </w:t>
      </w:r>
      <w:r w:rsidRPr="00F63E07">
        <w:rPr>
          <w:rFonts w:ascii="Bodoni MT" w:eastAsia="Calibri" w:hAnsi="Bodoni MT" w:cs="Times New Roman"/>
          <w:sz w:val="24"/>
        </w:rPr>
        <w:t>delle strutture sanitari</w:t>
      </w:r>
      <w:r>
        <w:rPr>
          <w:rFonts w:ascii="Bodoni MT" w:eastAsia="Calibri" w:hAnsi="Bodoni MT" w:cs="Times New Roman"/>
          <w:sz w:val="24"/>
        </w:rPr>
        <w:t xml:space="preserve">e e socio-sanitarie </w:t>
      </w:r>
      <w:r w:rsidRPr="00F63E07">
        <w:rPr>
          <w:rFonts w:ascii="Bodoni MT" w:eastAsia="Calibri" w:hAnsi="Bodoni MT" w:cs="Times New Roman"/>
          <w:sz w:val="24"/>
        </w:rPr>
        <w:t>e</w:t>
      </w:r>
      <w:r>
        <w:rPr>
          <w:rFonts w:ascii="Bodoni MT" w:eastAsia="Calibri" w:hAnsi="Bodoni MT" w:cs="Times New Roman"/>
          <w:sz w:val="24"/>
        </w:rPr>
        <w:t xml:space="preserve"> delle</w:t>
      </w:r>
      <w:r w:rsidRPr="00F63E07">
        <w:rPr>
          <w:rFonts w:ascii="Bodoni MT" w:eastAsia="Calibri" w:hAnsi="Bodoni MT" w:cs="Times New Roman"/>
          <w:sz w:val="24"/>
        </w:rPr>
        <w:t xml:space="preserve"> strutture sociali</w:t>
      </w:r>
      <w:r>
        <w:rPr>
          <w:rFonts w:ascii="Bodoni MT" w:eastAsia="Calibri" w:hAnsi="Bodoni MT" w:cs="Times New Roman"/>
          <w:sz w:val="24"/>
        </w:rPr>
        <w:t>, “</w:t>
      </w:r>
      <w:r w:rsidRPr="00F63E07">
        <w:rPr>
          <w:rFonts w:ascii="Bodoni MT" w:eastAsia="Calibri" w:hAnsi="Bodoni MT" w:cs="Times New Roman"/>
          <w:sz w:val="24"/>
        </w:rPr>
        <w:t>si sono riscontrate lacune e</w:t>
      </w:r>
      <w:r>
        <w:rPr>
          <w:rFonts w:ascii="Bodoni MT" w:eastAsia="Calibri" w:hAnsi="Bodoni MT" w:cs="Times New Roman"/>
          <w:sz w:val="24"/>
        </w:rPr>
        <w:t xml:space="preserve"> </w:t>
      </w:r>
      <w:r w:rsidRPr="00F63E07">
        <w:rPr>
          <w:rFonts w:ascii="Bodoni MT" w:eastAsia="Calibri" w:hAnsi="Bodoni MT" w:cs="Times New Roman"/>
          <w:sz w:val="24"/>
        </w:rPr>
        <w:t>incongruenze in ordine alle quali risulta urgente e</w:t>
      </w:r>
      <w:r>
        <w:rPr>
          <w:rFonts w:ascii="Bodoni MT" w:eastAsia="Calibri" w:hAnsi="Bodoni MT" w:cs="Times New Roman"/>
          <w:sz w:val="24"/>
        </w:rPr>
        <w:t xml:space="preserve"> </w:t>
      </w:r>
      <w:r w:rsidRPr="00F63E07">
        <w:rPr>
          <w:rFonts w:ascii="Bodoni MT" w:eastAsia="Calibri" w:hAnsi="Bodoni MT" w:cs="Times New Roman"/>
          <w:sz w:val="24"/>
        </w:rPr>
        <w:t>doveroso intervenire attraverso opportune modifiche,</w:t>
      </w:r>
      <w:r>
        <w:rPr>
          <w:rFonts w:ascii="Bodoni MT" w:eastAsia="Calibri" w:hAnsi="Bodoni MT" w:cs="Times New Roman"/>
          <w:sz w:val="24"/>
        </w:rPr>
        <w:t xml:space="preserve"> </w:t>
      </w:r>
      <w:r w:rsidRPr="00F63E07">
        <w:rPr>
          <w:rFonts w:ascii="Bodoni MT" w:eastAsia="Calibri" w:hAnsi="Bodoni MT" w:cs="Times New Roman"/>
          <w:sz w:val="24"/>
        </w:rPr>
        <w:t>al fine di poter dare attuazione concreta ai</w:t>
      </w:r>
      <w:r>
        <w:rPr>
          <w:rFonts w:ascii="Bodoni MT" w:eastAsia="Calibri" w:hAnsi="Bodoni MT" w:cs="Times New Roman"/>
          <w:sz w:val="24"/>
        </w:rPr>
        <w:t xml:space="preserve"> </w:t>
      </w:r>
      <w:r w:rsidRPr="00F63E07">
        <w:rPr>
          <w:rFonts w:ascii="Bodoni MT" w:eastAsia="Calibri" w:hAnsi="Bodoni MT" w:cs="Times New Roman"/>
          <w:sz w:val="24"/>
        </w:rPr>
        <w:t>numerosi e diversi adempimenti previsti</w:t>
      </w:r>
      <w:r w:rsidR="009866B7">
        <w:rPr>
          <w:rFonts w:ascii="Bodoni MT" w:eastAsia="Calibri" w:hAnsi="Bodoni MT" w:cs="Times New Roman"/>
          <w:sz w:val="24"/>
        </w:rPr>
        <w:t>”.</w:t>
      </w:r>
    </w:p>
    <w:p w14:paraId="1CE9B145" w14:textId="77777777" w:rsidR="00DE5439" w:rsidRDefault="00DE5439" w:rsidP="00DE5439">
      <w:pPr>
        <w:spacing w:after="0" w:line="360" w:lineRule="auto"/>
        <w:jc w:val="both"/>
        <w:rPr>
          <w:rFonts w:ascii="Bodoni MT" w:eastAsia="Calibri" w:hAnsi="Bodoni MT" w:cs="Times New Roman"/>
          <w:sz w:val="24"/>
        </w:rPr>
      </w:pPr>
      <w:r>
        <w:rPr>
          <w:rFonts w:ascii="Bodoni MT" w:eastAsia="Calibri" w:hAnsi="Bodoni MT" w:cs="Times New Roman"/>
          <w:sz w:val="24"/>
        </w:rPr>
        <w:t>L’articolo 12 reca la clausola di invarianza finanziaria, in quanto dispone che d</w:t>
      </w:r>
      <w:r w:rsidRPr="00DE5439">
        <w:rPr>
          <w:rFonts w:ascii="Bodoni MT" w:eastAsia="Calibri" w:hAnsi="Bodoni MT" w:cs="Times New Roman"/>
          <w:sz w:val="24"/>
        </w:rPr>
        <w:t>all’applicazione di legge non derivano</w:t>
      </w:r>
      <w:r>
        <w:rPr>
          <w:rFonts w:ascii="Bodoni MT" w:eastAsia="Calibri" w:hAnsi="Bodoni MT" w:cs="Times New Roman"/>
          <w:sz w:val="24"/>
        </w:rPr>
        <w:t xml:space="preserve"> </w:t>
      </w:r>
      <w:r w:rsidRPr="00DE5439">
        <w:rPr>
          <w:rFonts w:ascii="Bodoni MT" w:eastAsia="Calibri" w:hAnsi="Bodoni MT" w:cs="Times New Roman"/>
          <w:sz w:val="24"/>
        </w:rPr>
        <w:t>né possono derivare nuovi o maggiori oneri a</w:t>
      </w:r>
      <w:r>
        <w:rPr>
          <w:rFonts w:ascii="Bodoni MT" w:eastAsia="Calibri" w:hAnsi="Bodoni MT" w:cs="Times New Roman"/>
          <w:sz w:val="24"/>
        </w:rPr>
        <w:t xml:space="preserve"> </w:t>
      </w:r>
      <w:r w:rsidRPr="00DE5439">
        <w:rPr>
          <w:rFonts w:ascii="Bodoni MT" w:eastAsia="Calibri" w:hAnsi="Bodoni MT" w:cs="Times New Roman"/>
          <w:sz w:val="24"/>
        </w:rPr>
        <w:t xml:space="preserve">carico del bilancio della Regione e </w:t>
      </w:r>
      <w:r w:rsidR="000C6813">
        <w:rPr>
          <w:rFonts w:ascii="Bodoni MT" w:eastAsia="Calibri" w:hAnsi="Bodoni MT" w:cs="Times New Roman"/>
          <w:sz w:val="24"/>
        </w:rPr>
        <w:t xml:space="preserve">che </w:t>
      </w:r>
      <w:r w:rsidRPr="00DE5439">
        <w:rPr>
          <w:rFonts w:ascii="Bodoni MT" w:eastAsia="Calibri" w:hAnsi="Bodoni MT" w:cs="Times New Roman"/>
          <w:sz w:val="24"/>
        </w:rPr>
        <w:t>alla sua attuazione</w:t>
      </w:r>
      <w:r>
        <w:rPr>
          <w:rFonts w:ascii="Bodoni MT" w:eastAsia="Calibri" w:hAnsi="Bodoni MT" w:cs="Times New Roman"/>
          <w:sz w:val="24"/>
        </w:rPr>
        <w:t xml:space="preserve"> </w:t>
      </w:r>
      <w:r w:rsidRPr="00DE5439">
        <w:rPr>
          <w:rFonts w:ascii="Bodoni MT" w:eastAsia="Calibri" w:hAnsi="Bodoni MT" w:cs="Times New Roman"/>
          <w:sz w:val="24"/>
        </w:rPr>
        <w:t>si provvede con le risorse umane, strumentali</w:t>
      </w:r>
      <w:r>
        <w:rPr>
          <w:rFonts w:ascii="Bodoni MT" w:eastAsia="Calibri" w:hAnsi="Bodoni MT" w:cs="Times New Roman"/>
          <w:sz w:val="24"/>
        </w:rPr>
        <w:t xml:space="preserve"> </w:t>
      </w:r>
      <w:r w:rsidRPr="00DE5439">
        <w:rPr>
          <w:rFonts w:ascii="Bodoni MT" w:eastAsia="Calibri" w:hAnsi="Bodoni MT" w:cs="Times New Roman"/>
          <w:sz w:val="24"/>
        </w:rPr>
        <w:t>e finanziarie previste a legislazione vigente</w:t>
      </w:r>
      <w:r>
        <w:rPr>
          <w:rFonts w:ascii="Bodoni MT" w:eastAsia="Calibri" w:hAnsi="Bodoni MT" w:cs="Times New Roman"/>
          <w:sz w:val="24"/>
        </w:rPr>
        <w:t>.</w:t>
      </w:r>
    </w:p>
    <w:p w14:paraId="3AC737D6" w14:textId="77777777" w:rsidR="000C6813" w:rsidRPr="0031477E" w:rsidRDefault="000C6813" w:rsidP="000C6813">
      <w:pPr>
        <w:spacing w:after="0" w:line="360" w:lineRule="auto"/>
        <w:jc w:val="both"/>
        <w:rPr>
          <w:rFonts w:ascii="Bodoni MT" w:eastAsia="Calibri" w:hAnsi="Bodoni MT" w:cs="Times New Roman"/>
          <w:sz w:val="24"/>
        </w:rPr>
      </w:pPr>
      <w:r>
        <w:rPr>
          <w:rFonts w:ascii="Bodoni MT" w:eastAsia="Calibri" w:hAnsi="Bodoni MT" w:cs="Times New Roman"/>
          <w:sz w:val="24"/>
        </w:rPr>
        <w:t>Alla proposta di legge è allegata la dichiarazione di assenza oneri, a firma del Dirigente del Servizio Sanità e del Dirigente del Servizio Risorse finanziarie e Bilancio.</w:t>
      </w:r>
    </w:p>
    <w:p w14:paraId="1DE4B2AF" w14:textId="77777777" w:rsidR="000852DE" w:rsidRDefault="00F2061F" w:rsidP="00F01DC7">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Tuttavia, </w:t>
      </w:r>
      <w:r w:rsidR="000852DE">
        <w:rPr>
          <w:rFonts w:ascii="Bodoni MT" w:eastAsia="Calibri" w:hAnsi="Bodoni MT" w:cs="Times New Roman"/>
          <w:sz w:val="24"/>
        </w:rPr>
        <w:t>s</w:t>
      </w:r>
      <w:r w:rsidR="000852DE" w:rsidRPr="000852DE">
        <w:rPr>
          <w:rFonts w:ascii="Bodoni MT" w:eastAsia="Calibri" w:hAnsi="Bodoni MT" w:cs="Times New Roman"/>
          <w:sz w:val="24"/>
        </w:rPr>
        <w:t xml:space="preserve">i rileva che, </w:t>
      </w:r>
      <w:r w:rsidR="00274C3A">
        <w:rPr>
          <w:rFonts w:ascii="Bodoni MT" w:eastAsia="Calibri" w:hAnsi="Bodoni MT" w:cs="Times New Roman"/>
          <w:sz w:val="24"/>
        </w:rPr>
        <w:t>negli</w:t>
      </w:r>
      <w:r w:rsidR="000852DE" w:rsidRPr="000852DE">
        <w:rPr>
          <w:rFonts w:ascii="Bodoni MT" w:eastAsia="Calibri" w:hAnsi="Bodoni MT" w:cs="Times New Roman"/>
          <w:sz w:val="24"/>
        </w:rPr>
        <w:t xml:space="preserve"> gli atti a corredo della proposta di legge, mancano “la valutazione degli </w:t>
      </w:r>
      <w:r w:rsidR="00173A71">
        <w:rPr>
          <w:rFonts w:ascii="Bodoni MT" w:eastAsia="Calibri" w:hAnsi="Bodoni MT" w:cs="Times New Roman"/>
          <w:sz w:val="24"/>
        </w:rPr>
        <w:t>e</w:t>
      </w:r>
      <w:r w:rsidR="000852DE" w:rsidRPr="000852DE">
        <w:rPr>
          <w:rFonts w:ascii="Bodoni MT" w:eastAsia="Calibri" w:hAnsi="Bodoni MT" w:cs="Times New Roman"/>
          <w:sz w:val="24"/>
        </w:rPr>
        <w:t>ffetti derivanti dalle disposizioni, i dati e gli elementi idonei a suffragare l’ipotesi di invarianza degli effetti sui saldi di finanza pubblica, attraverso l’indicazione dell’entità delle risorse già esistenti nel bilancio e delle relative unità gestionali, utilizzabili per le finalità indicate dalle disposizioni medesime anche attraverso la loro riprogrammazione”, come richiesto dall’art. 17, c</w:t>
      </w:r>
      <w:r w:rsidR="00173A71">
        <w:rPr>
          <w:rFonts w:ascii="Bodoni MT" w:eastAsia="Calibri" w:hAnsi="Bodoni MT" w:cs="Times New Roman"/>
          <w:sz w:val="24"/>
        </w:rPr>
        <w:t>omma</w:t>
      </w:r>
      <w:r w:rsidR="000852DE" w:rsidRPr="000852DE">
        <w:rPr>
          <w:rFonts w:ascii="Bodoni MT" w:eastAsia="Calibri" w:hAnsi="Bodoni MT" w:cs="Times New Roman"/>
          <w:sz w:val="24"/>
        </w:rPr>
        <w:t xml:space="preserve"> 6-bis</w:t>
      </w:r>
      <w:r w:rsidR="00173A71">
        <w:rPr>
          <w:rFonts w:ascii="Bodoni MT" w:eastAsia="Calibri" w:hAnsi="Bodoni MT" w:cs="Times New Roman"/>
          <w:sz w:val="24"/>
        </w:rPr>
        <w:t>,</w:t>
      </w:r>
      <w:r w:rsidR="000852DE" w:rsidRPr="000852DE">
        <w:rPr>
          <w:rFonts w:ascii="Bodoni MT" w:eastAsia="Calibri" w:hAnsi="Bodoni MT" w:cs="Times New Roman"/>
          <w:sz w:val="24"/>
        </w:rPr>
        <w:t xml:space="preserve"> della l. n. 196/2009.</w:t>
      </w:r>
    </w:p>
    <w:p w14:paraId="5B08B5D1" w14:textId="77777777" w:rsidR="00173A71" w:rsidRDefault="00173A71" w:rsidP="00F01DC7">
      <w:pPr>
        <w:spacing w:after="0" w:line="360" w:lineRule="auto"/>
        <w:jc w:val="both"/>
        <w:rPr>
          <w:rFonts w:ascii="Bodoni MT" w:eastAsiaTheme="minorEastAsia" w:hAnsi="Bodoni MT" w:cs="Bodoni MT"/>
          <w:color w:val="000000"/>
          <w:sz w:val="24"/>
          <w:szCs w:val="24"/>
        </w:rPr>
      </w:pPr>
    </w:p>
    <w:p w14:paraId="7F412122" w14:textId="77777777" w:rsidR="006A7A93" w:rsidRDefault="006A7A93" w:rsidP="00FF105B">
      <w:pPr>
        <w:pStyle w:val="Titolo2"/>
        <w:jc w:val="both"/>
        <w:rPr>
          <w:rFonts w:eastAsia="Times New Roman"/>
          <w:iCs/>
        </w:rPr>
      </w:pPr>
      <w:bookmarkStart w:id="13" w:name="_Toc516124446"/>
      <w:r>
        <w:rPr>
          <w:rFonts w:eastAsia="Times New Roman"/>
        </w:rPr>
        <w:t xml:space="preserve">Legge regionale </w:t>
      </w:r>
      <w:r w:rsidR="008C4E72" w:rsidRPr="008C4E72">
        <w:rPr>
          <w:rFonts w:eastAsia="Times New Roman"/>
        </w:rPr>
        <w:t xml:space="preserve">21 marzo 2017, n. 8 </w:t>
      </w:r>
      <w:r>
        <w:rPr>
          <w:rFonts w:eastAsia="Times New Roman"/>
        </w:rPr>
        <w:t>“</w:t>
      </w:r>
      <w:r w:rsidR="008C4E72" w:rsidRPr="008C4E72">
        <w:rPr>
          <w:rFonts w:eastAsia="Times New Roman"/>
        </w:rPr>
        <w:t>Modifiche alla Legge Regionale 20 giugno 2003, n. 13 “Riorganizzazione de</w:t>
      </w:r>
      <w:r w:rsidR="008C4E72">
        <w:rPr>
          <w:rFonts w:eastAsia="Times New Roman"/>
        </w:rPr>
        <w:t>l Servizio Sanitario Regionale”</w:t>
      </w:r>
      <w:r>
        <w:rPr>
          <w:rFonts w:eastAsia="Times New Roman"/>
        </w:rPr>
        <w:t xml:space="preserve">” </w:t>
      </w:r>
      <w:r w:rsidRPr="00524695">
        <w:rPr>
          <w:rFonts w:eastAsia="Times New Roman"/>
          <w:iCs/>
        </w:rPr>
        <w:t xml:space="preserve">(B.U. </w:t>
      </w:r>
      <w:r w:rsidR="008C4E72" w:rsidRPr="008C4E72">
        <w:rPr>
          <w:rFonts w:eastAsia="Times New Roman"/>
          <w:iCs/>
        </w:rPr>
        <w:t>30 marzo 2017, n. 38</w:t>
      </w:r>
      <w:r w:rsidRPr="00524695">
        <w:rPr>
          <w:rFonts w:eastAsia="Times New Roman"/>
          <w:iCs/>
        </w:rPr>
        <w:t>)</w:t>
      </w:r>
      <w:bookmarkEnd w:id="13"/>
    </w:p>
    <w:p w14:paraId="740E9F5C" w14:textId="77777777" w:rsidR="008A745D" w:rsidRPr="008C4E72" w:rsidRDefault="008A745D" w:rsidP="008A745D">
      <w:pPr>
        <w:spacing w:after="0" w:line="360" w:lineRule="auto"/>
        <w:jc w:val="both"/>
        <w:rPr>
          <w:rFonts w:ascii="Bodoni MT" w:hAnsi="Bodoni MT"/>
          <w:sz w:val="24"/>
          <w:szCs w:val="24"/>
          <w:highlight w:val="yellow"/>
        </w:rPr>
      </w:pPr>
      <w:r w:rsidRPr="0002725A">
        <w:rPr>
          <w:rFonts w:ascii="Bodoni MT" w:hAnsi="Bodoni MT"/>
          <w:sz w:val="24"/>
          <w:szCs w:val="24"/>
        </w:rPr>
        <w:t xml:space="preserve">La </w:t>
      </w:r>
      <w:r w:rsidR="00CD74D5" w:rsidRPr="0002725A">
        <w:rPr>
          <w:rFonts w:ascii="Bodoni MT" w:hAnsi="Bodoni MT"/>
          <w:sz w:val="24"/>
          <w:szCs w:val="24"/>
        </w:rPr>
        <w:t xml:space="preserve">proposta di </w:t>
      </w:r>
      <w:r w:rsidRPr="0002725A">
        <w:rPr>
          <w:rFonts w:ascii="Bodoni MT" w:hAnsi="Bodoni MT"/>
          <w:sz w:val="24"/>
          <w:szCs w:val="24"/>
        </w:rPr>
        <w:t>legge</w:t>
      </w:r>
      <w:r w:rsidR="006426D0">
        <w:rPr>
          <w:rFonts w:ascii="Bodoni MT" w:hAnsi="Bodoni MT"/>
          <w:sz w:val="24"/>
          <w:szCs w:val="24"/>
        </w:rPr>
        <w:t xml:space="preserve"> (pdl n. 104)</w:t>
      </w:r>
      <w:r w:rsidRPr="0002725A">
        <w:rPr>
          <w:rFonts w:ascii="Bodoni MT" w:hAnsi="Bodoni MT"/>
          <w:sz w:val="24"/>
          <w:szCs w:val="24"/>
        </w:rPr>
        <w:t xml:space="preserve">, </w:t>
      </w:r>
      <w:r w:rsidR="006426D0">
        <w:rPr>
          <w:rFonts w:ascii="Bodoni MT" w:hAnsi="Bodoni MT"/>
          <w:sz w:val="24"/>
          <w:szCs w:val="24"/>
        </w:rPr>
        <w:t>ad</w:t>
      </w:r>
      <w:r w:rsidRPr="0002725A">
        <w:rPr>
          <w:rFonts w:ascii="Bodoni MT" w:hAnsi="Bodoni MT"/>
          <w:sz w:val="24"/>
          <w:szCs w:val="24"/>
        </w:rPr>
        <w:t xml:space="preserve"> iniziativa</w:t>
      </w:r>
      <w:r w:rsidR="0002725A" w:rsidRPr="0002725A">
        <w:rPr>
          <w:rFonts w:ascii="Bodoni MT" w:hAnsi="Bodoni MT"/>
          <w:sz w:val="24"/>
          <w:szCs w:val="24"/>
        </w:rPr>
        <w:t xml:space="preserve"> consiliare</w:t>
      </w:r>
      <w:r w:rsidRPr="0002725A">
        <w:rPr>
          <w:rFonts w:ascii="Bodoni MT" w:hAnsi="Bodoni MT"/>
          <w:sz w:val="24"/>
          <w:szCs w:val="24"/>
        </w:rPr>
        <w:t xml:space="preserve">, apporta modifiche alla legge </w:t>
      </w:r>
      <w:r w:rsidR="0002725A" w:rsidRPr="0002725A">
        <w:rPr>
          <w:rFonts w:ascii="Bodoni MT" w:hAnsi="Bodoni MT"/>
          <w:sz w:val="24"/>
          <w:szCs w:val="24"/>
        </w:rPr>
        <w:t>regionale 20 giugno 2003, n. 13</w:t>
      </w:r>
      <w:r w:rsidR="0002725A">
        <w:rPr>
          <w:rFonts w:ascii="Bodoni MT" w:hAnsi="Bodoni MT"/>
          <w:sz w:val="24"/>
          <w:szCs w:val="24"/>
        </w:rPr>
        <w:t>,</w:t>
      </w:r>
      <w:r w:rsidR="0002725A" w:rsidRPr="0002725A">
        <w:rPr>
          <w:rFonts w:ascii="Bodoni MT" w:hAnsi="Bodoni MT"/>
          <w:sz w:val="24"/>
          <w:szCs w:val="24"/>
        </w:rPr>
        <w:t xml:space="preserve"> attinente alla “Riorganizzazione del Servizio Sanitario Regionale</w:t>
      </w:r>
      <w:r w:rsidR="0002725A">
        <w:rPr>
          <w:rFonts w:ascii="Bodoni MT" w:hAnsi="Bodoni MT"/>
          <w:sz w:val="24"/>
          <w:szCs w:val="24"/>
        </w:rPr>
        <w:t>”.</w:t>
      </w:r>
    </w:p>
    <w:p w14:paraId="4EF73F45" w14:textId="77777777" w:rsidR="00CD74D5" w:rsidRPr="008C4E72" w:rsidRDefault="008A745D" w:rsidP="00AC364A">
      <w:pPr>
        <w:spacing w:after="0" w:line="360" w:lineRule="auto"/>
        <w:jc w:val="both"/>
        <w:rPr>
          <w:rFonts w:ascii="Bodoni MT" w:hAnsi="Bodoni MT"/>
          <w:sz w:val="24"/>
          <w:szCs w:val="24"/>
          <w:highlight w:val="yellow"/>
        </w:rPr>
      </w:pPr>
      <w:r w:rsidRPr="00AC364A">
        <w:rPr>
          <w:rFonts w:ascii="Bodoni MT" w:hAnsi="Bodoni MT"/>
          <w:sz w:val="24"/>
          <w:szCs w:val="24"/>
        </w:rPr>
        <w:t xml:space="preserve">Dalla relazione </w:t>
      </w:r>
      <w:r w:rsidR="00A50825" w:rsidRPr="00AC364A">
        <w:rPr>
          <w:rFonts w:ascii="Bodoni MT" w:hAnsi="Bodoni MT"/>
          <w:sz w:val="24"/>
          <w:szCs w:val="24"/>
        </w:rPr>
        <w:t>su</w:t>
      </w:r>
      <w:r w:rsidRPr="00AC364A">
        <w:rPr>
          <w:rFonts w:ascii="Bodoni MT" w:hAnsi="Bodoni MT"/>
          <w:sz w:val="24"/>
          <w:szCs w:val="24"/>
        </w:rPr>
        <w:t xml:space="preserve">lla proposta di legge si apprende che </w:t>
      </w:r>
      <w:r w:rsidR="00AC364A" w:rsidRPr="00AC364A">
        <w:rPr>
          <w:rFonts w:ascii="Bodoni MT" w:hAnsi="Bodoni MT"/>
          <w:sz w:val="24"/>
          <w:szCs w:val="24"/>
        </w:rPr>
        <w:t xml:space="preserve">la stessa </w:t>
      </w:r>
      <w:r w:rsidR="00AC364A">
        <w:rPr>
          <w:rFonts w:ascii="Bodoni MT" w:hAnsi="Bodoni MT"/>
          <w:sz w:val="24"/>
          <w:szCs w:val="24"/>
        </w:rPr>
        <w:t>“</w:t>
      </w:r>
      <w:r w:rsidR="00AC364A" w:rsidRPr="00AC364A">
        <w:rPr>
          <w:rFonts w:ascii="Bodoni MT" w:hAnsi="Bodoni MT"/>
          <w:sz w:val="24"/>
          <w:szCs w:val="24"/>
        </w:rPr>
        <w:t>nasce dall’esigenza di ridefinire, nell’ambito dell’Azienda sanitaria unica</w:t>
      </w:r>
      <w:r w:rsidR="00AC364A">
        <w:rPr>
          <w:rFonts w:ascii="Bodoni MT" w:hAnsi="Bodoni MT"/>
          <w:sz w:val="24"/>
          <w:szCs w:val="24"/>
        </w:rPr>
        <w:t xml:space="preserve"> </w:t>
      </w:r>
      <w:r w:rsidR="00AC364A" w:rsidRPr="00AC364A">
        <w:rPr>
          <w:rFonts w:ascii="Bodoni MT" w:hAnsi="Bodoni MT"/>
          <w:sz w:val="24"/>
          <w:szCs w:val="24"/>
        </w:rPr>
        <w:t>regionale (ASUR), le modalità della contrattazione</w:t>
      </w:r>
      <w:r w:rsidR="00AC364A">
        <w:rPr>
          <w:rFonts w:ascii="Bodoni MT" w:hAnsi="Bodoni MT"/>
          <w:sz w:val="24"/>
          <w:szCs w:val="24"/>
        </w:rPr>
        <w:t xml:space="preserve"> </w:t>
      </w:r>
      <w:r w:rsidR="00AC364A" w:rsidRPr="00AC364A">
        <w:rPr>
          <w:rFonts w:ascii="Bodoni MT" w:hAnsi="Bodoni MT"/>
          <w:sz w:val="24"/>
          <w:szCs w:val="24"/>
        </w:rPr>
        <w:t>decentrata integrativa con le organizzazioni</w:t>
      </w:r>
      <w:r w:rsidR="00AC364A">
        <w:rPr>
          <w:rFonts w:ascii="Bodoni MT" w:hAnsi="Bodoni MT"/>
          <w:sz w:val="24"/>
          <w:szCs w:val="24"/>
        </w:rPr>
        <w:t xml:space="preserve"> </w:t>
      </w:r>
      <w:r w:rsidR="00AC364A" w:rsidRPr="00AC364A">
        <w:rPr>
          <w:rFonts w:ascii="Bodoni MT" w:hAnsi="Bodoni MT"/>
          <w:sz w:val="24"/>
          <w:szCs w:val="24"/>
        </w:rPr>
        <w:t>sindacali, al fine di sostenere il processo di graduale</w:t>
      </w:r>
      <w:r w:rsidR="00AC364A">
        <w:rPr>
          <w:rFonts w:ascii="Bodoni MT" w:hAnsi="Bodoni MT"/>
          <w:sz w:val="24"/>
          <w:szCs w:val="24"/>
        </w:rPr>
        <w:t xml:space="preserve"> </w:t>
      </w:r>
      <w:r w:rsidR="00AC364A" w:rsidRPr="00AC364A">
        <w:rPr>
          <w:rFonts w:ascii="Bodoni MT" w:hAnsi="Bodoni MT"/>
          <w:sz w:val="24"/>
          <w:szCs w:val="24"/>
        </w:rPr>
        <w:t>armonizzazione degli istituti concernenti il</w:t>
      </w:r>
      <w:r w:rsidR="00AC364A">
        <w:rPr>
          <w:rFonts w:ascii="Bodoni MT" w:hAnsi="Bodoni MT"/>
          <w:sz w:val="24"/>
          <w:szCs w:val="24"/>
        </w:rPr>
        <w:t xml:space="preserve"> </w:t>
      </w:r>
      <w:r w:rsidR="00AC364A" w:rsidRPr="00AC364A">
        <w:rPr>
          <w:rFonts w:ascii="Bodoni MT" w:hAnsi="Bodoni MT"/>
          <w:sz w:val="24"/>
          <w:szCs w:val="24"/>
        </w:rPr>
        <w:t>trattamento normativo ed economico del personale,</w:t>
      </w:r>
      <w:r w:rsidR="00AC364A">
        <w:rPr>
          <w:rFonts w:ascii="Bodoni MT" w:hAnsi="Bodoni MT"/>
          <w:sz w:val="24"/>
          <w:szCs w:val="24"/>
        </w:rPr>
        <w:t xml:space="preserve"> </w:t>
      </w:r>
      <w:r w:rsidR="00AC364A" w:rsidRPr="00AC364A">
        <w:rPr>
          <w:rFonts w:ascii="Bodoni MT" w:hAnsi="Bodoni MT"/>
          <w:sz w:val="24"/>
          <w:szCs w:val="24"/>
        </w:rPr>
        <w:t>salvaguardando le specificità di ciascuna Area</w:t>
      </w:r>
      <w:r w:rsidR="00AC364A">
        <w:rPr>
          <w:rFonts w:ascii="Bodoni MT" w:hAnsi="Bodoni MT"/>
          <w:sz w:val="24"/>
          <w:szCs w:val="24"/>
        </w:rPr>
        <w:t xml:space="preserve"> </w:t>
      </w:r>
      <w:r w:rsidR="00AC364A" w:rsidRPr="00AC364A">
        <w:rPr>
          <w:rFonts w:ascii="Bodoni MT" w:hAnsi="Bodoni MT"/>
          <w:sz w:val="24"/>
          <w:szCs w:val="24"/>
        </w:rPr>
        <w:t>vasta in cui la stessa ASUR si articola</w:t>
      </w:r>
      <w:r w:rsidR="00AC364A">
        <w:rPr>
          <w:rFonts w:ascii="Bodoni MT" w:hAnsi="Bodoni MT"/>
          <w:sz w:val="24"/>
          <w:szCs w:val="24"/>
        </w:rPr>
        <w:t>”</w:t>
      </w:r>
      <w:r w:rsidR="00AC364A" w:rsidRPr="00AC364A">
        <w:rPr>
          <w:rFonts w:ascii="Bodoni MT" w:hAnsi="Bodoni MT"/>
          <w:sz w:val="24"/>
          <w:szCs w:val="24"/>
        </w:rPr>
        <w:t>.</w:t>
      </w:r>
    </w:p>
    <w:p w14:paraId="1C5DE005" w14:textId="77777777" w:rsidR="00E96596" w:rsidRDefault="008B37A4" w:rsidP="00233DA8">
      <w:pPr>
        <w:spacing w:after="0" w:line="360" w:lineRule="auto"/>
        <w:jc w:val="both"/>
        <w:rPr>
          <w:rFonts w:ascii="Bodoni MT" w:hAnsi="Bodoni MT"/>
          <w:sz w:val="24"/>
          <w:szCs w:val="24"/>
        </w:rPr>
      </w:pPr>
      <w:r>
        <w:rPr>
          <w:rFonts w:ascii="Bodoni MT" w:hAnsi="Bodoni MT"/>
          <w:sz w:val="24"/>
          <w:szCs w:val="24"/>
        </w:rPr>
        <w:t xml:space="preserve">Quanto all’impatto finanziario del provvedimento normativo in esame, l’articolo 7 reca la clausola di invarianza finanziaria, attestando che </w:t>
      </w:r>
      <w:r w:rsidR="00233DA8">
        <w:rPr>
          <w:rFonts w:ascii="Bodoni MT" w:hAnsi="Bodoni MT"/>
          <w:sz w:val="24"/>
          <w:szCs w:val="24"/>
        </w:rPr>
        <w:t>“</w:t>
      </w:r>
      <w:r w:rsidR="00233DA8" w:rsidRPr="00233DA8">
        <w:rPr>
          <w:rFonts w:ascii="Bodoni MT" w:hAnsi="Bodoni MT"/>
          <w:sz w:val="24"/>
          <w:szCs w:val="24"/>
        </w:rPr>
        <w:t>Dall’applicazione di questa legge non derivano</w:t>
      </w:r>
      <w:r w:rsidR="00233DA8">
        <w:rPr>
          <w:rFonts w:ascii="Bodoni MT" w:hAnsi="Bodoni MT"/>
          <w:sz w:val="24"/>
          <w:szCs w:val="24"/>
        </w:rPr>
        <w:t xml:space="preserve"> </w:t>
      </w:r>
      <w:r w:rsidR="00233DA8" w:rsidRPr="00233DA8">
        <w:rPr>
          <w:rFonts w:ascii="Bodoni MT" w:hAnsi="Bodoni MT"/>
          <w:sz w:val="24"/>
          <w:szCs w:val="24"/>
        </w:rPr>
        <w:t>né possono derivare nuovi o maggiori oneri a</w:t>
      </w:r>
      <w:r w:rsidR="00233DA8">
        <w:rPr>
          <w:rFonts w:ascii="Bodoni MT" w:hAnsi="Bodoni MT"/>
          <w:sz w:val="24"/>
          <w:szCs w:val="24"/>
        </w:rPr>
        <w:t xml:space="preserve"> </w:t>
      </w:r>
      <w:r w:rsidR="00233DA8" w:rsidRPr="00233DA8">
        <w:rPr>
          <w:rFonts w:ascii="Bodoni MT" w:hAnsi="Bodoni MT"/>
          <w:sz w:val="24"/>
          <w:szCs w:val="24"/>
        </w:rPr>
        <w:t>carico del bilancio della Regione</w:t>
      </w:r>
      <w:r w:rsidR="00233DA8">
        <w:rPr>
          <w:rFonts w:ascii="Bodoni MT" w:hAnsi="Bodoni MT"/>
          <w:sz w:val="24"/>
          <w:szCs w:val="24"/>
        </w:rPr>
        <w:t>”.</w:t>
      </w:r>
    </w:p>
    <w:p w14:paraId="6BF9147F" w14:textId="77777777" w:rsidR="00705A3B" w:rsidRDefault="00274C3A" w:rsidP="00705A3B">
      <w:pPr>
        <w:spacing w:after="0" w:line="360" w:lineRule="auto"/>
        <w:jc w:val="both"/>
        <w:rPr>
          <w:rFonts w:ascii="Bodoni MT" w:eastAsiaTheme="minorEastAsia" w:hAnsi="Bodoni MT" w:cs="Bodoni MT"/>
          <w:color w:val="000000"/>
          <w:sz w:val="24"/>
          <w:szCs w:val="24"/>
        </w:rPr>
      </w:pPr>
      <w:r>
        <w:rPr>
          <w:rFonts w:ascii="Bodoni MT" w:eastAsia="Calibri" w:hAnsi="Bodoni MT" w:cs="Times New Roman"/>
          <w:sz w:val="24"/>
        </w:rPr>
        <w:t>Negli</w:t>
      </w:r>
      <w:r w:rsidR="00705A3B" w:rsidRPr="000852DE">
        <w:rPr>
          <w:rFonts w:ascii="Bodoni MT" w:eastAsia="Calibri" w:hAnsi="Bodoni MT" w:cs="Times New Roman"/>
          <w:sz w:val="24"/>
        </w:rPr>
        <w:t xml:space="preserve"> atti a </w:t>
      </w:r>
      <w:r w:rsidR="00FF105B">
        <w:rPr>
          <w:rFonts w:ascii="Bodoni MT" w:eastAsia="Calibri" w:hAnsi="Bodoni MT" w:cs="Times New Roman"/>
          <w:sz w:val="24"/>
        </w:rPr>
        <w:t>corredo della proposta di legge</w:t>
      </w:r>
      <w:r w:rsidR="00705A3B" w:rsidRPr="000852DE">
        <w:rPr>
          <w:rFonts w:ascii="Bodoni MT" w:eastAsia="Calibri" w:hAnsi="Bodoni MT" w:cs="Times New Roman"/>
          <w:sz w:val="24"/>
        </w:rPr>
        <w:t xml:space="preserve"> mancano “la valutazione degli </w:t>
      </w:r>
      <w:r w:rsidR="00173A71">
        <w:rPr>
          <w:rFonts w:ascii="Bodoni MT" w:eastAsia="Calibri" w:hAnsi="Bodoni MT" w:cs="Times New Roman"/>
          <w:sz w:val="24"/>
        </w:rPr>
        <w:t xml:space="preserve">effetti </w:t>
      </w:r>
      <w:r w:rsidR="00705A3B" w:rsidRPr="000852DE">
        <w:rPr>
          <w:rFonts w:ascii="Bodoni MT" w:eastAsia="Calibri" w:hAnsi="Bodoni MT" w:cs="Times New Roman"/>
          <w:sz w:val="24"/>
        </w:rPr>
        <w:t>derivanti dalle disposizioni, i dati e gli elementi idonei a suffragare l’ipotesi di invarianza degli effetti sui saldi di finanza pubblica, attraverso l’indicazione dell’entità delle risorse già esistenti nel bilancio e delle relative unità gestionali, utilizzabili per le finalità indicate dalle disposizioni medesime anche attraverso la loro riprogrammazione”, come richiesto dall’art. 17, c</w:t>
      </w:r>
      <w:r w:rsidR="00173A71">
        <w:rPr>
          <w:rFonts w:ascii="Bodoni MT" w:eastAsia="Calibri" w:hAnsi="Bodoni MT" w:cs="Times New Roman"/>
          <w:sz w:val="24"/>
        </w:rPr>
        <w:t>omma</w:t>
      </w:r>
      <w:r w:rsidR="00705A3B" w:rsidRPr="000852DE">
        <w:rPr>
          <w:rFonts w:ascii="Bodoni MT" w:eastAsia="Calibri" w:hAnsi="Bodoni MT" w:cs="Times New Roman"/>
          <w:sz w:val="24"/>
        </w:rPr>
        <w:t xml:space="preserve"> 6-bis</w:t>
      </w:r>
      <w:r w:rsidR="00173A71">
        <w:rPr>
          <w:rFonts w:ascii="Bodoni MT" w:eastAsia="Calibri" w:hAnsi="Bodoni MT" w:cs="Times New Roman"/>
          <w:sz w:val="24"/>
        </w:rPr>
        <w:t>,</w:t>
      </w:r>
      <w:r w:rsidR="00705A3B" w:rsidRPr="000852DE">
        <w:rPr>
          <w:rFonts w:ascii="Bodoni MT" w:eastAsia="Calibri" w:hAnsi="Bodoni MT" w:cs="Times New Roman"/>
          <w:sz w:val="24"/>
        </w:rPr>
        <w:t xml:space="preserve"> della l. n. 196/2009.</w:t>
      </w:r>
    </w:p>
    <w:p w14:paraId="26FD2C2C" w14:textId="77777777" w:rsidR="00233DA8" w:rsidRPr="00D634AB" w:rsidRDefault="00233DA8" w:rsidP="00233DA8">
      <w:pPr>
        <w:spacing w:after="0" w:line="360" w:lineRule="auto"/>
        <w:jc w:val="both"/>
        <w:rPr>
          <w:rFonts w:ascii="Bodoni MT" w:eastAsia="Calibri" w:hAnsi="Bodoni MT" w:cs="Times New Roman"/>
          <w:sz w:val="24"/>
        </w:rPr>
      </w:pPr>
      <w:r w:rsidRPr="00D67F4A">
        <w:rPr>
          <w:rFonts w:ascii="Bodoni MT" w:eastAsia="Calibri" w:hAnsi="Bodoni MT" w:cs="Times New Roman"/>
          <w:sz w:val="24"/>
        </w:rPr>
        <w:t xml:space="preserve">Inoltre, a livello di normativa regionale, la </w:t>
      </w:r>
      <w:r>
        <w:rPr>
          <w:rFonts w:ascii="Bodoni MT" w:eastAsia="Calibri" w:hAnsi="Bodoni MT" w:cs="Times New Roman"/>
          <w:sz w:val="24"/>
        </w:rPr>
        <w:t>deliberazione</w:t>
      </w:r>
      <w:r w:rsidRPr="00D67F4A">
        <w:rPr>
          <w:rFonts w:ascii="Bodoni MT" w:eastAsia="Calibri" w:hAnsi="Bodoni MT" w:cs="Times New Roman"/>
          <w:sz w:val="24"/>
        </w:rPr>
        <w:t xml:space="preserve"> dell’Ufficio di Presidenza dell</w:t>
      </w:r>
      <w:r>
        <w:rPr>
          <w:rFonts w:ascii="Bodoni MT" w:eastAsia="Calibri" w:hAnsi="Bodoni MT" w:cs="Times New Roman"/>
          <w:sz w:val="24"/>
        </w:rPr>
        <w:t>’Assemblea n. 1435 del 9.9.2014</w:t>
      </w:r>
      <w:r w:rsidRPr="00D67F4A">
        <w:rPr>
          <w:rFonts w:ascii="Bodoni MT" w:eastAsia="Calibri" w:hAnsi="Bodoni MT" w:cs="Times New Roman"/>
          <w:sz w:val="24"/>
        </w:rPr>
        <w:t xml:space="preserve"> </w:t>
      </w:r>
      <w:r>
        <w:rPr>
          <w:rFonts w:ascii="Bodoni MT" w:eastAsia="Calibri" w:hAnsi="Bodoni MT" w:cs="Times New Roman"/>
          <w:sz w:val="24"/>
        </w:rPr>
        <w:t xml:space="preserve">stabilisce </w:t>
      </w:r>
      <w:r w:rsidRPr="00D67F4A">
        <w:rPr>
          <w:rFonts w:ascii="Bodoni MT" w:eastAsia="Calibri" w:hAnsi="Bodoni MT" w:cs="Times New Roman"/>
          <w:sz w:val="24"/>
        </w:rPr>
        <w:t>che</w:t>
      </w:r>
      <w:r>
        <w:rPr>
          <w:rFonts w:ascii="Bodoni MT" w:eastAsia="Calibri" w:hAnsi="Bodoni MT" w:cs="Times New Roman"/>
          <w:sz w:val="24"/>
        </w:rPr>
        <w:t xml:space="preserve">, </w:t>
      </w:r>
      <w:r w:rsidRPr="00233DA8">
        <w:rPr>
          <w:rFonts w:ascii="Bodoni MT" w:eastAsia="Calibri" w:hAnsi="Bodoni MT" w:cs="Times New Roman"/>
          <w:sz w:val="24"/>
        </w:rPr>
        <w:t>per le proposte di legge di iniziativa consiliare</w:t>
      </w:r>
      <w:r w:rsidRPr="00172701">
        <w:rPr>
          <w:rFonts w:ascii="Bodoni MT" w:eastAsia="Calibri" w:hAnsi="Bodoni MT" w:cs="Times New Roman"/>
          <w:sz w:val="24"/>
        </w:rPr>
        <w:t>,</w:t>
      </w:r>
      <w:r w:rsidRPr="00D67F4A">
        <w:rPr>
          <w:rFonts w:ascii="Bodoni MT" w:eastAsia="Calibri" w:hAnsi="Bodoni MT" w:cs="Times New Roman"/>
          <w:sz w:val="24"/>
        </w:rPr>
        <w:t xml:space="preserve"> </w:t>
      </w:r>
      <w:r>
        <w:rPr>
          <w:rFonts w:ascii="Bodoni MT" w:eastAsia="Calibri" w:hAnsi="Bodoni MT" w:cs="Times New Roman"/>
          <w:sz w:val="24"/>
        </w:rPr>
        <w:t>spetta al</w:t>
      </w:r>
      <w:r w:rsidRPr="00D67F4A">
        <w:rPr>
          <w:rFonts w:ascii="Bodoni MT" w:eastAsia="Calibri" w:hAnsi="Bodoni MT" w:cs="Times New Roman"/>
          <w:sz w:val="24"/>
        </w:rPr>
        <w:t xml:space="preserve"> proponente </w:t>
      </w:r>
      <w:r>
        <w:rPr>
          <w:rFonts w:ascii="Bodoni MT" w:eastAsia="Calibri" w:hAnsi="Bodoni MT" w:cs="Times New Roman"/>
          <w:sz w:val="24"/>
        </w:rPr>
        <w:t>indicare “n</w:t>
      </w:r>
      <w:r w:rsidRPr="00D67F4A">
        <w:rPr>
          <w:rFonts w:ascii="Bodoni MT" w:eastAsia="Calibri" w:hAnsi="Bodoni MT" w:cs="Times New Roman"/>
          <w:sz w:val="24"/>
        </w:rPr>
        <w:t>ella relazione illustrativa</w:t>
      </w:r>
      <w:r>
        <w:rPr>
          <w:rFonts w:ascii="Bodoni MT" w:eastAsia="Calibri" w:hAnsi="Bodoni MT" w:cs="Times New Roman"/>
          <w:sz w:val="24"/>
        </w:rPr>
        <w:t xml:space="preserve"> </w:t>
      </w:r>
      <w:r w:rsidRPr="00D634AB">
        <w:rPr>
          <w:rFonts w:ascii="Bodoni MT" w:eastAsia="Calibri" w:hAnsi="Bodoni MT" w:cs="Times New Roman"/>
          <w:sz w:val="24"/>
        </w:rPr>
        <w:t>gli elementi idonei a suffragare l’ipotesi di invarianza della spesa</w:t>
      </w:r>
      <w:r>
        <w:rPr>
          <w:rFonts w:ascii="Bodoni MT" w:eastAsia="Calibri" w:hAnsi="Bodoni MT" w:cs="Times New Roman"/>
          <w:sz w:val="24"/>
        </w:rPr>
        <w:t xml:space="preserve"> anche attraverso l’indicazione dell’entità delle risorse già esistenti e delle somme già stanziate in bilancio utilizzabili per le finalità della proposta di legge”.</w:t>
      </w:r>
    </w:p>
    <w:p w14:paraId="16DEB4AB" w14:textId="77777777" w:rsidR="00233DA8" w:rsidRDefault="00233DA8" w:rsidP="00233DA8">
      <w:pPr>
        <w:spacing w:after="0" w:line="360" w:lineRule="auto"/>
        <w:jc w:val="both"/>
        <w:rPr>
          <w:rFonts w:ascii="Bodoni MT" w:hAnsi="Bodoni MT"/>
          <w:sz w:val="24"/>
          <w:szCs w:val="24"/>
        </w:rPr>
      </w:pPr>
    </w:p>
    <w:p w14:paraId="6D72A135" w14:textId="77777777" w:rsidR="00524695" w:rsidRPr="00524695" w:rsidRDefault="00524695" w:rsidP="003B5FB1">
      <w:pPr>
        <w:pStyle w:val="Titolo2"/>
        <w:jc w:val="both"/>
      </w:pPr>
      <w:r>
        <w:rPr>
          <w:rFonts w:eastAsia="Times New Roman"/>
          <w:bCs/>
        </w:rPr>
        <w:t xml:space="preserve"> </w:t>
      </w:r>
      <w:bookmarkStart w:id="14" w:name="_Toc516124447"/>
      <w:r>
        <w:rPr>
          <w:rFonts w:eastAsia="Times New Roman"/>
          <w:bCs/>
        </w:rPr>
        <w:t xml:space="preserve">Legge regionale </w:t>
      </w:r>
      <w:r w:rsidR="00BD202A" w:rsidRPr="00BD202A">
        <w:rPr>
          <w:rFonts w:eastAsia="Times New Roman"/>
          <w:bCs/>
        </w:rPr>
        <w:t xml:space="preserve">29 marzo 2017, n. 9 </w:t>
      </w:r>
      <w:r>
        <w:rPr>
          <w:rFonts w:eastAsia="Times New Roman"/>
          <w:bCs/>
        </w:rPr>
        <w:t>“</w:t>
      </w:r>
      <w:r w:rsidR="003C69BD" w:rsidRPr="003C69BD">
        <w:rPr>
          <w:rFonts w:eastAsia="Times New Roman"/>
        </w:rPr>
        <w:t>Nomina e funzionamento delle Commissioni per la determinazione d</w:t>
      </w:r>
      <w:r w:rsidR="003B5FB1">
        <w:rPr>
          <w:rFonts w:eastAsia="Times New Roman"/>
        </w:rPr>
        <w:t>ell’</w:t>
      </w:r>
      <w:r w:rsidR="003C69BD">
        <w:rPr>
          <w:rFonts w:eastAsia="Times New Roman"/>
        </w:rPr>
        <w:t>indennità di espropriazione</w:t>
      </w:r>
      <w:r>
        <w:rPr>
          <w:rFonts w:eastAsia="Times New Roman"/>
        </w:rPr>
        <w:t xml:space="preserve">” </w:t>
      </w:r>
      <w:r w:rsidRPr="00524695">
        <w:rPr>
          <w:rFonts w:eastAsia="Times New Roman"/>
        </w:rPr>
        <w:t>(</w:t>
      </w:r>
      <w:r w:rsidRPr="00524695">
        <w:rPr>
          <w:rFonts w:eastAsia="Times New Roman"/>
          <w:iCs/>
        </w:rPr>
        <w:t xml:space="preserve">B.U. </w:t>
      </w:r>
      <w:r w:rsidR="003C69BD" w:rsidRPr="003C69BD">
        <w:rPr>
          <w:rFonts w:eastAsia="Times New Roman"/>
          <w:iCs/>
        </w:rPr>
        <w:t>6 aprile 2017, n. 40</w:t>
      </w:r>
      <w:r w:rsidRPr="00524695">
        <w:rPr>
          <w:rFonts w:eastAsia="Times New Roman"/>
          <w:iCs/>
        </w:rPr>
        <w:t>)</w:t>
      </w:r>
      <w:bookmarkEnd w:id="14"/>
    </w:p>
    <w:p w14:paraId="450E0B31" w14:textId="77777777" w:rsidR="00CE59D9" w:rsidRDefault="00943BB9" w:rsidP="001471C4">
      <w:pPr>
        <w:spacing w:after="0" w:line="360" w:lineRule="auto"/>
        <w:jc w:val="both"/>
        <w:rPr>
          <w:rFonts w:ascii="Bodoni MT" w:hAnsi="Bodoni MT"/>
          <w:sz w:val="24"/>
          <w:szCs w:val="24"/>
        </w:rPr>
      </w:pPr>
      <w:r w:rsidRPr="00CE59D9">
        <w:rPr>
          <w:rFonts w:ascii="Bodoni MT" w:hAnsi="Bodoni MT"/>
          <w:sz w:val="24"/>
          <w:szCs w:val="24"/>
        </w:rPr>
        <w:t>La legge</w:t>
      </w:r>
      <w:r w:rsidR="00CE59D9" w:rsidRPr="00CE59D9">
        <w:rPr>
          <w:rFonts w:ascii="Bodoni MT" w:hAnsi="Bodoni MT"/>
          <w:sz w:val="24"/>
          <w:szCs w:val="24"/>
        </w:rPr>
        <w:t xml:space="preserve"> è </w:t>
      </w:r>
      <w:r w:rsidRPr="00CE59D9">
        <w:rPr>
          <w:rFonts w:ascii="Bodoni MT" w:hAnsi="Bodoni MT"/>
          <w:sz w:val="24"/>
          <w:szCs w:val="24"/>
        </w:rPr>
        <w:t xml:space="preserve">ad iniziativa </w:t>
      </w:r>
      <w:r w:rsidR="00CE59D9" w:rsidRPr="00CE59D9">
        <w:rPr>
          <w:rFonts w:ascii="Bodoni MT" w:hAnsi="Bodoni MT"/>
          <w:sz w:val="24"/>
          <w:szCs w:val="24"/>
        </w:rPr>
        <w:t>della Giunta regionale</w:t>
      </w:r>
      <w:r w:rsidRPr="00CE59D9">
        <w:rPr>
          <w:rFonts w:ascii="Bodoni MT" w:hAnsi="Bodoni MT"/>
          <w:sz w:val="24"/>
          <w:szCs w:val="24"/>
        </w:rPr>
        <w:t xml:space="preserve"> (</w:t>
      </w:r>
      <w:r w:rsidR="00CE59D9" w:rsidRPr="00CE59D9">
        <w:rPr>
          <w:rFonts w:ascii="Bodoni MT" w:hAnsi="Bodoni MT"/>
          <w:sz w:val="24"/>
          <w:szCs w:val="24"/>
        </w:rPr>
        <w:t>p</w:t>
      </w:r>
      <w:r w:rsidRPr="00CE59D9">
        <w:rPr>
          <w:rFonts w:ascii="Bodoni MT" w:hAnsi="Bodoni MT"/>
          <w:sz w:val="24"/>
          <w:szCs w:val="24"/>
        </w:rPr>
        <w:t xml:space="preserve">dl n. </w:t>
      </w:r>
      <w:r w:rsidR="00CE59D9" w:rsidRPr="00CE59D9">
        <w:rPr>
          <w:rFonts w:ascii="Bodoni MT" w:hAnsi="Bodoni MT"/>
          <w:sz w:val="24"/>
          <w:szCs w:val="24"/>
        </w:rPr>
        <w:t>117</w:t>
      </w:r>
      <w:r w:rsidRPr="00CE59D9">
        <w:rPr>
          <w:rFonts w:ascii="Bodoni MT" w:hAnsi="Bodoni MT"/>
          <w:sz w:val="24"/>
          <w:szCs w:val="24"/>
        </w:rPr>
        <w:t>/201</w:t>
      </w:r>
      <w:r w:rsidR="00CE59D9" w:rsidRPr="00CE59D9">
        <w:rPr>
          <w:rFonts w:ascii="Bodoni MT" w:hAnsi="Bodoni MT"/>
          <w:sz w:val="24"/>
          <w:szCs w:val="24"/>
        </w:rPr>
        <w:t>7</w:t>
      </w:r>
      <w:r w:rsidRPr="00CE59D9">
        <w:rPr>
          <w:rFonts w:ascii="Bodoni MT" w:hAnsi="Bodoni MT"/>
          <w:sz w:val="24"/>
          <w:szCs w:val="24"/>
        </w:rPr>
        <w:t>)</w:t>
      </w:r>
      <w:r w:rsidR="00CE59D9" w:rsidRPr="00CE59D9">
        <w:rPr>
          <w:rFonts w:ascii="Bodoni MT" w:hAnsi="Bodoni MT"/>
          <w:sz w:val="24"/>
          <w:szCs w:val="24"/>
        </w:rPr>
        <w:t xml:space="preserve"> e, come si evince dalla relazione </w:t>
      </w:r>
      <w:r w:rsidR="00FA402A">
        <w:rPr>
          <w:rFonts w:ascii="Bodoni MT" w:hAnsi="Bodoni MT"/>
          <w:sz w:val="24"/>
          <w:szCs w:val="24"/>
        </w:rPr>
        <w:t>allegata a</w:t>
      </w:r>
      <w:r w:rsidR="00CE59D9" w:rsidRPr="00CE59D9">
        <w:rPr>
          <w:rFonts w:ascii="Bodoni MT" w:hAnsi="Bodoni MT"/>
          <w:sz w:val="24"/>
          <w:szCs w:val="24"/>
        </w:rPr>
        <w:t xml:space="preserve">lla proposta, è </w:t>
      </w:r>
      <w:r w:rsidR="00801171" w:rsidRPr="00CE59D9">
        <w:rPr>
          <w:rFonts w:ascii="Bodoni MT" w:hAnsi="Bodoni MT"/>
          <w:sz w:val="24"/>
          <w:szCs w:val="24"/>
        </w:rPr>
        <w:t xml:space="preserve">finalizzata </w:t>
      </w:r>
      <w:r w:rsidR="00CE59D9">
        <w:rPr>
          <w:rFonts w:ascii="Bodoni MT" w:hAnsi="Bodoni MT"/>
          <w:sz w:val="24"/>
          <w:szCs w:val="24"/>
        </w:rPr>
        <w:t xml:space="preserve">ad </w:t>
      </w:r>
      <w:r w:rsidR="001471C4">
        <w:rPr>
          <w:rFonts w:ascii="Bodoni MT" w:hAnsi="Bodoni MT"/>
          <w:sz w:val="24"/>
          <w:szCs w:val="24"/>
        </w:rPr>
        <w:t>“</w:t>
      </w:r>
      <w:r w:rsidR="001471C4" w:rsidRPr="001471C4">
        <w:rPr>
          <w:rFonts w:ascii="Bodoni MT" w:hAnsi="Bodoni MT"/>
          <w:sz w:val="24"/>
          <w:szCs w:val="24"/>
        </w:rPr>
        <w:t>introdurre nuovamente una disciplina regionale in</w:t>
      </w:r>
      <w:r w:rsidR="001471C4">
        <w:rPr>
          <w:rFonts w:ascii="Bodoni MT" w:hAnsi="Bodoni MT"/>
          <w:sz w:val="24"/>
          <w:szCs w:val="24"/>
        </w:rPr>
        <w:t xml:space="preserve"> </w:t>
      </w:r>
      <w:r w:rsidR="001471C4" w:rsidRPr="001471C4">
        <w:rPr>
          <w:rFonts w:ascii="Bodoni MT" w:hAnsi="Bodoni MT"/>
          <w:sz w:val="24"/>
          <w:szCs w:val="24"/>
        </w:rPr>
        <w:t>tema di nomina e funzionamento delle Commissioni</w:t>
      </w:r>
      <w:r w:rsidR="001471C4">
        <w:rPr>
          <w:rFonts w:ascii="Bodoni MT" w:hAnsi="Bodoni MT"/>
          <w:sz w:val="24"/>
          <w:szCs w:val="24"/>
        </w:rPr>
        <w:t xml:space="preserve"> </w:t>
      </w:r>
      <w:r w:rsidR="001471C4" w:rsidRPr="001471C4">
        <w:rPr>
          <w:rFonts w:ascii="Bodoni MT" w:hAnsi="Bodoni MT"/>
          <w:sz w:val="24"/>
          <w:szCs w:val="24"/>
        </w:rPr>
        <w:t>per la determinazione dell’indennità di</w:t>
      </w:r>
      <w:r w:rsidR="001471C4">
        <w:rPr>
          <w:rFonts w:ascii="Bodoni MT" w:hAnsi="Bodoni MT"/>
          <w:sz w:val="24"/>
          <w:szCs w:val="24"/>
        </w:rPr>
        <w:t xml:space="preserve"> </w:t>
      </w:r>
      <w:r w:rsidR="001471C4" w:rsidRPr="001471C4">
        <w:rPr>
          <w:rFonts w:ascii="Bodoni MT" w:hAnsi="Bodoni MT"/>
          <w:sz w:val="24"/>
          <w:szCs w:val="24"/>
        </w:rPr>
        <w:t>espropriazione, poiché, a seguito dell’entrata in</w:t>
      </w:r>
      <w:r w:rsidR="001471C4">
        <w:rPr>
          <w:rFonts w:ascii="Bodoni MT" w:hAnsi="Bodoni MT"/>
          <w:sz w:val="24"/>
          <w:szCs w:val="24"/>
        </w:rPr>
        <w:t xml:space="preserve"> </w:t>
      </w:r>
      <w:r w:rsidR="001471C4" w:rsidRPr="001471C4">
        <w:rPr>
          <w:rFonts w:ascii="Bodoni MT" w:hAnsi="Bodoni MT"/>
          <w:sz w:val="24"/>
          <w:szCs w:val="24"/>
        </w:rPr>
        <w:t>vigore della l.r. 13/2015 sul riordino delle funzioni</w:t>
      </w:r>
      <w:r w:rsidR="001471C4">
        <w:rPr>
          <w:rFonts w:ascii="Bodoni MT" w:hAnsi="Bodoni MT"/>
          <w:sz w:val="24"/>
          <w:szCs w:val="24"/>
        </w:rPr>
        <w:t xml:space="preserve"> </w:t>
      </w:r>
      <w:r w:rsidR="001471C4" w:rsidRPr="001471C4">
        <w:rPr>
          <w:rFonts w:ascii="Bodoni MT" w:hAnsi="Bodoni MT"/>
          <w:sz w:val="24"/>
          <w:szCs w:val="24"/>
        </w:rPr>
        <w:t>esercitate dalle Province, a far data dal 1° aprile</w:t>
      </w:r>
      <w:r w:rsidR="001471C4">
        <w:rPr>
          <w:rFonts w:ascii="Bodoni MT" w:hAnsi="Bodoni MT"/>
          <w:sz w:val="24"/>
          <w:szCs w:val="24"/>
        </w:rPr>
        <w:t xml:space="preserve"> </w:t>
      </w:r>
      <w:r w:rsidR="001471C4" w:rsidRPr="001471C4">
        <w:rPr>
          <w:rFonts w:ascii="Bodoni MT" w:hAnsi="Bodoni MT"/>
          <w:sz w:val="24"/>
          <w:szCs w:val="24"/>
        </w:rPr>
        <w:t>2016 competono nuovamente alla Regione le funzioni</w:t>
      </w:r>
      <w:r w:rsidR="001471C4">
        <w:rPr>
          <w:rFonts w:ascii="Bodoni MT" w:hAnsi="Bodoni MT"/>
          <w:sz w:val="24"/>
          <w:szCs w:val="24"/>
        </w:rPr>
        <w:t xml:space="preserve"> </w:t>
      </w:r>
      <w:r w:rsidR="001471C4" w:rsidRPr="001471C4">
        <w:rPr>
          <w:rFonts w:ascii="Bodoni MT" w:hAnsi="Bodoni MT"/>
          <w:sz w:val="24"/>
          <w:szCs w:val="24"/>
        </w:rPr>
        <w:t>relative alla nomina e al funzionamento delle</w:t>
      </w:r>
      <w:r w:rsidR="001471C4">
        <w:rPr>
          <w:rFonts w:ascii="Bodoni MT" w:hAnsi="Bodoni MT"/>
          <w:sz w:val="24"/>
          <w:szCs w:val="24"/>
        </w:rPr>
        <w:t xml:space="preserve"> </w:t>
      </w:r>
      <w:r w:rsidR="001471C4" w:rsidRPr="001471C4">
        <w:rPr>
          <w:rFonts w:ascii="Bodoni MT" w:hAnsi="Bodoni MT"/>
          <w:sz w:val="24"/>
          <w:szCs w:val="24"/>
        </w:rPr>
        <w:t>Commissioni di cui all’articolo 39, comma 1, lettera</w:t>
      </w:r>
      <w:r w:rsidR="001471C4">
        <w:rPr>
          <w:rFonts w:ascii="Bodoni MT" w:hAnsi="Bodoni MT"/>
          <w:sz w:val="24"/>
          <w:szCs w:val="24"/>
        </w:rPr>
        <w:t xml:space="preserve"> </w:t>
      </w:r>
      <w:r w:rsidR="001471C4" w:rsidRPr="001471C4">
        <w:rPr>
          <w:rFonts w:ascii="Bodoni MT" w:hAnsi="Bodoni MT"/>
          <w:sz w:val="24"/>
          <w:szCs w:val="24"/>
        </w:rPr>
        <w:t>i), della l.r. 10/1999</w:t>
      </w:r>
      <w:r w:rsidR="001471C4">
        <w:rPr>
          <w:rFonts w:ascii="Bodoni MT" w:hAnsi="Bodoni MT"/>
          <w:sz w:val="24"/>
          <w:szCs w:val="24"/>
        </w:rPr>
        <w:t>”</w:t>
      </w:r>
      <w:r w:rsidR="001471C4" w:rsidRPr="001471C4">
        <w:rPr>
          <w:rFonts w:ascii="Bodoni MT" w:hAnsi="Bodoni MT"/>
          <w:sz w:val="24"/>
          <w:szCs w:val="24"/>
        </w:rPr>
        <w:t>.</w:t>
      </w:r>
    </w:p>
    <w:p w14:paraId="644349D5" w14:textId="77777777" w:rsidR="000A2549" w:rsidRDefault="000A2549" w:rsidP="00613CC6">
      <w:pPr>
        <w:spacing w:after="0" w:line="360" w:lineRule="auto"/>
        <w:jc w:val="both"/>
        <w:rPr>
          <w:rFonts w:ascii="Bodoni MT" w:hAnsi="Bodoni MT"/>
          <w:sz w:val="24"/>
          <w:szCs w:val="24"/>
        </w:rPr>
      </w:pPr>
      <w:r>
        <w:rPr>
          <w:rFonts w:ascii="Bodoni MT" w:hAnsi="Bodoni MT"/>
          <w:sz w:val="24"/>
          <w:szCs w:val="24"/>
        </w:rPr>
        <w:t>Gli oneri derivanti dall’attuazione di questa legge sono quantificati nell’articolo 3, c. 1, in euro</w:t>
      </w:r>
      <w:r w:rsidRPr="000A2549">
        <w:rPr>
          <w:rFonts w:ascii="Bodoni MT" w:hAnsi="Bodoni MT"/>
          <w:sz w:val="24"/>
          <w:szCs w:val="24"/>
        </w:rPr>
        <w:t xml:space="preserve"> 4.594,00</w:t>
      </w:r>
      <w:r w:rsidR="00BA747F">
        <w:rPr>
          <w:rFonts w:ascii="Bodoni MT" w:hAnsi="Bodoni MT"/>
          <w:sz w:val="24"/>
          <w:szCs w:val="24"/>
        </w:rPr>
        <w:t xml:space="preserve"> </w:t>
      </w:r>
      <w:r w:rsidRPr="000A2549">
        <w:rPr>
          <w:rFonts w:ascii="Bodoni MT" w:hAnsi="Bodoni MT"/>
          <w:sz w:val="24"/>
          <w:szCs w:val="24"/>
        </w:rPr>
        <w:t xml:space="preserve">per il 2017 ed </w:t>
      </w:r>
      <w:r w:rsidR="00BA747F">
        <w:rPr>
          <w:rFonts w:ascii="Bodoni MT" w:hAnsi="Bodoni MT"/>
          <w:sz w:val="24"/>
          <w:szCs w:val="24"/>
        </w:rPr>
        <w:t xml:space="preserve">in </w:t>
      </w:r>
      <w:r w:rsidRPr="000A2549">
        <w:rPr>
          <w:rFonts w:ascii="Bodoni MT" w:hAnsi="Bodoni MT"/>
          <w:sz w:val="24"/>
          <w:szCs w:val="24"/>
        </w:rPr>
        <w:t>euro 2.452,00 per il 2018 e per il</w:t>
      </w:r>
      <w:r w:rsidR="00BA747F">
        <w:rPr>
          <w:rFonts w:ascii="Bodoni MT" w:hAnsi="Bodoni MT"/>
          <w:sz w:val="24"/>
          <w:szCs w:val="24"/>
        </w:rPr>
        <w:t xml:space="preserve"> 2019. Lo stesso comma </w:t>
      </w:r>
      <w:r w:rsidR="00613CC6">
        <w:rPr>
          <w:rFonts w:ascii="Bodoni MT" w:hAnsi="Bodoni MT"/>
          <w:sz w:val="24"/>
          <w:szCs w:val="24"/>
        </w:rPr>
        <w:t>determina la modalità di copertura mediante “</w:t>
      </w:r>
      <w:r w:rsidR="00613CC6" w:rsidRPr="00613CC6">
        <w:rPr>
          <w:rFonts w:ascii="Bodoni MT" w:hAnsi="Bodoni MT"/>
          <w:sz w:val="24"/>
          <w:szCs w:val="24"/>
        </w:rPr>
        <w:t>riduzione degli</w:t>
      </w:r>
      <w:r w:rsidR="00613CC6">
        <w:rPr>
          <w:rFonts w:ascii="Bodoni MT" w:hAnsi="Bodoni MT"/>
          <w:sz w:val="24"/>
          <w:szCs w:val="24"/>
        </w:rPr>
        <w:t xml:space="preserve"> </w:t>
      </w:r>
      <w:r w:rsidR="00613CC6" w:rsidRPr="00613CC6">
        <w:rPr>
          <w:rFonts w:ascii="Bodoni MT" w:hAnsi="Bodoni MT"/>
          <w:sz w:val="24"/>
          <w:szCs w:val="24"/>
        </w:rPr>
        <w:t>stanziamenti già iscritti nel bilancio di previsione</w:t>
      </w:r>
      <w:r w:rsidR="00613CC6">
        <w:rPr>
          <w:rFonts w:ascii="Bodoni MT" w:hAnsi="Bodoni MT"/>
          <w:sz w:val="24"/>
          <w:szCs w:val="24"/>
        </w:rPr>
        <w:t xml:space="preserve"> </w:t>
      </w:r>
      <w:r w:rsidR="00613CC6" w:rsidRPr="00613CC6">
        <w:rPr>
          <w:rFonts w:ascii="Bodoni MT" w:hAnsi="Bodoni MT"/>
          <w:sz w:val="24"/>
          <w:szCs w:val="24"/>
        </w:rPr>
        <w:t>2017/2019 a carico della Missione 20 “Fondi e</w:t>
      </w:r>
      <w:r w:rsidR="00613CC6">
        <w:rPr>
          <w:rFonts w:ascii="Bodoni MT" w:hAnsi="Bodoni MT"/>
          <w:sz w:val="24"/>
          <w:szCs w:val="24"/>
        </w:rPr>
        <w:t xml:space="preserve"> </w:t>
      </w:r>
      <w:r w:rsidR="00613CC6" w:rsidRPr="00613CC6">
        <w:rPr>
          <w:rFonts w:ascii="Bodoni MT" w:hAnsi="Bodoni MT"/>
          <w:sz w:val="24"/>
          <w:szCs w:val="24"/>
        </w:rPr>
        <w:t>accantonamenti”, Programma 01 “Fondo di riserva”</w:t>
      </w:r>
      <w:r w:rsidR="00613CC6">
        <w:rPr>
          <w:rFonts w:ascii="Bodoni MT" w:hAnsi="Bodoni MT"/>
          <w:sz w:val="24"/>
          <w:szCs w:val="24"/>
        </w:rPr>
        <w:t xml:space="preserve"> </w:t>
      </w:r>
      <w:r w:rsidR="00613CC6" w:rsidRPr="00613CC6">
        <w:rPr>
          <w:rFonts w:ascii="Bodoni MT" w:hAnsi="Bodoni MT"/>
          <w:sz w:val="24"/>
          <w:szCs w:val="24"/>
        </w:rPr>
        <w:t>e corrispondente aumento degli stanziamenti</w:t>
      </w:r>
      <w:r w:rsidR="00613CC6">
        <w:rPr>
          <w:rFonts w:ascii="Bodoni MT" w:hAnsi="Bodoni MT"/>
          <w:sz w:val="24"/>
          <w:szCs w:val="24"/>
        </w:rPr>
        <w:t xml:space="preserve"> </w:t>
      </w:r>
      <w:r w:rsidR="00613CC6" w:rsidRPr="00613CC6">
        <w:rPr>
          <w:rFonts w:ascii="Bodoni MT" w:hAnsi="Bodoni MT"/>
          <w:sz w:val="24"/>
          <w:szCs w:val="24"/>
        </w:rPr>
        <w:t>iscritti nella Missione 08 “Assetto del territorio ed</w:t>
      </w:r>
      <w:r w:rsidR="00613CC6">
        <w:rPr>
          <w:rFonts w:ascii="Bodoni MT" w:hAnsi="Bodoni MT"/>
          <w:sz w:val="24"/>
          <w:szCs w:val="24"/>
        </w:rPr>
        <w:t xml:space="preserve"> </w:t>
      </w:r>
      <w:r w:rsidR="00613CC6" w:rsidRPr="00613CC6">
        <w:rPr>
          <w:rFonts w:ascii="Bodoni MT" w:hAnsi="Bodoni MT"/>
          <w:sz w:val="24"/>
          <w:szCs w:val="24"/>
        </w:rPr>
        <w:t>edilizia abitativa”, Programma 01 “Urbanistica e</w:t>
      </w:r>
      <w:r w:rsidR="00613CC6">
        <w:rPr>
          <w:rFonts w:ascii="Bodoni MT" w:hAnsi="Bodoni MT"/>
          <w:sz w:val="24"/>
          <w:szCs w:val="24"/>
        </w:rPr>
        <w:t xml:space="preserve"> </w:t>
      </w:r>
      <w:r w:rsidR="00613CC6" w:rsidRPr="00613CC6">
        <w:rPr>
          <w:rFonts w:ascii="Bodoni MT" w:hAnsi="Bodoni MT"/>
          <w:sz w:val="24"/>
          <w:szCs w:val="24"/>
        </w:rPr>
        <w:t>assetto del territorio”.</w:t>
      </w:r>
      <w:r w:rsidR="00613CC6">
        <w:rPr>
          <w:rFonts w:ascii="Bodoni MT" w:hAnsi="Bodoni MT"/>
          <w:sz w:val="24"/>
          <w:szCs w:val="24"/>
        </w:rPr>
        <w:t>”</w:t>
      </w:r>
    </w:p>
    <w:p w14:paraId="50AE8AB4" w14:textId="77777777" w:rsidR="00CE0C06" w:rsidRDefault="005B52A7" w:rsidP="3FCC4CC4">
      <w:pPr>
        <w:spacing w:after="0" w:line="360" w:lineRule="auto"/>
        <w:jc w:val="both"/>
        <w:rPr>
          <w:rFonts w:ascii="Bodoni MT" w:hAnsi="Bodoni MT"/>
          <w:sz w:val="24"/>
          <w:szCs w:val="24"/>
        </w:rPr>
      </w:pPr>
      <w:r>
        <w:rPr>
          <w:rFonts w:ascii="Bodoni MT" w:hAnsi="Bodoni MT"/>
          <w:sz w:val="24"/>
          <w:szCs w:val="24"/>
        </w:rPr>
        <w:t xml:space="preserve">Dalla scheda economico-finanziaria allegata alla proposta di legge </w:t>
      </w:r>
      <w:r w:rsidR="00C45D52">
        <w:rPr>
          <w:rFonts w:ascii="Bodoni MT" w:hAnsi="Bodoni MT"/>
          <w:sz w:val="24"/>
          <w:szCs w:val="24"/>
        </w:rPr>
        <w:t xml:space="preserve">si evince che il capitolo che subisce la riduzione di stanziamenti per fornire la copertura agli oneri derivanti dalla presente legge è il n. 2200110002, cioè il </w:t>
      </w:r>
      <w:r w:rsidR="00C45D52" w:rsidRPr="00C45D52">
        <w:rPr>
          <w:rFonts w:ascii="Bodoni MT" w:hAnsi="Bodoni MT"/>
          <w:sz w:val="24"/>
          <w:szCs w:val="24"/>
        </w:rPr>
        <w:t xml:space="preserve">fondo </w:t>
      </w:r>
      <w:r w:rsidR="00C45D52">
        <w:rPr>
          <w:rFonts w:ascii="Bodoni MT" w:hAnsi="Bodoni MT"/>
          <w:sz w:val="24"/>
          <w:szCs w:val="24"/>
        </w:rPr>
        <w:t xml:space="preserve">di riserva </w:t>
      </w:r>
      <w:r w:rsidR="00C45D52" w:rsidRPr="00C45D52">
        <w:rPr>
          <w:rFonts w:ascii="Bodoni MT" w:hAnsi="Bodoni MT"/>
          <w:sz w:val="24"/>
          <w:szCs w:val="24"/>
        </w:rPr>
        <w:t>per le spese obbligatorie</w:t>
      </w:r>
      <w:r w:rsidR="007E717A">
        <w:rPr>
          <w:rFonts w:ascii="Bodoni MT" w:hAnsi="Bodoni MT"/>
          <w:sz w:val="24"/>
          <w:szCs w:val="24"/>
        </w:rPr>
        <w:t xml:space="preserve">, disciplinato dall’art. </w:t>
      </w:r>
      <w:r w:rsidR="00A057F7">
        <w:rPr>
          <w:rFonts w:ascii="Bodoni MT" w:hAnsi="Bodoni MT"/>
          <w:sz w:val="24"/>
          <w:szCs w:val="24"/>
        </w:rPr>
        <w:t xml:space="preserve">20 </w:t>
      </w:r>
      <w:r w:rsidR="007E717A">
        <w:rPr>
          <w:rFonts w:ascii="Bodoni MT" w:hAnsi="Bodoni MT"/>
          <w:sz w:val="24"/>
          <w:szCs w:val="24"/>
        </w:rPr>
        <w:t xml:space="preserve">della l. reg. </w:t>
      </w:r>
      <w:r w:rsidR="007E717A" w:rsidRPr="007E717A">
        <w:rPr>
          <w:rFonts w:ascii="Bodoni MT" w:hAnsi="Bodoni MT"/>
          <w:sz w:val="24"/>
          <w:szCs w:val="24"/>
        </w:rPr>
        <w:t xml:space="preserve">11 </w:t>
      </w:r>
      <w:r w:rsidR="00AB3D38">
        <w:rPr>
          <w:rFonts w:ascii="Bodoni MT" w:hAnsi="Bodoni MT"/>
          <w:sz w:val="24"/>
          <w:szCs w:val="24"/>
        </w:rPr>
        <w:t>di</w:t>
      </w:r>
      <w:r w:rsidR="007E717A" w:rsidRPr="007E717A">
        <w:rPr>
          <w:rFonts w:ascii="Bodoni MT" w:hAnsi="Bodoni MT"/>
          <w:sz w:val="24"/>
          <w:szCs w:val="24"/>
        </w:rPr>
        <w:t>cembre 2001, n. 31</w:t>
      </w:r>
      <w:r w:rsidR="007E717A">
        <w:rPr>
          <w:rStyle w:val="Rimandonotaapidipagina"/>
          <w:rFonts w:ascii="Bodoni MT" w:hAnsi="Bodoni MT"/>
          <w:sz w:val="24"/>
          <w:szCs w:val="24"/>
        </w:rPr>
        <w:footnoteReference w:id="18"/>
      </w:r>
      <w:r w:rsidR="007E717A">
        <w:rPr>
          <w:rFonts w:ascii="Bodoni MT" w:hAnsi="Bodoni MT"/>
          <w:sz w:val="24"/>
          <w:szCs w:val="24"/>
        </w:rPr>
        <w:t xml:space="preserve"> e dall’art. 48 del d.lgs. n. 118/2011</w:t>
      </w:r>
      <w:r w:rsidR="005A73E9">
        <w:rPr>
          <w:rStyle w:val="Rimandonotaapidipagina"/>
          <w:rFonts w:ascii="Bodoni MT" w:hAnsi="Bodoni MT"/>
          <w:sz w:val="24"/>
          <w:szCs w:val="24"/>
        </w:rPr>
        <w:footnoteReference w:id="19"/>
      </w:r>
      <w:r w:rsidR="004F5FAB">
        <w:rPr>
          <w:rFonts w:ascii="Bodoni MT" w:hAnsi="Bodoni MT"/>
          <w:sz w:val="24"/>
          <w:szCs w:val="24"/>
        </w:rPr>
        <w:t xml:space="preserve"> </w:t>
      </w:r>
      <w:r w:rsidR="004F5FAB" w:rsidRPr="3FCC4CC4">
        <w:rPr>
          <w:rStyle w:val="Rimandonotaapidipagina"/>
          <w:rFonts w:ascii="Bodoni MT" w:hAnsi="Bodoni MT"/>
          <w:sz w:val="24"/>
          <w:szCs w:val="24"/>
        </w:rPr>
        <w:footnoteReference w:id="20"/>
      </w:r>
      <w:r w:rsidR="007E717A">
        <w:rPr>
          <w:rFonts w:ascii="Bodoni MT" w:hAnsi="Bodoni MT"/>
          <w:sz w:val="24"/>
          <w:szCs w:val="24"/>
        </w:rPr>
        <w:t>.</w:t>
      </w:r>
      <w:r w:rsidR="0090004F">
        <w:rPr>
          <w:rFonts w:ascii="Bodoni MT" w:hAnsi="Bodoni MT"/>
          <w:sz w:val="24"/>
          <w:szCs w:val="24"/>
        </w:rPr>
        <w:t xml:space="preserve"> I capitoli che subiscono un incremento a seguito della riduzione del </w:t>
      </w:r>
      <w:r w:rsidR="0090004F" w:rsidRPr="00C45D52">
        <w:rPr>
          <w:rFonts w:ascii="Bodoni MT" w:hAnsi="Bodoni MT"/>
          <w:sz w:val="24"/>
          <w:szCs w:val="24"/>
        </w:rPr>
        <w:t xml:space="preserve">fondo </w:t>
      </w:r>
      <w:r w:rsidR="0090004F">
        <w:rPr>
          <w:rFonts w:ascii="Bodoni MT" w:hAnsi="Bodoni MT"/>
          <w:sz w:val="24"/>
          <w:szCs w:val="24"/>
        </w:rPr>
        <w:t xml:space="preserve">di riserva </w:t>
      </w:r>
      <w:r w:rsidR="0090004F" w:rsidRPr="00C45D52">
        <w:rPr>
          <w:rFonts w:ascii="Bodoni MT" w:hAnsi="Bodoni MT"/>
          <w:sz w:val="24"/>
          <w:szCs w:val="24"/>
        </w:rPr>
        <w:t>per le spese obbligatorie</w:t>
      </w:r>
      <w:r w:rsidR="0090004F">
        <w:rPr>
          <w:rFonts w:ascii="Bodoni MT" w:hAnsi="Bodoni MT"/>
          <w:sz w:val="24"/>
          <w:szCs w:val="24"/>
        </w:rPr>
        <w:t xml:space="preserve"> non sono indicati né nella legge né nella scheda economico-finanziaria, ma nella d.g.r n. 689 del 26 giugno 2017, che reca la variazione del bilancio finanziario gestionale in </w:t>
      </w:r>
      <w:r w:rsidR="00CE0C06">
        <w:rPr>
          <w:rFonts w:ascii="Bodoni MT" w:hAnsi="Bodoni MT"/>
          <w:sz w:val="24"/>
          <w:szCs w:val="24"/>
        </w:rPr>
        <w:t xml:space="preserve">attuazione della legge in esame: si tratta dei capitoli nn. </w:t>
      </w:r>
      <w:r w:rsidR="00CE0C06" w:rsidRPr="00CE0C06">
        <w:rPr>
          <w:rFonts w:ascii="Bodoni MT" w:hAnsi="Bodoni MT"/>
          <w:sz w:val="24"/>
          <w:szCs w:val="24"/>
        </w:rPr>
        <w:t>2080110015</w:t>
      </w:r>
      <w:r w:rsidR="00CE0C06">
        <w:rPr>
          <w:rFonts w:ascii="Bodoni MT" w:hAnsi="Bodoni MT"/>
          <w:sz w:val="24"/>
          <w:szCs w:val="24"/>
        </w:rPr>
        <w:t xml:space="preserve"> e </w:t>
      </w:r>
      <w:r w:rsidR="00CE0C06" w:rsidRPr="00CE0C06">
        <w:rPr>
          <w:rFonts w:ascii="Bodoni MT" w:hAnsi="Bodoni MT"/>
          <w:sz w:val="24"/>
          <w:szCs w:val="24"/>
        </w:rPr>
        <w:t>2080110016</w:t>
      </w:r>
      <w:r w:rsidR="00CE0C06">
        <w:rPr>
          <w:rFonts w:ascii="Bodoni MT" w:hAnsi="Bodoni MT"/>
          <w:sz w:val="24"/>
          <w:szCs w:val="24"/>
        </w:rPr>
        <w:t>.</w:t>
      </w:r>
    </w:p>
    <w:p w14:paraId="2367FC26" w14:textId="77777777" w:rsidR="007E717A" w:rsidRDefault="0050106F" w:rsidP="007E717A">
      <w:pPr>
        <w:spacing w:after="0" w:line="360" w:lineRule="auto"/>
        <w:jc w:val="both"/>
        <w:rPr>
          <w:rFonts w:ascii="Bodoni MT" w:hAnsi="Bodoni MT"/>
          <w:sz w:val="24"/>
          <w:szCs w:val="24"/>
        </w:rPr>
      </w:pPr>
      <w:r>
        <w:rPr>
          <w:rFonts w:ascii="Bodoni MT" w:hAnsi="Bodoni MT"/>
          <w:sz w:val="24"/>
          <w:szCs w:val="24"/>
        </w:rPr>
        <w:t>A</w:t>
      </w:r>
      <w:r w:rsidR="00643240">
        <w:rPr>
          <w:rFonts w:ascii="Bodoni MT" w:hAnsi="Bodoni MT"/>
          <w:sz w:val="24"/>
          <w:szCs w:val="24"/>
        </w:rPr>
        <w:t xml:space="preserve">i </w:t>
      </w:r>
      <w:r w:rsidR="00883437">
        <w:rPr>
          <w:rFonts w:ascii="Bodoni MT" w:hAnsi="Bodoni MT"/>
          <w:sz w:val="24"/>
          <w:szCs w:val="24"/>
        </w:rPr>
        <w:t xml:space="preserve">sensi </w:t>
      </w:r>
      <w:r w:rsidR="00EA2B74">
        <w:rPr>
          <w:rFonts w:ascii="Bodoni MT" w:hAnsi="Bodoni MT"/>
          <w:sz w:val="24"/>
          <w:szCs w:val="24"/>
        </w:rPr>
        <w:t>della normativa sopra citata</w:t>
      </w:r>
      <w:r w:rsidR="00255544">
        <w:rPr>
          <w:rFonts w:ascii="Bodoni MT" w:hAnsi="Bodoni MT"/>
          <w:sz w:val="24"/>
          <w:szCs w:val="24"/>
        </w:rPr>
        <w:t>,</w:t>
      </w:r>
      <w:r w:rsidR="007E717A" w:rsidRPr="007E717A">
        <w:rPr>
          <w:rFonts w:ascii="Bodoni MT" w:hAnsi="Bodoni MT"/>
          <w:sz w:val="24"/>
          <w:szCs w:val="24"/>
        </w:rPr>
        <w:t xml:space="preserve"> </w:t>
      </w:r>
      <w:r w:rsidR="00EA2B74" w:rsidRPr="00EA2B74">
        <w:rPr>
          <w:rFonts w:ascii="Bodoni MT" w:hAnsi="Bodoni MT"/>
          <w:sz w:val="24"/>
          <w:szCs w:val="24"/>
        </w:rPr>
        <w:t xml:space="preserve">la funzione del fondo </w:t>
      </w:r>
      <w:r w:rsidR="00CE0C06">
        <w:rPr>
          <w:rFonts w:ascii="Bodoni MT" w:hAnsi="Bodoni MT"/>
          <w:sz w:val="24"/>
          <w:szCs w:val="24"/>
        </w:rPr>
        <w:t xml:space="preserve">di riserva </w:t>
      </w:r>
      <w:r w:rsidR="00CE0C06" w:rsidRPr="00C45D52">
        <w:rPr>
          <w:rFonts w:ascii="Bodoni MT" w:hAnsi="Bodoni MT"/>
          <w:sz w:val="24"/>
          <w:szCs w:val="24"/>
        </w:rPr>
        <w:t>per le spese obbligatorie</w:t>
      </w:r>
      <w:r w:rsidR="00CE0C06" w:rsidRPr="00EA2B74">
        <w:rPr>
          <w:rFonts w:ascii="Bodoni MT" w:hAnsi="Bodoni MT"/>
          <w:sz w:val="24"/>
          <w:szCs w:val="24"/>
        </w:rPr>
        <w:t xml:space="preserve"> </w:t>
      </w:r>
      <w:r w:rsidR="00EA2B74" w:rsidRPr="00EA2B74">
        <w:rPr>
          <w:rFonts w:ascii="Bodoni MT" w:hAnsi="Bodoni MT"/>
          <w:sz w:val="24"/>
          <w:szCs w:val="24"/>
        </w:rPr>
        <w:t xml:space="preserve">è la mera integrazione di capitoli per spese dipendenti dalla </w:t>
      </w:r>
      <w:r w:rsidR="00EA2B74">
        <w:rPr>
          <w:rFonts w:ascii="Bodoni MT" w:hAnsi="Bodoni MT"/>
          <w:sz w:val="24"/>
          <w:szCs w:val="24"/>
        </w:rPr>
        <w:t>l</w:t>
      </w:r>
      <w:r w:rsidR="00EA2B74" w:rsidRPr="00EA2B74">
        <w:rPr>
          <w:rFonts w:ascii="Bodoni MT" w:hAnsi="Bodoni MT"/>
          <w:sz w:val="24"/>
          <w:szCs w:val="24"/>
        </w:rPr>
        <w:t>egislazione in vigore</w:t>
      </w:r>
      <w:r w:rsidR="007E717A">
        <w:rPr>
          <w:rFonts w:ascii="Bodoni MT" w:hAnsi="Bodoni MT"/>
          <w:sz w:val="24"/>
          <w:szCs w:val="24"/>
        </w:rPr>
        <w:t xml:space="preserve">. </w:t>
      </w:r>
      <w:r w:rsidR="000D78A8">
        <w:rPr>
          <w:rFonts w:ascii="Bodoni MT" w:hAnsi="Bodoni MT"/>
          <w:sz w:val="24"/>
          <w:szCs w:val="24"/>
        </w:rPr>
        <w:t xml:space="preserve">La disposizione </w:t>
      </w:r>
      <w:r w:rsidR="00EA2B74">
        <w:rPr>
          <w:rFonts w:ascii="Bodoni MT" w:hAnsi="Bodoni MT"/>
          <w:sz w:val="24"/>
          <w:szCs w:val="24"/>
        </w:rPr>
        <w:t xml:space="preserve">di cui al citato art. 48 </w:t>
      </w:r>
      <w:r w:rsidR="007E314B">
        <w:rPr>
          <w:rFonts w:ascii="Bodoni MT" w:hAnsi="Bodoni MT"/>
          <w:sz w:val="24"/>
          <w:szCs w:val="24"/>
        </w:rPr>
        <w:t>specifica</w:t>
      </w:r>
      <w:r w:rsidR="000D78A8">
        <w:rPr>
          <w:rFonts w:ascii="Bodoni MT" w:hAnsi="Bodoni MT"/>
          <w:sz w:val="24"/>
          <w:szCs w:val="24"/>
        </w:rPr>
        <w:t>, altresì, che l</w:t>
      </w:r>
      <w:r w:rsidR="000D78A8" w:rsidRPr="000D78A8">
        <w:rPr>
          <w:rFonts w:ascii="Bodoni MT" w:hAnsi="Bodoni MT"/>
          <w:sz w:val="24"/>
          <w:szCs w:val="24"/>
        </w:rPr>
        <w:t xml:space="preserve">e spese obbligatorie sono quelle relative al pagamento di stipendi, assegni, pensioni ed altre spese fisse, le spese per interessi passivi, quelle derivanti da obblighi comunitari e internazionali, le spese per ammortamenti di mutui, nonché quelle così identificative per </w:t>
      </w:r>
      <w:r w:rsidR="000D78A8">
        <w:rPr>
          <w:rFonts w:ascii="Bodoni MT" w:hAnsi="Bodoni MT"/>
          <w:sz w:val="24"/>
          <w:szCs w:val="24"/>
        </w:rPr>
        <w:t>espressa disposizione normativa.</w:t>
      </w:r>
    </w:p>
    <w:p w14:paraId="5D054793" w14:textId="77777777" w:rsidR="0050106F" w:rsidRDefault="0050106F" w:rsidP="007E717A">
      <w:pPr>
        <w:spacing w:after="0" w:line="360" w:lineRule="auto"/>
        <w:jc w:val="both"/>
        <w:rPr>
          <w:rFonts w:ascii="Bodoni MT" w:hAnsi="Bodoni MT"/>
          <w:sz w:val="24"/>
          <w:szCs w:val="24"/>
        </w:rPr>
      </w:pPr>
      <w:r>
        <w:rPr>
          <w:rFonts w:ascii="Bodoni MT" w:hAnsi="Bodoni MT"/>
          <w:sz w:val="24"/>
          <w:szCs w:val="24"/>
        </w:rPr>
        <w:t>L’allegato 13 alla legge di bilancio 2017-2019</w:t>
      </w:r>
      <w:r>
        <w:rPr>
          <w:rStyle w:val="Rimandonotaapidipagina"/>
          <w:rFonts w:ascii="Bodoni MT" w:hAnsi="Bodoni MT"/>
          <w:sz w:val="24"/>
          <w:szCs w:val="24"/>
        </w:rPr>
        <w:footnoteReference w:id="21"/>
      </w:r>
      <w:r>
        <w:rPr>
          <w:rFonts w:ascii="Bodoni MT" w:hAnsi="Bodoni MT"/>
          <w:sz w:val="24"/>
          <w:szCs w:val="24"/>
        </w:rPr>
        <w:t xml:space="preserve"> contiene l’elenco dei capitoli che riguardano le spese obbligatorie</w:t>
      </w:r>
      <w:r w:rsidR="00DE105E">
        <w:rPr>
          <w:rFonts w:ascii="Bodoni MT" w:hAnsi="Bodoni MT"/>
          <w:sz w:val="24"/>
          <w:szCs w:val="24"/>
        </w:rPr>
        <w:t xml:space="preserve"> e che, pertanto, possono essere integrati </w:t>
      </w:r>
      <w:r w:rsidR="005B1DE8">
        <w:rPr>
          <w:rFonts w:ascii="Bodoni MT" w:hAnsi="Bodoni MT"/>
          <w:sz w:val="24"/>
          <w:szCs w:val="24"/>
        </w:rPr>
        <w:t xml:space="preserve">mediante il prelievo di risorse dal fondo di riserva </w:t>
      </w:r>
      <w:r w:rsidR="005B1DE8" w:rsidRPr="00C45D52">
        <w:rPr>
          <w:rFonts w:ascii="Bodoni MT" w:hAnsi="Bodoni MT"/>
          <w:sz w:val="24"/>
          <w:szCs w:val="24"/>
        </w:rPr>
        <w:t>per le spese obbligatorie</w:t>
      </w:r>
      <w:r>
        <w:rPr>
          <w:rFonts w:ascii="Bodoni MT" w:hAnsi="Bodoni MT"/>
          <w:sz w:val="24"/>
          <w:szCs w:val="24"/>
        </w:rPr>
        <w:t>.</w:t>
      </w:r>
      <w:r w:rsidR="00CE0C06">
        <w:rPr>
          <w:rFonts w:ascii="Bodoni MT" w:hAnsi="Bodoni MT"/>
          <w:sz w:val="24"/>
          <w:szCs w:val="24"/>
        </w:rPr>
        <w:t xml:space="preserve"> Tra i capitoli elencati in detto allegato non sono presenti i capitoli </w:t>
      </w:r>
      <w:r w:rsidR="00CE0C06" w:rsidRPr="00CE0C06">
        <w:rPr>
          <w:rFonts w:ascii="Bodoni MT" w:hAnsi="Bodoni MT"/>
          <w:sz w:val="24"/>
          <w:szCs w:val="24"/>
        </w:rPr>
        <w:t>2080110015</w:t>
      </w:r>
      <w:r w:rsidR="00CE0C06">
        <w:rPr>
          <w:rFonts w:ascii="Bodoni MT" w:hAnsi="Bodoni MT"/>
          <w:sz w:val="24"/>
          <w:szCs w:val="24"/>
        </w:rPr>
        <w:t xml:space="preserve"> e </w:t>
      </w:r>
      <w:r w:rsidR="00CE0C06" w:rsidRPr="00CE0C06">
        <w:rPr>
          <w:rFonts w:ascii="Bodoni MT" w:hAnsi="Bodoni MT"/>
          <w:sz w:val="24"/>
          <w:szCs w:val="24"/>
        </w:rPr>
        <w:t>2080110016</w:t>
      </w:r>
      <w:r w:rsidR="003B5FB1">
        <w:rPr>
          <w:rFonts w:ascii="Bodoni MT" w:hAnsi="Bodoni MT"/>
          <w:sz w:val="24"/>
          <w:szCs w:val="24"/>
        </w:rPr>
        <w:t xml:space="preserve"> indicati nella citata d.g,r.</w:t>
      </w:r>
      <w:r w:rsidR="00CE0C06">
        <w:rPr>
          <w:rFonts w:ascii="Bodoni MT" w:hAnsi="Bodoni MT"/>
          <w:sz w:val="24"/>
          <w:szCs w:val="24"/>
        </w:rPr>
        <w:t xml:space="preserve"> n. 689/2017</w:t>
      </w:r>
      <w:r w:rsidR="0044530A">
        <w:rPr>
          <w:rFonts w:ascii="Bodoni MT" w:hAnsi="Bodoni MT"/>
          <w:sz w:val="24"/>
          <w:szCs w:val="24"/>
        </w:rPr>
        <w:t xml:space="preserve">, in quanto gli stessi sono stati </w:t>
      </w:r>
      <w:r w:rsidR="003B5FB1">
        <w:rPr>
          <w:rFonts w:ascii="Bodoni MT" w:hAnsi="Bodoni MT"/>
          <w:sz w:val="24"/>
          <w:szCs w:val="24"/>
        </w:rPr>
        <w:t>istituiti per effetto di quest’</w:t>
      </w:r>
      <w:r w:rsidR="0044530A">
        <w:rPr>
          <w:rFonts w:ascii="Bodoni MT" w:hAnsi="Bodoni MT"/>
          <w:sz w:val="24"/>
          <w:szCs w:val="24"/>
        </w:rPr>
        <w:t>ultima deliberazione</w:t>
      </w:r>
      <w:r w:rsidR="00CE0C06">
        <w:rPr>
          <w:rFonts w:ascii="Bodoni MT" w:hAnsi="Bodoni MT"/>
          <w:sz w:val="24"/>
          <w:szCs w:val="24"/>
        </w:rPr>
        <w:t>.</w:t>
      </w:r>
      <w:r w:rsidR="005B1DE8">
        <w:rPr>
          <w:rFonts w:ascii="Bodoni MT" w:hAnsi="Bodoni MT"/>
          <w:sz w:val="24"/>
          <w:szCs w:val="24"/>
        </w:rPr>
        <w:t xml:space="preserve"> Detti capitoli, tuttavia, non sono presenti neanche nella legge di bilancio 2018-2020.</w:t>
      </w:r>
      <w:r w:rsidR="005B1DE8">
        <w:rPr>
          <w:rStyle w:val="Rimandonotaapidipagina"/>
          <w:rFonts w:ascii="Bodoni MT" w:hAnsi="Bodoni MT"/>
          <w:sz w:val="24"/>
          <w:szCs w:val="24"/>
        </w:rPr>
        <w:footnoteReference w:id="22"/>
      </w:r>
    </w:p>
    <w:p w14:paraId="326E6932" w14:textId="77777777" w:rsidR="005B1DE8" w:rsidRDefault="3FCC4CC4" w:rsidP="3FCC4CC4">
      <w:pPr>
        <w:spacing w:after="0" w:line="360" w:lineRule="auto"/>
        <w:jc w:val="both"/>
        <w:rPr>
          <w:rFonts w:ascii="Bodoni MT" w:hAnsi="Bodoni MT"/>
          <w:sz w:val="24"/>
          <w:szCs w:val="24"/>
        </w:rPr>
      </w:pPr>
      <w:r w:rsidRPr="3FCC4CC4">
        <w:rPr>
          <w:rFonts w:ascii="Bodoni MT" w:hAnsi="Bodoni MT"/>
          <w:sz w:val="24"/>
          <w:szCs w:val="24"/>
        </w:rPr>
        <w:t xml:space="preserve">Suscita, pertanto, perplessità, l’utilizzo del fondo di riserva sopra citato quale modalità di copertura di spese non considerate obbligatorie dallo stesso legislatore regionale. </w:t>
      </w:r>
    </w:p>
    <w:p w14:paraId="22DDF932" w14:textId="77777777" w:rsidR="000D78A8" w:rsidRDefault="000D78A8" w:rsidP="00A85DA7">
      <w:pPr>
        <w:spacing w:after="0" w:line="360" w:lineRule="auto"/>
        <w:jc w:val="both"/>
        <w:rPr>
          <w:rFonts w:ascii="Bodoni MT" w:eastAsia="Calibri" w:hAnsi="Bodoni MT" w:cs="Times New Roman"/>
          <w:sz w:val="24"/>
        </w:rPr>
      </w:pPr>
      <w:r>
        <w:rPr>
          <w:rFonts w:ascii="Bodoni MT" w:hAnsi="Bodoni MT"/>
          <w:sz w:val="24"/>
          <w:szCs w:val="24"/>
        </w:rPr>
        <w:t xml:space="preserve">Quanto ai </w:t>
      </w:r>
      <w:r w:rsidRPr="00365A39">
        <w:rPr>
          <w:rFonts w:ascii="Bodoni MT" w:eastAsia="Calibri" w:hAnsi="Bodoni MT" w:cs="Times New Roman"/>
          <w:sz w:val="24"/>
        </w:rPr>
        <w:t xml:space="preserve">criteri e </w:t>
      </w:r>
      <w:r w:rsidR="00C44B68">
        <w:rPr>
          <w:rFonts w:ascii="Bodoni MT" w:eastAsia="Calibri" w:hAnsi="Bodoni MT" w:cs="Times New Roman"/>
          <w:sz w:val="24"/>
        </w:rPr>
        <w:t>a</w:t>
      </w:r>
      <w:r w:rsidRPr="00365A39">
        <w:rPr>
          <w:rFonts w:ascii="Bodoni MT" w:eastAsia="Calibri" w:hAnsi="Bodoni MT" w:cs="Times New Roman"/>
          <w:sz w:val="24"/>
        </w:rPr>
        <w:t>i metodi utilizzati per la quantificazione delle nuove esigenze di spesa,</w:t>
      </w:r>
      <w:r w:rsidR="00C44B68">
        <w:rPr>
          <w:rFonts w:ascii="Bodoni MT" w:eastAsia="Calibri" w:hAnsi="Bodoni MT" w:cs="Times New Roman"/>
          <w:sz w:val="24"/>
        </w:rPr>
        <w:t xml:space="preserve"> la relazione </w:t>
      </w:r>
      <w:r w:rsidR="00FA402A">
        <w:rPr>
          <w:rFonts w:ascii="Bodoni MT" w:eastAsia="Calibri" w:hAnsi="Bodoni MT" w:cs="Times New Roman"/>
          <w:sz w:val="24"/>
        </w:rPr>
        <w:t>sulla</w:t>
      </w:r>
      <w:r w:rsidR="00C44B68">
        <w:rPr>
          <w:rFonts w:ascii="Bodoni MT" w:eastAsia="Calibri" w:hAnsi="Bodoni MT" w:cs="Times New Roman"/>
          <w:sz w:val="24"/>
        </w:rPr>
        <w:t xml:space="preserve"> proposta si </w:t>
      </w:r>
      <w:r w:rsidR="00BF07E7">
        <w:rPr>
          <w:rFonts w:ascii="Bodoni MT" w:eastAsia="Calibri" w:hAnsi="Bodoni MT" w:cs="Times New Roman"/>
          <w:sz w:val="24"/>
        </w:rPr>
        <w:t>limita ad attestare</w:t>
      </w:r>
      <w:r w:rsidR="00C44B68">
        <w:rPr>
          <w:rFonts w:ascii="Bodoni MT" w:eastAsia="Calibri" w:hAnsi="Bodoni MT" w:cs="Times New Roman"/>
          <w:sz w:val="24"/>
        </w:rPr>
        <w:t xml:space="preserve"> che la determinazione dell’importo del gettone di presenza (pari a 30 euro a seduta), spettante ai soli membri esterni della Commissione per la determinazione dell’indennità di espropriazione, è avvenuta sulla base di quanto disposto dall’art. 1, c. 2, della l. reg. 3 agosto 2010, n. 11</w:t>
      </w:r>
      <w:r w:rsidR="00A85DA7">
        <w:rPr>
          <w:rFonts w:ascii="Bodoni MT" w:eastAsia="Calibri" w:hAnsi="Bodoni MT" w:cs="Times New Roman"/>
          <w:sz w:val="24"/>
        </w:rPr>
        <w:t xml:space="preserve"> (</w:t>
      </w:r>
      <w:r w:rsidR="00A85DA7" w:rsidRPr="00A85DA7">
        <w:rPr>
          <w:rFonts w:ascii="Bodoni MT" w:eastAsia="Calibri" w:hAnsi="Bodoni MT" w:cs="Times New Roman"/>
          <w:sz w:val="24"/>
        </w:rPr>
        <w:t>Misure urgenti in materia di contenimento della spesa</w:t>
      </w:r>
      <w:r w:rsidR="00A85DA7">
        <w:rPr>
          <w:rFonts w:ascii="Bodoni MT" w:eastAsia="Calibri" w:hAnsi="Bodoni MT" w:cs="Times New Roman"/>
          <w:sz w:val="24"/>
        </w:rPr>
        <w:t>). Inoltre, poiché a</w:t>
      </w:r>
      <w:r w:rsidR="00A85DA7" w:rsidRPr="00A85DA7">
        <w:rPr>
          <w:rFonts w:ascii="Bodoni MT" w:eastAsia="Calibri" w:hAnsi="Bodoni MT" w:cs="Times New Roman"/>
          <w:sz w:val="24"/>
        </w:rPr>
        <w:t>i componenti che percepiscono il gettone di</w:t>
      </w:r>
      <w:r w:rsidR="00A85DA7">
        <w:rPr>
          <w:rFonts w:ascii="Bodoni MT" w:eastAsia="Calibri" w:hAnsi="Bodoni MT" w:cs="Times New Roman"/>
          <w:sz w:val="24"/>
        </w:rPr>
        <w:t xml:space="preserve"> </w:t>
      </w:r>
      <w:r w:rsidR="00A85DA7" w:rsidRPr="00A85DA7">
        <w:rPr>
          <w:rFonts w:ascii="Bodoni MT" w:eastAsia="Calibri" w:hAnsi="Bodoni MT" w:cs="Times New Roman"/>
          <w:sz w:val="24"/>
        </w:rPr>
        <w:t>presenza spetta altresì il rimborso delle spese</w:t>
      </w:r>
      <w:r w:rsidR="00A85DA7">
        <w:rPr>
          <w:rFonts w:ascii="Bodoni MT" w:eastAsia="Calibri" w:hAnsi="Bodoni MT" w:cs="Times New Roman"/>
          <w:sz w:val="24"/>
        </w:rPr>
        <w:t xml:space="preserve"> </w:t>
      </w:r>
      <w:r w:rsidR="00A85DA7" w:rsidRPr="00A85DA7">
        <w:rPr>
          <w:rFonts w:ascii="Bodoni MT" w:eastAsia="Calibri" w:hAnsi="Bodoni MT" w:cs="Times New Roman"/>
          <w:sz w:val="24"/>
        </w:rPr>
        <w:t>documentate per il viaggio</w:t>
      </w:r>
      <w:r w:rsidR="00A85DA7">
        <w:rPr>
          <w:rFonts w:ascii="Bodoni MT" w:eastAsia="Calibri" w:hAnsi="Bodoni MT" w:cs="Times New Roman"/>
          <w:sz w:val="24"/>
        </w:rPr>
        <w:t>, la relazione attesta che</w:t>
      </w:r>
      <w:r w:rsidR="00A82353">
        <w:rPr>
          <w:rFonts w:ascii="Bodoni MT" w:eastAsia="Calibri" w:hAnsi="Bodoni MT" w:cs="Times New Roman"/>
          <w:sz w:val="24"/>
        </w:rPr>
        <w:t>,</w:t>
      </w:r>
      <w:r w:rsidR="00A85DA7">
        <w:rPr>
          <w:rFonts w:ascii="Bodoni MT" w:eastAsia="Calibri" w:hAnsi="Bodoni MT" w:cs="Times New Roman"/>
          <w:sz w:val="24"/>
        </w:rPr>
        <w:t xml:space="preserve"> </w:t>
      </w:r>
      <w:r w:rsidR="00BF07E7">
        <w:rPr>
          <w:rFonts w:ascii="Bodoni MT" w:eastAsia="Calibri" w:hAnsi="Bodoni MT" w:cs="Times New Roman"/>
          <w:sz w:val="24"/>
        </w:rPr>
        <w:t>al fine di</w:t>
      </w:r>
      <w:r w:rsidR="00A85DA7" w:rsidRPr="00A85DA7">
        <w:rPr>
          <w:rFonts w:ascii="Bodoni MT" w:eastAsia="Calibri" w:hAnsi="Bodoni MT" w:cs="Times New Roman"/>
          <w:sz w:val="24"/>
        </w:rPr>
        <w:t xml:space="preserve"> stimare l’ammontare dei rimborsi spese per</w:t>
      </w:r>
      <w:r w:rsidR="00A85DA7">
        <w:rPr>
          <w:rFonts w:ascii="Bodoni MT" w:eastAsia="Calibri" w:hAnsi="Bodoni MT" w:cs="Times New Roman"/>
          <w:sz w:val="24"/>
        </w:rPr>
        <w:t xml:space="preserve"> </w:t>
      </w:r>
      <w:r w:rsidR="00A82353">
        <w:rPr>
          <w:rFonts w:ascii="Bodoni MT" w:eastAsia="Calibri" w:hAnsi="Bodoni MT" w:cs="Times New Roman"/>
          <w:sz w:val="24"/>
        </w:rPr>
        <w:t xml:space="preserve">le cinque commissioni, </w:t>
      </w:r>
      <w:r w:rsidR="00BF07E7">
        <w:rPr>
          <w:rFonts w:ascii="Bodoni MT" w:eastAsia="Calibri" w:hAnsi="Bodoni MT" w:cs="Times New Roman"/>
          <w:sz w:val="24"/>
        </w:rPr>
        <w:t>è stato</w:t>
      </w:r>
      <w:r w:rsidR="00A85DA7" w:rsidRPr="00A85DA7">
        <w:rPr>
          <w:rFonts w:ascii="Bodoni MT" w:eastAsia="Calibri" w:hAnsi="Bodoni MT" w:cs="Times New Roman"/>
          <w:sz w:val="24"/>
        </w:rPr>
        <w:t xml:space="preserve"> preso come riferimento</w:t>
      </w:r>
      <w:r w:rsidR="00A85DA7">
        <w:rPr>
          <w:rFonts w:ascii="Bodoni MT" w:eastAsia="Calibri" w:hAnsi="Bodoni MT" w:cs="Times New Roman"/>
          <w:sz w:val="24"/>
        </w:rPr>
        <w:t xml:space="preserve"> </w:t>
      </w:r>
      <w:r w:rsidR="00A85DA7" w:rsidRPr="00A85DA7">
        <w:rPr>
          <w:rFonts w:ascii="Bodoni MT" w:eastAsia="Calibri" w:hAnsi="Bodoni MT" w:cs="Times New Roman"/>
          <w:sz w:val="24"/>
        </w:rPr>
        <w:t>l’importo s</w:t>
      </w:r>
      <w:r w:rsidR="00A85DA7">
        <w:rPr>
          <w:rFonts w:ascii="Bodoni MT" w:eastAsia="Calibri" w:hAnsi="Bodoni MT" w:cs="Times New Roman"/>
          <w:sz w:val="24"/>
        </w:rPr>
        <w:t xml:space="preserve">peso dalla Commissione della </w:t>
      </w:r>
      <w:r w:rsidR="00A85DA7" w:rsidRPr="00A85DA7">
        <w:rPr>
          <w:rFonts w:ascii="Bodoni MT" w:eastAsia="Calibri" w:hAnsi="Bodoni MT" w:cs="Times New Roman"/>
          <w:sz w:val="24"/>
        </w:rPr>
        <w:t>Provincia</w:t>
      </w:r>
      <w:r w:rsidR="00A85DA7">
        <w:rPr>
          <w:rFonts w:ascii="Bodoni MT" w:eastAsia="Calibri" w:hAnsi="Bodoni MT" w:cs="Times New Roman"/>
          <w:sz w:val="24"/>
        </w:rPr>
        <w:t xml:space="preserve"> </w:t>
      </w:r>
      <w:r w:rsidR="00A85DA7" w:rsidRPr="00A85DA7">
        <w:rPr>
          <w:rFonts w:ascii="Bodoni MT" w:eastAsia="Calibri" w:hAnsi="Bodoni MT" w:cs="Times New Roman"/>
          <w:sz w:val="24"/>
        </w:rPr>
        <w:t>di Ancona nell’anno 2016, che per due</w:t>
      </w:r>
      <w:r w:rsidR="00A85DA7">
        <w:rPr>
          <w:rFonts w:ascii="Bodoni MT" w:eastAsia="Calibri" w:hAnsi="Bodoni MT" w:cs="Times New Roman"/>
          <w:sz w:val="24"/>
        </w:rPr>
        <w:t xml:space="preserve"> </w:t>
      </w:r>
      <w:r w:rsidR="00A85DA7" w:rsidRPr="00A85DA7">
        <w:rPr>
          <w:rFonts w:ascii="Bodoni MT" w:eastAsia="Calibri" w:hAnsi="Bodoni MT" w:cs="Times New Roman"/>
          <w:sz w:val="24"/>
        </w:rPr>
        <w:t>membri esperti esterni aventi diritto a tale voce di</w:t>
      </w:r>
      <w:r w:rsidR="00A91E6B">
        <w:rPr>
          <w:rFonts w:ascii="Bodoni MT" w:eastAsia="Calibri" w:hAnsi="Bodoni MT" w:cs="Times New Roman"/>
          <w:sz w:val="24"/>
        </w:rPr>
        <w:t xml:space="preserve"> </w:t>
      </w:r>
      <w:r w:rsidR="00A85DA7" w:rsidRPr="00A85DA7">
        <w:rPr>
          <w:rFonts w:ascii="Bodoni MT" w:eastAsia="Calibri" w:hAnsi="Bodoni MT" w:cs="Times New Roman"/>
          <w:sz w:val="24"/>
        </w:rPr>
        <w:t>compenso ha corrisposto complessivamente</w:t>
      </w:r>
      <w:r w:rsidR="00A85DA7">
        <w:rPr>
          <w:rFonts w:ascii="Bodoni MT" w:eastAsia="Calibri" w:hAnsi="Bodoni MT" w:cs="Times New Roman"/>
          <w:sz w:val="24"/>
        </w:rPr>
        <w:t xml:space="preserve"> </w:t>
      </w:r>
      <w:r w:rsidR="00A85DA7" w:rsidRPr="00A85DA7">
        <w:rPr>
          <w:rFonts w:ascii="Bodoni MT" w:eastAsia="Calibri" w:hAnsi="Bodoni MT" w:cs="Times New Roman"/>
          <w:sz w:val="24"/>
        </w:rPr>
        <w:t>euro 29,00 per ciascun viaggio</w:t>
      </w:r>
      <w:r w:rsidR="00A85DA7">
        <w:rPr>
          <w:rFonts w:ascii="Bodoni MT" w:eastAsia="Calibri" w:hAnsi="Bodoni MT" w:cs="Times New Roman"/>
          <w:sz w:val="24"/>
        </w:rPr>
        <w:t>.</w:t>
      </w:r>
    </w:p>
    <w:p w14:paraId="6B149DDA" w14:textId="77777777" w:rsidR="00A91E6B" w:rsidRDefault="00A91E6B" w:rsidP="00A85DA7">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Non sono </w:t>
      </w:r>
      <w:r w:rsidR="00A82353">
        <w:rPr>
          <w:rFonts w:ascii="Bodoni MT" w:eastAsia="Calibri" w:hAnsi="Bodoni MT" w:cs="Times New Roman"/>
          <w:sz w:val="24"/>
        </w:rPr>
        <w:t xml:space="preserve">stati </w:t>
      </w:r>
      <w:r>
        <w:rPr>
          <w:rFonts w:ascii="Bodoni MT" w:eastAsia="Calibri" w:hAnsi="Bodoni MT" w:cs="Times New Roman"/>
          <w:sz w:val="24"/>
        </w:rPr>
        <w:t>indicati ulteriori criteri seguiti per la q</w:t>
      </w:r>
      <w:r w:rsidR="007E314B">
        <w:rPr>
          <w:rFonts w:ascii="Bodoni MT" w:eastAsia="Calibri" w:hAnsi="Bodoni MT" w:cs="Times New Roman"/>
          <w:sz w:val="24"/>
        </w:rPr>
        <w:t>uantificazione degli oneri.</w:t>
      </w:r>
    </w:p>
    <w:p w14:paraId="0C8A20F6" w14:textId="77777777" w:rsidR="00F959F0" w:rsidRPr="0063280A" w:rsidRDefault="00AA7B95" w:rsidP="00F959F0">
      <w:pPr>
        <w:pStyle w:val="CdcTesto"/>
      </w:pPr>
      <w:r>
        <w:t>P</w:t>
      </w:r>
      <w:r w:rsidR="00F959F0" w:rsidRPr="0063280A">
        <w:t>er gli anni successivi, il comma 2 del medesimo articolo 2 prevede che le spese siano autorizzate con la legge di approvazione dei rispettivi bilanci.</w:t>
      </w:r>
    </w:p>
    <w:p w14:paraId="35BAA09C" w14:textId="608B07D0" w:rsidR="00F959F0" w:rsidRDefault="3FCC4CC4" w:rsidP="00F959F0">
      <w:pPr>
        <w:pStyle w:val="CdcTesto"/>
      </w:pPr>
      <w:r>
        <w:t xml:space="preserve">Con riferimento al rinvio a successive leggi di bilancio per la copertura dei nuovi oneri di spesa introdotti dalla legge in esame, questa Sezione richiama il disposto del Titolo III del decreto legislativo 23 giugno 2011, n. 118, come modificato dal decreto legislativo 10 agosto 2014, n. 126, che dispone, all’art. 38, che le leggi regionali che prevedono spese a carattere continuativo debbano quantificare l’onere annuale previsto per ciascuno degli esercizi compresi nel bilancio di previsione e indicare l’onere a regime ovvero, solo nel caso in cui non si tratti di spese obbligatorie, possono rinviare le quantificazioni dell'onere annuo alla legge di bilancio. </w:t>
      </w:r>
    </w:p>
    <w:p w14:paraId="6691CE69" w14:textId="77777777" w:rsidR="00AA7B95" w:rsidRPr="0063280A" w:rsidRDefault="0050106F" w:rsidP="00F959F0">
      <w:pPr>
        <w:pStyle w:val="CdcTesto"/>
      </w:pPr>
      <w:r>
        <w:t xml:space="preserve">Infine il comma </w:t>
      </w:r>
      <w:r w:rsidR="00AA7B95">
        <w:t>3 autorizza la Giunta regionale ad effettuare nel documento tecnico di accompagnamento e nel bilancio finanziario gestionale le variazioni necessarie ai fini della gestione.</w:t>
      </w:r>
      <w:r w:rsidR="00C6742A">
        <w:rPr>
          <w:rStyle w:val="Rimandonotaapidipagina"/>
        </w:rPr>
        <w:footnoteReference w:id="23"/>
      </w:r>
    </w:p>
    <w:p w14:paraId="0AD9C6F4" w14:textId="77777777" w:rsidR="007E717A" w:rsidRPr="007E717A" w:rsidRDefault="007E717A" w:rsidP="007E717A">
      <w:pPr>
        <w:spacing w:after="0" w:line="360" w:lineRule="auto"/>
        <w:jc w:val="both"/>
        <w:rPr>
          <w:rFonts w:ascii="Bodoni MT" w:hAnsi="Bodoni MT"/>
          <w:sz w:val="24"/>
          <w:szCs w:val="24"/>
        </w:rPr>
      </w:pPr>
    </w:p>
    <w:p w14:paraId="49685AA3" w14:textId="77777777" w:rsidR="006A7A93" w:rsidRDefault="009A7ED2" w:rsidP="003B5FB1">
      <w:pPr>
        <w:pStyle w:val="Titolo2"/>
        <w:jc w:val="both"/>
        <w:rPr>
          <w:rFonts w:eastAsia="Times New Roman"/>
          <w:iCs/>
        </w:rPr>
      </w:pPr>
      <w:r>
        <w:rPr>
          <w:rFonts w:eastAsia="Times New Roman"/>
          <w:bCs/>
        </w:rPr>
        <w:t xml:space="preserve"> </w:t>
      </w:r>
      <w:bookmarkStart w:id="15" w:name="_Toc516124448"/>
      <w:r w:rsidR="00524695">
        <w:rPr>
          <w:rFonts w:eastAsia="Times New Roman"/>
          <w:bCs/>
        </w:rPr>
        <w:t xml:space="preserve">Legge regionale </w:t>
      </w:r>
      <w:r w:rsidR="00F001A9" w:rsidRPr="00F001A9">
        <w:rPr>
          <w:rFonts w:eastAsia="Times New Roman"/>
          <w:bCs/>
        </w:rPr>
        <w:t xml:space="preserve">29 marzo 2017, n. 10 </w:t>
      </w:r>
      <w:r w:rsidR="00524695">
        <w:rPr>
          <w:rFonts w:eastAsia="Times New Roman"/>
          <w:bCs/>
        </w:rPr>
        <w:t>“</w:t>
      </w:r>
      <w:r w:rsidR="00F001A9" w:rsidRPr="00F001A9">
        <w:rPr>
          <w:rFonts w:eastAsia="Times New Roman"/>
        </w:rPr>
        <w:t>Anticipazione finanziaria</w:t>
      </w:r>
      <w:r w:rsidR="00F001A9">
        <w:rPr>
          <w:rFonts w:eastAsia="Times New Roman"/>
        </w:rPr>
        <w:t xml:space="preserve"> per spese in materia venatoria</w:t>
      </w:r>
      <w:r w:rsidR="00524695" w:rsidRPr="00524695">
        <w:rPr>
          <w:rFonts w:eastAsia="Times New Roman"/>
        </w:rPr>
        <w:t xml:space="preserve">” </w:t>
      </w:r>
      <w:r w:rsidR="00524695" w:rsidRPr="00524695">
        <w:rPr>
          <w:rFonts w:eastAsia="Times New Roman"/>
          <w:iCs/>
        </w:rPr>
        <w:t xml:space="preserve">(B.U. </w:t>
      </w:r>
      <w:r w:rsidR="00F001A9" w:rsidRPr="00F001A9">
        <w:rPr>
          <w:rFonts w:eastAsia="Times New Roman"/>
          <w:iCs/>
        </w:rPr>
        <w:t>6 aprile 2017, n. 40</w:t>
      </w:r>
      <w:r w:rsidR="00524695" w:rsidRPr="00524695">
        <w:rPr>
          <w:rFonts w:eastAsia="Times New Roman"/>
          <w:iCs/>
        </w:rPr>
        <w:t>)</w:t>
      </w:r>
      <w:bookmarkEnd w:id="15"/>
    </w:p>
    <w:p w14:paraId="614A663F" w14:textId="77777777" w:rsidR="00E8447A" w:rsidRDefault="00916CB7" w:rsidP="00A805BC">
      <w:pPr>
        <w:spacing w:after="0" w:line="360" w:lineRule="auto"/>
        <w:jc w:val="both"/>
        <w:rPr>
          <w:rFonts w:ascii="Bodoni MT" w:hAnsi="Bodoni MT"/>
          <w:sz w:val="24"/>
          <w:szCs w:val="24"/>
        </w:rPr>
      </w:pPr>
      <w:r w:rsidRPr="002A728F">
        <w:rPr>
          <w:rFonts w:ascii="Bodoni MT" w:hAnsi="Bodoni MT"/>
          <w:sz w:val="24"/>
          <w:szCs w:val="24"/>
        </w:rPr>
        <w:t>La legge</w:t>
      </w:r>
      <w:r w:rsidR="007B0551">
        <w:rPr>
          <w:rFonts w:ascii="Bodoni MT" w:hAnsi="Bodoni MT"/>
          <w:sz w:val="24"/>
          <w:szCs w:val="24"/>
        </w:rPr>
        <w:t xml:space="preserve"> è</w:t>
      </w:r>
      <w:r w:rsidRPr="002A728F">
        <w:rPr>
          <w:rFonts w:ascii="Bodoni MT" w:hAnsi="Bodoni MT"/>
          <w:sz w:val="24"/>
          <w:szCs w:val="24"/>
        </w:rPr>
        <w:t xml:space="preserve"> ad iniziativa della Giunta regionale (</w:t>
      </w:r>
      <w:r w:rsidR="006426D0">
        <w:rPr>
          <w:rFonts w:ascii="Bodoni MT" w:hAnsi="Bodoni MT"/>
          <w:sz w:val="24"/>
          <w:szCs w:val="24"/>
        </w:rPr>
        <w:t>pdl</w:t>
      </w:r>
      <w:r w:rsidRPr="002A728F">
        <w:rPr>
          <w:rFonts w:ascii="Bodoni MT" w:hAnsi="Bodoni MT"/>
          <w:sz w:val="24"/>
          <w:szCs w:val="24"/>
        </w:rPr>
        <w:t xml:space="preserve"> n. </w:t>
      </w:r>
      <w:r w:rsidR="002A728F" w:rsidRPr="002A728F">
        <w:rPr>
          <w:rFonts w:ascii="Bodoni MT" w:hAnsi="Bodoni MT"/>
          <w:sz w:val="24"/>
          <w:szCs w:val="24"/>
        </w:rPr>
        <w:t>12</w:t>
      </w:r>
      <w:r w:rsidRPr="002A728F">
        <w:rPr>
          <w:rFonts w:ascii="Bodoni MT" w:hAnsi="Bodoni MT"/>
          <w:sz w:val="24"/>
          <w:szCs w:val="24"/>
        </w:rPr>
        <w:t>4/201</w:t>
      </w:r>
      <w:r w:rsidR="002A728F" w:rsidRPr="002A728F">
        <w:rPr>
          <w:rFonts w:ascii="Bodoni MT" w:hAnsi="Bodoni MT"/>
          <w:sz w:val="24"/>
          <w:szCs w:val="24"/>
        </w:rPr>
        <w:t>7</w:t>
      </w:r>
      <w:r w:rsidRPr="002A728F">
        <w:rPr>
          <w:rFonts w:ascii="Bodoni MT" w:hAnsi="Bodoni MT"/>
          <w:sz w:val="24"/>
          <w:szCs w:val="24"/>
        </w:rPr>
        <w:t>)</w:t>
      </w:r>
      <w:r w:rsidR="00D61963">
        <w:rPr>
          <w:rFonts w:ascii="Bodoni MT" w:hAnsi="Bodoni MT"/>
          <w:sz w:val="24"/>
          <w:szCs w:val="24"/>
        </w:rPr>
        <w:t xml:space="preserve">. </w:t>
      </w:r>
    </w:p>
    <w:p w14:paraId="223E3743" w14:textId="77777777" w:rsidR="00D61963" w:rsidRDefault="00D61963" w:rsidP="00A805BC">
      <w:pPr>
        <w:spacing w:after="0" w:line="360" w:lineRule="auto"/>
        <w:jc w:val="both"/>
        <w:rPr>
          <w:rFonts w:ascii="Bodoni MT" w:hAnsi="Bodoni MT"/>
          <w:sz w:val="24"/>
          <w:szCs w:val="24"/>
        </w:rPr>
      </w:pPr>
      <w:r>
        <w:rPr>
          <w:rFonts w:ascii="Bodoni MT" w:hAnsi="Bodoni MT"/>
          <w:sz w:val="24"/>
          <w:szCs w:val="24"/>
        </w:rPr>
        <w:t>L’articolo 1</w:t>
      </w:r>
      <w:r w:rsidR="001F1A62" w:rsidRPr="002A728F">
        <w:rPr>
          <w:rFonts w:ascii="Bodoni MT" w:hAnsi="Bodoni MT"/>
          <w:sz w:val="24"/>
          <w:szCs w:val="24"/>
        </w:rPr>
        <w:t xml:space="preserve"> </w:t>
      </w:r>
      <w:r w:rsidR="002A728F" w:rsidRPr="002A728F">
        <w:rPr>
          <w:rFonts w:ascii="Bodoni MT" w:hAnsi="Bodoni MT"/>
          <w:sz w:val="24"/>
          <w:szCs w:val="24"/>
        </w:rPr>
        <w:t>autorizza, per l’anno 2017, un’anticipazione str</w:t>
      </w:r>
      <w:r w:rsidR="002A728F">
        <w:rPr>
          <w:rFonts w:ascii="Bodoni MT" w:hAnsi="Bodoni MT"/>
          <w:sz w:val="24"/>
          <w:szCs w:val="24"/>
        </w:rPr>
        <w:t>aordinaria di euro 1.068.029,53, a</w:t>
      </w:r>
      <w:r w:rsidR="002A728F" w:rsidRPr="002A728F">
        <w:rPr>
          <w:rFonts w:ascii="Bodoni MT" w:hAnsi="Bodoni MT"/>
          <w:sz w:val="24"/>
          <w:szCs w:val="24"/>
        </w:rPr>
        <w:t>l fine di garantire l’esercizio delle funzioni</w:t>
      </w:r>
      <w:r w:rsidR="005C6098">
        <w:rPr>
          <w:rFonts w:ascii="Bodoni MT" w:hAnsi="Bodoni MT"/>
          <w:sz w:val="24"/>
          <w:szCs w:val="24"/>
        </w:rPr>
        <w:t xml:space="preserve"> </w:t>
      </w:r>
      <w:r w:rsidR="002A728F" w:rsidRPr="002A728F">
        <w:rPr>
          <w:rFonts w:ascii="Bodoni MT" w:hAnsi="Bodoni MT"/>
          <w:sz w:val="24"/>
          <w:szCs w:val="24"/>
        </w:rPr>
        <w:t>di cui alla l</w:t>
      </w:r>
      <w:r w:rsidR="002A728F">
        <w:rPr>
          <w:rFonts w:ascii="Bodoni MT" w:hAnsi="Bodoni MT"/>
          <w:sz w:val="24"/>
          <w:szCs w:val="24"/>
        </w:rPr>
        <w:t>. reg.</w:t>
      </w:r>
      <w:r w:rsidR="002A728F" w:rsidRPr="002A728F">
        <w:rPr>
          <w:rFonts w:ascii="Bodoni MT" w:hAnsi="Bodoni MT"/>
          <w:sz w:val="24"/>
          <w:szCs w:val="24"/>
        </w:rPr>
        <w:t xml:space="preserve"> 5 gennaio 1995, n. 7</w:t>
      </w:r>
      <w:r w:rsidR="002A728F">
        <w:rPr>
          <w:rFonts w:ascii="Bodoni MT" w:hAnsi="Bodoni MT"/>
          <w:sz w:val="24"/>
          <w:szCs w:val="24"/>
        </w:rPr>
        <w:t xml:space="preserve">, modificata dalla l. reg. 30 dicembre 2016, n. 37. </w:t>
      </w:r>
    </w:p>
    <w:p w14:paraId="4A4E932E" w14:textId="77777777" w:rsidR="002A728F" w:rsidRDefault="00D61963" w:rsidP="00A805BC">
      <w:pPr>
        <w:spacing w:after="0" w:line="360" w:lineRule="auto"/>
        <w:jc w:val="both"/>
        <w:rPr>
          <w:rFonts w:ascii="Bodoni MT" w:hAnsi="Bodoni MT"/>
          <w:sz w:val="24"/>
          <w:szCs w:val="24"/>
        </w:rPr>
      </w:pPr>
      <w:r>
        <w:rPr>
          <w:rFonts w:ascii="Bodoni MT" w:hAnsi="Bodoni MT"/>
          <w:sz w:val="24"/>
          <w:szCs w:val="24"/>
        </w:rPr>
        <w:t>Ne</w:t>
      </w:r>
      <w:r w:rsidR="002A728F">
        <w:rPr>
          <w:rFonts w:ascii="Bodoni MT" w:hAnsi="Bodoni MT"/>
          <w:sz w:val="24"/>
          <w:szCs w:val="24"/>
        </w:rPr>
        <w:t xml:space="preserve">lla relazione </w:t>
      </w:r>
      <w:r w:rsidR="00FA402A">
        <w:rPr>
          <w:rFonts w:ascii="Bodoni MT" w:hAnsi="Bodoni MT"/>
          <w:sz w:val="24"/>
          <w:szCs w:val="24"/>
        </w:rPr>
        <w:t>allegata alla</w:t>
      </w:r>
      <w:r w:rsidR="002A728F">
        <w:rPr>
          <w:rFonts w:ascii="Bodoni MT" w:hAnsi="Bodoni MT"/>
          <w:sz w:val="24"/>
          <w:szCs w:val="24"/>
        </w:rPr>
        <w:t xml:space="preserve"> proposta di legge</w:t>
      </w:r>
      <w:r>
        <w:rPr>
          <w:rFonts w:ascii="Bodoni MT" w:hAnsi="Bodoni MT"/>
          <w:sz w:val="24"/>
          <w:szCs w:val="24"/>
        </w:rPr>
        <w:t xml:space="preserve"> vengono indicati i motivi dell’anticipazione. Dalla stessa si apprende </w:t>
      </w:r>
      <w:r w:rsidR="002A728F">
        <w:rPr>
          <w:rFonts w:ascii="Bodoni MT" w:hAnsi="Bodoni MT"/>
          <w:sz w:val="24"/>
          <w:szCs w:val="24"/>
        </w:rPr>
        <w:t xml:space="preserve">che </w:t>
      </w:r>
      <w:r w:rsidR="005C6098">
        <w:rPr>
          <w:rFonts w:ascii="Bodoni MT" w:hAnsi="Bodoni MT"/>
          <w:sz w:val="24"/>
          <w:szCs w:val="24"/>
        </w:rPr>
        <w:t xml:space="preserve">la </w:t>
      </w:r>
      <w:r w:rsidR="00B31C4E">
        <w:rPr>
          <w:rFonts w:ascii="Bodoni MT" w:hAnsi="Bodoni MT"/>
          <w:sz w:val="24"/>
          <w:szCs w:val="24"/>
        </w:rPr>
        <w:t xml:space="preserve">quasi totalità dei versamenti inerenti la </w:t>
      </w:r>
      <w:r w:rsidR="005C6098">
        <w:rPr>
          <w:rFonts w:ascii="Bodoni MT" w:hAnsi="Bodoni MT"/>
          <w:sz w:val="24"/>
          <w:szCs w:val="24"/>
        </w:rPr>
        <w:t>tassa di concessione regionale</w:t>
      </w:r>
      <w:r w:rsidR="00B31C4E">
        <w:rPr>
          <w:rFonts w:ascii="Bodoni MT" w:hAnsi="Bodoni MT"/>
          <w:sz w:val="24"/>
          <w:szCs w:val="24"/>
        </w:rPr>
        <w:t xml:space="preserve"> </w:t>
      </w:r>
      <w:r w:rsidR="00F341F9">
        <w:rPr>
          <w:rFonts w:ascii="Bodoni MT" w:hAnsi="Bodoni MT"/>
          <w:sz w:val="24"/>
          <w:szCs w:val="24"/>
        </w:rPr>
        <w:t xml:space="preserve">prevista per </w:t>
      </w:r>
      <w:r w:rsidR="00B31C4E">
        <w:rPr>
          <w:rFonts w:ascii="Bodoni MT" w:hAnsi="Bodoni MT"/>
          <w:sz w:val="24"/>
          <w:szCs w:val="24"/>
        </w:rPr>
        <w:t>le autorizzazioni in materia venatoria</w:t>
      </w:r>
      <w:r w:rsidR="00F341F9">
        <w:rPr>
          <w:rFonts w:ascii="Bodoni MT" w:hAnsi="Bodoni MT"/>
          <w:sz w:val="24"/>
          <w:szCs w:val="24"/>
        </w:rPr>
        <w:t xml:space="preserve"> viene </w:t>
      </w:r>
      <w:r w:rsidR="00F341F9" w:rsidRPr="00B31C4E">
        <w:rPr>
          <w:rFonts w:ascii="Bodoni MT" w:hAnsi="Bodoni MT"/>
          <w:sz w:val="24"/>
          <w:szCs w:val="24"/>
        </w:rPr>
        <w:t>effettuata negli ultimi mesi</w:t>
      </w:r>
      <w:r w:rsidR="00F341F9">
        <w:rPr>
          <w:rFonts w:ascii="Bodoni MT" w:hAnsi="Bodoni MT"/>
          <w:sz w:val="24"/>
          <w:szCs w:val="24"/>
        </w:rPr>
        <w:t xml:space="preserve"> </w:t>
      </w:r>
      <w:r w:rsidR="00F341F9" w:rsidRPr="00B31C4E">
        <w:rPr>
          <w:rFonts w:ascii="Bodoni MT" w:hAnsi="Bodoni MT"/>
          <w:sz w:val="24"/>
          <w:szCs w:val="24"/>
        </w:rPr>
        <w:t>dell’anno</w:t>
      </w:r>
      <w:r w:rsidR="00B31C4E">
        <w:rPr>
          <w:rFonts w:ascii="Bodoni MT" w:hAnsi="Bodoni MT"/>
          <w:sz w:val="24"/>
          <w:szCs w:val="24"/>
        </w:rPr>
        <w:t>, essendo soggetta a rinnovo annuale e correlata all’ef</w:t>
      </w:r>
      <w:r w:rsidR="00F341F9">
        <w:rPr>
          <w:rFonts w:ascii="Bodoni MT" w:hAnsi="Bodoni MT"/>
          <w:sz w:val="24"/>
          <w:szCs w:val="24"/>
        </w:rPr>
        <w:t>fettivo esercizio dell’attività</w:t>
      </w:r>
      <w:r w:rsidR="00A805BC">
        <w:rPr>
          <w:rFonts w:ascii="Bodoni MT" w:hAnsi="Bodoni MT"/>
          <w:sz w:val="24"/>
          <w:szCs w:val="24"/>
        </w:rPr>
        <w:t>.</w:t>
      </w:r>
      <w:r w:rsidR="00B31C4E" w:rsidRPr="00B31C4E">
        <w:rPr>
          <w:rFonts w:ascii="Bodoni MT" w:hAnsi="Bodoni MT"/>
          <w:sz w:val="24"/>
          <w:szCs w:val="24"/>
        </w:rPr>
        <w:t xml:space="preserve"> </w:t>
      </w:r>
      <w:r w:rsidR="00F341F9">
        <w:rPr>
          <w:rFonts w:ascii="Bodoni MT" w:hAnsi="Bodoni MT"/>
          <w:sz w:val="24"/>
          <w:szCs w:val="24"/>
        </w:rPr>
        <w:t xml:space="preserve"> </w:t>
      </w:r>
      <w:r w:rsidR="00A805BC">
        <w:rPr>
          <w:rFonts w:ascii="Bodoni MT" w:hAnsi="Bodoni MT"/>
          <w:sz w:val="24"/>
          <w:szCs w:val="24"/>
        </w:rPr>
        <w:t xml:space="preserve">Ciò determina uno sfasamento </w:t>
      </w:r>
      <w:r w:rsidR="00B31C4E" w:rsidRPr="00B31C4E">
        <w:rPr>
          <w:rFonts w:ascii="Bodoni MT" w:hAnsi="Bodoni MT"/>
          <w:sz w:val="24"/>
          <w:szCs w:val="24"/>
        </w:rPr>
        <w:t>temporale dell’accertamento delle entrate</w:t>
      </w:r>
      <w:r w:rsidR="00B31C4E">
        <w:rPr>
          <w:rFonts w:ascii="Bodoni MT" w:hAnsi="Bodoni MT"/>
          <w:sz w:val="24"/>
          <w:szCs w:val="24"/>
        </w:rPr>
        <w:t xml:space="preserve"> </w:t>
      </w:r>
      <w:r w:rsidR="00B31C4E" w:rsidRPr="00B31C4E">
        <w:rPr>
          <w:rFonts w:ascii="Bodoni MT" w:hAnsi="Bodoni MT"/>
          <w:sz w:val="24"/>
          <w:szCs w:val="24"/>
        </w:rPr>
        <w:t>rispetto ai tempi di realizzazione della spesa,</w:t>
      </w:r>
      <w:r w:rsidR="00B31C4E">
        <w:rPr>
          <w:rFonts w:ascii="Bodoni MT" w:hAnsi="Bodoni MT"/>
          <w:sz w:val="24"/>
          <w:szCs w:val="24"/>
        </w:rPr>
        <w:t xml:space="preserve"> </w:t>
      </w:r>
      <w:r w:rsidR="00B31C4E" w:rsidRPr="00B31C4E">
        <w:rPr>
          <w:rFonts w:ascii="Bodoni MT" w:hAnsi="Bodoni MT"/>
          <w:sz w:val="24"/>
          <w:szCs w:val="24"/>
        </w:rPr>
        <w:t>che non consente di poter effettuare e svolgere</w:t>
      </w:r>
      <w:r w:rsidR="00A0753F">
        <w:rPr>
          <w:rFonts w:ascii="Bodoni MT" w:hAnsi="Bodoni MT"/>
          <w:sz w:val="24"/>
          <w:szCs w:val="24"/>
        </w:rPr>
        <w:t xml:space="preserve">, sin dall’inizio dell’anno, </w:t>
      </w:r>
      <w:r w:rsidR="00B31C4E" w:rsidRPr="00B31C4E">
        <w:rPr>
          <w:rFonts w:ascii="Bodoni MT" w:hAnsi="Bodoni MT"/>
          <w:sz w:val="24"/>
          <w:szCs w:val="24"/>
        </w:rPr>
        <w:t xml:space="preserve">le </w:t>
      </w:r>
      <w:r w:rsidR="00A805BC">
        <w:rPr>
          <w:rFonts w:ascii="Bodoni MT" w:hAnsi="Bodoni MT"/>
          <w:sz w:val="24"/>
          <w:szCs w:val="24"/>
        </w:rPr>
        <w:t xml:space="preserve">funzioni </w:t>
      </w:r>
      <w:r w:rsidR="00B31C4E" w:rsidRPr="00B31C4E">
        <w:rPr>
          <w:rFonts w:ascii="Bodoni MT" w:hAnsi="Bodoni MT"/>
          <w:sz w:val="24"/>
          <w:szCs w:val="24"/>
        </w:rPr>
        <w:t>previs</w:t>
      </w:r>
      <w:r w:rsidR="00A805BC">
        <w:rPr>
          <w:rFonts w:ascii="Bodoni MT" w:hAnsi="Bodoni MT"/>
          <w:sz w:val="24"/>
          <w:szCs w:val="24"/>
        </w:rPr>
        <w:t>te</w:t>
      </w:r>
      <w:r w:rsidR="00B31C4E" w:rsidRPr="00B31C4E">
        <w:rPr>
          <w:rFonts w:ascii="Bodoni MT" w:hAnsi="Bodoni MT"/>
          <w:sz w:val="24"/>
          <w:szCs w:val="24"/>
        </w:rPr>
        <w:t xml:space="preserve"> d</w:t>
      </w:r>
      <w:r w:rsidR="00A805BC">
        <w:rPr>
          <w:rFonts w:ascii="Bodoni MT" w:hAnsi="Bodoni MT"/>
          <w:sz w:val="24"/>
          <w:szCs w:val="24"/>
        </w:rPr>
        <w:t>alla</w:t>
      </w:r>
      <w:r w:rsidR="00B31C4E" w:rsidRPr="00B31C4E">
        <w:rPr>
          <w:rFonts w:ascii="Bodoni MT" w:hAnsi="Bodoni MT"/>
          <w:sz w:val="24"/>
          <w:szCs w:val="24"/>
        </w:rPr>
        <w:t xml:space="preserve"> legge.</w:t>
      </w:r>
      <w:r w:rsidR="00A805BC">
        <w:rPr>
          <w:rFonts w:ascii="Bodoni MT" w:hAnsi="Bodoni MT"/>
          <w:sz w:val="24"/>
          <w:szCs w:val="24"/>
        </w:rPr>
        <w:t xml:space="preserve"> </w:t>
      </w:r>
      <w:r>
        <w:rPr>
          <w:rFonts w:ascii="Bodoni MT" w:hAnsi="Bodoni MT"/>
          <w:sz w:val="24"/>
          <w:szCs w:val="24"/>
        </w:rPr>
        <w:t>Dalla stessa relazione si evince che la</w:t>
      </w:r>
      <w:r w:rsidR="00E8447A">
        <w:rPr>
          <w:rFonts w:ascii="Bodoni MT" w:hAnsi="Bodoni MT"/>
          <w:sz w:val="24"/>
          <w:szCs w:val="24"/>
        </w:rPr>
        <w:t xml:space="preserve"> quantificazione della </w:t>
      </w:r>
      <w:r>
        <w:rPr>
          <w:rFonts w:ascii="Bodoni MT" w:hAnsi="Bodoni MT"/>
          <w:sz w:val="24"/>
          <w:szCs w:val="24"/>
        </w:rPr>
        <w:t>somma da anticipare</w:t>
      </w:r>
      <w:r w:rsidR="00E8447A">
        <w:rPr>
          <w:rFonts w:ascii="Bodoni MT" w:hAnsi="Bodoni MT"/>
          <w:sz w:val="24"/>
          <w:szCs w:val="24"/>
        </w:rPr>
        <w:t xml:space="preserve"> è stata effettuata considerando il </w:t>
      </w:r>
      <w:r w:rsidR="00A805BC">
        <w:rPr>
          <w:rFonts w:ascii="Bodoni MT" w:hAnsi="Bodoni MT"/>
          <w:sz w:val="24"/>
          <w:szCs w:val="24"/>
        </w:rPr>
        <w:t xml:space="preserve">50 per cento della media degli accertamenti </w:t>
      </w:r>
      <w:r w:rsidR="00E8447A">
        <w:rPr>
          <w:rFonts w:ascii="Bodoni MT" w:hAnsi="Bodoni MT"/>
          <w:sz w:val="24"/>
          <w:szCs w:val="24"/>
        </w:rPr>
        <w:t>degli ultimi cinque anni della tassa sopra indicata.</w:t>
      </w:r>
    </w:p>
    <w:p w14:paraId="42F0FFF1" w14:textId="77777777" w:rsidR="00D61963" w:rsidRDefault="00D61963" w:rsidP="00A805BC">
      <w:pPr>
        <w:spacing w:after="0" w:line="360" w:lineRule="auto"/>
        <w:jc w:val="both"/>
        <w:rPr>
          <w:rFonts w:ascii="Bodoni MT" w:hAnsi="Bodoni MT"/>
          <w:sz w:val="24"/>
          <w:szCs w:val="24"/>
        </w:rPr>
      </w:pPr>
      <w:r w:rsidRPr="00D61963">
        <w:rPr>
          <w:rFonts w:ascii="Bodoni MT" w:hAnsi="Bodoni MT"/>
          <w:sz w:val="24"/>
          <w:szCs w:val="24"/>
        </w:rPr>
        <w:t xml:space="preserve">Il successivo articolo 2, rubricato “Disposizioni finanziarie”, prevede, al comma 1, che alla copertura della spesa autorizzata dall’articolo </w:t>
      </w:r>
      <w:r w:rsidR="00E8447A">
        <w:rPr>
          <w:rFonts w:ascii="Bodoni MT" w:hAnsi="Bodoni MT"/>
          <w:sz w:val="24"/>
          <w:szCs w:val="24"/>
        </w:rPr>
        <w:t>precedente</w:t>
      </w:r>
      <w:r w:rsidRPr="00D61963">
        <w:rPr>
          <w:rFonts w:ascii="Bodoni MT" w:hAnsi="Bodoni MT"/>
          <w:sz w:val="24"/>
          <w:szCs w:val="24"/>
        </w:rPr>
        <w:t>, iscritta in aumento della Missione 1</w:t>
      </w:r>
      <w:r>
        <w:rPr>
          <w:rFonts w:ascii="Bodoni MT" w:hAnsi="Bodoni MT"/>
          <w:sz w:val="24"/>
          <w:szCs w:val="24"/>
        </w:rPr>
        <w:t>6</w:t>
      </w:r>
      <w:r w:rsidRPr="00D61963">
        <w:rPr>
          <w:rFonts w:ascii="Bodoni MT" w:hAnsi="Bodoni MT"/>
          <w:sz w:val="24"/>
          <w:szCs w:val="24"/>
        </w:rPr>
        <w:t xml:space="preserve"> – Programma 2, si provved</w:t>
      </w:r>
      <w:r w:rsidR="00E8447A">
        <w:rPr>
          <w:rFonts w:ascii="Bodoni MT" w:hAnsi="Bodoni MT"/>
          <w:sz w:val="24"/>
          <w:szCs w:val="24"/>
        </w:rPr>
        <w:t>a</w:t>
      </w:r>
      <w:r w:rsidRPr="00D61963">
        <w:rPr>
          <w:rFonts w:ascii="Bodoni MT" w:hAnsi="Bodoni MT"/>
          <w:sz w:val="24"/>
          <w:szCs w:val="24"/>
        </w:rPr>
        <w:t xml:space="preserve"> con le risorse che vengono iscritte al Titolo 5 – Tipologia 2</w:t>
      </w:r>
      <w:r w:rsidR="00E8447A">
        <w:rPr>
          <w:rFonts w:ascii="Bodoni MT" w:hAnsi="Bodoni MT"/>
          <w:sz w:val="24"/>
          <w:szCs w:val="24"/>
        </w:rPr>
        <w:t>,</w:t>
      </w:r>
      <w:r w:rsidRPr="00D61963">
        <w:rPr>
          <w:rFonts w:ascii="Bodoni MT" w:hAnsi="Bodoni MT"/>
          <w:sz w:val="24"/>
          <w:szCs w:val="24"/>
        </w:rPr>
        <w:t xml:space="preserve"> categoria 1 dello stato di previsione dell’entrata del bilancio 2017/2019; il comma 2</w:t>
      </w:r>
      <w:r>
        <w:rPr>
          <w:rFonts w:ascii="Bodoni MT" w:hAnsi="Bodoni MT"/>
          <w:sz w:val="24"/>
          <w:szCs w:val="24"/>
        </w:rPr>
        <w:t xml:space="preserve"> </w:t>
      </w:r>
      <w:r w:rsidR="00E8447A">
        <w:rPr>
          <w:rFonts w:ascii="Bodoni MT" w:hAnsi="Bodoni MT"/>
          <w:sz w:val="24"/>
          <w:szCs w:val="24"/>
        </w:rPr>
        <w:t xml:space="preserve">dello stesso articolo </w:t>
      </w:r>
      <w:r w:rsidRPr="00D61963">
        <w:rPr>
          <w:rFonts w:ascii="Bodoni MT" w:hAnsi="Bodoni MT"/>
          <w:sz w:val="24"/>
          <w:szCs w:val="24"/>
        </w:rPr>
        <w:t xml:space="preserve">disciplina il recupero delle somme anticipate, </w:t>
      </w:r>
      <w:r w:rsidR="00E8447A">
        <w:rPr>
          <w:rFonts w:ascii="Bodoni MT" w:hAnsi="Bodoni MT"/>
          <w:sz w:val="24"/>
          <w:szCs w:val="24"/>
        </w:rPr>
        <w:t>al quale</w:t>
      </w:r>
      <w:r w:rsidRPr="00D61963">
        <w:rPr>
          <w:rFonts w:ascii="Bodoni MT" w:hAnsi="Bodoni MT"/>
          <w:sz w:val="24"/>
          <w:szCs w:val="24"/>
        </w:rPr>
        <w:t xml:space="preserve"> si provvederà entro quindici giorni dall’effettivo accredito dei fondi</w:t>
      </w:r>
      <w:r w:rsidR="00120210">
        <w:rPr>
          <w:rFonts w:ascii="Bodoni MT" w:hAnsi="Bodoni MT"/>
          <w:sz w:val="24"/>
          <w:szCs w:val="24"/>
        </w:rPr>
        <w:t xml:space="preserve"> previsti dall’art. 35 della l. reg. n. </w:t>
      </w:r>
      <w:r w:rsidR="00F86CE2">
        <w:rPr>
          <w:rFonts w:ascii="Bodoni MT" w:hAnsi="Bodoni MT"/>
          <w:sz w:val="24"/>
          <w:szCs w:val="24"/>
        </w:rPr>
        <w:t>7/1995</w:t>
      </w:r>
      <w:r w:rsidR="00120210">
        <w:rPr>
          <w:rStyle w:val="Rimandonotaapidipagina"/>
          <w:rFonts w:ascii="Bodoni MT" w:hAnsi="Bodoni MT"/>
          <w:sz w:val="24"/>
          <w:szCs w:val="24"/>
        </w:rPr>
        <w:footnoteReference w:id="24"/>
      </w:r>
      <w:r w:rsidR="00F86CE2" w:rsidRPr="00F86CE2">
        <w:t xml:space="preserve"> </w:t>
      </w:r>
      <w:r w:rsidR="00F86CE2">
        <w:t xml:space="preserve">; </w:t>
      </w:r>
      <w:r w:rsidR="00F86CE2" w:rsidRPr="00F86CE2">
        <w:rPr>
          <w:rFonts w:ascii="Bodoni MT" w:hAnsi="Bodoni MT"/>
          <w:sz w:val="24"/>
          <w:szCs w:val="24"/>
        </w:rPr>
        <w:t xml:space="preserve"> infine, il comma 4 autorizza la Giunta regionale, ai fini della gestione, a effettuare le necessarie variazioni al Documento tecnico di accompagnamento e al bilancio finanziario gestionale</w:t>
      </w:r>
      <w:r w:rsidR="00F86CE2" w:rsidRPr="00F86CE2">
        <w:rPr>
          <w:rStyle w:val="Rimandonotaapidipagina"/>
        </w:rPr>
        <w:footnoteReference w:id="25"/>
      </w:r>
      <w:r w:rsidR="00F86CE2">
        <w:rPr>
          <w:rFonts w:ascii="Bodoni MT" w:hAnsi="Bodoni MT"/>
          <w:sz w:val="24"/>
          <w:szCs w:val="24"/>
        </w:rPr>
        <w:t>.</w:t>
      </w:r>
    </w:p>
    <w:p w14:paraId="6E3523EC" w14:textId="77777777" w:rsidR="006F4A24" w:rsidRDefault="006F4A24" w:rsidP="006F4A24">
      <w:pPr>
        <w:pStyle w:val="CdcTesto"/>
      </w:pPr>
      <w:r>
        <w:t>Alla proposta di legge è allegata la scheda economico-finanziaria, ove, per quanto concerne l’onere, sono presenti la quantificazione (1.068.029,53), la tipologia di spesa (annuale, una tantum) e l’indicazione della missione e del programma (Missione 16/Programma 2) e, per quanto attiene alla copertura, vengono indicati: la modalità (</w:t>
      </w:r>
      <w:r w:rsidR="004815A2">
        <w:t>“</w:t>
      </w:r>
      <w:r>
        <w:t>nuova entrata</w:t>
      </w:r>
      <w:r w:rsidR="004815A2">
        <w:t>”</w:t>
      </w:r>
      <w:r>
        <w:t xml:space="preserve">), l’importo (1.068.029,53) ed il titolo e la tipologia (Titolo 5/Tipologia 2.01). </w:t>
      </w:r>
    </w:p>
    <w:p w14:paraId="6E6B2F77" w14:textId="77777777" w:rsidR="006F4A24" w:rsidRDefault="006F4A24" w:rsidP="006F4A24">
      <w:pPr>
        <w:pStyle w:val="CdcTesto"/>
      </w:pPr>
      <w:r>
        <w:t xml:space="preserve">Si rileva, pertanto, l’assenza, nella scheda economico-finanziaria, dell’indicazione dei capitoli. </w:t>
      </w:r>
    </w:p>
    <w:p w14:paraId="3F99C6E0" w14:textId="77777777" w:rsidR="006F4A24" w:rsidRDefault="006F4A24" w:rsidP="006F4A24">
      <w:pPr>
        <w:pStyle w:val="CdcTesto"/>
        <w:rPr>
          <w:rFonts w:eastAsia="Times New Roman"/>
        </w:rPr>
      </w:pPr>
      <w:r>
        <w:t>L’individuazione dei capitoli è, invece, presente nella tabella A allegata alla deliberazione di Giunta regionale n. 476 del 15 maggio 2017, pertanto successiva all’emanazione della legge in esame, avente ad oggetto: “Attuazione della legge regionale n. 10 del 29 marzo 2017 “</w:t>
      </w:r>
      <w:r w:rsidRPr="002315FA">
        <w:rPr>
          <w:rFonts w:eastAsia="Times New Roman"/>
        </w:rPr>
        <w:t xml:space="preserve">Anticipazione finanziaria per </w:t>
      </w:r>
      <w:r>
        <w:rPr>
          <w:rFonts w:eastAsia="Times New Roman"/>
        </w:rPr>
        <w:t>spese in materia venatoria</w:t>
      </w:r>
      <w:r w:rsidRPr="00BE58F5">
        <w:rPr>
          <w:rFonts w:eastAsia="Times New Roman"/>
        </w:rPr>
        <w:t>”</w:t>
      </w:r>
      <w:r>
        <w:rPr>
          <w:rFonts w:eastAsia="Times New Roman"/>
        </w:rPr>
        <w:t>. Variazione al Bilancio Finanziario Gestionale”. Dalla citata tabella A si evince che la “nuova entrata”, che rappresenta la modalità di copertura della spesa autorizzata dalla legge in esame</w:t>
      </w:r>
      <w:r w:rsidRPr="00CC5F86">
        <w:rPr>
          <w:rFonts w:eastAsia="Times New Roman"/>
        </w:rPr>
        <w:t xml:space="preserve">, </w:t>
      </w:r>
      <w:r w:rsidR="00CC5F86" w:rsidRPr="00CC5F86">
        <w:rPr>
          <w:rFonts w:eastAsia="Times New Roman"/>
        </w:rPr>
        <w:t>è costituita da</w:t>
      </w:r>
      <w:r w:rsidR="00B75122">
        <w:rPr>
          <w:rFonts w:eastAsia="Times New Roman"/>
        </w:rPr>
        <w:t>gli</w:t>
      </w:r>
      <w:r w:rsidR="00CC5F86" w:rsidRPr="00CC5F86">
        <w:rPr>
          <w:rFonts w:eastAsia="Times New Roman"/>
        </w:rPr>
        <w:t xml:space="preserve"> stanziamenti iscritti, a seguito di tale variazione</w:t>
      </w:r>
      <w:r w:rsidR="00CC5F86">
        <w:rPr>
          <w:rFonts w:eastAsia="Times New Roman"/>
        </w:rPr>
        <w:t>,</w:t>
      </w:r>
      <w:r>
        <w:rPr>
          <w:rFonts w:eastAsia="Times New Roman"/>
        </w:rPr>
        <w:t xml:space="preserve"> </w:t>
      </w:r>
      <w:r w:rsidR="00DC0E64">
        <w:rPr>
          <w:rFonts w:eastAsia="Times New Roman"/>
        </w:rPr>
        <w:t xml:space="preserve">in otto </w:t>
      </w:r>
      <w:r w:rsidR="000D561E">
        <w:rPr>
          <w:rFonts w:eastAsia="Times New Roman"/>
        </w:rPr>
        <w:t xml:space="preserve">nuovi </w:t>
      </w:r>
      <w:r>
        <w:rPr>
          <w:rFonts w:eastAsia="Times New Roman"/>
        </w:rPr>
        <w:t>capitol</w:t>
      </w:r>
      <w:r w:rsidR="00DC0E64">
        <w:rPr>
          <w:rFonts w:eastAsia="Times New Roman"/>
        </w:rPr>
        <w:t>i</w:t>
      </w:r>
      <w:r>
        <w:rPr>
          <w:rFonts w:eastAsia="Times New Roman"/>
        </w:rPr>
        <w:t xml:space="preserve"> </w:t>
      </w:r>
      <w:r w:rsidR="00DC0E64">
        <w:rPr>
          <w:rFonts w:eastAsia="Times New Roman"/>
        </w:rPr>
        <w:t>di entrata, tutti inerenti al recupero dell’anticipazione finanziaria concessa</w:t>
      </w:r>
      <w:r w:rsidR="00DC0E64">
        <w:rPr>
          <w:rStyle w:val="Rimandonotaapidipagina"/>
          <w:rFonts w:eastAsia="Times New Roman"/>
        </w:rPr>
        <w:footnoteReference w:id="26"/>
      </w:r>
      <w:r w:rsidR="00426746">
        <w:rPr>
          <w:rFonts w:eastAsia="Times New Roman"/>
        </w:rPr>
        <w:t>,</w:t>
      </w:r>
      <w:r w:rsidR="00DC0E64">
        <w:rPr>
          <w:rFonts w:eastAsia="Times New Roman"/>
        </w:rPr>
        <w:t xml:space="preserve"> </w:t>
      </w:r>
      <w:r>
        <w:rPr>
          <w:rFonts w:eastAsia="Times New Roman"/>
        </w:rPr>
        <w:t xml:space="preserve"> e che la spesa autorizzata è iscritta </w:t>
      </w:r>
      <w:r w:rsidR="00426746">
        <w:rPr>
          <w:rFonts w:eastAsia="Times New Roman"/>
        </w:rPr>
        <w:t>in</w:t>
      </w:r>
      <w:r>
        <w:rPr>
          <w:rFonts w:eastAsia="Times New Roman"/>
        </w:rPr>
        <w:t xml:space="preserve"> </w:t>
      </w:r>
      <w:r w:rsidR="00426746">
        <w:rPr>
          <w:rFonts w:eastAsia="Times New Roman"/>
        </w:rPr>
        <w:t xml:space="preserve">otto </w:t>
      </w:r>
      <w:r w:rsidR="00357BE8">
        <w:rPr>
          <w:rFonts w:eastAsia="Times New Roman"/>
        </w:rPr>
        <w:t xml:space="preserve">nuovi </w:t>
      </w:r>
      <w:r>
        <w:rPr>
          <w:rFonts w:eastAsia="Times New Roman"/>
        </w:rPr>
        <w:t>capitol</w:t>
      </w:r>
      <w:r w:rsidR="00426746">
        <w:rPr>
          <w:rFonts w:eastAsia="Times New Roman"/>
        </w:rPr>
        <w:t>i di spesa, tutti riguardanti la concessione dell’anticipazione finanziaria.</w:t>
      </w:r>
      <w:r w:rsidR="00426746">
        <w:rPr>
          <w:rStyle w:val="Rimandonotaapidipagina"/>
          <w:rFonts w:eastAsia="Times New Roman"/>
        </w:rPr>
        <w:footnoteReference w:id="27"/>
      </w:r>
    </w:p>
    <w:p w14:paraId="7F9C252F" w14:textId="77777777" w:rsidR="00710E3B" w:rsidRPr="00710E3B" w:rsidRDefault="00710E3B" w:rsidP="00710E3B">
      <w:pPr>
        <w:pStyle w:val="CdcTesto"/>
        <w:rPr>
          <w:rFonts w:eastAsia="Times New Roman"/>
        </w:rPr>
      </w:pPr>
      <w:r w:rsidRPr="00710E3B">
        <w:rPr>
          <w:rFonts w:eastAsia="Times New Roman"/>
        </w:rPr>
        <w:t xml:space="preserve">Dalla </w:t>
      </w:r>
      <w:r w:rsidRPr="00710E3B">
        <w:t>tabella A allegata alla deliberazione di Giunta regionale n. 475 del 15 maggio 2017, avente ad oggetto: “Attuazione della legge regionale n. 10 del 29 marzo 2017 “</w:t>
      </w:r>
      <w:r w:rsidRPr="00710E3B">
        <w:rPr>
          <w:rFonts w:eastAsia="Times New Roman"/>
        </w:rPr>
        <w:t>Anticipazione finanziaria per spese in materia venatoria”. Variazione al Documento Tecnico di Accompagnamento”, si evince che la spesa autorizzata dalla presente legge è stata iscritta nella Missione 16 “Agricoltura, politiche agroalimentari e pesca”, Programma 2 “Caccia e pesca”, Titolo 3, Macroaggregato 2 “Concessione crediti di breve termine”.</w:t>
      </w:r>
    </w:p>
    <w:p w14:paraId="2F7C7C9B" w14:textId="77777777" w:rsidR="00710E3B" w:rsidRPr="00037B52" w:rsidRDefault="00710E3B" w:rsidP="00710E3B">
      <w:pPr>
        <w:pStyle w:val="CdcTesto"/>
        <w:rPr>
          <w:rFonts w:eastAsia="Times New Roman"/>
        </w:rPr>
      </w:pPr>
      <w:r w:rsidRPr="00037B52">
        <w:rPr>
          <w:rFonts w:eastAsia="Times New Roman"/>
        </w:rPr>
        <w:t>Ai sensi del punto 5.5 del Principio contabile applicato concernente la contabilità finanziaria, “Le concessioni di credito possono essere costituite:</w:t>
      </w:r>
    </w:p>
    <w:p w14:paraId="1F5BC8B3" w14:textId="77777777" w:rsidR="00710E3B" w:rsidRPr="00037B52" w:rsidRDefault="00710E3B" w:rsidP="00710E3B">
      <w:pPr>
        <w:pStyle w:val="CdcTesto"/>
        <w:rPr>
          <w:rFonts w:eastAsia="Times New Roman"/>
        </w:rPr>
      </w:pPr>
      <w:r w:rsidRPr="00037B52">
        <w:rPr>
          <w:rFonts w:eastAsia="Times New Roman"/>
        </w:rPr>
        <w:t>- da anticipazioni di liquidità nei confronti dei propri enti ed organismi strumentali e delle proprie società controllate o partecipate (da estinguere entro un anno e non rinnovabili);</w:t>
      </w:r>
    </w:p>
    <w:p w14:paraId="7B6D8637" w14:textId="77777777" w:rsidR="00710E3B" w:rsidRPr="00037B52" w:rsidRDefault="00710E3B" w:rsidP="00710E3B">
      <w:pPr>
        <w:pStyle w:val="CdcTesto"/>
        <w:rPr>
          <w:rFonts w:eastAsia="Times New Roman"/>
        </w:rPr>
      </w:pPr>
      <w:r w:rsidRPr="00037B52">
        <w:rPr>
          <w:rFonts w:eastAsia="Times New Roman"/>
        </w:rPr>
        <w:t xml:space="preserve">- dalla concessione di finanziamenti nei casi espressamente previsti dalla legge (compresi i fondi di rotazione)”. </w:t>
      </w:r>
    </w:p>
    <w:p w14:paraId="32C2E76F" w14:textId="77777777" w:rsidR="00710E3B" w:rsidRPr="00037B52" w:rsidRDefault="00710E3B" w:rsidP="00710E3B">
      <w:pPr>
        <w:pStyle w:val="CdcTesto"/>
        <w:rPr>
          <w:rFonts w:eastAsia="Times New Roman"/>
        </w:rPr>
      </w:pPr>
      <w:r w:rsidRPr="00037B52">
        <w:rPr>
          <w:rFonts w:eastAsia="Times New Roman"/>
        </w:rPr>
        <w:t>Inoltre, in base allo stesso punto del Principio citato, “Le concessioni di credito sono caratterizzate dall’obbligo di rimborso sulla base di un apposito piano finanziario che deve essere previsto dalla delibera di concessione del finanziamento.</w:t>
      </w:r>
    </w:p>
    <w:p w14:paraId="18D29636" w14:textId="77777777" w:rsidR="00710E3B" w:rsidRPr="00037B52" w:rsidRDefault="00710E3B" w:rsidP="00710E3B">
      <w:pPr>
        <w:pStyle w:val="CdcTesto"/>
        <w:rPr>
          <w:rFonts w:eastAsia="Times New Roman"/>
        </w:rPr>
      </w:pPr>
      <w:r w:rsidRPr="00037B52">
        <w:rPr>
          <w:rFonts w:eastAsia="Times New Roman"/>
        </w:rPr>
        <w:t>Nel caso di concessioni di liquidità, l’impegno di spesa ed il corrispondente accertamento di entrata (tra le riscossioni di crediti) sono imputati al medesimo esercizio.</w:t>
      </w:r>
    </w:p>
    <w:p w14:paraId="04AA26E6" w14:textId="77777777" w:rsidR="00710E3B" w:rsidRPr="00037B52" w:rsidRDefault="00710E3B" w:rsidP="00710E3B">
      <w:pPr>
        <w:pStyle w:val="CdcTesto"/>
        <w:rPr>
          <w:rFonts w:eastAsia="Times New Roman"/>
        </w:rPr>
      </w:pPr>
      <w:r w:rsidRPr="00037B52">
        <w:rPr>
          <w:rFonts w:eastAsia="Times New Roman"/>
        </w:rPr>
        <w:t>Le concessioni di finanziamento sono impegnate nell’esercizio finanziario in cui viene adottato l’atto amministrativo di concessione del finanziamento”.</w:t>
      </w:r>
    </w:p>
    <w:p w14:paraId="2B1F5929" w14:textId="78C1DFB5" w:rsidR="00710E3B" w:rsidRDefault="00710E3B" w:rsidP="00710E3B">
      <w:pPr>
        <w:pStyle w:val="CdcTesto"/>
        <w:rPr>
          <w:rFonts w:eastAsia="Times New Roman"/>
        </w:rPr>
      </w:pPr>
      <w:r w:rsidRPr="00037B52">
        <w:rPr>
          <w:rFonts w:eastAsia="Times New Roman"/>
        </w:rPr>
        <w:t>Al riguardo, dalla documentazione presente nel sito delle norme della Regione Marche, non risulta che l’obbligo di rimborso, che rappresenta la copertura dell’onere finanziario derivante dalla presente legge, sia stato regolato da un piano finanziario approvato con apposita delibera di concessione del finanziamento.</w:t>
      </w:r>
    </w:p>
    <w:p w14:paraId="40B01DA3" w14:textId="562E4589" w:rsidR="004F7A0D" w:rsidRDefault="004F7A0D" w:rsidP="00710E3B">
      <w:pPr>
        <w:pStyle w:val="CdcTesto"/>
        <w:rPr>
          <w:rFonts w:eastAsia="Times New Roman"/>
        </w:rPr>
      </w:pPr>
      <w:r w:rsidRPr="00832FF9">
        <w:rPr>
          <w:rFonts w:eastAsia="Times New Roman"/>
        </w:rPr>
        <w:t>In fase istruttoria</w:t>
      </w:r>
      <w:r w:rsidRPr="00832FF9">
        <w:rPr>
          <w:rStyle w:val="Rimandonotaapidipagina"/>
          <w:rFonts w:eastAsia="Times New Roman"/>
        </w:rPr>
        <w:footnoteReference w:id="28"/>
      </w:r>
      <w:r w:rsidRPr="00832FF9">
        <w:rPr>
          <w:rFonts w:eastAsia="Times New Roman"/>
        </w:rPr>
        <w:t>, l’Amministrazione ha osservato che</w:t>
      </w:r>
      <w:r w:rsidR="00CD5BF6" w:rsidRPr="00832FF9">
        <w:rPr>
          <w:rFonts w:eastAsia="Times New Roman"/>
        </w:rPr>
        <w:t xml:space="preserve"> </w:t>
      </w:r>
      <w:r w:rsidR="00832FF9">
        <w:rPr>
          <w:rFonts w:eastAsia="Times New Roman"/>
        </w:rPr>
        <w:t>il recupero dell’</w:t>
      </w:r>
      <w:r w:rsidR="00CD5BF6" w:rsidRPr="00832FF9">
        <w:rPr>
          <w:rFonts w:eastAsia="Times New Roman"/>
        </w:rPr>
        <w:t>anticipa</w:t>
      </w:r>
      <w:r w:rsidR="00832FF9">
        <w:rPr>
          <w:rFonts w:eastAsia="Times New Roman"/>
        </w:rPr>
        <w:t>zione è stato disciplinato dall’</w:t>
      </w:r>
      <w:r w:rsidR="00CD5BF6" w:rsidRPr="00832FF9">
        <w:rPr>
          <w:rFonts w:eastAsia="Times New Roman"/>
        </w:rPr>
        <w:t>articolo 2, c</w:t>
      </w:r>
      <w:r w:rsidR="003A6D96" w:rsidRPr="00832FF9">
        <w:rPr>
          <w:rFonts w:eastAsia="Times New Roman"/>
        </w:rPr>
        <w:t>.</w:t>
      </w:r>
      <w:r w:rsidR="00832FF9">
        <w:rPr>
          <w:rFonts w:eastAsia="Times New Roman"/>
        </w:rPr>
        <w:t xml:space="preserve"> 2, della legge e</w:t>
      </w:r>
      <w:r w:rsidR="00CD5BF6" w:rsidRPr="00832FF9">
        <w:rPr>
          <w:rFonts w:eastAsia="Times New Roman"/>
        </w:rPr>
        <w:t>, inoltre, che l</w:t>
      </w:r>
      <w:r w:rsidR="00832FF9">
        <w:rPr>
          <w:rFonts w:eastAsia="Times New Roman"/>
        </w:rPr>
        <w:t>’</w:t>
      </w:r>
      <w:r w:rsidR="00CD5BF6" w:rsidRPr="00832FF9">
        <w:rPr>
          <w:rFonts w:eastAsia="Times New Roman"/>
        </w:rPr>
        <w:t>anticipazione concessa non è stata attivata.</w:t>
      </w:r>
      <w:r>
        <w:rPr>
          <w:rFonts w:eastAsia="Times New Roman"/>
        </w:rPr>
        <w:t xml:space="preserve"> </w:t>
      </w:r>
    </w:p>
    <w:p w14:paraId="4B1F511A" w14:textId="77777777" w:rsidR="008E3ADC" w:rsidRDefault="008E3ADC" w:rsidP="006F4A24">
      <w:pPr>
        <w:pStyle w:val="CdcTesto"/>
        <w:rPr>
          <w:rFonts w:eastAsia="Times New Roman"/>
        </w:rPr>
      </w:pPr>
    </w:p>
    <w:p w14:paraId="0AFDD358" w14:textId="77777777" w:rsidR="002B75C6" w:rsidRDefault="001E3AE3" w:rsidP="00806B54">
      <w:pPr>
        <w:pStyle w:val="Titolo2"/>
        <w:jc w:val="both"/>
        <w:rPr>
          <w:rFonts w:eastAsia="Times New Roman"/>
          <w:iCs/>
        </w:rPr>
      </w:pPr>
      <w:r>
        <w:rPr>
          <w:rFonts w:eastAsia="Times New Roman"/>
          <w:bCs/>
        </w:rPr>
        <w:t xml:space="preserve"> </w:t>
      </w:r>
      <w:bookmarkStart w:id="16" w:name="_Toc516124449"/>
      <w:r>
        <w:rPr>
          <w:rFonts w:eastAsia="Times New Roman"/>
          <w:bCs/>
        </w:rPr>
        <w:t>L</w:t>
      </w:r>
      <w:r w:rsidRPr="001E3AE3">
        <w:rPr>
          <w:rFonts w:eastAsia="Times New Roman"/>
          <w:bCs/>
        </w:rPr>
        <w:t xml:space="preserve">egge regionale </w:t>
      </w:r>
      <w:r w:rsidR="00290F5F" w:rsidRPr="00290F5F">
        <w:rPr>
          <w:rFonts w:eastAsia="Times New Roman"/>
          <w:bCs/>
        </w:rPr>
        <w:t xml:space="preserve">29 marzo 2017, n. 11 </w:t>
      </w:r>
      <w:r w:rsidR="002B75C6" w:rsidRPr="001E3AE3">
        <w:rPr>
          <w:rFonts w:eastAsia="Times New Roman"/>
          <w:bCs/>
        </w:rPr>
        <w:t>“</w:t>
      </w:r>
      <w:r w:rsidR="00290F5F" w:rsidRPr="00290F5F">
        <w:rPr>
          <w:rFonts w:eastAsia="Times New Roman"/>
        </w:rPr>
        <w:t>Ulteriori disposizioni in materia di</w:t>
      </w:r>
      <w:r w:rsidR="00290F5F">
        <w:rPr>
          <w:rFonts w:eastAsia="Times New Roman"/>
        </w:rPr>
        <w:t xml:space="preserve"> gestione dei molluschi bivalvi</w:t>
      </w:r>
      <w:r w:rsidR="002B75C6" w:rsidRPr="001E3AE3">
        <w:rPr>
          <w:rFonts w:eastAsia="Times New Roman"/>
        </w:rPr>
        <w:t xml:space="preserve">” </w:t>
      </w:r>
      <w:r w:rsidR="002B75C6" w:rsidRPr="001E3AE3">
        <w:rPr>
          <w:rFonts w:eastAsia="Times New Roman"/>
          <w:iCs/>
        </w:rPr>
        <w:t>(</w:t>
      </w:r>
      <w:r>
        <w:rPr>
          <w:rFonts w:eastAsia="Times New Roman"/>
          <w:iCs/>
        </w:rPr>
        <w:t xml:space="preserve">B.U. </w:t>
      </w:r>
      <w:r w:rsidR="00290F5F" w:rsidRPr="00290F5F">
        <w:rPr>
          <w:rFonts w:eastAsia="Times New Roman"/>
          <w:iCs/>
        </w:rPr>
        <w:t>6 aprile 2017, n. 40</w:t>
      </w:r>
      <w:r w:rsidR="002B75C6" w:rsidRPr="001E3AE3">
        <w:rPr>
          <w:rFonts w:eastAsia="Times New Roman"/>
          <w:iCs/>
        </w:rPr>
        <w:t>)</w:t>
      </w:r>
      <w:bookmarkEnd w:id="16"/>
    </w:p>
    <w:p w14:paraId="4CABDA15" w14:textId="77777777" w:rsidR="00E66629" w:rsidRDefault="00E66629" w:rsidP="00E66629">
      <w:pPr>
        <w:spacing w:after="0" w:line="360" w:lineRule="auto"/>
        <w:jc w:val="both"/>
        <w:rPr>
          <w:rFonts w:ascii="Bodoni MT" w:hAnsi="Bodoni MT"/>
          <w:sz w:val="24"/>
          <w:szCs w:val="24"/>
        </w:rPr>
      </w:pPr>
      <w:r w:rsidRPr="000D02BD">
        <w:rPr>
          <w:rFonts w:ascii="Bodoni MT" w:hAnsi="Bodoni MT"/>
          <w:sz w:val="24"/>
          <w:szCs w:val="24"/>
        </w:rPr>
        <w:t xml:space="preserve">La legge, ad iniziativa </w:t>
      </w:r>
      <w:r w:rsidR="00AF5213" w:rsidRPr="000D02BD">
        <w:rPr>
          <w:rFonts w:ascii="Bodoni MT" w:hAnsi="Bodoni MT"/>
          <w:sz w:val="24"/>
          <w:szCs w:val="24"/>
        </w:rPr>
        <w:t xml:space="preserve">ad iniziativa della Giunta regionale </w:t>
      </w:r>
      <w:r w:rsidR="000D02BD" w:rsidRPr="000D02BD">
        <w:rPr>
          <w:rFonts w:ascii="Bodoni MT" w:hAnsi="Bodoni MT"/>
          <w:sz w:val="24"/>
          <w:szCs w:val="24"/>
        </w:rPr>
        <w:t>(</w:t>
      </w:r>
      <w:r w:rsidR="006426D0">
        <w:rPr>
          <w:rFonts w:ascii="Bodoni MT" w:hAnsi="Bodoni MT"/>
          <w:sz w:val="24"/>
          <w:szCs w:val="24"/>
        </w:rPr>
        <w:t>p</w:t>
      </w:r>
      <w:r w:rsidR="000D02BD" w:rsidRPr="000D02BD">
        <w:rPr>
          <w:rFonts w:ascii="Bodoni MT" w:hAnsi="Bodoni MT"/>
          <w:sz w:val="24"/>
          <w:szCs w:val="24"/>
        </w:rPr>
        <w:t>dl n. 127</w:t>
      </w:r>
      <w:r w:rsidRPr="000D02BD">
        <w:rPr>
          <w:rFonts w:ascii="Bodoni MT" w:hAnsi="Bodoni MT"/>
          <w:sz w:val="24"/>
          <w:szCs w:val="24"/>
        </w:rPr>
        <w:t>/201</w:t>
      </w:r>
      <w:r w:rsidR="000D02BD" w:rsidRPr="000D02BD">
        <w:rPr>
          <w:rFonts w:ascii="Bodoni MT" w:hAnsi="Bodoni MT"/>
          <w:sz w:val="24"/>
          <w:szCs w:val="24"/>
        </w:rPr>
        <w:t>7</w:t>
      </w:r>
      <w:r w:rsidRPr="000D02BD">
        <w:rPr>
          <w:rFonts w:ascii="Bodoni MT" w:hAnsi="Bodoni MT"/>
          <w:sz w:val="24"/>
          <w:szCs w:val="24"/>
        </w:rPr>
        <w:t>), si compone di tre articoli.</w:t>
      </w:r>
    </w:p>
    <w:p w14:paraId="713622E1" w14:textId="77777777" w:rsidR="000D02BD" w:rsidRDefault="000D02BD" w:rsidP="000D02BD">
      <w:pPr>
        <w:spacing w:after="0" w:line="360" w:lineRule="auto"/>
        <w:jc w:val="both"/>
        <w:rPr>
          <w:rFonts w:ascii="Bodoni MT" w:hAnsi="Bodoni MT"/>
          <w:sz w:val="24"/>
          <w:szCs w:val="24"/>
        </w:rPr>
      </w:pPr>
      <w:r>
        <w:rPr>
          <w:rFonts w:ascii="Bodoni MT" w:hAnsi="Bodoni MT"/>
          <w:sz w:val="24"/>
          <w:szCs w:val="24"/>
        </w:rPr>
        <w:t xml:space="preserve">L’articolo 1, al comma 1, dispone la proroga </w:t>
      </w:r>
      <w:r w:rsidRPr="000D02BD">
        <w:rPr>
          <w:rFonts w:ascii="Bodoni MT" w:hAnsi="Bodoni MT"/>
          <w:sz w:val="24"/>
          <w:szCs w:val="24"/>
        </w:rPr>
        <w:t>al 30 aprile</w:t>
      </w:r>
      <w:r>
        <w:rPr>
          <w:rFonts w:ascii="Bodoni MT" w:hAnsi="Bodoni MT"/>
          <w:sz w:val="24"/>
          <w:szCs w:val="24"/>
        </w:rPr>
        <w:t xml:space="preserve"> 2017 del </w:t>
      </w:r>
      <w:r w:rsidRPr="000D02BD">
        <w:rPr>
          <w:rFonts w:ascii="Bodoni MT" w:hAnsi="Bodoni MT"/>
          <w:sz w:val="24"/>
          <w:szCs w:val="24"/>
        </w:rPr>
        <w:t>termine di cui all’articolo 10, c</w:t>
      </w:r>
      <w:r>
        <w:rPr>
          <w:rFonts w:ascii="Bodoni MT" w:hAnsi="Bodoni MT"/>
          <w:sz w:val="24"/>
          <w:szCs w:val="24"/>
        </w:rPr>
        <w:t>.</w:t>
      </w:r>
      <w:r w:rsidRPr="000D02BD">
        <w:rPr>
          <w:rFonts w:ascii="Bodoni MT" w:hAnsi="Bodoni MT"/>
          <w:sz w:val="24"/>
          <w:szCs w:val="24"/>
        </w:rPr>
        <w:t xml:space="preserve"> 3, del</w:t>
      </w:r>
      <w:r>
        <w:rPr>
          <w:rFonts w:ascii="Bodoni MT" w:hAnsi="Bodoni MT"/>
          <w:sz w:val="24"/>
          <w:szCs w:val="24"/>
        </w:rPr>
        <w:t xml:space="preserve"> </w:t>
      </w:r>
      <w:r w:rsidRPr="000D02BD">
        <w:rPr>
          <w:rFonts w:ascii="Bodoni MT" w:hAnsi="Bodoni MT"/>
          <w:sz w:val="24"/>
          <w:szCs w:val="24"/>
        </w:rPr>
        <w:t xml:space="preserve">regolamento </w:t>
      </w:r>
      <w:r>
        <w:rPr>
          <w:rFonts w:ascii="Bodoni MT" w:hAnsi="Bodoni MT"/>
          <w:sz w:val="24"/>
          <w:szCs w:val="24"/>
        </w:rPr>
        <w:t xml:space="preserve">regionale 19 ottobre 2009, n. 6, che prevede l’individuazione di </w:t>
      </w:r>
      <w:r w:rsidRPr="000D02BD">
        <w:rPr>
          <w:rFonts w:ascii="Bodoni MT" w:hAnsi="Bodoni MT"/>
          <w:sz w:val="24"/>
          <w:szCs w:val="24"/>
        </w:rPr>
        <w:t xml:space="preserve">aree di pesca in temporanea deroga </w:t>
      </w:r>
      <w:r>
        <w:rPr>
          <w:rFonts w:ascii="Bodoni MT" w:hAnsi="Bodoni MT"/>
          <w:sz w:val="24"/>
          <w:szCs w:val="24"/>
        </w:rPr>
        <w:t xml:space="preserve">a quelle </w:t>
      </w:r>
      <w:r w:rsidRPr="000D02BD">
        <w:rPr>
          <w:rFonts w:ascii="Bodoni MT" w:hAnsi="Bodoni MT"/>
          <w:sz w:val="24"/>
          <w:szCs w:val="24"/>
        </w:rPr>
        <w:t>coincidenti con gli attuali compartimenti</w:t>
      </w:r>
      <w:r>
        <w:rPr>
          <w:rFonts w:ascii="Bodoni MT" w:hAnsi="Bodoni MT"/>
          <w:sz w:val="24"/>
          <w:szCs w:val="24"/>
        </w:rPr>
        <w:t>. Il successivo comma 2 prevede che l’</w:t>
      </w:r>
      <w:r w:rsidRPr="000D02BD">
        <w:rPr>
          <w:rFonts w:ascii="Bodoni MT" w:hAnsi="Bodoni MT"/>
          <w:sz w:val="24"/>
          <w:szCs w:val="24"/>
        </w:rPr>
        <w:t xml:space="preserve">attività di </w:t>
      </w:r>
      <w:r>
        <w:rPr>
          <w:rFonts w:ascii="Bodoni MT" w:hAnsi="Bodoni MT"/>
          <w:sz w:val="24"/>
          <w:szCs w:val="24"/>
        </w:rPr>
        <w:t>studio e di analisi scientifica, di cui all’art. 10, c. 6 del citato regolamento, sia s</w:t>
      </w:r>
      <w:r w:rsidRPr="000D02BD">
        <w:rPr>
          <w:rFonts w:ascii="Bodoni MT" w:hAnsi="Bodoni MT"/>
          <w:sz w:val="24"/>
          <w:szCs w:val="24"/>
        </w:rPr>
        <w:t>volta prioritariamente con il</w:t>
      </w:r>
      <w:r>
        <w:rPr>
          <w:rFonts w:ascii="Bodoni MT" w:hAnsi="Bodoni MT"/>
          <w:sz w:val="24"/>
          <w:szCs w:val="24"/>
        </w:rPr>
        <w:t xml:space="preserve"> </w:t>
      </w:r>
      <w:r w:rsidRPr="000D02BD">
        <w:rPr>
          <w:rFonts w:ascii="Bodoni MT" w:hAnsi="Bodoni MT"/>
          <w:sz w:val="24"/>
          <w:szCs w:val="24"/>
        </w:rPr>
        <w:t>coinvolgimento dei consorzi</w:t>
      </w:r>
      <w:r>
        <w:rPr>
          <w:rFonts w:ascii="Bodoni MT" w:hAnsi="Bodoni MT"/>
          <w:sz w:val="24"/>
          <w:szCs w:val="24"/>
        </w:rPr>
        <w:t xml:space="preserve"> </w:t>
      </w:r>
      <w:r w:rsidRPr="000D02BD">
        <w:rPr>
          <w:rFonts w:ascii="Bodoni MT" w:hAnsi="Bodoni MT"/>
          <w:sz w:val="24"/>
          <w:szCs w:val="24"/>
        </w:rPr>
        <w:t>di gestione dei molluschi bivalvi</w:t>
      </w:r>
      <w:r w:rsidR="00460F68">
        <w:rPr>
          <w:rFonts w:ascii="Bodoni MT" w:hAnsi="Bodoni MT"/>
          <w:sz w:val="24"/>
          <w:szCs w:val="24"/>
        </w:rPr>
        <w:t xml:space="preserve">. Il terzo ed ultimo comma dispone l’abrogazione della </w:t>
      </w:r>
      <w:r w:rsidR="00460F68" w:rsidRPr="00460F68">
        <w:rPr>
          <w:rFonts w:ascii="Bodoni MT" w:hAnsi="Bodoni MT"/>
          <w:sz w:val="24"/>
          <w:szCs w:val="24"/>
        </w:rPr>
        <w:t>legge regionale 27 giugno 2016, n. 14</w:t>
      </w:r>
      <w:r w:rsidR="00460F68">
        <w:rPr>
          <w:rFonts w:ascii="Bodoni MT" w:hAnsi="Bodoni MT"/>
          <w:sz w:val="24"/>
          <w:szCs w:val="24"/>
        </w:rPr>
        <w:t>.</w:t>
      </w:r>
    </w:p>
    <w:p w14:paraId="1E51B622" w14:textId="77777777" w:rsidR="00FB12EB" w:rsidRDefault="00FB12EB" w:rsidP="00FB12EB">
      <w:pPr>
        <w:spacing w:after="0" w:line="360" w:lineRule="auto"/>
        <w:jc w:val="both"/>
        <w:rPr>
          <w:rFonts w:ascii="Bodoni MT" w:hAnsi="Bodoni MT"/>
          <w:sz w:val="24"/>
          <w:szCs w:val="24"/>
        </w:rPr>
      </w:pPr>
      <w:r>
        <w:rPr>
          <w:rFonts w:ascii="Bodoni MT" w:hAnsi="Bodoni MT"/>
          <w:sz w:val="24"/>
          <w:szCs w:val="24"/>
        </w:rPr>
        <w:t xml:space="preserve">L’articolo 2 reca la clausola di invarianza finanziaria, in quanto dispone che </w:t>
      </w:r>
      <w:r w:rsidRPr="00FB12EB">
        <w:rPr>
          <w:rFonts w:ascii="Bodoni MT" w:hAnsi="Bodoni MT"/>
          <w:sz w:val="24"/>
          <w:szCs w:val="24"/>
        </w:rPr>
        <w:t>all’applicazione di questa legge non derivano</w:t>
      </w:r>
      <w:r>
        <w:rPr>
          <w:rFonts w:ascii="Bodoni MT" w:hAnsi="Bodoni MT"/>
          <w:sz w:val="24"/>
          <w:szCs w:val="24"/>
        </w:rPr>
        <w:t xml:space="preserve"> </w:t>
      </w:r>
      <w:r w:rsidRPr="00FB12EB">
        <w:rPr>
          <w:rFonts w:ascii="Bodoni MT" w:hAnsi="Bodoni MT"/>
          <w:sz w:val="24"/>
          <w:szCs w:val="24"/>
        </w:rPr>
        <w:t>né possono derivare nuovi o maggiori oneri a</w:t>
      </w:r>
      <w:r>
        <w:rPr>
          <w:rFonts w:ascii="Bodoni MT" w:hAnsi="Bodoni MT"/>
          <w:sz w:val="24"/>
          <w:szCs w:val="24"/>
        </w:rPr>
        <w:t xml:space="preserve"> </w:t>
      </w:r>
      <w:r w:rsidRPr="00FB12EB">
        <w:rPr>
          <w:rFonts w:ascii="Bodoni MT" w:hAnsi="Bodoni MT"/>
          <w:sz w:val="24"/>
          <w:szCs w:val="24"/>
        </w:rPr>
        <w:t>carico del bilancio della Regione</w:t>
      </w:r>
      <w:r>
        <w:rPr>
          <w:rFonts w:ascii="Bodoni MT" w:hAnsi="Bodoni MT"/>
          <w:sz w:val="24"/>
          <w:szCs w:val="24"/>
        </w:rPr>
        <w:t xml:space="preserve">. </w:t>
      </w:r>
    </w:p>
    <w:p w14:paraId="03F1F184" w14:textId="77777777" w:rsidR="00FB12EB" w:rsidRDefault="00FB12EB" w:rsidP="00FB12EB">
      <w:pPr>
        <w:spacing w:after="0" w:line="360" w:lineRule="auto"/>
        <w:jc w:val="both"/>
        <w:rPr>
          <w:rFonts w:ascii="Bodoni MT" w:eastAsia="Calibri" w:hAnsi="Bodoni MT" w:cs="Times New Roman"/>
          <w:sz w:val="24"/>
        </w:rPr>
      </w:pPr>
      <w:r>
        <w:rPr>
          <w:rFonts w:ascii="Bodoni MT" w:eastAsia="Calibri" w:hAnsi="Bodoni MT" w:cs="Times New Roman"/>
          <w:sz w:val="24"/>
        </w:rPr>
        <w:t>Alla proposta di legge è allegata l’attestazione di assenza oneri, a firma del Dirigente del Servizio Attività produttive, Lavoro e Istruzione e del Dirigente del Servizio Risorse finanziarie e Politiche comunitarie.</w:t>
      </w:r>
    </w:p>
    <w:p w14:paraId="541F3EF8" w14:textId="77777777" w:rsidR="00FF1C7B" w:rsidRDefault="009646E6" w:rsidP="00FF1C7B">
      <w:pPr>
        <w:spacing w:after="0" w:line="360" w:lineRule="auto"/>
        <w:jc w:val="both"/>
        <w:rPr>
          <w:rFonts w:ascii="Bodoni MT" w:eastAsiaTheme="minorEastAsia" w:hAnsi="Bodoni MT" w:cs="Bodoni MT"/>
          <w:color w:val="000000"/>
          <w:sz w:val="24"/>
          <w:szCs w:val="24"/>
        </w:rPr>
      </w:pPr>
      <w:r>
        <w:rPr>
          <w:rFonts w:ascii="Bodoni MT" w:eastAsia="Calibri" w:hAnsi="Bodoni MT" w:cs="Times New Roman"/>
          <w:sz w:val="24"/>
        </w:rPr>
        <w:t xml:space="preserve">Tuttavia, </w:t>
      </w:r>
      <w:r w:rsidR="00274C3A">
        <w:rPr>
          <w:rFonts w:ascii="Bodoni MT" w:eastAsia="Calibri" w:hAnsi="Bodoni MT" w:cs="Times New Roman"/>
          <w:sz w:val="24"/>
        </w:rPr>
        <w:t>negli</w:t>
      </w:r>
      <w:r w:rsidR="00FF1C7B" w:rsidRPr="000852DE">
        <w:rPr>
          <w:rFonts w:ascii="Bodoni MT" w:eastAsia="Calibri" w:hAnsi="Bodoni MT" w:cs="Times New Roman"/>
          <w:sz w:val="24"/>
        </w:rPr>
        <w:t xml:space="preserve"> gli atti a corredo della proposta di legge, mancano “la valutazione degli </w:t>
      </w:r>
      <w:r w:rsidR="00EA3D39">
        <w:rPr>
          <w:rFonts w:ascii="Bodoni MT" w:eastAsia="Calibri" w:hAnsi="Bodoni MT" w:cs="Times New Roman"/>
          <w:sz w:val="24"/>
        </w:rPr>
        <w:t>e</w:t>
      </w:r>
      <w:r w:rsidR="00FF1C7B" w:rsidRPr="000852DE">
        <w:rPr>
          <w:rFonts w:ascii="Bodoni MT" w:eastAsia="Calibri" w:hAnsi="Bodoni MT" w:cs="Times New Roman"/>
          <w:sz w:val="24"/>
        </w:rPr>
        <w:t>ffetti derivanti dalle disposizioni, i dati e gli elementi idonei a suffragare l’ipotesi di invarianza degli effetti sui saldi di finanza pubblica, attraverso l’indicazione dell’entità delle risorse già esistenti nel bilancio e delle relative unità gestionali, utilizzabili per le finalità indicate dalle disposizioni medesime anche attraverso la loro riprogrammazione”, come richiesto dall’art. 17, c</w:t>
      </w:r>
      <w:r w:rsidR="00EA3D39">
        <w:rPr>
          <w:rFonts w:ascii="Bodoni MT" w:eastAsia="Calibri" w:hAnsi="Bodoni MT" w:cs="Times New Roman"/>
          <w:sz w:val="24"/>
        </w:rPr>
        <w:t>omma</w:t>
      </w:r>
      <w:r w:rsidR="00FF1C7B" w:rsidRPr="000852DE">
        <w:rPr>
          <w:rFonts w:ascii="Bodoni MT" w:eastAsia="Calibri" w:hAnsi="Bodoni MT" w:cs="Times New Roman"/>
          <w:sz w:val="24"/>
        </w:rPr>
        <w:t xml:space="preserve"> 6-bis</w:t>
      </w:r>
      <w:r w:rsidR="00EA3D39">
        <w:rPr>
          <w:rFonts w:ascii="Bodoni MT" w:eastAsia="Calibri" w:hAnsi="Bodoni MT" w:cs="Times New Roman"/>
          <w:sz w:val="24"/>
        </w:rPr>
        <w:t>,</w:t>
      </w:r>
      <w:r w:rsidR="00FF1C7B" w:rsidRPr="000852DE">
        <w:rPr>
          <w:rFonts w:ascii="Bodoni MT" w:eastAsia="Calibri" w:hAnsi="Bodoni MT" w:cs="Times New Roman"/>
          <w:sz w:val="24"/>
        </w:rPr>
        <w:t xml:space="preserve"> della l. n. 196/2009.</w:t>
      </w:r>
    </w:p>
    <w:p w14:paraId="65F9C3DC" w14:textId="77777777" w:rsidR="009646E6" w:rsidRPr="0031477E" w:rsidRDefault="009646E6" w:rsidP="00FB12EB">
      <w:pPr>
        <w:spacing w:after="0" w:line="360" w:lineRule="auto"/>
        <w:jc w:val="both"/>
        <w:rPr>
          <w:rFonts w:ascii="Bodoni MT" w:eastAsia="Calibri" w:hAnsi="Bodoni MT" w:cs="Times New Roman"/>
          <w:sz w:val="24"/>
        </w:rPr>
      </w:pPr>
    </w:p>
    <w:p w14:paraId="0A7C0825" w14:textId="77777777" w:rsidR="002B75C6" w:rsidRDefault="00806B54" w:rsidP="00BB1C3E">
      <w:pPr>
        <w:pStyle w:val="Titolo2"/>
        <w:rPr>
          <w:rFonts w:eastAsia="Times New Roman"/>
          <w:iCs/>
        </w:rPr>
      </w:pPr>
      <w:r>
        <w:rPr>
          <w:rFonts w:eastAsia="Times New Roman"/>
          <w:bCs/>
        </w:rPr>
        <w:t xml:space="preserve"> </w:t>
      </w:r>
      <w:bookmarkStart w:id="17" w:name="_Toc516124450"/>
      <w:r w:rsidR="00D643B5">
        <w:rPr>
          <w:rFonts w:eastAsia="Times New Roman"/>
          <w:bCs/>
        </w:rPr>
        <w:t>L</w:t>
      </w:r>
      <w:r w:rsidR="00D643B5" w:rsidRPr="00D643B5">
        <w:rPr>
          <w:rFonts w:eastAsia="Times New Roman"/>
          <w:bCs/>
        </w:rPr>
        <w:t xml:space="preserve">egge regionale </w:t>
      </w:r>
      <w:r w:rsidR="00A86E39" w:rsidRPr="00A86E39">
        <w:rPr>
          <w:rFonts w:eastAsia="Times New Roman"/>
          <w:bCs/>
        </w:rPr>
        <w:t xml:space="preserve">30 marzo 2017, n. 12 </w:t>
      </w:r>
      <w:r w:rsidR="00D643B5" w:rsidRPr="00D643B5">
        <w:rPr>
          <w:rFonts w:eastAsia="Times New Roman"/>
          <w:bCs/>
        </w:rPr>
        <w:t>“</w:t>
      </w:r>
      <w:r w:rsidR="00A86E39" w:rsidRPr="00A86E39">
        <w:rPr>
          <w:rFonts w:eastAsia="Times New Roman"/>
        </w:rPr>
        <w:t>Disciplina regionale in materia di impianti radioelettrici ai fini della tutela ambiental</w:t>
      </w:r>
      <w:r w:rsidR="00BB1C3E">
        <w:rPr>
          <w:rFonts w:eastAsia="Times New Roman"/>
        </w:rPr>
        <w:t>e e sanitaria della popolazione</w:t>
      </w:r>
      <w:r w:rsidR="00D643B5" w:rsidRPr="00D643B5">
        <w:rPr>
          <w:rFonts w:eastAsia="Times New Roman"/>
        </w:rPr>
        <w:t xml:space="preserve">” </w:t>
      </w:r>
      <w:r w:rsidR="00D643B5" w:rsidRPr="00D643B5">
        <w:rPr>
          <w:rFonts w:eastAsia="Times New Roman"/>
          <w:iCs/>
        </w:rPr>
        <w:t xml:space="preserve">(B.U. </w:t>
      </w:r>
      <w:r w:rsidR="00BB1C3E" w:rsidRPr="00BB1C3E">
        <w:rPr>
          <w:rFonts w:eastAsia="Times New Roman"/>
          <w:iCs/>
        </w:rPr>
        <w:t>6 aprile 2017, n. 40</w:t>
      </w:r>
      <w:r w:rsidR="00D643B5" w:rsidRPr="00D643B5">
        <w:rPr>
          <w:rFonts w:eastAsia="Times New Roman"/>
          <w:iCs/>
        </w:rPr>
        <w:t>)</w:t>
      </w:r>
      <w:bookmarkEnd w:id="17"/>
    </w:p>
    <w:p w14:paraId="1E40C8F5" w14:textId="77777777" w:rsidR="00806B54" w:rsidRDefault="00806B54" w:rsidP="00806B54">
      <w:pPr>
        <w:spacing w:after="0" w:line="360" w:lineRule="auto"/>
        <w:jc w:val="both"/>
        <w:rPr>
          <w:rFonts w:ascii="Bodoni MT" w:eastAsia="Calibri" w:hAnsi="Bodoni MT" w:cs="Times New Roman"/>
          <w:sz w:val="24"/>
        </w:rPr>
      </w:pPr>
      <w:r w:rsidRPr="00C41564">
        <w:rPr>
          <w:rFonts w:ascii="Bodoni MT" w:eastAsia="Calibri" w:hAnsi="Bodoni MT" w:cs="Times New Roman"/>
          <w:sz w:val="24"/>
        </w:rPr>
        <w:t>La proposta di legge è di iniziativa consiliare (</w:t>
      </w:r>
      <w:r>
        <w:rPr>
          <w:rFonts w:ascii="Bodoni MT" w:eastAsia="Calibri" w:hAnsi="Bodoni MT" w:cs="Times New Roman"/>
          <w:sz w:val="24"/>
        </w:rPr>
        <w:t>p</w:t>
      </w:r>
      <w:r w:rsidRPr="00C41564">
        <w:rPr>
          <w:rFonts w:ascii="Bodoni MT" w:eastAsia="Calibri" w:hAnsi="Bodoni MT" w:cs="Times New Roman"/>
          <w:sz w:val="24"/>
        </w:rPr>
        <w:t xml:space="preserve">dl n. </w:t>
      </w:r>
      <w:r>
        <w:rPr>
          <w:rFonts w:ascii="Bodoni MT" w:eastAsia="Calibri" w:hAnsi="Bodoni MT" w:cs="Times New Roman"/>
          <w:sz w:val="24"/>
        </w:rPr>
        <w:t>73</w:t>
      </w:r>
      <w:r w:rsidR="00EA3D39">
        <w:rPr>
          <w:rFonts w:ascii="Bodoni MT" w:eastAsia="Calibri" w:hAnsi="Bodoni MT" w:cs="Times New Roman"/>
          <w:sz w:val="24"/>
        </w:rPr>
        <w:t xml:space="preserve">/2016).    </w:t>
      </w:r>
      <w:r>
        <w:rPr>
          <w:rFonts w:ascii="Bodoni MT" w:eastAsia="Calibri" w:hAnsi="Bodoni MT" w:cs="Times New Roman"/>
          <w:sz w:val="24"/>
        </w:rPr>
        <w:t>A tale proposta è stata abbinata un’ulteriore proposta anch’essa di iniziativa consiliare (p</w:t>
      </w:r>
      <w:r w:rsidRPr="009A705B">
        <w:rPr>
          <w:rFonts w:ascii="Bodoni MT" w:eastAsia="Calibri" w:hAnsi="Bodoni MT" w:cs="Times New Roman"/>
          <w:sz w:val="24"/>
        </w:rPr>
        <w:t xml:space="preserve">dl n. </w:t>
      </w:r>
      <w:r>
        <w:rPr>
          <w:rFonts w:ascii="Bodoni MT" w:eastAsia="Calibri" w:hAnsi="Bodoni MT" w:cs="Times New Roman"/>
          <w:sz w:val="24"/>
        </w:rPr>
        <w:t>55</w:t>
      </w:r>
      <w:r w:rsidRPr="009A705B">
        <w:rPr>
          <w:rFonts w:ascii="Bodoni MT" w:eastAsia="Calibri" w:hAnsi="Bodoni MT" w:cs="Times New Roman"/>
          <w:sz w:val="24"/>
        </w:rPr>
        <w:t>/201</w:t>
      </w:r>
      <w:r>
        <w:rPr>
          <w:rFonts w:ascii="Bodoni MT" w:eastAsia="Calibri" w:hAnsi="Bodoni MT" w:cs="Times New Roman"/>
          <w:sz w:val="24"/>
        </w:rPr>
        <w:t>6).</w:t>
      </w:r>
    </w:p>
    <w:p w14:paraId="5F97C286" w14:textId="77777777" w:rsidR="00806B54" w:rsidRDefault="00990D5B" w:rsidP="00294E02">
      <w:pPr>
        <w:spacing w:after="0" w:line="360" w:lineRule="auto"/>
        <w:jc w:val="both"/>
        <w:rPr>
          <w:rFonts w:ascii="Bodoni MT" w:eastAsia="Calibri" w:hAnsi="Bodoni MT" w:cs="Times New Roman"/>
          <w:sz w:val="24"/>
        </w:rPr>
      </w:pPr>
      <w:r>
        <w:rPr>
          <w:rFonts w:ascii="Bodoni MT" w:eastAsia="Calibri" w:hAnsi="Bodoni MT" w:cs="Times New Roman"/>
          <w:sz w:val="24"/>
        </w:rPr>
        <w:t>L</w:t>
      </w:r>
      <w:r w:rsidR="003D0010">
        <w:rPr>
          <w:rFonts w:ascii="Bodoni MT" w:eastAsia="Calibri" w:hAnsi="Bodoni MT" w:cs="Times New Roman"/>
          <w:sz w:val="24"/>
        </w:rPr>
        <w:t xml:space="preserve">’articolo 1 </w:t>
      </w:r>
      <w:r>
        <w:rPr>
          <w:rFonts w:ascii="Bodoni MT" w:eastAsia="Calibri" w:hAnsi="Bodoni MT" w:cs="Times New Roman"/>
          <w:sz w:val="24"/>
        </w:rPr>
        <w:t>evidenzia la finalità</w:t>
      </w:r>
      <w:r w:rsidR="003D0010">
        <w:rPr>
          <w:rFonts w:ascii="Bodoni MT" w:eastAsia="Calibri" w:hAnsi="Bodoni MT" w:cs="Times New Roman"/>
          <w:sz w:val="24"/>
        </w:rPr>
        <w:t xml:space="preserve"> della legge </w:t>
      </w:r>
      <w:r>
        <w:rPr>
          <w:rFonts w:ascii="Bodoni MT" w:eastAsia="Calibri" w:hAnsi="Bodoni MT" w:cs="Times New Roman"/>
          <w:sz w:val="24"/>
        </w:rPr>
        <w:t xml:space="preserve">consistente nella </w:t>
      </w:r>
      <w:r w:rsidR="00294E02" w:rsidRPr="00294E02">
        <w:rPr>
          <w:rFonts w:ascii="Bodoni MT" w:eastAsia="Calibri" w:hAnsi="Bodoni MT" w:cs="Times New Roman"/>
          <w:sz w:val="24"/>
        </w:rPr>
        <w:t>disciplina</w:t>
      </w:r>
      <w:r>
        <w:rPr>
          <w:rFonts w:ascii="Bodoni MT" w:eastAsia="Calibri" w:hAnsi="Bodoni MT" w:cs="Times New Roman"/>
          <w:sz w:val="24"/>
        </w:rPr>
        <w:t xml:space="preserve"> delle</w:t>
      </w:r>
      <w:r w:rsidR="00294E02">
        <w:rPr>
          <w:rFonts w:ascii="Bodoni MT" w:eastAsia="Calibri" w:hAnsi="Bodoni MT" w:cs="Times New Roman"/>
          <w:sz w:val="24"/>
        </w:rPr>
        <w:t xml:space="preserve"> “</w:t>
      </w:r>
      <w:r w:rsidR="00294E02" w:rsidRPr="00294E02">
        <w:rPr>
          <w:rFonts w:ascii="Bodoni MT" w:eastAsia="Calibri" w:hAnsi="Bodoni MT" w:cs="Times New Roman"/>
          <w:sz w:val="24"/>
        </w:rPr>
        <w:t>modalità</w:t>
      </w:r>
      <w:r w:rsidR="00294E02">
        <w:rPr>
          <w:rFonts w:ascii="Bodoni MT" w:eastAsia="Calibri" w:hAnsi="Bodoni MT" w:cs="Times New Roman"/>
          <w:sz w:val="24"/>
        </w:rPr>
        <w:t xml:space="preserve"> </w:t>
      </w:r>
      <w:r w:rsidR="00294E02" w:rsidRPr="00294E02">
        <w:rPr>
          <w:rFonts w:ascii="Bodoni MT" w:eastAsia="Calibri" w:hAnsi="Bodoni MT" w:cs="Times New Roman"/>
          <w:sz w:val="24"/>
        </w:rPr>
        <w:t>di installazione e di modifica degli impianti</w:t>
      </w:r>
      <w:r w:rsidR="00294E02">
        <w:rPr>
          <w:rFonts w:ascii="Bodoni MT" w:eastAsia="Calibri" w:hAnsi="Bodoni MT" w:cs="Times New Roman"/>
          <w:sz w:val="24"/>
        </w:rPr>
        <w:t xml:space="preserve"> </w:t>
      </w:r>
      <w:r w:rsidR="00EA3D39">
        <w:rPr>
          <w:rFonts w:ascii="Bodoni MT" w:eastAsia="Calibri" w:hAnsi="Bodoni MT" w:cs="Times New Roman"/>
          <w:sz w:val="24"/>
        </w:rPr>
        <w:t>che possono comportare l’</w:t>
      </w:r>
      <w:r w:rsidR="00294E02" w:rsidRPr="00294E02">
        <w:rPr>
          <w:rFonts w:ascii="Bodoni MT" w:eastAsia="Calibri" w:hAnsi="Bodoni MT" w:cs="Times New Roman"/>
          <w:sz w:val="24"/>
        </w:rPr>
        <w:t>esposizione della popolazione</w:t>
      </w:r>
      <w:r w:rsidR="00294E02">
        <w:rPr>
          <w:rFonts w:ascii="Bodoni MT" w:eastAsia="Calibri" w:hAnsi="Bodoni MT" w:cs="Times New Roman"/>
          <w:sz w:val="24"/>
        </w:rPr>
        <w:t xml:space="preserve"> </w:t>
      </w:r>
      <w:r w:rsidR="00294E02" w:rsidRPr="00294E02">
        <w:rPr>
          <w:rFonts w:ascii="Bodoni MT" w:eastAsia="Calibri" w:hAnsi="Bodoni MT" w:cs="Times New Roman"/>
          <w:sz w:val="24"/>
        </w:rPr>
        <w:t>ai campi elettrici, magnetici ed elettromagnetici,</w:t>
      </w:r>
      <w:r w:rsidR="00294E02">
        <w:rPr>
          <w:rFonts w:ascii="Bodoni MT" w:eastAsia="Calibri" w:hAnsi="Bodoni MT" w:cs="Times New Roman"/>
          <w:sz w:val="24"/>
        </w:rPr>
        <w:t xml:space="preserve"> </w:t>
      </w:r>
      <w:r w:rsidR="00294E02" w:rsidRPr="00294E02">
        <w:rPr>
          <w:rFonts w:ascii="Bodoni MT" w:eastAsia="Calibri" w:hAnsi="Bodoni MT" w:cs="Times New Roman"/>
          <w:sz w:val="24"/>
        </w:rPr>
        <w:t>le attività di controllo e di vigilanza sui</w:t>
      </w:r>
      <w:r w:rsidR="00294E02">
        <w:rPr>
          <w:rFonts w:ascii="Bodoni MT" w:eastAsia="Calibri" w:hAnsi="Bodoni MT" w:cs="Times New Roman"/>
          <w:sz w:val="24"/>
        </w:rPr>
        <w:t xml:space="preserve"> </w:t>
      </w:r>
      <w:r w:rsidR="00294E02" w:rsidRPr="00294E02">
        <w:rPr>
          <w:rFonts w:ascii="Bodoni MT" w:eastAsia="Calibri" w:hAnsi="Bodoni MT" w:cs="Times New Roman"/>
          <w:sz w:val="24"/>
        </w:rPr>
        <w:t>suddetti sistemi, le modalità ed i tempi di esecuzione</w:t>
      </w:r>
      <w:r w:rsidR="00294E02">
        <w:rPr>
          <w:rFonts w:ascii="Bodoni MT" w:eastAsia="Calibri" w:hAnsi="Bodoni MT" w:cs="Times New Roman"/>
          <w:sz w:val="24"/>
        </w:rPr>
        <w:t xml:space="preserve"> </w:t>
      </w:r>
      <w:r w:rsidR="00294E02" w:rsidRPr="00294E02">
        <w:rPr>
          <w:rFonts w:ascii="Bodoni MT" w:eastAsia="Calibri" w:hAnsi="Bodoni MT" w:cs="Times New Roman"/>
          <w:sz w:val="24"/>
        </w:rPr>
        <w:t>delle azioni di risanamento e gli interventi di</w:t>
      </w:r>
      <w:r w:rsidR="00294E02">
        <w:rPr>
          <w:rFonts w:ascii="Bodoni MT" w:eastAsia="Calibri" w:hAnsi="Bodoni MT" w:cs="Times New Roman"/>
          <w:sz w:val="24"/>
        </w:rPr>
        <w:t xml:space="preserve"> </w:t>
      </w:r>
      <w:r w:rsidR="00294E02" w:rsidRPr="00294E02">
        <w:rPr>
          <w:rFonts w:ascii="Bodoni MT" w:eastAsia="Calibri" w:hAnsi="Bodoni MT" w:cs="Times New Roman"/>
          <w:sz w:val="24"/>
        </w:rPr>
        <w:t>tipo cautelativo al fine della tutela ambientale e</w:t>
      </w:r>
      <w:r w:rsidR="00294E02">
        <w:rPr>
          <w:rFonts w:ascii="Bodoni MT" w:eastAsia="Calibri" w:hAnsi="Bodoni MT" w:cs="Times New Roman"/>
          <w:sz w:val="24"/>
        </w:rPr>
        <w:t xml:space="preserve"> sanitaria della popolazione”.</w:t>
      </w:r>
    </w:p>
    <w:p w14:paraId="767D28AC" w14:textId="77777777" w:rsidR="00C169CB" w:rsidRDefault="00C169CB" w:rsidP="00A813BB">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L’articolo 19, recante “Disposizioni finanziarie”, quantifica </w:t>
      </w:r>
      <w:r w:rsidR="00EA3D39">
        <w:rPr>
          <w:rFonts w:ascii="Bodoni MT" w:eastAsia="Calibri" w:hAnsi="Bodoni MT" w:cs="Times New Roman"/>
          <w:sz w:val="24"/>
        </w:rPr>
        <w:t>in euro 30.000,00 per l’</w:t>
      </w:r>
      <w:r w:rsidR="00A813BB" w:rsidRPr="00A813BB">
        <w:rPr>
          <w:rFonts w:ascii="Bodoni MT" w:eastAsia="Calibri" w:hAnsi="Bodoni MT" w:cs="Times New Roman"/>
          <w:sz w:val="24"/>
        </w:rPr>
        <w:t>anno 2018</w:t>
      </w:r>
      <w:r w:rsidR="00A813BB">
        <w:rPr>
          <w:rFonts w:ascii="Bodoni MT" w:eastAsia="Calibri" w:hAnsi="Bodoni MT" w:cs="Times New Roman"/>
          <w:sz w:val="24"/>
        </w:rPr>
        <w:t xml:space="preserve"> gli </w:t>
      </w:r>
      <w:r w:rsidR="00EA3D39">
        <w:rPr>
          <w:rFonts w:ascii="Bodoni MT" w:eastAsia="Calibri" w:hAnsi="Bodoni MT" w:cs="Times New Roman"/>
          <w:sz w:val="24"/>
        </w:rPr>
        <w:t>oneri derivanti dall’</w:t>
      </w:r>
      <w:r w:rsidR="00A813BB" w:rsidRPr="00A813BB">
        <w:rPr>
          <w:rFonts w:ascii="Bodoni MT" w:eastAsia="Calibri" w:hAnsi="Bodoni MT" w:cs="Times New Roman"/>
          <w:sz w:val="24"/>
        </w:rPr>
        <w:t>attuazione di questa</w:t>
      </w:r>
      <w:r w:rsidR="00A813BB">
        <w:rPr>
          <w:rFonts w:ascii="Bodoni MT" w:eastAsia="Calibri" w:hAnsi="Bodoni MT" w:cs="Times New Roman"/>
          <w:sz w:val="24"/>
        </w:rPr>
        <w:t xml:space="preserve"> legge.</w:t>
      </w:r>
    </w:p>
    <w:p w14:paraId="38F26A5A" w14:textId="77777777" w:rsidR="00213FB3" w:rsidRDefault="00A813BB" w:rsidP="007F7E19">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 proposta di legge quantificava detti oneri in euro 20.000,00 per l’anno 2016 e la relazione </w:t>
      </w:r>
      <w:r w:rsidR="00FA402A">
        <w:rPr>
          <w:rFonts w:ascii="Bodoni MT" w:eastAsia="Calibri" w:hAnsi="Bodoni MT" w:cs="Times New Roman"/>
          <w:sz w:val="24"/>
        </w:rPr>
        <w:t xml:space="preserve">allegata alla stessa </w:t>
      </w:r>
      <w:r>
        <w:rPr>
          <w:rFonts w:ascii="Bodoni MT" w:eastAsia="Calibri" w:hAnsi="Bodoni MT" w:cs="Times New Roman"/>
          <w:sz w:val="24"/>
        </w:rPr>
        <w:t>spiegava che dette risorse si rendevano necessarie per istituire presso l’ARPAM il registro regionale dei siti idonei alla installazione</w:t>
      </w:r>
      <w:r w:rsidR="007F7E19">
        <w:rPr>
          <w:rFonts w:ascii="Bodoni MT" w:eastAsia="Calibri" w:hAnsi="Bodoni MT" w:cs="Times New Roman"/>
          <w:sz w:val="24"/>
        </w:rPr>
        <w:t xml:space="preserve"> degli impianti fissi di radiocomunicazione, ma non chiariva i criteri utilizzati per la quantificazione di detti oneri.</w:t>
      </w:r>
      <w:r>
        <w:rPr>
          <w:rFonts w:ascii="Bodoni MT" w:eastAsia="Calibri" w:hAnsi="Bodoni MT" w:cs="Times New Roman"/>
          <w:sz w:val="24"/>
        </w:rPr>
        <w:t xml:space="preserve"> </w:t>
      </w:r>
      <w:r w:rsidR="007F7E19">
        <w:rPr>
          <w:rFonts w:ascii="Bodoni MT" w:eastAsia="Calibri" w:hAnsi="Bodoni MT" w:cs="Times New Roman"/>
          <w:sz w:val="24"/>
        </w:rPr>
        <w:t xml:space="preserve">Il testo legislativo approvato non prevede detto registro ma l’istituzione presso l’ARPAM del Catasto </w:t>
      </w:r>
      <w:r w:rsidR="007F7E19" w:rsidRPr="007F7E19">
        <w:rPr>
          <w:rFonts w:ascii="Bodoni MT" w:eastAsia="Calibri" w:hAnsi="Bodoni MT" w:cs="Times New Roman"/>
          <w:sz w:val="24"/>
        </w:rPr>
        <w:t>regionale</w:t>
      </w:r>
      <w:r w:rsidR="007F7E19">
        <w:rPr>
          <w:rFonts w:ascii="Bodoni MT" w:eastAsia="Calibri" w:hAnsi="Bodoni MT" w:cs="Times New Roman"/>
          <w:sz w:val="24"/>
        </w:rPr>
        <w:t xml:space="preserve"> </w:t>
      </w:r>
      <w:r w:rsidR="007F7E19" w:rsidRPr="007F7E19">
        <w:rPr>
          <w:rFonts w:ascii="Bodoni MT" w:eastAsia="Calibri" w:hAnsi="Bodoni MT" w:cs="Times New Roman"/>
          <w:sz w:val="24"/>
        </w:rPr>
        <w:t>delle sorgenti fisse e mobili dei campi elettri</w:t>
      </w:r>
      <w:r w:rsidR="002A07B1">
        <w:rPr>
          <w:rFonts w:ascii="Bodoni MT" w:eastAsia="Calibri" w:hAnsi="Bodoni MT" w:cs="Times New Roman"/>
          <w:sz w:val="24"/>
        </w:rPr>
        <w:t xml:space="preserve">ci, </w:t>
      </w:r>
      <w:r w:rsidR="002A07B1" w:rsidRPr="002A07B1">
        <w:rPr>
          <w:rFonts w:ascii="Bodoni MT" w:eastAsia="Calibri" w:hAnsi="Bodoni MT" w:cs="Times New Roman"/>
          <w:sz w:val="24"/>
        </w:rPr>
        <w:t>magnetici ed elettromagnetici</w:t>
      </w:r>
      <w:r w:rsidR="002A07B1">
        <w:rPr>
          <w:rFonts w:ascii="Bodoni MT" w:eastAsia="Calibri" w:hAnsi="Bodoni MT" w:cs="Times New Roman"/>
          <w:sz w:val="24"/>
        </w:rPr>
        <w:t xml:space="preserve"> (art. 9).</w:t>
      </w:r>
    </w:p>
    <w:p w14:paraId="0CAEBC19" w14:textId="77777777" w:rsidR="00800D1B" w:rsidRDefault="00F95197" w:rsidP="00F95197">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 </w:t>
      </w:r>
      <w:r w:rsidR="002A07B1">
        <w:rPr>
          <w:rFonts w:ascii="Bodoni MT" w:eastAsia="Calibri" w:hAnsi="Bodoni MT" w:cs="Times New Roman"/>
          <w:sz w:val="24"/>
        </w:rPr>
        <w:t>modalità di copertura</w:t>
      </w:r>
      <w:r>
        <w:rPr>
          <w:rFonts w:ascii="Bodoni MT" w:eastAsia="Calibri" w:hAnsi="Bodoni MT" w:cs="Times New Roman"/>
          <w:sz w:val="24"/>
        </w:rPr>
        <w:t xml:space="preserve"> degli oneri anzidetti viene individuata dal </w:t>
      </w:r>
      <w:r w:rsidR="00A43DF7">
        <w:rPr>
          <w:rFonts w:ascii="Bodoni MT" w:eastAsia="Calibri" w:hAnsi="Bodoni MT" w:cs="Times New Roman"/>
          <w:sz w:val="24"/>
        </w:rPr>
        <w:t xml:space="preserve">citato articolo 19 della legge in esame </w:t>
      </w:r>
      <w:r>
        <w:rPr>
          <w:rFonts w:ascii="Bodoni MT" w:eastAsia="Calibri" w:hAnsi="Bodoni MT" w:cs="Times New Roman"/>
          <w:sz w:val="24"/>
        </w:rPr>
        <w:t xml:space="preserve">nella </w:t>
      </w:r>
      <w:r w:rsidRPr="00F95197">
        <w:rPr>
          <w:rFonts w:ascii="Bodoni MT" w:eastAsia="Calibri" w:hAnsi="Bodoni MT" w:cs="Times New Roman"/>
          <w:sz w:val="24"/>
        </w:rPr>
        <w:t>riduzione</w:t>
      </w:r>
      <w:r>
        <w:rPr>
          <w:rFonts w:ascii="Bodoni MT" w:eastAsia="Calibri" w:hAnsi="Bodoni MT" w:cs="Times New Roman"/>
          <w:sz w:val="24"/>
        </w:rPr>
        <w:t xml:space="preserve"> </w:t>
      </w:r>
      <w:r w:rsidRPr="00F95197">
        <w:rPr>
          <w:rFonts w:ascii="Bodoni MT" w:eastAsia="Calibri" w:hAnsi="Bodoni MT" w:cs="Times New Roman"/>
          <w:sz w:val="24"/>
        </w:rPr>
        <w:t>degli stanziamenti iscritti nella Missione 20 “Fondi</w:t>
      </w:r>
      <w:r>
        <w:rPr>
          <w:rFonts w:ascii="Bodoni MT" w:eastAsia="Calibri" w:hAnsi="Bodoni MT" w:cs="Times New Roman"/>
          <w:sz w:val="24"/>
        </w:rPr>
        <w:t xml:space="preserve"> </w:t>
      </w:r>
      <w:r w:rsidRPr="00F95197">
        <w:rPr>
          <w:rFonts w:ascii="Bodoni MT" w:eastAsia="Calibri" w:hAnsi="Bodoni MT" w:cs="Times New Roman"/>
          <w:sz w:val="24"/>
        </w:rPr>
        <w:t>e accantonamenti” Pro</w:t>
      </w:r>
      <w:r w:rsidRPr="00B37578">
        <w:rPr>
          <w:rFonts w:ascii="Bodoni MT" w:eastAsia="Calibri" w:hAnsi="Bodoni MT" w:cs="Times New Roman"/>
          <w:b/>
          <w:sz w:val="24"/>
        </w:rPr>
        <w:t>g</w:t>
      </w:r>
      <w:r w:rsidRPr="00F95197">
        <w:rPr>
          <w:rFonts w:ascii="Bodoni MT" w:eastAsia="Calibri" w:hAnsi="Bodoni MT" w:cs="Times New Roman"/>
          <w:sz w:val="24"/>
        </w:rPr>
        <w:t xml:space="preserve">ramma 01 </w:t>
      </w:r>
      <w:r w:rsidR="00800D1B">
        <w:rPr>
          <w:rFonts w:ascii="Bodoni MT" w:eastAsia="Calibri" w:hAnsi="Bodoni MT" w:cs="Times New Roman"/>
          <w:sz w:val="24"/>
        </w:rPr>
        <w:t>“</w:t>
      </w:r>
      <w:r w:rsidRPr="00F95197">
        <w:rPr>
          <w:rFonts w:ascii="Bodoni MT" w:eastAsia="Calibri" w:hAnsi="Bodoni MT" w:cs="Times New Roman"/>
          <w:sz w:val="24"/>
        </w:rPr>
        <w:t>Fondo di</w:t>
      </w:r>
      <w:r>
        <w:rPr>
          <w:rFonts w:ascii="Bodoni MT" w:eastAsia="Calibri" w:hAnsi="Bodoni MT" w:cs="Times New Roman"/>
          <w:sz w:val="24"/>
        </w:rPr>
        <w:t xml:space="preserve"> </w:t>
      </w:r>
      <w:r w:rsidRPr="00F95197">
        <w:rPr>
          <w:rFonts w:ascii="Bodoni MT" w:eastAsia="Calibri" w:hAnsi="Bodoni MT" w:cs="Times New Roman"/>
          <w:sz w:val="24"/>
        </w:rPr>
        <w:t xml:space="preserve">riserva per le spese impreviste”, relativi </w:t>
      </w:r>
      <w:r>
        <w:rPr>
          <w:rFonts w:ascii="Bodoni MT" w:eastAsia="Calibri" w:hAnsi="Bodoni MT" w:cs="Times New Roman"/>
          <w:sz w:val="24"/>
        </w:rPr>
        <w:t>all’</w:t>
      </w:r>
      <w:r w:rsidRPr="00F95197">
        <w:rPr>
          <w:rFonts w:ascii="Bodoni MT" w:eastAsia="Calibri" w:hAnsi="Bodoni MT" w:cs="Times New Roman"/>
          <w:sz w:val="24"/>
        </w:rPr>
        <w:t xml:space="preserve">anno </w:t>
      </w:r>
      <w:r>
        <w:rPr>
          <w:rFonts w:ascii="Bodoni MT" w:eastAsia="Calibri" w:hAnsi="Bodoni MT" w:cs="Times New Roman"/>
          <w:sz w:val="24"/>
        </w:rPr>
        <w:t xml:space="preserve">2018 </w:t>
      </w:r>
      <w:r w:rsidRPr="00F95197">
        <w:rPr>
          <w:rFonts w:ascii="Bodoni MT" w:eastAsia="Calibri" w:hAnsi="Bodoni MT" w:cs="Times New Roman"/>
          <w:sz w:val="24"/>
        </w:rPr>
        <w:t xml:space="preserve">del bilancio di </w:t>
      </w:r>
      <w:r w:rsidR="00213FB3">
        <w:rPr>
          <w:rFonts w:ascii="Bodoni MT" w:eastAsia="Calibri" w:hAnsi="Bodoni MT" w:cs="Times New Roman"/>
          <w:sz w:val="24"/>
        </w:rPr>
        <w:t>previsione 2017/2019.</w:t>
      </w:r>
    </w:p>
    <w:p w14:paraId="1C5A89CA" w14:textId="77777777" w:rsidR="00213FB3" w:rsidRDefault="00213FB3" w:rsidP="00F95197">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Il fondo di </w:t>
      </w:r>
      <w:r w:rsidRPr="00F95197">
        <w:rPr>
          <w:rFonts w:ascii="Bodoni MT" w:eastAsia="Calibri" w:hAnsi="Bodoni MT" w:cs="Times New Roman"/>
          <w:sz w:val="24"/>
        </w:rPr>
        <w:t>riserva per le spese impreviste</w:t>
      </w:r>
      <w:r>
        <w:rPr>
          <w:rFonts w:ascii="Bodoni MT" w:eastAsia="Calibri" w:hAnsi="Bodoni MT" w:cs="Times New Roman"/>
          <w:sz w:val="24"/>
        </w:rPr>
        <w:t xml:space="preserve"> è disciplinato dall’art. 48 del d.lgs. n. 118/2011</w:t>
      </w:r>
      <w:r>
        <w:rPr>
          <w:rStyle w:val="Rimandonotaapidipagina"/>
          <w:rFonts w:ascii="Bodoni MT" w:eastAsia="Calibri" w:hAnsi="Bodoni MT" w:cs="Times New Roman"/>
          <w:sz w:val="24"/>
        </w:rPr>
        <w:footnoteReference w:id="29"/>
      </w:r>
      <w:r w:rsidR="0090528F">
        <w:rPr>
          <w:rFonts w:ascii="Bodoni MT" w:eastAsia="Calibri" w:hAnsi="Bodoni MT" w:cs="Times New Roman"/>
          <w:sz w:val="24"/>
        </w:rPr>
        <w:t xml:space="preserve"> </w:t>
      </w:r>
      <w:r w:rsidR="0090528F">
        <w:rPr>
          <w:rStyle w:val="Rimandonotaapidipagina"/>
          <w:rFonts w:ascii="Bodoni MT" w:eastAsia="Calibri" w:hAnsi="Bodoni MT" w:cs="Times New Roman"/>
          <w:sz w:val="24"/>
        </w:rPr>
        <w:footnoteReference w:id="30"/>
      </w:r>
      <w:r>
        <w:rPr>
          <w:rFonts w:ascii="Bodoni MT" w:eastAsia="Calibri" w:hAnsi="Bodoni MT" w:cs="Times New Roman"/>
          <w:sz w:val="24"/>
        </w:rPr>
        <w:t xml:space="preserve"> e</w:t>
      </w:r>
      <w:r w:rsidR="009D5039">
        <w:rPr>
          <w:rFonts w:ascii="Bodoni MT" w:eastAsia="Calibri" w:hAnsi="Bodoni MT" w:cs="Times New Roman"/>
          <w:sz w:val="24"/>
        </w:rPr>
        <w:t xml:space="preserve">, al livello regionale, </w:t>
      </w:r>
      <w:r>
        <w:rPr>
          <w:rFonts w:ascii="Bodoni MT" w:eastAsia="Calibri" w:hAnsi="Bodoni MT" w:cs="Times New Roman"/>
          <w:sz w:val="24"/>
        </w:rPr>
        <w:t xml:space="preserve">dall’art. 21 della l. reg. n. </w:t>
      </w:r>
      <w:r w:rsidR="008B3C64">
        <w:rPr>
          <w:rFonts w:ascii="Bodoni MT" w:eastAsia="Calibri" w:hAnsi="Bodoni MT" w:cs="Times New Roman"/>
          <w:sz w:val="24"/>
        </w:rPr>
        <w:t>3</w:t>
      </w:r>
      <w:r>
        <w:rPr>
          <w:rFonts w:ascii="Bodoni MT" w:eastAsia="Calibri" w:hAnsi="Bodoni MT" w:cs="Times New Roman"/>
          <w:sz w:val="24"/>
        </w:rPr>
        <w:t>1/2001</w:t>
      </w:r>
      <w:r w:rsidR="008106F2">
        <w:rPr>
          <w:rStyle w:val="Rimandonotaapidipagina"/>
          <w:rFonts w:ascii="Bodoni MT" w:eastAsia="Calibri" w:hAnsi="Bodoni MT" w:cs="Times New Roman"/>
          <w:sz w:val="24"/>
        </w:rPr>
        <w:footnoteReference w:id="31"/>
      </w:r>
      <w:r>
        <w:rPr>
          <w:rFonts w:ascii="Bodoni MT" w:eastAsia="Calibri" w:hAnsi="Bodoni MT" w:cs="Times New Roman"/>
          <w:sz w:val="24"/>
        </w:rPr>
        <w:t>.</w:t>
      </w:r>
    </w:p>
    <w:p w14:paraId="18885A9D" w14:textId="77777777" w:rsidR="002B6103" w:rsidRPr="002B6103" w:rsidRDefault="002B6103" w:rsidP="002B6103">
      <w:pPr>
        <w:spacing w:after="0" w:line="360" w:lineRule="auto"/>
        <w:jc w:val="both"/>
        <w:rPr>
          <w:rFonts w:ascii="Bodoni MT" w:eastAsiaTheme="minorEastAsia" w:hAnsi="Bodoni MT" w:cs="Bodoni MT"/>
          <w:color w:val="000000"/>
          <w:sz w:val="24"/>
          <w:szCs w:val="24"/>
        </w:rPr>
      </w:pPr>
      <w:r w:rsidRPr="002B6103">
        <w:rPr>
          <w:rFonts w:ascii="Bodoni MT" w:eastAsiaTheme="minorEastAsia" w:hAnsi="Bodoni MT" w:cs="Bodoni MT"/>
          <w:color w:val="000000"/>
          <w:sz w:val="24"/>
          <w:szCs w:val="24"/>
        </w:rPr>
        <w:t>L’allegato 14 alla legge di bilancio 2017-2019</w:t>
      </w:r>
      <w:r w:rsidRPr="002B6103">
        <w:rPr>
          <w:rStyle w:val="Rimandonotaapidipagina"/>
          <w:rFonts w:ascii="Bodoni MT" w:eastAsiaTheme="minorEastAsia" w:hAnsi="Bodoni MT" w:cs="Bodoni MT"/>
          <w:color w:val="000000"/>
          <w:sz w:val="24"/>
          <w:szCs w:val="24"/>
        </w:rPr>
        <w:footnoteReference w:id="32"/>
      </w:r>
      <w:r w:rsidRPr="002B6103">
        <w:rPr>
          <w:rFonts w:ascii="Bodoni MT" w:eastAsiaTheme="minorEastAsia" w:hAnsi="Bodoni MT" w:cs="Bodoni MT"/>
          <w:color w:val="000000"/>
          <w:sz w:val="24"/>
          <w:szCs w:val="24"/>
        </w:rPr>
        <w:t xml:space="preserve"> contiene l’elenco delle spese che possono essere finanziate con il fondo di riserva per spese impreviste, che include le seguenti tre tipologie:</w:t>
      </w:r>
    </w:p>
    <w:p w14:paraId="73E91352" w14:textId="77777777" w:rsidR="002B6103" w:rsidRPr="002B6103" w:rsidRDefault="002B6103" w:rsidP="002B6103">
      <w:pPr>
        <w:pStyle w:val="Paragrafoelenco"/>
        <w:numPr>
          <w:ilvl w:val="0"/>
          <w:numId w:val="15"/>
        </w:numPr>
        <w:spacing w:after="0" w:line="360" w:lineRule="auto"/>
        <w:jc w:val="both"/>
        <w:rPr>
          <w:rFonts w:ascii="Bodoni MT" w:eastAsiaTheme="minorEastAsia" w:hAnsi="Bodoni MT" w:cs="Bodoni MT"/>
          <w:color w:val="000000"/>
          <w:sz w:val="24"/>
          <w:szCs w:val="24"/>
        </w:rPr>
      </w:pPr>
      <w:r w:rsidRPr="002B6103">
        <w:rPr>
          <w:rFonts w:ascii="Bodoni MT" w:eastAsiaTheme="minorEastAsia" w:hAnsi="Bodoni MT" w:cs="Bodoni MT"/>
          <w:color w:val="000000"/>
          <w:sz w:val="24"/>
          <w:szCs w:val="24"/>
        </w:rPr>
        <w:t>spese per calamità naturali e di emergenza;</w:t>
      </w:r>
    </w:p>
    <w:p w14:paraId="6DC28C7A" w14:textId="77777777" w:rsidR="002B6103" w:rsidRPr="002B6103" w:rsidRDefault="002B6103" w:rsidP="002B6103">
      <w:pPr>
        <w:pStyle w:val="Paragrafoelenco"/>
        <w:numPr>
          <w:ilvl w:val="0"/>
          <w:numId w:val="15"/>
        </w:numPr>
        <w:spacing w:after="0" w:line="360" w:lineRule="auto"/>
        <w:jc w:val="both"/>
        <w:rPr>
          <w:rFonts w:ascii="Bodoni MT" w:eastAsiaTheme="minorEastAsia" w:hAnsi="Bodoni MT" w:cs="Bodoni MT"/>
          <w:color w:val="000000"/>
          <w:sz w:val="24"/>
          <w:szCs w:val="24"/>
        </w:rPr>
      </w:pPr>
      <w:r w:rsidRPr="002B6103">
        <w:rPr>
          <w:rFonts w:ascii="Bodoni MT" w:eastAsiaTheme="minorEastAsia" w:hAnsi="Bodoni MT" w:cs="Bodoni MT"/>
          <w:color w:val="000000"/>
          <w:sz w:val="24"/>
          <w:szCs w:val="24"/>
        </w:rPr>
        <w:t>oneri di natura obbligatoria non prevedibili in sede di programmazione di bilancio;</w:t>
      </w:r>
    </w:p>
    <w:p w14:paraId="3C35B622" w14:textId="77777777" w:rsidR="002B6103" w:rsidRPr="002B6103" w:rsidRDefault="002B6103" w:rsidP="002B6103">
      <w:pPr>
        <w:pStyle w:val="Paragrafoelenco"/>
        <w:numPr>
          <w:ilvl w:val="0"/>
          <w:numId w:val="15"/>
        </w:numPr>
        <w:spacing w:after="0" w:line="360" w:lineRule="auto"/>
        <w:jc w:val="both"/>
        <w:rPr>
          <w:rFonts w:ascii="Bodoni MT" w:eastAsiaTheme="minorEastAsia" w:hAnsi="Bodoni MT" w:cs="Bodoni MT"/>
          <w:color w:val="000000"/>
          <w:sz w:val="24"/>
          <w:szCs w:val="24"/>
        </w:rPr>
      </w:pPr>
      <w:r w:rsidRPr="002B6103">
        <w:rPr>
          <w:rFonts w:ascii="Bodoni MT" w:eastAsiaTheme="minorEastAsia" w:hAnsi="Bodoni MT" w:cs="Bodoni MT"/>
          <w:color w:val="000000"/>
          <w:sz w:val="24"/>
          <w:szCs w:val="24"/>
        </w:rPr>
        <w:t>oneri indifferibili ed urgenti.</w:t>
      </w:r>
    </w:p>
    <w:p w14:paraId="22264342" w14:textId="77777777" w:rsidR="002B6103" w:rsidRPr="002B6103" w:rsidRDefault="002B6103" w:rsidP="002B6103">
      <w:pPr>
        <w:spacing w:after="0" w:line="360" w:lineRule="auto"/>
        <w:jc w:val="both"/>
        <w:rPr>
          <w:rFonts w:ascii="Bodoni MT" w:eastAsiaTheme="minorEastAsia" w:hAnsi="Bodoni MT" w:cs="Bodoni MT"/>
          <w:color w:val="000000"/>
          <w:sz w:val="24"/>
          <w:szCs w:val="24"/>
        </w:rPr>
      </w:pPr>
      <w:r w:rsidRPr="002B6103">
        <w:rPr>
          <w:rFonts w:ascii="Bodoni MT" w:eastAsiaTheme="minorEastAsia" w:hAnsi="Bodoni MT" w:cs="Bodoni MT"/>
          <w:color w:val="000000"/>
          <w:sz w:val="24"/>
          <w:szCs w:val="24"/>
        </w:rPr>
        <w:t>Suscita dubbi la riconducibilità delle spese derivanti dalla presente legge ad una delle anzidette tipologie ed il conseguente utilizzo del fondo di riserva per spese impreviste per la relativa copertura.</w:t>
      </w:r>
    </w:p>
    <w:p w14:paraId="3076372B" w14:textId="77777777" w:rsidR="002B6103" w:rsidRPr="002B6103" w:rsidRDefault="002B6103" w:rsidP="002B6103">
      <w:pPr>
        <w:spacing w:after="0" w:line="360" w:lineRule="auto"/>
        <w:jc w:val="both"/>
        <w:rPr>
          <w:rFonts w:ascii="Bodoni MT" w:eastAsiaTheme="minorEastAsia" w:hAnsi="Bodoni MT" w:cs="Bodoni MT"/>
          <w:color w:val="000000"/>
          <w:sz w:val="24"/>
          <w:szCs w:val="24"/>
        </w:rPr>
      </w:pPr>
      <w:r w:rsidRPr="002B6103">
        <w:rPr>
          <w:rFonts w:ascii="Bodoni MT" w:eastAsiaTheme="minorEastAsia" w:hAnsi="Bodoni MT" w:cs="Bodoni MT"/>
          <w:color w:val="000000"/>
          <w:sz w:val="24"/>
          <w:szCs w:val="24"/>
        </w:rPr>
        <w:t>Già in precedenza</w:t>
      </w:r>
      <w:r w:rsidRPr="002B6103">
        <w:rPr>
          <w:rStyle w:val="Rimandonotaapidipagina"/>
          <w:rFonts w:ascii="Bodoni MT" w:eastAsiaTheme="minorEastAsia" w:hAnsi="Bodoni MT" w:cs="Bodoni MT"/>
          <w:color w:val="000000"/>
          <w:sz w:val="24"/>
          <w:szCs w:val="24"/>
        </w:rPr>
        <w:footnoteReference w:id="33"/>
      </w:r>
      <w:r w:rsidRPr="002B6103">
        <w:rPr>
          <w:rFonts w:ascii="Bodoni MT" w:eastAsiaTheme="minorEastAsia" w:hAnsi="Bodoni MT" w:cs="Bodoni MT"/>
          <w:color w:val="000000"/>
          <w:sz w:val="24"/>
          <w:szCs w:val="24"/>
        </w:rPr>
        <w:t xml:space="preserve">, questa Sezione aveva </w:t>
      </w:r>
      <w:r w:rsidR="007C6E5E">
        <w:rPr>
          <w:rFonts w:ascii="Bodoni MT" w:eastAsiaTheme="minorEastAsia" w:hAnsi="Bodoni MT" w:cs="Bodoni MT"/>
          <w:color w:val="000000"/>
          <w:sz w:val="24"/>
          <w:szCs w:val="24"/>
        </w:rPr>
        <w:t xml:space="preserve">ribadito quanto osservato dalla Corte costituzionale con </w:t>
      </w:r>
      <w:r w:rsidR="007C6E5E" w:rsidRPr="007C6E5E">
        <w:rPr>
          <w:rFonts w:ascii="Bodoni MT" w:eastAsiaTheme="minorEastAsia" w:hAnsi="Bodoni MT" w:cs="Bodoni MT"/>
          <w:color w:val="000000"/>
          <w:sz w:val="24"/>
          <w:szCs w:val="24"/>
        </w:rPr>
        <w:t>sentenza n. 190/2014</w:t>
      </w:r>
      <w:r w:rsidR="007C6E5E">
        <w:rPr>
          <w:rFonts w:ascii="Bodoni MT" w:eastAsiaTheme="minorEastAsia" w:hAnsi="Bodoni MT" w:cs="Bodoni MT"/>
          <w:color w:val="000000"/>
          <w:sz w:val="24"/>
          <w:szCs w:val="24"/>
        </w:rPr>
        <w:t>, cioè</w:t>
      </w:r>
      <w:r w:rsidRPr="002B6103">
        <w:rPr>
          <w:rFonts w:ascii="Bodoni MT" w:eastAsiaTheme="minorEastAsia" w:hAnsi="Bodoni MT" w:cs="Bodoni MT"/>
          <w:color w:val="000000"/>
          <w:sz w:val="24"/>
          <w:szCs w:val="24"/>
        </w:rPr>
        <w:t xml:space="preserve"> che </w:t>
      </w:r>
      <w:r w:rsidR="009D5039" w:rsidRPr="009D5039">
        <w:rPr>
          <w:rFonts w:ascii="Bodoni MT" w:eastAsiaTheme="minorEastAsia" w:hAnsi="Bodoni MT" w:cs="Bodoni MT"/>
          <w:color w:val="000000"/>
          <w:sz w:val="24"/>
          <w:szCs w:val="24"/>
        </w:rPr>
        <w:t xml:space="preserve">la riduzione del fondo di riserva per spese impreviste, al fine di coprire spese pianificate dal legislatore e del tutto svincolate da eventi che sfuggono al suo controllo, </w:t>
      </w:r>
      <w:r w:rsidR="009D5039">
        <w:rPr>
          <w:rFonts w:ascii="Bodoni MT" w:eastAsiaTheme="minorEastAsia" w:hAnsi="Bodoni MT" w:cs="Bodoni MT"/>
          <w:color w:val="000000"/>
          <w:sz w:val="24"/>
          <w:szCs w:val="24"/>
        </w:rPr>
        <w:t>rappresent</w:t>
      </w:r>
      <w:r w:rsidR="00DF7125">
        <w:rPr>
          <w:rFonts w:ascii="Bodoni MT" w:eastAsiaTheme="minorEastAsia" w:hAnsi="Bodoni MT" w:cs="Bodoni MT"/>
          <w:color w:val="000000"/>
          <w:sz w:val="24"/>
          <w:szCs w:val="24"/>
        </w:rPr>
        <w:t>a</w:t>
      </w:r>
      <w:r w:rsidR="009D5039">
        <w:rPr>
          <w:rFonts w:ascii="Bodoni MT" w:eastAsiaTheme="minorEastAsia" w:hAnsi="Bodoni MT" w:cs="Bodoni MT"/>
          <w:color w:val="000000"/>
          <w:sz w:val="24"/>
          <w:szCs w:val="24"/>
        </w:rPr>
        <w:t xml:space="preserve"> </w:t>
      </w:r>
      <w:r w:rsidR="009D5039" w:rsidRPr="009D5039">
        <w:rPr>
          <w:rFonts w:ascii="Bodoni MT" w:eastAsiaTheme="minorEastAsia" w:hAnsi="Bodoni MT" w:cs="Bodoni MT"/>
          <w:color w:val="000000"/>
          <w:sz w:val="24"/>
          <w:szCs w:val="24"/>
        </w:rPr>
        <w:t>un comportamento non coerente con la funzione originaria di tale istituto</w:t>
      </w:r>
      <w:r w:rsidR="00EA3D39">
        <w:rPr>
          <w:rFonts w:ascii="Bodoni MT" w:eastAsiaTheme="minorEastAsia" w:hAnsi="Bodoni MT" w:cs="Bodoni MT"/>
          <w:color w:val="000000"/>
          <w:sz w:val="24"/>
          <w:szCs w:val="24"/>
        </w:rPr>
        <w:t>.</w:t>
      </w:r>
    </w:p>
    <w:p w14:paraId="5023141B" w14:textId="77777777" w:rsidR="002B6103" w:rsidRDefault="002B6103" w:rsidP="00F95197">
      <w:pPr>
        <w:spacing w:after="0" w:line="360" w:lineRule="auto"/>
        <w:jc w:val="both"/>
        <w:rPr>
          <w:rFonts w:ascii="Bodoni MT" w:eastAsia="Calibri" w:hAnsi="Bodoni MT" w:cs="Times New Roman"/>
          <w:sz w:val="24"/>
        </w:rPr>
      </w:pPr>
    </w:p>
    <w:p w14:paraId="3E65157F" w14:textId="77777777" w:rsidR="002B75C6" w:rsidRDefault="00F57D3B" w:rsidP="00D747CF">
      <w:pPr>
        <w:pStyle w:val="Titolo2"/>
        <w:jc w:val="both"/>
        <w:rPr>
          <w:rFonts w:eastAsia="Times New Roman"/>
          <w:iCs/>
        </w:rPr>
      </w:pPr>
      <w:bookmarkStart w:id="18" w:name="_Toc516124451"/>
      <w:r>
        <w:rPr>
          <w:rFonts w:eastAsia="Times New Roman"/>
          <w:bCs/>
        </w:rPr>
        <w:t>L</w:t>
      </w:r>
      <w:r w:rsidRPr="00F57D3B">
        <w:rPr>
          <w:rFonts w:eastAsia="Times New Roman"/>
          <w:bCs/>
        </w:rPr>
        <w:t xml:space="preserve">egge regionale </w:t>
      </w:r>
      <w:r w:rsidR="00D747CF" w:rsidRPr="00D747CF">
        <w:rPr>
          <w:rFonts w:eastAsia="Times New Roman"/>
          <w:bCs/>
        </w:rPr>
        <w:t xml:space="preserve">7 aprile 2017, n. 13 </w:t>
      </w:r>
      <w:r w:rsidRPr="00F57D3B">
        <w:rPr>
          <w:rFonts w:eastAsia="Times New Roman"/>
          <w:bCs/>
        </w:rPr>
        <w:t>“</w:t>
      </w:r>
      <w:r w:rsidR="00D747CF" w:rsidRPr="00D747CF">
        <w:rPr>
          <w:rFonts w:eastAsia="Times New Roman"/>
        </w:rPr>
        <w:t>Interventi urgenti per assicurare la continuità del servizio di trasporto aereo nella regione Marche</w:t>
      </w:r>
      <w:r>
        <w:rPr>
          <w:rFonts w:eastAsia="Times New Roman"/>
        </w:rPr>
        <w:t>”</w:t>
      </w:r>
      <w:r w:rsidRPr="00F57D3B">
        <w:rPr>
          <w:rFonts w:eastAsia="Times New Roman"/>
        </w:rPr>
        <w:t xml:space="preserve"> </w:t>
      </w:r>
      <w:r w:rsidRPr="00F57D3B">
        <w:rPr>
          <w:rFonts w:eastAsia="Times New Roman"/>
          <w:iCs/>
        </w:rPr>
        <w:t xml:space="preserve">(B.U. </w:t>
      </w:r>
      <w:r w:rsidR="00D747CF" w:rsidRPr="00D747CF">
        <w:rPr>
          <w:rFonts w:eastAsia="Times New Roman"/>
          <w:iCs/>
        </w:rPr>
        <w:t>7 aprile 2017, n. 42</w:t>
      </w:r>
      <w:r w:rsidRPr="00F57D3B">
        <w:rPr>
          <w:rFonts w:eastAsia="Times New Roman"/>
          <w:iCs/>
        </w:rPr>
        <w:t>)</w:t>
      </w:r>
      <w:bookmarkEnd w:id="18"/>
    </w:p>
    <w:p w14:paraId="5C39A100" w14:textId="77777777" w:rsidR="00682AFB" w:rsidRDefault="00682AFB" w:rsidP="00F96F5F">
      <w:pPr>
        <w:spacing w:after="0" w:line="360" w:lineRule="auto"/>
        <w:jc w:val="both"/>
        <w:rPr>
          <w:rFonts w:ascii="Bodoni MT" w:eastAsia="Calibri" w:hAnsi="Bodoni MT" w:cs="Times New Roman"/>
          <w:sz w:val="24"/>
        </w:rPr>
      </w:pPr>
      <w:r w:rsidRPr="00682AFB">
        <w:rPr>
          <w:rFonts w:ascii="Bodoni MT" w:eastAsia="Calibri" w:hAnsi="Bodoni MT" w:cs="Times New Roman"/>
          <w:sz w:val="24"/>
        </w:rPr>
        <w:t>La legge è</w:t>
      </w:r>
      <w:r w:rsidR="00E33712" w:rsidRPr="00682AFB">
        <w:rPr>
          <w:rFonts w:ascii="Bodoni MT" w:eastAsia="Calibri" w:hAnsi="Bodoni MT" w:cs="Times New Roman"/>
          <w:sz w:val="24"/>
        </w:rPr>
        <w:t xml:space="preserve"> ad iniziativa della Giunta regionale (</w:t>
      </w:r>
      <w:r w:rsidR="00F27B4D">
        <w:rPr>
          <w:rFonts w:ascii="Bodoni MT" w:eastAsia="Calibri" w:hAnsi="Bodoni MT" w:cs="Times New Roman"/>
          <w:sz w:val="24"/>
        </w:rPr>
        <w:t>pdl</w:t>
      </w:r>
      <w:r w:rsidR="00E33712" w:rsidRPr="00682AFB">
        <w:rPr>
          <w:rFonts w:ascii="Bodoni MT" w:eastAsia="Calibri" w:hAnsi="Bodoni MT" w:cs="Times New Roman"/>
          <w:sz w:val="24"/>
        </w:rPr>
        <w:t xml:space="preserve">. n. </w:t>
      </w:r>
      <w:r w:rsidR="00C27EAD" w:rsidRPr="00682AFB">
        <w:rPr>
          <w:rFonts w:ascii="Bodoni MT" w:eastAsia="Calibri" w:hAnsi="Bodoni MT" w:cs="Times New Roman"/>
          <w:sz w:val="24"/>
        </w:rPr>
        <w:t>133</w:t>
      </w:r>
      <w:r w:rsidR="00E33712" w:rsidRPr="00682AFB">
        <w:rPr>
          <w:rFonts w:ascii="Bodoni MT" w:eastAsia="Calibri" w:hAnsi="Bodoni MT" w:cs="Times New Roman"/>
          <w:sz w:val="24"/>
        </w:rPr>
        <w:t>/201</w:t>
      </w:r>
      <w:r w:rsidRPr="00682AFB">
        <w:rPr>
          <w:rFonts w:ascii="Bodoni MT" w:eastAsia="Calibri" w:hAnsi="Bodoni MT" w:cs="Times New Roman"/>
          <w:sz w:val="24"/>
        </w:rPr>
        <w:t xml:space="preserve">7). </w:t>
      </w:r>
      <w:r w:rsidR="00EA3D39">
        <w:rPr>
          <w:rFonts w:ascii="Bodoni MT" w:eastAsia="Calibri" w:hAnsi="Bodoni MT" w:cs="Times New Roman"/>
          <w:sz w:val="24"/>
        </w:rPr>
        <w:t xml:space="preserve">  </w:t>
      </w:r>
      <w:r w:rsidRPr="00682AFB">
        <w:rPr>
          <w:rFonts w:ascii="Bodoni MT" w:eastAsia="Calibri" w:hAnsi="Bodoni MT" w:cs="Times New Roman"/>
          <w:sz w:val="24"/>
        </w:rPr>
        <w:t xml:space="preserve">Come </w:t>
      </w:r>
      <w:r>
        <w:rPr>
          <w:rFonts w:ascii="Bodoni MT" w:eastAsia="Calibri" w:hAnsi="Bodoni MT" w:cs="Times New Roman"/>
          <w:sz w:val="24"/>
        </w:rPr>
        <w:t xml:space="preserve">si desume dall’articolo 1, la stessa </w:t>
      </w:r>
      <w:r w:rsidR="00D37E6B">
        <w:rPr>
          <w:rFonts w:ascii="Bodoni MT" w:eastAsia="Calibri" w:hAnsi="Bodoni MT" w:cs="Times New Roman"/>
          <w:sz w:val="24"/>
        </w:rPr>
        <w:t xml:space="preserve">ha ad oggetto la concessione </w:t>
      </w:r>
      <w:r>
        <w:rPr>
          <w:rFonts w:ascii="Bodoni MT" w:eastAsia="Calibri" w:hAnsi="Bodoni MT" w:cs="Times New Roman"/>
          <w:sz w:val="24"/>
        </w:rPr>
        <w:t xml:space="preserve">ad </w:t>
      </w:r>
      <w:r w:rsidRPr="00682AFB">
        <w:rPr>
          <w:rFonts w:ascii="Bodoni MT" w:eastAsia="Calibri" w:hAnsi="Bodoni MT" w:cs="Times New Roman"/>
          <w:sz w:val="24"/>
        </w:rPr>
        <w:t>Aerdorica s.p.a</w:t>
      </w:r>
      <w:r>
        <w:rPr>
          <w:rFonts w:ascii="Bodoni MT" w:eastAsia="Calibri" w:hAnsi="Bodoni MT" w:cs="Times New Roman"/>
          <w:sz w:val="24"/>
        </w:rPr>
        <w:t xml:space="preserve"> </w:t>
      </w:r>
      <w:r w:rsidR="00D37E6B">
        <w:rPr>
          <w:rFonts w:ascii="Bodoni MT" w:eastAsia="Calibri" w:hAnsi="Bodoni MT" w:cs="Times New Roman"/>
          <w:sz w:val="24"/>
        </w:rPr>
        <w:t>“</w:t>
      </w:r>
      <w:r w:rsidR="00D37E6B" w:rsidRPr="00D37E6B">
        <w:rPr>
          <w:rFonts w:ascii="Bodoni MT" w:eastAsia="Calibri" w:hAnsi="Bodoni MT" w:cs="Times New Roman"/>
          <w:sz w:val="24"/>
        </w:rPr>
        <w:t>nelle more delle decisioni in merito</w:t>
      </w:r>
      <w:r w:rsidR="00D37E6B">
        <w:rPr>
          <w:rFonts w:ascii="Bodoni MT" w:eastAsia="Calibri" w:hAnsi="Bodoni MT" w:cs="Times New Roman"/>
          <w:sz w:val="24"/>
        </w:rPr>
        <w:t xml:space="preserve"> </w:t>
      </w:r>
      <w:r w:rsidR="00D37E6B" w:rsidRPr="00D37E6B">
        <w:rPr>
          <w:rFonts w:ascii="Bodoni MT" w:eastAsia="Calibri" w:hAnsi="Bodoni MT" w:cs="Times New Roman"/>
          <w:sz w:val="24"/>
        </w:rPr>
        <w:t>alla privatizzazione, aiuti per il salvataggio e la</w:t>
      </w:r>
      <w:r w:rsidR="00D37E6B">
        <w:rPr>
          <w:rFonts w:ascii="Bodoni MT" w:eastAsia="Calibri" w:hAnsi="Bodoni MT" w:cs="Times New Roman"/>
          <w:sz w:val="24"/>
        </w:rPr>
        <w:t xml:space="preserve"> </w:t>
      </w:r>
      <w:r w:rsidR="00D37E6B" w:rsidRPr="00D37E6B">
        <w:rPr>
          <w:rFonts w:ascii="Bodoni MT" w:eastAsia="Calibri" w:hAnsi="Bodoni MT" w:cs="Times New Roman"/>
          <w:sz w:val="24"/>
        </w:rPr>
        <w:t>ristrutturazione destinati</w:t>
      </w:r>
      <w:r w:rsidR="00EA3D39">
        <w:rPr>
          <w:rFonts w:ascii="Bodoni MT" w:eastAsia="Calibri" w:hAnsi="Bodoni MT" w:cs="Times New Roman"/>
          <w:sz w:val="24"/>
        </w:rPr>
        <w:t xml:space="preserve"> ad assicurare la prosecuzione </w:t>
      </w:r>
      <w:r w:rsidR="00D37E6B" w:rsidRPr="00D37E6B">
        <w:rPr>
          <w:rFonts w:ascii="Bodoni MT" w:eastAsia="Calibri" w:hAnsi="Bodoni MT" w:cs="Times New Roman"/>
          <w:sz w:val="24"/>
        </w:rPr>
        <w:t>delle attività aziendali in condizioni di</w:t>
      </w:r>
      <w:r w:rsidR="00D37E6B">
        <w:rPr>
          <w:rFonts w:ascii="Bodoni MT" w:eastAsia="Calibri" w:hAnsi="Bodoni MT" w:cs="Times New Roman"/>
          <w:sz w:val="24"/>
        </w:rPr>
        <w:t xml:space="preserve"> </w:t>
      </w:r>
      <w:r w:rsidR="00D37E6B" w:rsidRPr="00D37E6B">
        <w:rPr>
          <w:rFonts w:ascii="Bodoni MT" w:eastAsia="Calibri" w:hAnsi="Bodoni MT" w:cs="Times New Roman"/>
          <w:sz w:val="24"/>
        </w:rPr>
        <w:t>equilibrio economico-finanziario e il ripristino della</w:t>
      </w:r>
      <w:r w:rsidR="00D37E6B">
        <w:rPr>
          <w:rFonts w:ascii="Bodoni MT" w:eastAsia="Calibri" w:hAnsi="Bodoni MT" w:cs="Times New Roman"/>
          <w:sz w:val="24"/>
        </w:rPr>
        <w:t xml:space="preserve"> </w:t>
      </w:r>
      <w:r w:rsidR="00D37E6B" w:rsidRPr="00D37E6B">
        <w:rPr>
          <w:rFonts w:ascii="Bodoni MT" w:eastAsia="Calibri" w:hAnsi="Bodoni MT" w:cs="Times New Roman"/>
          <w:sz w:val="24"/>
        </w:rPr>
        <w:t>redditività, in conformità a quanto stabilito dalla</w:t>
      </w:r>
      <w:r w:rsidR="00D37E6B">
        <w:rPr>
          <w:rFonts w:ascii="Bodoni MT" w:eastAsia="Calibri" w:hAnsi="Bodoni MT" w:cs="Times New Roman"/>
          <w:sz w:val="24"/>
        </w:rPr>
        <w:t xml:space="preserve"> </w:t>
      </w:r>
      <w:r w:rsidR="00D37E6B" w:rsidRPr="00D37E6B">
        <w:rPr>
          <w:rFonts w:ascii="Bodoni MT" w:eastAsia="Calibri" w:hAnsi="Bodoni MT" w:cs="Times New Roman"/>
          <w:sz w:val="24"/>
        </w:rPr>
        <w:t>normativa dell’Unione europea e in particolare</w:t>
      </w:r>
      <w:r w:rsidR="00D37E6B">
        <w:rPr>
          <w:rFonts w:ascii="Bodoni MT" w:eastAsia="Calibri" w:hAnsi="Bodoni MT" w:cs="Times New Roman"/>
          <w:sz w:val="24"/>
        </w:rPr>
        <w:t xml:space="preserve"> </w:t>
      </w:r>
      <w:r w:rsidR="00D37E6B" w:rsidRPr="00D37E6B">
        <w:rPr>
          <w:rFonts w:ascii="Bodoni MT" w:eastAsia="Calibri" w:hAnsi="Bodoni MT" w:cs="Times New Roman"/>
          <w:sz w:val="24"/>
        </w:rPr>
        <w:t>dalla Comunicazione della Commissione 2014/C</w:t>
      </w:r>
      <w:r w:rsidR="00D37E6B">
        <w:rPr>
          <w:rFonts w:ascii="Bodoni MT" w:eastAsia="Calibri" w:hAnsi="Bodoni MT" w:cs="Times New Roman"/>
          <w:sz w:val="24"/>
        </w:rPr>
        <w:t xml:space="preserve"> </w:t>
      </w:r>
      <w:r w:rsidR="00D37E6B" w:rsidRPr="00D37E6B">
        <w:rPr>
          <w:rFonts w:ascii="Bodoni MT" w:eastAsia="Calibri" w:hAnsi="Bodoni MT" w:cs="Times New Roman"/>
          <w:sz w:val="24"/>
        </w:rPr>
        <w:t>249/01 (Orientamenti sugli aiuti di Stato per il</w:t>
      </w:r>
      <w:r w:rsidR="00D37E6B">
        <w:rPr>
          <w:rFonts w:ascii="Bodoni MT" w:eastAsia="Calibri" w:hAnsi="Bodoni MT" w:cs="Times New Roman"/>
          <w:sz w:val="24"/>
        </w:rPr>
        <w:t xml:space="preserve"> </w:t>
      </w:r>
      <w:r w:rsidR="00D37E6B" w:rsidRPr="00D37E6B">
        <w:rPr>
          <w:rFonts w:ascii="Bodoni MT" w:eastAsia="Calibri" w:hAnsi="Bodoni MT" w:cs="Times New Roman"/>
          <w:sz w:val="24"/>
        </w:rPr>
        <w:t>salvataggio e la ristrutturazione di imprese non</w:t>
      </w:r>
      <w:r w:rsidR="00D37E6B">
        <w:rPr>
          <w:rFonts w:ascii="Bodoni MT" w:eastAsia="Calibri" w:hAnsi="Bodoni MT" w:cs="Times New Roman"/>
          <w:sz w:val="24"/>
        </w:rPr>
        <w:t xml:space="preserve"> </w:t>
      </w:r>
      <w:r w:rsidR="00D37E6B" w:rsidRPr="00D37E6B">
        <w:rPr>
          <w:rFonts w:ascii="Bodoni MT" w:eastAsia="Calibri" w:hAnsi="Bodoni MT" w:cs="Times New Roman"/>
          <w:sz w:val="24"/>
        </w:rPr>
        <w:t>finanziarie in difficoltà)</w:t>
      </w:r>
      <w:r w:rsidR="00D37E6B">
        <w:rPr>
          <w:rFonts w:ascii="Bodoni MT" w:eastAsia="Calibri" w:hAnsi="Bodoni MT" w:cs="Times New Roman"/>
          <w:sz w:val="24"/>
        </w:rPr>
        <w:t xml:space="preserve">”, al fine di garantire </w:t>
      </w:r>
      <w:r w:rsidR="00D37E6B" w:rsidRPr="00D37E6B">
        <w:rPr>
          <w:rFonts w:ascii="Bodoni MT" w:eastAsia="Calibri" w:hAnsi="Bodoni MT" w:cs="Times New Roman"/>
          <w:sz w:val="24"/>
        </w:rPr>
        <w:t>l’operatività dell’aeroporto</w:t>
      </w:r>
      <w:r w:rsidR="00D37E6B">
        <w:rPr>
          <w:rFonts w:ascii="Bodoni MT" w:eastAsia="Calibri" w:hAnsi="Bodoni MT" w:cs="Times New Roman"/>
          <w:sz w:val="24"/>
        </w:rPr>
        <w:t xml:space="preserve"> </w:t>
      </w:r>
      <w:r w:rsidR="00D37E6B" w:rsidRPr="00D37E6B">
        <w:rPr>
          <w:rFonts w:ascii="Bodoni MT" w:eastAsia="Calibri" w:hAnsi="Bodoni MT" w:cs="Times New Roman"/>
          <w:sz w:val="24"/>
        </w:rPr>
        <w:t>delle Marche</w:t>
      </w:r>
      <w:r w:rsidR="00D37E6B">
        <w:rPr>
          <w:rFonts w:ascii="Bodoni MT" w:eastAsia="Calibri" w:hAnsi="Bodoni MT" w:cs="Times New Roman"/>
          <w:sz w:val="24"/>
        </w:rPr>
        <w:t>, al quale si riconosce “</w:t>
      </w:r>
      <w:r w:rsidR="00D37E6B" w:rsidRPr="00D37E6B">
        <w:rPr>
          <w:rFonts w:ascii="Bodoni MT" w:eastAsia="Calibri" w:hAnsi="Bodoni MT" w:cs="Times New Roman"/>
          <w:sz w:val="24"/>
        </w:rPr>
        <w:t>un ruolo fondamentale per lo</w:t>
      </w:r>
      <w:r w:rsidR="00D37E6B">
        <w:rPr>
          <w:rFonts w:ascii="Bodoni MT" w:eastAsia="Calibri" w:hAnsi="Bodoni MT" w:cs="Times New Roman"/>
          <w:sz w:val="24"/>
        </w:rPr>
        <w:t xml:space="preserve"> </w:t>
      </w:r>
      <w:r w:rsidR="00D37E6B" w:rsidRPr="00D37E6B">
        <w:rPr>
          <w:rFonts w:ascii="Bodoni MT" w:eastAsia="Calibri" w:hAnsi="Bodoni MT" w:cs="Times New Roman"/>
          <w:sz w:val="24"/>
        </w:rPr>
        <w:t>sviluppo del territorio della regione</w:t>
      </w:r>
      <w:r w:rsidR="00D37E6B">
        <w:rPr>
          <w:rFonts w:ascii="Bodoni MT" w:eastAsia="Calibri" w:hAnsi="Bodoni MT" w:cs="Times New Roman"/>
          <w:sz w:val="24"/>
        </w:rPr>
        <w:t>”.</w:t>
      </w:r>
      <w:r w:rsidR="00F96F5F">
        <w:rPr>
          <w:rFonts w:ascii="Bodoni MT" w:eastAsia="Calibri" w:hAnsi="Bodoni MT" w:cs="Times New Roman"/>
          <w:sz w:val="24"/>
        </w:rPr>
        <w:t xml:space="preserve"> </w:t>
      </w:r>
      <w:r w:rsidR="00EA3D39">
        <w:rPr>
          <w:rFonts w:ascii="Bodoni MT" w:eastAsia="Calibri" w:hAnsi="Bodoni MT" w:cs="Times New Roman"/>
          <w:sz w:val="24"/>
        </w:rPr>
        <w:t xml:space="preserve">  </w:t>
      </w:r>
      <w:r w:rsidR="00F96F5F">
        <w:rPr>
          <w:rFonts w:ascii="Bodoni MT" w:eastAsia="Calibri" w:hAnsi="Bodoni MT" w:cs="Times New Roman"/>
          <w:sz w:val="24"/>
        </w:rPr>
        <w:t>Il comma 3 dello stesso articolo subordina l</w:t>
      </w:r>
      <w:r w:rsidR="00F96F5F" w:rsidRPr="00F96F5F">
        <w:rPr>
          <w:rFonts w:ascii="Bodoni MT" w:eastAsia="Calibri" w:hAnsi="Bodoni MT" w:cs="Times New Roman"/>
          <w:sz w:val="24"/>
        </w:rPr>
        <w:t>’esecutività di questa legge al positivo espletamento delle procedure previste</w:t>
      </w:r>
      <w:r w:rsidR="00F96F5F">
        <w:rPr>
          <w:rFonts w:ascii="Bodoni MT" w:eastAsia="Calibri" w:hAnsi="Bodoni MT" w:cs="Times New Roman"/>
          <w:sz w:val="24"/>
        </w:rPr>
        <w:t xml:space="preserve"> </w:t>
      </w:r>
      <w:r w:rsidR="00F96F5F" w:rsidRPr="00F96F5F">
        <w:rPr>
          <w:rFonts w:ascii="Bodoni MT" w:eastAsia="Calibri" w:hAnsi="Bodoni MT" w:cs="Times New Roman"/>
          <w:sz w:val="24"/>
        </w:rPr>
        <w:t>dalla normativa europea in materia di aiuti di</w:t>
      </w:r>
      <w:r w:rsidR="00F96F5F">
        <w:rPr>
          <w:rFonts w:ascii="Bodoni MT" w:eastAsia="Calibri" w:hAnsi="Bodoni MT" w:cs="Times New Roman"/>
          <w:sz w:val="24"/>
        </w:rPr>
        <w:t xml:space="preserve"> </w:t>
      </w:r>
      <w:r w:rsidR="00F96F5F" w:rsidRPr="00F96F5F">
        <w:rPr>
          <w:rFonts w:ascii="Bodoni MT" w:eastAsia="Calibri" w:hAnsi="Bodoni MT" w:cs="Times New Roman"/>
          <w:sz w:val="24"/>
        </w:rPr>
        <w:t>Stato.</w:t>
      </w:r>
    </w:p>
    <w:p w14:paraId="1599E9A9" w14:textId="77777777" w:rsidR="00554749" w:rsidRDefault="00F96F5F" w:rsidP="00E0005D">
      <w:pPr>
        <w:spacing w:after="0" w:line="360" w:lineRule="auto"/>
        <w:jc w:val="both"/>
        <w:rPr>
          <w:rFonts w:ascii="Bodoni MT" w:eastAsia="Calibri" w:hAnsi="Bodoni MT" w:cs="Times New Roman"/>
          <w:sz w:val="24"/>
        </w:rPr>
      </w:pPr>
      <w:r>
        <w:rPr>
          <w:rFonts w:ascii="Bodoni MT" w:eastAsia="Calibri" w:hAnsi="Bodoni MT" w:cs="Times New Roman"/>
          <w:sz w:val="24"/>
        </w:rPr>
        <w:t>L’articolo 2</w:t>
      </w:r>
      <w:r w:rsidR="001A67A8">
        <w:rPr>
          <w:rFonts w:ascii="Bodoni MT" w:eastAsia="Calibri" w:hAnsi="Bodoni MT" w:cs="Times New Roman"/>
          <w:sz w:val="24"/>
        </w:rPr>
        <w:t xml:space="preserve"> </w:t>
      </w:r>
      <w:r>
        <w:rPr>
          <w:rFonts w:ascii="Bodoni MT" w:eastAsia="Calibri" w:hAnsi="Bodoni MT" w:cs="Times New Roman"/>
          <w:sz w:val="24"/>
        </w:rPr>
        <w:t xml:space="preserve">prevede, pertanto, la concessione, per l’anno 2017, alla citata società </w:t>
      </w:r>
      <w:r w:rsidR="001A67A8">
        <w:rPr>
          <w:rFonts w:ascii="Bodoni MT" w:eastAsia="Calibri" w:hAnsi="Bodoni MT" w:cs="Times New Roman"/>
          <w:sz w:val="24"/>
        </w:rPr>
        <w:t xml:space="preserve">di </w:t>
      </w:r>
      <w:r w:rsidR="001A67A8" w:rsidRPr="001A67A8">
        <w:rPr>
          <w:rFonts w:ascii="Bodoni MT" w:eastAsia="Calibri" w:hAnsi="Bodoni MT" w:cs="Times New Roman"/>
          <w:sz w:val="24"/>
        </w:rPr>
        <w:t xml:space="preserve">un aiuto per il salvataggio </w:t>
      </w:r>
      <w:r w:rsidR="001A67A8">
        <w:rPr>
          <w:rFonts w:ascii="Bodoni MT" w:eastAsia="Calibri" w:hAnsi="Bodoni MT" w:cs="Times New Roman"/>
          <w:sz w:val="24"/>
        </w:rPr>
        <w:t xml:space="preserve">pari a </w:t>
      </w:r>
      <w:r w:rsidR="001A67A8" w:rsidRPr="001A67A8">
        <w:rPr>
          <w:rFonts w:ascii="Bodoni MT" w:eastAsia="Calibri" w:hAnsi="Bodoni MT" w:cs="Times New Roman"/>
          <w:sz w:val="24"/>
        </w:rPr>
        <w:t>complessivi euro 7.280.000,00, sotto forma di</w:t>
      </w:r>
      <w:r w:rsidR="001A67A8">
        <w:rPr>
          <w:rFonts w:ascii="Bodoni MT" w:eastAsia="Calibri" w:hAnsi="Bodoni MT" w:cs="Times New Roman"/>
          <w:sz w:val="24"/>
        </w:rPr>
        <w:t xml:space="preserve"> </w:t>
      </w:r>
      <w:r w:rsidR="001A67A8" w:rsidRPr="001A67A8">
        <w:rPr>
          <w:rFonts w:ascii="Bodoni MT" w:eastAsia="Calibri" w:hAnsi="Bodoni MT" w:cs="Times New Roman"/>
          <w:sz w:val="24"/>
        </w:rPr>
        <w:t>prestito da utilizzare per il pagamento dei fornitori</w:t>
      </w:r>
      <w:r w:rsidR="001A67A8">
        <w:rPr>
          <w:rFonts w:ascii="Bodoni MT" w:eastAsia="Calibri" w:hAnsi="Bodoni MT" w:cs="Times New Roman"/>
          <w:sz w:val="24"/>
        </w:rPr>
        <w:t xml:space="preserve"> </w:t>
      </w:r>
      <w:r w:rsidR="001A67A8" w:rsidRPr="001A67A8">
        <w:rPr>
          <w:rFonts w:ascii="Bodoni MT" w:eastAsia="Calibri" w:hAnsi="Bodoni MT" w:cs="Times New Roman"/>
          <w:sz w:val="24"/>
        </w:rPr>
        <w:t>strategi</w:t>
      </w:r>
      <w:r w:rsidR="001A67A8">
        <w:rPr>
          <w:rFonts w:ascii="Bodoni MT" w:eastAsia="Calibri" w:hAnsi="Bodoni MT" w:cs="Times New Roman"/>
          <w:sz w:val="24"/>
        </w:rPr>
        <w:t xml:space="preserve">ci e degli istituti di credito e precisa che la </w:t>
      </w:r>
      <w:r w:rsidR="001A67A8" w:rsidRPr="001A67A8">
        <w:rPr>
          <w:rFonts w:ascii="Bodoni MT" w:eastAsia="Calibri" w:hAnsi="Bodoni MT" w:cs="Times New Roman"/>
          <w:sz w:val="24"/>
        </w:rPr>
        <w:t>durata</w:t>
      </w:r>
      <w:r w:rsidR="001A67A8">
        <w:rPr>
          <w:rFonts w:ascii="Bodoni MT" w:eastAsia="Calibri" w:hAnsi="Bodoni MT" w:cs="Times New Roman"/>
          <w:sz w:val="24"/>
        </w:rPr>
        <w:t xml:space="preserve"> </w:t>
      </w:r>
      <w:r w:rsidR="001A67A8" w:rsidRPr="001A67A8">
        <w:rPr>
          <w:rFonts w:ascii="Bodoni MT" w:eastAsia="Calibri" w:hAnsi="Bodoni MT" w:cs="Times New Roman"/>
          <w:sz w:val="24"/>
        </w:rPr>
        <w:t>del prestito non può superare i sei mesi decorrenti</w:t>
      </w:r>
      <w:r w:rsidR="001A67A8">
        <w:rPr>
          <w:rFonts w:ascii="Bodoni MT" w:eastAsia="Calibri" w:hAnsi="Bodoni MT" w:cs="Times New Roman"/>
          <w:sz w:val="24"/>
        </w:rPr>
        <w:t xml:space="preserve"> </w:t>
      </w:r>
      <w:r w:rsidR="001A67A8" w:rsidRPr="001A67A8">
        <w:rPr>
          <w:rFonts w:ascii="Bodoni MT" w:eastAsia="Calibri" w:hAnsi="Bodoni MT" w:cs="Times New Roman"/>
          <w:sz w:val="24"/>
        </w:rPr>
        <w:t>dall’erogazione della prima rata</w:t>
      </w:r>
      <w:r w:rsidR="00567333">
        <w:rPr>
          <w:rFonts w:ascii="Bodoni MT" w:eastAsia="Calibri" w:hAnsi="Bodoni MT" w:cs="Times New Roman"/>
          <w:sz w:val="24"/>
        </w:rPr>
        <w:t xml:space="preserve"> (comma 1)</w:t>
      </w:r>
      <w:r w:rsidR="001A67A8" w:rsidRPr="001A67A8">
        <w:rPr>
          <w:rFonts w:ascii="Bodoni MT" w:eastAsia="Calibri" w:hAnsi="Bodoni MT" w:cs="Times New Roman"/>
          <w:sz w:val="24"/>
        </w:rPr>
        <w:t>.</w:t>
      </w:r>
      <w:r w:rsidR="00567333">
        <w:rPr>
          <w:rFonts w:ascii="Bodoni MT" w:eastAsia="Calibri" w:hAnsi="Bodoni MT" w:cs="Times New Roman"/>
          <w:sz w:val="24"/>
        </w:rPr>
        <w:t xml:space="preserve"> </w:t>
      </w:r>
      <w:r w:rsidR="00EA3D39">
        <w:rPr>
          <w:rFonts w:ascii="Bodoni MT" w:eastAsia="Calibri" w:hAnsi="Bodoni MT" w:cs="Times New Roman"/>
          <w:sz w:val="24"/>
        </w:rPr>
        <w:t xml:space="preserve">  </w:t>
      </w:r>
      <w:r w:rsidR="00567333">
        <w:rPr>
          <w:rFonts w:ascii="Bodoni MT" w:eastAsia="Calibri" w:hAnsi="Bodoni MT" w:cs="Times New Roman"/>
          <w:sz w:val="24"/>
        </w:rPr>
        <w:t>Lo stesso articolo subordina l</w:t>
      </w:r>
      <w:r w:rsidR="00567333" w:rsidRPr="00567333">
        <w:rPr>
          <w:rFonts w:ascii="Bodoni MT" w:eastAsia="Calibri" w:hAnsi="Bodoni MT" w:cs="Times New Roman"/>
          <w:sz w:val="24"/>
        </w:rPr>
        <w:t>’effettiva erogazione dell’aiuto all’autorizzazione da parte della Commissione</w:t>
      </w:r>
      <w:r w:rsidR="00567333">
        <w:rPr>
          <w:rFonts w:ascii="Bodoni MT" w:eastAsia="Calibri" w:hAnsi="Bodoni MT" w:cs="Times New Roman"/>
          <w:sz w:val="24"/>
        </w:rPr>
        <w:t xml:space="preserve"> europea (comma 2) e dispone, a</w:t>
      </w:r>
      <w:r w:rsidR="00567333" w:rsidRPr="00567333">
        <w:rPr>
          <w:rFonts w:ascii="Bodoni MT" w:eastAsia="Calibri" w:hAnsi="Bodoni MT" w:cs="Times New Roman"/>
          <w:sz w:val="24"/>
        </w:rPr>
        <w:t>l fine di consentire il rispetto dei termini</w:t>
      </w:r>
      <w:r w:rsidR="00567333">
        <w:rPr>
          <w:rFonts w:ascii="Bodoni MT" w:eastAsia="Calibri" w:hAnsi="Bodoni MT" w:cs="Times New Roman"/>
          <w:sz w:val="24"/>
        </w:rPr>
        <w:t xml:space="preserve"> </w:t>
      </w:r>
      <w:r w:rsidR="00567333" w:rsidRPr="00567333">
        <w:rPr>
          <w:rFonts w:ascii="Bodoni MT" w:eastAsia="Calibri" w:hAnsi="Bodoni MT" w:cs="Times New Roman"/>
          <w:sz w:val="24"/>
        </w:rPr>
        <w:t>previsti al punto 55, lettera d), punto ii), della</w:t>
      </w:r>
      <w:r w:rsidR="00567333">
        <w:rPr>
          <w:rFonts w:ascii="Bodoni MT" w:eastAsia="Calibri" w:hAnsi="Bodoni MT" w:cs="Times New Roman"/>
          <w:sz w:val="24"/>
        </w:rPr>
        <w:t xml:space="preserve"> </w:t>
      </w:r>
      <w:r w:rsidR="00567333" w:rsidRPr="00567333">
        <w:rPr>
          <w:rFonts w:ascii="Bodoni MT" w:eastAsia="Calibri" w:hAnsi="Bodoni MT" w:cs="Times New Roman"/>
          <w:sz w:val="24"/>
        </w:rPr>
        <w:t>Comunicazione 2014/C 249/01</w:t>
      </w:r>
      <w:r w:rsidR="00567333">
        <w:rPr>
          <w:rFonts w:ascii="Bodoni MT" w:eastAsia="Calibri" w:hAnsi="Bodoni MT" w:cs="Times New Roman"/>
          <w:sz w:val="24"/>
        </w:rPr>
        <w:t xml:space="preserve">, che la società presenti </w:t>
      </w:r>
      <w:r w:rsidR="00567333" w:rsidRPr="00567333">
        <w:rPr>
          <w:rFonts w:ascii="Bodoni MT" w:eastAsia="Calibri" w:hAnsi="Bodoni MT" w:cs="Times New Roman"/>
          <w:sz w:val="24"/>
        </w:rPr>
        <w:t>alla Regione, entro e non oltre quattro mesi</w:t>
      </w:r>
      <w:r w:rsidR="00567333">
        <w:rPr>
          <w:rFonts w:ascii="Bodoni MT" w:eastAsia="Calibri" w:hAnsi="Bodoni MT" w:cs="Times New Roman"/>
          <w:sz w:val="24"/>
        </w:rPr>
        <w:t xml:space="preserve"> </w:t>
      </w:r>
      <w:r w:rsidR="00567333" w:rsidRPr="00567333">
        <w:rPr>
          <w:rFonts w:ascii="Bodoni MT" w:eastAsia="Calibri" w:hAnsi="Bodoni MT" w:cs="Times New Roman"/>
          <w:sz w:val="24"/>
        </w:rPr>
        <w:t>dalla data di autorizzazione dell’aiuto per il salvataggio,</w:t>
      </w:r>
      <w:r w:rsidR="00567333">
        <w:rPr>
          <w:rFonts w:ascii="Bodoni MT" w:eastAsia="Calibri" w:hAnsi="Bodoni MT" w:cs="Times New Roman"/>
          <w:sz w:val="24"/>
        </w:rPr>
        <w:t xml:space="preserve"> </w:t>
      </w:r>
      <w:r w:rsidR="00567333" w:rsidRPr="00567333">
        <w:rPr>
          <w:rFonts w:ascii="Bodoni MT" w:eastAsia="Calibri" w:hAnsi="Bodoni MT" w:cs="Times New Roman"/>
          <w:sz w:val="24"/>
        </w:rPr>
        <w:t>un adeguato piano di ristrutturazione conforme</w:t>
      </w:r>
      <w:r w:rsidR="00567333">
        <w:rPr>
          <w:rFonts w:ascii="Bodoni MT" w:eastAsia="Calibri" w:hAnsi="Bodoni MT" w:cs="Times New Roman"/>
          <w:sz w:val="24"/>
        </w:rPr>
        <w:t xml:space="preserve"> </w:t>
      </w:r>
      <w:r w:rsidR="00567333" w:rsidRPr="00567333">
        <w:rPr>
          <w:rFonts w:ascii="Bodoni MT" w:eastAsia="Calibri" w:hAnsi="Bodoni MT" w:cs="Times New Roman"/>
          <w:sz w:val="24"/>
        </w:rPr>
        <w:t>a quanto richiesto dalla Commissione europea</w:t>
      </w:r>
      <w:r w:rsidR="00567333">
        <w:rPr>
          <w:rFonts w:ascii="Bodoni MT" w:eastAsia="Calibri" w:hAnsi="Bodoni MT" w:cs="Times New Roman"/>
          <w:sz w:val="24"/>
        </w:rPr>
        <w:t xml:space="preserve"> </w:t>
      </w:r>
      <w:r w:rsidR="00567333" w:rsidRPr="00567333">
        <w:rPr>
          <w:rFonts w:ascii="Bodoni MT" w:eastAsia="Calibri" w:hAnsi="Bodoni MT" w:cs="Times New Roman"/>
          <w:sz w:val="24"/>
        </w:rPr>
        <w:t>ai sensi della suddetta Comunicazione</w:t>
      </w:r>
      <w:r w:rsidR="00567333">
        <w:rPr>
          <w:rFonts w:ascii="Bodoni MT" w:eastAsia="Calibri" w:hAnsi="Bodoni MT" w:cs="Times New Roman"/>
          <w:sz w:val="24"/>
        </w:rPr>
        <w:t xml:space="preserve"> (comma 3). </w:t>
      </w:r>
      <w:r w:rsidR="00E0005D">
        <w:rPr>
          <w:rFonts w:ascii="Bodoni MT" w:eastAsia="Calibri" w:hAnsi="Bodoni MT" w:cs="Times New Roman"/>
          <w:sz w:val="24"/>
        </w:rPr>
        <w:t xml:space="preserve">L’ultima </w:t>
      </w:r>
      <w:r w:rsidR="00FF2512">
        <w:rPr>
          <w:rFonts w:ascii="Bodoni MT" w:eastAsia="Calibri" w:hAnsi="Bodoni MT" w:cs="Times New Roman"/>
          <w:sz w:val="24"/>
        </w:rPr>
        <w:t xml:space="preserve">disposizione </w:t>
      </w:r>
      <w:r w:rsidR="00E0005D">
        <w:rPr>
          <w:rFonts w:ascii="Bodoni MT" w:eastAsia="Calibri" w:hAnsi="Bodoni MT" w:cs="Times New Roman"/>
          <w:sz w:val="24"/>
        </w:rPr>
        <w:t xml:space="preserve">contenuta nell’articolo in esame </w:t>
      </w:r>
      <w:r w:rsidR="00FF2512">
        <w:rPr>
          <w:rFonts w:ascii="Bodoni MT" w:eastAsia="Calibri" w:hAnsi="Bodoni MT" w:cs="Times New Roman"/>
          <w:sz w:val="24"/>
        </w:rPr>
        <w:t xml:space="preserve">(comma 4) </w:t>
      </w:r>
      <w:r w:rsidR="00E0005D">
        <w:rPr>
          <w:rFonts w:ascii="Bodoni MT" w:eastAsia="Calibri" w:hAnsi="Bodoni MT" w:cs="Times New Roman"/>
          <w:sz w:val="24"/>
        </w:rPr>
        <w:t>consente che i</w:t>
      </w:r>
      <w:r w:rsidR="00E0005D" w:rsidRPr="00E0005D">
        <w:rPr>
          <w:rFonts w:ascii="Bodoni MT" w:eastAsia="Calibri" w:hAnsi="Bodoni MT" w:cs="Times New Roman"/>
          <w:sz w:val="24"/>
        </w:rPr>
        <w:t>l rimborso delle risorse concesse a titolo di</w:t>
      </w:r>
      <w:r w:rsidR="00E0005D">
        <w:rPr>
          <w:rFonts w:ascii="Bodoni MT" w:eastAsia="Calibri" w:hAnsi="Bodoni MT" w:cs="Times New Roman"/>
          <w:sz w:val="24"/>
        </w:rPr>
        <w:t xml:space="preserve"> </w:t>
      </w:r>
      <w:r w:rsidR="00E0005D" w:rsidRPr="00E0005D">
        <w:rPr>
          <w:rFonts w:ascii="Bodoni MT" w:eastAsia="Calibri" w:hAnsi="Bodoni MT" w:cs="Times New Roman"/>
          <w:sz w:val="24"/>
        </w:rPr>
        <w:t xml:space="preserve">aiuto per il salvataggio </w:t>
      </w:r>
      <w:r w:rsidR="00E0005D">
        <w:rPr>
          <w:rFonts w:ascii="Bodoni MT" w:eastAsia="Calibri" w:hAnsi="Bodoni MT" w:cs="Times New Roman"/>
          <w:sz w:val="24"/>
        </w:rPr>
        <w:t>possa</w:t>
      </w:r>
      <w:r w:rsidR="00E0005D" w:rsidRPr="00E0005D">
        <w:rPr>
          <w:rFonts w:ascii="Bodoni MT" w:eastAsia="Calibri" w:hAnsi="Bodoni MT" w:cs="Times New Roman"/>
          <w:sz w:val="24"/>
        </w:rPr>
        <w:t xml:space="preserve"> avvenire anche mediante</w:t>
      </w:r>
      <w:r w:rsidR="00E0005D">
        <w:rPr>
          <w:rFonts w:ascii="Bodoni MT" w:eastAsia="Calibri" w:hAnsi="Bodoni MT" w:cs="Times New Roman"/>
          <w:sz w:val="24"/>
        </w:rPr>
        <w:t xml:space="preserve"> </w:t>
      </w:r>
      <w:r w:rsidR="00E0005D" w:rsidRPr="00E0005D">
        <w:rPr>
          <w:rFonts w:ascii="Bodoni MT" w:eastAsia="Calibri" w:hAnsi="Bodoni MT" w:cs="Times New Roman"/>
          <w:sz w:val="24"/>
        </w:rPr>
        <w:t>l’assegnazione al socio Regione Marche di</w:t>
      </w:r>
      <w:r w:rsidR="00E0005D">
        <w:rPr>
          <w:rFonts w:ascii="Bodoni MT" w:eastAsia="Calibri" w:hAnsi="Bodoni MT" w:cs="Times New Roman"/>
          <w:sz w:val="24"/>
        </w:rPr>
        <w:t xml:space="preserve"> </w:t>
      </w:r>
      <w:r w:rsidR="00E0005D" w:rsidRPr="00E0005D">
        <w:rPr>
          <w:rFonts w:ascii="Bodoni MT" w:eastAsia="Calibri" w:hAnsi="Bodoni MT" w:cs="Times New Roman"/>
          <w:sz w:val="24"/>
        </w:rPr>
        <w:t>azioni di nuova emissione. In tal caso l’importo</w:t>
      </w:r>
      <w:r w:rsidR="00E0005D">
        <w:rPr>
          <w:rFonts w:ascii="Bodoni MT" w:eastAsia="Calibri" w:hAnsi="Bodoni MT" w:cs="Times New Roman"/>
          <w:sz w:val="24"/>
        </w:rPr>
        <w:t xml:space="preserve"> </w:t>
      </w:r>
      <w:r w:rsidR="00E0005D" w:rsidRPr="00E0005D">
        <w:rPr>
          <w:rFonts w:ascii="Bodoni MT" w:eastAsia="Calibri" w:hAnsi="Bodoni MT" w:cs="Times New Roman"/>
          <w:sz w:val="24"/>
        </w:rPr>
        <w:t>del prestito è ricompreso nell’importo assegnato</w:t>
      </w:r>
      <w:r w:rsidR="00E0005D">
        <w:rPr>
          <w:rFonts w:ascii="Bodoni MT" w:eastAsia="Calibri" w:hAnsi="Bodoni MT" w:cs="Times New Roman"/>
          <w:sz w:val="24"/>
        </w:rPr>
        <w:t xml:space="preserve"> </w:t>
      </w:r>
      <w:r w:rsidR="00E0005D" w:rsidRPr="00E0005D">
        <w:rPr>
          <w:rFonts w:ascii="Bodoni MT" w:eastAsia="Calibri" w:hAnsi="Bodoni MT" w:cs="Times New Roman"/>
          <w:sz w:val="24"/>
        </w:rPr>
        <w:t>ai sensi dell’articolo 3</w:t>
      </w:r>
      <w:r w:rsidR="00554749">
        <w:rPr>
          <w:rFonts w:ascii="Bodoni MT" w:eastAsia="Calibri" w:hAnsi="Bodoni MT" w:cs="Times New Roman"/>
          <w:sz w:val="24"/>
        </w:rPr>
        <w:t>.</w:t>
      </w:r>
    </w:p>
    <w:p w14:paraId="35C1ACCA" w14:textId="77777777" w:rsidR="00F96F5F" w:rsidRDefault="00554749" w:rsidP="00E0005D">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Quest’ultimo </w:t>
      </w:r>
      <w:r w:rsidR="00E0005D">
        <w:rPr>
          <w:rFonts w:ascii="Bodoni MT" w:eastAsia="Calibri" w:hAnsi="Bodoni MT" w:cs="Times New Roman"/>
          <w:sz w:val="24"/>
        </w:rPr>
        <w:t>prevede, p</w:t>
      </w:r>
      <w:r w:rsidR="00E0005D" w:rsidRPr="00E0005D">
        <w:rPr>
          <w:rFonts w:ascii="Bodoni MT" w:eastAsia="Calibri" w:hAnsi="Bodoni MT" w:cs="Times New Roman"/>
          <w:sz w:val="24"/>
        </w:rPr>
        <w:t>revia autorizzazione della Commissione</w:t>
      </w:r>
      <w:r w:rsidR="00E0005D">
        <w:rPr>
          <w:rFonts w:ascii="Bodoni MT" w:eastAsia="Calibri" w:hAnsi="Bodoni MT" w:cs="Times New Roman"/>
          <w:sz w:val="24"/>
        </w:rPr>
        <w:t xml:space="preserve"> </w:t>
      </w:r>
      <w:r w:rsidR="00E0005D" w:rsidRPr="00E0005D">
        <w:rPr>
          <w:rFonts w:ascii="Bodoni MT" w:eastAsia="Calibri" w:hAnsi="Bodoni MT" w:cs="Times New Roman"/>
          <w:sz w:val="24"/>
        </w:rPr>
        <w:t>europea, a seguito della presentazione del piano</w:t>
      </w:r>
      <w:r w:rsidR="00E0005D">
        <w:rPr>
          <w:rFonts w:ascii="Bodoni MT" w:eastAsia="Calibri" w:hAnsi="Bodoni MT" w:cs="Times New Roman"/>
          <w:sz w:val="24"/>
        </w:rPr>
        <w:t xml:space="preserve"> </w:t>
      </w:r>
      <w:r w:rsidR="00E0005D" w:rsidRPr="00E0005D">
        <w:rPr>
          <w:rFonts w:ascii="Bodoni MT" w:eastAsia="Calibri" w:hAnsi="Bodoni MT" w:cs="Times New Roman"/>
          <w:sz w:val="24"/>
        </w:rPr>
        <w:t>di ristrutturazione</w:t>
      </w:r>
      <w:r w:rsidR="00E0005D">
        <w:rPr>
          <w:rFonts w:ascii="Bodoni MT" w:eastAsia="Calibri" w:hAnsi="Bodoni MT" w:cs="Times New Roman"/>
          <w:sz w:val="24"/>
        </w:rPr>
        <w:t xml:space="preserve"> di cui all’articolo 2, la concessione di un </w:t>
      </w:r>
      <w:r w:rsidR="00E0005D" w:rsidRPr="00E0005D">
        <w:rPr>
          <w:rFonts w:ascii="Bodoni MT" w:eastAsia="Calibri" w:hAnsi="Bodoni MT" w:cs="Times New Roman"/>
          <w:sz w:val="24"/>
        </w:rPr>
        <w:t>aiuto per la ristrutturazione per un</w:t>
      </w:r>
      <w:r w:rsidR="00E0005D">
        <w:rPr>
          <w:rFonts w:ascii="Bodoni MT" w:eastAsia="Calibri" w:hAnsi="Bodoni MT" w:cs="Times New Roman"/>
          <w:sz w:val="24"/>
        </w:rPr>
        <w:t xml:space="preserve"> </w:t>
      </w:r>
      <w:r>
        <w:rPr>
          <w:rFonts w:ascii="Bodoni MT" w:eastAsia="Calibri" w:hAnsi="Bodoni MT" w:cs="Times New Roman"/>
          <w:sz w:val="24"/>
        </w:rPr>
        <w:t xml:space="preserve">importo </w:t>
      </w:r>
      <w:r w:rsidR="00E0005D" w:rsidRPr="00E0005D">
        <w:rPr>
          <w:rFonts w:ascii="Bodoni MT" w:eastAsia="Calibri" w:hAnsi="Bodoni MT" w:cs="Times New Roman"/>
          <w:sz w:val="24"/>
        </w:rPr>
        <w:t>massimo di euro 20.000.000,00 attraverso la</w:t>
      </w:r>
      <w:r w:rsidR="00E0005D">
        <w:rPr>
          <w:rFonts w:ascii="Bodoni MT" w:eastAsia="Calibri" w:hAnsi="Bodoni MT" w:cs="Times New Roman"/>
          <w:sz w:val="24"/>
        </w:rPr>
        <w:t xml:space="preserve"> </w:t>
      </w:r>
      <w:r w:rsidR="00E0005D" w:rsidRPr="00E0005D">
        <w:rPr>
          <w:rFonts w:ascii="Bodoni MT" w:eastAsia="Calibri" w:hAnsi="Bodoni MT" w:cs="Times New Roman"/>
          <w:sz w:val="24"/>
        </w:rPr>
        <w:t>ricapitalizzazione, comprensivo dell’importo di</w:t>
      </w:r>
      <w:r w:rsidR="00E0005D">
        <w:rPr>
          <w:rFonts w:ascii="Bodoni MT" w:eastAsia="Calibri" w:hAnsi="Bodoni MT" w:cs="Times New Roman"/>
          <w:sz w:val="24"/>
        </w:rPr>
        <w:t xml:space="preserve"> cui all’articolo 2, comma 4.</w:t>
      </w:r>
    </w:p>
    <w:p w14:paraId="4F11B199" w14:textId="77777777" w:rsidR="00357C6B" w:rsidRDefault="00357C6B" w:rsidP="00357C6B">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L’articolo 4 stabilisce che il citato piano di </w:t>
      </w:r>
      <w:r w:rsidRPr="00357C6B">
        <w:rPr>
          <w:rFonts w:ascii="Bodoni MT" w:eastAsia="Calibri" w:hAnsi="Bodoni MT" w:cs="Times New Roman"/>
          <w:sz w:val="24"/>
        </w:rPr>
        <w:t xml:space="preserve">ristrutturazione </w:t>
      </w:r>
      <w:r>
        <w:rPr>
          <w:rFonts w:ascii="Bodoni MT" w:eastAsia="Calibri" w:hAnsi="Bodoni MT" w:cs="Times New Roman"/>
          <w:sz w:val="24"/>
        </w:rPr>
        <w:t>possa</w:t>
      </w:r>
      <w:r w:rsidRPr="00357C6B">
        <w:rPr>
          <w:rFonts w:ascii="Bodoni MT" w:eastAsia="Calibri" w:hAnsi="Bodoni MT" w:cs="Times New Roman"/>
          <w:sz w:val="24"/>
        </w:rPr>
        <w:t xml:space="preserve"> prevedere l’assegnazione</w:t>
      </w:r>
      <w:r>
        <w:rPr>
          <w:rFonts w:ascii="Bodoni MT" w:eastAsia="Calibri" w:hAnsi="Bodoni MT" w:cs="Times New Roman"/>
          <w:sz w:val="24"/>
        </w:rPr>
        <w:t xml:space="preserve"> di contributi al funzionamento che, p</w:t>
      </w:r>
      <w:r w:rsidRPr="00357C6B">
        <w:rPr>
          <w:rFonts w:ascii="Bodoni MT" w:eastAsia="Calibri" w:hAnsi="Bodoni MT" w:cs="Times New Roman"/>
          <w:sz w:val="24"/>
        </w:rPr>
        <w:t>er l’anno 2017, non possono superare l’importo massimo di</w:t>
      </w:r>
      <w:r>
        <w:rPr>
          <w:rFonts w:ascii="Bodoni MT" w:eastAsia="Calibri" w:hAnsi="Bodoni MT" w:cs="Times New Roman"/>
          <w:sz w:val="24"/>
        </w:rPr>
        <w:t xml:space="preserve"> </w:t>
      </w:r>
      <w:r w:rsidRPr="00357C6B">
        <w:rPr>
          <w:rFonts w:ascii="Bodoni MT" w:eastAsia="Calibri" w:hAnsi="Bodoni MT" w:cs="Times New Roman"/>
          <w:sz w:val="24"/>
        </w:rPr>
        <w:t>euro 1.050.000,00.</w:t>
      </w:r>
    </w:p>
    <w:p w14:paraId="74AE4622" w14:textId="77777777" w:rsidR="004445D5" w:rsidRDefault="004445D5" w:rsidP="004445D5">
      <w:pPr>
        <w:spacing w:after="0" w:line="360" w:lineRule="auto"/>
        <w:jc w:val="both"/>
        <w:rPr>
          <w:rFonts w:ascii="Bodoni MT" w:eastAsia="Calibri" w:hAnsi="Bodoni MT" w:cs="Times New Roman"/>
          <w:sz w:val="24"/>
        </w:rPr>
      </w:pPr>
      <w:r>
        <w:rPr>
          <w:rFonts w:ascii="Bodoni MT" w:eastAsia="Calibri" w:hAnsi="Bodoni MT" w:cs="Times New Roman"/>
          <w:sz w:val="24"/>
        </w:rPr>
        <w:t>Le disposizioni finanziarie sono contenute nell’articolo 5 che, al primo comma, individua l</w:t>
      </w:r>
      <w:r w:rsidRPr="004445D5">
        <w:rPr>
          <w:rFonts w:ascii="Bodoni MT" w:eastAsia="Calibri" w:hAnsi="Bodoni MT" w:cs="Times New Roman"/>
          <w:sz w:val="24"/>
        </w:rPr>
        <w:t>a copertura della spesa autorizzata dall’articolo</w:t>
      </w:r>
      <w:r>
        <w:rPr>
          <w:rFonts w:ascii="Bodoni MT" w:eastAsia="Calibri" w:hAnsi="Bodoni MT" w:cs="Times New Roman"/>
          <w:sz w:val="24"/>
        </w:rPr>
        <w:t xml:space="preserve"> </w:t>
      </w:r>
      <w:r w:rsidRPr="004445D5">
        <w:rPr>
          <w:rFonts w:ascii="Bodoni MT" w:eastAsia="Calibri" w:hAnsi="Bodoni MT" w:cs="Times New Roman"/>
          <w:sz w:val="24"/>
        </w:rPr>
        <w:t>2 per complessivi euro 7.280.000,00, iscritta</w:t>
      </w:r>
      <w:r w:rsidR="00EA3D39">
        <w:rPr>
          <w:rFonts w:ascii="Bodoni MT" w:eastAsia="Calibri" w:hAnsi="Bodoni MT" w:cs="Times New Roman"/>
          <w:sz w:val="24"/>
        </w:rPr>
        <w:t xml:space="preserve"> </w:t>
      </w:r>
      <w:r w:rsidRPr="004445D5">
        <w:rPr>
          <w:rFonts w:ascii="Bodoni MT" w:eastAsia="Calibri" w:hAnsi="Bodoni MT" w:cs="Times New Roman"/>
          <w:sz w:val="24"/>
        </w:rPr>
        <w:t>in aumento della Missione 10 “Trasporti e</w:t>
      </w:r>
      <w:r>
        <w:rPr>
          <w:rFonts w:ascii="Bodoni MT" w:eastAsia="Calibri" w:hAnsi="Bodoni MT" w:cs="Times New Roman"/>
          <w:sz w:val="24"/>
        </w:rPr>
        <w:t xml:space="preserve"> </w:t>
      </w:r>
      <w:r w:rsidRPr="004445D5">
        <w:rPr>
          <w:rFonts w:ascii="Bodoni MT" w:eastAsia="Calibri" w:hAnsi="Bodoni MT" w:cs="Times New Roman"/>
          <w:sz w:val="24"/>
        </w:rPr>
        <w:t>diritto alla mobilità”, Programma 04 “Altre modalità</w:t>
      </w:r>
      <w:r>
        <w:rPr>
          <w:rFonts w:ascii="Bodoni MT" w:eastAsia="Calibri" w:hAnsi="Bodoni MT" w:cs="Times New Roman"/>
          <w:sz w:val="24"/>
        </w:rPr>
        <w:t xml:space="preserve"> </w:t>
      </w:r>
      <w:r w:rsidRPr="004445D5">
        <w:rPr>
          <w:rFonts w:ascii="Bodoni MT" w:eastAsia="Calibri" w:hAnsi="Bodoni MT" w:cs="Times New Roman"/>
          <w:sz w:val="24"/>
        </w:rPr>
        <w:t xml:space="preserve">di trasporto”, </w:t>
      </w:r>
      <w:r>
        <w:rPr>
          <w:rFonts w:ascii="Bodoni MT" w:eastAsia="Calibri" w:hAnsi="Bodoni MT" w:cs="Times New Roman"/>
          <w:sz w:val="24"/>
        </w:rPr>
        <w:t>ne</w:t>
      </w:r>
      <w:r w:rsidRPr="004445D5">
        <w:rPr>
          <w:rFonts w:ascii="Bodoni MT" w:eastAsia="Calibri" w:hAnsi="Bodoni MT" w:cs="Times New Roman"/>
          <w:sz w:val="24"/>
        </w:rPr>
        <w:t>lle risorse di pari</w:t>
      </w:r>
      <w:r>
        <w:rPr>
          <w:rFonts w:ascii="Bodoni MT" w:eastAsia="Calibri" w:hAnsi="Bodoni MT" w:cs="Times New Roman"/>
          <w:sz w:val="24"/>
        </w:rPr>
        <w:t xml:space="preserve"> </w:t>
      </w:r>
      <w:r w:rsidRPr="004445D5">
        <w:rPr>
          <w:rFonts w:ascii="Bodoni MT" w:eastAsia="Calibri" w:hAnsi="Bodoni MT" w:cs="Times New Roman"/>
          <w:sz w:val="24"/>
        </w:rPr>
        <w:t>importo che vengono iscritte al Titolo 5 “Entrate</w:t>
      </w:r>
      <w:r>
        <w:rPr>
          <w:rFonts w:ascii="Bodoni MT" w:eastAsia="Calibri" w:hAnsi="Bodoni MT" w:cs="Times New Roman"/>
          <w:sz w:val="24"/>
        </w:rPr>
        <w:t xml:space="preserve"> </w:t>
      </w:r>
      <w:r w:rsidRPr="004445D5">
        <w:rPr>
          <w:rFonts w:ascii="Bodoni MT" w:eastAsia="Calibri" w:hAnsi="Bodoni MT" w:cs="Times New Roman"/>
          <w:sz w:val="24"/>
        </w:rPr>
        <w:t>da riduzione di attività finanziarie”, Tipologia 2</w:t>
      </w:r>
      <w:r>
        <w:rPr>
          <w:rFonts w:ascii="Bodoni MT" w:eastAsia="Calibri" w:hAnsi="Bodoni MT" w:cs="Times New Roman"/>
          <w:sz w:val="24"/>
        </w:rPr>
        <w:t xml:space="preserve"> </w:t>
      </w:r>
      <w:r w:rsidRPr="004445D5">
        <w:rPr>
          <w:rFonts w:ascii="Bodoni MT" w:eastAsia="Calibri" w:hAnsi="Bodoni MT" w:cs="Times New Roman"/>
          <w:sz w:val="24"/>
        </w:rPr>
        <w:t>“Riscossione di crediti a breve termine”, dello</w:t>
      </w:r>
      <w:r>
        <w:rPr>
          <w:rFonts w:ascii="Bodoni MT" w:eastAsia="Calibri" w:hAnsi="Bodoni MT" w:cs="Times New Roman"/>
          <w:sz w:val="24"/>
        </w:rPr>
        <w:t xml:space="preserve"> </w:t>
      </w:r>
      <w:r w:rsidRPr="004445D5">
        <w:rPr>
          <w:rFonts w:ascii="Bodoni MT" w:eastAsia="Calibri" w:hAnsi="Bodoni MT" w:cs="Times New Roman"/>
          <w:sz w:val="24"/>
        </w:rPr>
        <w:t>stato di previsione dell’entrata del bilancio 2017/2019, annualità 2017.</w:t>
      </w:r>
    </w:p>
    <w:p w14:paraId="0AF4DB84" w14:textId="77777777" w:rsidR="00A45311" w:rsidRDefault="004445D5" w:rsidP="004445D5">
      <w:pPr>
        <w:spacing w:after="0" w:line="360" w:lineRule="auto"/>
        <w:jc w:val="both"/>
        <w:rPr>
          <w:rFonts w:ascii="Bodoni MT" w:eastAsia="Calibri" w:hAnsi="Bodoni MT" w:cs="Times New Roman"/>
          <w:sz w:val="24"/>
        </w:rPr>
      </w:pPr>
      <w:r>
        <w:rPr>
          <w:rFonts w:ascii="Bodoni MT" w:eastAsia="Calibri" w:hAnsi="Bodoni MT" w:cs="Times New Roman"/>
          <w:sz w:val="24"/>
        </w:rPr>
        <w:t>La scheda economico-finanziaria, allegata sia alla proposta di legge che alla relazione della I Commissione permanente, qualifica tale modalità di copertura come “entrata da recupero”</w:t>
      </w:r>
      <w:r w:rsidR="008C6315">
        <w:rPr>
          <w:rFonts w:ascii="Bodoni MT" w:eastAsia="Calibri" w:hAnsi="Bodoni MT" w:cs="Times New Roman"/>
          <w:sz w:val="24"/>
        </w:rPr>
        <w:t xml:space="preserve">, ma non </w:t>
      </w:r>
      <w:r w:rsidR="00EB421B">
        <w:rPr>
          <w:rFonts w:ascii="Bodoni MT" w:eastAsia="Calibri" w:hAnsi="Bodoni MT" w:cs="Times New Roman"/>
          <w:sz w:val="24"/>
        </w:rPr>
        <w:t xml:space="preserve">indica </w:t>
      </w:r>
      <w:r w:rsidR="008C6315">
        <w:rPr>
          <w:rFonts w:ascii="Bodoni MT" w:eastAsia="Calibri" w:hAnsi="Bodoni MT" w:cs="Times New Roman"/>
          <w:sz w:val="24"/>
        </w:rPr>
        <w:t xml:space="preserve">il capitolo </w:t>
      </w:r>
      <w:r w:rsidR="00A45311">
        <w:rPr>
          <w:rFonts w:ascii="Bodoni MT" w:eastAsia="Calibri" w:hAnsi="Bodoni MT" w:cs="Times New Roman"/>
          <w:sz w:val="24"/>
        </w:rPr>
        <w:t>di iscrizione della stessa.</w:t>
      </w:r>
    </w:p>
    <w:p w14:paraId="6658162A" w14:textId="77777777" w:rsidR="00A45311" w:rsidRDefault="00A45311" w:rsidP="00F56F2F">
      <w:pPr>
        <w:pStyle w:val="CdcTesto"/>
        <w:rPr>
          <w:rFonts w:eastAsia="Times New Roman"/>
        </w:rPr>
      </w:pPr>
      <w:r>
        <w:t>L’individuazione dei capitoli è, invece, presente nella tabella A allegata alla deliberazione di Giunta regionale n. 620 del 12 giugno 2017, pertanto successiva all’emanazione della legge in esame, avente ad oggetto: “Attuazione della legge regionale n. 13 del 7 aprile 2017 “I</w:t>
      </w:r>
      <w:r w:rsidRPr="00A45311">
        <w:rPr>
          <w:rFonts w:eastAsia="Times New Roman"/>
        </w:rPr>
        <w:t>nterventi urgenti per assicurar</w:t>
      </w:r>
      <w:r>
        <w:rPr>
          <w:rFonts w:eastAsia="Times New Roman"/>
        </w:rPr>
        <w:t xml:space="preserve">e la continuità </w:t>
      </w:r>
      <w:r w:rsidRPr="00A45311">
        <w:rPr>
          <w:rFonts w:eastAsia="Times New Roman"/>
        </w:rPr>
        <w:t xml:space="preserve">del servizio di trasporto aereo nella </w:t>
      </w:r>
      <w:r>
        <w:rPr>
          <w:rFonts w:eastAsia="Times New Roman"/>
        </w:rPr>
        <w:t>R</w:t>
      </w:r>
      <w:r w:rsidRPr="00A45311">
        <w:rPr>
          <w:rFonts w:eastAsia="Times New Roman"/>
        </w:rPr>
        <w:t xml:space="preserve">egione </w:t>
      </w:r>
      <w:r>
        <w:rPr>
          <w:rFonts w:eastAsia="Times New Roman"/>
        </w:rPr>
        <w:t>M</w:t>
      </w:r>
      <w:r w:rsidRPr="00A45311">
        <w:rPr>
          <w:rFonts w:eastAsia="Times New Roman"/>
        </w:rPr>
        <w:t>arche</w:t>
      </w:r>
      <w:r>
        <w:rPr>
          <w:rFonts w:eastAsia="Times New Roman"/>
        </w:rPr>
        <w:t xml:space="preserve">. Variazione al Bilancio Finanziario Gestionale”. Dalla citata tabella A si evince che la “nuova entrata”, che rappresenta la modalità di copertura della spesa autorizzata dalla legge in esame, è </w:t>
      </w:r>
      <w:r w:rsidR="00C115B1">
        <w:rPr>
          <w:rFonts w:eastAsia="Times New Roman"/>
        </w:rPr>
        <w:t>costituita</w:t>
      </w:r>
      <w:r w:rsidR="009050A3">
        <w:rPr>
          <w:rFonts w:eastAsia="Times New Roman"/>
        </w:rPr>
        <w:t xml:space="preserve"> dal</w:t>
      </w:r>
      <w:r w:rsidR="00B556D7">
        <w:rPr>
          <w:rFonts w:eastAsia="Times New Roman"/>
        </w:rPr>
        <w:t>lo</w:t>
      </w:r>
      <w:r w:rsidR="009050A3">
        <w:rPr>
          <w:rFonts w:eastAsia="Times New Roman"/>
        </w:rPr>
        <w:t xml:space="preserve"> stanziamento </w:t>
      </w:r>
      <w:r>
        <w:rPr>
          <w:rFonts w:eastAsia="Times New Roman"/>
        </w:rPr>
        <w:t>iscritt</w:t>
      </w:r>
      <w:r w:rsidR="009050A3">
        <w:rPr>
          <w:rFonts w:eastAsia="Times New Roman"/>
        </w:rPr>
        <w:t>o, a seguito di tale variazione,</w:t>
      </w:r>
      <w:r>
        <w:rPr>
          <w:rFonts w:eastAsia="Times New Roman"/>
        </w:rPr>
        <w:t xml:space="preserve"> nel capitolo di entrata n. </w:t>
      </w:r>
      <w:r w:rsidRPr="00ED6E46">
        <w:rPr>
          <w:rFonts w:eastAsia="Times New Roman"/>
        </w:rPr>
        <w:t>15020</w:t>
      </w:r>
      <w:r w:rsidR="00DB4688">
        <w:rPr>
          <w:rFonts w:eastAsia="Times New Roman"/>
        </w:rPr>
        <w:t>3</w:t>
      </w:r>
      <w:r w:rsidRPr="00ED6E46">
        <w:rPr>
          <w:rFonts w:eastAsia="Times New Roman"/>
        </w:rPr>
        <w:t>000</w:t>
      </w:r>
      <w:r w:rsidR="00DB4688">
        <w:rPr>
          <w:rFonts w:eastAsia="Times New Roman"/>
        </w:rPr>
        <w:t>4</w:t>
      </w:r>
      <w:r>
        <w:rPr>
          <w:rFonts w:eastAsia="Times New Roman"/>
        </w:rPr>
        <w:t xml:space="preserve"> denominato “</w:t>
      </w:r>
      <w:r w:rsidR="00EA3D39">
        <w:rPr>
          <w:rFonts w:eastAsia="Times New Roman"/>
        </w:rPr>
        <w:t>Recupero dell’</w:t>
      </w:r>
      <w:r w:rsidR="00DB4688" w:rsidRPr="00DB4688">
        <w:rPr>
          <w:rFonts w:eastAsia="Times New Roman"/>
        </w:rPr>
        <w:t>aiuto per il salvataggio sotto forma di</w:t>
      </w:r>
      <w:r w:rsidR="00DB4688">
        <w:rPr>
          <w:rFonts w:eastAsia="Times New Roman"/>
        </w:rPr>
        <w:t xml:space="preserve"> </w:t>
      </w:r>
      <w:r w:rsidR="00DB4688" w:rsidRPr="00DB4688">
        <w:rPr>
          <w:rFonts w:eastAsia="Times New Roman"/>
        </w:rPr>
        <w:t xml:space="preserve">prestito concesso alla società Aerdorica </w:t>
      </w:r>
      <w:r w:rsidR="00DB4688">
        <w:rPr>
          <w:rFonts w:eastAsia="Times New Roman"/>
        </w:rPr>
        <w:t>S</w:t>
      </w:r>
      <w:r w:rsidR="00DB4688" w:rsidRPr="00DB4688">
        <w:rPr>
          <w:rFonts w:eastAsia="Times New Roman"/>
        </w:rPr>
        <w:t>pA -</w:t>
      </w:r>
      <w:r w:rsidR="00EA3D39">
        <w:rPr>
          <w:rFonts w:eastAsia="Times New Roman"/>
        </w:rPr>
        <w:t xml:space="preserve"> </w:t>
      </w:r>
      <w:r w:rsidR="00DB4688" w:rsidRPr="00DB4688">
        <w:rPr>
          <w:rFonts w:eastAsia="Times New Roman"/>
        </w:rPr>
        <w:t>Legge</w:t>
      </w:r>
      <w:r w:rsidR="00DB4688">
        <w:rPr>
          <w:rFonts w:eastAsia="Times New Roman"/>
        </w:rPr>
        <w:t xml:space="preserve"> </w:t>
      </w:r>
      <w:r w:rsidR="00DB4688" w:rsidRPr="00DB4688">
        <w:rPr>
          <w:rFonts w:eastAsia="Times New Roman"/>
        </w:rPr>
        <w:t>Regionale n. 13/2017 art. 2</w:t>
      </w:r>
      <w:r>
        <w:rPr>
          <w:rFonts w:eastAsia="Times New Roman"/>
        </w:rPr>
        <w:t xml:space="preserve">” e che la spesa autorizzata è iscritta nel </w:t>
      </w:r>
      <w:r w:rsidR="00B556D7">
        <w:rPr>
          <w:rFonts w:eastAsia="Times New Roman"/>
        </w:rPr>
        <w:t xml:space="preserve">nuovo </w:t>
      </w:r>
      <w:r>
        <w:rPr>
          <w:rFonts w:eastAsia="Times New Roman"/>
        </w:rPr>
        <w:t xml:space="preserve">capitolo di spesa n. </w:t>
      </w:r>
      <w:r w:rsidR="00F56F2F" w:rsidRPr="00F56F2F">
        <w:rPr>
          <w:rFonts w:eastAsia="Times New Roman"/>
        </w:rPr>
        <w:t>2100430003</w:t>
      </w:r>
      <w:r>
        <w:rPr>
          <w:rFonts w:eastAsia="Times New Roman"/>
        </w:rPr>
        <w:t xml:space="preserve"> denominato “</w:t>
      </w:r>
      <w:r w:rsidR="00EA3D39">
        <w:rPr>
          <w:rFonts w:eastAsia="Times New Roman"/>
        </w:rPr>
        <w:t>Spese per l’</w:t>
      </w:r>
      <w:r w:rsidR="00F56F2F" w:rsidRPr="00F56F2F">
        <w:rPr>
          <w:rFonts w:eastAsia="Times New Roman"/>
        </w:rPr>
        <w:t>aiuto per il salvataggio sotto forma di</w:t>
      </w:r>
      <w:r w:rsidR="009050A3">
        <w:rPr>
          <w:rFonts w:eastAsia="Times New Roman"/>
        </w:rPr>
        <w:t xml:space="preserve"> </w:t>
      </w:r>
      <w:r w:rsidR="00F56F2F" w:rsidRPr="00F56F2F">
        <w:rPr>
          <w:rFonts w:eastAsia="Times New Roman"/>
        </w:rPr>
        <w:t xml:space="preserve">prestito alla società Aerdorica </w:t>
      </w:r>
      <w:r w:rsidR="00F56F2F">
        <w:rPr>
          <w:rFonts w:eastAsia="Times New Roman"/>
        </w:rPr>
        <w:t>Spa</w:t>
      </w:r>
      <w:r w:rsidR="00F56F2F" w:rsidRPr="00F56F2F">
        <w:rPr>
          <w:rFonts w:eastAsia="Times New Roman"/>
        </w:rPr>
        <w:t xml:space="preserve"> -</w:t>
      </w:r>
      <w:r w:rsidR="00594AB2">
        <w:rPr>
          <w:rFonts w:eastAsia="Times New Roman"/>
        </w:rPr>
        <w:t xml:space="preserve"> </w:t>
      </w:r>
      <w:r w:rsidR="00F56F2F" w:rsidRPr="00F56F2F">
        <w:rPr>
          <w:rFonts w:eastAsia="Times New Roman"/>
        </w:rPr>
        <w:t>Legge Regionale n.</w:t>
      </w:r>
      <w:r w:rsidR="00F56F2F">
        <w:rPr>
          <w:rFonts w:eastAsia="Times New Roman"/>
        </w:rPr>
        <w:t xml:space="preserve"> </w:t>
      </w:r>
      <w:r w:rsidR="00F56F2F" w:rsidRPr="00F56F2F">
        <w:rPr>
          <w:rFonts w:eastAsia="Times New Roman"/>
        </w:rPr>
        <w:t>13/2017 art. 2</w:t>
      </w:r>
      <w:r>
        <w:rPr>
          <w:rFonts w:eastAsia="Times New Roman"/>
        </w:rPr>
        <w:t>”.</w:t>
      </w:r>
    </w:p>
    <w:p w14:paraId="4A27B429" w14:textId="77777777" w:rsidR="00357BE8" w:rsidRPr="00B5208D" w:rsidRDefault="00357BE8" w:rsidP="00357BE8">
      <w:pPr>
        <w:pStyle w:val="CdcTesto"/>
        <w:rPr>
          <w:rFonts w:eastAsia="Times New Roman"/>
        </w:rPr>
      </w:pPr>
      <w:r w:rsidRPr="00B5208D">
        <w:rPr>
          <w:rFonts w:eastAsia="Times New Roman"/>
        </w:rPr>
        <w:t xml:space="preserve">Dalla </w:t>
      </w:r>
      <w:r w:rsidRPr="00B5208D">
        <w:t xml:space="preserve">tabella A allegata alla deliberazione di Giunta regionale n. </w:t>
      </w:r>
      <w:r w:rsidR="00FE4908" w:rsidRPr="00B5208D">
        <w:t>619</w:t>
      </w:r>
      <w:r w:rsidRPr="00B5208D">
        <w:t xml:space="preserve"> del 1</w:t>
      </w:r>
      <w:r w:rsidR="00FE4908" w:rsidRPr="00B5208D">
        <w:t>2 giugno</w:t>
      </w:r>
      <w:r w:rsidRPr="00B5208D">
        <w:t xml:space="preserve"> 2017, avente ad oggetto: “Attuazione della legge regionale n. 1</w:t>
      </w:r>
      <w:r w:rsidR="00FE4908" w:rsidRPr="00B5208D">
        <w:t>3</w:t>
      </w:r>
      <w:r w:rsidRPr="00B5208D">
        <w:t xml:space="preserve"> del </w:t>
      </w:r>
      <w:r w:rsidR="00FE4908" w:rsidRPr="00B5208D">
        <w:t>7 aprile</w:t>
      </w:r>
      <w:r w:rsidRPr="00B5208D">
        <w:t xml:space="preserve"> 2017 “</w:t>
      </w:r>
      <w:r w:rsidR="00B5208D" w:rsidRPr="00B5208D">
        <w:rPr>
          <w:rFonts w:eastAsia="Times New Roman"/>
        </w:rPr>
        <w:t>Interventi urgenti per assicurare la continuità del servizio di trasporto aereo nella regione Marche</w:t>
      </w:r>
      <w:r w:rsidRPr="00B5208D">
        <w:rPr>
          <w:rFonts w:eastAsia="Times New Roman"/>
        </w:rPr>
        <w:t>”. Variazione al Documento Tecnico di Accompagnamento”, si evince che la spesa autorizzata dalla presente legge è stata iscritta nella Missione 1</w:t>
      </w:r>
      <w:r w:rsidR="00B5208D" w:rsidRPr="00B5208D">
        <w:rPr>
          <w:rFonts w:eastAsia="Times New Roman"/>
        </w:rPr>
        <w:t>0</w:t>
      </w:r>
      <w:r w:rsidRPr="00B5208D">
        <w:rPr>
          <w:rFonts w:eastAsia="Times New Roman"/>
        </w:rPr>
        <w:t xml:space="preserve"> “</w:t>
      </w:r>
      <w:r w:rsidR="00B5208D" w:rsidRPr="00B5208D">
        <w:rPr>
          <w:rFonts w:eastAsia="Times New Roman"/>
        </w:rPr>
        <w:t>Trasporti e diritto alla mobilità</w:t>
      </w:r>
      <w:r w:rsidRPr="00B5208D">
        <w:rPr>
          <w:rFonts w:eastAsia="Times New Roman"/>
        </w:rPr>
        <w:t xml:space="preserve">”, Programma </w:t>
      </w:r>
      <w:r w:rsidR="00B5208D" w:rsidRPr="00B5208D">
        <w:rPr>
          <w:rFonts w:eastAsia="Times New Roman"/>
        </w:rPr>
        <w:t>4</w:t>
      </w:r>
      <w:r w:rsidRPr="00B5208D">
        <w:rPr>
          <w:rFonts w:eastAsia="Times New Roman"/>
        </w:rPr>
        <w:t xml:space="preserve"> “</w:t>
      </w:r>
      <w:r w:rsidR="00B5208D" w:rsidRPr="00B5208D">
        <w:rPr>
          <w:rFonts w:eastAsia="Times New Roman"/>
        </w:rPr>
        <w:t>Altre modalità di trasporto</w:t>
      </w:r>
      <w:r w:rsidRPr="00B5208D">
        <w:rPr>
          <w:rFonts w:eastAsia="Times New Roman"/>
        </w:rPr>
        <w:t>”, Titolo 3, Macroaggregato 2 “Concessione crediti di breve termine”.</w:t>
      </w:r>
    </w:p>
    <w:p w14:paraId="0E6AF130" w14:textId="77777777" w:rsidR="00357BE8" w:rsidRPr="00953514" w:rsidRDefault="00357BE8" w:rsidP="00357BE8">
      <w:pPr>
        <w:pStyle w:val="CdcTesto"/>
        <w:rPr>
          <w:rFonts w:eastAsia="Times New Roman"/>
        </w:rPr>
      </w:pPr>
      <w:r w:rsidRPr="00953514">
        <w:rPr>
          <w:rFonts w:eastAsia="Times New Roman"/>
        </w:rPr>
        <w:t>Ai sensi del punto 5.5 del Principio contabile applicato concernente la contabilità finanziaria, “Le concessioni di credito possono essere costituite:</w:t>
      </w:r>
    </w:p>
    <w:p w14:paraId="3BA9F5A1" w14:textId="77777777" w:rsidR="00357BE8" w:rsidRPr="00953514" w:rsidRDefault="00357BE8" w:rsidP="00357BE8">
      <w:pPr>
        <w:pStyle w:val="CdcTesto"/>
        <w:rPr>
          <w:rFonts w:eastAsia="Times New Roman"/>
        </w:rPr>
      </w:pPr>
      <w:r w:rsidRPr="00953514">
        <w:rPr>
          <w:rFonts w:eastAsia="Times New Roman"/>
        </w:rPr>
        <w:t>- da anticipazioni di liquidità nei confronti dei propri enti ed organismi strumentali e delle proprie società controllate o partecipate (da estinguere entro un anno e non rinnovabili);</w:t>
      </w:r>
    </w:p>
    <w:p w14:paraId="19F90599" w14:textId="77777777" w:rsidR="00357BE8" w:rsidRPr="00953514" w:rsidRDefault="00357BE8" w:rsidP="00357BE8">
      <w:pPr>
        <w:pStyle w:val="CdcTesto"/>
        <w:rPr>
          <w:rFonts w:eastAsia="Times New Roman"/>
        </w:rPr>
      </w:pPr>
      <w:r w:rsidRPr="00953514">
        <w:rPr>
          <w:rFonts w:eastAsia="Times New Roman"/>
        </w:rPr>
        <w:t>- dalla concessione di finanziamenti nei casi espressamente previsti dalla legge (compresi i fondi di</w:t>
      </w:r>
      <w:r w:rsidR="009852DC">
        <w:rPr>
          <w:rFonts w:eastAsia="Times New Roman"/>
        </w:rPr>
        <w:t xml:space="preserve"> rotazione)”.</w:t>
      </w:r>
    </w:p>
    <w:p w14:paraId="3688CBC4" w14:textId="77777777" w:rsidR="00357BE8" w:rsidRPr="00953514" w:rsidRDefault="00357BE8" w:rsidP="00357BE8">
      <w:pPr>
        <w:pStyle w:val="CdcTesto"/>
        <w:rPr>
          <w:rFonts w:eastAsia="Times New Roman"/>
        </w:rPr>
      </w:pPr>
      <w:r w:rsidRPr="00953514">
        <w:rPr>
          <w:rFonts w:eastAsia="Times New Roman"/>
        </w:rPr>
        <w:t>Inoltre, in base allo stesso punto del Principio citato, “Le concessioni di credito sono caratterizzate dall’obbligo di rimborso sulla base di un apposito piano finanziario che deve essere previsto dalla delibera di concessione del finanziamento.</w:t>
      </w:r>
    </w:p>
    <w:p w14:paraId="764D1567" w14:textId="77777777" w:rsidR="00357BE8" w:rsidRPr="00953514" w:rsidRDefault="00357BE8" w:rsidP="00357BE8">
      <w:pPr>
        <w:pStyle w:val="CdcTesto"/>
        <w:rPr>
          <w:rFonts w:eastAsia="Times New Roman"/>
        </w:rPr>
      </w:pPr>
      <w:r w:rsidRPr="00953514">
        <w:rPr>
          <w:rFonts w:eastAsia="Times New Roman"/>
        </w:rPr>
        <w:t>Nel caso di concessioni di liquidità, l’impegno di spesa ed il corrispondente accertamento di entrata (tra le riscossioni di crediti) sono imputati al medesimo esercizio.</w:t>
      </w:r>
    </w:p>
    <w:p w14:paraId="7D7C4A96" w14:textId="77777777" w:rsidR="00357BE8" w:rsidRPr="00953514" w:rsidRDefault="00357BE8" w:rsidP="00357BE8">
      <w:pPr>
        <w:pStyle w:val="CdcTesto"/>
        <w:rPr>
          <w:rFonts w:eastAsia="Times New Roman"/>
        </w:rPr>
      </w:pPr>
      <w:r w:rsidRPr="00953514">
        <w:rPr>
          <w:rFonts w:eastAsia="Times New Roman"/>
        </w:rPr>
        <w:t>Le concessioni di finanziamento sono impegnate nell’esercizio finanziario in cui viene adottato l’atto amministrativo di concessione del finanziamento”.</w:t>
      </w:r>
    </w:p>
    <w:p w14:paraId="7D155265" w14:textId="77777777" w:rsidR="00357BE8" w:rsidRDefault="00357BE8" w:rsidP="00357BE8">
      <w:pPr>
        <w:pStyle w:val="CdcTesto"/>
        <w:rPr>
          <w:rFonts w:eastAsia="Times New Roman"/>
        </w:rPr>
      </w:pPr>
      <w:r w:rsidRPr="00475D3F">
        <w:rPr>
          <w:rFonts w:eastAsia="Times New Roman"/>
        </w:rPr>
        <w:t xml:space="preserve">Al riguardo, </w:t>
      </w:r>
      <w:r w:rsidR="00475D3F" w:rsidRPr="00475D3F">
        <w:rPr>
          <w:rFonts w:eastAsia="Times New Roman"/>
        </w:rPr>
        <w:t>con</w:t>
      </w:r>
      <w:r w:rsidR="00475D3F">
        <w:rPr>
          <w:rFonts w:eastAsia="Times New Roman"/>
        </w:rPr>
        <w:t xml:space="preserve"> d.g.r. n. 621 del 12 giugno 2017, la Giunta regionale ha approvato lo schema di contratto di prestito da stipularsi con la società Aerdorica s.p.a.</w:t>
      </w:r>
    </w:p>
    <w:p w14:paraId="0B2F3227" w14:textId="77777777" w:rsidR="00FB4F25" w:rsidRDefault="00FB4F25" w:rsidP="00FB4F25">
      <w:pPr>
        <w:pStyle w:val="CdcTesto"/>
        <w:rPr>
          <w:rFonts w:eastAsia="Times New Roman"/>
        </w:rPr>
      </w:pPr>
      <w:r>
        <w:rPr>
          <w:rFonts w:eastAsia="Times New Roman"/>
        </w:rPr>
        <w:t xml:space="preserve">Il comma 2 dell’articolo 5 </w:t>
      </w:r>
      <w:r w:rsidR="00357BE8">
        <w:rPr>
          <w:rFonts w:eastAsia="Times New Roman"/>
        </w:rPr>
        <w:t xml:space="preserve">della legge in esame </w:t>
      </w:r>
      <w:r>
        <w:rPr>
          <w:rFonts w:eastAsia="Times New Roman"/>
        </w:rPr>
        <w:t xml:space="preserve">individua la </w:t>
      </w:r>
      <w:r w:rsidRPr="00FB4F25">
        <w:rPr>
          <w:rFonts w:eastAsia="Times New Roman"/>
        </w:rPr>
        <w:t>copertura della spesa autorizzata dall’articolo</w:t>
      </w:r>
      <w:r>
        <w:rPr>
          <w:rFonts w:eastAsia="Times New Roman"/>
        </w:rPr>
        <w:t xml:space="preserve"> </w:t>
      </w:r>
      <w:r w:rsidRPr="00FB4F25">
        <w:rPr>
          <w:rFonts w:eastAsia="Times New Roman"/>
        </w:rPr>
        <w:t>3 per complessivi euro 20.000.000,00,</w:t>
      </w:r>
      <w:r>
        <w:rPr>
          <w:rFonts w:eastAsia="Times New Roman"/>
        </w:rPr>
        <w:t xml:space="preserve"> </w:t>
      </w:r>
      <w:r w:rsidRPr="00FB4F25">
        <w:rPr>
          <w:rFonts w:eastAsia="Times New Roman"/>
        </w:rPr>
        <w:t>iscritta in aumento della Missione 10 “Trasporti e</w:t>
      </w:r>
      <w:r>
        <w:rPr>
          <w:rFonts w:eastAsia="Times New Roman"/>
        </w:rPr>
        <w:t xml:space="preserve"> </w:t>
      </w:r>
      <w:r w:rsidRPr="00FB4F25">
        <w:rPr>
          <w:rFonts w:eastAsia="Times New Roman"/>
        </w:rPr>
        <w:t>diritto alla mobilità”, Programma 04 “Altre modalità</w:t>
      </w:r>
      <w:r>
        <w:rPr>
          <w:rFonts w:eastAsia="Times New Roman"/>
        </w:rPr>
        <w:t xml:space="preserve"> </w:t>
      </w:r>
      <w:r w:rsidRPr="00FB4F25">
        <w:rPr>
          <w:rFonts w:eastAsia="Times New Roman"/>
        </w:rPr>
        <w:t xml:space="preserve">di trasporto”, </w:t>
      </w:r>
      <w:r>
        <w:rPr>
          <w:rFonts w:eastAsia="Times New Roman"/>
        </w:rPr>
        <w:t xml:space="preserve">nella </w:t>
      </w:r>
      <w:r w:rsidRPr="00FB4F25">
        <w:rPr>
          <w:rFonts w:eastAsia="Times New Roman"/>
        </w:rPr>
        <w:t>equivalente</w:t>
      </w:r>
      <w:r>
        <w:rPr>
          <w:rFonts w:eastAsia="Times New Roman"/>
        </w:rPr>
        <w:t xml:space="preserve"> </w:t>
      </w:r>
      <w:r w:rsidRPr="00FB4F25">
        <w:rPr>
          <w:rFonts w:eastAsia="Times New Roman"/>
        </w:rPr>
        <w:t>riduzione delle risorse già iscritte a carico della</w:t>
      </w:r>
      <w:r>
        <w:rPr>
          <w:rFonts w:eastAsia="Times New Roman"/>
        </w:rPr>
        <w:t xml:space="preserve"> </w:t>
      </w:r>
      <w:r w:rsidRPr="00FB4F25">
        <w:rPr>
          <w:rFonts w:eastAsia="Times New Roman"/>
        </w:rPr>
        <w:t>Missione 50 “Debito pubblico”, Programma 0</w:t>
      </w:r>
      <w:r>
        <w:rPr>
          <w:rFonts w:eastAsia="Times New Roman"/>
        </w:rPr>
        <w:t xml:space="preserve">2 </w:t>
      </w:r>
      <w:r w:rsidRPr="00FB4F25">
        <w:rPr>
          <w:rFonts w:eastAsia="Times New Roman"/>
        </w:rPr>
        <w:t>“Quota capitale ammortamento mutui e prestiti</w:t>
      </w:r>
      <w:r>
        <w:rPr>
          <w:rFonts w:eastAsia="Times New Roman"/>
        </w:rPr>
        <w:t xml:space="preserve"> </w:t>
      </w:r>
      <w:r w:rsidRPr="00FB4F25">
        <w:rPr>
          <w:rFonts w:eastAsia="Times New Roman"/>
        </w:rPr>
        <w:t>obbligazionari”, dello stato di previsione della spesa</w:t>
      </w:r>
      <w:r>
        <w:rPr>
          <w:rFonts w:eastAsia="Times New Roman"/>
        </w:rPr>
        <w:t xml:space="preserve"> </w:t>
      </w:r>
      <w:r w:rsidRPr="00FB4F25">
        <w:rPr>
          <w:rFonts w:eastAsia="Times New Roman"/>
        </w:rPr>
        <w:t>del bilancio 2017/2019, annualità 2017</w:t>
      </w:r>
      <w:r>
        <w:rPr>
          <w:rFonts w:eastAsia="Times New Roman"/>
        </w:rPr>
        <w:t>.</w:t>
      </w:r>
    </w:p>
    <w:p w14:paraId="5D68001C" w14:textId="77777777" w:rsidR="00102E8F" w:rsidRDefault="00102E8F" w:rsidP="00102E8F">
      <w:pPr>
        <w:pStyle w:val="CdcTesto"/>
        <w:rPr>
          <w:rFonts w:eastAsia="Times New Roman"/>
        </w:rPr>
      </w:pPr>
      <w:r>
        <w:rPr>
          <w:rFonts w:eastAsia="Times New Roman"/>
        </w:rPr>
        <w:t>Il successivo comma 3 prevede che a</w:t>
      </w:r>
      <w:r w:rsidRPr="00102E8F">
        <w:rPr>
          <w:rFonts w:eastAsia="Times New Roman"/>
        </w:rPr>
        <w:t>lla copertura della spesa autorizzata dall’articolo</w:t>
      </w:r>
      <w:r>
        <w:rPr>
          <w:rFonts w:eastAsia="Times New Roman"/>
        </w:rPr>
        <w:t xml:space="preserve"> </w:t>
      </w:r>
      <w:r w:rsidRPr="00102E8F">
        <w:rPr>
          <w:rFonts w:eastAsia="Times New Roman"/>
        </w:rPr>
        <w:t>4 per complessivi euro 1.050.000,00,</w:t>
      </w:r>
      <w:r>
        <w:rPr>
          <w:rFonts w:eastAsia="Times New Roman"/>
        </w:rPr>
        <w:t xml:space="preserve"> </w:t>
      </w:r>
      <w:r w:rsidRPr="00102E8F">
        <w:rPr>
          <w:rFonts w:eastAsia="Times New Roman"/>
        </w:rPr>
        <w:t>iscritta in aumento della Missione 10 “Trasporti e</w:t>
      </w:r>
      <w:r>
        <w:rPr>
          <w:rFonts w:eastAsia="Times New Roman"/>
        </w:rPr>
        <w:t xml:space="preserve"> </w:t>
      </w:r>
      <w:r w:rsidRPr="00102E8F">
        <w:rPr>
          <w:rFonts w:eastAsia="Times New Roman"/>
        </w:rPr>
        <w:t>diritto alla mobilità”, Programma 04 “Altre modalità</w:t>
      </w:r>
      <w:r>
        <w:rPr>
          <w:rFonts w:eastAsia="Times New Roman"/>
        </w:rPr>
        <w:t xml:space="preserve"> </w:t>
      </w:r>
      <w:r w:rsidRPr="00102E8F">
        <w:rPr>
          <w:rFonts w:eastAsia="Times New Roman"/>
        </w:rPr>
        <w:t xml:space="preserve">di trasporto”, si </w:t>
      </w:r>
      <w:r>
        <w:rPr>
          <w:rFonts w:eastAsia="Times New Roman"/>
        </w:rPr>
        <w:t xml:space="preserve">faccia fronte </w:t>
      </w:r>
      <w:r w:rsidRPr="00102E8F">
        <w:rPr>
          <w:rFonts w:eastAsia="Times New Roman"/>
        </w:rPr>
        <w:t>mediante riduzione</w:t>
      </w:r>
      <w:r>
        <w:rPr>
          <w:rFonts w:eastAsia="Times New Roman"/>
        </w:rPr>
        <w:t xml:space="preserve"> </w:t>
      </w:r>
      <w:r w:rsidRPr="00102E8F">
        <w:rPr>
          <w:rFonts w:eastAsia="Times New Roman"/>
        </w:rPr>
        <w:t>delle risorse già iscritte nello stato di previsione</w:t>
      </w:r>
      <w:r>
        <w:rPr>
          <w:rFonts w:eastAsia="Times New Roman"/>
        </w:rPr>
        <w:t xml:space="preserve"> </w:t>
      </w:r>
      <w:r w:rsidRPr="00102E8F">
        <w:rPr>
          <w:rFonts w:eastAsia="Times New Roman"/>
        </w:rPr>
        <w:t>della spesa del bilancio 2017/2019, annualità</w:t>
      </w:r>
      <w:r>
        <w:rPr>
          <w:rFonts w:eastAsia="Times New Roman"/>
        </w:rPr>
        <w:t xml:space="preserve"> </w:t>
      </w:r>
      <w:r w:rsidRPr="00102E8F">
        <w:rPr>
          <w:rFonts w:eastAsia="Times New Roman"/>
        </w:rPr>
        <w:t>2017 a carico della Missione 50 “Debito pubblico”,</w:t>
      </w:r>
      <w:r>
        <w:rPr>
          <w:rFonts w:eastAsia="Times New Roman"/>
        </w:rPr>
        <w:t xml:space="preserve"> </w:t>
      </w:r>
      <w:r w:rsidRPr="00102E8F">
        <w:rPr>
          <w:rFonts w:eastAsia="Times New Roman"/>
        </w:rPr>
        <w:t>Programma 02 “Quota capitale ammortamento</w:t>
      </w:r>
      <w:r>
        <w:rPr>
          <w:rFonts w:eastAsia="Times New Roman"/>
        </w:rPr>
        <w:t xml:space="preserve"> </w:t>
      </w:r>
      <w:r w:rsidRPr="00102E8F">
        <w:rPr>
          <w:rFonts w:eastAsia="Times New Roman"/>
        </w:rPr>
        <w:t>mutui e prestiti obbligazionari”, per euro</w:t>
      </w:r>
      <w:r>
        <w:rPr>
          <w:rFonts w:eastAsia="Times New Roman"/>
        </w:rPr>
        <w:t xml:space="preserve"> </w:t>
      </w:r>
      <w:r w:rsidRPr="00102E8F">
        <w:rPr>
          <w:rFonts w:eastAsia="Times New Roman"/>
        </w:rPr>
        <w:t>1.000.000,00 e a carico della Missione 50 “Debito</w:t>
      </w:r>
      <w:r>
        <w:rPr>
          <w:rFonts w:eastAsia="Times New Roman"/>
        </w:rPr>
        <w:t xml:space="preserve"> </w:t>
      </w:r>
      <w:r w:rsidRPr="00102E8F">
        <w:rPr>
          <w:rFonts w:eastAsia="Times New Roman"/>
        </w:rPr>
        <w:t>pubblico”, Programma 01 “Quota interessi ammortamento</w:t>
      </w:r>
      <w:r>
        <w:rPr>
          <w:rFonts w:eastAsia="Times New Roman"/>
        </w:rPr>
        <w:t xml:space="preserve"> </w:t>
      </w:r>
      <w:r w:rsidRPr="00102E8F">
        <w:rPr>
          <w:rFonts w:eastAsia="Times New Roman"/>
        </w:rPr>
        <w:t>mutui e prestiti obbligazionari”, per</w:t>
      </w:r>
      <w:r>
        <w:rPr>
          <w:rFonts w:eastAsia="Times New Roman"/>
        </w:rPr>
        <w:t xml:space="preserve"> </w:t>
      </w:r>
      <w:r w:rsidRPr="00102E8F">
        <w:rPr>
          <w:rFonts w:eastAsia="Times New Roman"/>
        </w:rPr>
        <w:t>euro 50.000,00</w:t>
      </w:r>
      <w:r>
        <w:rPr>
          <w:rFonts w:eastAsia="Times New Roman"/>
        </w:rPr>
        <w:t>.</w:t>
      </w:r>
    </w:p>
    <w:p w14:paraId="7B14D3E8" w14:textId="77777777" w:rsidR="00A44D60" w:rsidRDefault="009050A3" w:rsidP="00A44D60">
      <w:pPr>
        <w:pStyle w:val="CdcTesto"/>
      </w:pPr>
      <w:r>
        <w:t>T</w:t>
      </w:r>
      <w:r w:rsidR="00A44D60">
        <w:t>al</w:t>
      </w:r>
      <w:r w:rsidR="00102E8F">
        <w:t>i</w:t>
      </w:r>
      <w:r w:rsidR="00A44D60">
        <w:t xml:space="preserve"> </w:t>
      </w:r>
      <w:r w:rsidR="00102E8F">
        <w:t>ultime due disposizioni non ricorrono</w:t>
      </w:r>
      <w:r w:rsidR="00A44D60">
        <w:t>, pertanto, a</w:t>
      </w:r>
      <w:r>
        <w:t xml:space="preserve">d una delle modalità di copertura </w:t>
      </w:r>
      <w:r w:rsidR="00A44D60">
        <w:t>previste dall’art. 17 della legge 31 dicembre 2009, n. 196, ma ad importi già stanziati in sede di bilancio di previsione in ra</w:t>
      </w:r>
      <w:r w:rsidR="009852DC">
        <w:t>pporto, quindi, ad altre spese.</w:t>
      </w:r>
    </w:p>
    <w:p w14:paraId="4A54D3C1" w14:textId="77777777" w:rsidR="008D15F0" w:rsidRDefault="00A44D60" w:rsidP="00E8571A">
      <w:pPr>
        <w:pStyle w:val="CdcTesto"/>
        <w:rPr>
          <w:rFonts w:eastAsia="Calibri" w:cs="Times New Roman"/>
        </w:rPr>
      </w:pPr>
      <w:r>
        <w:rPr>
          <w:rFonts w:eastAsia="Calibri" w:cs="Times New Roman"/>
        </w:rPr>
        <w:t>Si rileva, inoltre, che, nella legge in esame, manca l’indicazione dei capitoli di appartenenza degli stanziamenti da utilizzare per far fronte agli oneri derivanti dalla legge stessa</w:t>
      </w:r>
      <w:r w:rsidR="009852DC">
        <w:rPr>
          <w:rFonts w:eastAsia="Calibri" w:cs="Times New Roman"/>
        </w:rPr>
        <w:t>.</w:t>
      </w:r>
    </w:p>
    <w:p w14:paraId="014ED47B" w14:textId="77777777" w:rsidR="008D15F0" w:rsidRDefault="008D15F0" w:rsidP="00E8571A">
      <w:pPr>
        <w:pStyle w:val="CdcTesto"/>
        <w:rPr>
          <w:rFonts w:eastAsia="Calibri" w:cs="Times New Roman"/>
        </w:rPr>
      </w:pPr>
      <w:r>
        <w:rPr>
          <w:rFonts w:eastAsia="Calibri" w:cs="Times New Roman"/>
        </w:rPr>
        <w:t>Anche la scheda economico-finanziaria non indica i capitoli ove sono stanziate le risorse da ridurre, limitandosi ad indicare la Missione (50) ed i Programmi (1 e 2)</w:t>
      </w:r>
      <w:r w:rsidR="00D941C6">
        <w:rPr>
          <w:rFonts w:eastAsia="Calibri" w:cs="Times New Roman"/>
        </w:rPr>
        <w:t>.</w:t>
      </w:r>
    </w:p>
    <w:p w14:paraId="02003A45" w14:textId="77777777" w:rsidR="00D941C6" w:rsidRDefault="00D941C6" w:rsidP="00E8571A">
      <w:pPr>
        <w:pStyle w:val="CdcTesto"/>
        <w:rPr>
          <w:rFonts w:eastAsia="Calibri" w:cs="Times New Roman"/>
        </w:rPr>
      </w:pPr>
      <w:r>
        <w:rPr>
          <w:rFonts w:eastAsia="Calibri" w:cs="Times New Roman"/>
        </w:rPr>
        <w:t xml:space="preserve">Poiché negli atti </w:t>
      </w:r>
      <w:r w:rsidR="00B630F1">
        <w:rPr>
          <w:rFonts w:eastAsia="Calibri" w:cs="Times New Roman"/>
        </w:rPr>
        <w:t>a corredo della proposta di legge</w:t>
      </w:r>
      <w:r w:rsidR="00B630F1" w:rsidRPr="00365A39">
        <w:rPr>
          <w:rFonts w:eastAsia="Calibri" w:cs="Times New Roman"/>
        </w:rPr>
        <w:t xml:space="preserve"> </w:t>
      </w:r>
      <w:r>
        <w:rPr>
          <w:rFonts w:eastAsia="Calibri" w:cs="Times New Roman"/>
        </w:rPr>
        <w:t>non si fa menzione, come detto, dei capitoli, conseguentemente non ne viene documentata la capienza all’epoca dell’emanazione della legge.</w:t>
      </w:r>
    </w:p>
    <w:p w14:paraId="098617B4" w14:textId="77777777" w:rsidR="00E8571A" w:rsidRDefault="00E8571A" w:rsidP="00E8571A">
      <w:pPr>
        <w:pStyle w:val="CdcTesto"/>
        <w:rPr>
          <w:rFonts w:eastAsia="Calibri" w:cs="Times New Roman"/>
        </w:rPr>
      </w:pPr>
      <w:r>
        <w:rPr>
          <w:rFonts w:eastAsia="Calibri" w:cs="Times New Roman"/>
        </w:rPr>
        <w:t>Al riguardo, si ricorda il principio affermato dalla Corte costituzionale, nelle sentenze nn. 30/1959 e 272/2011, per il quale “anche quando alle nuove o maggiori spese si possa far fronte con somme già iscritte in bilancio, sia perché rientranti in un capitolo che abbia sufficiente capienza sia perché fronteggiabili con lo “storno” di fondi risultanti dalle eccedenze degli stanziamenti previsti per altri capitoli, è comunque necessaria l’espressa menzione dei capitoli di bilancio ovvero delle variazioni compensative fra capitoli sui quali far gravare l’onere della spesa, fermo restando che non si possono incidere fondi già impegnati a fronte di obbligazioni giuridicamente perfezionate”.</w:t>
      </w:r>
    </w:p>
    <w:p w14:paraId="09F9C356" w14:textId="77777777" w:rsidR="00102E8F" w:rsidRDefault="00102E8F" w:rsidP="00102E8F">
      <w:pPr>
        <w:pStyle w:val="CdcTesto"/>
      </w:pPr>
      <w:r>
        <w:rPr>
          <w:rFonts w:eastAsia="Calibri" w:cs="Times New Roman"/>
        </w:rPr>
        <w:t xml:space="preserve">Inoltre, negli atti </w:t>
      </w:r>
      <w:r w:rsidR="00B630F1">
        <w:rPr>
          <w:rFonts w:eastAsia="Calibri" w:cs="Times New Roman"/>
        </w:rPr>
        <w:t>a corredo della proposta di legge</w:t>
      </w:r>
      <w:r>
        <w:rPr>
          <w:rFonts w:eastAsia="Calibri" w:cs="Times New Roman"/>
        </w:rPr>
        <w:t xml:space="preserve"> disponibili nel sito sopra citato, non si fa menzione dei criteri e dei metodi utilizzati per la quantificazione delle nuove esigenze di spesa,</w:t>
      </w:r>
      <w:r w:rsidR="009852DC">
        <w:rPr>
          <w:rFonts w:eastAsia="Calibri" w:cs="Times New Roman"/>
        </w:rPr>
        <w:t xml:space="preserve"> come richiesto dall’art. 17, comma</w:t>
      </w:r>
      <w:r>
        <w:rPr>
          <w:rFonts w:eastAsia="Calibri" w:cs="Times New Roman"/>
        </w:rPr>
        <w:t xml:space="preserve"> 3</w:t>
      </w:r>
      <w:r w:rsidR="009852DC">
        <w:rPr>
          <w:rFonts w:eastAsia="Calibri" w:cs="Times New Roman"/>
        </w:rPr>
        <w:t>,</w:t>
      </w:r>
      <w:r>
        <w:rPr>
          <w:rFonts w:eastAsia="Calibri" w:cs="Times New Roman"/>
        </w:rPr>
        <w:t xml:space="preserve"> della l. n. 196/2009.</w:t>
      </w:r>
    </w:p>
    <w:p w14:paraId="36E990C5" w14:textId="77777777" w:rsidR="00A44D60" w:rsidRDefault="00102E8F" w:rsidP="00102E8F">
      <w:pPr>
        <w:pStyle w:val="CdcTesto"/>
        <w:rPr>
          <w:rFonts w:eastAsia="Times New Roman"/>
        </w:rPr>
      </w:pPr>
      <w:r>
        <w:rPr>
          <w:rFonts w:eastAsia="Times New Roman"/>
        </w:rPr>
        <w:t xml:space="preserve">Infine, il comma 4 dell’articolo 5 autorizza la </w:t>
      </w:r>
      <w:r w:rsidRPr="00102E8F">
        <w:rPr>
          <w:rFonts w:eastAsia="Times New Roman"/>
        </w:rPr>
        <w:t>Giunta regionale a</w:t>
      </w:r>
      <w:r w:rsidR="003A5691">
        <w:rPr>
          <w:rFonts w:eastAsia="Times New Roman"/>
        </w:rPr>
        <w:t>d</w:t>
      </w:r>
      <w:r w:rsidRPr="00102E8F">
        <w:rPr>
          <w:rFonts w:eastAsia="Times New Roman"/>
        </w:rPr>
        <w:t xml:space="preserve"> effettuare,</w:t>
      </w:r>
      <w:r>
        <w:rPr>
          <w:rFonts w:eastAsia="Times New Roman"/>
        </w:rPr>
        <w:t xml:space="preserve"> </w:t>
      </w:r>
      <w:r w:rsidRPr="00102E8F">
        <w:rPr>
          <w:rFonts w:eastAsia="Times New Roman"/>
        </w:rPr>
        <w:t>ai fini della gestione, le necessarie variazioni</w:t>
      </w:r>
      <w:r>
        <w:rPr>
          <w:rFonts w:eastAsia="Times New Roman"/>
        </w:rPr>
        <w:t xml:space="preserve"> </w:t>
      </w:r>
      <w:r w:rsidRPr="00102E8F">
        <w:rPr>
          <w:rFonts w:eastAsia="Times New Roman"/>
        </w:rPr>
        <w:t>al documento tecnico di accompagnamento e al</w:t>
      </w:r>
      <w:r>
        <w:rPr>
          <w:rFonts w:eastAsia="Times New Roman"/>
        </w:rPr>
        <w:t xml:space="preserve"> </w:t>
      </w:r>
      <w:r w:rsidRPr="00102E8F">
        <w:rPr>
          <w:rFonts w:eastAsia="Times New Roman"/>
        </w:rPr>
        <w:t>bilancio finanziario gestionale</w:t>
      </w:r>
      <w:r>
        <w:rPr>
          <w:rStyle w:val="Rimandonotaapidipagina"/>
          <w:rFonts w:eastAsia="Times New Roman"/>
        </w:rPr>
        <w:footnoteReference w:id="34"/>
      </w:r>
      <w:r w:rsidRPr="00102E8F">
        <w:rPr>
          <w:rFonts w:eastAsia="Times New Roman"/>
        </w:rPr>
        <w:t>.</w:t>
      </w:r>
    </w:p>
    <w:p w14:paraId="403EC4F9" w14:textId="77777777" w:rsidR="00E95CCC" w:rsidRPr="002E3EF6" w:rsidRDefault="003E6090" w:rsidP="00E37421">
      <w:pPr>
        <w:pStyle w:val="CdcTesto"/>
        <w:rPr>
          <w:rFonts w:eastAsia="Times New Roman"/>
        </w:rPr>
      </w:pPr>
      <w:r w:rsidRPr="002E3EF6">
        <w:rPr>
          <w:rFonts w:eastAsia="Times New Roman"/>
        </w:rPr>
        <w:t>L’articolo 6</w:t>
      </w:r>
      <w:r w:rsidR="00664DEB" w:rsidRPr="002E3EF6">
        <w:rPr>
          <w:rFonts w:eastAsia="Times New Roman"/>
        </w:rPr>
        <w:t xml:space="preserve">, comma 1, </w:t>
      </w:r>
      <w:r w:rsidRPr="002E3EF6">
        <w:rPr>
          <w:rFonts w:eastAsia="Times New Roman"/>
        </w:rPr>
        <w:t xml:space="preserve">dispone </w:t>
      </w:r>
      <w:r w:rsidR="009852DC" w:rsidRPr="002E3EF6">
        <w:rPr>
          <w:rFonts w:eastAsia="Times New Roman"/>
        </w:rPr>
        <w:t xml:space="preserve">inoltre </w:t>
      </w:r>
      <w:r w:rsidRPr="002E3EF6">
        <w:rPr>
          <w:rFonts w:eastAsia="Times New Roman"/>
        </w:rPr>
        <w:t xml:space="preserve">la modifica del comma 1 dell’articolo 9 della legge regionale 30 dicembre 2016, n. 36 (Bilancio di previsione 2017/2019) consistente nella sostituzione delle parole “euro 418.832.182,82” con seguenti: “euro 383.832.182,82”. </w:t>
      </w:r>
      <w:r w:rsidR="009852DC" w:rsidRPr="002E3EF6">
        <w:rPr>
          <w:rFonts w:eastAsia="Times New Roman"/>
        </w:rPr>
        <w:t xml:space="preserve">  </w:t>
      </w:r>
      <w:r w:rsidRPr="002E3EF6">
        <w:rPr>
          <w:rFonts w:eastAsia="Times New Roman"/>
        </w:rPr>
        <w:t>In tal modo, viene ridotto di euro 35 milioni l’importo autorizzato dalla legge di bilancio per la contrazione di mutui autorizzati e per l’emissione di buoni obbligazionari regionali</w:t>
      </w:r>
      <w:r w:rsidR="00321FA1" w:rsidRPr="002E3EF6">
        <w:rPr>
          <w:rFonts w:eastAsia="Times New Roman"/>
        </w:rPr>
        <w:t xml:space="preserve">. </w:t>
      </w:r>
      <w:r w:rsidR="009852DC" w:rsidRPr="002E3EF6">
        <w:rPr>
          <w:rFonts w:eastAsia="Times New Roman"/>
        </w:rPr>
        <w:t xml:space="preserve">    </w:t>
      </w:r>
      <w:r w:rsidR="003063D1" w:rsidRPr="002E3EF6">
        <w:rPr>
          <w:rFonts w:eastAsia="Times New Roman"/>
        </w:rPr>
        <w:t xml:space="preserve">Si tratta, quindi, </w:t>
      </w:r>
      <w:r w:rsidR="00664DEB" w:rsidRPr="002E3EF6">
        <w:rPr>
          <w:rFonts w:eastAsia="Times New Roman"/>
        </w:rPr>
        <w:t xml:space="preserve">della previsione di una minore entrata, la cui copertura è individuata, dal successivo </w:t>
      </w:r>
      <w:r w:rsidR="00321FA1" w:rsidRPr="002E3EF6">
        <w:rPr>
          <w:rFonts w:eastAsia="Times New Roman"/>
        </w:rPr>
        <w:t>comma 2</w:t>
      </w:r>
      <w:r w:rsidR="00664DEB" w:rsidRPr="002E3EF6">
        <w:rPr>
          <w:rFonts w:eastAsia="Times New Roman"/>
        </w:rPr>
        <w:t>, nell’abrogazione de</w:t>
      </w:r>
      <w:r w:rsidR="00E37421" w:rsidRPr="002E3EF6">
        <w:rPr>
          <w:rFonts w:eastAsia="Times New Roman"/>
        </w:rPr>
        <w:t xml:space="preserve">ll’art. 8 della legge di bilancio sopra citata che disponeva, per l’anno 2017, l’istituzione del Fondo straordinario per investimenti a carico della Missione 1, Programma 3 dello stato di previsione della spesa per complessivi euro 35.000.000,00. Il comma in esame dispone altresì la conseguente soppressione dell’allegato 18 alla legge di bilancio che conteneva </w:t>
      </w:r>
      <w:r w:rsidR="008814F9" w:rsidRPr="002E3EF6">
        <w:rPr>
          <w:rFonts w:eastAsia="Times New Roman"/>
        </w:rPr>
        <w:t>l’</w:t>
      </w:r>
      <w:r w:rsidR="006845AE" w:rsidRPr="002E3EF6">
        <w:rPr>
          <w:rFonts w:eastAsia="Times New Roman"/>
        </w:rPr>
        <w:t>“E</w:t>
      </w:r>
      <w:r w:rsidR="00E37421" w:rsidRPr="002E3EF6">
        <w:rPr>
          <w:rFonts w:eastAsia="Times New Roman"/>
        </w:rPr>
        <w:t>lenco dei programmi per spese di investimento</w:t>
      </w:r>
      <w:r w:rsidR="008814F9" w:rsidRPr="002E3EF6">
        <w:rPr>
          <w:rFonts w:eastAsia="Times New Roman"/>
        </w:rPr>
        <w:t xml:space="preserve"> </w:t>
      </w:r>
      <w:r w:rsidR="00E37421" w:rsidRPr="002E3EF6">
        <w:rPr>
          <w:rFonts w:eastAsia="Times New Roman"/>
        </w:rPr>
        <w:t>finanziati con il ricorso al debito e con le risorse</w:t>
      </w:r>
      <w:r w:rsidR="008814F9" w:rsidRPr="002E3EF6">
        <w:rPr>
          <w:rFonts w:eastAsia="Times New Roman"/>
        </w:rPr>
        <w:t xml:space="preserve"> </w:t>
      </w:r>
      <w:r w:rsidR="00E37421" w:rsidRPr="002E3EF6">
        <w:rPr>
          <w:rFonts w:eastAsia="Times New Roman"/>
        </w:rPr>
        <w:t>disponibili</w:t>
      </w:r>
      <w:r w:rsidR="006845AE" w:rsidRPr="002E3EF6">
        <w:rPr>
          <w:rFonts w:eastAsia="Times New Roman"/>
        </w:rPr>
        <w:t>”</w:t>
      </w:r>
      <w:r w:rsidR="008814F9" w:rsidRPr="002E3EF6">
        <w:rPr>
          <w:rFonts w:eastAsia="Times New Roman"/>
        </w:rPr>
        <w:t>.</w:t>
      </w:r>
    </w:p>
    <w:p w14:paraId="4122EC3D" w14:textId="77777777" w:rsidR="00A563A6" w:rsidRDefault="00A563A6" w:rsidP="00E37421">
      <w:pPr>
        <w:pStyle w:val="CdcTesto"/>
        <w:rPr>
          <w:rFonts w:eastAsia="Times New Roman"/>
        </w:rPr>
      </w:pPr>
      <w:r w:rsidRPr="002E3EF6">
        <w:rPr>
          <w:rFonts w:eastAsia="Times New Roman"/>
        </w:rPr>
        <w:t>Poiché anche con riferimento a tale disposizione di spesa si rileva la mancanza, sia nella legge che nella scheda economico-finanziaria, dell’indicazione dei capitoli, si richiamano le osservazioni so</w:t>
      </w:r>
      <w:r w:rsidR="009852DC" w:rsidRPr="002E3EF6">
        <w:rPr>
          <w:rFonts w:eastAsia="Times New Roman"/>
        </w:rPr>
        <w:t>pra formulate a tale riguardo.</w:t>
      </w:r>
    </w:p>
    <w:p w14:paraId="1F3B1409" w14:textId="77777777" w:rsidR="00D94B88" w:rsidRDefault="00D94B88" w:rsidP="00F56F2F">
      <w:pPr>
        <w:pStyle w:val="CdcTesto"/>
      </w:pPr>
    </w:p>
    <w:p w14:paraId="74EBA48B" w14:textId="77777777" w:rsidR="002B75C6" w:rsidRDefault="00C90C5B" w:rsidP="002006EE">
      <w:pPr>
        <w:pStyle w:val="Titolo2"/>
        <w:jc w:val="both"/>
        <w:rPr>
          <w:rFonts w:eastAsia="Times New Roman"/>
          <w:iCs/>
        </w:rPr>
      </w:pPr>
      <w:r>
        <w:rPr>
          <w:rFonts w:eastAsia="Times New Roman"/>
          <w:bCs/>
        </w:rPr>
        <w:t xml:space="preserve"> </w:t>
      </w:r>
      <w:bookmarkStart w:id="19" w:name="_Toc516124452"/>
      <w:r w:rsidR="00577FEB">
        <w:rPr>
          <w:rFonts w:eastAsia="Times New Roman"/>
          <w:bCs/>
        </w:rPr>
        <w:t>L</w:t>
      </w:r>
      <w:r w:rsidR="00577FEB" w:rsidRPr="00577FEB">
        <w:rPr>
          <w:rFonts w:eastAsia="Times New Roman"/>
          <w:bCs/>
        </w:rPr>
        <w:t xml:space="preserve">egge regionale </w:t>
      </w:r>
      <w:r w:rsidR="00B85FA5" w:rsidRPr="00B85FA5">
        <w:rPr>
          <w:rFonts w:eastAsia="Times New Roman"/>
          <w:bCs/>
        </w:rPr>
        <w:t xml:space="preserve">19 aprile 2017, n. 14 </w:t>
      </w:r>
      <w:r w:rsidR="00577FEB" w:rsidRPr="00577FEB">
        <w:rPr>
          <w:rFonts w:eastAsia="Times New Roman"/>
          <w:bCs/>
        </w:rPr>
        <w:t>“</w:t>
      </w:r>
      <w:r w:rsidR="00B85FA5" w:rsidRPr="00B85FA5">
        <w:rPr>
          <w:rFonts w:eastAsia="Times New Roman"/>
        </w:rPr>
        <w:t>Disposizioni per la tutela dell’infanzia e dell’adolescenza e lo sviluppo di progetti a sostegno delle “Città sostenibili e amiche dei bambini e degli adolescenti” della regione Marche</w:t>
      </w:r>
      <w:r w:rsidR="00577FEB" w:rsidRPr="00577FEB">
        <w:rPr>
          <w:rFonts w:eastAsia="Times New Roman"/>
        </w:rPr>
        <w:t xml:space="preserve">” </w:t>
      </w:r>
      <w:r w:rsidR="00577FEB" w:rsidRPr="00577FEB">
        <w:rPr>
          <w:rFonts w:eastAsia="Times New Roman"/>
          <w:iCs/>
        </w:rPr>
        <w:t xml:space="preserve">(B.U. </w:t>
      </w:r>
      <w:r w:rsidR="00B85FA5" w:rsidRPr="00B85FA5">
        <w:rPr>
          <w:rFonts w:eastAsia="Times New Roman"/>
          <w:iCs/>
        </w:rPr>
        <w:t>27 aprile 2017, n. 49</w:t>
      </w:r>
      <w:r w:rsidR="00577FEB" w:rsidRPr="00577FEB">
        <w:rPr>
          <w:rFonts w:eastAsia="Times New Roman"/>
          <w:iCs/>
        </w:rPr>
        <w:t>)</w:t>
      </w:r>
      <w:bookmarkEnd w:id="19"/>
    </w:p>
    <w:p w14:paraId="0109635D" w14:textId="77777777" w:rsidR="00187374" w:rsidRDefault="00DE4A6E" w:rsidP="00187374">
      <w:pPr>
        <w:spacing w:after="0" w:line="360" w:lineRule="auto"/>
        <w:jc w:val="both"/>
        <w:rPr>
          <w:rFonts w:ascii="Bodoni MT" w:eastAsia="Calibri" w:hAnsi="Bodoni MT" w:cs="Times New Roman"/>
          <w:sz w:val="24"/>
        </w:rPr>
      </w:pPr>
      <w:r w:rsidRPr="00187374">
        <w:rPr>
          <w:rFonts w:ascii="Bodoni MT" w:eastAsia="Calibri" w:hAnsi="Bodoni MT" w:cs="Times New Roman"/>
          <w:sz w:val="24"/>
        </w:rPr>
        <w:t>La legge</w:t>
      </w:r>
      <w:r w:rsidR="000466F9" w:rsidRPr="00187374">
        <w:rPr>
          <w:rFonts w:ascii="Bodoni MT" w:eastAsia="Calibri" w:hAnsi="Bodoni MT" w:cs="Times New Roman"/>
          <w:sz w:val="24"/>
        </w:rPr>
        <w:t xml:space="preserve"> in esame</w:t>
      </w:r>
      <w:r w:rsidR="00EE7626" w:rsidRPr="00187374">
        <w:rPr>
          <w:rFonts w:ascii="Bodoni MT" w:eastAsia="Calibri" w:hAnsi="Bodoni MT" w:cs="Times New Roman"/>
          <w:sz w:val="24"/>
        </w:rPr>
        <w:t xml:space="preserve">, </w:t>
      </w:r>
      <w:r w:rsidRPr="00187374">
        <w:rPr>
          <w:rFonts w:ascii="Bodoni MT" w:eastAsia="Calibri" w:hAnsi="Bodoni MT" w:cs="Times New Roman"/>
          <w:sz w:val="24"/>
        </w:rPr>
        <w:t xml:space="preserve">ad iniziativa </w:t>
      </w:r>
      <w:r w:rsidR="00187374" w:rsidRPr="00187374">
        <w:rPr>
          <w:rFonts w:ascii="Bodoni MT" w:eastAsia="Calibri" w:hAnsi="Bodoni MT" w:cs="Times New Roman"/>
          <w:sz w:val="24"/>
        </w:rPr>
        <w:t>consiliare</w:t>
      </w:r>
      <w:r w:rsidR="00E04EA3">
        <w:rPr>
          <w:rFonts w:ascii="Bodoni MT" w:eastAsia="Calibri" w:hAnsi="Bodoni MT" w:cs="Times New Roman"/>
          <w:sz w:val="24"/>
        </w:rPr>
        <w:t xml:space="preserve"> (</w:t>
      </w:r>
      <w:r w:rsidR="00F27B4D">
        <w:rPr>
          <w:rFonts w:ascii="Bodoni MT" w:eastAsia="Calibri" w:hAnsi="Bodoni MT" w:cs="Times New Roman"/>
          <w:sz w:val="24"/>
        </w:rPr>
        <w:t>pdl</w:t>
      </w:r>
      <w:r w:rsidRPr="00187374">
        <w:rPr>
          <w:rFonts w:ascii="Bodoni MT" w:eastAsia="Calibri" w:hAnsi="Bodoni MT" w:cs="Times New Roman"/>
          <w:sz w:val="24"/>
        </w:rPr>
        <w:t xml:space="preserve">. n. </w:t>
      </w:r>
      <w:r w:rsidR="00187374" w:rsidRPr="00187374">
        <w:rPr>
          <w:rFonts w:ascii="Bodoni MT" w:eastAsia="Calibri" w:hAnsi="Bodoni MT" w:cs="Times New Roman"/>
          <w:sz w:val="24"/>
        </w:rPr>
        <w:t>120</w:t>
      </w:r>
      <w:r w:rsidRPr="00187374">
        <w:rPr>
          <w:rFonts w:ascii="Bodoni MT" w:eastAsia="Calibri" w:hAnsi="Bodoni MT" w:cs="Times New Roman"/>
          <w:sz w:val="24"/>
        </w:rPr>
        <w:t>/201</w:t>
      </w:r>
      <w:r w:rsidR="00187374" w:rsidRPr="00187374">
        <w:rPr>
          <w:rFonts w:ascii="Bodoni MT" w:eastAsia="Calibri" w:hAnsi="Bodoni MT" w:cs="Times New Roman"/>
          <w:sz w:val="24"/>
        </w:rPr>
        <w:t>7</w:t>
      </w:r>
      <w:r w:rsidRPr="00187374">
        <w:rPr>
          <w:rFonts w:ascii="Bodoni MT" w:eastAsia="Calibri" w:hAnsi="Bodoni MT" w:cs="Times New Roman"/>
          <w:sz w:val="24"/>
        </w:rPr>
        <w:t>)</w:t>
      </w:r>
      <w:r w:rsidR="00EE7626" w:rsidRPr="00187374">
        <w:rPr>
          <w:rFonts w:ascii="Bodoni MT" w:eastAsia="Calibri" w:hAnsi="Bodoni MT" w:cs="Times New Roman"/>
          <w:sz w:val="24"/>
        </w:rPr>
        <w:t xml:space="preserve">, </w:t>
      </w:r>
      <w:r w:rsidR="00187374">
        <w:rPr>
          <w:rFonts w:ascii="Bodoni MT" w:eastAsia="Calibri" w:hAnsi="Bodoni MT" w:cs="Times New Roman"/>
          <w:sz w:val="24"/>
        </w:rPr>
        <w:t xml:space="preserve">è volta </w:t>
      </w:r>
      <w:r w:rsidR="00C86BF3">
        <w:rPr>
          <w:rFonts w:ascii="Bodoni MT" w:eastAsia="Calibri" w:hAnsi="Bodoni MT" w:cs="Times New Roman"/>
          <w:sz w:val="24"/>
        </w:rPr>
        <w:t>a promuovere azioni finalizzate al “</w:t>
      </w:r>
      <w:r w:rsidR="00187374" w:rsidRPr="00187374">
        <w:rPr>
          <w:rFonts w:ascii="Bodoni MT" w:eastAsia="Calibri" w:hAnsi="Bodoni MT" w:cs="Times New Roman"/>
          <w:sz w:val="24"/>
        </w:rPr>
        <w:t>miglioramento della qualità della vita dei minori</w:t>
      </w:r>
      <w:r w:rsidR="00C86BF3">
        <w:rPr>
          <w:rFonts w:ascii="Bodoni MT" w:eastAsia="Calibri" w:hAnsi="Bodoni MT" w:cs="Times New Roman"/>
          <w:sz w:val="24"/>
        </w:rPr>
        <w:t xml:space="preserve"> </w:t>
      </w:r>
      <w:r w:rsidR="00187374" w:rsidRPr="00187374">
        <w:rPr>
          <w:rFonts w:ascii="Bodoni MT" w:eastAsia="Calibri" w:hAnsi="Bodoni MT" w:cs="Times New Roman"/>
          <w:sz w:val="24"/>
        </w:rPr>
        <w:t>nei contesti urbani, nei centri abitati e nei luoghi</w:t>
      </w:r>
      <w:r w:rsidR="009852DC">
        <w:rPr>
          <w:rFonts w:ascii="Bodoni MT" w:eastAsia="Calibri" w:hAnsi="Bodoni MT" w:cs="Times New Roman"/>
          <w:sz w:val="24"/>
        </w:rPr>
        <w:t xml:space="preserve"> </w:t>
      </w:r>
      <w:r w:rsidR="00187374" w:rsidRPr="00187374">
        <w:rPr>
          <w:rFonts w:ascii="Bodoni MT" w:eastAsia="Calibri" w:hAnsi="Bodoni MT" w:cs="Times New Roman"/>
          <w:sz w:val="24"/>
        </w:rPr>
        <w:t>di relazione</w:t>
      </w:r>
      <w:r w:rsidR="00C86BF3">
        <w:rPr>
          <w:rFonts w:ascii="Bodoni MT" w:eastAsia="Calibri" w:hAnsi="Bodoni MT" w:cs="Times New Roman"/>
          <w:sz w:val="24"/>
        </w:rPr>
        <w:t>”</w:t>
      </w:r>
      <w:r w:rsidR="00187374" w:rsidRPr="00187374">
        <w:rPr>
          <w:rFonts w:ascii="Bodoni MT" w:eastAsia="Calibri" w:hAnsi="Bodoni MT" w:cs="Times New Roman"/>
          <w:sz w:val="24"/>
        </w:rPr>
        <w:t xml:space="preserve"> e </w:t>
      </w:r>
      <w:r w:rsidR="00C86BF3">
        <w:rPr>
          <w:rFonts w:ascii="Bodoni MT" w:eastAsia="Calibri" w:hAnsi="Bodoni MT" w:cs="Times New Roman"/>
          <w:sz w:val="24"/>
        </w:rPr>
        <w:t xml:space="preserve">a </w:t>
      </w:r>
      <w:r w:rsidR="00187374" w:rsidRPr="00187374">
        <w:rPr>
          <w:rFonts w:ascii="Bodoni MT" w:eastAsia="Calibri" w:hAnsi="Bodoni MT" w:cs="Times New Roman"/>
          <w:sz w:val="24"/>
        </w:rPr>
        <w:t>promuove</w:t>
      </w:r>
      <w:r w:rsidR="00C86BF3">
        <w:rPr>
          <w:rFonts w:ascii="Bodoni MT" w:eastAsia="Calibri" w:hAnsi="Bodoni MT" w:cs="Times New Roman"/>
          <w:sz w:val="24"/>
        </w:rPr>
        <w:t>re</w:t>
      </w:r>
      <w:r w:rsidR="00187374" w:rsidRPr="00187374">
        <w:rPr>
          <w:rFonts w:ascii="Bodoni MT" w:eastAsia="Calibri" w:hAnsi="Bodoni MT" w:cs="Times New Roman"/>
          <w:sz w:val="24"/>
        </w:rPr>
        <w:t xml:space="preserve"> </w:t>
      </w:r>
      <w:r w:rsidR="00C86BF3">
        <w:rPr>
          <w:rFonts w:ascii="Bodoni MT" w:eastAsia="Calibri" w:hAnsi="Bodoni MT" w:cs="Times New Roman"/>
          <w:sz w:val="24"/>
        </w:rPr>
        <w:t>“</w:t>
      </w:r>
      <w:r w:rsidR="00187374" w:rsidRPr="00187374">
        <w:rPr>
          <w:rFonts w:ascii="Bodoni MT" w:eastAsia="Calibri" w:hAnsi="Bodoni MT" w:cs="Times New Roman"/>
          <w:sz w:val="24"/>
        </w:rPr>
        <w:t>la realizzazione di progetti</w:t>
      </w:r>
      <w:r w:rsidR="00C86BF3">
        <w:rPr>
          <w:rFonts w:ascii="Bodoni MT" w:eastAsia="Calibri" w:hAnsi="Bodoni MT" w:cs="Times New Roman"/>
          <w:sz w:val="24"/>
        </w:rPr>
        <w:t xml:space="preserve"> </w:t>
      </w:r>
      <w:r w:rsidR="00187374" w:rsidRPr="00187374">
        <w:rPr>
          <w:rFonts w:ascii="Bodoni MT" w:eastAsia="Calibri" w:hAnsi="Bodoni MT" w:cs="Times New Roman"/>
          <w:sz w:val="24"/>
        </w:rPr>
        <w:t>definiti “Città sostenibili e amiche dei bambini</w:t>
      </w:r>
      <w:r w:rsidR="00C86BF3">
        <w:rPr>
          <w:rFonts w:ascii="Bodoni MT" w:eastAsia="Calibri" w:hAnsi="Bodoni MT" w:cs="Times New Roman"/>
          <w:sz w:val="24"/>
        </w:rPr>
        <w:t xml:space="preserve"> </w:t>
      </w:r>
      <w:r w:rsidR="00187374" w:rsidRPr="00187374">
        <w:rPr>
          <w:rFonts w:ascii="Bodoni MT" w:eastAsia="Calibri" w:hAnsi="Bodoni MT" w:cs="Times New Roman"/>
          <w:sz w:val="24"/>
        </w:rPr>
        <w:t>e degli adolescenti”</w:t>
      </w:r>
      <w:r w:rsidR="00EE08C9">
        <w:rPr>
          <w:rFonts w:ascii="Bodoni MT" w:eastAsia="Calibri" w:hAnsi="Bodoni MT" w:cs="Times New Roman"/>
          <w:sz w:val="24"/>
        </w:rPr>
        <w:t xml:space="preserve"> (art. 2)</w:t>
      </w:r>
      <w:r w:rsidR="00C86BF3">
        <w:rPr>
          <w:rFonts w:ascii="Bodoni MT" w:eastAsia="Calibri" w:hAnsi="Bodoni MT" w:cs="Times New Roman"/>
          <w:sz w:val="24"/>
        </w:rPr>
        <w:t>.</w:t>
      </w:r>
    </w:p>
    <w:p w14:paraId="47ED51C3" w14:textId="77777777" w:rsidR="00EE08C9" w:rsidRDefault="00EE08C9" w:rsidP="0012089A">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A tal fine, la legge prevede la concessione di contributi da parte della Regione agli enti locali </w:t>
      </w:r>
      <w:r w:rsidRPr="00EE08C9">
        <w:rPr>
          <w:rFonts w:ascii="Bodoni MT" w:eastAsia="Calibri" w:hAnsi="Bodoni MT" w:cs="Times New Roman"/>
          <w:sz w:val="24"/>
        </w:rPr>
        <w:t>finalizzati alla realizzazione di progetti</w:t>
      </w:r>
      <w:r>
        <w:rPr>
          <w:rFonts w:ascii="Bodoni MT" w:eastAsia="Calibri" w:hAnsi="Bodoni MT" w:cs="Times New Roman"/>
          <w:sz w:val="24"/>
        </w:rPr>
        <w:t xml:space="preserve"> </w:t>
      </w:r>
      <w:r w:rsidRPr="00EE08C9">
        <w:rPr>
          <w:rFonts w:ascii="Bodoni MT" w:eastAsia="Calibri" w:hAnsi="Bodoni MT" w:cs="Times New Roman"/>
          <w:sz w:val="24"/>
        </w:rPr>
        <w:t>“Città sostenibili e amiche dei bambini e degli</w:t>
      </w:r>
      <w:r>
        <w:rPr>
          <w:rFonts w:ascii="Bodoni MT" w:eastAsia="Calibri" w:hAnsi="Bodoni MT" w:cs="Times New Roman"/>
          <w:sz w:val="24"/>
        </w:rPr>
        <w:t xml:space="preserve"> </w:t>
      </w:r>
      <w:r w:rsidRPr="00EE08C9">
        <w:rPr>
          <w:rFonts w:ascii="Bodoni MT" w:eastAsia="Calibri" w:hAnsi="Bodoni MT" w:cs="Times New Roman"/>
          <w:sz w:val="24"/>
        </w:rPr>
        <w:t>adolescenti”</w:t>
      </w:r>
      <w:r>
        <w:rPr>
          <w:rFonts w:ascii="Bodoni MT" w:eastAsia="Calibri" w:hAnsi="Bodoni MT" w:cs="Times New Roman"/>
          <w:sz w:val="24"/>
        </w:rPr>
        <w:t xml:space="preserve"> (art. </w:t>
      </w:r>
      <w:r w:rsidR="0012089A">
        <w:rPr>
          <w:rFonts w:ascii="Bodoni MT" w:eastAsia="Calibri" w:hAnsi="Bodoni MT" w:cs="Times New Roman"/>
          <w:sz w:val="24"/>
        </w:rPr>
        <w:t>4), la promozione di iniziative nell’ambito della “</w:t>
      </w:r>
      <w:r w:rsidR="0012089A" w:rsidRPr="0012089A">
        <w:rPr>
          <w:rFonts w:ascii="Bodoni MT" w:eastAsia="Calibri" w:hAnsi="Bodoni MT" w:cs="Times New Roman"/>
          <w:sz w:val="24"/>
        </w:rPr>
        <w:t>Giornata nazionale dell’infanzia e</w:t>
      </w:r>
      <w:r w:rsidR="0012089A">
        <w:rPr>
          <w:rFonts w:ascii="Bodoni MT" w:eastAsia="Calibri" w:hAnsi="Bodoni MT" w:cs="Times New Roman"/>
          <w:sz w:val="24"/>
        </w:rPr>
        <w:t xml:space="preserve"> </w:t>
      </w:r>
      <w:r w:rsidR="0012089A" w:rsidRPr="0012089A">
        <w:rPr>
          <w:rFonts w:ascii="Bodoni MT" w:eastAsia="Calibri" w:hAnsi="Bodoni MT" w:cs="Times New Roman"/>
          <w:sz w:val="24"/>
        </w:rPr>
        <w:t>dell’adolescenza</w:t>
      </w:r>
      <w:r w:rsidR="0012089A">
        <w:rPr>
          <w:rFonts w:ascii="Bodoni MT" w:eastAsia="Calibri" w:hAnsi="Bodoni MT" w:cs="Times New Roman"/>
          <w:sz w:val="24"/>
        </w:rPr>
        <w:t>” (art. 6) e l’istituzione del logo “</w:t>
      </w:r>
      <w:r w:rsidR="0012089A" w:rsidRPr="0012089A">
        <w:rPr>
          <w:rFonts w:ascii="Bodoni MT" w:eastAsia="Calibri" w:hAnsi="Bodoni MT" w:cs="Times New Roman"/>
          <w:sz w:val="24"/>
        </w:rPr>
        <w:t>Città sostenibile - amica dei bambini e</w:t>
      </w:r>
      <w:r w:rsidR="0012089A">
        <w:rPr>
          <w:rFonts w:ascii="Bodoni MT" w:eastAsia="Calibri" w:hAnsi="Bodoni MT" w:cs="Times New Roman"/>
          <w:sz w:val="24"/>
        </w:rPr>
        <w:t xml:space="preserve"> </w:t>
      </w:r>
      <w:r w:rsidR="0012089A" w:rsidRPr="0012089A">
        <w:rPr>
          <w:rFonts w:ascii="Bodoni MT" w:eastAsia="Calibri" w:hAnsi="Bodoni MT" w:cs="Times New Roman"/>
          <w:sz w:val="24"/>
        </w:rPr>
        <w:t>degli adolescenti</w:t>
      </w:r>
      <w:r w:rsidR="0012089A">
        <w:rPr>
          <w:rFonts w:ascii="Bodoni MT" w:eastAsia="Calibri" w:hAnsi="Bodoni MT" w:cs="Times New Roman"/>
          <w:sz w:val="24"/>
        </w:rPr>
        <w:t>”, che “</w:t>
      </w:r>
      <w:r w:rsidR="0012089A" w:rsidRPr="0012089A">
        <w:rPr>
          <w:rFonts w:ascii="Bodoni MT" w:eastAsia="Calibri" w:hAnsi="Bodoni MT" w:cs="Times New Roman"/>
          <w:sz w:val="24"/>
        </w:rPr>
        <w:t>certifica l’operato delle amministrazioni</w:t>
      </w:r>
      <w:r w:rsidR="0012089A">
        <w:rPr>
          <w:rFonts w:ascii="Bodoni MT" w:eastAsia="Calibri" w:hAnsi="Bodoni MT" w:cs="Times New Roman"/>
          <w:sz w:val="24"/>
        </w:rPr>
        <w:t xml:space="preserve"> </w:t>
      </w:r>
      <w:r w:rsidR="0012089A" w:rsidRPr="0012089A">
        <w:rPr>
          <w:rFonts w:ascii="Bodoni MT" w:eastAsia="Calibri" w:hAnsi="Bodoni MT" w:cs="Times New Roman"/>
          <w:sz w:val="24"/>
        </w:rPr>
        <w:t>comunali in ordine alle politiche esercitate,</w:t>
      </w:r>
      <w:r w:rsidR="0012089A">
        <w:rPr>
          <w:rFonts w:ascii="Bodoni MT" w:eastAsia="Calibri" w:hAnsi="Bodoni MT" w:cs="Times New Roman"/>
          <w:sz w:val="24"/>
        </w:rPr>
        <w:t xml:space="preserve"> </w:t>
      </w:r>
      <w:r w:rsidR="0012089A" w:rsidRPr="0012089A">
        <w:rPr>
          <w:rFonts w:ascii="Bodoni MT" w:eastAsia="Calibri" w:hAnsi="Bodoni MT" w:cs="Times New Roman"/>
          <w:sz w:val="24"/>
        </w:rPr>
        <w:t>alle azioni svolte e ai risultati conseguiti per il</w:t>
      </w:r>
      <w:r w:rsidR="0012089A">
        <w:rPr>
          <w:rFonts w:ascii="Bodoni MT" w:eastAsia="Calibri" w:hAnsi="Bodoni MT" w:cs="Times New Roman"/>
          <w:sz w:val="24"/>
        </w:rPr>
        <w:t xml:space="preserve"> </w:t>
      </w:r>
      <w:r w:rsidR="0012089A" w:rsidRPr="0012089A">
        <w:rPr>
          <w:rFonts w:ascii="Bodoni MT" w:eastAsia="Calibri" w:hAnsi="Bodoni MT" w:cs="Times New Roman"/>
          <w:sz w:val="24"/>
        </w:rPr>
        <w:t>raggiungimento delle finalità previste all’articolo 2</w:t>
      </w:r>
      <w:r w:rsidR="0012089A">
        <w:rPr>
          <w:rFonts w:ascii="Bodoni MT" w:eastAsia="Calibri" w:hAnsi="Bodoni MT" w:cs="Times New Roman"/>
          <w:sz w:val="24"/>
        </w:rPr>
        <w:t>” della legge in esame (art. 7)</w:t>
      </w:r>
      <w:r w:rsidR="0012089A" w:rsidRPr="0012089A">
        <w:rPr>
          <w:rFonts w:ascii="Bodoni MT" w:eastAsia="Calibri" w:hAnsi="Bodoni MT" w:cs="Times New Roman"/>
          <w:sz w:val="24"/>
        </w:rPr>
        <w:t>.</w:t>
      </w:r>
    </w:p>
    <w:p w14:paraId="1E8D15CA" w14:textId="77777777" w:rsidR="0012089A" w:rsidRDefault="0012089A" w:rsidP="0012089A">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Sotto il profilo finanziario, l’articolo 10 quantifica gli </w:t>
      </w:r>
      <w:r w:rsidRPr="0012089A">
        <w:rPr>
          <w:rFonts w:ascii="Bodoni MT" w:eastAsia="Calibri" w:hAnsi="Bodoni MT" w:cs="Times New Roman"/>
          <w:sz w:val="24"/>
        </w:rPr>
        <w:t>oneri derivanti dall’applicazione di questa</w:t>
      </w:r>
      <w:r>
        <w:rPr>
          <w:rFonts w:ascii="Bodoni MT" w:eastAsia="Calibri" w:hAnsi="Bodoni MT" w:cs="Times New Roman"/>
          <w:sz w:val="24"/>
        </w:rPr>
        <w:t xml:space="preserve"> </w:t>
      </w:r>
      <w:r w:rsidRPr="0012089A">
        <w:rPr>
          <w:rFonts w:ascii="Bodoni MT" w:eastAsia="Calibri" w:hAnsi="Bodoni MT" w:cs="Times New Roman"/>
          <w:sz w:val="24"/>
        </w:rPr>
        <w:t>legge in euro 25.000,00 per l’anno</w:t>
      </w:r>
      <w:r>
        <w:rPr>
          <w:rFonts w:ascii="Bodoni MT" w:eastAsia="Calibri" w:hAnsi="Bodoni MT" w:cs="Times New Roman"/>
          <w:sz w:val="24"/>
        </w:rPr>
        <w:t xml:space="preserve"> 2017 e ne ravvisa la modalità di copertura nell’impiego </w:t>
      </w:r>
      <w:r w:rsidRPr="0012089A">
        <w:rPr>
          <w:rFonts w:ascii="Bodoni MT" w:eastAsia="Calibri" w:hAnsi="Bodoni MT" w:cs="Times New Roman"/>
          <w:sz w:val="24"/>
        </w:rPr>
        <w:t>di quota parte</w:t>
      </w:r>
      <w:r>
        <w:rPr>
          <w:rFonts w:ascii="Bodoni MT" w:eastAsia="Calibri" w:hAnsi="Bodoni MT" w:cs="Times New Roman"/>
          <w:sz w:val="24"/>
        </w:rPr>
        <w:t xml:space="preserve"> </w:t>
      </w:r>
      <w:r w:rsidRPr="0012089A">
        <w:rPr>
          <w:rFonts w:ascii="Bodoni MT" w:eastAsia="Calibri" w:hAnsi="Bodoni MT" w:cs="Times New Roman"/>
          <w:sz w:val="24"/>
        </w:rPr>
        <w:t>dello stanziamento già iscritto nella Missione</w:t>
      </w:r>
      <w:r>
        <w:rPr>
          <w:rFonts w:ascii="Bodoni MT" w:eastAsia="Calibri" w:hAnsi="Bodoni MT" w:cs="Times New Roman"/>
          <w:sz w:val="24"/>
        </w:rPr>
        <w:t xml:space="preserve"> </w:t>
      </w:r>
      <w:r w:rsidRPr="0012089A">
        <w:rPr>
          <w:rFonts w:ascii="Bodoni MT" w:eastAsia="Calibri" w:hAnsi="Bodoni MT" w:cs="Times New Roman"/>
          <w:sz w:val="24"/>
        </w:rPr>
        <w:t>12, Programma 01, del bilancio di previsione</w:t>
      </w:r>
      <w:r>
        <w:rPr>
          <w:rFonts w:ascii="Bodoni MT" w:eastAsia="Calibri" w:hAnsi="Bodoni MT" w:cs="Times New Roman"/>
          <w:sz w:val="24"/>
        </w:rPr>
        <w:t xml:space="preserve"> </w:t>
      </w:r>
      <w:r w:rsidRPr="0012089A">
        <w:rPr>
          <w:rFonts w:ascii="Bodoni MT" w:eastAsia="Calibri" w:hAnsi="Bodoni MT" w:cs="Times New Roman"/>
          <w:sz w:val="24"/>
        </w:rPr>
        <w:t>2017/2019.</w:t>
      </w:r>
    </w:p>
    <w:p w14:paraId="74D09420" w14:textId="77777777" w:rsidR="00187374" w:rsidRDefault="00E810FC" w:rsidP="0031477E">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Il capitolo </w:t>
      </w:r>
      <w:r w:rsidRPr="00E810FC">
        <w:rPr>
          <w:rFonts w:ascii="Bodoni MT" w:eastAsia="Calibri" w:hAnsi="Bodoni MT" w:cs="Times New Roman"/>
          <w:sz w:val="24"/>
        </w:rPr>
        <w:t>da utilizzare per far fronte agli oneri derivanti dalla legge</w:t>
      </w:r>
      <w:r>
        <w:rPr>
          <w:rFonts w:ascii="Bodoni MT" w:eastAsia="Calibri" w:hAnsi="Bodoni MT" w:cs="Times New Roman"/>
          <w:sz w:val="24"/>
        </w:rPr>
        <w:t xml:space="preserve"> non è menzionato dalla legge, ma è indicato nella scheda economico-finanziaria allegata alla proposta </w:t>
      </w:r>
      <w:r w:rsidR="00EE44C2">
        <w:rPr>
          <w:rFonts w:ascii="Bodoni MT" w:eastAsia="Calibri" w:hAnsi="Bodoni MT" w:cs="Times New Roman"/>
          <w:sz w:val="24"/>
        </w:rPr>
        <w:t xml:space="preserve">di legge (cap. </w:t>
      </w:r>
      <w:r w:rsidR="00EE44C2" w:rsidRPr="00EE44C2">
        <w:rPr>
          <w:rFonts w:ascii="Bodoni MT" w:eastAsia="Calibri" w:hAnsi="Bodoni MT" w:cs="Times New Roman"/>
          <w:sz w:val="24"/>
        </w:rPr>
        <w:t>2120110022</w:t>
      </w:r>
      <w:r w:rsidR="00EE44C2">
        <w:rPr>
          <w:rFonts w:ascii="Bodoni MT" w:eastAsia="Calibri" w:hAnsi="Bodoni MT" w:cs="Times New Roman"/>
          <w:sz w:val="24"/>
        </w:rPr>
        <w:t>).</w:t>
      </w:r>
    </w:p>
    <w:p w14:paraId="444CA237" w14:textId="77777777" w:rsidR="00F81FDA" w:rsidRDefault="00F81FDA" w:rsidP="00F81FDA">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Dal </w:t>
      </w:r>
      <w:r w:rsidRPr="00F81FDA">
        <w:rPr>
          <w:rFonts w:ascii="Bodoni MT" w:eastAsia="Calibri" w:hAnsi="Bodoni MT" w:cs="Times New Roman"/>
          <w:sz w:val="24"/>
        </w:rPr>
        <w:t>Bilancio finanziario gestionale del</w:t>
      </w:r>
      <w:r>
        <w:rPr>
          <w:rFonts w:ascii="Bodoni MT" w:eastAsia="Calibri" w:hAnsi="Bodoni MT" w:cs="Times New Roman"/>
          <w:sz w:val="24"/>
        </w:rPr>
        <w:t xml:space="preserve"> </w:t>
      </w:r>
      <w:r w:rsidRPr="00F81FDA">
        <w:rPr>
          <w:rFonts w:ascii="Bodoni MT" w:eastAsia="Calibri" w:hAnsi="Bodoni MT" w:cs="Times New Roman"/>
          <w:sz w:val="24"/>
        </w:rPr>
        <w:t>Bilancio 2017-2019</w:t>
      </w:r>
      <w:r>
        <w:rPr>
          <w:rFonts w:ascii="Bodoni MT" w:eastAsia="Calibri" w:hAnsi="Bodoni MT" w:cs="Times New Roman"/>
          <w:sz w:val="24"/>
        </w:rPr>
        <w:t>, approvato con d.g.r n. 1648 del 30 dicembre 2016, risulta</w:t>
      </w:r>
      <w:r w:rsidR="009458BB">
        <w:rPr>
          <w:rFonts w:ascii="Bodoni MT" w:eastAsia="Calibri" w:hAnsi="Bodoni MT" w:cs="Times New Roman"/>
          <w:sz w:val="24"/>
        </w:rPr>
        <w:t>no stanziati, nel capitolo anzidetto</w:t>
      </w:r>
      <w:r>
        <w:rPr>
          <w:rFonts w:ascii="Bodoni MT" w:eastAsia="Calibri" w:hAnsi="Bodoni MT" w:cs="Times New Roman"/>
          <w:sz w:val="24"/>
        </w:rPr>
        <w:t xml:space="preserve"> denominato “Progetto città sostenibili e amiche dei bambini e degli adolescenti”, euro 25.000,00</w:t>
      </w:r>
      <w:r w:rsidR="009458BB">
        <w:rPr>
          <w:rFonts w:ascii="Bodoni MT" w:eastAsia="Calibri" w:hAnsi="Bodoni MT" w:cs="Times New Roman"/>
          <w:sz w:val="24"/>
        </w:rPr>
        <w:t xml:space="preserve"> per la competenza riferita all’anno 2017</w:t>
      </w:r>
      <w:r>
        <w:rPr>
          <w:rFonts w:ascii="Bodoni MT" w:eastAsia="Calibri" w:hAnsi="Bodoni MT" w:cs="Times New Roman"/>
          <w:sz w:val="24"/>
        </w:rPr>
        <w:t>.</w:t>
      </w:r>
    </w:p>
    <w:p w14:paraId="4BAFF4E4" w14:textId="77777777" w:rsidR="00D26C3A" w:rsidRDefault="00D26C3A" w:rsidP="00D26C3A">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Si rileva, tuttavia, che negli atti </w:t>
      </w:r>
      <w:r w:rsidR="00B630F1">
        <w:rPr>
          <w:rFonts w:ascii="Bodoni MT" w:eastAsia="Calibri" w:hAnsi="Bodoni MT" w:cs="Times New Roman"/>
          <w:sz w:val="24"/>
        </w:rPr>
        <w:t>a corredo della proposta di legge</w:t>
      </w:r>
      <w:r>
        <w:rPr>
          <w:rFonts w:ascii="Bodoni MT" w:eastAsia="Calibri" w:hAnsi="Bodoni MT" w:cs="Times New Roman"/>
          <w:sz w:val="24"/>
        </w:rPr>
        <w:t xml:space="preserve"> presenti sul sito delle norme della Regione Marche, non è documentata la capienza di detto capitolo all’epoca dell’emanazione della legge in esame.</w:t>
      </w:r>
    </w:p>
    <w:p w14:paraId="43034C00" w14:textId="77777777" w:rsidR="00D26C3A" w:rsidRPr="0063280A" w:rsidRDefault="00D26C3A" w:rsidP="00D26C3A">
      <w:pPr>
        <w:pStyle w:val="CdcTesto"/>
      </w:pPr>
      <w:r w:rsidRPr="0063280A">
        <w:t xml:space="preserve">Sul punto, </w:t>
      </w:r>
      <w:r>
        <w:t xml:space="preserve">si ricorda che </w:t>
      </w:r>
      <w:r w:rsidRPr="0063280A">
        <w:t>la Corte costituzionale, con sentenza n. 115/2012, ha affermato che</w:t>
      </w:r>
      <w:r>
        <w:t>, qualora la nuova spesa si ritenga sostenibile mediante somme già allocate in una partita di bilancio “</w:t>
      </w:r>
      <w:r w:rsidRPr="0063280A">
        <w:t>la pretesa autosufficienza non può comunque essere affermata apoditticamente, ma va corredata da adeguata dimostrazione economica e contabile”.</w:t>
      </w:r>
    </w:p>
    <w:p w14:paraId="56EA674A" w14:textId="77777777" w:rsidR="00EE44C2" w:rsidRPr="0063280A" w:rsidRDefault="00EE44C2" w:rsidP="00EE44C2">
      <w:pPr>
        <w:pStyle w:val="CdcTesto"/>
      </w:pPr>
      <w:r w:rsidRPr="0063280A">
        <w:t>Infine, per gli anni successivi, il comma 2 del medesimo articolo 2 prevede che le spese siano autorizzate con la legge di approvazione dei rispettivi bilanci.</w:t>
      </w:r>
    </w:p>
    <w:p w14:paraId="49CB295B" w14:textId="77777777" w:rsidR="00187374" w:rsidRDefault="00EE44C2" w:rsidP="009852DC">
      <w:pPr>
        <w:pStyle w:val="CdcTesto"/>
      </w:pPr>
      <w:r w:rsidRPr="0063280A">
        <w:t>Con riferimento al rinvio a successive leggi di bilancio per la copertura dei nuovi oneri di spesa introdotti dalla legge in esame, questa Sezione richiama il disposto del Titolo III del decreto legislativo 32 giugno 2011, n. 118, come modificato dal decreto legislativo 10 agosto 2014, n. 126</w:t>
      </w:r>
      <w:r w:rsidR="009852DC">
        <w:t xml:space="preserve">: </w:t>
      </w:r>
      <w:r w:rsidRPr="0063280A">
        <w:rPr>
          <w:iCs/>
        </w:rPr>
        <w:t xml:space="preserve">l’art. 38, </w:t>
      </w:r>
      <w:r w:rsidR="009852DC">
        <w:rPr>
          <w:iCs/>
        </w:rPr>
        <w:t xml:space="preserve">infatti, dispone </w:t>
      </w:r>
      <w:r w:rsidRPr="0063280A">
        <w:t>che le leggi regionali che prevedono spese a carattere cont</w:t>
      </w:r>
      <w:r w:rsidR="009852DC">
        <w:t>inuativo debbano quantificare l’</w:t>
      </w:r>
      <w:r w:rsidRPr="0063280A">
        <w:t>onere annuale previsto per ciascuno degli esercizi compresi nel bilancio di previ</w:t>
      </w:r>
      <w:r w:rsidR="009852DC">
        <w:t>sione e indicare l’</w:t>
      </w:r>
      <w:r w:rsidRPr="0063280A">
        <w:t>onere a regime ovvero, solo nel caso in cui non si tratti di spese obbligatorie, possono r</w:t>
      </w:r>
      <w:r w:rsidR="009852DC">
        <w:t>inviare le quantificazioni dell’</w:t>
      </w:r>
      <w:r w:rsidRPr="0063280A">
        <w:t>onere</w:t>
      </w:r>
      <w:r w:rsidR="009852DC">
        <w:t xml:space="preserve"> annuo alla legge di bilancio.</w:t>
      </w:r>
    </w:p>
    <w:p w14:paraId="562C75D1" w14:textId="77777777" w:rsidR="009852DC" w:rsidRPr="009852DC" w:rsidRDefault="009852DC" w:rsidP="009852DC">
      <w:pPr>
        <w:pStyle w:val="CdcTesto"/>
      </w:pPr>
    </w:p>
    <w:p w14:paraId="260C4D44" w14:textId="77777777" w:rsidR="00F37CA9" w:rsidRDefault="00EE44C2" w:rsidP="00EE44C2">
      <w:pPr>
        <w:pStyle w:val="Titolo2"/>
        <w:jc w:val="both"/>
      </w:pPr>
      <w:r>
        <w:rPr>
          <w:rFonts w:eastAsia="Times New Roman"/>
          <w:bCs/>
        </w:rPr>
        <w:t xml:space="preserve"> </w:t>
      </w:r>
      <w:bookmarkStart w:id="20" w:name="_Toc516124453"/>
      <w:r w:rsidR="00577FEB" w:rsidRPr="00577FEB">
        <w:rPr>
          <w:rFonts w:eastAsia="Times New Roman"/>
          <w:bCs/>
        </w:rPr>
        <w:t xml:space="preserve">Legge regionale </w:t>
      </w:r>
      <w:r w:rsidR="00223AFF" w:rsidRPr="00223AFF">
        <w:rPr>
          <w:rFonts w:eastAsia="Times New Roman"/>
          <w:bCs/>
        </w:rPr>
        <w:t xml:space="preserve">28 aprile 2017, n. 15 </w:t>
      </w:r>
      <w:r w:rsidR="00577FEB" w:rsidRPr="00577FEB">
        <w:rPr>
          <w:rFonts w:eastAsia="Times New Roman"/>
          <w:bCs/>
        </w:rPr>
        <w:t>“</w:t>
      </w:r>
      <w:r w:rsidR="00223AFF" w:rsidRPr="00223AFF">
        <w:rPr>
          <w:rFonts w:eastAsia="Times New Roman"/>
        </w:rPr>
        <w:t>Disposizioni di semplificazione e aggiornamento della normativa regionale</w:t>
      </w:r>
      <w:r w:rsidR="00577FEB" w:rsidRPr="00577FEB">
        <w:rPr>
          <w:rFonts w:eastAsia="Times New Roman"/>
        </w:rPr>
        <w:t>”</w:t>
      </w:r>
      <w:r w:rsidR="007760C9">
        <w:rPr>
          <w:rFonts w:eastAsia="Times New Roman"/>
        </w:rPr>
        <w:t xml:space="preserve"> </w:t>
      </w:r>
      <w:r w:rsidR="00577FEB">
        <w:rPr>
          <w:rFonts w:eastAsia="Times New Roman"/>
        </w:rPr>
        <w:t>(</w:t>
      </w:r>
      <w:r w:rsidR="00577FEB" w:rsidRPr="00577FEB">
        <w:rPr>
          <w:rFonts w:eastAsia="Times New Roman"/>
          <w:iCs/>
        </w:rPr>
        <w:t xml:space="preserve">B.U. </w:t>
      </w:r>
      <w:r w:rsidR="00223AFF" w:rsidRPr="00223AFF">
        <w:rPr>
          <w:rFonts w:eastAsia="Times New Roman"/>
          <w:iCs/>
        </w:rPr>
        <w:t>29 aprile 2017, n. 51</w:t>
      </w:r>
      <w:r w:rsidR="00577FEB" w:rsidRPr="00577FEB">
        <w:rPr>
          <w:rFonts w:eastAsia="Times New Roman"/>
          <w:iCs/>
        </w:rPr>
        <w:t>)</w:t>
      </w:r>
      <w:bookmarkEnd w:id="20"/>
    </w:p>
    <w:p w14:paraId="528F270E" w14:textId="77777777" w:rsidR="00252394" w:rsidRDefault="00921659" w:rsidP="00921659">
      <w:pPr>
        <w:spacing w:after="0" w:line="360" w:lineRule="auto"/>
        <w:jc w:val="both"/>
        <w:rPr>
          <w:rFonts w:ascii="Bodoni MT" w:hAnsi="Bodoni MT"/>
          <w:sz w:val="24"/>
          <w:szCs w:val="24"/>
        </w:rPr>
      </w:pPr>
      <w:r w:rsidRPr="00252394">
        <w:rPr>
          <w:rFonts w:ascii="Bodoni MT" w:hAnsi="Bodoni MT"/>
          <w:sz w:val="24"/>
          <w:szCs w:val="24"/>
        </w:rPr>
        <w:t>La legge</w:t>
      </w:r>
      <w:r w:rsidR="00BB37C7" w:rsidRPr="00252394">
        <w:rPr>
          <w:rFonts w:ascii="Bodoni MT" w:hAnsi="Bodoni MT"/>
          <w:sz w:val="24"/>
          <w:szCs w:val="24"/>
        </w:rPr>
        <w:t xml:space="preserve"> è</w:t>
      </w:r>
      <w:r w:rsidRPr="00252394">
        <w:rPr>
          <w:rFonts w:ascii="Bodoni MT" w:hAnsi="Bodoni MT"/>
          <w:sz w:val="24"/>
          <w:szCs w:val="24"/>
        </w:rPr>
        <w:t xml:space="preserve"> ad iniziativa </w:t>
      </w:r>
      <w:r w:rsidR="00BB37C7" w:rsidRPr="00252394">
        <w:rPr>
          <w:rFonts w:ascii="Bodoni MT" w:hAnsi="Bodoni MT"/>
          <w:sz w:val="24"/>
          <w:szCs w:val="24"/>
        </w:rPr>
        <w:t xml:space="preserve">della Giunta regionale </w:t>
      </w:r>
      <w:r w:rsidRPr="00252394">
        <w:rPr>
          <w:rFonts w:ascii="Bodoni MT" w:hAnsi="Bodoni MT"/>
          <w:sz w:val="24"/>
          <w:szCs w:val="24"/>
        </w:rPr>
        <w:t>(</w:t>
      </w:r>
      <w:r w:rsidR="00F27B4D">
        <w:rPr>
          <w:rFonts w:ascii="Bodoni MT" w:hAnsi="Bodoni MT"/>
          <w:sz w:val="24"/>
          <w:szCs w:val="24"/>
        </w:rPr>
        <w:t>Pdl</w:t>
      </w:r>
      <w:r w:rsidRPr="00252394">
        <w:rPr>
          <w:rFonts w:ascii="Bodoni MT" w:hAnsi="Bodoni MT"/>
          <w:sz w:val="24"/>
          <w:szCs w:val="24"/>
        </w:rPr>
        <w:t xml:space="preserve">. n. </w:t>
      </w:r>
      <w:r w:rsidR="00252394" w:rsidRPr="00252394">
        <w:rPr>
          <w:rFonts w:ascii="Bodoni MT" w:hAnsi="Bodoni MT"/>
          <w:sz w:val="24"/>
          <w:szCs w:val="24"/>
        </w:rPr>
        <w:t>130</w:t>
      </w:r>
      <w:r w:rsidRPr="00252394">
        <w:rPr>
          <w:rFonts w:ascii="Bodoni MT" w:hAnsi="Bodoni MT"/>
          <w:sz w:val="24"/>
          <w:szCs w:val="24"/>
        </w:rPr>
        <w:t>/201</w:t>
      </w:r>
      <w:r w:rsidR="00252394" w:rsidRPr="00252394">
        <w:rPr>
          <w:rFonts w:ascii="Bodoni MT" w:hAnsi="Bodoni MT"/>
          <w:sz w:val="24"/>
          <w:szCs w:val="24"/>
        </w:rPr>
        <w:t>7</w:t>
      </w:r>
      <w:r w:rsidRPr="00252394">
        <w:rPr>
          <w:rFonts w:ascii="Bodoni MT" w:hAnsi="Bodoni MT"/>
          <w:sz w:val="24"/>
          <w:szCs w:val="24"/>
        </w:rPr>
        <w:t>)</w:t>
      </w:r>
      <w:r w:rsidR="00252394" w:rsidRPr="00252394">
        <w:rPr>
          <w:rFonts w:ascii="Bodoni MT" w:hAnsi="Bodoni MT"/>
          <w:sz w:val="24"/>
          <w:szCs w:val="24"/>
        </w:rPr>
        <w:t>.</w:t>
      </w:r>
    </w:p>
    <w:p w14:paraId="244119E8" w14:textId="77777777" w:rsidR="00BB3B01" w:rsidRDefault="00BB3B01" w:rsidP="00BB3B01">
      <w:pPr>
        <w:spacing w:after="0" w:line="360" w:lineRule="auto"/>
        <w:jc w:val="both"/>
        <w:rPr>
          <w:rFonts w:ascii="Bodoni MT" w:hAnsi="Bodoni MT"/>
          <w:sz w:val="24"/>
          <w:szCs w:val="24"/>
        </w:rPr>
      </w:pPr>
      <w:r>
        <w:rPr>
          <w:rFonts w:ascii="Bodoni MT" w:hAnsi="Bodoni MT"/>
          <w:sz w:val="24"/>
          <w:szCs w:val="24"/>
        </w:rPr>
        <w:t xml:space="preserve">Dalla relazione </w:t>
      </w:r>
      <w:r w:rsidR="00FA402A">
        <w:rPr>
          <w:rFonts w:ascii="Bodoni MT" w:hAnsi="Bodoni MT"/>
          <w:sz w:val="24"/>
          <w:szCs w:val="24"/>
        </w:rPr>
        <w:t>sulla proposta</w:t>
      </w:r>
      <w:r>
        <w:rPr>
          <w:rFonts w:ascii="Bodoni MT" w:hAnsi="Bodoni MT"/>
          <w:sz w:val="24"/>
          <w:szCs w:val="24"/>
        </w:rPr>
        <w:t xml:space="preserve"> si evince che </w:t>
      </w:r>
      <w:r w:rsidRPr="00BB3B01">
        <w:rPr>
          <w:rFonts w:ascii="Bodoni MT" w:hAnsi="Bodoni MT"/>
          <w:sz w:val="24"/>
          <w:szCs w:val="24"/>
        </w:rPr>
        <w:t xml:space="preserve">costituisce </w:t>
      </w:r>
      <w:r>
        <w:rPr>
          <w:rFonts w:ascii="Bodoni MT" w:hAnsi="Bodoni MT"/>
          <w:sz w:val="24"/>
          <w:szCs w:val="24"/>
        </w:rPr>
        <w:t>un “</w:t>
      </w:r>
      <w:r w:rsidRPr="00BB3B01">
        <w:rPr>
          <w:rFonts w:ascii="Bodoni MT" w:hAnsi="Bodoni MT"/>
          <w:sz w:val="24"/>
          <w:szCs w:val="24"/>
        </w:rPr>
        <w:t>adempimento della disposizione di cui all’articolo</w:t>
      </w:r>
      <w:r>
        <w:rPr>
          <w:rFonts w:ascii="Bodoni MT" w:hAnsi="Bodoni MT"/>
          <w:sz w:val="24"/>
          <w:szCs w:val="24"/>
        </w:rPr>
        <w:t xml:space="preserve"> </w:t>
      </w:r>
      <w:r w:rsidRPr="00BB3B01">
        <w:rPr>
          <w:rFonts w:ascii="Bodoni MT" w:hAnsi="Bodoni MT"/>
          <w:sz w:val="24"/>
          <w:szCs w:val="24"/>
        </w:rPr>
        <w:t>8 della legge regionale 16 febbraio 2015, n. 3</w:t>
      </w:r>
      <w:r>
        <w:rPr>
          <w:rFonts w:ascii="Bodoni MT" w:hAnsi="Bodoni MT"/>
          <w:sz w:val="24"/>
          <w:szCs w:val="24"/>
        </w:rPr>
        <w:t xml:space="preserve"> </w:t>
      </w:r>
      <w:r w:rsidRPr="00BB3B01">
        <w:rPr>
          <w:rFonts w:ascii="Bodoni MT" w:hAnsi="Bodoni MT"/>
          <w:sz w:val="24"/>
          <w:szCs w:val="24"/>
        </w:rPr>
        <w:t>(Legge di innovazione e semplificazione amministrativa),</w:t>
      </w:r>
      <w:r>
        <w:rPr>
          <w:rFonts w:ascii="Bodoni MT" w:hAnsi="Bodoni MT"/>
          <w:sz w:val="24"/>
          <w:szCs w:val="24"/>
        </w:rPr>
        <w:t xml:space="preserve"> </w:t>
      </w:r>
      <w:r w:rsidRPr="00BB3B01">
        <w:rPr>
          <w:rFonts w:ascii="Bodoni MT" w:hAnsi="Bodoni MT"/>
          <w:sz w:val="24"/>
          <w:szCs w:val="24"/>
        </w:rPr>
        <w:t>che</w:t>
      </w:r>
      <w:r>
        <w:rPr>
          <w:rFonts w:ascii="Bodoni MT" w:hAnsi="Bodoni MT"/>
          <w:sz w:val="24"/>
          <w:szCs w:val="24"/>
        </w:rPr>
        <w:t xml:space="preserve"> demanda alla Giunta regionale </w:t>
      </w:r>
      <w:r w:rsidRPr="00BB3B01">
        <w:rPr>
          <w:rFonts w:ascii="Bodoni MT" w:hAnsi="Bodoni MT"/>
          <w:sz w:val="24"/>
          <w:szCs w:val="24"/>
        </w:rPr>
        <w:t>il compito di presentare annualmente all’Assemblea</w:t>
      </w:r>
      <w:r>
        <w:rPr>
          <w:rFonts w:ascii="Bodoni MT" w:hAnsi="Bodoni MT"/>
          <w:sz w:val="24"/>
          <w:szCs w:val="24"/>
        </w:rPr>
        <w:t xml:space="preserve"> </w:t>
      </w:r>
      <w:r w:rsidRPr="00BB3B01">
        <w:rPr>
          <w:rFonts w:ascii="Bodoni MT" w:hAnsi="Bodoni MT"/>
          <w:sz w:val="24"/>
          <w:szCs w:val="24"/>
        </w:rPr>
        <w:t>legislativa una proposta di legge di semplificazione</w:t>
      </w:r>
      <w:r>
        <w:rPr>
          <w:rFonts w:ascii="Bodoni MT" w:hAnsi="Bodoni MT"/>
          <w:sz w:val="24"/>
          <w:szCs w:val="24"/>
        </w:rPr>
        <w:t xml:space="preserve"> </w:t>
      </w:r>
      <w:r w:rsidRPr="00BB3B01">
        <w:rPr>
          <w:rFonts w:ascii="Bodoni MT" w:hAnsi="Bodoni MT"/>
          <w:sz w:val="24"/>
          <w:szCs w:val="24"/>
        </w:rPr>
        <w:t>che contenga:</w:t>
      </w:r>
    </w:p>
    <w:p w14:paraId="28E1958A" w14:textId="77777777" w:rsidR="00BB3B01" w:rsidRPr="00BB3B01" w:rsidRDefault="00BB3B01" w:rsidP="00BB3B01">
      <w:pPr>
        <w:pStyle w:val="Paragrafoelenco"/>
        <w:numPr>
          <w:ilvl w:val="0"/>
          <w:numId w:val="25"/>
        </w:numPr>
        <w:spacing w:after="0" w:line="360" w:lineRule="auto"/>
        <w:jc w:val="both"/>
        <w:rPr>
          <w:rFonts w:ascii="Bodoni MT" w:hAnsi="Bodoni MT"/>
          <w:sz w:val="24"/>
          <w:szCs w:val="24"/>
        </w:rPr>
      </w:pPr>
      <w:r w:rsidRPr="00BB3B01">
        <w:rPr>
          <w:rFonts w:ascii="Bodoni MT" w:hAnsi="Bodoni MT"/>
          <w:sz w:val="24"/>
          <w:szCs w:val="24"/>
        </w:rPr>
        <w:t>la riduzione del numero delle leggi regionali in vigore;</w:t>
      </w:r>
    </w:p>
    <w:p w14:paraId="50E5EB69" w14:textId="77777777" w:rsidR="00BB3B01" w:rsidRPr="00BB3B01" w:rsidRDefault="00BB3B01" w:rsidP="00BB3B01">
      <w:pPr>
        <w:pStyle w:val="Paragrafoelenco"/>
        <w:numPr>
          <w:ilvl w:val="0"/>
          <w:numId w:val="25"/>
        </w:numPr>
        <w:spacing w:after="0" w:line="360" w:lineRule="auto"/>
        <w:jc w:val="both"/>
        <w:rPr>
          <w:rFonts w:ascii="Bodoni MT" w:hAnsi="Bodoni MT"/>
          <w:sz w:val="24"/>
          <w:szCs w:val="24"/>
        </w:rPr>
      </w:pPr>
      <w:r w:rsidRPr="00BB3B01">
        <w:rPr>
          <w:rFonts w:ascii="Bodoni MT" w:hAnsi="Bodoni MT"/>
          <w:sz w:val="24"/>
          <w:szCs w:val="24"/>
        </w:rPr>
        <w:t>l’abrogazione espressa delle disposizioni tacitamente abrogate o prive di efficacia;</w:t>
      </w:r>
    </w:p>
    <w:p w14:paraId="205068E0" w14:textId="77777777" w:rsidR="00BB3B01" w:rsidRPr="00BB3B01" w:rsidRDefault="00BB3B01" w:rsidP="00BB3B01">
      <w:pPr>
        <w:pStyle w:val="Paragrafoelenco"/>
        <w:numPr>
          <w:ilvl w:val="0"/>
          <w:numId w:val="25"/>
        </w:numPr>
        <w:spacing w:after="0" w:line="360" w:lineRule="auto"/>
        <w:jc w:val="both"/>
        <w:rPr>
          <w:rFonts w:ascii="Bodoni MT" w:hAnsi="Bodoni MT"/>
          <w:sz w:val="24"/>
          <w:szCs w:val="24"/>
        </w:rPr>
      </w:pPr>
      <w:r w:rsidRPr="00BB3B01">
        <w:rPr>
          <w:rFonts w:ascii="Bodoni MT" w:hAnsi="Bodoni MT"/>
          <w:sz w:val="24"/>
          <w:szCs w:val="24"/>
        </w:rPr>
        <w:t>la delegificazione delle disposizioni relative a materie non coperte da riserva assoluta di legge;</w:t>
      </w:r>
    </w:p>
    <w:p w14:paraId="30C18A0E" w14:textId="77777777" w:rsidR="00BB3B01" w:rsidRPr="00BB3B01" w:rsidRDefault="00BB3B01" w:rsidP="00BB3B01">
      <w:pPr>
        <w:pStyle w:val="Paragrafoelenco"/>
        <w:numPr>
          <w:ilvl w:val="0"/>
          <w:numId w:val="25"/>
        </w:numPr>
        <w:spacing w:after="0" w:line="360" w:lineRule="auto"/>
        <w:jc w:val="both"/>
        <w:rPr>
          <w:rFonts w:ascii="Bodoni MT" w:hAnsi="Bodoni MT"/>
          <w:sz w:val="24"/>
          <w:szCs w:val="24"/>
        </w:rPr>
      </w:pPr>
      <w:r w:rsidRPr="00BB3B01">
        <w:rPr>
          <w:rFonts w:ascii="Bodoni MT" w:hAnsi="Bodoni MT"/>
          <w:sz w:val="24"/>
          <w:szCs w:val="24"/>
        </w:rPr>
        <w:t>la semplificazione del contenuto delle disposizioni e del linguaggio normativo;</w:t>
      </w:r>
    </w:p>
    <w:p w14:paraId="5AF2CBDE" w14:textId="77777777" w:rsidR="00BB3B01" w:rsidRPr="00BB3B01" w:rsidRDefault="00BB3B01" w:rsidP="00BB3B01">
      <w:pPr>
        <w:pStyle w:val="Paragrafoelenco"/>
        <w:numPr>
          <w:ilvl w:val="0"/>
          <w:numId w:val="25"/>
        </w:numPr>
        <w:spacing w:after="0" w:line="360" w:lineRule="auto"/>
        <w:jc w:val="both"/>
        <w:rPr>
          <w:rFonts w:ascii="Bodoni MT" w:hAnsi="Bodoni MT"/>
          <w:sz w:val="24"/>
          <w:szCs w:val="24"/>
        </w:rPr>
      </w:pPr>
      <w:r w:rsidRPr="00BB3B01">
        <w:rPr>
          <w:rFonts w:ascii="Bodoni MT" w:hAnsi="Bodoni MT"/>
          <w:sz w:val="24"/>
          <w:szCs w:val="24"/>
        </w:rPr>
        <w:t>la manutenzione dell’ordinamento normativo regionale;</w:t>
      </w:r>
    </w:p>
    <w:p w14:paraId="4F3E9533" w14:textId="77777777" w:rsidR="00BB3B01" w:rsidRDefault="00BB3B01" w:rsidP="00BB3B01">
      <w:pPr>
        <w:pStyle w:val="Paragrafoelenco"/>
        <w:numPr>
          <w:ilvl w:val="0"/>
          <w:numId w:val="25"/>
        </w:numPr>
        <w:spacing w:after="0" w:line="360" w:lineRule="auto"/>
        <w:jc w:val="both"/>
        <w:rPr>
          <w:rFonts w:ascii="Bodoni MT" w:hAnsi="Bodoni MT"/>
          <w:sz w:val="24"/>
          <w:szCs w:val="24"/>
        </w:rPr>
      </w:pPr>
      <w:r w:rsidRPr="00BB3B01">
        <w:rPr>
          <w:rFonts w:ascii="Bodoni MT" w:hAnsi="Bodoni MT"/>
          <w:sz w:val="24"/>
          <w:szCs w:val="24"/>
        </w:rPr>
        <w:t xml:space="preserve">l’abrogazione delle disposizioni non più necessarie che richiedono, ai fini dell’esercizio di una attività, il rilascio di una autorizzazione, licenza, abilitazione, permesso, nulla osta o altro atto di </w:t>
      </w:r>
      <w:r w:rsidR="003B40DA">
        <w:rPr>
          <w:rFonts w:ascii="Bodoni MT" w:hAnsi="Bodoni MT"/>
          <w:sz w:val="24"/>
          <w:szCs w:val="24"/>
        </w:rPr>
        <w:t>consenso comunque denominato”.</w:t>
      </w:r>
    </w:p>
    <w:p w14:paraId="6CDDB8F0" w14:textId="77777777" w:rsidR="00BB3B01" w:rsidRDefault="00BB3B01" w:rsidP="00BB3B01">
      <w:pPr>
        <w:spacing w:after="0" w:line="360" w:lineRule="auto"/>
        <w:jc w:val="both"/>
        <w:rPr>
          <w:rFonts w:ascii="Bodoni MT" w:hAnsi="Bodoni MT"/>
          <w:sz w:val="24"/>
          <w:szCs w:val="24"/>
        </w:rPr>
      </w:pPr>
      <w:r>
        <w:rPr>
          <w:rFonts w:ascii="Bodoni MT" w:hAnsi="Bodoni MT"/>
          <w:sz w:val="24"/>
          <w:szCs w:val="24"/>
        </w:rPr>
        <w:t xml:space="preserve">La proposta di legge recava, all’articolo 35, la clausola di invarianza finanziaria ed alla stessa era allegata </w:t>
      </w:r>
      <w:r w:rsidR="007D2D78">
        <w:rPr>
          <w:rFonts w:ascii="Bodoni MT" w:hAnsi="Bodoni MT"/>
          <w:sz w:val="24"/>
          <w:szCs w:val="24"/>
        </w:rPr>
        <w:t>l’attestazione di assenza oneri a firma del Dirigente del Servizio Affari istituzionali e integrità e del Dirigente del Servizio Risorse finanziarie e Bilancio.</w:t>
      </w:r>
    </w:p>
    <w:p w14:paraId="555E10C9" w14:textId="77777777" w:rsidR="007D2D78" w:rsidRDefault="007D2D78" w:rsidP="00BB3B01">
      <w:pPr>
        <w:spacing w:after="0" w:line="360" w:lineRule="auto"/>
        <w:jc w:val="both"/>
        <w:rPr>
          <w:rFonts w:ascii="Bodoni MT" w:hAnsi="Bodoni MT"/>
          <w:sz w:val="24"/>
          <w:szCs w:val="24"/>
        </w:rPr>
      </w:pPr>
      <w:r>
        <w:rPr>
          <w:rFonts w:ascii="Bodoni MT" w:hAnsi="Bodoni MT"/>
          <w:sz w:val="24"/>
          <w:szCs w:val="24"/>
        </w:rPr>
        <w:t xml:space="preserve">Invece, il testo della deliberazione legislativa approvata </w:t>
      </w:r>
      <w:r w:rsidR="005B1EB8">
        <w:rPr>
          <w:rFonts w:ascii="Bodoni MT" w:hAnsi="Bodoni MT"/>
          <w:sz w:val="24"/>
          <w:szCs w:val="24"/>
        </w:rPr>
        <w:t xml:space="preserve">dall’Assemblea legislativa regionale </w:t>
      </w:r>
      <w:r w:rsidR="002C3AA0">
        <w:rPr>
          <w:rFonts w:ascii="Bodoni MT" w:hAnsi="Bodoni MT"/>
          <w:sz w:val="24"/>
          <w:szCs w:val="24"/>
        </w:rPr>
        <w:t>reca, all’articolo 35, le disposizioni finanziarie.</w:t>
      </w:r>
    </w:p>
    <w:p w14:paraId="32E4106B" w14:textId="77777777" w:rsidR="00FA61F8" w:rsidRDefault="00FA61F8" w:rsidP="00103D5D">
      <w:pPr>
        <w:spacing w:after="0" w:line="360" w:lineRule="auto"/>
        <w:jc w:val="both"/>
        <w:rPr>
          <w:rFonts w:ascii="Bodoni MT" w:hAnsi="Bodoni MT"/>
          <w:sz w:val="24"/>
          <w:szCs w:val="24"/>
        </w:rPr>
      </w:pPr>
      <w:r>
        <w:rPr>
          <w:rFonts w:ascii="Bodoni MT" w:hAnsi="Bodoni MT"/>
          <w:sz w:val="24"/>
          <w:szCs w:val="24"/>
        </w:rPr>
        <w:t xml:space="preserve">Il comma 1 di detto articolo quantifica nell’importo massimo di </w:t>
      </w:r>
      <w:r w:rsidRPr="00FA61F8">
        <w:rPr>
          <w:rFonts w:ascii="Bodoni MT" w:hAnsi="Bodoni MT"/>
          <w:sz w:val="24"/>
          <w:szCs w:val="24"/>
        </w:rPr>
        <w:t>euro 12.000,00</w:t>
      </w:r>
      <w:r>
        <w:rPr>
          <w:rFonts w:ascii="Bodoni MT" w:hAnsi="Bodoni MT"/>
          <w:sz w:val="24"/>
          <w:szCs w:val="24"/>
        </w:rPr>
        <w:t>,</w:t>
      </w:r>
      <w:r w:rsidRPr="00FA61F8">
        <w:rPr>
          <w:rFonts w:ascii="Bodoni MT" w:hAnsi="Bodoni MT"/>
          <w:sz w:val="24"/>
          <w:szCs w:val="24"/>
        </w:rPr>
        <w:t xml:space="preserve"> per ciascuno degli anni 2017,</w:t>
      </w:r>
      <w:r>
        <w:rPr>
          <w:rFonts w:ascii="Bodoni MT" w:hAnsi="Bodoni MT"/>
          <w:sz w:val="24"/>
          <w:szCs w:val="24"/>
        </w:rPr>
        <w:t xml:space="preserve"> </w:t>
      </w:r>
      <w:r w:rsidRPr="00FA61F8">
        <w:rPr>
          <w:rFonts w:ascii="Bodoni MT" w:hAnsi="Bodoni MT"/>
          <w:sz w:val="24"/>
          <w:szCs w:val="24"/>
        </w:rPr>
        <w:t>2018 e 2019</w:t>
      </w:r>
      <w:r>
        <w:rPr>
          <w:rFonts w:ascii="Bodoni MT" w:hAnsi="Bodoni MT"/>
          <w:sz w:val="24"/>
          <w:szCs w:val="24"/>
        </w:rPr>
        <w:t xml:space="preserve">, gli oneri </w:t>
      </w:r>
      <w:r w:rsidRPr="00FA61F8">
        <w:rPr>
          <w:rFonts w:ascii="Bodoni MT" w:hAnsi="Bodoni MT"/>
          <w:sz w:val="24"/>
          <w:szCs w:val="24"/>
        </w:rPr>
        <w:t>derivanti dall’applicazione del</w:t>
      </w:r>
      <w:r>
        <w:rPr>
          <w:rFonts w:ascii="Bodoni MT" w:hAnsi="Bodoni MT"/>
          <w:sz w:val="24"/>
          <w:szCs w:val="24"/>
        </w:rPr>
        <w:t xml:space="preserve"> </w:t>
      </w:r>
      <w:r w:rsidRPr="00FA61F8">
        <w:rPr>
          <w:rFonts w:ascii="Bodoni MT" w:hAnsi="Bodoni MT"/>
          <w:sz w:val="24"/>
          <w:szCs w:val="24"/>
        </w:rPr>
        <w:t>comma 2 dell’articolo 7,</w:t>
      </w:r>
      <w:r>
        <w:rPr>
          <w:rFonts w:ascii="Bodoni MT" w:hAnsi="Bodoni MT"/>
          <w:sz w:val="24"/>
          <w:szCs w:val="24"/>
        </w:rPr>
        <w:t xml:space="preserve"> della legge in esame.</w:t>
      </w:r>
      <w:r>
        <w:rPr>
          <w:rStyle w:val="Rimandonotaapidipagina"/>
          <w:rFonts w:ascii="Bodoni MT" w:hAnsi="Bodoni MT"/>
          <w:sz w:val="24"/>
          <w:szCs w:val="24"/>
        </w:rPr>
        <w:footnoteReference w:id="35"/>
      </w:r>
      <w:r w:rsidR="00103D5D">
        <w:rPr>
          <w:rFonts w:ascii="Bodoni MT" w:hAnsi="Bodoni MT"/>
          <w:sz w:val="24"/>
          <w:szCs w:val="24"/>
        </w:rPr>
        <w:t xml:space="preserve"> La modalità di copertura viene individuata n</w:t>
      </w:r>
      <w:r w:rsidR="003B40DA">
        <w:rPr>
          <w:rFonts w:ascii="Bodoni MT" w:hAnsi="Bodoni MT"/>
          <w:sz w:val="24"/>
          <w:szCs w:val="24"/>
        </w:rPr>
        <w:t>ell’</w:t>
      </w:r>
      <w:r w:rsidR="00103D5D">
        <w:rPr>
          <w:rFonts w:ascii="Bodoni MT" w:hAnsi="Bodoni MT"/>
          <w:sz w:val="24"/>
          <w:szCs w:val="24"/>
        </w:rPr>
        <w:t>“</w:t>
      </w:r>
      <w:r w:rsidR="00103D5D" w:rsidRPr="00103D5D">
        <w:rPr>
          <w:rFonts w:ascii="Bodoni MT" w:hAnsi="Bodoni MT"/>
          <w:sz w:val="24"/>
          <w:szCs w:val="24"/>
        </w:rPr>
        <w:t>l’aumento della</w:t>
      </w:r>
      <w:r w:rsidR="00103D5D">
        <w:rPr>
          <w:rFonts w:ascii="Bodoni MT" w:hAnsi="Bodoni MT"/>
          <w:sz w:val="24"/>
          <w:szCs w:val="24"/>
        </w:rPr>
        <w:t xml:space="preserve"> </w:t>
      </w:r>
      <w:r w:rsidR="00103D5D" w:rsidRPr="00103D5D">
        <w:rPr>
          <w:rFonts w:ascii="Bodoni MT" w:hAnsi="Bodoni MT"/>
          <w:sz w:val="24"/>
          <w:szCs w:val="24"/>
        </w:rPr>
        <w:t>disponibilità della Missione 1 “Servizi istituzionali,</w:t>
      </w:r>
      <w:r w:rsidR="00103D5D">
        <w:rPr>
          <w:rFonts w:ascii="Bodoni MT" w:hAnsi="Bodoni MT"/>
          <w:sz w:val="24"/>
          <w:szCs w:val="24"/>
        </w:rPr>
        <w:t xml:space="preserve"> </w:t>
      </w:r>
      <w:r w:rsidR="00103D5D" w:rsidRPr="00103D5D">
        <w:rPr>
          <w:rFonts w:ascii="Bodoni MT" w:hAnsi="Bodoni MT"/>
          <w:sz w:val="24"/>
          <w:szCs w:val="24"/>
        </w:rPr>
        <w:t>generali e di gestione”, Programma 01 “Organi</w:t>
      </w:r>
      <w:r w:rsidR="00103D5D">
        <w:rPr>
          <w:rFonts w:ascii="Bodoni MT" w:hAnsi="Bodoni MT"/>
          <w:sz w:val="24"/>
          <w:szCs w:val="24"/>
        </w:rPr>
        <w:t xml:space="preserve"> </w:t>
      </w:r>
      <w:r w:rsidR="00103D5D" w:rsidRPr="00103D5D">
        <w:rPr>
          <w:rFonts w:ascii="Bodoni MT" w:hAnsi="Bodoni MT"/>
          <w:sz w:val="24"/>
          <w:szCs w:val="24"/>
        </w:rPr>
        <w:t>istituzionali” e corrispondente riduzione della disponibilità</w:t>
      </w:r>
      <w:r w:rsidR="00103D5D">
        <w:rPr>
          <w:rFonts w:ascii="Bodoni MT" w:hAnsi="Bodoni MT"/>
          <w:sz w:val="24"/>
          <w:szCs w:val="24"/>
        </w:rPr>
        <w:t xml:space="preserve"> </w:t>
      </w:r>
      <w:r w:rsidR="00103D5D" w:rsidRPr="00103D5D">
        <w:rPr>
          <w:rFonts w:ascii="Bodoni MT" w:hAnsi="Bodoni MT"/>
          <w:sz w:val="24"/>
          <w:szCs w:val="24"/>
        </w:rPr>
        <w:t>della Missione 20 “Fondi e accantonamenti”,</w:t>
      </w:r>
      <w:r w:rsidR="00103D5D">
        <w:rPr>
          <w:rFonts w:ascii="Bodoni MT" w:hAnsi="Bodoni MT"/>
          <w:sz w:val="24"/>
          <w:szCs w:val="24"/>
        </w:rPr>
        <w:t xml:space="preserve"> </w:t>
      </w:r>
      <w:r w:rsidR="00103D5D" w:rsidRPr="00103D5D">
        <w:rPr>
          <w:rFonts w:ascii="Bodoni MT" w:hAnsi="Bodoni MT"/>
          <w:sz w:val="24"/>
          <w:szCs w:val="24"/>
        </w:rPr>
        <w:t>Programma 01 “Fondo di riserva per le</w:t>
      </w:r>
      <w:r w:rsidR="00103D5D">
        <w:rPr>
          <w:rFonts w:ascii="Bodoni MT" w:hAnsi="Bodoni MT"/>
          <w:sz w:val="24"/>
          <w:szCs w:val="24"/>
        </w:rPr>
        <w:t xml:space="preserve"> </w:t>
      </w:r>
      <w:r w:rsidR="00103D5D" w:rsidRPr="00103D5D">
        <w:rPr>
          <w:rFonts w:ascii="Bodoni MT" w:hAnsi="Bodoni MT"/>
          <w:sz w:val="24"/>
          <w:szCs w:val="24"/>
        </w:rPr>
        <w:t>spese impreviste” del Bilancio di previsione 2017/2019</w:t>
      </w:r>
      <w:r w:rsidR="00146999">
        <w:rPr>
          <w:rFonts w:ascii="Bodoni MT" w:hAnsi="Bodoni MT"/>
          <w:sz w:val="24"/>
          <w:szCs w:val="24"/>
        </w:rPr>
        <w:t>”</w:t>
      </w:r>
      <w:r w:rsidR="00103D5D" w:rsidRPr="00103D5D">
        <w:rPr>
          <w:rFonts w:ascii="Bodoni MT" w:hAnsi="Bodoni MT"/>
          <w:sz w:val="24"/>
          <w:szCs w:val="24"/>
        </w:rPr>
        <w:t>.</w:t>
      </w:r>
    </w:p>
    <w:p w14:paraId="439204F2" w14:textId="77777777" w:rsidR="00103D5D" w:rsidRDefault="00103D5D" w:rsidP="00103D5D">
      <w:pPr>
        <w:spacing w:after="0" w:line="360" w:lineRule="auto"/>
        <w:jc w:val="both"/>
        <w:rPr>
          <w:rFonts w:ascii="Bodoni MT" w:hAnsi="Bodoni MT"/>
          <w:sz w:val="24"/>
          <w:szCs w:val="24"/>
        </w:rPr>
      </w:pPr>
      <w:r>
        <w:rPr>
          <w:rFonts w:ascii="Bodoni MT" w:hAnsi="Bodoni MT"/>
          <w:sz w:val="24"/>
          <w:szCs w:val="24"/>
        </w:rPr>
        <w:t xml:space="preserve">Il successivo comma 2 dispone che </w:t>
      </w:r>
      <w:r w:rsidRPr="00103D5D">
        <w:rPr>
          <w:rFonts w:ascii="Bodoni MT" w:hAnsi="Bodoni MT"/>
          <w:sz w:val="24"/>
          <w:szCs w:val="24"/>
        </w:rPr>
        <w:t>decorrere dall’anno 2019 le spese del</w:t>
      </w:r>
      <w:r>
        <w:rPr>
          <w:rFonts w:ascii="Bodoni MT" w:hAnsi="Bodoni MT"/>
          <w:sz w:val="24"/>
          <w:szCs w:val="24"/>
        </w:rPr>
        <w:t xml:space="preserve"> </w:t>
      </w:r>
      <w:r w:rsidRPr="00103D5D">
        <w:rPr>
          <w:rFonts w:ascii="Bodoni MT" w:hAnsi="Bodoni MT"/>
          <w:sz w:val="24"/>
          <w:szCs w:val="24"/>
        </w:rPr>
        <w:t>comma 1 trov</w:t>
      </w:r>
      <w:r>
        <w:rPr>
          <w:rFonts w:ascii="Bodoni MT" w:hAnsi="Bodoni MT"/>
          <w:sz w:val="24"/>
          <w:szCs w:val="24"/>
        </w:rPr>
        <w:t>ino</w:t>
      </w:r>
      <w:r w:rsidRPr="00103D5D">
        <w:rPr>
          <w:rFonts w:ascii="Bodoni MT" w:hAnsi="Bodoni MT"/>
          <w:sz w:val="24"/>
          <w:szCs w:val="24"/>
        </w:rPr>
        <w:t xml:space="preserve"> copertura nei limiti delle risorse</w:t>
      </w:r>
      <w:r>
        <w:rPr>
          <w:rFonts w:ascii="Bodoni MT" w:hAnsi="Bodoni MT"/>
          <w:sz w:val="24"/>
          <w:szCs w:val="24"/>
        </w:rPr>
        <w:t xml:space="preserve"> </w:t>
      </w:r>
      <w:r w:rsidRPr="00103D5D">
        <w:rPr>
          <w:rFonts w:ascii="Bodoni MT" w:hAnsi="Bodoni MT"/>
          <w:sz w:val="24"/>
          <w:szCs w:val="24"/>
        </w:rPr>
        <w:t>annualmente stanziate con la legge di approvazione</w:t>
      </w:r>
      <w:r>
        <w:rPr>
          <w:rFonts w:ascii="Bodoni MT" w:hAnsi="Bodoni MT"/>
          <w:sz w:val="24"/>
          <w:szCs w:val="24"/>
        </w:rPr>
        <w:t xml:space="preserve"> </w:t>
      </w:r>
      <w:r w:rsidRPr="00103D5D">
        <w:rPr>
          <w:rFonts w:ascii="Bodoni MT" w:hAnsi="Bodoni MT"/>
          <w:sz w:val="24"/>
          <w:szCs w:val="24"/>
        </w:rPr>
        <w:t>di bilancio dei singoli esercizi finanziari.</w:t>
      </w:r>
    </w:p>
    <w:p w14:paraId="10ABBE00" w14:textId="77777777" w:rsidR="00103D5D" w:rsidRPr="00BB3B01" w:rsidRDefault="00103D5D" w:rsidP="000B4CB8">
      <w:pPr>
        <w:spacing w:after="0" w:line="360" w:lineRule="auto"/>
        <w:jc w:val="both"/>
        <w:rPr>
          <w:rFonts w:ascii="Bodoni MT" w:hAnsi="Bodoni MT"/>
          <w:sz w:val="24"/>
          <w:szCs w:val="24"/>
        </w:rPr>
      </w:pPr>
      <w:r>
        <w:rPr>
          <w:rFonts w:ascii="Bodoni MT" w:hAnsi="Bodoni MT"/>
          <w:sz w:val="24"/>
          <w:szCs w:val="24"/>
        </w:rPr>
        <w:t xml:space="preserve">Il comma 3 fissa gli </w:t>
      </w:r>
      <w:r w:rsidRPr="00103D5D">
        <w:rPr>
          <w:rFonts w:ascii="Bodoni MT" w:hAnsi="Bodoni MT"/>
          <w:sz w:val="24"/>
          <w:szCs w:val="24"/>
        </w:rPr>
        <w:t>oneri derivanti dall’applicazione dell’articolo</w:t>
      </w:r>
      <w:r>
        <w:rPr>
          <w:rFonts w:ascii="Bodoni MT" w:hAnsi="Bodoni MT"/>
          <w:sz w:val="24"/>
          <w:szCs w:val="24"/>
        </w:rPr>
        <w:t xml:space="preserve"> </w:t>
      </w:r>
      <w:r w:rsidRPr="00103D5D">
        <w:rPr>
          <w:rFonts w:ascii="Bodoni MT" w:hAnsi="Bodoni MT"/>
          <w:sz w:val="24"/>
          <w:szCs w:val="24"/>
        </w:rPr>
        <w:t>33</w:t>
      </w:r>
      <w:r w:rsidR="00CC29A2">
        <w:rPr>
          <w:rStyle w:val="Rimandonotaapidipagina"/>
          <w:rFonts w:ascii="Bodoni MT" w:hAnsi="Bodoni MT"/>
          <w:sz w:val="24"/>
          <w:szCs w:val="24"/>
        </w:rPr>
        <w:footnoteReference w:id="36"/>
      </w:r>
      <w:r w:rsidRPr="00103D5D">
        <w:rPr>
          <w:rFonts w:ascii="Bodoni MT" w:hAnsi="Bodoni MT"/>
          <w:sz w:val="24"/>
          <w:szCs w:val="24"/>
        </w:rPr>
        <w:t xml:space="preserve">, </w:t>
      </w:r>
      <w:r>
        <w:rPr>
          <w:rFonts w:ascii="Bodoni MT" w:hAnsi="Bodoni MT"/>
          <w:sz w:val="24"/>
          <w:szCs w:val="24"/>
        </w:rPr>
        <w:t>nell’importo</w:t>
      </w:r>
      <w:r w:rsidRPr="00103D5D">
        <w:rPr>
          <w:rFonts w:ascii="Bodoni MT" w:hAnsi="Bodoni MT"/>
          <w:sz w:val="24"/>
          <w:szCs w:val="24"/>
        </w:rPr>
        <w:t xml:space="preserve"> massimo di euro 6.000,00 per</w:t>
      </w:r>
      <w:r>
        <w:rPr>
          <w:rFonts w:ascii="Bodoni MT" w:hAnsi="Bodoni MT"/>
          <w:sz w:val="24"/>
          <w:szCs w:val="24"/>
        </w:rPr>
        <w:t xml:space="preserve"> </w:t>
      </w:r>
      <w:r w:rsidRPr="00103D5D">
        <w:rPr>
          <w:rFonts w:ascii="Bodoni MT" w:hAnsi="Bodoni MT"/>
          <w:sz w:val="24"/>
          <w:szCs w:val="24"/>
        </w:rPr>
        <w:t>ciascuno degli anni 2017, 2018 e 2019</w:t>
      </w:r>
      <w:r w:rsidR="000B4CB8">
        <w:rPr>
          <w:rFonts w:ascii="Bodoni MT" w:hAnsi="Bodoni MT"/>
          <w:sz w:val="24"/>
          <w:szCs w:val="24"/>
        </w:rPr>
        <w:t xml:space="preserve">.  Anche alla copertura di questi ultimi oneri, come per i precedenti, si fa fronte con </w:t>
      </w:r>
      <w:r w:rsidR="000B4CB8" w:rsidRPr="000B4CB8">
        <w:rPr>
          <w:rFonts w:ascii="Bodoni MT" w:hAnsi="Bodoni MT"/>
          <w:sz w:val="24"/>
          <w:szCs w:val="24"/>
        </w:rPr>
        <w:t>l’aumento della disponibilità della Missione</w:t>
      </w:r>
      <w:r w:rsidR="000B4CB8">
        <w:rPr>
          <w:rFonts w:ascii="Bodoni MT" w:hAnsi="Bodoni MT"/>
          <w:sz w:val="24"/>
          <w:szCs w:val="24"/>
        </w:rPr>
        <w:t xml:space="preserve"> </w:t>
      </w:r>
      <w:r w:rsidR="000B4CB8" w:rsidRPr="000B4CB8">
        <w:rPr>
          <w:rFonts w:ascii="Bodoni MT" w:hAnsi="Bodoni MT"/>
          <w:sz w:val="24"/>
          <w:szCs w:val="24"/>
        </w:rPr>
        <w:t>1 “Servizi istituzionali, generali e di gestione”,</w:t>
      </w:r>
      <w:r w:rsidR="000B4CB8">
        <w:rPr>
          <w:rFonts w:ascii="Bodoni MT" w:hAnsi="Bodoni MT"/>
          <w:sz w:val="24"/>
          <w:szCs w:val="24"/>
        </w:rPr>
        <w:t xml:space="preserve"> </w:t>
      </w:r>
      <w:r w:rsidR="000B4CB8" w:rsidRPr="000B4CB8">
        <w:rPr>
          <w:rFonts w:ascii="Bodoni MT" w:hAnsi="Bodoni MT"/>
          <w:sz w:val="24"/>
          <w:szCs w:val="24"/>
        </w:rPr>
        <w:t>Programma 01 “Organi istituzionali” e corrispondente</w:t>
      </w:r>
      <w:r w:rsidR="000B4CB8">
        <w:rPr>
          <w:rFonts w:ascii="Bodoni MT" w:hAnsi="Bodoni MT"/>
          <w:sz w:val="24"/>
          <w:szCs w:val="24"/>
        </w:rPr>
        <w:t xml:space="preserve"> </w:t>
      </w:r>
      <w:r w:rsidR="000B4CB8" w:rsidRPr="000B4CB8">
        <w:rPr>
          <w:rFonts w:ascii="Bodoni MT" w:hAnsi="Bodoni MT"/>
          <w:sz w:val="24"/>
          <w:szCs w:val="24"/>
        </w:rPr>
        <w:t>riduzione della disponibilità della Missione</w:t>
      </w:r>
      <w:r w:rsidR="000B4CB8">
        <w:rPr>
          <w:rFonts w:ascii="Bodoni MT" w:hAnsi="Bodoni MT"/>
          <w:sz w:val="24"/>
          <w:szCs w:val="24"/>
        </w:rPr>
        <w:t xml:space="preserve"> </w:t>
      </w:r>
      <w:r w:rsidR="000B4CB8" w:rsidRPr="000B4CB8">
        <w:rPr>
          <w:rFonts w:ascii="Bodoni MT" w:hAnsi="Bodoni MT"/>
          <w:sz w:val="24"/>
          <w:szCs w:val="24"/>
        </w:rPr>
        <w:t>20 “Fondi e accantonamenti”, Programma 01</w:t>
      </w:r>
      <w:r w:rsidR="000B4CB8">
        <w:rPr>
          <w:rFonts w:ascii="Bodoni MT" w:hAnsi="Bodoni MT"/>
          <w:sz w:val="24"/>
          <w:szCs w:val="24"/>
        </w:rPr>
        <w:t xml:space="preserve"> </w:t>
      </w:r>
      <w:r w:rsidR="000B4CB8" w:rsidRPr="000B4CB8">
        <w:rPr>
          <w:rFonts w:ascii="Bodoni MT" w:hAnsi="Bodoni MT"/>
          <w:sz w:val="24"/>
          <w:szCs w:val="24"/>
        </w:rPr>
        <w:t>“Fondo di riserva per le spese impreviste” del</w:t>
      </w:r>
      <w:r w:rsidR="000B4CB8">
        <w:rPr>
          <w:rFonts w:ascii="Bodoni MT" w:hAnsi="Bodoni MT"/>
          <w:sz w:val="24"/>
          <w:szCs w:val="24"/>
        </w:rPr>
        <w:t xml:space="preserve"> </w:t>
      </w:r>
      <w:r w:rsidR="000B4CB8" w:rsidRPr="000B4CB8">
        <w:rPr>
          <w:rFonts w:ascii="Bodoni MT" w:hAnsi="Bodoni MT"/>
          <w:sz w:val="24"/>
          <w:szCs w:val="24"/>
        </w:rPr>
        <w:t>Bilancio di previsione 2017/2019</w:t>
      </w:r>
      <w:r w:rsidR="000B4CB8">
        <w:rPr>
          <w:rFonts w:ascii="Bodoni MT" w:hAnsi="Bodoni MT"/>
          <w:sz w:val="24"/>
          <w:szCs w:val="24"/>
        </w:rPr>
        <w:t>.</w:t>
      </w:r>
    </w:p>
    <w:p w14:paraId="0BB21EE7" w14:textId="77777777" w:rsidR="00252394" w:rsidRDefault="006111E6" w:rsidP="004D00C0">
      <w:pPr>
        <w:spacing w:after="0" w:line="360" w:lineRule="auto"/>
        <w:jc w:val="both"/>
        <w:rPr>
          <w:rFonts w:ascii="Bodoni MT" w:hAnsi="Bodoni MT"/>
          <w:sz w:val="24"/>
          <w:szCs w:val="24"/>
        </w:rPr>
      </w:pPr>
      <w:r w:rsidRPr="006111E6">
        <w:rPr>
          <w:rFonts w:ascii="Bodoni MT" w:hAnsi="Bodoni MT"/>
          <w:sz w:val="24"/>
          <w:szCs w:val="24"/>
        </w:rPr>
        <w:t xml:space="preserve">Il comma 4, infine, </w:t>
      </w:r>
      <w:r w:rsidR="00FD41EF">
        <w:rPr>
          <w:rFonts w:ascii="Bodoni MT" w:hAnsi="Bodoni MT"/>
          <w:sz w:val="24"/>
          <w:szCs w:val="24"/>
        </w:rPr>
        <w:t>stabilisce che</w:t>
      </w:r>
      <w:r w:rsidR="00F80E3B">
        <w:rPr>
          <w:rFonts w:ascii="Bodoni MT" w:hAnsi="Bodoni MT"/>
          <w:sz w:val="24"/>
          <w:szCs w:val="24"/>
        </w:rPr>
        <w:t>,</w:t>
      </w:r>
      <w:r w:rsidR="004D00C0" w:rsidRPr="004D00C0">
        <w:rPr>
          <w:rFonts w:ascii="Bodoni MT" w:hAnsi="Bodoni MT"/>
          <w:sz w:val="24"/>
          <w:szCs w:val="24"/>
        </w:rPr>
        <w:t xml:space="preserve"> dall’anno 2019</w:t>
      </w:r>
      <w:r w:rsidR="00F80E3B">
        <w:rPr>
          <w:rFonts w:ascii="Bodoni MT" w:hAnsi="Bodoni MT"/>
          <w:sz w:val="24"/>
          <w:szCs w:val="24"/>
        </w:rPr>
        <w:t>,</w:t>
      </w:r>
      <w:r w:rsidR="004D00C0" w:rsidRPr="004D00C0">
        <w:rPr>
          <w:rFonts w:ascii="Bodoni MT" w:hAnsi="Bodoni MT"/>
          <w:sz w:val="24"/>
          <w:szCs w:val="24"/>
        </w:rPr>
        <w:t xml:space="preserve"> le spese del</w:t>
      </w:r>
      <w:r w:rsidR="00F80E3B">
        <w:rPr>
          <w:rFonts w:ascii="Bodoni MT" w:hAnsi="Bodoni MT"/>
          <w:sz w:val="24"/>
          <w:szCs w:val="24"/>
        </w:rPr>
        <w:t xml:space="preserve"> </w:t>
      </w:r>
      <w:r w:rsidR="004D00C0" w:rsidRPr="004D00C0">
        <w:rPr>
          <w:rFonts w:ascii="Bodoni MT" w:hAnsi="Bodoni MT"/>
          <w:sz w:val="24"/>
          <w:szCs w:val="24"/>
        </w:rPr>
        <w:t>comma 3 trovano copertura nei limiti delle risorse</w:t>
      </w:r>
      <w:r w:rsidR="00F80E3B">
        <w:rPr>
          <w:rFonts w:ascii="Bodoni MT" w:hAnsi="Bodoni MT"/>
          <w:sz w:val="24"/>
          <w:szCs w:val="24"/>
        </w:rPr>
        <w:t xml:space="preserve"> </w:t>
      </w:r>
      <w:r w:rsidR="004D00C0" w:rsidRPr="004D00C0">
        <w:rPr>
          <w:rFonts w:ascii="Bodoni MT" w:hAnsi="Bodoni MT"/>
          <w:sz w:val="24"/>
          <w:szCs w:val="24"/>
        </w:rPr>
        <w:t>annualmente stanziate con la legge di approvazione</w:t>
      </w:r>
      <w:r w:rsidR="00F80E3B">
        <w:rPr>
          <w:rFonts w:ascii="Bodoni MT" w:hAnsi="Bodoni MT"/>
          <w:sz w:val="24"/>
          <w:szCs w:val="24"/>
        </w:rPr>
        <w:t xml:space="preserve"> </w:t>
      </w:r>
      <w:r w:rsidR="004D00C0" w:rsidRPr="004D00C0">
        <w:rPr>
          <w:rFonts w:ascii="Bodoni MT" w:hAnsi="Bodoni MT"/>
          <w:sz w:val="24"/>
          <w:szCs w:val="24"/>
        </w:rPr>
        <w:t>di bilancio dei singoli esercizi finanziari</w:t>
      </w:r>
      <w:r w:rsidR="00F80E3B">
        <w:rPr>
          <w:rFonts w:ascii="Bodoni MT" w:hAnsi="Bodoni MT"/>
          <w:sz w:val="24"/>
          <w:szCs w:val="24"/>
        </w:rPr>
        <w:t xml:space="preserve"> </w:t>
      </w:r>
      <w:r w:rsidR="004D00C0" w:rsidRPr="004D00C0">
        <w:rPr>
          <w:rFonts w:ascii="Bodoni MT" w:hAnsi="Bodoni MT"/>
          <w:sz w:val="24"/>
          <w:szCs w:val="24"/>
        </w:rPr>
        <w:t>nell’ambito dell’autorizzazione di spesa della l.</w:t>
      </w:r>
      <w:r w:rsidR="006F1AF1">
        <w:rPr>
          <w:rFonts w:ascii="Bodoni MT" w:hAnsi="Bodoni MT"/>
          <w:sz w:val="24"/>
          <w:szCs w:val="24"/>
        </w:rPr>
        <w:t xml:space="preserve"> </w:t>
      </w:r>
      <w:r w:rsidR="004D00C0" w:rsidRPr="004D00C0">
        <w:rPr>
          <w:rFonts w:ascii="Bodoni MT" w:hAnsi="Bodoni MT"/>
          <w:sz w:val="24"/>
          <w:szCs w:val="24"/>
        </w:rPr>
        <w:t>r</w:t>
      </w:r>
      <w:r w:rsidR="006F1AF1">
        <w:rPr>
          <w:rFonts w:ascii="Bodoni MT" w:hAnsi="Bodoni MT"/>
          <w:sz w:val="24"/>
          <w:szCs w:val="24"/>
        </w:rPr>
        <w:t>eg</w:t>
      </w:r>
      <w:r w:rsidR="004D00C0" w:rsidRPr="004D00C0">
        <w:rPr>
          <w:rFonts w:ascii="Bodoni MT" w:hAnsi="Bodoni MT"/>
          <w:sz w:val="24"/>
          <w:szCs w:val="24"/>
        </w:rPr>
        <w:t>.</w:t>
      </w:r>
      <w:r w:rsidR="00F80E3B">
        <w:rPr>
          <w:rFonts w:ascii="Bodoni MT" w:hAnsi="Bodoni MT"/>
          <w:sz w:val="24"/>
          <w:szCs w:val="24"/>
        </w:rPr>
        <w:t xml:space="preserve"> </w:t>
      </w:r>
      <w:r w:rsidR="004D00C0" w:rsidRPr="004D00C0">
        <w:rPr>
          <w:rFonts w:ascii="Bodoni MT" w:hAnsi="Bodoni MT"/>
          <w:sz w:val="24"/>
          <w:szCs w:val="24"/>
        </w:rPr>
        <w:t>14/2015.</w:t>
      </w:r>
    </w:p>
    <w:p w14:paraId="3C005D49" w14:textId="77777777" w:rsidR="0033304D" w:rsidRDefault="0033304D" w:rsidP="004D00C0">
      <w:pPr>
        <w:spacing w:after="0" w:line="360" w:lineRule="auto"/>
        <w:jc w:val="both"/>
        <w:rPr>
          <w:rFonts w:ascii="Bodoni MT" w:hAnsi="Bodoni MT"/>
          <w:sz w:val="24"/>
          <w:szCs w:val="24"/>
        </w:rPr>
      </w:pPr>
      <w:r>
        <w:rPr>
          <w:rFonts w:ascii="Bodoni MT" w:hAnsi="Bodoni MT"/>
          <w:sz w:val="24"/>
          <w:szCs w:val="24"/>
        </w:rPr>
        <w:t xml:space="preserve">Suscita perplessità la </w:t>
      </w:r>
      <w:r w:rsidR="00542CFC">
        <w:rPr>
          <w:rFonts w:ascii="Bodoni MT" w:hAnsi="Bodoni MT"/>
          <w:sz w:val="24"/>
          <w:szCs w:val="24"/>
        </w:rPr>
        <w:t xml:space="preserve">circostanza che le </w:t>
      </w:r>
      <w:r>
        <w:rPr>
          <w:rFonts w:ascii="Bodoni MT" w:hAnsi="Bodoni MT"/>
          <w:sz w:val="24"/>
          <w:szCs w:val="24"/>
        </w:rPr>
        <w:t>disposizion</w:t>
      </w:r>
      <w:r w:rsidR="00542CFC">
        <w:rPr>
          <w:rFonts w:ascii="Bodoni MT" w:hAnsi="Bodoni MT"/>
          <w:sz w:val="24"/>
          <w:szCs w:val="24"/>
        </w:rPr>
        <w:t xml:space="preserve">i di cui ai commi 2 e 4 </w:t>
      </w:r>
      <w:r>
        <w:rPr>
          <w:rFonts w:ascii="Bodoni MT" w:hAnsi="Bodoni MT"/>
          <w:sz w:val="24"/>
          <w:szCs w:val="24"/>
        </w:rPr>
        <w:t>preveda</w:t>
      </w:r>
      <w:r w:rsidR="00542CFC">
        <w:rPr>
          <w:rFonts w:ascii="Bodoni MT" w:hAnsi="Bodoni MT"/>
          <w:sz w:val="24"/>
          <w:szCs w:val="24"/>
        </w:rPr>
        <w:t>no</w:t>
      </w:r>
      <w:r>
        <w:rPr>
          <w:rFonts w:ascii="Bodoni MT" w:hAnsi="Bodoni MT"/>
          <w:sz w:val="24"/>
          <w:szCs w:val="24"/>
        </w:rPr>
        <w:t xml:space="preserve"> la decorrenza</w:t>
      </w:r>
      <w:r w:rsidR="00542CFC">
        <w:rPr>
          <w:rFonts w:ascii="Bodoni MT" w:hAnsi="Bodoni MT"/>
          <w:sz w:val="24"/>
          <w:szCs w:val="24"/>
        </w:rPr>
        <w:t xml:space="preserve"> sin dall’anno 2019 </w:t>
      </w:r>
      <w:r>
        <w:rPr>
          <w:rFonts w:ascii="Bodoni MT" w:hAnsi="Bodoni MT"/>
          <w:sz w:val="24"/>
          <w:szCs w:val="24"/>
        </w:rPr>
        <w:t>della copertura nei limiti della legge di</w:t>
      </w:r>
      <w:r w:rsidR="003B40DA">
        <w:rPr>
          <w:rFonts w:ascii="Bodoni MT" w:hAnsi="Bodoni MT"/>
          <w:sz w:val="24"/>
          <w:szCs w:val="24"/>
        </w:rPr>
        <w:t xml:space="preserve"> bilancio, considerato che già </w:t>
      </w:r>
      <w:r>
        <w:rPr>
          <w:rFonts w:ascii="Bodoni MT" w:hAnsi="Bodoni MT"/>
          <w:sz w:val="24"/>
          <w:szCs w:val="24"/>
        </w:rPr>
        <w:t>i</w:t>
      </w:r>
      <w:r w:rsidR="00542CFC">
        <w:rPr>
          <w:rFonts w:ascii="Bodoni MT" w:hAnsi="Bodoni MT"/>
          <w:sz w:val="24"/>
          <w:szCs w:val="24"/>
        </w:rPr>
        <w:t xml:space="preserve"> commi 1 e </w:t>
      </w:r>
      <w:r>
        <w:rPr>
          <w:rFonts w:ascii="Bodoni MT" w:hAnsi="Bodoni MT"/>
          <w:sz w:val="24"/>
          <w:szCs w:val="24"/>
        </w:rPr>
        <w:t>3, come visto, quantifica</w:t>
      </w:r>
      <w:r w:rsidR="00542CFC">
        <w:rPr>
          <w:rFonts w:ascii="Bodoni MT" w:hAnsi="Bodoni MT"/>
          <w:sz w:val="24"/>
          <w:szCs w:val="24"/>
        </w:rPr>
        <w:t>no</w:t>
      </w:r>
      <w:r>
        <w:rPr>
          <w:rFonts w:ascii="Bodoni MT" w:hAnsi="Bodoni MT"/>
          <w:sz w:val="24"/>
          <w:szCs w:val="24"/>
        </w:rPr>
        <w:t xml:space="preserve"> la spesa e ne individua</w:t>
      </w:r>
      <w:r w:rsidR="00542CFC">
        <w:rPr>
          <w:rFonts w:ascii="Bodoni MT" w:hAnsi="Bodoni MT"/>
          <w:sz w:val="24"/>
          <w:szCs w:val="24"/>
        </w:rPr>
        <w:t>no</w:t>
      </w:r>
      <w:r>
        <w:rPr>
          <w:rFonts w:ascii="Bodoni MT" w:hAnsi="Bodoni MT"/>
          <w:sz w:val="24"/>
          <w:szCs w:val="24"/>
        </w:rPr>
        <w:t xml:space="preserve"> la copertura anche per l’anno 2019.</w:t>
      </w:r>
    </w:p>
    <w:p w14:paraId="51891BC4" w14:textId="77777777" w:rsidR="008C0FE3" w:rsidRDefault="00732E61" w:rsidP="009D5039">
      <w:pPr>
        <w:spacing w:after="0" w:line="360" w:lineRule="auto"/>
        <w:jc w:val="both"/>
        <w:rPr>
          <w:rFonts w:ascii="Bodoni MT" w:hAnsi="Bodoni MT"/>
          <w:sz w:val="24"/>
          <w:szCs w:val="24"/>
        </w:rPr>
      </w:pPr>
      <w:r>
        <w:rPr>
          <w:rFonts w:ascii="Bodoni MT" w:eastAsiaTheme="minorEastAsia" w:hAnsi="Bodoni MT" w:cs="Bodoni MT"/>
          <w:color w:val="000000"/>
          <w:sz w:val="24"/>
          <w:szCs w:val="24"/>
        </w:rPr>
        <w:t>Quanto alle modalità di copertura individuate dai commi 1 e 3, s</w:t>
      </w:r>
      <w:r w:rsidR="009D5039" w:rsidRPr="002B6103">
        <w:rPr>
          <w:rFonts w:ascii="Bodoni MT" w:eastAsiaTheme="minorEastAsia" w:hAnsi="Bodoni MT" w:cs="Bodoni MT"/>
          <w:color w:val="000000"/>
          <w:sz w:val="24"/>
          <w:szCs w:val="24"/>
        </w:rPr>
        <w:t xml:space="preserve">uscita dubbi la riconducibilità delle spese derivanti dalla presente legge </w:t>
      </w:r>
      <w:r>
        <w:rPr>
          <w:rFonts w:ascii="Bodoni MT" w:eastAsiaTheme="minorEastAsia" w:hAnsi="Bodoni MT" w:cs="Bodoni MT"/>
          <w:color w:val="000000"/>
          <w:sz w:val="24"/>
          <w:szCs w:val="24"/>
        </w:rPr>
        <w:t>alle</w:t>
      </w:r>
      <w:r w:rsidR="009D5039" w:rsidRPr="002B6103">
        <w:rPr>
          <w:rFonts w:ascii="Bodoni MT" w:eastAsiaTheme="minorEastAsia" w:hAnsi="Bodoni MT" w:cs="Bodoni MT"/>
          <w:color w:val="000000"/>
          <w:sz w:val="24"/>
          <w:szCs w:val="24"/>
        </w:rPr>
        <w:t xml:space="preserve"> tipologie </w:t>
      </w:r>
      <w:r>
        <w:rPr>
          <w:rFonts w:ascii="Bodoni MT" w:eastAsiaTheme="minorEastAsia" w:hAnsi="Bodoni MT" w:cs="Bodoni MT"/>
          <w:color w:val="000000"/>
          <w:sz w:val="24"/>
          <w:szCs w:val="24"/>
        </w:rPr>
        <w:t xml:space="preserve">per le quali l’allegato 14 della legge di bilancio 2017-2019 consente il finanziamento con il </w:t>
      </w:r>
      <w:r w:rsidRPr="000B4CB8">
        <w:rPr>
          <w:rFonts w:ascii="Bodoni MT" w:hAnsi="Bodoni MT"/>
          <w:sz w:val="24"/>
          <w:szCs w:val="24"/>
        </w:rPr>
        <w:t>Fondo di riserva per le spese impreviste</w:t>
      </w:r>
      <w:r w:rsidR="003B40DA">
        <w:rPr>
          <w:rFonts w:ascii="Bodoni MT" w:hAnsi="Bodoni MT"/>
          <w:sz w:val="24"/>
          <w:szCs w:val="24"/>
        </w:rPr>
        <w:t>.</w:t>
      </w:r>
    </w:p>
    <w:p w14:paraId="137C14E5" w14:textId="77777777" w:rsidR="009D5039" w:rsidRDefault="00B629AE" w:rsidP="009D5039">
      <w:pPr>
        <w:spacing w:after="0" w:line="360" w:lineRule="auto"/>
        <w:jc w:val="both"/>
        <w:rPr>
          <w:rFonts w:ascii="Bodoni MT" w:hAnsi="Bodoni MT"/>
          <w:sz w:val="24"/>
          <w:szCs w:val="24"/>
        </w:rPr>
      </w:pPr>
      <w:r>
        <w:rPr>
          <w:rFonts w:ascii="Bodoni MT" w:hAnsi="Bodoni MT"/>
          <w:sz w:val="24"/>
          <w:szCs w:val="24"/>
        </w:rPr>
        <w:t>Al riguardo si richiamano le osservazioni formulate in questa relazione a commento della precedente l. reg. n. 12/2017.</w:t>
      </w:r>
    </w:p>
    <w:p w14:paraId="61A59854" w14:textId="77777777" w:rsidR="00B629AE" w:rsidRPr="00B629AE" w:rsidRDefault="00B629AE" w:rsidP="00B629AE">
      <w:pPr>
        <w:pStyle w:val="CdcTesto"/>
      </w:pPr>
      <w:r w:rsidRPr="00B629AE">
        <w:t>Con riferimento al rinvio a successive leggi di bilancio per la copertura dei nuovi oneri di spesa introdotti dalla legge in esame, questa Sezione richiama il disposto del Titolo III del d.lgs. n. 118/2011</w:t>
      </w:r>
      <w:r w:rsidR="003B40DA" w:rsidRPr="0063280A">
        <w:t>, come modificato dal decreto legislativo 10 agosto 2014, n. 126</w:t>
      </w:r>
      <w:r w:rsidR="003B40DA">
        <w:t xml:space="preserve">: </w:t>
      </w:r>
      <w:r w:rsidR="003B40DA" w:rsidRPr="0063280A">
        <w:rPr>
          <w:iCs/>
        </w:rPr>
        <w:t xml:space="preserve">l’art. 38, </w:t>
      </w:r>
      <w:r w:rsidR="003B40DA">
        <w:rPr>
          <w:iCs/>
        </w:rPr>
        <w:t xml:space="preserve">infatti, dispone </w:t>
      </w:r>
      <w:r w:rsidR="003B40DA" w:rsidRPr="0063280A">
        <w:t>che</w:t>
      </w:r>
      <w:r w:rsidRPr="00B629AE">
        <w:t xml:space="preserve"> le leggi regionali che prevedono spese a carattere continuativo debbano quantificare l</w:t>
      </w:r>
      <w:r w:rsidR="003B40DA">
        <w:t>’</w:t>
      </w:r>
      <w:r w:rsidRPr="00B629AE">
        <w:t>onere annuale previsto per ciascuno degli esercizi compresi nel bila</w:t>
      </w:r>
      <w:r w:rsidR="003B40DA">
        <w:t>ncio di previsione e indicare l’</w:t>
      </w:r>
      <w:r w:rsidRPr="00B629AE">
        <w:t>onere a regime ovvero, solo nel caso in cui non si tratti di spese obbligatorie, possono r</w:t>
      </w:r>
      <w:r w:rsidR="003B40DA">
        <w:t>inviare le quantificazioni dell’</w:t>
      </w:r>
      <w:r w:rsidRPr="00B629AE">
        <w:t>oner</w:t>
      </w:r>
      <w:r w:rsidR="003B40DA">
        <w:t>e annuo alla legge di bilancio.</w:t>
      </w:r>
    </w:p>
    <w:p w14:paraId="664355AD" w14:textId="77777777" w:rsidR="00B629AE" w:rsidRPr="002B6103" w:rsidRDefault="00B629AE" w:rsidP="009D5039">
      <w:pPr>
        <w:spacing w:after="0" w:line="360" w:lineRule="auto"/>
        <w:jc w:val="both"/>
        <w:rPr>
          <w:rFonts w:ascii="Bodoni MT" w:eastAsiaTheme="minorEastAsia" w:hAnsi="Bodoni MT" w:cs="Bodoni MT"/>
          <w:color w:val="000000"/>
          <w:sz w:val="24"/>
          <w:szCs w:val="24"/>
        </w:rPr>
      </w:pPr>
    </w:p>
    <w:p w14:paraId="7803E6D4" w14:textId="77777777" w:rsidR="00577FEB" w:rsidRDefault="002B6065" w:rsidP="003B40DA">
      <w:pPr>
        <w:pStyle w:val="Titolo2"/>
        <w:jc w:val="both"/>
        <w:rPr>
          <w:rFonts w:eastAsia="Times New Roman"/>
          <w:iCs/>
        </w:rPr>
      </w:pPr>
      <w:r>
        <w:rPr>
          <w:rFonts w:eastAsia="Times New Roman"/>
          <w:bCs/>
        </w:rPr>
        <w:t xml:space="preserve"> </w:t>
      </w:r>
      <w:bookmarkStart w:id="21" w:name="_Toc516124454"/>
      <w:r w:rsidR="00577FEB">
        <w:rPr>
          <w:rFonts w:eastAsia="Times New Roman"/>
          <w:bCs/>
        </w:rPr>
        <w:t>L</w:t>
      </w:r>
      <w:r w:rsidR="00577FEB" w:rsidRPr="00577FEB">
        <w:rPr>
          <w:rFonts w:eastAsia="Times New Roman"/>
          <w:bCs/>
        </w:rPr>
        <w:t xml:space="preserve">egge regionale </w:t>
      </w:r>
      <w:r w:rsidR="00EB50A5" w:rsidRPr="00EB50A5">
        <w:rPr>
          <w:rFonts w:eastAsia="Times New Roman"/>
          <w:bCs/>
        </w:rPr>
        <w:t xml:space="preserve">15 maggio 2017, n. 16 </w:t>
      </w:r>
      <w:r w:rsidR="00577FEB" w:rsidRPr="00577FEB">
        <w:rPr>
          <w:rFonts w:eastAsia="Times New Roman"/>
          <w:bCs/>
        </w:rPr>
        <w:t>“</w:t>
      </w:r>
      <w:r w:rsidR="00EB50A5" w:rsidRPr="00EB50A5">
        <w:rPr>
          <w:rFonts w:eastAsia="Times New Roman"/>
        </w:rPr>
        <w:t xml:space="preserve">Modifiche alla legge regionale 10 agosto 1998, n. 30 </w:t>
      </w:r>
      <w:r w:rsidR="003B40DA">
        <w:rPr>
          <w:rFonts w:eastAsia="Times New Roman"/>
        </w:rPr>
        <w:t>“</w:t>
      </w:r>
      <w:r w:rsidR="00EB50A5" w:rsidRPr="00EB50A5">
        <w:rPr>
          <w:rFonts w:eastAsia="Times New Roman"/>
        </w:rPr>
        <w:t>Interventi a favore della fam</w:t>
      </w:r>
      <w:r w:rsidR="00EB50A5">
        <w:rPr>
          <w:rFonts w:eastAsia="Times New Roman"/>
        </w:rPr>
        <w:t>iglia</w:t>
      </w:r>
      <w:r w:rsidR="003B40DA">
        <w:rPr>
          <w:rFonts w:eastAsia="Times New Roman"/>
        </w:rPr>
        <w:t>”</w:t>
      </w:r>
      <w:r w:rsidR="00577FEB" w:rsidRPr="00577FEB">
        <w:rPr>
          <w:rFonts w:eastAsia="Times New Roman"/>
        </w:rPr>
        <w:t xml:space="preserve">” </w:t>
      </w:r>
      <w:r w:rsidR="00577FEB" w:rsidRPr="00577FEB">
        <w:rPr>
          <w:rFonts w:eastAsia="Times New Roman"/>
          <w:iCs/>
        </w:rPr>
        <w:t xml:space="preserve">(B.U. </w:t>
      </w:r>
      <w:r w:rsidR="00EB50A5" w:rsidRPr="00EB50A5">
        <w:rPr>
          <w:rFonts w:eastAsia="Times New Roman"/>
          <w:iCs/>
        </w:rPr>
        <w:t>25 maggio 2017, n. 58</w:t>
      </w:r>
      <w:r w:rsidR="00577FEB" w:rsidRPr="00577FEB">
        <w:rPr>
          <w:rFonts w:eastAsia="Times New Roman"/>
          <w:iCs/>
        </w:rPr>
        <w:t>)</w:t>
      </w:r>
      <w:bookmarkEnd w:id="21"/>
    </w:p>
    <w:p w14:paraId="74EFE985" w14:textId="77777777" w:rsidR="00DF64C7" w:rsidRDefault="008729EC" w:rsidP="00365595">
      <w:pPr>
        <w:spacing w:after="0" w:line="360" w:lineRule="auto"/>
        <w:jc w:val="both"/>
        <w:rPr>
          <w:rFonts w:ascii="Bodoni MT" w:hAnsi="Bodoni MT"/>
          <w:sz w:val="24"/>
          <w:szCs w:val="24"/>
        </w:rPr>
      </w:pPr>
      <w:r w:rsidRPr="00FD7EB7">
        <w:rPr>
          <w:rFonts w:ascii="Bodoni MT" w:hAnsi="Bodoni MT"/>
          <w:sz w:val="24"/>
          <w:szCs w:val="24"/>
        </w:rPr>
        <w:t>La legge, ad iniziativa consiliare (</w:t>
      </w:r>
      <w:r w:rsidR="00F27B4D">
        <w:rPr>
          <w:rFonts w:ascii="Bodoni MT" w:hAnsi="Bodoni MT"/>
          <w:sz w:val="24"/>
          <w:szCs w:val="24"/>
        </w:rPr>
        <w:t>pdl</w:t>
      </w:r>
      <w:r w:rsidRPr="00FD7EB7">
        <w:rPr>
          <w:rFonts w:ascii="Bodoni MT" w:hAnsi="Bodoni MT"/>
          <w:sz w:val="24"/>
          <w:szCs w:val="24"/>
        </w:rPr>
        <w:t xml:space="preserve"> n.</w:t>
      </w:r>
      <w:r w:rsidR="00063CE3" w:rsidRPr="00FD7EB7">
        <w:rPr>
          <w:rFonts w:ascii="Bodoni MT" w:hAnsi="Bodoni MT"/>
          <w:sz w:val="24"/>
          <w:szCs w:val="24"/>
        </w:rPr>
        <w:t xml:space="preserve"> 11/</w:t>
      </w:r>
      <w:r w:rsidRPr="00FD7EB7">
        <w:rPr>
          <w:rFonts w:ascii="Bodoni MT" w:hAnsi="Bodoni MT"/>
          <w:sz w:val="24"/>
          <w:szCs w:val="24"/>
        </w:rPr>
        <w:t>201</w:t>
      </w:r>
      <w:r w:rsidR="00063CE3" w:rsidRPr="00FD7EB7">
        <w:rPr>
          <w:rFonts w:ascii="Bodoni MT" w:hAnsi="Bodoni MT"/>
          <w:sz w:val="24"/>
          <w:szCs w:val="24"/>
        </w:rPr>
        <w:t>5</w:t>
      </w:r>
      <w:r w:rsidRPr="00FD7EB7">
        <w:rPr>
          <w:rFonts w:ascii="Bodoni MT" w:hAnsi="Bodoni MT"/>
          <w:sz w:val="24"/>
          <w:szCs w:val="24"/>
        </w:rPr>
        <w:t xml:space="preserve">), </w:t>
      </w:r>
      <w:r w:rsidR="00FD7EB7">
        <w:rPr>
          <w:rFonts w:ascii="Bodoni MT" w:hAnsi="Bodoni MT"/>
          <w:sz w:val="24"/>
          <w:szCs w:val="24"/>
        </w:rPr>
        <w:t xml:space="preserve">è volta a modificare la l. reg. n. 30/1998. Dalla relazione </w:t>
      </w:r>
      <w:r w:rsidR="00FA402A">
        <w:rPr>
          <w:rFonts w:ascii="Bodoni MT" w:hAnsi="Bodoni MT"/>
          <w:sz w:val="24"/>
          <w:szCs w:val="24"/>
        </w:rPr>
        <w:t>allegata alla</w:t>
      </w:r>
      <w:r w:rsidR="00FD7EB7">
        <w:rPr>
          <w:rFonts w:ascii="Bodoni MT" w:hAnsi="Bodoni MT"/>
          <w:sz w:val="24"/>
          <w:szCs w:val="24"/>
        </w:rPr>
        <w:t xml:space="preserve"> proposta si evince che con la stessa si intende aggiungere al </w:t>
      </w:r>
      <w:r w:rsidR="00FD7EB7" w:rsidRPr="00FD7EB7">
        <w:rPr>
          <w:rFonts w:ascii="Bodoni MT" w:hAnsi="Bodoni MT"/>
          <w:sz w:val="24"/>
          <w:szCs w:val="24"/>
        </w:rPr>
        <w:t>ruolo fondamentale</w:t>
      </w:r>
      <w:r w:rsidR="00FD7EB7">
        <w:rPr>
          <w:rFonts w:ascii="Bodoni MT" w:hAnsi="Bodoni MT"/>
          <w:sz w:val="24"/>
          <w:szCs w:val="24"/>
        </w:rPr>
        <w:t xml:space="preserve"> </w:t>
      </w:r>
      <w:r w:rsidR="00FD7EB7" w:rsidRPr="00FD7EB7">
        <w:rPr>
          <w:rFonts w:ascii="Bodoni MT" w:hAnsi="Bodoni MT"/>
          <w:sz w:val="24"/>
          <w:szCs w:val="24"/>
        </w:rPr>
        <w:t>della famiglia per lo sviluppo della persona e</w:t>
      </w:r>
      <w:r w:rsidR="00FD7EB7">
        <w:rPr>
          <w:rFonts w:ascii="Bodoni MT" w:hAnsi="Bodoni MT"/>
          <w:sz w:val="24"/>
          <w:szCs w:val="24"/>
        </w:rPr>
        <w:t xml:space="preserve"> </w:t>
      </w:r>
      <w:r w:rsidR="00FD7EB7" w:rsidRPr="00FD7EB7">
        <w:rPr>
          <w:rFonts w:ascii="Bodoni MT" w:hAnsi="Bodoni MT"/>
          <w:sz w:val="24"/>
          <w:szCs w:val="24"/>
        </w:rPr>
        <w:t>della vita sociale</w:t>
      </w:r>
      <w:r w:rsidR="00FD7EB7">
        <w:rPr>
          <w:rFonts w:ascii="Bodoni MT" w:hAnsi="Bodoni MT"/>
          <w:sz w:val="24"/>
          <w:szCs w:val="24"/>
        </w:rPr>
        <w:t xml:space="preserve">, già affermato con la l.reg. n. 30/1998, </w:t>
      </w:r>
      <w:r w:rsidR="00365595">
        <w:rPr>
          <w:rFonts w:ascii="Bodoni MT" w:hAnsi="Bodoni MT"/>
          <w:sz w:val="24"/>
          <w:szCs w:val="24"/>
        </w:rPr>
        <w:t xml:space="preserve">anche la finalità di </w:t>
      </w:r>
      <w:r w:rsidR="00365595" w:rsidRPr="00365595">
        <w:rPr>
          <w:rFonts w:ascii="Bodoni MT" w:hAnsi="Bodoni MT"/>
          <w:sz w:val="24"/>
          <w:szCs w:val="24"/>
        </w:rPr>
        <w:t>tutela</w:t>
      </w:r>
      <w:r w:rsidR="00365595">
        <w:rPr>
          <w:rFonts w:ascii="Bodoni MT" w:hAnsi="Bodoni MT"/>
          <w:sz w:val="24"/>
          <w:szCs w:val="24"/>
        </w:rPr>
        <w:t xml:space="preserve"> </w:t>
      </w:r>
      <w:r w:rsidR="00365595" w:rsidRPr="00365595">
        <w:rPr>
          <w:rFonts w:ascii="Bodoni MT" w:hAnsi="Bodoni MT"/>
          <w:sz w:val="24"/>
          <w:szCs w:val="24"/>
        </w:rPr>
        <w:t>della salute con l’avvio di campagne di sensibilizzazione</w:t>
      </w:r>
      <w:r w:rsidR="00F426B5">
        <w:rPr>
          <w:rFonts w:ascii="Bodoni MT" w:hAnsi="Bodoni MT"/>
          <w:sz w:val="24"/>
          <w:szCs w:val="24"/>
        </w:rPr>
        <w:t xml:space="preserve"> </w:t>
      </w:r>
      <w:r w:rsidR="00365595" w:rsidRPr="00365595">
        <w:rPr>
          <w:rFonts w:ascii="Bodoni MT" w:hAnsi="Bodoni MT"/>
          <w:sz w:val="24"/>
          <w:szCs w:val="24"/>
        </w:rPr>
        <w:t>e prevenzione</w:t>
      </w:r>
      <w:r w:rsidR="003B40DA">
        <w:rPr>
          <w:rFonts w:ascii="Bodoni MT" w:hAnsi="Bodoni MT"/>
          <w:sz w:val="24"/>
          <w:szCs w:val="24"/>
        </w:rPr>
        <w:t xml:space="preserve"> (art. 1).</w:t>
      </w:r>
    </w:p>
    <w:p w14:paraId="33116747" w14:textId="77777777" w:rsidR="00FD7EB7" w:rsidRDefault="00365595" w:rsidP="00365595">
      <w:pPr>
        <w:spacing w:after="0" w:line="360" w:lineRule="auto"/>
        <w:jc w:val="both"/>
        <w:rPr>
          <w:rFonts w:ascii="Bodoni MT" w:hAnsi="Bodoni MT"/>
          <w:sz w:val="24"/>
          <w:szCs w:val="24"/>
        </w:rPr>
      </w:pPr>
      <w:r>
        <w:rPr>
          <w:rFonts w:ascii="Bodoni MT" w:hAnsi="Bodoni MT"/>
          <w:sz w:val="24"/>
          <w:szCs w:val="24"/>
        </w:rPr>
        <w:t>Inoltre, nell’ambito</w:t>
      </w:r>
      <w:r w:rsidRPr="00365595">
        <w:rPr>
          <w:rFonts w:ascii="Bodoni MT" w:hAnsi="Bodoni MT"/>
          <w:sz w:val="24"/>
          <w:szCs w:val="24"/>
        </w:rPr>
        <w:t xml:space="preserve"> del sostegno della famiglia e dei</w:t>
      </w:r>
      <w:r>
        <w:rPr>
          <w:rFonts w:ascii="Bodoni MT" w:hAnsi="Bodoni MT"/>
          <w:sz w:val="24"/>
          <w:szCs w:val="24"/>
        </w:rPr>
        <w:t xml:space="preserve"> </w:t>
      </w:r>
      <w:r w:rsidRPr="00365595">
        <w:rPr>
          <w:rFonts w:ascii="Bodoni MT" w:hAnsi="Bodoni MT"/>
          <w:sz w:val="24"/>
          <w:szCs w:val="24"/>
        </w:rPr>
        <w:t xml:space="preserve">suoi stili di vita </w:t>
      </w:r>
      <w:r>
        <w:rPr>
          <w:rFonts w:ascii="Bodoni MT" w:hAnsi="Bodoni MT"/>
          <w:sz w:val="24"/>
          <w:szCs w:val="24"/>
        </w:rPr>
        <w:t xml:space="preserve">viene introdotta la </w:t>
      </w:r>
      <w:r w:rsidRPr="00365595">
        <w:rPr>
          <w:rFonts w:ascii="Bodoni MT" w:hAnsi="Bodoni MT"/>
          <w:sz w:val="24"/>
          <w:szCs w:val="24"/>
        </w:rPr>
        <w:t>VIF (Valutazione</w:t>
      </w:r>
      <w:r>
        <w:rPr>
          <w:rFonts w:ascii="Bodoni MT" w:hAnsi="Bodoni MT"/>
          <w:sz w:val="24"/>
          <w:szCs w:val="24"/>
        </w:rPr>
        <w:t xml:space="preserve"> </w:t>
      </w:r>
      <w:r w:rsidRPr="00365595">
        <w:rPr>
          <w:rFonts w:ascii="Bodoni MT" w:hAnsi="Bodoni MT"/>
          <w:sz w:val="24"/>
          <w:szCs w:val="24"/>
        </w:rPr>
        <w:t>impatto familiare</w:t>
      </w:r>
      <w:r>
        <w:rPr>
          <w:rFonts w:ascii="Bodoni MT" w:hAnsi="Bodoni MT"/>
          <w:sz w:val="24"/>
          <w:szCs w:val="24"/>
        </w:rPr>
        <w:t xml:space="preserve">) </w:t>
      </w:r>
      <w:r w:rsidRPr="00365595">
        <w:rPr>
          <w:rFonts w:ascii="Bodoni MT" w:hAnsi="Bodoni MT"/>
          <w:sz w:val="24"/>
          <w:szCs w:val="24"/>
        </w:rPr>
        <w:t>sugli atti del Consiglio-Assemblea legislativa e della Giunta regionale</w:t>
      </w:r>
      <w:r w:rsidR="00DF64C7">
        <w:rPr>
          <w:rFonts w:ascii="Bodoni MT" w:hAnsi="Bodoni MT"/>
          <w:sz w:val="24"/>
          <w:szCs w:val="24"/>
        </w:rPr>
        <w:t xml:space="preserve"> </w:t>
      </w:r>
      <w:r w:rsidRPr="00365595">
        <w:rPr>
          <w:rFonts w:ascii="Bodoni MT" w:hAnsi="Bodoni MT"/>
          <w:sz w:val="24"/>
          <w:szCs w:val="24"/>
        </w:rPr>
        <w:t>che riguardano anche indirettamente la famiglia</w:t>
      </w:r>
      <w:r w:rsidR="00DF64C7">
        <w:rPr>
          <w:rFonts w:ascii="Bodoni MT" w:hAnsi="Bodoni MT"/>
          <w:sz w:val="24"/>
          <w:szCs w:val="24"/>
        </w:rPr>
        <w:t xml:space="preserve"> (art. 2).</w:t>
      </w:r>
    </w:p>
    <w:p w14:paraId="22FE4E84" w14:textId="77777777" w:rsidR="00DF64C7" w:rsidRDefault="00DF64C7" w:rsidP="00B07C03">
      <w:pPr>
        <w:spacing w:after="0" w:line="360" w:lineRule="auto"/>
        <w:jc w:val="both"/>
        <w:rPr>
          <w:rFonts w:ascii="Bodoni MT" w:hAnsi="Bodoni MT"/>
          <w:sz w:val="24"/>
          <w:szCs w:val="24"/>
        </w:rPr>
      </w:pPr>
      <w:r>
        <w:rPr>
          <w:rFonts w:ascii="Bodoni MT" w:hAnsi="Bodoni MT"/>
          <w:sz w:val="24"/>
          <w:szCs w:val="24"/>
        </w:rPr>
        <w:t xml:space="preserve">L’articolo 3 prevede l’istituzione del logo </w:t>
      </w:r>
      <w:r w:rsidRPr="00DF64C7">
        <w:rPr>
          <w:rFonts w:ascii="Bodoni MT" w:hAnsi="Bodoni MT"/>
          <w:sz w:val="24"/>
          <w:szCs w:val="24"/>
        </w:rPr>
        <w:t>“Impresa</w:t>
      </w:r>
      <w:r>
        <w:rPr>
          <w:rFonts w:ascii="Bodoni MT" w:hAnsi="Bodoni MT"/>
          <w:sz w:val="24"/>
          <w:szCs w:val="24"/>
        </w:rPr>
        <w:t xml:space="preserve"> </w:t>
      </w:r>
      <w:r w:rsidRPr="00DF64C7">
        <w:rPr>
          <w:rFonts w:ascii="Bodoni MT" w:hAnsi="Bodoni MT"/>
          <w:sz w:val="24"/>
          <w:szCs w:val="24"/>
        </w:rPr>
        <w:t>amica della famiglia”</w:t>
      </w:r>
      <w:r>
        <w:rPr>
          <w:rFonts w:ascii="Bodoni MT" w:hAnsi="Bodoni MT"/>
          <w:sz w:val="24"/>
          <w:szCs w:val="24"/>
        </w:rPr>
        <w:t>, utilizzabile da “</w:t>
      </w:r>
      <w:r w:rsidRPr="00DF64C7">
        <w:rPr>
          <w:rFonts w:ascii="Bodoni MT" w:hAnsi="Bodoni MT"/>
          <w:sz w:val="24"/>
          <w:szCs w:val="24"/>
        </w:rPr>
        <w:t>imprese che prevedono nei</w:t>
      </w:r>
      <w:r>
        <w:rPr>
          <w:rFonts w:ascii="Bodoni MT" w:hAnsi="Bodoni MT"/>
          <w:sz w:val="24"/>
          <w:szCs w:val="24"/>
        </w:rPr>
        <w:t xml:space="preserve"> </w:t>
      </w:r>
      <w:r w:rsidRPr="00DF64C7">
        <w:rPr>
          <w:rFonts w:ascii="Bodoni MT" w:hAnsi="Bodoni MT"/>
          <w:sz w:val="24"/>
          <w:szCs w:val="24"/>
        </w:rPr>
        <w:t>contratti di lavoro servizi e aiuti rivolti alle famiglie</w:t>
      </w:r>
      <w:r>
        <w:rPr>
          <w:rFonts w:ascii="Bodoni MT" w:hAnsi="Bodoni MT"/>
          <w:sz w:val="24"/>
          <w:szCs w:val="24"/>
        </w:rPr>
        <w:t xml:space="preserve"> </w:t>
      </w:r>
      <w:r w:rsidRPr="00DF64C7">
        <w:rPr>
          <w:rFonts w:ascii="Bodoni MT" w:hAnsi="Bodoni MT"/>
          <w:sz w:val="24"/>
          <w:szCs w:val="24"/>
        </w:rPr>
        <w:t>e misure per conciliare tempi di vita e di lavoro</w:t>
      </w:r>
      <w:r>
        <w:rPr>
          <w:rFonts w:ascii="Bodoni MT" w:hAnsi="Bodoni MT"/>
          <w:sz w:val="24"/>
          <w:szCs w:val="24"/>
        </w:rPr>
        <w:t>”</w:t>
      </w:r>
      <w:r w:rsidR="00B07C03">
        <w:rPr>
          <w:rFonts w:ascii="Bodoni MT" w:hAnsi="Bodoni MT"/>
          <w:sz w:val="24"/>
          <w:szCs w:val="24"/>
        </w:rPr>
        <w:t xml:space="preserve"> e l’istituzione </w:t>
      </w:r>
      <w:r w:rsidR="00E45F83">
        <w:rPr>
          <w:rFonts w:ascii="Bodoni MT" w:hAnsi="Bodoni MT"/>
          <w:sz w:val="24"/>
          <w:szCs w:val="24"/>
        </w:rPr>
        <w:t>del</w:t>
      </w:r>
      <w:r w:rsidR="00B07C03" w:rsidRPr="00B07C03">
        <w:rPr>
          <w:rFonts w:ascii="Bodoni MT" w:hAnsi="Bodoni MT"/>
          <w:sz w:val="24"/>
          <w:szCs w:val="24"/>
        </w:rPr>
        <w:t>la festa regionale della famiglia,</w:t>
      </w:r>
      <w:r w:rsidR="00B07C03">
        <w:rPr>
          <w:rFonts w:ascii="Bodoni MT" w:hAnsi="Bodoni MT"/>
          <w:sz w:val="24"/>
          <w:szCs w:val="24"/>
        </w:rPr>
        <w:t xml:space="preserve"> </w:t>
      </w:r>
      <w:r w:rsidR="00B07C03" w:rsidRPr="00B07C03">
        <w:rPr>
          <w:rFonts w:ascii="Bodoni MT" w:hAnsi="Bodoni MT"/>
          <w:sz w:val="24"/>
          <w:szCs w:val="24"/>
        </w:rPr>
        <w:t>da celebrarsi annualmente il 15 di maggio</w:t>
      </w:r>
      <w:r w:rsidR="00B07C03">
        <w:rPr>
          <w:rFonts w:ascii="Bodoni MT" w:hAnsi="Bodoni MT"/>
          <w:sz w:val="24"/>
          <w:szCs w:val="24"/>
        </w:rPr>
        <w:t>.</w:t>
      </w:r>
    </w:p>
    <w:p w14:paraId="34E964C2" w14:textId="77777777" w:rsidR="005773E4" w:rsidRDefault="005773E4" w:rsidP="005773E4">
      <w:pPr>
        <w:spacing w:after="0" w:line="360" w:lineRule="auto"/>
        <w:jc w:val="both"/>
        <w:rPr>
          <w:rFonts w:ascii="Bodoni MT" w:hAnsi="Bodoni MT"/>
          <w:sz w:val="24"/>
          <w:szCs w:val="24"/>
        </w:rPr>
      </w:pPr>
      <w:r>
        <w:rPr>
          <w:rFonts w:ascii="Bodoni MT" w:hAnsi="Bodoni MT"/>
          <w:sz w:val="24"/>
          <w:szCs w:val="24"/>
        </w:rPr>
        <w:t>L’articolo 4 reca la clausola di “</w:t>
      </w:r>
      <w:r w:rsidRPr="005773E4">
        <w:rPr>
          <w:rFonts w:ascii="Bodoni MT" w:hAnsi="Bodoni MT"/>
          <w:sz w:val="24"/>
          <w:szCs w:val="24"/>
        </w:rPr>
        <w:t>Invarianza finanziaria</w:t>
      </w:r>
      <w:r>
        <w:rPr>
          <w:rFonts w:ascii="Bodoni MT" w:hAnsi="Bodoni MT"/>
          <w:sz w:val="24"/>
          <w:szCs w:val="24"/>
        </w:rPr>
        <w:t xml:space="preserve">”, disponendo che dall’applicazione della </w:t>
      </w:r>
      <w:r w:rsidR="00EA7969">
        <w:rPr>
          <w:rFonts w:ascii="Bodoni MT" w:hAnsi="Bodoni MT"/>
          <w:sz w:val="24"/>
          <w:szCs w:val="24"/>
        </w:rPr>
        <w:t xml:space="preserve">legge </w:t>
      </w:r>
      <w:r w:rsidRPr="005773E4">
        <w:rPr>
          <w:rFonts w:ascii="Bodoni MT" w:hAnsi="Bodoni MT"/>
          <w:sz w:val="24"/>
          <w:szCs w:val="24"/>
        </w:rPr>
        <w:t>non derivano</w:t>
      </w:r>
      <w:r>
        <w:rPr>
          <w:rFonts w:ascii="Bodoni MT" w:hAnsi="Bodoni MT"/>
          <w:sz w:val="24"/>
          <w:szCs w:val="24"/>
        </w:rPr>
        <w:t xml:space="preserve"> </w:t>
      </w:r>
      <w:r w:rsidRPr="005773E4">
        <w:rPr>
          <w:rFonts w:ascii="Bodoni MT" w:hAnsi="Bodoni MT"/>
          <w:sz w:val="24"/>
          <w:szCs w:val="24"/>
        </w:rPr>
        <w:t>né possono derivare nuovi o maggiori oneri a</w:t>
      </w:r>
      <w:r>
        <w:rPr>
          <w:rFonts w:ascii="Bodoni MT" w:hAnsi="Bodoni MT"/>
          <w:sz w:val="24"/>
          <w:szCs w:val="24"/>
        </w:rPr>
        <w:t xml:space="preserve"> </w:t>
      </w:r>
      <w:r w:rsidRPr="005773E4">
        <w:rPr>
          <w:rFonts w:ascii="Bodoni MT" w:hAnsi="Bodoni MT"/>
          <w:sz w:val="24"/>
          <w:szCs w:val="24"/>
        </w:rPr>
        <w:t>carico del bilancio della Regione.</w:t>
      </w:r>
    </w:p>
    <w:p w14:paraId="27ECBD4B" w14:textId="77777777" w:rsidR="00EA7969" w:rsidRDefault="00EA7969" w:rsidP="00EA7969">
      <w:pPr>
        <w:spacing w:after="0" w:line="360" w:lineRule="auto"/>
        <w:jc w:val="both"/>
        <w:rPr>
          <w:rFonts w:ascii="Bodoni MT" w:eastAsiaTheme="minorEastAsia" w:hAnsi="Bodoni MT" w:cs="Bodoni MT"/>
          <w:color w:val="000000"/>
          <w:sz w:val="24"/>
          <w:szCs w:val="24"/>
        </w:rPr>
      </w:pPr>
      <w:r>
        <w:rPr>
          <w:rFonts w:ascii="Bodoni MT" w:eastAsia="Calibri" w:hAnsi="Bodoni MT" w:cs="Times New Roman"/>
          <w:sz w:val="24"/>
        </w:rPr>
        <w:t xml:space="preserve">Si rileva che, </w:t>
      </w:r>
      <w:r w:rsidR="00274C3A">
        <w:rPr>
          <w:rFonts w:ascii="Bodoni MT" w:eastAsia="Calibri" w:hAnsi="Bodoni MT" w:cs="Times New Roman"/>
          <w:sz w:val="24"/>
        </w:rPr>
        <w:t>negli</w:t>
      </w:r>
      <w:r w:rsidRPr="000852DE">
        <w:rPr>
          <w:rFonts w:ascii="Bodoni MT" w:eastAsia="Calibri" w:hAnsi="Bodoni MT" w:cs="Times New Roman"/>
          <w:sz w:val="24"/>
        </w:rPr>
        <w:t xml:space="preserve"> gli atti a corredo della proposta di legge,</w:t>
      </w:r>
      <w:r w:rsidR="00E45F83">
        <w:rPr>
          <w:rFonts w:ascii="Bodoni MT" w:eastAsia="Calibri" w:hAnsi="Bodoni MT" w:cs="Times New Roman"/>
          <w:sz w:val="24"/>
        </w:rPr>
        <w:t xml:space="preserve"> mancano “la valutazione degli e</w:t>
      </w:r>
      <w:r w:rsidRPr="000852DE">
        <w:rPr>
          <w:rFonts w:ascii="Bodoni MT" w:eastAsia="Calibri" w:hAnsi="Bodoni MT" w:cs="Times New Roman"/>
          <w:sz w:val="24"/>
        </w:rPr>
        <w:t>ffetti derivanti dalle disposizioni, i dati e gli elementi idonei a suffragare l’ipotesi di invarianza degli effetti sui saldi di finanza pubblica, attraverso l’indicazione dell’entità delle risorse già esistenti nel bilancio e delle relative unità gestionali, utilizzabili per le finalità indicate dalle disposizioni medesime anche attraverso la loro riprogrammazione”,</w:t>
      </w:r>
      <w:r w:rsidR="00E45F83">
        <w:rPr>
          <w:rFonts w:ascii="Bodoni MT" w:eastAsia="Calibri" w:hAnsi="Bodoni MT" w:cs="Times New Roman"/>
          <w:sz w:val="24"/>
        </w:rPr>
        <w:t xml:space="preserve"> come richiesto dall’art. 17, comma</w:t>
      </w:r>
      <w:r w:rsidRPr="000852DE">
        <w:rPr>
          <w:rFonts w:ascii="Bodoni MT" w:eastAsia="Calibri" w:hAnsi="Bodoni MT" w:cs="Times New Roman"/>
          <w:sz w:val="24"/>
        </w:rPr>
        <w:t xml:space="preserve"> 6-bis</w:t>
      </w:r>
      <w:r w:rsidR="00E45F83">
        <w:rPr>
          <w:rFonts w:ascii="Bodoni MT" w:eastAsia="Calibri" w:hAnsi="Bodoni MT" w:cs="Times New Roman"/>
          <w:sz w:val="24"/>
        </w:rPr>
        <w:t>,</w:t>
      </w:r>
      <w:r w:rsidRPr="000852DE">
        <w:rPr>
          <w:rFonts w:ascii="Bodoni MT" w:eastAsia="Calibri" w:hAnsi="Bodoni MT" w:cs="Times New Roman"/>
          <w:sz w:val="24"/>
        </w:rPr>
        <w:t xml:space="preserve"> della l. n. 196/2009.</w:t>
      </w:r>
    </w:p>
    <w:p w14:paraId="52F7C9A3" w14:textId="77777777" w:rsidR="009237DA" w:rsidRPr="00D634AB" w:rsidRDefault="009237DA" w:rsidP="009237DA">
      <w:pPr>
        <w:spacing w:after="0" w:line="360" w:lineRule="auto"/>
        <w:jc w:val="both"/>
        <w:rPr>
          <w:rFonts w:ascii="Bodoni MT" w:eastAsia="Calibri" w:hAnsi="Bodoni MT" w:cs="Times New Roman"/>
          <w:sz w:val="24"/>
        </w:rPr>
      </w:pPr>
      <w:r w:rsidRPr="00D67F4A">
        <w:rPr>
          <w:rFonts w:ascii="Bodoni MT" w:eastAsia="Calibri" w:hAnsi="Bodoni MT" w:cs="Times New Roman"/>
          <w:sz w:val="24"/>
        </w:rPr>
        <w:t xml:space="preserve">Inoltre, a livello di normativa regionale, la </w:t>
      </w:r>
      <w:r>
        <w:rPr>
          <w:rFonts w:ascii="Bodoni MT" w:eastAsia="Calibri" w:hAnsi="Bodoni MT" w:cs="Times New Roman"/>
          <w:sz w:val="24"/>
        </w:rPr>
        <w:t>deliberazione</w:t>
      </w:r>
      <w:r w:rsidRPr="00D67F4A">
        <w:rPr>
          <w:rFonts w:ascii="Bodoni MT" w:eastAsia="Calibri" w:hAnsi="Bodoni MT" w:cs="Times New Roman"/>
          <w:sz w:val="24"/>
        </w:rPr>
        <w:t xml:space="preserve"> dell’Ufficio di Presidenza dell</w:t>
      </w:r>
      <w:r>
        <w:rPr>
          <w:rFonts w:ascii="Bodoni MT" w:eastAsia="Calibri" w:hAnsi="Bodoni MT" w:cs="Times New Roman"/>
          <w:sz w:val="24"/>
        </w:rPr>
        <w:t>’Assemblea n. 1435 del 9.9.2014</w:t>
      </w:r>
      <w:r w:rsidRPr="00D67F4A">
        <w:rPr>
          <w:rFonts w:ascii="Bodoni MT" w:eastAsia="Calibri" w:hAnsi="Bodoni MT" w:cs="Times New Roman"/>
          <w:sz w:val="24"/>
        </w:rPr>
        <w:t xml:space="preserve"> </w:t>
      </w:r>
      <w:r>
        <w:rPr>
          <w:rFonts w:ascii="Bodoni MT" w:eastAsia="Calibri" w:hAnsi="Bodoni MT" w:cs="Times New Roman"/>
          <w:sz w:val="24"/>
        </w:rPr>
        <w:t xml:space="preserve">stabilisce </w:t>
      </w:r>
      <w:r w:rsidRPr="00D67F4A">
        <w:rPr>
          <w:rFonts w:ascii="Bodoni MT" w:eastAsia="Calibri" w:hAnsi="Bodoni MT" w:cs="Times New Roman"/>
          <w:sz w:val="24"/>
        </w:rPr>
        <w:t>che</w:t>
      </w:r>
      <w:r w:rsidRPr="009237DA">
        <w:rPr>
          <w:rFonts w:ascii="Bodoni MT" w:eastAsia="Calibri" w:hAnsi="Bodoni MT" w:cs="Times New Roman"/>
          <w:sz w:val="24"/>
        </w:rPr>
        <w:t>, per le proposte di legge di iniziativa consiliare, spetta al</w:t>
      </w:r>
      <w:r w:rsidRPr="00D67F4A">
        <w:rPr>
          <w:rFonts w:ascii="Bodoni MT" w:eastAsia="Calibri" w:hAnsi="Bodoni MT" w:cs="Times New Roman"/>
          <w:sz w:val="24"/>
        </w:rPr>
        <w:t xml:space="preserve"> proponente </w:t>
      </w:r>
      <w:r>
        <w:rPr>
          <w:rFonts w:ascii="Bodoni MT" w:eastAsia="Calibri" w:hAnsi="Bodoni MT" w:cs="Times New Roman"/>
          <w:sz w:val="24"/>
        </w:rPr>
        <w:t>indicare “n</w:t>
      </w:r>
      <w:r w:rsidRPr="00D67F4A">
        <w:rPr>
          <w:rFonts w:ascii="Bodoni MT" w:eastAsia="Calibri" w:hAnsi="Bodoni MT" w:cs="Times New Roman"/>
          <w:sz w:val="24"/>
        </w:rPr>
        <w:t>ella relazione illustrativa</w:t>
      </w:r>
      <w:r>
        <w:rPr>
          <w:rFonts w:ascii="Bodoni MT" w:eastAsia="Calibri" w:hAnsi="Bodoni MT" w:cs="Times New Roman"/>
          <w:sz w:val="24"/>
        </w:rPr>
        <w:t xml:space="preserve"> </w:t>
      </w:r>
      <w:r w:rsidRPr="00D634AB">
        <w:rPr>
          <w:rFonts w:ascii="Bodoni MT" w:eastAsia="Calibri" w:hAnsi="Bodoni MT" w:cs="Times New Roman"/>
          <w:sz w:val="24"/>
        </w:rPr>
        <w:t>gli elementi idonei a suffragare l’ipotesi di invarianza della spesa</w:t>
      </w:r>
      <w:r>
        <w:rPr>
          <w:rFonts w:ascii="Bodoni MT" w:eastAsia="Calibri" w:hAnsi="Bodoni MT" w:cs="Times New Roman"/>
          <w:sz w:val="24"/>
        </w:rPr>
        <w:t xml:space="preserve"> anche attraverso l’indicazione dell’entità delle risorse già esistenti e delle somme già stanziate in bilancio utilizzabili per le finalità della proposta di legge”.</w:t>
      </w:r>
    </w:p>
    <w:p w14:paraId="1A965116" w14:textId="77777777" w:rsidR="00FD7EB7" w:rsidRDefault="00FD7EB7" w:rsidP="00EE2680">
      <w:pPr>
        <w:spacing w:after="0" w:line="360" w:lineRule="auto"/>
        <w:jc w:val="both"/>
        <w:rPr>
          <w:rFonts w:ascii="Bodoni MT" w:hAnsi="Bodoni MT"/>
          <w:sz w:val="24"/>
          <w:szCs w:val="24"/>
          <w:highlight w:val="yellow"/>
        </w:rPr>
      </w:pPr>
    </w:p>
    <w:p w14:paraId="782D3F0E" w14:textId="77777777" w:rsidR="00577FEB" w:rsidRPr="00577FEB" w:rsidRDefault="009237DA" w:rsidP="009237DA">
      <w:pPr>
        <w:pStyle w:val="Titolo2"/>
        <w:jc w:val="both"/>
      </w:pPr>
      <w:r>
        <w:rPr>
          <w:rFonts w:eastAsia="Times New Roman"/>
          <w:bCs/>
        </w:rPr>
        <w:t xml:space="preserve"> </w:t>
      </w:r>
      <w:bookmarkStart w:id="22" w:name="_Toc516124455"/>
      <w:r w:rsidR="00112D8F">
        <w:rPr>
          <w:rFonts w:eastAsia="Times New Roman"/>
          <w:bCs/>
        </w:rPr>
        <w:t>L</w:t>
      </w:r>
      <w:r w:rsidR="00112D8F" w:rsidRPr="00577FEB">
        <w:rPr>
          <w:rFonts w:eastAsia="Times New Roman"/>
          <w:bCs/>
        </w:rPr>
        <w:t xml:space="preserve">egge regionale </w:t>
      </w:r>
      <w:r w:rsidR="00CF1CCF" w:rsidRPr="00CF1CCF">
        <w:rPr>
          <w:rFonts w:eastAsia="Times New Roman"/>
          <w:bCs/>
        </w:rPr>
        <w:t xml:space="preserve">15 maggio 2017, n. 17 </w:t>
      </w:r>
      <w:r w:rsidR="00577FEB" w:rsidRPr="00577FEB">
        <w:rPr>
          <w:rFonts w:eastAsia="Times New Roman"/>
          <w:bCs/>
        </w:rPr>
        <w:t>“</w:t>
      </w:r>
      <w:r w:rsidR="00CF1CCF" w:rsidRPr="00CF1CCF">
        <w:rPr>
          <w:rFonts w:eastAsia="Times New Roman"/>
        </w:rPr>
        <w:t>Modifiche alla legge regionale 3 aprile 2013, n. 5 “Norme in materia di raccolta e coltivazione dei tartufi e di valorizzazione del patrimonio tartufigeno”</w:t>
      </w:r>
      <w:r w:rsidR="00577FEB" w:rsidRPr="00577FEB">
        <w:rPr>
          <w:rFonts w:eastAsia="Times New Roman"/>
        </w:rPr>
        <w:t xml:space="preserve">” </w:t>
      </w:r>
      <w:r w:rsidR="00577FEB" w:rsidRPr="00577FEB">
        <w:rPr>
          <w:rFonts w:eastAsia="Times New Roman"/>
          <w:iCs/>
        </w:rPr>
        <w:t xml:space="preserve">(B.U. </w:t>
      </w:r>
      <w:r w:rsidR="00CF1CCF" w:rsidRPr="00CF1CCF">
        <w:rPr>
          <w:rFonts w:eastAsia="Times New Roman"/>
          <w:iCs/>
        </w:rPr>
        <w:t>25 maggio 2017, n. 58</w:t>
      </w:r>
      <w:r w:rsidR="00577FEB" w:rsidRPr="00577FEB">
        <w:rPr>
          <w:rFonts w:eastAsia="Times New Roman"/>
          <w:iCs/>
        </w:rPr>
        <w:t>)</w:t>
      </w:r>
      <w:bookmarkEnd w:id="22"/>
    </w:p>
    <w:p w14:paraId="5F501211" w14:textId="77777777" w:rsidR="00691183" w:rsidRDefault="001A4E0A" w:rsidP="00730EEF">
      <w:pPr>
        <w:pStyle w:val="CdcTesto"/>
        <w:rPr>
          <w:rFonts w:eastAsia="Calibri" w:cs="Times New Roman"/>
          <w:color w:val="auto"/>
          <w:szCs w:val="22"/>
        </w:rPr>
      </w:pPr>
      <w:r w:rsidRPr="00730EEF">
        <w:rPr>
          <w:rFonts w:eastAsia="Calibri" w:cs="Times New Roman"/>
          <w:color w:val="auto"/>
          <w:szCs w:val="22"/>
        </w:rPr>
        <w:t>La legge</w:t>
      </w:r>
      <w:r w:rsidR="009C4446">
        <w:rPr>
          <w:rFonts w:eastAsia="Calibri" w:cs="Times New Roman"/>
          <w:color w:val="auto"/>
          <w:szCs w:val="22"/>
        </w:rPr>
        <w:t xml:space="preserve">, </w:t>
      </w:r>
      <w:r w:rsidRPr="00730EEF">
        <w:rPr>
          <w:rFonts w:eastAsia="Calibri" w:cs="Times New Roman"/>
          <w:color w:val="auto"/>
          <w:szCs w:val="22"/>
        </w:rPr>
        <w:t xml:space="preserve">ad iniziativa </w:t>
      </w:r>
      <w:r w:rsidR="00661612" w:rsidRPr="00730EEF">
        <w:rPr>
          <w:rFonts w:eastAsia="Calibri" w:cs="Times New Roman"/>
          <w:color w:val="auto"/>
          <w:szCs w:val="22"/>
        </w:rPr>
        <w:t>consiliare</w:t>
      </w:r>
      <w:r w:rsidRPr="00730EEF">
        <w:rPr>
          <w:rFonts w:eastAsia="Calibri" w:cs="Times New Roman"/>
          <w:color w:val="auto"/>
          <w:szCs w:val="22"/>
        </w:rPr>
        <w:t xml:space="preserve"> (</w:t>
      </w:r>
      <w:r w:rsidR="00F27B4D">
        <w:rPr>
          <w:rFonts w:eastAsia="Calibri" w:cs="Times New Roman"/>
          <w:color w:val="auto"/>
          <w:szCs w:val="22"/>
        </w:rPr>
        <w:t>pdl</w:t>
      </w:r>
      <w:r w:rsidRPr="00730EEF">
        <w:rPr>
          <w:rFonts w:eastAsia="Calibri" w:cs="Times New Roman"/>
          <w:color w:val="auto"/>
          <w:szCs w:val="22"/>
        </w:rPr>
        <w:t xml:space="preserve"> n. </w:t>
      </w:r>
      <w:r w:rsidR="00661612" w:rsidRPr="00730EEF">
        <w:rPr>
          <w:rFonts w:eastAsia="Calibri" w:cs="Times New Roman"/>
          <w:color w:val="auto"/>
          <w:szCs w:val="22"/>
        </w:rPr>
        <w:t>123</w:t>
      </w:r>
      <w:r w:rsidRPr="00730EEF">
        <w:rPr>
          <w:rFonts w:eastAsia="Calibri" w:cs="Times New Roman"/>
          <w:color w:val="auto"/>
          <w:szCs w:val="22"/>
        </w:rPr>
        <w:t>/201</w:t>
      </w:r>
      <w:r w:rsidR="00730EEF" w:rsidRPr="00730EEF">
        <w:rPr>
          <w:rFonts w:eastAsia="Calibri" w:cs="Times New Roman"/>
          <w:color w:val="auto"/>
          <w:szCs w:val="22"/>
        </w:rPr>
        <w:t>7</w:t>
      </w:r>
      <w:r w:rsidRPr="00730EEF">
        <w:rPr>
          <w:rFonts w:eastAsia="Calibri" w:cs="Times New Roman"/>
          <w:color w:val="auto"/>
          <w:szCs w:val="22"/>
        </w:rPr>
        <w:t>)</w:t>
      </w:r>
      <w:r w:rsidR="00BF200E">
        <w:rPr>
          <w:rFonts w:eastAsia="Calibri" w:cs="Times New Roman"/>
          <w:color w:val="auto"/>
          <w:szCs w:val="22"/>
        </w:rPr>
        <w:t>,</w:t>
      </w:r>
      <w:r w:rsidR="00730EEF" w:rsidRPr="00730EEF">
        <w:rPr>
          <w:rFonts w:eastAsia="Calibri" w:cs="Times New Roman"/>
          <w:color w:val="auto"/>
          <w:szCs w:val="22"/>
        </w:rPr>
        <w:t xml:space="preserve"> apporta modifiche</w:t>
      </w:r>
      <w:r w:rsidR="00730EEF">
        <w:rPr>
          <w:rFonts w:eastAsia="Calibri" w:cs="Times New Roman"/>
          <w:color w:val="auto"/>
          <w:szCs w:val="22"/>
        </w:rPr>
        <w:t xml:space="preserve"> alla l. reg. n. 5/2013, </w:t>
      </w:r>
      <w:r w:rsidR="00730EEF" w:rsidRPr="00730EEF">
        <w:rPr>
          <w:rFonts w:eastAsia="Calibri" w:cs="Times New Roman"/>
          <w:color w:val="auto"/>
          <w:szCs w:val="22"/>
        </w:rPr>
        <w:t>con la quale la Regione</w:t>
      </w:r>
      <w:r w:rsidR="00730EEF">
        <w:rPr>
          <w:rFonts w:eastAsia="Calibri" w:cs="Times New Roman"/>
          <w:color w:val="auto"/>
          <w:szCs w:val="22"/>
        </w:rPr>
        <w:t xml:space="preserve"> </w:t>
      </w:r>
      <w:r w:rsidR="00730EEF" w:rsidRPr="00730EEF">
        <w:rPr>
          <w:rFonts w:eastAsia="Calibri" w:cs="Times New Roman"/>
          <w:color w:val="auto"/>
          <w:szCs w:val="22"/>
        </w:rPr>
        <w:t>Marche ha disciplinato l’attività di cerca,</w:t>
      </w:r>
      <w:r w:rsidR="00730EEF">
        <w:rPr>
          <w:rFonts w:eastAsia="Calibri" w:cs="Times New Roman"/>
          <w:color w:val="auto"/>
          <w:szCs w:val="22"/>
        </w:rPr>
        <w:t xml:space="preserve"> </w:t>
      </w:r>
      <w:r w:rsidR="00730EEF" w:rsidRPr="00730EEF">
        <w:rPr>
          <w:rFonts w:eastAsia="Calibri" w:cs="Times New Roman"/>
          <w:color w:val="auto"/>
          <w:szCs w:val="22"/>
        </w:rPr>
        <w:t>commercializzazione e coltivazione del tartufo</w:t>
      </w:r>
      <w:r w:rsidR="00E45F83">
        <w:rPr>
          <w:rFonts w:eastAsia="Calibri" w:cs="Times New Roman"/>
          <w:color w:val="auto"/>
          <w:szCs w:val="22"/>
        </w:rPr>
        <w:t>.</w:t>
      </w:r>
    </w:p>
    <w:p w14:paraId="470F9944" w14:textId="77777777" w:rsidR="00173648" w:rsidRDefault="00173648" w:rsidP="00173648">
      <w:pPr>
        <w:spacing w:after="0" w:line="360" w:lineRule="auto"/>
        <w:jc w:val="both"/>
        <w:rPr>
          <w:rFonts w:ascii="Bodoni MT" w:hAnsi="Bodoni MT"/>
          <w:sz w:val="24"/>
          <w:szCs w:val="24"/>
        </w:rPr>
      </w:pPr>
      <w:r w:rsidRPr="00173648">
        <w:rPr>
          <w:rFonts w:ascii="Bodoni MT" w:eastAsia="Calibri" w:hAnsi="Bodoni MT" w:cs="Times New Roman"/>
          <w:sz w:val="24"/>
        </w:rPr>
        <w:t>L’articolo 8, in particolare, reca la clausola di “Invarianza finanziaria”, disponendo che</w:t>
      </w:r>
      <w:r>
        <w:rPr>
          <w:rFonts w:ascii="Bodoni MT" w:hAnsi="Bodoni MT"/>
          <w:sz w:val="24"/>
          <w:szCs w:val="24"/>
        </w:rPr>
        <w:t xml:space="preserve"> dall’applicazione della </w:t>
      </w:r>
      <w:r w:rsidR="00EA7969">
        <w:rPr>
          <w:rFonts w:ascii="Bodoni MT" w:hAnsi="Bodoni MT"/>
          <w:sz w:val="24"/>
          <w:szCs w:val="24"/>
        </w:rPr>
        <w:t xml:space="preserve">legge </w:t>
      </w:r>
      <w:r w:rsidRPr="005773E4">
        <w:rPr>
          <w:rFonts w:ascii="Bodoni MT" w:hAnsi="Bodoni MT"/>
          <w:sz w:val="24"/>
          <w:szCs w:val="24"/>
        </w:rPr>
        <w:t>non derivano</w:t>
      </w:r>
      <w:r>
        <w:rPr>
          <w:rFonts w:ascii="Bodoni MT" w:hAnsi="Bodoni MT"/>
          <w:sz w:val="24"/>
          <w:szCs w:val="24"/>
        </w:rPr>
        <w:t xml:space="preserve"> </w:t>
      </w:r>
      <w:r w:rsidRPr="005773E4">
        <w:rPr>
          <w:rFonts w:ascii="Bodoni MT" w:hAnsi="Bodoni MT"/>
          <w:sz w:val="24"/>
          <w:szCs w:val="24"/>
        </w:rPr>
        <w:t>né possono derivare nuovi o maggiori oneri a</w:t>
      </w:r>
      <w:r>
        <w:rPr>
          <w:rFonts w:ascii="Bodoni MT" w:hAnsi="Bodoni MT"/>
          <w:sz w:val="24"/>
          <w:szCs w:val="24"/>
        </w:rPr>
        <w:t xml:space="preserve"> </w:t>
      </w:r>
      <w:r w:rsidRPr="005773E4">
        <w:rPr>
          <w:rFonts w:ascii="Bodoni MT" w:hAnsi="Bodoni MT"/>
          <w:sz w:val="24"/>
          <w:szCs w:val="24"/>
        </w:rPr>
        <w:t>carico del bilancio della Regione.</w:t>
      </w:r>
    </w:p>
    <w:p w14:paraId="2B98189E" w14:textId="77777777" w:rsidR="00EA7969" w:rsidRDefault="00EA7969" w:rsidP="00EA7969">
      <w:pPr>
        <w:spacing w:after="0" w:line="360" w:lineRule="auto"/>
        <w:jc w:val="both"/>
        <w:rPr>
          <w:rFonts w:ascii="Bodoni MT" w:eastAsiaTheme="minorEastAsia" w:hAnsi="Bodoni MT" w:cs="Bodoni MT"/>
          <w:color w:val="000000"/>
          <w:sz w:val="24"/>
          <w:szCs w:val="24"/>
        </w:rPr>
      </w:pPr>
      <w:r>
        <w:rPr>
          <w:rFonts w:ascii="Bodoni MT" w:eastAsia="Calibri" w:hAnsi="Bodoni MT" w:cs="Times New Roman"/>
          <w:sz w:val="24"/>
        </w:rPr>
        <w:t xml:space="preserve">Si rileva che, </w:t>
      </w:r>
      <w:r w:rsidR="00274C3A">
        <w:rPr>
          <w:rFonts w:ascii="Bodoni MT" w:eastAsia="Calibri" w:hAnsi="Bodoni MT" w:cs="Times New Roman"/>
          <w:sz w:val="24"/>
        </w:rPr>
        <w:t>negli</w:t>
      </w:r>
      <w:r w:rsidRPr="000852DE">
        <w:rPr>
          <w:rFonts w:ascii="Bodoni MT" w:eastAsia="Calibri" w:hAnsi="Bodoni MT" w:cs="Times New Roman"/>
          <w:sz w:val="24"/>
        </w:rPr>
        <w:t xml:space="preserve"> gli atti a corredo della proposta di legge,</w:t>
      </w:r>
      <w:r w:rsidR="00E45F83">
        <w:rPr>
          <w:rFonts w:ascii="Bodoni MT" w:eastAsia="Calibri" w:hAnsi="Bodoni MT" w:cs="Times New Roman"/>
          <w:sz w:val="24"/>
        </w:rPr>
        <w:t xml:space="preserve"> mancano “la valutazione degli e</w:t>
      </w:r>
      <w:r w:rsidRPr="000852DE">
        <w:rPr>
          <w:rFonts w:ascii="Bodoni MT" w:eastAsia="Calibri" w:hAnsi="Bodoni MT" w:cs="Times New Roman"/>
          <w:sz w:val="24"/>
        </w:rPr>
        <w:t>ffetti derivanti dalle disposizioni, i dati e gli elementi idonei a suffragare l’ipotesi di invarianza degli effetti sui saldi di finanza pubblica, attraverso l’indicazione dell’entità delle risorse già esistenti nel bilancio e delle relative unità gestionali, utilizzabili per le finalità indicate dalle disposizioni medesime anche attraverso la loro riprogrammazione”, come richiesto dall’art. 17, c</w:t>
      </w:r>
      <w:r w:rsidR="00E45F83">
        <w:rPr>
          <w:rFonts w:ascii="Bodoni MT" w:eastAsia="Calibri" w:hAnsi="Bodoni MT" w:cs="Times New Roman"/>
          <w:sz w:val="24"/>
        </w:rPr>
        <w:t>omma</w:t>
      </w:r>
      <w:r w:rsidRPr="000852DE">
        <w:rPr>
          <w:rFonts w:ascii="Bodoni MT" w:eastAsia="Calibri" w:hAnsi="Bodoni MT" w:cs="Times New Roman"/>
          <w:sz w:val="24"/>
        </w:rPr>
        <w:t xml:space="preserve"> 6-bis</w:t>
      </w:r>
      <w:r w:rsidR="00E45F83">
        <w:rPr>
          <w:rFonts w:ascii="Bodoni MT" w:eastAsia="Calibri" w:hAnsi="Bodoni MT" w:cs="Times New Roman"/>
          <w:sz w:val="24"/>
        </w:rPr>
        <w:t>,</w:t>
      </w:r>
      <w:r w:rsidRPr="000852DE">
        <w:rPr>
          <w:rFonts w:ascii="Bodoni MT" w:eastAsia="Calibri" w:hAnsi="Bodoni MT" w:cs="Times New Roman"/>
          <w:sz w:val="24"/>
        </w:rPr>
        <w:t xml:space="preserve"> della l. n. 196/2009.</w:t>
      </w:r>
    </w:p>
    <w:p w14:paraId="1469CF4C" w14:textId="77777777" w:rsidR="00173648" w:rsidRPr="00D634AB" w:rsidRDefault="00173648" w:rsidP="00173648">
      <w:pPr>
        <w:spacing w:after="0" w:line="360" w:lineRule="auto"/>
        <w:jc w:val="both"/>
        <w:rPr>
          <w:rFonts w:ascii="Bodoni MT" w:eastAsia="Calibri" w:hAnsi="Bodoni MT" w:cs="Times New Roman"/>
          <w:sz w:val="24"/>
        </w:rPr>
      </w:pPr>
      <w:r w:rsidRPr="00D67F4A">
        <w:rPr>
          <w:rFonts w:ascii="Bodoni MT" w:eastAsia="Calibri" w:hAnsi="Bodoni MT" w:cs="Times New Roman"/>
          <w:sz w:val="24"/>
        </w:rPr>
        <w:t xml:space="preserve">Inoltre, a livello di normativa regionale, la </w:t>
      </w:r>
      <w:r>
        <w:rPr>
          <w:rFonts w:ascii="Bodoni MT" w:eastAsia="Calibri" w:hAnsi="Bodoni MT" w:cs="Times New Roman"/>
          <w:sz w:val="24"/>
        </w:rPr>
        <w:t>deliberazione</w:t>
      </w:r>
      <w:r w:rsidRPr="00D67F4A">
        <w:rPr>
          <w:rFonts w:ascii="Bodoni MT" w:eastAsia="Calibri" w:hAnsi="Bodoni MT" w:cs="Times New Roman"/>
          <w:sz w:val="24"/>
        </w:rPr>
        <w:t xml:space="preserve"> dell’Ufficio di Presidenza dell</w:t>
      </w:r>
      <w:r>
        <w:rPr>
          <w:rFonts w:ascii="Bodoni MT" w:eastAsia="Calibri" w:hAnsi="Bodoni MT" w:cs="Times New Roman"/>
          <w:sz w:val="24"/>
        </w:rPr>
        <w:t>’Assemblea n. 1435 del 9.9.2014</w:t>
      </w:r>
      <w:r w:rsidRPr="00D67F4A">
        <w:rPr>
          <w:rFonts w:ascii="Bodoni MT" w:eastAsia="Calibri" w:hAnsi="Bodoni MT" w:cs="Times New Roman"/>
          <w:sz w:val="24"/>
        </w:rPr>
        <w:t xml:space="preserve"> </w:t>
      </w:r>
      <w:r>
        <w:rPr>
          <w:rFonts w:ascii="Bodoni MT" w:eastAsia="Calibri" w:hAnsi="Bodoni MT" w:cs="Times New Roman"/>
          <w:sz w:val="24"/>
        </w:rPr>
        <w:t xml:space="preserve">stabilisce </w:t>
      </w:r>
      <w:r w:rsidRPr="00D67F4A">
        <w:rPr>
          <w:rFonts w:ascii="Bodoni MT" w:eastAsia="Calibri" w:hAnsi="Bodoni MT" w:cs="Times New Roman"/>
          <w:sz w:val="24"/>
        </w:rPr>
        <w:t>che</w:t>
      </w:r>
      <w:r w:rsidRPr="009237DA">
        <w:rPr>
          <w:rFonts w:ascii="Bodoni MT" w:eastAsia="Calibri" w:hAnsi="Bodoni MT" w:cs="Times New Roman"/>
          <w:sz w:val="24"/>
        </w:rPr>
        <w:t>, per le proposte di legge di iniziativa consiliare, spetta al</w:t>
      </w:r>
      <w:r w:rsidRPr="00D67F4A">
        <w:rPr>
          <w:rFonts w:ascii="Bodoni MT" w:eastAsia="Calibri" w:hAnsi="Bodoni MT" w:cs="Times New Roman"/>
          <w:sz w:val="24"/>
        </w:rPr>
        <w:t xml:space="preserve"> proponente </w:t>
      </w:r>
      <w:r>
        <w:rPr>
          <w:rFonts w:ascii="Bodoni MT" w:eastAsia="Calibri" w:hAnsi="Bodoni MT" w:cs="Times New Roman"/>
          <w:sz w:val="24"/>
        </w:rPr>
        <w:t>indicare “n</w:t>
      </w:r>
      <w:r w:rsidRPr="00D67F4A">
        <w:rPr>
          <w:rFonts w:ascii="Bodoni MT" w:eastAsia="Calibri" w:hAnsi="Bodoni MT" w:cs="Times New Roman"/>
          <w:sz w:val="24"/>
        </w:rPr>
        <w:t>ella relazione illustrativa</w:t>
      </w:r>
      <w:r>
        <w:rPr>
          <w:rFonts w:ascii="Bodoni MT" w:eastAsia="Calibri" w:hAnsi="Bodoni MT" w:cs="Times New Roman"/>
          <w:sz w:val="24"/>
        </w:rPr>
        <w:t xml:space="preserve"> </w:t>
      </w:r>
      <w:r w:rsidRPr="00D634AB">
        <w:rPr>
          <w:rFonts w:ascii="Bodoni MT" w:eastAsia="Calibri" w:hAnsi="Bodoni MT" w:cs="Times New Roman"/>
          <w:sz w:val="24"/>
        </w:rPr>
        <w:t>gli elementi idonei a suffragare l’ipotesi di invarianza della spesa</w:t>
      </w:r>
      <w:r>
        <w:rPr>
          <w:rFonts w:ascii="Bodoni MT" w:eastAsia="Calibri" w:hAnsi="Bodoni MT" w:cs="Times New Roman"/>
          <w:sz w:val="24"/>
        </w:rPr>
        <w:t xml:space="preserve"> anche attraverso l’indicazione dell’entità delle risorse già esistenti e delle somme già stanziate in bilancio utilizzabili per le finalità della proposta di legge”.</w:t>
      </w:r>
    </w:p>
    <w:p w14:paraId="7DF4E37C" w14:textId="77777777" w:rsidR="00173648" w:rsidRPr="00730EEF" w:rsidRDefault="00173648" w:rsidP="00730EEF">
      <w:pPr>
        <w:pStyle w:val="CdcTesto"/>
        <w:rPr>
          <w:rFonts w:eastAsia="Calibri" w:cs="Times New Roman"/>
          <w:color w:val="auto"/>
          <w:szCs w:val="22"/>
        </w:rPr>
      </w:pPr>
    </w:p>
    <w:p w14:paraId="75238700" w14:textId="77777777" w:rsidR="00112D8F" w:rsidRPr="00112D8F" w:rsidRDefault="00173648" w:rsidP="00C9539F">
      <w:pPr>
        <w:pStyle w:val="Titolo2"/>
        <w:jc w:val="both"/>
      </w:pPr>
      <w:r>
        <w:rPr>
          <w:rFonts w:eastAsia="Times New Roman"/>
          <w:bCs/>
        </w:rPr>
        <w:t xml:space="preserve"> </w:t>
      </w:r>
      <w:bookmarkStart w:id="23" w:name="_Toc516124456"/>
      <w:r w:rsidR="00112D8F">
        <w:rPr>
          <w:rFonts w:eastAsia="Times New Roman"/>
          <w:bCs/>
        </w:rPr>
        <w:t>L</w:t>
      </w:r>
      <w:r w:rsidR="00112D8F" w:rsidRPr="00112D8F">
        <w:rPr>
          <w:rFonts w:eastAsia="Times New Roman"/>
          <w:bCs/>
        </w:rPr>
        <w:t xml:space="preserve">egge regionale </w:t>
      </w:r>
      <w:r w:rsidR="00AF056B" w:rsidRPr="00AF056B">
        <w:rPr>
          <w:rFonts w:eastAsia="Times New Roman"/>
          <w:bCs/>
        </w:rPr>
        <w:t xml:space="preserve">15 maggio 2017, n. 18 </w:t>
      </w:r>
      <w:r w:rsidR="00112D8F" w:rsidRPr="00112D8F">
        <w:rPr>
          <w:rFonts w:eastAsia="Times New Roman"/>
          <w:bCs/>
        </w:rPr>
        <w:t>“</w:t>
      </w:r>
      <w:r w:rsidR="00AF056B" w:rsidRPr="00AF056B">
        <w:rPr>
          <w:rFonts w:eastAsia="Times New Roman"/>
        </w:rPr>
        <w:t>Promozione di interventi di sostegno e valorizzazione della cultura e della tradizione m</w:t>
      </w:r>
      <w:r w:rsidR="00783132">
        <w:rPr>
          <w:rFonts w:eastAsia="Times New Roman"/>
        </w:rPr>
        <w:t>otoristica della regione Marche</w:t>
      </w:r>
      <w:r w:rsidR="00112D8F" w:rsidRPr="00112D8F">
        <w:rPr>
          <w:rFonts w:eastAsia="Times New Roman"/>
        </w:rPr>
        <w:t xml:space="preserve">” </w:t>
      </w:r>
      <w:r w:rsidR="00112D8F" w:rsidRPr="00112D8F">
        <w:rPr>
          <w:rFonts w:eastAsia="Times New Roman"/>
          <w:iCs/>
        </w:rPr>
        <w:t xml:space="preserve">(B.U. </w:t>
      </w:r>
      <w:r w:rsidR="00783132" w:rsidRPr="00783132">
        <w:rPr>
          <w:rFonts w:eastAsia="Times New Roman"/>
          <w:iCs/>
        </w:rPr>
        <w:t>25 maggio 2017, n. 58</w:t>
      </w:r>
      <w:r w:rsidR="00112D8F" w:rsidRPr="00112D8F">
        <w:rPr>
          <w:rFonts w:eastAsia="Times New Roman"/>
          <w:iCs/>
        </w:rPr>
        <w:t>)</w:t>
      </w:r>
      <w:bookmarkEnd w:id="23"/>
    </w:p>
    <w:p w14:paraId="06B82DB8" w14:textId="77777777" w:rsidR="00C855DD" w:rsidRDefault="00691183" w:rsidP="00305FA9">
      <w:pPr>
        <w:pStyle w:val="CdcTesto"/>
        <w:rPr>
          <w:rFonts w:eastAsia="Calibri" w:cs="Times New Roman"/>
          <w:color w:val="auto"/>
          <w:szCs w:val="22"/>
        </w:rPr>
      </w:pPr>
      <w:r w:rsidRPr="00305FA9">
        <w:rPr>
          <w:rFonts w:eastAsia="Calibri" w:cs="Times New Roman"/>
          <w:color w:val="auto"/>
          <w:szCs w:val="22"/>
        </w:rPr>
        <w:t xml:space="preserve">La legge, ad iniziativa </w:t>
      </w:r>
      <w:r w:rsidR="00C855DD" w:rsidRPr="00305FA9">
        <w:rPr>
          <w:rFonts w:eastAsia="Calibri" w:cs="Times New Roman"/>
          <w:color w:val="auto"/>
          <w:szCs w:val="22"/>
        </w:rPr>
        <w:t>consiliare</w:t>
      </w:r>
      <w:r w:rsidRPr="00305FA9">
        <w:rPr>
          <w:rFonts w:eastAsia="Calibri" w:cs="Times New Roman"/>
          <w:color w:val="auto"/>
          <w:szCs w:val="22"/>
        </w:rPr>
        <w:t xml:space="preserve"> (</w:t>
      </w:r>
      <w:r w:rsidR="00F27B4D">
        <w:rPr>
          <w:rFonts w:eastAsia="Calibri" w:cs="Times New Roman"/>
          <w:color w:val="auto"/>
          <w:szCs w:val="22"/>
        </w:rPr>
        <w:t>pdl</w:t>
      </w:r>
      <w:r w:rsidRPr="00305FA9">
        <w:rPr>
          <w:rFonts w:eastAsia="Calibri" w:cs="Times New Roman"/>
          <w:color w:val="auto"/>
          <w:szCs w:val="22"/>
        </w:rPr>
        <w:t xml:space="preserve"> n. </w:t>
      </w:r>
      <w:r w:rsidR="00C855DD" w:rsidRPr="00305FA9">
        <w:rPr>
          <w:rFonts w:eastAsia="Calibri" w:cs="Times New Roman"/>
          <w:color w:val="auto"/>
          <w:szCs w:val="22"/>
        </w:rPr>
        <w:t>132</w:t>
      </w:r>
      <w:r w:rsidRPr="00305FA9">
        <w:rPr>
          <w:rFonts w:eastAsia="Calibri" w:cs="Times New Roman"/>
          <w:color w:val="auto"/>
          <w:szCs w:val="22"/>
        </w:rPr>
        <w:t>/201</w:t>
      </w:r>
      <w:r w:rsidR="00C855DD" w:rsidRPr="00305FA9">
        <w:rPr>
          <w:rFonts w:eastAsia="Calibri" w:cs="Times New Roman"/>
          <w:color w:val="auto"/>
          <w:szCs w:val="22"/>
        </w:rPr>
        <w:t>7</w:t>
      </w:r>
      <w:r w:rsidRPr="00305FA9">
        <w:rPr>
          <w:rFonts w:eastAsia="Calibri" w:cs="Times New Roman"/>
          <w:color w:val="auto"/>
          <w:szCs w:val="22"/>
        </w:rPr>
        <w:t xml:space="preserve">), </w:t>
      </w:r>
      <w:r w:rsidR="00C855DD" w:rsidRPr="00305FA9">
        <w:rPr>
          <w:rFonts w:eastAsia="Calibri" w:cs="Times New Roman"/>
          <w:color w:val="auto"/>
          <w:szCs w:val="22"/>
        </w:rPr>
        <w:t xml:space="preserve">è finalizzata </w:t>
      </w:r>
      <w:r w:rsidR="00305FA9" w:rsidRPr="00305FA9">
        <w:rPr>
          <w:rFonts w:eastAsia="Calibri" w:cs="Times New Roman"/>
          <w:color w:val="auto"/>
          <w:szCs w:val="22"/>
        </w:rPr>
        <w:t>a valorizzare e promuovere</w:t>
      </w:r>
      <w:r w:rsidR="00305FA9">
        <w:rPr>
          <w:rFonts w:eastAsia="Calibri" w:cs="Times New Roman"/>
          <w:color w:val="auto"/>
          <w:szCs w:val="22"/>
        </w:rPr>
        <w:t xml:space="preserve"> </w:t>
      </w:r>
      <w:r w:rsidR="00305FA9" w:rsidRPr="00305FA9">
        <w:rPr>
          <w:rFonts w:eastAsia="Calibri" w:cs="Times New Roman"/>
          <w:color w:val="auto"/>
          <w:szCs w:val="22"/>
        </w:rPr>
        <w:t>la cultura e la tradiz</w:t>
      </w:r>
      <w:r w:rsidR="00305FA9">
        <w:rPr>
          <w:rFonts w:eastAsia="Calibri" w:cs="Times New Roman"/>
          <w:color w:val="auto"/>
          <w:szCs w:val="22"/>
        </w:rPr>
        <w:t xml:space="preserve">ione motoristica del territorio ed il </w:t>
      </w:r>
      <w:r w:rsidR="00305FA9" w:rsidRPr="00305FA9">
        <w:rPr>
          <w:rFonts w:eastAsia="Calibri" w:cs="Times New Roman"/>
          <w:color w:val="auto"/>
          <w:szCs w:val="22"/>
        </w:rPr>
        <w:t>patrimonio motoristico materiale e immateriale</w:t>
      </w:r>
      <w:r w:rsidR="000B2027">
        <w:rPr>
          <w:rFonts w:eastAsia="Calibri" w:cs="Times New Roman"/>
          <w:color w:val="auto"/>
          <w:szCs w:val="22"/>
        </w:rPr>
        <w:t xml:space="preserve"> </w:t>
      </w:r>
      <w:r w:rsidR="00305FA9" w:rsidRPr="00305FA9">
        <w:rPr>
          <w:rFonts w:eastAsia="Calibri" w:cs="Times New Roman"/>
          <w:color w:val="auto"/>
          <w:szCs w:val="22"/>
        </w:rPr>
        <w:t>del territorio marchigiano</w:t>
      </w:r>
      <w:r w:rsidR="00305FA9">
        <w:rPr>
          <w:rFonts w:eastAsia="Calibri" w:cs="Times New Roman"/>
          <w:color w:val="auto"/>
          <w:szCs w:val="22"/>
        </w:rPr>
        <w:t xml:space="preserve"> (art. 1).</w:t>
      </w:r>
    </w:p>
    <w:p w14:paraId="058FDFDA" w14:textId="77777777" w:rsidR="000B2027" w:rsidRDefault="000B2027" w:rsidP="00305FA9">
      <w:pPr>
        <w:pStyle w:val="CdcTesto"/>
        <w:rPr>
          <w:rFonts w:eastAsia="Calibri" w:cs="Times New Roman"/>
          <w:color w:val="auto"/>
          <w:szCs w:val="22"/>
          <w:highlight w:val="yellow"/>
        </w:rPr>
      </w:pPr>
      <w:r>
        <w:rPr>
          <w:rFonts w:eastAsia="Calibri" w:cs="Times New Roman"/>
          <w:color w:val="auto"/>
          <w:szCs w:val="22"/>
        </w:rPr>
        <w:t>Pertanto, la legge (art. 3) riconosce ai Comuni di Pesaro e Tavullia e ad altri soggetti pubblici e privati un contributo per il sostegno di attività finalizzate agli obiettivi previsti dalla stessa.</w:t>
      </w:r>
    </w:p>
    <w:p w14:paraId="166A52A3" w14:textId="77777777" w:rsidR="00A63F73" w:rsidRDefault="00701B5A" w:rsidP="00A63F73">
      <w:pPr>
        <w:pStyle w:val="CdcTesto"/>
        <w:rPr>
          <w:rFonts w:eastAsia="Calibri" w:cs="Times New Roman"/>
          <w:color w:val="auto"/>
          <w:szCs w:val="22"/>
        </w:rPr>
      </w:pPr>
      <w:r w:rsidRPr="00A63F73">
        <w:rPr>
          <w:rFonts w:eastAsia="Calibri" w:cs="Times New Roman"/>
          <w:color w:val="auto"/>
          <w:szCs w:val="22"/>
        </w:rPr>
        <w:t xml:space="preserve">L’articolo </w:t>
      </w:r>
      <w:r w:rsidR="00A63F73" w:rsidRPr="00A63F73">
        <w:rPr>
          <w:rFonts w:eastAsia="Calibri" w:cs="Times New Roman"/>
          <w:color w:val="auto"/>
          <w:szCs w:val="22"/>
        </w:rPr>
        <w:t>4, contenente la norma finanziaria</w:t>
      </w:r>
      <w:r w:rsidR="00A63F73">
        <w:rPr>
          <w:rFonts w:eastAsia="Calibri" w:cs="Times New Roman"/>
          <w:color w:val="auto"/>
          <w:szCs w:val="22"/>
        </w:rPr>
        <w:t xml:space="preserve">, </w:t>
      </w:r>
      <w:r w:rsidR="00B73DA6">
        <w:rPr>
          <w:rFonts w:eastAsia="Calibri" w:cs="Times New Roman"/>
          <w:color w:val="auto"/>
          <w:szCs w:val="22"/>
        </w:rPr>
        <w:t xml:space="preserve">al comma 1, </w:t>
      </w:r>
      <w:r w:rsidR="00A63F73">
        <w:rPr>
          <w:rFonts w:eastAsia="Calibri" w:cs="Times New Roman"/>
          <w:color w:val="auto"/>
          <w:szCs w:val="22"/>
        </w:rPr>
        <w:t xml:space="preserve">quantifica </w:t>
      </w:r>
      <w:r w:rsidR="00A63F73" w:rsidRPr="00A63F73">
        <w:rPr>
          <w:rFonts w:eastAsia="Calibri" w:cs="Times New Roman"/>
          <w:color w:val="auto"/>
          <w:szCs w:val="22"/>
        </w:rPr>
        <w:t>gli oneri derivanti dall’applicazione di questa</w:t>
      </w:r>
      <w:r w:rsidR="00A63F73">
        <w:rPr>
          <w:rFonts w:eastAsia="Calibri" w:cs="Times New Roman"/>
          <w:color w:val="auto"/>
          <w:szCs w:val="22"/>
        </w:rPr>
        <w:t xml:space="preserve"> </w:t>
      </w:r>
      <w:r w:rsidR="00A63F73" w:rsidRPr="00A63F73">
        <w:rPr>
          <w:rFonts w:eastAsia="Calibri" w:cs="Times New Roman"/>
          <w:color w:val="auto"/>
          <w:szCs w:val="22"/>
        </w:rPr>
        <w:t>legge</w:t>
      </w:r>
      <w:r w:rsidR="00A63F73">
        <w:rPr>
          <w:rFonts w:eastAsia="Calibri" w:cs="Times New Roman"/>
          <w:color w:val="auto"/>
          <w:szCs w:val="22"/>
        </w:rPr>
        <w:t xml:space="preserve"> </w:t>
      </w:r>
      <w:r w:rsidR="00A63F73" w:rsidRPr="00A63F73">
        <w:rPr>
          <w:rFonts w:eastAsia="Calibri" w:cs="Times New Roman"/>
          <w:color w:val="auto"/>
          <w:szCs w:val="22"/>
        </w:rPr>
        <w:t>in euro 50.000,00 per l’anno</w:t>
      </w:r>
      <w:r w:rsidR="00A63F73">
        <w:rPr>
          <w:rFonts w:eastAsia="Calibri" w:cs="Times New Roman"/>
          <w:color w:val="auto"/>
          <w:szCs w:val="22"/>
        </w:rPr>
        <w:t xml:space="preserve"> </w:t>
      </w:r>
      <w:r w:rsidR="00A63F73" w:rsidRPr="00A63F73">
        <w:rPr>
          <w:rFonts w:eastAsia="Calibri" w:cs="Times New Roman"/>
          <w:color w:val="auto"/>
          <w:szCs w:val="22"/>
        </w:rPr>
        <w:t xml:space="preserve">2017 ed </w:t>
      </w:r>
      <w:r w:rsidR="00A63F73">
        <w:rPr>
          <w:rFonts w:eastAsia="Calibri" w:cs="Times New Roman"/>
          <w:color w:val="auto"/>
          <w:szCs w:val="22"/>
        </w:rPr>
        <w:t xml:space="preserve">in </w:t>
      </w:r>
      <w:r w:rsidR="00A63F73" w:rsidRPr="00A63F73">
        <w:rPr>
          <w:rFonts w:eastAsia="Calibri" w:cs="Times New Roman"/>
          <w:color w:val="auto"/>
          <w:szCs w:val="22"/>
        </w:rPr>
        <w:t xml:space="preserve">euro 10.000,00 per l’anno 2018, </w:t>
      </w:r>
      <w:r w:rsidR="00A63F73">
        <w:rPr>
          <w:rFonts w:eastAsia="Calibri" w:cs="Times New Roman"/>
          <w:color w:val="auto"/>
          <w:szCs w:val="22"/>
        </w:rPr>
        <w:t>e ne stabilisce la copertura  “</w:t>
      </w:r>
      <w:r w:rsidR="00A63F73" w:rsidRPr="00A63F73">
        <w:rPr>
          <w:rFonts w:eastAsia="Calibri" w:cs="Times New Roman"/>
          <w:color w:val="auto"/>
          <w:szCs w:val="22"/>
        </w:rPr>
        <w:t>mediante impiego di quota parte degli</w:t>
      </w:r>
      <w:r w:rsidR="00A63F73">
        <w:rPr>
          <w:rFonts w:eastAsia="Calibri" w:cs="Times New Roman"/>
          <w:color w:val="auto"/>
          <w:szCs w:val="22"/>
        </w:rPr>
        <w:t xml:space="preserve"> </w:t>
      </w:r>
      <w:r w:rsidR="00A63F73" w:rsidRPr="00A63F73">
        <w:rPr>
          <w:rFonts w:eastAsia="Calibri" w:cs="Times New Roman"/>
          <w:color w:val="auto"/>
          <w:szCs w:val="22"/>
        </w:rPr>
        <w:t>stanziamenti già iscritti nella Missione 5 “Tutela</w:t>
      </w:r>
      <w:r w:rsidR="00A63F73">
        <w:rPr>
          <w:rFonts w:eastAsia="Calibri" w:cs="Times New Roman"/>
          <w:color w:val="auto"/>
          <w:szCs w:val="22"/>
        </w:rPr>
        <w:t xml:space="preserve"> </w:t>
      </w:r>
      <w:r w:rsidR="00A63F73" w:rsidRPr="00A63F73">
        <w:rPr>
          <w:rFonts w:eastAsia="Calibri" w:cs="Times New Roman"/>
          <w:color w:val="auto"/>
          <w:szCs w:val="22"/>
        </w:rPr>
        <w:t>e valorizzazione dei beni e delle attività culturali”,</w:t>
      </w:r>
      <w:r w:rsidR="00A63F73">
        <w:rPr>
          <w:rFonts w:eastAsia="Calibri" w:cs="Times New Roman"/>
          <w:color w:val="auto"/>
          <w:szCs w:val="22"/>
        </w:rPr>
        <w:t xml:space="preserve"> </w:t>
      </w:r>
      <w:r w:rsidR="00A63F73" w:rsidRPr="00A63F73">
        <w:rPr>
          <w:rFonts w:eastAsia="Calibri" w:cs="Times New Roman"/>
          <w:color w:val="auto"/>
          <w:szCs w:val="22"/>
        </w:rPr>
        <w:t>Programma 02 “Attività culturali e interventi diversi</w:t>
      </w:r>
      <w:r w:rsidR="00A63F73">
        <w:rPr>
          <w:rFonts w:eastAsia="Calibri" w:cs="Times New Roman"/>
          <w:color w:val="auto"/>
          <w:szCs w:val="22"/>
        </w:rPr>
        <w:t xml:space="preserve"> </w:t>
      </w:r>
      <w:r w:rsidR="00A63F73" w:rsidRPr="00A63F73">
        <w:rPr>
          <w:rFonts w:eastAsia="Calibri" w:cs="Times New Roman"/>
          <w:color w:val="auto"/>
          <w:szCs w:val="22"/>
        </w:rPr>
        <w:t>nel settore culturale”, del bilancio di previsione</w:t>
      </w:r>
      <w:r w:rsidR="00A63F73">
        <w:rPr>
          <w:rFonts w:eastAsia="Calibri" w:cs="Times New Roman"/>
          <w:color w:val="auto"/>
          <w:szCs w:val="22"/>
        </w:rPr>
        <w:t xml:space="preserve"> </w:t>
      </w:r>
      <w:r w:rsidR="00A63F73" w:rsidRPr="00A63F73">
        <w:rPr>
          <w:rFonts w:eastAsia="Calibri" w:cs="Times New Roman"/>
          <w:color w:val="auto"/>
          <w:szCs w:val="22"/>
        </w:rPr>
        <w:t>per l’anno 2017/2019 relativi a “Promozione ed</w:t>
      </w:r>
      <w:r w:rsidR="00A63F73">
        <w:rPr>
          <w:rFonts w:eastAsia="Calibri" w:cs="Times New Roman"/>
          <w:color w:val="auto"/>
          <w:szCs w:val="22"/>
        </w:rPr>
        <w:t xml:space="preserve"> </w:t>
      </w:r>
      <w:r w:rsidR="00A63F73" w:rsidRPr="00A63F73">
        <w:rPr>
          <w:rFonts w:eastAsia="Calibri" w:cs="Times New Roman"/>
          <w:color w:val="auto"/>
          <w:szCs w:val="22"/>
        </w:rPr>
        <w:t>interventi di sostegno e valorizzazione della cultura</w:t>
      </w:r>
      <w:r w:rsidR="00A63F73">
        <w:rPr>
          <w:rFonts w:eastAsia="Calibri" w:cs="Times New Roman"/>
          <w:color w:val="auto"/>
          <w:szCs w:val="22"/>
        </w:rPr>
        <w:t xml:space="preserve"> </w:t>
      </w:r>
      <w:r w:rsidR="00A63F73" w:rsidRPr="00A63F73">
        <w:rPr>
          <w:rFonts w:eastAsia="Calibri" w:cs="Times New Roman"/>
          <w:color w:val="auto"/>
          <w:szCs w:val="22"/>
        </w:rPr>
        <w:t>e della tradizione motoristica del territorio -</w:t>
      </w:r>
      <w:r w:rsidR="00BF200E">
        <w:rPr>
          <w:rFonts w:eastAsia="Calibri" w:cs="Times New Roman"/>
          <w:color w:val="auto"/>
          <w:szCs w:val="22"/>
        </w:rPr>
        <w:t xml:space="preserve"> </w:t>
      </w:r>
      <w:r w:rsidR="00A63F73" w:rsidRPr="00A63F73">
        <w:rPr>
          <w:rFonts w:eastAsia="Calibri" w:cs="Times New Roman"/>
          <w:color w:val="auto"/>
          <w:szCs w:val="22"/>
        </w:rPr>
        <w:t>trasferimenti ad istituzioni sociali private” autorizzati</w:t>
      </w:r>
      <w:r w:rsidR="00A63F73">
        <w:rPr>
          <w:rFonts w:eastAsia="Calibri" w:cs="Times New Roman"/>
          <w:color w:val="auto"/>
          <w:szCs w:val="22"/>
        </w:rPr>
        <w:t xml:space="preserve"> </w:t>
      </w:r>
      <w:r w:rsidR="00A63F73" w:rsidRPr="00A63F73">
        <w:rPr>
          <w:rFonts w:eastAsia="Calibri" w:cs="Times New Roman"/>
          <w:color w:val="auto"/>
          <w:szCs w:val="22"/>
        </w:rPr>
        <w:t>nella Tabella C della legge regionale 30</w:t>
      </w:r>
      <w:r w:rsidR="00A63F73">
        <w:rPr>
          <w:rFonts w:eastAsia="Calibri" w:cs="Times New Roman"/>
          <w:color w:val="auto"/>
          <w:szCs w:val="22"/>
        </w:rPr>
        <w:t xml:space="preserve"> </w:t>
      </w:r>
      <w:r w:rsidR="00A63F73" w:rsidRPr="00A63F73">
        <w:rPr>
          <w:rFonts w:eastAsia="Calibri" w:cs="Times New Roman"/>
          <w:color w:val="auto"/>
          <w:szCs w:val="22"/>
        </w:rPr>
        <w:t>dicembre 2016, n. 35 (Disposizioni per la formazione</w:t>
      </w:r>
      <w:r w:rsidR="00A63F73">
        <w:rPr>
          <w:rFonts w:eastAsia="Calibri" w:cs="Times New Roman"/>
          <w:color w:val="auto"/>
          <w:szCs w:val="22"/>
        </w:rPr>
        <w:t xml:space="preserve"> </w:t>
      </w:r>
      <w:r w:rsidR="00A63F73" w:rsidRPr="00A63F73">
        <w:rPr>
          <w:rFonts w:eastAsia="Calibri" w:cs="Times New Roman"/>
          <w:color w:val="auto"/>
          <w:szCs w:val="22"/>
        </w:rPr>
        <w:t>del bilancio 2017/2019 della Regione Marche.</w:t>
      </w:r>
      <w:r w:rsidR="000B0B26">
        <w:rPr>
          <w:rFonts w:eastAsia="Calibri" w:cs="Times New Roman"/>
          <w:color w:val="auto"/>
          <w:szCs w:val="22"/>
        </w:rPr>
        <w:t xml:space="preserve"> </w:t>
      </w:r>
      <w:r w:rsidR="00A63F73" w:rsidRPr="00A63F73">
        <w:rPr>
          <w:rFonts w:eastAsia="Calibri" w:cs="Times New Roman"/>
          <w:color w:val="auto"/>
          <w:szCs w:val="22"/>
        </w:rPr>
        <w:t>Legge di stabilità 2017)</w:t>
      </w:r>
      <w:r w:rsidR="00A63F73">
        <w:rPr>
          <w:rFonts w:eastAsia="Calibri" w:cs="Times New Roman"/>
          <w:color w:val="auto"/>
          <w:szCs w:val="22"/>
        </w:rPr>
        <w:t>”</w:t>
      </w:r>
      <w:r w:rsidR="00E45F83">
        <w:rPr>
          <w:rFonts w:eastAsia="Calibri" w:cs="Times New Roman"/>
          <w:color w:val="auto"/>
          <w:szCs w:val="22"/>
        </w:rPr>
        <w:t>.</w:t>
      </w:r>
    </w:p>
    <w:p w14:paraId="32CCB395" w14:textId="77777777" w:rsidR="00D92E7D" w:rsidRDefault="00D92E7D" w:rsidP="00A63F73">
      <w:pPr>
        <w:pStyle w:val="CdcTesto"/>
        <w:rPr>
          <w:rFonts w:eastAsia="Calibri" w:cs="Times New Roman"/>
          <w:color w:val="auto"/>
          <w:szCs w:val="22"/>
        </w:rPr>
      </w:pPr>
      <w:r>
        <w:rPr>
          <w:rFonts w:eastAsia="Calibri" w:cs="Times New Roman"/>
          <w:color w:val="auto"/>
          <w:szCs w:val="22"/>
        </w:rPr>
        <w:t xml:space="preserve">La scheda economico-finanziaria specifica il capitolo ove sono stanziate le risorse </w:t>
      </w:r>
      <w:r w:rsidR="009F4798">
        <w:rPr>
          <w:rFonts w:eastAsia="Calibri" w:cs="Times New Roman"/>
          <w:color w:val="auto"/>
          <w:szCs w:val="22"/>
        </w:rPr>
        <w:t>da utilizzare per la copertura degli oneri</w:t>
      </w:r>
      <w:r w:rsidR="00AA6CB2">
        <w:rPr>
          <w:rFonts w:eastAsia="Calibri" w:cs="Times New Roman"/>
          <w:color w:val="auto"/>
          <w:szCs w:val="22"/>
        </w:rPr>
        <w:t xml:space="preserve">: si tratta del </w:t>
      </w:r>
      <w:r w:rsidR="009F4798">
        <w:rPr>
          <w:rFonts w:eastAsia="Calibri" w:cs="Times New Roman"/>
          <w:color w:val="auto"/>
          <w:szCs w:val="22"/>
        </w:rPr>
        <w:t>cap. 2050210100</w:t>
      </w:r>
      <w:r w:rsidR="00AA6CB2">
        <w:rPr>
          <w:rFonts w:eastAsia="Calibri" w:cs="Times New Roman"/>
          <w:color w:val="auto"/>
          <w:szCs w:val="22"/>
        </w:rPr>
        <w:t xml:space="preserve"> denominato “</w:t>
      </w:r>
      <w:r w:rsidR="00AA6CB2" w:rsidRPr="00AA6CB2">
        <w:rPr>
          <w:rFonts w:eastAsia="Calibri" w:cs="Times New Roman"/>
          <w:color w:val="auto"/>
          <w:szCs w:val="22"/>
        </w:rPr>
        <w:t>P</w:t>
      </w:r>
      <w:r w:rsidR="00AA6CB2">
        <w:rPr>
          <w:rFonts w:eastAsia="Calibri" w:cs="Times New Roman"/>
          <w:color w:val="auto"/>
          <w:szCs w:val="22"/>
        </w:rPr>
        <w:t>r</w:t>
      </w:r>
      <w:r w:rsidR="00AA6CB2" w:rsidRPr="00AA6CB2">
        <w:rPr>
          <w:rFonts w:eastAsia="Calibri" w:cs="Times New Roman"/>
          <w:color w:val="auto"/>
          <w:szCs w:val="22"/>
        </w:rPr>
        <w:t>omo</w:t>
      </w:r>
      <w:r w:rsidR="00AA6CB2">
        <w:rPr>
          <w:rFonts w:eastAsia="Calibri" w:cs="Times New Roman"/>
          <w:color w:val="auto"/>
          <w:szCs w:val="22"/>
        </w:rPr>
        <w:t xml:space="preserve">zione </w:t>
      </w:r>
      <w:r w:rsidR="00AA6CB2" w:rsidRPr="00AA6CB2">
        <w:rPr>
          <w:rFonts w:eastAsia="Calibri" w:cs="Times New Roman"/>
          <w:color w:val="auto"/>
          <w:szCs w:val="22"/>
        </w:rPr>
        <w:t>ed interven</w:t>
      </w:r>
      <w:r w:rsidR="00AA6CB2">
        <w:rPr>
          <w:rFonts w:eastAsia="Calibri" w:cs="Times New Roman"/>
          <w:color w:val="auto"/>
          <w:szCs w:val="22"/>
        </w:rPr>
        <w:t xml:space="preserve">ti </w:t>
      </w:r>
      <w:r w:rsidR="00AA6CB2" w:rsidRPr="00AA6CB2">
        <w:rPr>
          <w:rFonts w:eastAsia="Calibri" w:cs="Times New Roman"/>
          <w:color w:val="auto"/>
          <w:szCs w:val="22"/>
        </w:rPr>
        <w:t>di sostegno e valorizzazione della cultura e</w:t>
      </w:r>
      <w:r w:rsidR="00AA6CB2">
        <w:rPr>
          <w:rFonts w:eastAsia="Calibri" w:cs="Times New Roman"/>
          <w:color w:val="auto"/>
          <w:szCs w:val="22"/>
        </w:rPr>
        <w:t xml:space="preserve"> della tradizione motoristica del territorio – trasferimenti </w:t>
      </w:r>
      <w:r w:rsidR="00E45F83">
        <w:rPr>
          <w:rFonts w:eastAsia="Calibri" w:cs="Times New Roman"/>
          <w:color w:val="auto"/>
          <w:szCs w:val="22"/>
        </w:rPr>
        <w:t>a istituzioni sociali private”.</w:t>
      </w:r>
    </w:p>
    <w:p w14:paraId="1860BEC2" w14:textId="77777777" w:rsidR="009458BB" w:rsidRDefault="009458BB" w:rsidP="009458BB">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Dal </w:t>
      </w:r>
      <w:r w:rsidRPr="00F81FDA">
        <w:rPr>
          <w:rFonts w:ascii="Bodoni MT" w:eastAsia="Calibri" w:hAnsi="Bodoni MT" w:cs="Times New Roman"/>
          <w:sz w:val="24"/>
        </w:rPr>
        <w:t>Bilancio finanziario gestionale del</w:t>
      </w:r>
      <w:r>
        <w:rPr>
          <w:rFonts w:ascii="Bodoni MT" w:eastAsia="Calibri" w:hAnsi="Bodoni MT" w:cs="Times New Roman"/>
          <w:sz w:val="24"/>
        </w:rPr>
        <w:t xml:space="preserve"> </w:t>
      </w:r>
      <w:r w:rsidRPr="00F81FDA">
        <w:rPr>
          <w:rFonts w:ascii="Bodoni MT" w:eastAsia="Calibri" w:hAnsi="Bodoni MT" w:cs="Times New Roman"/>
          <w:sz w:val="24"/>
        </w:rPr>
        <w:t>Bilancio 2017-2019</w:t>
      </w:r>
      <w:r>
        <w:rPr>
          <w:rFonts w:ascii="Bodoni MT" w:eastAsia="Calibri" w:hAnsi="Bodoni MT" w:cs="Times New Roman"/>
          <w:sz w:val="24"/>
        </w:rPr>
        <w:t>, approvato con d.g.r n. 1648 del 30 dicembre 2016, risulta</w:t>
      </w:r>
      <w:r w:rsidR="00EB7579">
        <w:rPr>
          <w:rFonts w:ascii="Bodoni MT" w:eastAsia="Calibri" w:hAnsi="Bodoni MT" w:cs="Times New Roman"/>
          <w:sz w:val="24"/>
        </w:rPr>
        <w:t>no stanziati</w:t>
      </w:r>
      <w:r>
        <w:rPr>
          <w:rFonts w:ascii="Bodoni MT" w:eastAsia="Calibri" w:hAnsi="Bodoni MT" w:cs="Times New Roman"/>
          <w:sz w:val="24"/>
        </w:rPr>
        <w:t xml:space="preserve">, nel </w:t>
      </w:r>
      <w:r w:rsidR="00EB7579">
        <w:rPr>
          <w:rFonts w:ascii="Bodoni MT" w:eastAsia="Calibri" w:hAnsi="Bodoni MT" w:cs="Times New Roman"/>
          <w:sz w:val="24"/>
        </w:rPr>
        <w:t xml:space="preserve">citato </w:t>
      </w:r>
      <w:r>
        <w:rPr>
          <w:rFonts w:ascii="Bodoni MT" w:eastAsia="Calibri" w:hAnsi="Bodoni MT" w:cs="Times New Roman"/>
          <w:sz w:val="24"/>
        </w:rPr>
        <w:t>capitolo, per la competenza riferita all’anno 2017</w:t>
      </w:r>
      <w:r w:rsidR="00EB7579">
        <w:rPr>
          <w:rFonts w:ascii="Bodoni MT" w:eastAsia="Calibri" w:hAnsi="Bodoni MT" w:cs="Times New Roman"/>
          <w:sz w:val="24"/>
        </w:rPr>
        <w:t>,</w:t>
      </w:r>
      <w:r>
        <w:rPr>
          <w:rFonts w:ascii="Bodoni MT" w:eastAsia="Calibri" w:hAnsi="Bodoni MT" w:cs="Times New Roman"/>
          <w:sz w:val="24"/>
        </w:rPr>
        <w:t xml:space="preserve"> euro </w:t>
      </w:r>
      <w:r w:rsidR="00EB7579">
        <w:rPr>
          <w:rFonts w:ascii="Bodoni MT" w:eastAsia="Calibri" w:hAnsi="Bodoni MT" w:cs="Times New Roman"/>
          <w:sz w:val="24"/>
        </w:rPr>
        <w:t>50</w:t>
      </w:r>
      <w:r>
        <w:rPr>
          <w:rFonts w:ascii="Bodoni MT" w:eastAsia="Calibri" w:hAnsi="Bodoni MT" w:cs="Times New Roman"/>
          <w:sz w:val="24"/>
        </w:rPr>
        <w:t>.000,00</w:t>
      </w:r>
      <w:r w:rsidR="00EB7579">
        <w:rPr>
          <w:rFonts w:ascii="Bodoni MT" w:eastAsia="Calibri" w:hAnsi="Bodoni MT" w:cs="Times New Roman"/>
          <w:sz w:val="24"/>
        </w:rPr>
        <w:t xml:space="preserve"> e, per l’anno 2018, euro 10.000,00</w:t>
      </w:r>
      <w:r>
        <w:rPr>
          <w:rFonts w:ascii="Bodoni MT" w:eastAsia="Calibri" w:hAnsi="Bodoni MT" w:cs="Times New Roman"/>
          <w:sz w:val="24"/>
        </w:rPr>
        <w:t>.</w:t>
      </w:r>
    </w:p>
    <w:p w14:paraId="10E1E535" w14:textId="77777777" w:rsidR="00D3394A" w:rsidRDefault="00D3394A" w:rsidP="00D3394A">
      <w:pPr>
        <w:spacing w:after="0" w:line="360" w:lineRule="auto"/>
        <w:jc w:val="both"/>
        <w:rPr>
          <w:rFonts w:ascii="Bodoni MT" w:eastAsia="Calibri" w:hAnsi="Bodoni MT" w:cs="Times New Roman"/>
          <w:sz w:val="24"/>
        </w:rPr>
      </w:pPr>
      <w:r w:rsidRPr="00365A39">
        <w:rPr>
          <w:rFonts w:ascii="Bodoni MT" w:eastAsia="Calibri" w:hAnsi="Bodoni MT" w:cs="Times New Roman"/>
          <w:sz w:val="24"/>
        </w:rPr>
        <w:t>Si osserva</w:t>
      </w:r>
      <w:r>
        <w:rPr>
          <w:rFonts w:ascii="Bodoni MT" w:eastAsia="Calibri" w:hAnsi="Bodoni MT" w:cs="Times New Roman"/>
          <w:sz w:val="24"/>
        </w:rPr>
        <w:t>, tuttavia,</w:t>
      </w:r>
      <w:r w:rsidRPr="00365A39">
        <w:rPr>
          <w:rFonts w:ascii="Bodoni MT" w:eastAsia="Calibri" w:hAnsi="Bodoni MT" w:cs="Times New Roman"/>
          <w:sz w:val="24"/>
        </w:rPr>
        <w:t xml:space="preserve"> che negli altri atti </w:t>
      </w:r>
      <w:r w:rsidR="00B630F1">
        <w:rPr>
          <w:rFonts w:ascii="Bodoni MT" w:eastAsia="Calibri" w:hAnsi="Bodoni MT" w:cs="Times New Roman"/>
          <w:sz w:val="24"/>
        </w:rPr>
        <w:t>a corredo della proposta di legge</w:t>
      </w:r>
      <w:r w:rsidR="00B630F1" w:rsidRPr="00365A39">
        <w:rPr>
          <w:rFonts w:ascii="Bodoni MT" w:eastAsia="Calibri" w:hAnsi="Bodoni MT" w:cs="Times New Roman"/>
          <w:sz w:val="24"/>
        </w:rPr>
        <w:t xml:space="preserve"> </w:t>
      </w:r>
      <w:r w:rsidRPr="00365A39">
        <w:rPr>
          <w:rFonts w:ascii="Bodoni MT" w:eastAsia="Calibri" w:hAnsi="Bodoni MT" w:cs="Times New Roman"/>
          <w:sz w:val="24"/>
        </w:rPr>
        <w:t xml:space="preserve">disponibili nel sito </w:t>
      </w:r>
      <w:r>
        <w:rPr>
          <w:rFonts w:ascii="Bodoni MT" w:eastAsia="Calibri" w:hAnsi="Bodoni MT" w:cs="Times New Roman"/>
          <w:sz w:val="24"/>
        </w:rPr>
        <w:t xml:space="preserve">delle norme della Regione Marche, </w:t>
      </w:r>
      <w:r w:rsidRPr="00365A39">
        <w:rPr>
          <w:rFonts w:ascii="Bodoni MT" w:eastAsia="Calibri" w:hAnsi="Bodoni MT" w:cs="Times New Roman"/>
          <w:sz w:val="24"/>
        </w:rPr>
        <w:t>non si riscontrano accurate verifiche in merito a</w:t>
      </w:r>
      <w:r>
        <w:rPr>
          <w:rFonts w:ascii="Bodoni MT" w:eastAsia="Calibri" w:hAnsi="Bodoni MT" w:cs="Times New Roman"/>
          <w:sz w:val="24"/>
        </w:rPr>
        <w:t>ll’effettiva disponibilità, all’epoca dell’approvazione della presente legge, dello</w:t>
      </w:r>
      <w:r w:rsidRPr="00365A39">
        <w:rPr>
          <w:rFonts w:ascii="Bodoni MT" w:eastAsia="Calibri" w:hAnsi="Bodoni MT" w:cs="Times New Roman"/>
          <w:sz w:val="24"/>
        </w:rPr>
        <w:t xml:space="preserve"> stanziament</w:t>
      </w:r>
      <w:r>
        <w:rPr>
          <w:rFonts w:ascii="Bodoni MT" w:eastAsia="Calibri" w:hAnsi="Bodoni MT" w:cs="Times New Roman"/>
          <w:sz w:val="24"/>
        </w:rPr>
        <w:t>o</w:t>
      </w:r>
      <w:r w:rsidRPr="00365A39">
        <w:rPr>
          <w:rFonts w:ascii="Bodoni MT" w:eastAsia="Calibri" w:hAnsi="Bodoni MT" w:cs="Times New Roman"/>
          <w:sz w:val="24"/>
        </w:rPr>
        <w:t xml:space="preserve"> da</w:t>
      </w:r>
      <w:r>
        <w:rPr>
          <w:rFonts w:ascii="Bodoni MT" w:eastAsia="Calibri" w:hAnsi="Bodoni MT" w:cs="Times New Roman"/>
          <w:sz w:val="24"/>
        </w:rPr>
        <w:t>l quale</w:t>
      </w:r>
      <w:r w:rsidRPr="00365A39">
        <w:rPr>
          <w:rFonts w:ascii="Bodoni MT" w:eastAsia="Calibri" w:hAnsi="Bodoni MT" w:cs="Times New Roman"/>
          <w:sz w:val="24"/>
        </w:rPr>
        <w:t xml:space="preserve"> si attinge</w:t>
      </w:r>
      <w:r>
        <w:rPr>
          <w:rFonts w:ascii="Bodoni MT" w:eastAsia="Calibri" w:hAnsi="Bodoni MT" w:cs="Times New Roman"/>
          <w:sz w:val="24"/>
        </w:rPr>
        <w:t>.</w:t>
      </w:r>
    </w:p>
    <w:p w14:paraId="24928BB9" w14:textId="77777777" w:rsidR="00D3394A" w:rsidRPr="0063280A" w:rsidRDefault="00D3394A" w:rsidP="00D3394A">
      <w:pPr>
        <w:pStyle w:val="CdcTesto"/>
      </w:pPr>
      <w:r w:rsidRPr="0063280A">
        <w:t xml:space="preserve">Sul punto, </w:t>
      </w:r>
      <w:r>
        <w:t xml:space="preserve">si ricorda che </w:t>
      </w:r>
      <w:r w:rsidRPr="0063280A">
        <w:t>la Corte costituzionale, con sentenza n. 115/2012, ha affermato che</w:t>
      </w:r>
      <w:r>
        <w:t>, qualora la nuova spesa si ritenga sostenibile mediante somme già allocate in una partita di bilancio “</w:t>
      </w:r>
      <w:r w:rsidRPr="0063280A">
        <w:t>la pretesa autosufficienza non può comunque essere affermata apoditticamente, ma va corredata da adeguata dimostrazione economica e contabile”.</w:t>
      </w:r>
    </w:p>
    <w:p w14:paraId="75DAB568" w14:textId="77777777" w:rsidR="00BF200E" w:rsidRDefault="00BD0995" w:rsidP="009458BB">
      <w:pPr>
        <w:spacing w:after="0" w:line="360" w:lineRule="auto"/>
        <w:jc w:val="both"/>
        <w:rPr>
          <w:rFonts w:ascii="Bodoni MT" w:eastAsia="Calibri" w:hAnsi="Bodoni MT" w:cs="Times New Roman"/>
          <w:sz w:val="24"/>
        </w:rPr>
      </w:pPr>
      <w:r>
        <w:rPr>
          <w:rFonts w:ascii="Bodoni MT" w:eastAsia="Calibri" w:hAnsi="Bodoni MT" w:cs="Times New Roman"/>
          <w:sz w:val="24"/>
        </w:rPr>
        <w:t>Solo nella successiva d.g.r. n. 946 del 7 agosto 2017</w:t>
      </w:r>
      <w:r w:rsidR="0006636D">
        <w:rPr>
          <w:rStyle w:val="Rimandonotaapidipagina"/>
          <w:rFonts w:ascii="Bodoni MT" w:eastAsia="Calibri" w:hAnsi="Bodoni MT" w:cs="Times New Roman"/>
          <w:sz w:val="24"/>
        </w:rPr>
        <w:footnoteReference w:id="37"/>
      </w:r>
      <w:r>
        <w:rPr>
          <w:rFonts w:ascii="Bodoni MT" w:eastAsia="Calibri" w:hAnsi="Bodoni MT" w:cs="Times New Roman"/>
          <w:sz w:val="24"/>
        </w:rPr>
        <w:t xml:space="preserve">, è contenuta l’attestazione della copertura finanziaria a firma del P.O. di spesa, nella quale si dichiara </w:t>
      </w:r>
      <w:r w:rsidR="0041062A">
        <w:rPr>
          <w:rFonts w:ascii="Bodoni MT" w:eastAsia="Calibri" w:hAnsi="Bodoni MT" w:cs="Times New Roman"/>
          <w:sz w:val="24"/>
        </w:rPr>
        <w:t>“</w:t>
      </w:r>
      <w:r>
        <w:rPr>
          <w:rFonts w:ascii="Bodoni MT" w:eastAsia="Calibri" w:hAnsi="Bodoni MT" w:cs="Times New Roman"/>
          <w:sz w:val="24"/>
        </w:rPr>
        <w:t xml:space="preserve">la copertura finanziaria per euro 60.000,00, </w:t>
      </w:r>
      <w:r w:rsidR="0041062A">
        <w:rPr>
          <w:rFonts w:ascii="Bodoni MT" w:eastAsia="Calibri" w:hAnsi="Bodoni MT" w:cs="Times New Roman"/>
          <w:sz w:val="24"/>
        </w:rPr>
        <w:t xml:space="preserve">intesa come disponibilità sulla </w:t>
      </w:r>
      <w:r w:rsidR="00CA383C">
        <w:rPr>
          <w:rFonts w:ascii="Bodoni MT" w:eastAsia="Calibri" w:hAnsi="Bodoni MT" w:cs="Times New Roman"/>
          <w:sz w:val="24"/>
        </w:rPr>
        <w:t>M</w:t>
      </w:r>
      <w:r w:rsidR="0041062A">
        <w:rPr>
          <w:rFonts w:ascii="Bodoni MT" w:eastAsia="Calibri" w:hAnsi="Bodoni MT" w:cs="Times New Roman"/>
          <w:sz w:val="24"/>
        </w:rPr>
        <w:t xml:space="preserve">issione 5, </w:t>
      </w:r>
      <w:r w:rsidR="00CA383C">
        <w:rPr>
          <w:rFonts w:ascii="Bodoni MT" w:eastAsia="Calibri" w:hAnsi="Bodoni MT" w:cs="Times New Roman"/>
          <w:sz w:val="24"/>
        </w:rPr>
        <w:t>P</w:t>
      </w:r>
      <w:r w:rsidR="0041062A">
        <w:rPr>
          <w:rFonts w:ascii="Bodoni MT" w:eastAsia="Calibri" w:hAnsi="Bodoni MT" w:cs="Times New Roman"/>
          <w:sz w:val="24"/>
        </w:rPr>
        <w:t xml:space="preserve">rogramma 02 del bilancio di previsione 2017/19, sul capitolo </w:t>
      </w:r>
      <w:r w:rsidR="0041062A" w:rsidRPr="0041062A">
        <w:rPr>
          <w:rFonts w:ascii="Bodoni MT" w:eastAsia="Calibri" w:hAnsi="Bodoni MT" w:cs="Times New Roman"/>
          <w:sz w:val="24"/>
        </w:rPr>
        <w:t>2050210100</w:t>
      </w:r>
      <w:r w:rsidR="0041062A">
        <w:rPr>
          <w:rFonts w:ascii="Bodoni MT" w:eastAsia="Calibri" w:hAnsi="Bodoni MT" w:cs="Times New Roman"/>
          <w:sz w:val="24"/>
        </w:rPr>
        <w:t>, di cui 50.000,00 autorizzati a valere sull’annualità 2017 e 10.000,00 sull’annualità 2018”.</w:t>
      </w:r>
    </w:p>
    <w:p w14:paraId="03BA3EC9" w14:textId="77777777" w:rsidR="00B73DA6" w:rsidRDefault="00B73DA6" w:rsidP="00B73DA6">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Il successivo comma 2 </w:t>
      </w:r>
      <w:r w:rsidR="007F5E92">
        <w:rPr>
          <w:rFonts w:ascii="Bodoni MT" w:eastAsia="Calibri" w:hAnsi="Bodoni MT" w:cs="Times New Roman"/>
          <w:sz w:val="24"/>
        </w:rPr>
        <w:t>demanda l’autorizzazione della spesa p</w:t>
      </w:r>
      <w:r w:rsidRPr="00B73DA6">
        <w:rPr>
          <w:rFonts w:ascii="Bodoni MT" w:eastAsia="Calibri" w:hAnsi="Bodoni MT" w:cs="Times New Roman"/>
          <w:sz w:val="24"/>
        </w:rPr>
        <w:t xml:space="preserve">er gli anni successivi </w:t>
      </w:r>
      <w:r w:rsidR="007F5E92">
        <w:rPr>
          <w:rFonts w:ascii="Bodoni MT" w:eastAsia="Calibri" w:hAnsi="Bodoni MT" w:cs="Times New Roman"/>
          <w:sz w:val="24"/>
        </w:rPr>
        <w:t>al</w:t>
      </w:r>
      <w:r w:rsidRPr="00B73DA6">
        <w:rPr>
          <w:rFonts w:ascii="Bodoni MT" w:eastAsia="Calibri" w:hAnsi="Bodoni MT" w:cs="Times New Roman"/>
          <w:sz w:val="24"/>
        </w:rPr>
        <w:t>le rispettive leggi di bilancio.</w:t>
      </w:r>
    </w:p>
    <w:p w14:paraId="32B42A54" w14:textId="77777777" w:rsidR="00941EDA" w:rsidRDefault="00941EDA" w:rsidP="00941EDA">
      <w:pPr>
        <w:pStyle w:val="CdcTesto"/>
      </w:pPr>
      <w:r w:rsidRPr="0063280A">
        <w:t>Con riferimento al rinvio a successive leggi di bilancio per la copertura dei nuovi oneri di spesa introdotti dalla legge in esame, questa Sezione richiama il disposto del Titolo III del decreto legislativo 32 giugno 2011, n. 118, come modificato dal decreto legislativo 10 agosto 2014, n. 126</w:t>
      </w:r>
      <w:r w:rsidR="00E45F83">
        <w:t xml:space="preserve">: </w:t>
      </w:r>
      <w:r w:rsidRPr="0063280A">
        <w:rPr>
          <w:iCs/>
        </w:rPr>
        <w:t xml:space="preserve">l’art. 38, </w:t>
      </w:r>
      <w:r w:rsidR="00E45F83">
        <w:rPr>
          <w:iCs/>
        </w:rPr>
        <w:t xml:space="preserve">infatti, dispone </w:t>
      </w:r>
      <w:r w:rsidRPr="0063280A">
        <w:t>che le leggi regionali che prevedono spese a carattere continuativo debbano quantificare l</w:t>
      </w:r>
      <w:r w:rsidR="00E45F83">
        <w:t>’</w:t>
      </w:r>
      <w:r w:rsidRPr="0063280A">
        <w:t>onere annuale previsto per ciascuno degli esercizi compresi nel bila</w:t>
      </w:r>
      <w:r w:rsidR="00E45F83">
        <w:t>ncio di previsione e indicare l’</w:t>
      </w:r>
      <w:r w:rsidRPr="0063280A">
        <w:t>onere a regime ovvero, solo nel caso in cui non si tratti di spese obbligatorie, possono rinviare le quantificazioni dell</w:t>
      </w:r>
      <w:r w:rsidR="00E45F83">
        <w:t>’</w:t>
      </w:r>
      <w:r w:rsidRPr="0063280A">
        <w:t>onere annuo alla legge di bilancio</w:t>
      </w:r>
      <w:r w:rsidR="009C122B">
        <w:rPr>
          <w:rStyle w:val="Rimandonotaapidipagina"/>
        </w:rPr>
        <w:footnoteReference w:id="38"/>
      </w:r>
      <w:r w:rsidR="00E45F83">
        <w:t>.</w:t>
      </w:r>
    </w:p>
    <w:p w14:paraId="381B52A9" w14:textId="77777777" w:rsidR="004C5C7D" w:rsidRPr="0063280A" w:rsidRDefault="004C5C7D" w:rsidP="004C5C7D">
      <w:pPr>
        <w:pStyle w:val="CdcTesto"/>
      </w:pPr>
      <w:r>
        <w:t>L’articolo 5, infine, dispone la soppressione, nella Tabella C approvata dall’art. 2, c</w:t>
      </w:r>
      <w:r w:rsidR="00E45F83">
        <w:t>omma</w:t>
      </w:r>
      <w:r>
        <w:t xml:space="preserve"> 3</w:t>
      </w:r>
      <w:r w:rsidR="00E45F83">
        <w:t>,</w:t>
      </w:r>
      <w:r>
        <w:t xml:space="preserve"> della l.reg. n. 35/2016, della voce: “Promozione ed interventi di sostegno e valorizzazione della cultura e della tradizione motoristica del territorio - trasferimenti ad istituzioni sociali private” inserita nella Missione 5 “Tutela e valorizzazione dei beni e delle attività culturali”, Programma 02 “Attività culturali e interventi diversi </w:t>
      </w:r>
      <w:r w:rsidRPr="004C5C7D">
        <w:t>nel settore culturale</w:t>
      </w:r>
      <w:r>
        <w:t>”.</w:t>
      </w:r>
    </w:p>
    <w:p w14:paraId="44FB30F8" w14:textId="77777777" w:rsidR="009458BB" w:rsidRPr="00783132" w:rsidRDefault="009458BB" w:rsidP="00A63F73">
      <w:pPr>
        <w:pStyle w:val="CdcTesto"/>
        <w:rPr>
          <w:rFonts w:eastAsia="Calibri" w:cs="Times New Roman"/>
          <w:color w:val="auto"/>
          <w:szCs w:val="22"/>
        </w:rPr>
      </w:pPr>
    </w:p>
    <w:p w14:paraId="0892D67E" w14:textId="77777777" w:rsidR="00112D8F" w:rsidRDefault="00A63F73" w:rsidP="00501581">
      <w:pPr>
        <w:pStyle w:val="Titolo2"/>
        <w:jc w:val="both"/>
        <w:rPr>
          <w:rFonts w:eastAsia="Times New Roman"/>
          <w:iCs/>
        </w:rPr>
      </w:pPr>
      <w:r>
        <w:rPr>
          <w:rFonts w:eastAsia="Times New Roman"/>
          <w:bCs/>
        </w:rPr>
        <w:t xml:space="preserve"> </w:t>
      </w:r>
      <w:bookmarkStart w:id="24" w:name="_Toc516124457"/>
      <w:r w:rsidR="00112D8F">
        <w:rPr>
          <w:rFonts w:eastAsia="Times New Roman"/>
          <w:bCs/>
        </w:rPr>
        <w:t>L</w:t>
      </w:r>
      <w:r w:rsidR="00112D8F" w:rsidRPr="00112D8F">
        <w:rPr>
          <w:rFonts w:eastAsia="Times New Roman"/>
          <w:bCs/>
        </w:rPr>
        <w:t xml:space="preserve">egge regionale </w:t>
      </w:r>
      <w:r w:rsidR="004E28D7" w:rsidRPr="004E28D7">
        <w:rPr>
          <w:rFonts w:eastAsia="Times New Roman"/>
          <w:bCs/>
        </w:rPr>
        <w:t xml:space="preserve">6 giugno 2017, n. 19 </w:t>
      </w:r>
      <w:r w:rsidR="00112D8F" w:rsidRPr="00112D8F">
        <w:rPr>
          <w:rFonts w:eastAsia="Times New Roman"/>
          <w:bCs/>
        </w:rPr>
        <w:t>“</w:t>
      </w:r>
      <w:r w:rsidR="004E28D7" w:rsidRPr="004E28D7">
        <w:rPr>
          <w:rFonts w:eastAsia="Times New Roman"/>
        </w:rPr>
        <w:t xml:space="preserve">Modifiche ed integrazioni alla legge regionale 10 novembre 2009, n. 27 </w:t>
      </w:r>
      <w:r w:rsidR="00E45F83">
        <w:rPr>
          <w:rFonts w:eastAsia="Times New Roman"/>
        </w:rPr>
        <w:t>“</w:t>
      </w:r>
      <w:r w:rsidR="004E28D7" w:rsidRPr="004E28D7">
        <w:rPr>
          <w:rFonts w:eastAsia="Times New Roman"/>
        </w:rPr>
        <w:t>Testo unico in materia di commercio</w:t>
      </w:r>
      <w:r w:rsidR="00E45F83">
        <w:rPr>
          <w:rFonts w:eastAsia="Times New Roman"/>
        </w:rPr>
        <w:t>”</w:t>
      </w:r>
      <w:r w:rsidR="00112D8F" w:rsidRPr="00112D8F">
        <w:rPr>
          <w:rFonts w:eastAsia="Times New Roman"/>
        </w:rPr>
        <w:t xml:space="preserve">” </w:t>
      </w:r>
      <w:r w:rsidR="00112D8F" w:rsidRPr="00112D8F">
        <w:rPr>
          <w:rFonts w:eastAsia="Times New Roman"/>
          <w:iCs/>
        </w:rPr>
        <w:t xml:space="preserve">(B.U. </w:t>
      </w:r>
      <w:r w:rsidR="004E28D7" w:rsidRPr="004E28D7">
        <w:rPr>
          <w:rFonts w:eastAsia="Times New Roman"/>
          <w:iCs/>
        </w:rPr>
        <w:t>15 giugno 2017, n. 64</w:t>
      </w:r>
      <w:r w:rsidR="00112D8F" w:rsidRPr="00112D8F">
        <w:rPr>
          <w:rFonts w:eastAsia="Times New Roman"/>
          <w:iCs/>
        </w:rPr>
        <w:t>)</w:t>
      </w:r>
      <w:bookmarkEnd w:id="24"/>
    </w:p>
    <w:p w14:paraId="1EC9EA57" w14:textId="77777777" w:rsidR="00AF3C6F" w:rsidRPr="009A705B" w:rsidRDefault="00AF3C6F" w:rsidP="00AF3C6F">
      <w:pPr>
        <w:spacing w:after="0" w:line="360" w:lineRule="auto"/>
        <w:jc w:val="both"/>
        <w:rPr>
          <w:rFonts w:ascii="Bodoni MT" w:eastAsia="Calibri" w:hAnsi="Bodoni MT" w:cs="Times New Roman"/>
          <w:sz w:val="24"/>
        </w:rPr>
      </w:pPr>
      <w:r w:rsidRPr="009A705B">
        <w:rPr>
          <w:rFonts w:ascii="Bodoni MT" w:eastAsia="Calibri" w:hAnsi="Bodoni MT" w:cs="Times New Roman"/>
          <w:sz w:val="24"/>
        </w:rPr>
        <w:t>La proposta di legge è di iniziativa consiliare (</w:t>
      </w:r>
      <w:r w:rsidR="00F27B4D">
        <w:rPr>
          <w:rFonts w:ascii="Bodoni MT" w:eastAsia="Calibri" w:hAnsi="Bodoni MT" w:cs="Times New Roman"/>
          <w:sz w:val="24"/>
        </w:rPr>
        <w:t>pdl</w:t>
      </w:r>
      <w:r w:rsidRPr="009A705B">
        <w:rPr>
          <w:rFonts w:ascii="Bodoni MT" w:eastAsia="Calibri" w:hAnsi="Bodoni MT" w:cs="Times New Roman"/>
          <w:sz w:val="24"/>
        </w:rPr>
        <w:t xml:space="preserve"> n. </w:t>
      </w:r>
      <w:r>
        <w:rPr>
          <w:rFonts w:ascii="Bodoni MT" w:eastAsia="Calibri" w:hAnsi="Bodoni MT" w:cs="Times New Roman"/>
          <w:sz w:val="24"/>
        </w:rPr>
        <w:t>110</w:t>
      </w:r>
      <w:r w:rsidRPr="009A705B">
        <w:rPr>
          <w:rFonts w:ascii="Bodoni MT" w:eastAsia="Calibri" w:hAnsi="Bodoni MT" w:cs="Times New Roman"/>
          <w:sz w:val="24"/>
        </w:rPr>
        <w:t>/201</w:t>
      </w:r>
      <w:r>
        <w:rPr>
          <w:rFonts w:ascii="Bodoni MT" w:eastAsia="Calibri" w:hAnsi="Bodoni MT" w:cs="Times New Roman"/>
          <w:sz w:val="24"/>
        </w:rPr>
        <w:t>7</w:t>
      </w:r>
      <w:r w:rsidRPr="009A705B">
        <w:rPr>
          <w:rFonts w:ascii="Bodoni MT" w:eastAsia="Calibri" w:hAnsi="Bodoni MT" w:cs="Times New Roman"/>
          <w:sz w:val="24"/>
        </w:rPr>
        <w:t>).</w:t>
      </w:r>
      <w:r w:rsidR="00E45F83">
        <w:rPr>
          <w:rFonts w:ascii="Bodoni MT" w:eastAsia="Calibri" w:hAnsi="Bodoni MT" w:cs="Times New Roman"/>
          <w:sz w:val="24"/>
        </w:rPr>
        <w:t xml:space="preserve">    </w:t>
      </w:r>
      <w:r>
        <w:rPr>
          <w:rFonts w:ascii="Bodoni MT" w:eastAsia="Calibri" w:hAnsi="Bodoni MT" w:cs="Times New Roman"/>
          <w:sz w:val="24"/>
        </w:rPr>
        <w:t>A tale proposta sono state abbinate ulteriori proposte anch’esse di iniziativa consiliare (</w:t>
      </w:r>
      <w:r w:rsidR="00F27B4D">
        <w:rPr>
          <w:rFonts w:ascii="Bodoni MT" w:eastAsia="Calibri" w:hAnsi="Bodoni MT" w:cs="Times New Roman"/>
          <w:sz w:val="24"/>
        </w:rPr>
        <w:t>pdl</w:t>
      </w:r>
      <w:r w:rsidRPr="009A705B">
        <w:rPr>
          <w:rFonts w:ascii="Bodoni MT" w:eastAsia="Calibri" w:hAnsi="Bodoni MT" w:cs="Times New Roman"/>
          <w:sz w:val="24"/>
        </w:rPr>
        <w:t xml:space="preserve"> n. </w:t>
      </w:r>
      <w:r>
        <w:rPr>
          <w:rFonts w:ascii="Bodoni MT" w:eastAsia="Calibri" w:hAnsi="Bodoni MT" w:cs="Times New Roman"/>
          <w:sz w:val="24"/>
        </w:rPr>
        <w:t>92</w:t>
      </w:r>
      <w:r w:rsidRPr="009A705B">
        <w:rPr>
          <w:rFonts w:ascii="Bodoni MT" w:eastAsia="Calibri" w:hAnsi="Bodoni MT" w:cs="Times New Roman"/>
          <w:sz w:val="24"/>
        </w:rPr>
        <w:t>/201</w:t>
      </w:r>
      <w:r>
        <w:rPr>
          <w:rFonts w:ascii="Bodoni MT" w:eastAsia="Calibri" w:hAnsi="Bodoni MT" w:cs="Times New Roman"/>
          <w:sz w:val="24"/>
        </w:rPr>
        <w:t xml:space="preserve">6 e </w:t>
      </w:r>
      <w:r w:rsidR="00F27B4D">
        <w:rPr>
          <w:rFonts w:ascii="Bodoni MT" w:eastAsia="Calibri" w:hAnsi="Bodoni MT" w:cs="Times New Roman"/>
          <w:sz w:val="24"/>
        </w:rPr>
        <w:t>pdl</w:t>
      </w:r>
      <w:r w:rsidRPr="009A705B">
        <w:rPr>
          <w:rFonts w:ascii="Bodoni MT" w:eastAsia="Calibri" w:hAnsi="Bodoni MT" w:cs="Times New Roman"/>
          <w:sz w:val="24"/>
        </w:rPr>
        <w:t xml:space="preserve"> n. </w:t>
      </w:r>
      <w:r>
        <w:rPr>
          <w:rFonts w:ascii="Bodoni MT" w:eastAsia="Calibri" w:hAnsi="Bodoni MT" w:cs="Times New Roman"/>
          <w:sz w:val="24"/>
        </w:rPr>
        <w:t>99</w:t>
      </w:r>
      <w:r w:rsidRPr="009A705B">
        <w:rPr>
          <w:rFonts w:ascii="Bodoni MT" w:eastAsia="Calibri" w:hAnsi="Bodoni MT" w:cs="Times New Roman"/>
          <w:sz w:val="24"/>
        </w:rPr>
        <w:t>/201</w:t>
      </w:r>
      <w:r>
        <w:rPr>
          <w:rFonts w:ascii="Bodoni MT" w:eastAsia="Calibri" w:hAnsi="Bodoni MT" w:cs="Times New Roman"/>
          <w:sz w:val="24"/>
        </w:rPr>
        <w:t>6).</w:t>
      </w:r>
    </w:p>
    <w:p w14:paraId="57A5DC2C" w14:textId="77777777" w:rsidR="00C34751" w:rsidRDefault="004F5830" w:rsidP="004224A9">
      <w:pPr>
        <w:pStyle w:val="CdcTesto"/>
        <w:rPr>
          <w:rFonts w:eastAsia="Calibri" w:cs="Times New Roman"/>
          <w:color w:val="auto"/>
          <w:szCs w:val="22"/>
        </w:rPr>
      </w:pPr>
      <w:r w:rsidRPr="00B90A05">
        <w:rPr>
          <w:rFonts w:eastAsia="Calibri" w:cs="Times New Roman"/>
          <w:color w:val="auto"/>
          <w:szCs w:val="22"/>
        </w:rPr>
        <w:t xml:space="preserve">La legge apporta modifiche alla l. reg. n. </w:t>
      </w:r>
      <w:r w:rsidR="00B90A05" w:rsidRPr="00B90A05">
        <w:rPr>
          <w:rFonts w:eastAsia="Calibri" w:cs="Times New Roman"/>
          <w:color w:val="auto"/>
          <w:szCs w:val="22"/>
        </w:rPr>
        <w:t>27/2009</w:t>
      </w:r>
      <w:r w:rsidRPr="00B90A05">
        <w:rPr>
          <w:rFonts w:eastAsia="Calibri" w:cs="Times New Roman"/>
          <w:color w:val="auto"/>
          <w:szCs w:val="22"/>
        </w:rPr>
        <w:t>, con</w:t>
      </w:r>
      <w:r w:rsidR="00B90A05" w:rsidRPr="00B90A05">
        <w:rPr>
          <w:rFonts w:eastAsia="Calibri" w:cs="Times New Roman"/>
          <w:color w:val="auto"/>
          <w:szCs w:val="22"/>
        </w:rPr>
        <w:t>tenente il Testo unico in materia di commercio</w:t>
      </w:r>
      <w:r w:rsidR="00B90A05">
        <w:rPr>
          <w:rFonts w:eastAsia="Calibri" w:cs="Times New Roman"/>
          <w:color w:val="auto"/>
          <w:szCs w:val="22"/>
        </w:rPr>
        <w:t xml:space="preserve">. </w:t>
      </w:r>
      <w:r w:rsidR="00C973BE">
        <w:rPr>
          <w:rFonts w:eastAsia="Calibri" w:cs="Times New Roman"/>
          <w:color w:val="auto"/>
          <w:szCs w:val="22"/>
        </w:rPr>
        <w:t xml:space="preserve">   </w:t>
      </w:r>
      <w:r w:rsidR="00B90A05">
        <w:rPr>
          <w:rFonts w:eastAsia="Calibri" w:cs="Times New Roman"/>
          <w:color w:val="auto"/>
          <w:szCs w:val="22"/>
        </w:rPr>
        <w:t>L’articolo 12 reca la cla</w:t>
      </w:r>
      <w:r w:rsidR="004224A9">
        <w:rPr>
          <w:rFonts w:eastAsia="Calibri" w:cs="Times New Roman"/>
          <w:color w:val="auto"/>
          <w:szCs w:val="22"/>
        </w:rPr>
        <w:t xml:space="preserve">usola di invarianza finanziaria, attestando che </w:t>
      </w:r>
      <w:r w:rsidR="002A14EB">
        <w:rPr>
          <w:rFonts w:eastAsia="Calibri" w:cs="Times New Roman"/>
          <w:color w:val="auto"/>
          <w:szCs w:val="22"/>
        </w:rPr>
        <w:t>d</w:t>
      </w:r>
      <w:r w:rsidR="004224A9" w:rsidRPr="004224A9">
        <w:rPr>
          <w:rFonts w:eastAsia="Calibri" w:cs="Times New Roman"/>
          <w:color w:val="auto"/>
          <w:szCs w:val="22"/>
        </w:rPr>
        <w:t>all’applicazione di questa legge non derivano</w:t>
      </w:r>
      <w:r w:rsidR="004224A9">
        <w:rPr>
          <w:rFonts w:eastAsia="Calibri" w:cs="Times New Roman"/>
          <w:color w:val="auto"/>
          <w:szCs w:val="22"/>
        </w:rPr>
        <w:t xml:space="preserve"> </w:t>
      </w:r>
      <w:r w:rsidR="004224A9" w:rsidRPr="004224A9">
        <w:rPr>
          <w:rFonts w:eastAsia="Calibri" w:cs="Times New Roman"/>
          <w:color w:val="auto"/>
          <w:szCs w:val="22"/>
        </w:rPr>
        <w:t>né possono derivare nuovi o maggiori oneri a</w:t>
      </w:r>
      <w:r w:rsidR="004224A9">
        <w:rPr>
          <w:rFonts w:eastAsia="Calibri" w:cs="Times New Roman"/>
          <w:color w:val="auto"/>
          <w:szCs w:val="22"/>
        </w:rPr>
        <w:t xml:space="preserve"> </w:t>
      </w:r>
      <w:r w:rsidR="004224A9" w:rsidRPr="004224A9">
        <w:rPr>
          <w:rFonts w:eastAsia="Calibri" w:cs="Times New Roman"/>
          <w:color w:val="auto"/>
          <w:szCs w:val="22"/>
        </w:rPr>
        <w:t>ca</w:t>
      </w:r>
      <w:r w:rsidR="002A14EB">
        <w:rPr>
          <w:rFonts w:eastAsia="Calibri" w:cs="Times New Roman"/>
          <w:color w:val="auto"/>
          <w:szCs w:val="22"/>
        </w:rPr>
        <w:t>rico del bilancio della Regione e che a</w:t>
      </w:r>
      <w:r w:rsidR="004224A9" w:rsidRPr="004224A9">
        <w:rPr>
          <w:rFonts w:eastAsia="Calibri" w:cs="Times New Roman"/>
          <w:color w:val="auto"/>
          <w:szCs w:val="22"/>
        </w:rPr>
        <w:t>lla sua attuazione</w:t>
      </w:r>
      <w:r w:rsidR="004224A9">
        <w:rPr>
          <w:rFonts w:eastAsia="Calibri" w:cs="Times New Roman"/>
          <w:color w:val="auto"/>
          <w:szCs w:val="22"/>
        </w:rPr>
        <w:t xml:space="preserve"> </w:t>
      </w:r>
      <w:r w:rsidR="004224A9" w:rsidRPr="004224A9">
        <w:rPr>
          <w:rFonts w:eastAsia="Calibri" w:cs="Times New Roman"/>
          <w:color w:val="auto"/>
          <w:szCs w:val="22"/>
        </w:rPr>
        <w:t>si provvede con le risorse umane, strumentali</w:t>
      </w:r>
      <w:r w:rsidR="004224A9">
        <w:rPr>
          <w:rFonts w:eastAsia="Calibri" w:cs="Times New Roman"/>
          <w:color w:val="auto"/>
          <w:szCs w:val="22"/>
        </w:rPr>
        <w:t xml:space="preserve"> </w:t>
      </w:r>
      <w:r w:rsidR="004224A9" w:rsidRPr="004224A9">
        <w:rPr>
          <w:rFonts w:eastAsia="Calibri" w:cs="Times New Roman"/>
          <w:color w:val="auto"/>
          <w:szCs w:val="22"/>
        </w:rPr>
        <w:t>e finanziarie previste dalla legislazione vigente.</w:t>
      </w:r>
    </w:p>
    <w:p w14:paraId="087F03B7" w14:textId="77777777" w:rsidR="00BB1631" w:rsidRDefault="00274C3A" w:rsidP="00BB1631">
      <w:pPr>
        <w:spacing w:after="0" w:line="360" w:lineRule="auto"/>
        <w:jc w:val="both"/>
        <w:rPr>
          <w:rFonts w:ascii="Bodoni MT" w:eastAsiaTheme="minorEastAsia" w:hAnsi="Bodoni MT" w:cs="Bodoni MT"/>
          <w:color w:val="000000"/>
          <w:sz w:val="24"/>
          <w:szCs w:val="24"/>
        </w:rPr>
      </w:pPr>
      <w:r>
        <w:rPr>
          <w:rFonts w:ascii="Bodoni MT" w:eastAsia="Calibri" w:hAnsi="Bodoni MT" w:cs="Times New Roman"/>
          <w:sz w:val="24"/>
        </w:rPr>
        <w:t>Negli</w:t>
      </w:r>
      <w:r w:rsidR="00BB1631" w:rsidRPr="000852DE">
        <w:rPr>
          <w:rFonts w:ascii="Bodoni MT" w:eastAsia="Calibri" w:hAnsi="Bodoni MT" w:cs="Times New Roman"/>
          <w:sz w:val="24"/>
        </w:rPr>
        <w:t xml:space="preserve"> atti a corredo della proposta di legge, mancano “la valutazione degli </w:t>
      </w:r>
      <w:r w:rsidR="00C973BE">
        <w:rPr>
          <w:rFonts w:ascii="Bodoni MT" w:eastAsia="Calibri" w:hAnsi="Bodoni MT" w:cs="Times New Roman"/>
          <w:sz w:val="24"/>
        </w:rPr>
        <w:t>e</w:t>
      </w:r>
      <w:r w:rsidR="00BB1631" w:rsidRPr="000852DE">
        <w:rPr>
          <w:rFonts w:ascii="Bodoni MT" w:eastAsia="Calibri" w:hAnsi="Bodoni MT" w:cs="Times New Roman"/>
          <w:sz w:val="24"/>
        </w:rPr>
        <w:t>ffetti derivanti dalle disposizioni, i dati e gli elementi idonei a suffragare l’ipotesi di invarianza degli effetti sui saldi di finanza pubblica, attraverso l’indicazione dell’entità delle risorse già esistenti nel bilancio e delle relative unità gestionali, utilizzabili per le finalità indicate dalle disposizioni medesime anche attraverso la loro riprogrammazione”, come richiesto dall’art. 17, c</w:t>
      </w:r>
      <w:r w:rsidR="00C973BE">
        <w:rPr>
          <w:rFonts w:ascii="Bodoni MT" w:eastAsia="Calibri" w:hAnsi="Bodoni MT" w:cs="Times New Roman"/>
          <w:sz w:val="24"/>
        </w:rPr>
        <w:t>omma</w:t>
      </w:r>
      <w:r w:rsidR="00BB1631" w:rsidRPr="000852DE">
        <w:rPr>
          <w:rFonts w:ascii="Bodoni MT" w:eastAsia="Calibri" w:hAnsi="Bodoni MT" w:cs="Times New Roman"/>
          <w:sz w:val="24"/>
        </w:rPr>
        <w:t xml:space="preserve"> 6-bis</w:t>
      </w:r>
      <w:r w:rsidR="00C973BE">
        <w:rPr>
          <w:rFonts w:ascii="Bodoni MT" w:eastAsia="Calibri" w:hAnsi="Bodoni MT" w:cs="Times New Roman"/>
          <w:sz w:val="24"/>
        </w:rPr>
        <w:t>,</w:t>
      </w:r>
      <w:r w:rsidR="00BB1631" w:rsidRPr="000852DE">
        <w:rPr>
          <w:rFonts w:ascii="Bodoni MT" w:eastAsia="Calibri" w:hAnsi="Bodoni MT" w:cs="Times New Roman"/>
          <w:sz w:val="24"/>
        </w:rPr>
        <w:t xml:space="preserve"> della l. n. 196/2009.</w:t>
      </w:r>
    </w:p>
    <w:p w14:paraId="332F9DEA" w14:textId="77777777" w:rsidR="00A812E2" w:rsidRDefault="00A812E2" w:rsidP="00A812E2">
      <w:pPr>
        <w:spacing w:after="0" w:line="360" w:lineRule="auto"/>
        <w:jc w:val="both"/>
        <w:rPr>
          <w:rFonts w:ascii="Bodoni MT" w:eastAsia="Calibri" w:hAnsi="Bodoni MT" w:cs="Times New Roman"/>
          <w:sz w:val="24"/>
        </w:rPr>
      </w:pPr>
      <w:r w:rsidRPr="00D67F4A">
        <w:rPr>
          <w:rFonts w:ascii="Bodoni MT" w:eastAsia="Calibri" w:hAnsi="Bodoni MT" w:cs="Times New Roman"/>
          <w:sz w:val="24"/>
        </w:rPr>
        <w:t xml:space="preserve">Inoltre, a livello di normativa regionale, la </w:t>
      </w:r>
      <w:r>
        <w:rPr>
          <w:rFonts w:ascii="Bodoni MT" w:eastAsia="Calibri" w:hAnsi="Bodoni MT" w:cs="Times New Roman"/>
          <w:sz w:val="24"/>
        </w:rPr>
        <w:t>deliberazione</w:t>
      </w:r>
      <w:r w:rsidRPr="00D67F4A">
        <w:rPr>
          <w:rFonts w:ascii="Bodoni MT" w:eastAsia="Calibri" w:hAnsi="Bodoni MT" w:cs="Times New Roman"/>
          <w:sz w:val="24"/>
        </w:rPr>
        <w:t xml:space="preserve"> dell’Ufficio di Presidenza dell</w:t>
      </w:r>
      <w:r>
        <w:rPr>
          <w:rFonts w:ascii="Bodoni MT" w:eastAsia="Calibri" w:hAnsi="Bodoni MT" w:cs="Times New Roman"/>
          <w:sz w:val="24"/>
        </w:rPr>
        <w:t>’Assemblea n. 1435 del 9.9.2014</w:t>
      </w:r>
      <w:r w:rsidRPr="00D67F4A">
        <w:rPr>
          <w:rFonts w:ascii="Bodoni MT" w:eastAsia="Calibri" w:hAnsi="Bodoni MT" w:cs="Times New Roman"/>
          <w:sz w:val="24"/>
        </w:rPr>
        <w:t xml:space="preserve"> </w:t>
      </w:r>
      <w:r>
        <w:rPr>
          <w:rFonts w:ascii="Bodoni MT" w:eastAsia="Calibri" w:hAnsi="Bodoni MT" w:cs="Times New Roman"/>
          <w:sz w:val="24"/>
        </w:rPr>
        <w:t xml:space="preserve">stabilisce </w:t>
      </w:r>
      <w:r w:rsidRPr="00D67F4A">
        <w:rPr>
          <w:rFonts w:ascii="Bodoni MT" w:eastAsia="Calibri" w:hAnsi="Bodoni MT" w:cs="Times New Roman"/>
          <w:sz w:val="24"/>
        </w:rPr>
        <w:t>che</w:t>
      </w:r>
      <w:r>
        <w:rPr>
          <w:rFonts w:ascii="Bodoni MT" w:eastAsia="Calibri" w:hAnsi="Bodoni MT" w:cs="Times New Roman"/>
          <w:sz w:val="24"/>
        </w:rPr>
        <w:t xml:space="preserve">, </w:t>
      </w:r>
      <w:r w:rsidRPr="00A812E2">
        <w:rPr>
          <w:rFonts w:ascii="Bodoni MT" w:eastAsia="Calibri" w:hAnsi="Bodoni MT" w:cs="Times New Roman"/>
          <w:sz w:val="24"/>
        </w:rPr>
        <w:t>per le proposte di legge di iniziativa consiliare</w:t>
      </w:r>
      <w:r w:rsidRPr="00172701">
        <w:rPr>
          <w:rFonts w:ascii="Bodoni MT" w:eastAsia="Calibri" w:hAnsi="Bodoni MT" w:cs="Times New Roman"/>
          <w:sz w:val="24"/>
        </w:rPr>
        <w:t>,</w:t>
      </w:r>
      <w:r w:rsidRPr="00D67F4A">
        <w:rPr>
          <w:rFonts w:ascii="Bodoni MT" w:eastAsia="Calibri" w:hAnsi="Bodoni MT" w:cs="Times New Roman"/>
          <w:sz w:val="24"/>
        </w:rPr>
        <w:t xml:space="preserve"> </w:t>
      </w:r>
      <w:r>
        <w:rPr>
          <w:rFonts w:ascii="Bodoni MT" w:eastAsia="Calibri" w:hAnsi="Bodoni MT" w:cs="Times New Roman"/>
          <w:sz w:val="24"/>
        </w:rPr>
        <w:t>spetta al</w:t>
      </w:r>
      <w:r w:rsidRPr="00D67F4A">
        <w:rPr>
          <w:rFonts w:ascii="Bodoni MT" w:eastAsia="Calibri" w:hAnsi="Bodoni MT" w:cs="Times New Roman"/>
          <w:sz w:val="24"/>
        </w:rPr>
        <w:t xml:space="preserve"> proponente </w:t>
      </w:r>
      <w:r>
        <w:rPr>
          <w:rFonts w:ascii="Bodoni MT" w:eastAsia="Calibri" w:hAnsi="Bodoni MT" w:cs="Times New Roman"/>
          <w:sz w:val="24"/>
        </w:rPr>
        <w:t>indicare “n</w:t>
      </w:r>
      <w:r w:rsidRPr="00D67F4A">
        <w:rPr>
          <w:rFonts w:ascii="Bodoni MT" w:eastAsia="Calibri" w:hAnsi="Bodoni MT" w:cs="Times New Roman"/>
          <w:sz w:val="24"/>
        </w:rPr>
        <w:t>ella relazione illustrativa</w:t>
      </w:r>
      <w:r>
        <w:rPr>
          <w:rFonts w:ascii="Bodoni MT" w:eastAsia="Calibri" w:hAnsi="Bodoni MT" w:cs="Times New Roman"/>
          <w:sz w:val="24"/>
        </w:rPr>
        <w:t xml:space="preserve"> </w:t>
      </w:r>
      <w:r w:rsidRPr="00D634AB">
        <w:rPr>
          <w:rFonts w:ascii="Bodoni MT" w:eastAsia="Calibri" w:hAnsi="Bodoni MT" w:cs="Times New Roman"/>
          <w:sz w:val="24"/>
        </w:rPr>
        <w:t>gli elementi idonei a suffragare l’ipotesi di invarianza della spesa</w:t>
      </w:r>
      <w:r>
        <w:rPr>
          <w:rFonts w:ascii="Bodoni MT" w:eastAsia="Calibri" w:hAnsi="Bodoni MT" w:cs="Times New Roman"/>
          <w:sz w:val="24"/>
        </w:rPr>
        <w:t xml:space="preserve"> anche attraverso l’indicazione dell’entità delle risorse già esistenti e delle somme già stanziate in bilancio utilizzabili per le finalità della proposta di legge”.</w:t>
      </w:r>
    </w:p>
    <w:p w14:paraId="1DA6542E" w14:textId="77777777" w:rsidR="00C973BE" w:rsidRPr="00D634AB" w:rsidRDefault="00C973BE" w:rsidP="00A812E2">
      <w:pPr>
        <w:spacing w:after="0" w:line="360" w:lineRule="auto"/>
        <w:jc w:val="both"/>
        <w:rPr>
          <w:rFonts w:ascii="Bodoni MT" w:eastAsia="Calibri" w:hAnsi="Bodoni MT" w:cs="Times New Roman"/>
          <w:sz w:val="24"/>
        </w:rPr>
      </w:pPr>
    </w:p>
    <w:p w14:paraId="663FCD60" w14:textId="77777777" w:rsidR="00185BE9" w:rsidRPr="00185BE9" w:rsidRDefault="00B90A05" w:rsidP="00900097">
      <w:pPr>
        <w:pStyle w:val="Titolo2"/>
        <w:jc w:val="both"/>
      </w:pPr>
      <w:r>
        <w:rPr>
          <w:rFonts w:eastAsia="Times New Roman"/>
          <w:bCs/>
        </w:rPr>
        <w:t xml:space="preserve"> </w:t>
      </w:r>
      <w:bookmarkStart w:id="25" w:name="_Toc516124458"/>
      <w:r w:rsidR="00185BE9">
        <w:rPr>
          <w:rFonts w:eastAsia="Times New Roman"/>
          <w:bCs/>
        </w:rPr>
        <w:t xml:space="preserve">Legge regionale </w:t>
      </w:r>
      <w:r w:rsidR="00A62283" w:rsidRPr="00A62283">
        <w:rPr>
          <w:rFonts w:eastAsia="Times New Roman"/>
          <w:bCs/>
        </w:rPr>
        <w:t xml:space="preserve">28 giugno 2017, n. 20 </w:t>
      </w:r>
      <w:r w:rsidR="00185BE9">
        <w:rPr>
          <w:rFonts w:eastAsia="Times New Roman"/>
          <w:bCs/>
        </w:rPr>
        <w:t>“</w:t>
      </w:r>
      <w:r w:rsidR="00A62283" w:rsidRPr="00A62283">
        <w:rPr>
          <w:rFonts w:eastAsia="Times New Roman"/>
        </w:rPr>
        <w:t>Nuove disposizioni urgenti in materia di gestione dei molluschi bivalvi</w:t>
      </w:r>
      <w:r w:rsidR="00185BE9">
        <w:rPr>
          <w:rFonts w:eastAsia="Times New Roman"/>
        </w:rPr>
        <w:t xml:space="preserve">” </w:t>
      </w:r>
      <w:r w:rsidR="00185BE9" w:rsidRPr="00185BE9">
        <w:rPr>
          <w:rFonts w:eastAsia="Times New Roman"/>
          <w:iCs/>
        </w:rPr>
        <w:t xml:space="preserve">(B.U. </w:t>
      </w:r>
      <w:r w:rsidR="001D5CE9" w:rsidRPr="001D5CE9">
        <w:rPr>
          <w:rFonts w:eastAsia="Times New Roman"/>
          <w:iCs/>
        </w:rPr>
        <w:t>29 giugno 2017, n. 69</w:t>
      </w:r>
      <w:r w:rsidR="00185BE9" w:rsidRPr="00185BE9">
        <w:rPr>
          <w:rFonts w:eastAsia="Times New Roman"/>
          <w:iCs/>
        </w:rPr>
        <w:t>)</w:t>
      </w:r>
      <w:bookmarkEnd w:id="25"/>
    </w:p>
    <w:p w14:paraId="1B5E501C" w14:textId="77777777" w:rsidR="00F77751" w:rsidRDefault="00E21C13" w:rsidP="00A0646C">
      <w:pPr>
        <w:pStyle w:val="CdcTesto"/>
        <w:rPr>
          <w:rFonts w:eastAsia="Calibri" w:cs="Times New Roman"/>
          <w:color w:val="auto"/>
          <w:szCs w:val="22"/>
        </w:rPr>
      </w:pPr>
      <w:r w:rsidRPr="00F77751">
        <w:rPr>
          <w:rFonts w:eastAsia="Calibri" w:cs="Times New Roman"/>
          <w:color w:val="auto"/>
          <w:szCs w:val="22"/>
        </w:rPr>
        <w:t>La legge</w:t>
      </w:r>
      <w:r w:rsidR="00F77751" w:rsidRPr="00F77751">
        <w:rPr>
          <w:rFonts w:eastAsia="Calibri" w:cs="Times New Roman"/>
          <w:color w:val="auto"/>
          <w:szCs w:val="22"/>
        </w:rPr>
        <w:t>, di iniziativa della Giunta regionale</w:t>
      </w:r>
      <w:r w:rsidRPr="00F77751">
        <w:rPr>
          <w:rFonts w:eastAsia="Calibri" w:cs="Times New Roman"/>
          <w:color w:val="auto"/>
          <w:szCs w:val="22"/>
        </w:rPr>
        <w:t xml:space="preserve"> (</w:t>
      </w:r>
      <w:r w:rsidR="00F77751" w:rsidRPr="00F77751">
        <w:rPr>
          <w:rFonts w:eastAsia="Calibri" w:cs="Times New Roman"/>
          <w:color w:val="auto"/>
          <w:szCs w:val="22"/>
        </w:rPr>
        <w:t>p</w:t>
      </w:r>
      <w:r w:rsidR="00F27B4D" w:rsidRPr="00F77751">
        <w:rPr>
          <w:rFonts w:eastAsia="Calibri" w:cs="Times New Roman"/>
          <w:color w:val="auto"/>
          <w:szCs w:val="22"/>
        </w:rPr>
        <w:t>dl</w:t>
      </w:r>
      <w:r w:rsidRPr="00F77751">
        <w:rPr>
          <w:rFonts w:eastAsia="Calibri" w:cs="Times New Roman"/>
          <w:color w:val="auto"/>
          <w:szCs w:val="22"/>
        </w:rPr>
        <w:t xml:space="preserve"> n. </w:t>
      </w:r>
      <w:r w:rsidR="00F77751" w:rsidRPr="00F77751">
        <w:rPr>
          <w:rFonts w:eastAsia="Calibri" w:cs="Times New Roman"/>
          <w:color w:val="auto"/>
          <w:szCs w:val="22"/>
        </w:rPr>
        <w:t>149</w:t>
      </w:r>
      <w:r w:rsidRPr="00F77751">
        <w:rPr>
          <w:rFonts w:eastAsia="Calibri" w:cs="Times New Roman"/>
          <w:color w:val="auto"/>
          <w:szCs w:val="22"/>
        </w:rPr>
        <w:t>/201</w:t>
      </w:r>
      <w:r w:rsidR="00F77751" w:rsidRPr="00F77751">
        <w:rPr>
          <w:rFonts w:eastAsia="Calibri" w:cs="Times New Roman"/>
          <w:color w:val="auto"/>
          <w:szCs w:val="22"/>
        </w:rPr>
        <w:t>7</w:t>
      </w:r>
      <w:r w:rsidRPr="00F77751">
        <w:rPr>
          <w:rFonts w:eastAsia="Calibri" w:cs="Times New Roman"/>
          <w:color w:val="auto"/>
          <w:szCs w:val="22"/>
        </w:rPr>
        <w:t xml:space="preserve">), </w:t>
      </w:r>
      <w:r w:rsidR="00F77751" w:rsidRPr="00F77751">
        <w:rPr>
          <w:rFonts w:eastAsia="Calibri" w:cs="Times New Roman"/>
          <w:color w:val="auto"/>
          <w:szCs w:val="22"/>
        </w:rPr>
        <w:t>prevede l’avvio di un monitoraggio volto alla valutazione della risorsa vongola</w:t>
      </w:r>
      <w:r w:rsidR="00F77751">
        <w:rPr>
          <w:rFonts w:eastAsia="Calibri" w:cs="Times New Roman"/>
          <w:color w:val="auto"/>
          <w:szCs w:val="22"/>
        </w:rPr>
        <w:t>, sulla base del quale la Giunta regionale provvederà alla ridefinizione delle aree di pesca.</w:t>
      </w:r>
    </w:p>
    <w:p w14:paraId="78B73ED0" w14:textId="77777777" w:rsidR="00185BE9" w:rsidRDefault="00F77751" w:rsidP="00F77751">
      <w:pPr>
        <w:pStyle w:val="CdcTesto"/>
        <w:rPr>
          <w:rFonts w:eastAsia="Calibri" w:cs="Times New Roman"/>
          <w:color w:val="auto"/>
          <w:szCs w:val="22"/>
        </w:rPr>
      </w:pPr>
      <w:r>
        <w:rPr>
          <w:rFonts w:eastAsia="Calibri" w:cs="Times New Roman"/>
          <w:color w:val="auto"/>
          <w:szCs w:val="22"/>
        </w:rPr>
        <w:t xml:space="preserve">Le disposizioni finanziarie sono contenute nell’articolo 4 che, al primo comma, ravvisa la fonte di finanziamento di questa legge nelle </w:t>
      </w:r>
      <w:r w:rsidRPr="00F77751">
        <w:rPr>
          <w:rFonts w:eastAsia="Calibri" w:cs="Times New Roman"/>
          <w:color w:val="auto"/>
          <w:szCs w:val="22"/>
        </w:rPr>
        <w:t>risorse comunitarie afferenti al fondo PO</w:t>
      </w:r>
      <w:r>
        <w:rPr>
          <w:rFonts w:eastAsia="Calibri" w:cs="Times New Roman"/>
          <w:color w:val="auto"/>
          <w:szCs w:val="22"/>
        </w:rPr>
        <w:t xml:space="preserve"> </w:t>
      </w:r>
      <w:r w:rsidRPr="00F77751">
        <w:rPr>
          <w:rFonts w:eastAsia="Calibri" w:cs="Times New Roman"/>
          <w:color w:val="auto"/>
          <w:szCs w:val="22"/>
        </w:rPr>
        <w:t>FEAMP 2014/2020</w:t>
      </w:r>
      <w:r w:rsidR="005D544B">
        <w:rPr>
          <w:rFonts w:eastAsia="Calibri" w:cs="Times New Roman"/>
          <w:color w:val="auto"/>
          <w:szCs w:val="22"/>
        </w:rPr>
        <w:t>.</w:t>
      </w:r>
    </w:p>
    <w:p w14:paraId="45937CCE" w14:textId="77777777" w:rsidR="005D544B" w:rsidRDefault="005D544B" w:rsidP="00002FE2">
      <w:pPr>
        <w:pStyle w:val="CdcTesto"/>
        <w:rPr>
          <w:rFonts w:eastAsia="Calibri" w:cs="Times New Roman"/>
          <w:color w:val="auto"/>
          <w:szCs w:val="22"/>
        </w:rPr>
      </w:pPr>
      <w:r>
        <w:rPr>
          <w:rFonts w:eastAsia="Calibri" w:cs="Times New Roman"/>
          <w:color w:val="auto"/>
          <w:szCs w:val="22"/>
        </w:rPr>
        <w:t xml:space="preserve">Il comma 2 </w:t>
      </w:r>
      <w:r w:rsidR="00AE50A0">
        <w:rPr>
          <w:rFonts w:eastAsia="Calibri" w:cs="Times New Roman"/>
          <w:color w:val="auto"/>
          <w:szCs w:val="22"/>
        </w:rPr>
        <w:t xml:space="preserve">quantifica le risorse necessarie all’attuazione del monitoraggio in </w:t>
      </w:r>
      <w:r w:rsidR="00AE50A0" w:rsidRPr="00AE50A0">
        <w:rPr>
          <w:rFonts w:eastAsia="Calibri" w:cs="Times New Roman"/>
          <w:color w:val="auto"/>
          <w:szCs w:val="22"/>
        </w:rPr>
        <w:t>euro 47.069,28 ed euro 188.277,12</w:t>
      </w:r>
      <w:r w:rsidR="00002FE2">
        <w:rPr>
          <w:rFonts w:eastAsia="Calibri" w:cs="Times New Roman"/>
          <w:color w:val="auto"/>
          <w:szCs w:val="22"/>
        </w:rPr>
        <w:t>, rispettivamente, per gli anni 2017 e 2018 e ne ravvisa la copertura nelle risorse “</w:t>
      </w:r>
      <w:r w:rsidR="00002FE2" w:rsidRPr="00002FE2">
        <w:rPr>
          <w:rFonts w:eastAsia="Calibri" w:cs="Times New Roman"/>
          <w:color w:val="auto"/>
          <w:szCs w:val="22"/>
        </w:rPr>
        <w:t>già</w:t>
      </w:r>
      <w:r w:rsidR="00002FE2">
        <w:rPr>
          <w:rFonts w:eastAsia="Calibri" w:cs="Times New Roman"/>
          <w:color w:val="auto"/>
          <w:szCs w:val="22"/>
        </w:rPr>
        <w:t xml:space="preserve"> </w:t>
      </w:r>
      <w:r w:rsidR="00002FE2" w:rsidRPr="00002FE2">
        <w:rPr>
          <w:rFonts w:eastAsia="Calibri" w:cs="Times New Roman"/>
          <w:color w:val="auto"/>
          <w:szCs w:val="22"/>
        </w:rPr>
        <w:t>iscritte a carico della Missione 16, Programma</w:t>
      </w:r>
      <w:r w:rsidR="00002FE2">
        <w:rPr>
          <w:rFonts w:eastAsia="Calibri" w:cs="Times New Roman"/>
          <w:color w:val="auto"/>
          <w:szCs w:val="22"/>
        </w:rPr>
        <w:t xml:space="preserve"> </w:t>
      </w:r>
      <w:r w:rsidR="00002FE2" w:rsidRPr="00002FE2">
        <w:rPr>
          <w:rFonts w:eastAsia="Calibri" w:cs="Times New Roman"/>
          <w:color w:val="auto"/>
          <w:szCs w:val="22"/>
        </w:rPr>
        <w:t>03, del bilancio di previsione 2017/2019</w:t>
      </w:r>
      <w:r w:rsidR="00002FE2">
        <w:rPr>
          <w:rFonts w:eastAsia="Calibri" w:cs="Times New Roman"/>
          <w:color w:val="auto"/>
          <w:szCs w:val="22"/>
        </w:rPr>
        <w:t>”.</w:t>
      </w:r>
    </w:p>
    <w:p w14:paraId="0509F5BD" w14:textId="77777777" w:rsidR="00F47D2E" w:rsidRDefault="002E3FEE" w:rsidP="002E3FEE">
      <w:pPr>
        <w:pStyle w:val="CdcTesto"/>
        <w:rPr>
          <w:rFonts w:eastAsia="Calibri" w:cs="Times New Roman"/>
        </w:rPr>
      </w:pPr>
      <w:r>
        <w:rPr>
          <w:rFonts w:eastAsia="Calibri" w:cs="Times New Roman"/>
          <w:color w:val="auto"/>
          <w:szCs w:val="22"/>
        </w:rPr>
        <w:t xml:space="preserve">Si osserva, che la relazione allegata alla proposta di legge non </w:t>
      </w:r>
      <w:r w:rsidR="00F47D2E" w:rsidRPr="00365A39">
        <w:rPr>
          <w:rFonts w:eastAsia="Calibri" w:cs="Times New Roman"/>
        </w:rPr>
        <w:t>fa menzione dei criteri e dei metodi utilizzati per la quantificazione delle nuove esigenze di spesa, come richiesto dall’art. 17, c</w:t>
      </w:r>
      <w:r w:rsidR="00C973BE">
        <w:rPr>
          <w:rFonts w:eastAsia="Calibri" w:cs="Times New Roman"/>
        </w:rPr>
        <w:t>omma</w:t>
      </w:r>
      <w:r w:rsidR="00F47D2E" w:rsidRPr="00365A39">
        <w:rPr>
          <w:rFonts w:eastAsia="Calibri" w:cs="Times New Roman"/>
        </w:rPr>
        <w:t xml:space="preserve"> 3</w:t>
      </w:r>
      <w:r w:rsidR="00C973BE">
        <w:rPr>
          <w:rFonts w:eastAsia="Calibri" w:cs="Times New Roman"/>
        </w:rPr>
        <w:t>,</w:t>
      </w:r>
      <w:r w:rsidR="00F47D2E" w:rsidRPr="00365A39">
        <w:rPr>
          <w:rFonts w:eastAsia="Calibri" w:cs="Times New Roman"/>
        </w:rPr>
        <w:t xml:space="preserve"> della l. n. 196/2009</w:t>
      </w:r>
      <w:r>
        <w:rPr>
          <w:rFonts w:eastAsia="Calibri" w:cs="Times New Roman"/>
        </w:rPr>
        <w:t>, ma si limita ad attestare che “</w:t>
      </w:r>
      <w:r w:rsidRPr="002E3FEE">
        <w:rPr>
          <w:rFonts w:eastAsia="Calibri" w:cs="Times New Roman"/>
        </w:rPr>
        <w:t>le risorse necessarie</w:t>
      </w:r>
      <w:r>
        <w:rPr>
          <w:rFonts w:eastAsia="Calibri" w:cs="Times New Roman"/>
        </w:rPr>
        <w:t xml:space="preserve"> </w:t>
      </w:r>
      <w:r w:rsidRPr="002E3FEE">
        <w:rPr>
          <w:rFonts w:eastAsia="Calibri" w:cs="Times New Roman"/>
        </w:rPr>
        <w:t>all’attuazione del monitoraggio previsto dalla</w:t>
      </w:r>
      <w:r>
        <w:rPr>
          <w:rFonts w:eastAsia="Calibri" w:cs="Times New Roman"/>
        </w:rPr>
        <w:t xml:space="preserve"> </w:t>
      </w:r>
      <w:r w:rsidRPr="002E3FEE">
        <w:rPr>
          <w:rFonts w:eastAsia="Calibri" w:cs="Times New Roman"/>
        </w:rPr>
        <w:t>legge afferiscono al PO FEAMP 2014/2020 in</w:t>
      </w:r>
      <w:r>
        <w:rPr>
          <w:rFonts w:eastAsia="Calibri" w:cs="Times New Roman"/>
        </w:rPr>
        <w:t xml:space="preserve"> </w:t>
      </w:r>
      <w:r w:rsidRPr="002E3FEE">
        <w:rPr>
          <w:rFonts w:eastAsia="Calibri" w:cs="Times New Roman"/>
        </w:rPr>
        <w:t>base alle misure coerenti con le finalità della</w:t>
      </w:r>
      <w:r>
        <w:rPr>
          <w:rFonts w:eastAsia="Calibri" w:cs="Times New Roman"/>
        </w:rPr>
        <w:t xml:space="preserve"> legge stessa”.</w:t>
      </w:r>
    </w:p>
    <w:p w14:paraId="2E1C0B92" w14:textId="77777777" w:rsidR="00A97456" w:rsidRDefault="00A97456" w:rsidP="002E3FEE">
      <w:pPr>
        <w:pStyle w:val="CdcTesto"/>
        <w:rPr>
          <w:rFonts w:eastAsia="Calibri" w:cs="Times New Roman"/>
        </w:rPr>
      </w:pPr>
      <w:r>
        <w:rPr>
          <w:rFonts w:eastAsia="Calibri" w:cs="Times New Roman"/>
        </w:rPr>
        <w:t xml:space="preserve">Dalla scheda economico-finanziaria allegata alla proposta si evince che i capitoli di spesa </w:t>
      </w:r>
      <w:r w:rsidR="00B56F94">
        <w:rPr>
          <w:rFonts w:eastAsia="Calibri" w:cs="Times New Roman"/>
        </w:rPr>
        <w:t xml:space="preserve">interessati dalla legge in oggetto sono: </w:t>
      </w:r>
      <w:r w:rsidR="00B56F94" w:rsidRPr="00B56F94">
        <w:rPr>
          <w:rFonts w:eastAsia="Calibri" w:cs="Times New Roman"/>
        </w:rPr>
        <w:t>2160310043</w:t>
      </w:r>
      <w:r w:rsidR="00B56F94">
        <w:rPr>
          <w:rFonts w:eastAsia="Calibri" w:cs="Times New Roman"/>
        </w:rPr>
        <w:t xml:space="preserve"> - </w:t>
      </w:r>
      <w:r w:rsidR="00B56F94" w:rsidRPr="00B56F94">
        <w:rPr>
          <w:rFonts w:eastAsia="Calibri" w:cs="Times New Roman"/>
        </w:rPr>
        <w:t xml:space="preserve">Spese per l'attuazione del </w:t>
      </w:r>
      <w:r w:rsidR="00B56F94" w:rsidRPr="00F77751">
        <w:rPr>
          <w:rFonts w:eastAsia="Calibri" w:cs="Times New Roman"/>
          <w:color w:val="auto"/>
          <w:szCs w:val="22"/>
        </w:rPr>
        <w:t>PO</w:t>
      </w:r>
      <w:r w:rsidR="00B56F94">
        <w:rPr>
          <w:rFonts w:eastAsia="Calibri" w:cs="Times New Roman"/>
          <w:color w:val="auto"/>
          <w:szCs w:val="22"/>
        </w:rPr>
        <w:t xml:space="preserve"> </w:t>
      </w:r>
      <w:r w:rsidR="00B56F94" w:rsidRPr="00F77751">
        <w:rPr>
          <w:rFonts w:eastAsia="Calibri" w:cs="Times New Roman"/>
          <w:color w:val="auto"/>
          <w:szCs w:val="22"/>
        </w:rPr>
        <w:t>FEAMP</w:t>
      </w:r>
      <w:r w:rsidR="00B56F94">
        <w:rPr>
          <w:rFonts w:eastAsia="Calibri" w:cs="Times New Roman"/>
        </w:rPr>
        <w:t xml:space="preserve"> 2014/2020: Acquisto altri servizi diversi – quota UE</w:t>
      </w:r>
      <w:r w:rsidR="001B4452">
        <w:rPr>
          <w:rFonts w:eastAsia="Calibri" w:cs="Times New Roman"/>
        </w:rPr>
        <w:t xml:space="preserve"> (importo euro 23.534,64)</w:t>
      </w:r>
      <w:r w:rsidR="00B56F94">
        <w:rPr>
          <w:rFonts w:eastAsia="Calibri" w:cs="Times New Roman"/>
        </w:rPr>
        <w:t xml:space="preserve">; 2160310042 - </w:t>
      </w:r>
      <w:r w:rsidR="00B56F94" w:rsidRPr="00B56F94">
        <w:rPr>
          <w:rFonts w:eastAsia="Calibri" w:cs="Times New Roman"/>
        </w:rPr>
        <w:t xml:space="preserve">Spese per l'attuazione del </w:t>
      </w:r>
      <w:r w:rsidR="00B56F94" w:rsidRPr="00F77751">
        <w:rPr>
          <w:rFonts w:eastAsia="Calibri" w:cs="Times New Roman"/>
          <w:color w:val="auto"/>
          <w:szCs w:val="22"/>
        </w:rPr>
        <w:t>PO</w:t>
      </w:r>
      <w:r w:rsidR="00B56F94">
        <w:rPr>
          <w:rFonts w:eastAsia="Calibri" w:cs="Times New Roman"/>
          <w:color w:val="auto"/>
          <w:szCs w:val="22"/>
        </w:rPr>
        <w:t xml:space="preserve"> </w:t>
      </w:r>
      <w:r w:rsidR="00B56F94" w:rsidRPr="00F77751">
        <w:rPr>
          <w:rFonts w:eastAsia="Calibri" w:cs="Times New Roman"/>
          <w:color w:val="auto"/>
          <w:szCs w:val="22"/>
        </w:rPr>
        <w:t>FEAMP</w:t>
      </w:r>
      <w:r w:rsidR="00B56F94">
        <w:rPr>
          <w:rFonts w:eastAsia="Calibri" w:cs="Times New Roman"/>
        </w:rPr>
        <w:t xml:space="preserve"> 2014/2020: Acquisto altri servizi diversi – quota Stato</w:t>
      </w:r>
      <w:r w:rsidR="001B4452">
        <w:rPr>
          <w:rFonts w:eastAsia="Calibri" w:cs="Times New Roman"/>
        </w:rPr>
        <w:t xml:space="preserve"> (importo euro 16.474,25)</w:t>
      </w:r>
      <w:r w:rsidR="00B56F94">
        <w:rPr>
          <w:rFonts w:eastAsia="Calibri" w:cs="Times New Roman"/>
        </w:rPr>
        <w:t>;</w:t>
      </w:r>
      <w:r w:rsidR="001B4452">
        <w:rPr>
          <w:rFonts w:eastAsia="Calibri" w:cs="Times New Roman"/>
        </w:rPr>
        <w:t xml:space="preserve"> 2160310026 - </w:t>
      </w:r>
      <w:r w:rsidR="001B4452" w:rsidRPr="00B56F94">
        <w:rPr>
          <w:rFonts w:eastAsia="Calibri" w:cs="Times New Roman"/>
        </w:rPr>
        <w:t xml:space="preserve">Spese per l'attuazione del </w:t>
      </w:r>
      <w:r w:rsidR="001B4452" w:rsidRPr="00F77751">
        <w:rPr>
          <w:rFonts w:eastAsia="Calibri" w:cs="Times New Roman"/>
          <w:color w:val="auto"/>
          <w:szCs w:val="22"/>
        </w:rPr>
        <w:t>PO</w:t>
      </w:r>
      <w:r w:rsidR="001B4452">
        <w:rPr>
          <w:rFonts w:eastAsia="Calibri" w:cs="Times New Roman"/>
          <w:color w:val="auto"/>
          <w:szCs w:val="22"/>
        </w:rPr>
        <w:t xml:space="preserve"> </w:t>
      </w:r>
      <w:r w:rsidR="001B4452" w:rsidRPr="00F77751">
        <w:rPr>
          <w:rFonts w:eastAsia="Calibri" w:cs="Times New Roman"/>
          <w:color w:val="auto"/>
          <w:szCs w:val="22"/>
        </w:rPr>
        <w:t>FEAMP</w:t>
      </w:r>
      <w:r w:rsidR="001B4452">
        <w:rPr>
          <w:rFonts w:eastAsia="Calibri" w:cs="Times New Roman"/>
        </w:rPr>
        <w:t xml:space="preserve"> 2014/2020: Acquisto altri servizi diversi – quota Regione (importo euro 7.060,39).</w:t>
      </w:r>
      <w:r w:rsidR="0039288E">
        <w:rPr>
          <w:rFonts w:eastAsia="Calibri" w:cs="Times New Roman"/>
        </w:rPr>
        <w:t xml:space="preserve"> Dalla stessa scheda risulta altresì che si </w:t>
      </w:r>
      <w:r w:rsidR="00E86297">
        <w:rPr>
          <w:rFonts w:eastAsia="Calibri" w:cs="Times New Roman"/>
        </w:rPr>
        <w:t xml:space="preserve">è </w:t>
      </w:r>
      <w:r w:rsidR="0039288E">
        <w:rPr>
          <w:rFonts w:eastAsia="Calibri" w:cs="Times New Roman"/>
        </w:rPr>
        <w:t>re</w:t>
      </w:r>
      <w:r w:rsidR="00E86297">
        <w:rPr>
          <w:rFonts w:eastAsia="Calibri" w:cs="Times New Roman"/>
        </w:rPr>
        <w:t>sa</w:t>
      </w:r>
      <w:r w:rsidR="0039288E">
        <w:rPr>
          <w:rFonts w:eastAsia="Calibri" w:cs="Times New Roman"/>
        </w:rPr>
        <w:t xml:space="preserve"> necessaria la variazione compensativa </w:t>
      </w:r>
      <w:r w:rsidR="00E86297">
        <w:rPr>
          <w:rFonts w:eastAsia="Calibri" w:cs="Times New Roman"/>
        </w:rPr>
        <w:t xml:space="preserve">tra capitoli </w:t>
      </w:r>
      <w:r w:rsidR="00B40C2D">
        <w:rPr>
          <w:rFonts w:eastAsia="Calibri" w:cs="Times New Roman"/>
        </w:rPr>
        <w:t xml:space="preserve">e che i capitoli dove sono i fondi da ridurre a tal fine sono i seguenti: 2160310045 - </w:t>
      </w:r>
      <w:r w:rsidR="00B40C2D" w:rsidRPr="00B56F94">
        <w:rPr>
          <w:rFonts w:eastAsia="Calibri" w:cs="Times New Roman"/>
        </w:rPr>
        <w:t xml:space="preserve">Spese per l'attuazione del </w:t>
      </w:r>
      <w:r w:rsidR="00B40C2D" w:rsidRPr="00F77751">
        <w:rPr>
          <w:rFonts w:eastAsia="Calibri" w:cs="Times New Roman"/>
          <w:color w:val="auto"/>
          <w:szCs w:val="22"/>
        </w:rPr>
        <w:t>PO</w:t>
      </w:r>
      <w:r w:rsidR="00B40C2D">
        <w:rPr>
          <w:rFonts w:eastAsia="Calibri" w:cs="Times New Roman"/>
          <w:color w:val="auto"/>
          <w:szCs w:val="22"/>
        </w:rPr>
        <w:t xml:space="preserve"> </w:t>
      </w:r>
      <w:r w:rsidR="00B40C2D" w:rsidRPr="00F77751">
        <w:rPr>
          <w:rFonts w:eastAsia="Calibri" w:cs="Times New Roman"/>
          <w:color w:val="auto"/>
          <w:szCs w:val="22"/>
        </w:rPr>
        <w:t>FEAMP</w:t>
      </w:r>
      <w:r w:rsidR="00B40C2D">
        <w:rPr>
          <w:rFonts w:eastAsia="Calibri" w:cs="Times New Roman"/>
        </w:rPr>
        <w:t xml:space="preserve"> 2014/2020: trasferimenti correnti alle imprese – quota UE; 2160310044 - </w:t>
      </w:r>
      <w:r w:rsidR="00B40C2D" w:rsidRPr="00B56F94">
        <w:rPr>
          <w:rFonts w:eastAsia="Calibri" w:cs="Times New Roman"/>
        </w:rPr>
        <w:t xml:space="preserve">Spese per l'attuazione del </w:t>
      </w:r>
      <w:r w:rsidR="00B40C2D" w:rsidRPr="00F77751">
        <w:rPr>
          <w:rFonts w:eastAsia="Calibri" w:cs="Times New Roman"/>
          <w:color w:val="auto"/>
          <w:szCs w:val="22"/>
        </w:rPr>
        <w:t>PO</w:t>
      </w:r>
      <w:r w:rsidR="00B40C2D">
        <w:rPr>
          <w:rFonts w:eastAsia="Calibri" w:cs="Times New Roman"/>
          <w:color w:val="auto"/>
          <w:szCs w:val="22"/>
        </w:rPr>
        <w:t xml:space="preserve"> </w:t>
      </w:r>
      <w:r w:rsidR="00B40C2D" w:rsidRPr="00F77751">
        <w:rPr>
          <w:rFonts w:eastAsia="Calibri" w:cs="Times New Roman"/>
          <w:color w:val="auto"/>
          <w:szCs w:val="22"/>
        </w:rPr>
        <w:t>FEAMP</w:t>
      </w:r>
      <w:r w:rsidR="00B40C2D">
        <w:rPr>
          <w:rFonts w:eastAsia="Calibri" w:cs="Times New Roman"/>
        </w:rPr>
        <w:t xml:space="preserve"> 2014/2020: trasferimenti correnti alle imprese – quota Stato; 2160310028 - </w:t>
      </w:r>
      <w:r w:rsidR="00B40C2D" w:rsidRPr="00B56F94">
        <w:rPr>
          <w:rFonts w:eastAsia="Calibri" w:cs="Times New Roman"/>
        </w:rPr>
        <w:t xml:space="preserve">Spese per l'attuazione del </w:t>
      </w:r>
      <w:r w:rsidR="00B40C2D" w:rsidRPr="00F77751">
        <w:rPr>
          <w:rFonts w:eastAsia="Calibri" w:cs="Times New Roman"/>
          <w:color w:val="auto"/>
          <w:szCs w:val="22"/>
        </w:rPr>
        <w:t>PO</w:t>
      </w:r>
      <w:r w:rsidR="00B40C2D">
        <w:rPr>
          <w:rFonts w:eastAsia="Calibri" w:cs="Times New Roman"/>
          <w:color w:val="auto"/>
          <w:szCs w:val="22"/>
        </w:rPr>
        <w:t xml:space="preserve"> </w:t>
      </w:r>
      <w:r w:rsidR="00B40C2D" w:rsidRPr="00F77751">
        <w:rPr>
          <w:rFonts w:eastAsia="Calibri" w:cs="Times New Roman"/>
          <w:color w:val="auto"/>
          <w:szCs w:val="22"/>
        </w:rPr>
        <w:t>FEAMP</w:t>
      </w:r>
      <w:r w:rsidR="00B40C2D">
        <w:rPr>
          <w:rFonts w:eastAsia="Calibri" w:cs="Times New Roman"/>
        </w:rPr>
        <w:t xml:space="preserve"> 2014/2020: trasferimenti correnti alle imprese – quota Regione.</w:t>
      </w:r>
    </w:p>
    <w:p w14:paraId="4C6AD093" w14:textId="77777777" w:rsidR="00E86297" w:rsidRDefault="00E86297" w:rsidP="00E86297">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Si rileva, tuttavia, che negli atti </w:t>
      </w:r>
      <w:r w:rsidR="00B630F1">
        <w:rPr>
          <w:rFonts w:ascii="Bodoni MT" w:eastAsia="Calibri" w:hAnsi="Bodoni MT" w:cs="Times New Roman"/>
          <w:sz w:val="24"/>
        </w:rPr>
        <w:t>a corredo della proposta di legge</w:t>
      </w:r>
      <w:r w:rsidR="00B630F1" w:rsidRPr="00365A39">
        <w:rPr>
          <w:rFonts w:ascii="Bodoni MT" w:eastAsia="Calibri" w:hAnsi="Bodoni MT" w:cs="Times New Roman"/>
          <w:sz w:val="24"/>
        </w:rPr>
        <w:t xml:space="preserve"> </w:t>
      </w:r>
      <w:r>
        <w:rPr>
          <w:rFonts w:ascii="Bodoni MT" w:eastAsia="Calibri" w:hAnsi="Bodoni MT" w:cs="Times New Roman"/>
          <w:sz w:val="24"/>
        </w:rPr>
        <w:t>presenti sul sito delle norme della Regione Marche, non è documentata la capienza</w:t>
      </w:r>
      <w:r w:rsidR="00F14BE4">
        <w:rPr>
          <w:rFonts w:ascii="Bodoni MT" w:eastAsia="Calibri" w:hAnsi="Bodoni MT" w:cs="Times New Roman"/>
          <w:sz w:val="24"/>
        </w:rPr>
        <w:t xml:space="preserve">, all’epoca dell’approvazione della legge in esame, </w:t>
      </w:r>
      <w:r>
        <w:rPr>
          <w:rFonts w:ascii="Bodoni MT" w:eastAsia="Calibri" w:hAnsi="Bodoni MT" w:cs="Times New Roman"/>
          <w:sz w:val="24"/>
        </w:rPr>
        <w:t xml:space="preserve">dei citati capitoli, </w:t>
      </w:r>
      <w:r w:rsidR="00F14BE4">
        <w:rPr>
          <w:rFonts w:ascii="Bodoni MT" w:eastAsia="Calibri" w:hAnsi="Bodoni MT" w:cs="Times New Roman"/>
          <w:sz w:val="24"/>
        </w:rPr>
        <w:t xml:space="preserve">formanti </w:t>
      </w:r>
      <w:r>
        <w:rPr>
          <w:rFonts w:ascii="Bodoni MT" w:eastAsia="Calibri" w:hAnsi="Bodoni MT" w:cs="Times New Roman"/>
          <w:sz w:val="24"/>
        </w:rPr>
        <w:t>oggetto di riduzione dei risp</w:t>
      </w:r>
      <w:r w:rsidR="00F14BE4">
        <w:rPr>
          <w:rFonts w:ascii="Bodoni MT" w:eastAsia="Calibri" w:hAnsi="Bodoni MT" w:cs="Times New Roman"/>
          <w:sz w:val="24"/>
        </w:rPr>
        <w:t>ettivi stanziamenti ai fini della variazione compensativa.</w:t>
      </w:r>
    </w:p>
    <w:p w14:paraId="43A37953" w14:textId="77777777" w:rsidR="00B40C2D" w:rsidRDefault="00E86297" w:rsidP="002E3FEE">
      <w:pPr>
        <w:pStyle w:val="CdcTesto"/>
        <w:rPr>
          <w:rFonts w:eastAsia="Calibri" w:cs="Times New Roman"/>
        </w:rPr>
      </w:pPr>
      <w:r w:rsidRPr="0063280A">
        <w:t xml:space="preserve">Sul punto, </w:t>
      </w:r>
      <w:r>
        <w:t xml:space="preserve">si ricorda che </w:t>
      </w:r>
      <w:r w:rsidRPr="0063280A">
        <w:t>la Corte costituzionale ha affermato che</w:t>
      </w:r>
      <w:r>
        <w:t>, qualora la nuova spesa si ritenga sostenibile mediante somme già allocate in una partita di bilancio “</w:t>
      </w:r>
      <w:r w:rsidRPr="0063280A">
        <w:t>la pretesa autosufficienza non può comunque essere affermata apoditticamente, ma va corredata da adeguata dimostrazione economica e contabile”</w:t>
      </w:r>
      <w:r>
        <w:t xml:space="preserve"> </w:t>
      </w:r>
      <w:r w:rsidR="00E407DF">
        <w:t>(</w:t>
      </w:r>
      <w:r w:rsidR="00E407DF" w:rsidRPr="0063280A">
        <w:t>sentenza n. 115/2012</w:t>
      </w:r>
      <w:r w:rsidR="00E407DF">
        <w:t xml:space="preserve">) </w:t>
      </w:r>
      <w:r>
        <w:t xml:space="preserve">e che </w:t>
      </w:r>
      <w:r w:rsidR="00B40C2D" w:rsidRPr="0063280A">
        <w:rPr>
          <w:rFonts w:eastAsia="Calibri" w:cs="Times New Roman"/>
        </w:rPr>
        <w:t>“anche quando alle nuove o maggiori spese si possa far fronte con somme già iscritte in bilancio, sia perché rientranti in un capitolo che abbia sufficiente capienza sia perché fronteggiabili con lo “storno” di fondi risultanti dalle eccedenze degli stanziamenti previsti per altri capitoli, è comunque necessaria l’espressa menzione dei capitoli di bilancio ovvero delle variazioni compensative fra capitoli sui quali far gravare l’onere della spesa, fermo restando che non si possono incidere fondi già impegnati a fronte di obbligazioni giuridicamente perfezionate</w:t>
      </w:r>
      <w:r>
        <w:rPr>
          <w:rFonts w:eastAsia="Calibri" w:cs="Times New Roman"/>
        </w:rPr>
        <w:t>” (</w:t>
      </w:r>
      <w:r w:rsidRPr="0063280A">
        <w:rPr>
          <w:rFonts w:eastAsia="Calibri" w:cs="Times New Roman"/>
        </w:rPr>
        <w:t>sentenze nn. 30/1959 e 272/2011</w:t>
      </w:r>
      <w:r>
        <w:rPr>
          <w:rFonts w:eastAsia="Calibri" w:cs="Times New Roman"/>
        </w:rPr>
        <w:t>).</w:t>
      </w:r>
    </w:p>
    <w:p w14:paraId="56161060" w14:textId="77777777" w:rsidR="00282ACC" w:rsidRDefault="00BF22FB" w:rsidP="002E3FEE">
      <w:pPr>
        <w:pStyle w:val="CdcTesto"/>
        <w:rPr>
          <w:rFonts w:eastAsia="Calibri" w:cs="Times New Roman"/>
        </w:rPr>
      </w:pPr>
      <w:r>
        <w:rPr>
          <w:rFonts w:eastAsia="Calibri" w:cs="Times New Roman"/>
        </w:rPr>
        <w:t>Nella scheda economico-finanziaria, sono altresì indicati i capitoli di entrata che finanziano i menzionati capitoli di spesa: si tratta del cap. 1201050091 – Assegnazione da parte dell’UE per l’attuazione del PO FEAMP 2014/2020 – quota corrente e del cap. 1201010214 – Assegnazione da parte dello Stato per l’attuazione del PO FEAMP 2014/2020 – quota corrente.</w:t>
      </w:r>
    </w:p>
    <w:p w14:paraId="75439E49" w14:textId="77777777" w:rsidR="00B40C2D" w:rsidRDefault="00282ACC" w:rsidP="00282ACC">
      <w:pPr>
        <w:pStyle w:val="CdcTesto"/>
        <w:rPr>
          <w:rFonts w:eastAsia="Calibri" w:cs="Times New Roman"/>
        </w:rPr>
      </w:pPr>
      <w:r>
        <w:rPr>
          <w:rFonts w:eastAsia="Calibri" w:cs="Times New Roman"/>
        </w:rPr>
        <w:t>Il comma 3 prevede che p</w:t>
      </w:r>
      <w:r w:rsidRPr="00282ACC">
        <w:rPr>
          <w:rFonts w:eastAsia="Calibri" w:cs="Times New Roman"/>
        </w:rPr>
        <w:t xml:space="preserve">er gli anni 2019 </w:t>
      </w:r>
      <w:r>
        <w:rPr>
          <w:rFonts w:eastAsia="Calibri" w:cs="Times New Roman"/>
        </w:rPr>
        <w:t>e</w:t>
      </w:r>
      <w:r w:rsidRPr="00282ACC">
        <w:rPr>
          <w:rFonts w:eastAsia="Calibri" w:cs="Times New Roman"/>
        </w:rPr>
        <w:t xml:space="preserve"> 2020 si fa</w:t>
      </w:r>
      <w:r>
        <w:rPr>
          <w:rFonts w:eastAsia="Calibri" w:cs="Times New Roman"/>
        </w:rPr>
        <w:t xml:space="preserve">ccia </w:t>
      </w:r>
      <w:r w:rsidRPr="00282ACC">
        <w:rPr>
          <w:rFonts w:eastAsia="Calibri" w:cs="Times New Roman"/>
        </w:rPr>
        <w:t xml:space="preserve">fronte con le risorse afferenti al medesimo </w:t>
      </w:r>
      <w:r>
        <w:rPr>
          <w:rFonts w:eastAsia="Calibri" w:cs="Times New Roman"/>
        </w:rPr>
        <w:t>p</w:t>
      </w:r>
      <w:r w:rsidRPr="00282ACC">
        <w:rPr>
          <w:rFonts w:eastAsia="Calibri" w:cs="Times New Roman"/>
        </w:rPr>
        <w:t>rogramma</w:t>
      </w:r>
      <w:r>
        <w:rPr>
          <w:rFonts w:eastAsia="Calibri" w:cs="Times New Roman"/>
        </w:rPr>
        <w:t xml:space="preserve"> </w:t>
      </w:r>
      <w:r w:rsidRPr="00282ACC">
        <w:rPr>
          <w:rFonts w:eastAsia="Calibri" w:cs="Times New Roman"/>
        </w:rPr>
        <w:t>PO FEAMP 2014/2020 da iscrivere a</w:t>
      </w:r>
      <w:r>
        <w:rPr>
          <w:rFonts w:eastAsia="Calibri" w:cs="Times New Roman"/>
        </w:rPr>
        <w:t xml:space="preserve"> </w:t>
      </w:r>
      <w:r w:rsidRPr="00282ACC">
        <w:rPr>
          <w:rFonts w:eastAsia="Calibri" w:cs="Times New Roman"/>
        </w:rPr>
        <w:t>carico della medesima Missione 16, Programma</w:t>
      </w:r>
      <w:r>
        <w:rPr>
          <w:rFonts w:eastAsia="Calibri" w:cs="Times New Roman"/>
        </w:rPr>
        <w:t xml:space="preserve"> </w:t>
      </w:r>
      <w:r w:rsidRPr="00282ACC">
        <w:rPr>
          <w:rFonts w:eastAsia="Calibri" w:cs="Times New Roman"/>
        </w:rPr>
        <w:t>03, dei rispettivi bilanci.</w:t>
      </w:r>
    </w:p>
    <w:p w14:paraId="3041E394" w14:textId="77777777" w:rsidR="00F47D2E" w:rsidRPr="00F77751" w:rsidRDefault="00F47D2E" w:rsidP="00F77751">
      <w:pPr>
        <w:pStyle w:val="CdcTesto"/>
        <w:rPr>
          <w:rFonts w:eastAsia="Calibri" w:cs="Times New Roman"/>
          <w:color w:val="auto"/>
          <w:szCs w:val="22"/>
        </w:rPr>
      </w:pPr>
    </w:p>
    <w:p w14:paraId="43AFAFF7" w14:textId="77777777" w:rsidR="00185BE9" w:rsidRPr="00B6778E" w:rsidRDefault="00FF09B7" w:rsidP="004564CB">
      <w:pPr>
        <w:pStyle w:val="Titolo2"/>
        <w:jc w:val="both"/>
      </w:pPr>
      <w:r>
        <w:rPr>
          <w:rFonts w:eastAsia="Times New Roman"/>
          <w:bCs/>
        </w:rPr>
        <w:t xml:space="preserve"> </w:t>
      </w:r>
      <w:bookmarkStart w:id="26" w:name="_Toc516124459"/>
      <w:r w:rsidR="00B6778E">
        <w:rPr>
          <w:rFonts w:eastAsia="Times New Roman"/>
          <w:bCs/>
        </w:rPr>
        <w:t>L</w:t>
      </w:r>
      <w:r w:rsidR="00B6778E" w:rsidRPr="00B6778E">
        <w:rPr>
          <w:rFonts w:eastAsia="Times New Roman"/>
          <w:bCs/>
        </w:rPr>
        <w:t xml:space="preserve">egge regionale </w:t>
      </w:r>
      <w:r w:rsidR="008C1C09" w:rsidRPr="008C1C09">
        <w:rPr>
          <w:rFonts w:eastAsia="Times New Roman"/>
          <w:bCs/>
        </w:rPr>
        <w:t xml:space="preserve">4 luglio 2017, n. 21 </w:t>
      </w:r>
      <w:r w:rsidR="00B6778E" w:rsidRPr="00B6778E">
        <w:rPr>
          <w:rFonts w:eastAsia="Times New Roman"/>
          <w:bCs/>
        </w:rPr>
        <w:t>“</w:t>
      </w:r>
      <w:r w:rsidR="008C1C09" w:rsidRPr="008C1C09">
        <w:rPr>
          <w:rFonts w:eastAsia="Times New Roman"/>
        </w:rPr>
        <w:t>Modifiche ed integrazioni alla legge regionale 20 aprile 2015, n. 19 “Norme in materia di esercizio e controllo degli impianti termici degli edifici”</w:t>
      </w:r>
      <w:r w:rsidR="00B6778E" w:rsidRPr="00B6778E">
        <w:rPr>
          <w:rFonts w:eastAsia="Times New Roman"/>
        </w:rPr>
        <w:t xml:space="preserve">” </w:t>
      </w:r>
      <w:r w:rsidR="00B6778E" w:rsidRPr="00B6778E">
        <w:rPr>
          <w:rFonts w:eastAsia="Times New Roman"/>
          <w:iCs/>
        </w:rPr>
        <w:t xml:space="preserve">(B.U. </w:t>
      </w:r>
      <w:r w:rsidR="008C1C09" w:rsidRPr="008C1C09">
        <w:rPr>
          <w:rFonts w:eastAsia="Times New Roman"/>
          <w:iCs/>
        </w:rPr>
        <w:t>13 luglio 2017, n. 75</w:t>
      </w:r>
      <w:r w:rsidR="00B6778E" w:rsidRPr="00B6778E">
        <w:rPr>
          <w:rFonts w:eastAsia="Times New Roman"/>
          <w:iCs/>
        </w:rPr>
        <w:t>)</w:t>
      </w:r>
      <w:bookmarkEnd w:id="26"/>
    </w:p>
    <w:p w14:paraId="10BEC457" w14:textId="77777777" w:rsidR="00BD787A" w:rsidRDefault="00BD787A" w:rsidP="00166E77">
      <w:pPr>
        <w:pStyle w:val="CdcTesto"/>
        <w:rPr>
          <w:rFonts w:eastAsia="Calibri" w:cs="Times New Roman"/>
          <w:color w:val="auto"/>
          <w:szCs w:val="22"/>
        </w:rPr>
      </w:pPr>
      <w:r w:rsidRPr="00B90A05">
        <w:rPr>
          <w:rFonts w:eastAsia="Calibri" w:cs="Times New Roman"/>
          <w:color w:val="auto"/>
          <w:szCs w:val="22"/>
        </w:rPr>
        <w:t>La legge</w:t>
      </w:r>
      <w:r>
        <w:rPr>
          <w:rFonts w:eastAsia="Calibri" w:cs="Times New Roman"/>
          <w:color w:val="auto"/>
          <w:szCs w:val="22"/>
        </w:rPr>
        <w:t xml:space="preserve">, ad iniziativa consiliare (pdl. n. </w:t>
      </w:r>
      <w:r w:rsidR="00766474">
        <w:rPr>
          <w:rFonts w:eastAsia="Calibri" w:cs="Times New Roman"/>
          <w:color w:val="auto"/>
          <w:szCs w:val="22"/>
        </w:rPr>
        <w:t>142/2017)</w:t>
      </w:r>
      <w:r w:rsidRPr="00B90A05">
        <w:rPr>
          <w:rFonts w:eastAsia="Calibri" w:cs="Times New Roman"/>
          <w:color w:val="auto"/>
          <w:szCs w:val="22"/>
        </w:rPr>
        <w:t xml:space="preserve"> apporta modifiche </w:t>
      </w:r>
      <w:r w:rsidR="00766474">
        <w:rPr>
          <w:rFonts w:eastAsia="Calibri" w:cs="Times New Roman"/>
          <w:color w:val="auto"/>
          <w:szCs w:val="22"/>
        </w:rPr>
        <w:t xml:space="preserve">ed integrazioni </w:t>
      </w:r>
      <w:r w:rsidRPr="00B90A05">
        <w:rPr>
          <w:rFonts w:eastAsia="Calibri" w:cs="Times New Roman"/>
          <w:color w:val="auto"/>
          <w:szCs w:val="22"/>
        </w:rPr>
        <w:t xml:space="preserve">alla l. reg. n. </w:t>
      </w:r>
      <w:r w:rsidR="00766474">
        <w:rPr>
          <w:rFonts w:eastAsia="Calibri" w:cs="Times New Roman"/>
          <w:color w:val="auto"/>
          <w:szCs w:val="22"/>
        </w:rPr>
        <w:t>19</w:t>
      </w:r>
      <w:r w:rsidRPr="00B90A05">
        <w:rPr>
          <w:rFonts w:eastAsia="Calibri" w:cs="Times New Roman"/>
          <w:color w:val="auto"/>
          <w:szCs w:val="22"/>
        </w:rPr>
        <w:t>/20</w:t>
      </w:r>
      <w:r w:rsidR="00766474">
        <w:rPr>
          <w:rFonts w:eastAsia="Calibri" w:cs="Times New Roman"/>
          <w:color w:val="auto"/>
          <w:szCs w:val="22"/>
        </w:rPr>
        <w:t>15</w:t>
      </w:r>
      <w:r w:rsidRPr="00B90A05">
        <w:rPr>
          <w:rFonts w:eastAsia="Calibri" w:cs="Times New Roman"/>
          <w:color w:val="auto"/>
          <w:szCs w:val="22"/>
        </w:rPr>
        <w:t>, contenente</w:t>
      </w:r>
      <w:r w:rsidR="00766474">
        <w:rPr>
          <w:rFonts w:eastAsia="Calibri" w:cs="Times New Roman"/>
          <w:color w:val="auto"/>
          <w:szCs w:val="22"/>
        </w:rPr>
        <w:t xml:space="preserve"> “</w:t>
      </w:r>
      <w:r w:rsidR="00766474" w:rsidRPr="00766474">
        <w:rPr>
          <w:rFonts w:eastAsia="Calibri" w:cs="Times New Roman"/>
          <w:color w:val="auto"/>
          <w:szCs w:val="22"/>
        </w:rPr>
        <w:t>Norme in materia di esercizio e controllo degli impianti termici degli edifici</w:t>
      </w:r>
      <w:r w:rsidR="00766474">
        <w:rPr>
          <w:rFonts w:eastAsia="Calibri" w:cs="Times New Roman"/>
          <w:color w:val="auto"/>
          <w:szCs w:val="22"/>
        </w:rPr>
        <w:t>”.</w:t>
      </w:r>
    </w:p>
    <w:p w14:paraId="274B4AC2" w14:textId="77777777" w:rsidR="00766474" w:rsidRDefault="00766474" w:rsidP="00766474">
      <w:pPr>
        <w:pStyle w:val="CdcTesto"/>
        <w:rPr>
          <w:rFonts w:eastAsia="Calibri" w:cs="Times New Roman"/>
          <w:color w:val="auto"/>
          <w:szCs w:val="22"/>
        </w:rPr>
      </w:pPr>
      <w:r>
        <w:rPr>
          <w:rFonts w:eastAsia="Calibri" w:cs="Times New Roman"/>
          <w:color w:val="auto"/>
          <w:szCs w:val="22"/>
        </w:rPr>
        <w:t>L’articolo 9 reca la clausola di invarianza finanziaria, attestando che d</w:t>
      </w:r>
      <w:r w:rsidRPr="004224A9">
        <w:rPr>
          <w:rFonts w:eastAsia="Calibri" w:cs="Times New Roman"/>
          <w:color w:val="auto"/>
          <w:szCs w:val="22"/>
        </w:rPr>
        <w:t>all’applicazione di questa legge non derivano</w:t>
      </w:r>
      <w:r>
        <w:rPr>
          <w:rFonts w:eastAsia="Calibri" w:cs="Times New Roman"/>
          <w:color w:val="auto"/>
          <w:szCs w:val="22"/>
        </w:rPr>
        <w:t xml:space="preserve"> </w:t>
      </w:r>
      <w:r w:rsidRPr="004224A9">
        <w:rPr>
          <w:rFonts w:eastAsia="Calibri" w:cs="Times New Roman"/>
          <w:color w:val="auto"/>
          <w:szCs w:val="22"/>
        </w:rPr>
        <w:t>né possono derivare nuovi o maggiori oneri a</w:t>
      </w:r>
      <w:r>
        <w:rPr>
          <w:rFonts w:eastAsia="Calibri" w:cs="Times New Roman"/>
          <w:color w:val="auto"/>
          <w:szCs w:val="22"/>
        </w:rPr>
        <w:t xml:space="preserve"> </w:t>
      </w:r>
      <w:r w:rsidRPr="004224A9">
        <w:rPr>
          <w:rFonts w:eastAsia="Calibri" w:cs="Times New Roman"/>
          <w:color w:val="auto"/>
          <w:szCs w:val="22"/>
        </w:rPr>
        <w:t>ca</w:t>
      </w:r>
      <w:r>
        <w:rPr>
          <w:rFonts w:eastAsia="Calibri" w:cs="Times New Roman"/>
          <w:color w:val="auto"/>
          <w:szCs w:val="22"/>
        </w:rPr>
        <w:t>rico del bilancio della Regione e che a</w:t>
      </w:r>
      <w:r w:rsidRPr="004224A9">
        <w:rPr>
          <w:rFonts w:eastAsia="Calibri" w:cs="Times New Roman"/>
          <w:color w:val="auto"/>
          <w:szCs w:val="22"/>
        </w:rPr>
        <w:t>lla sua attuazione</w:t>
      </w:r>
      <w:r>
        <w:rPr>
          <w:rFonts w:eastAsia="Calibri" w:cs="Times New Roman"/>
          <w:color w:val="auto"/>
          <w:szCs w:val="22"/>
        </w:rPr>
        <w:t xml:space="preserve"> </w:t>
      </w:r>
      <w:r w:rsidRPr="004224A9">
        <w:rPr>
          <w:rFonts w:eastAsia="Calibri" w:cs="Times New Roman"/>
          <w:color w:val="auto"/>
          <w:szCs w:val="22"/>
        </w:rPr>
        <w:t>si provvede con le risorse umane, strumentali</w:t>
      </w:r>
      <w:r>
        <w:rPr>
          <w:rFonts w:eastAsia="Calibri" w:cs="Times New Roman"/>
          <w:color w:val="auto"/>
          <w:szCs w:val="22"/>
        </w:rPr>
        <w:t xml:space="preserve"> </w:t>
      </w:r>
      <w:r w:rsidRPr="004224A9">
        <w:rPr>
          <w:rFonts w:eastAsia="Calibri" w:cs="Times New Roman"/>
          <w:color w:val="auto"/>
          <w:szCs w:val="22"/>
        </w:rPr>
        <w:t>e finanziarie previste dalla legislazione vigente.</w:t>
      </w:r>
    </w:p>
    <w:p w14:paraId="1B0F3A0F" w14:textId="77777777" w:rsidR="007769B8" w:rsidRDefault="00274C3A" w:rsidP="007769B8">
      <w:pPr>
        <w:spacing w:after="0" w:line="360" w:lineRule="auto"/>
        <w:jc w:val="both"/>
        <w:rPr>
          <w:rFonts w:ascii="Bodoni MT" w:eastAsiaTheme="minorEastAsia" w:hAnsi="Bodoni MT" w:cs="Bodoni MT"/>
          <w:color w:val="000000"/>
          <w:sz w:val="24"/>
          <w:szCs w:val="24"/>
        </w:rPr>
      </w:pPr>
      <w:r>
        <w:rPr>
          <w:rFonts w:ascii="Bodoni MT" w:eastAsia="Calibri" w:hAnsi="Bodoni MT" w:cs="Times New Roman"/>
          <w:sz w:val="24"/>
        </w:rPr>
        <w:t>Negli</w:t>
      </w:r>
      <w:r w:rsidR="007769B8" w:rsidRPr="000852DE">
        <w:rPr>
          <w:rFonts w:ascii="Bodoni MT" w:eastAsia="Calibri" w:hAnsi="Bodoni MT" w:cs="Times New Roman"/>
          <w:sz w:val="24"/>
        </w:rPr>
        <w:t xml:space="preserve"> atti a corredo della proposta di legge, mancano “la valutazione degli </w:t>
      </w:r>
      <w:r w:rsidR="00C973BE">
        <w:rPr>
          <w:rFonts w:ascii="Bodoni MT" w:eastAsia="Calibri" w:hAnsi="Bodoni MT" w:cs="Times New Roman"/>
          <w:sz w:val="24"/>
        </w:rPr>
        <w:t>e</w:t>
      </w:r>
      <w:r w:rsidR="007769B8" w:rsidRPr="000852DE">
        <w:rPr>
          <w:rFonts w:ascii="Bodoni MT" w:eastAsia="Calibri" w:hAnsi="Bodoni MT" w:cs="Times New Roman"/>
          <w:sz w:val="24"/>
        </w:rPr>
        <w:t>ffetti derivanti dalle disposizioni, i dati e gli elementi idonei a suffragare l’ipotesi di invarianza degli effetti sui saldi di finanza pubblica, attraverso l’indicazione dell’entità delle risorse già esistenti nel bilancio e delle relative unità gestionali, utilizzabili per le finalità indicate dalle disposizioni medesime anche attraverso la loro riprogrammazione”, come richiesto dall’art. 17, c</w:t>
      </w:r>
      <w:r w:rsidR="00C973BE">
        <w:rPr>
          <w:rFonts w:ascii="Bodoni MT" w:eastAsia="Calibri" w:hAnsi="Bodoni MT" w:cs="Times New Roman"/>
          <w:sz w:val="24"/>
        </w:rPr>
        <w:t>omma</w:t>
      </w:r>
      <w:r w:rsidR="007769B8" w:rsidRPr="000852DE">
        <w:rPr>
          <w:rFonts w:ascii="Bodoni MT" w:eastAsia="Calibri" w:hAnsi="Bodoni MT" w:cs="Times New Roman"/>
          <w:sz w:val="24"/>
        </w:rPr>
        <w:t xml:space="preserve"> 6-bis</w:t>
      </w:r>
      <w:r w:rsidR="00C973BE">
        <w:rPr>
          <w:rFonts w:ascii="Bodoni MT" w:eastAsia="Calibri" w:hAnsi="Bodoni MT" w:cs="Times New Roman"/>
          <w:sz w:val="24"/>
        </w:rPr>
        <w:t>,</w:t>
      </w:r>
      <w:r w:rsidR="007769B8" w:rsidRPr="000852DE">
        <w:rPr>
          <w:rFonts w:ascii="Bodoni MT" w:eastAsia="Calibri" w:hAnsi="Bodoni MT" w:cs="Times New Roman"/>
          <w:sz w:val="24"/>
        </w:rPr>
        <w:t xml:space="preserve"> della l. n. 196/2009.</w:t>
      </w:r>
    </w:p>
    <w:p w14:paraId="5827A37E" w14:textId="77777777" w:rsidR="00766474" w:rsidRPr="00D634AB" w:rsidRDefault="00766474" w:rsidP="00766474">
      <w:pPr>
        <w:spacing w:after="0" w:line="360" w:lineRule="auto"/>
        <w:jc w:val="both"/>
        <w:rPr>
          <w:rFonts w:ascii="Bodoni MT" w:eastAsia="Calibri" w:hAnsi="Bodoni MT" w:cs="Times New Roman"/>
          <w:sz w:val="24"/>
        </w:rPr>
      </w:pPr>
      <w:r w:rsidRPr="00D67F4A">
        <w:rPr>
          <w:rFonts w:ascii="Bodoni MT" w:eastAsia="Calibri" w:hAnsi="Bodoni MT" w:cs="Times New Roman"/>
          <w:sz w:val="24"/>
        </w:rPr>
        <w:t xml:space="preserve">Inoltre, a livello di normativa regionale, la </w:t>
      </w:r>
      <w:r>
        <w:rPr>
          <w:rFonts w:ascii="Bodoni MT" w:eastAsia="Calibri" w:hAnsi="Bodoni MT" w:cs="Times New Roman"/>
          <w:sz w:val="24"/>
        </w:rPr>
        <w:t>deliberazione</w:t>
      </w:r>
      <w:r w:rsidRPr="00D67F4A">
        <w:rPr>
          <w:rFonts w:ascii="Bodoni MT" w:eastAsia="Calibri" w:hAnsi="Bodoni MT" w:cs="Times New Roman"/>
          <w:sz w:val="24"/>
        </w:rPr>
        <w:t xml:space="preserve"> dell’Ufficio di Presidenza dell</w:t>
      </w:r>
      <w:r>
        <w:rPr>
          <w:rFonts w:ascii="Bodoni MT" w:eastAsia="Calibri" w:hAnsi="Bodoni MT" w:cs="Times New Roman"/>
          <w:sz w:val="24"/>
        </w:rPr>
        <w:t>’Assemblea n. 1435 del 9.9.2014</w:t>
      </w:r>
      <w:r w:rsidRPr="00D67F4A">
        <w:rPr>
          <w:rFonts w:ascii="Bodoni MT" w:eastAsia="Calibri" w:hAnsi="Bodoni MT" w:cs="Times New Roman"/>
          <w:sz w:val="24"/>
        </w:rPr>
        <w:t xml:space="preserve"> </w:t>
      </w:r>
      <w:r>
        <w:rPr>
          <w:rFonts w:ascii="Bodoni MT" w:eastAsia="Calibri" w:hAnsi="Bodoni MT" w:cs="Times New Roman"/>
          <w:sz w:val="24"/>
        </w:rPr>
        <w:t xml:space="preserve">stabilisce </w:t>
      </w:r>
      <w:r w:rsidRPr="00D67F4A">
        <w:rPr>
          <w:rFonts w:ascii="Bodoni MT" w:eastAsia="Calibri" w:hAnsi="Bodoni MT" w:cs="Times New Roman"/>
          <w:sz w:val="24"/>
        </w:rPr>
        <w:t>che</w:t>
      </w:r>
      <w:r>
        <w:rPr>
          <w:rFonts w:ascii="Bodoni MT" w:eastAsia="Calibri" w:hAnsi="Bodoni MT" w:cs="Times New Roman"/>
          <w:sz w:val="24"/>
        </w:rPr>
        <w:t xml:space="preserve">, </w:t>
      </w:r>
      <w:r w:rsidRPr="00A812E2">
        <w:rPr>
          <w:rFonts w:ascii="Bodoni MT" w:eastAsia="Calibri" w:hAnsi="Bodoni MT" w:cs="Times New Roman"/>
          <w:sz w:val="24"/>
        </w:rPr>
        <w:t>per le proposte di legge di iniziativa consiliare</w:t>
      </w:r>
      <w:r w:rsidRPr="00172701">
        <w:rPr>
          <w:rFonts w:ascii="Bodoni MT" w:eastAsia="Calibri" w:hAnsi="Bodoni MT" w:cs="Times New Roman"/>
          <w:sz w:val="24"/>
        </w:rPr>
        <w:t>,</w:t>
      </w:r>
      <w:r w:rsidRPr="00D67F4A">
        <w:rPr>
          <w:rFonts w:ascii="Bodoni MT" w:eastAsia="Calibri" w:hAnsi="Bodoni MT" w:cs="Times New Roman"/>
          <w:sz w:val="24"/>
        </w:rPr>
        <w:t xml:space="preserve"> </w:t>
      </w:r>
      <w:r>
        <w:rPr>
          <w:rFonts w:ascii="Bodoni MT" w:eastAsia="Calibri" w:hAnsi="Bodoni MT" w:cs="Times New Roman"/>
          <w:sz w:val="24"/>
        </w:rPr>
        <w:t>spetta al</w:t>
      </w:r>
      <w:r w:rsidRPr="00D67F4A">
        <w:rPr>
          <w:rFonts w:ascii="Bodoni MT" w:eastAsia="Calibri" w:hAnsi="Bodoni MT" w:cs="Times New Roman"/>
          <w:sz w:val="24"/>
        </w:rPr>
        <w:t xml:space="preserve"> proponente </w:t>
      </w:r>
      <w:r>
        <w:rPr>
          <w:rFonts w:ascii="Bodoni MT" w:eastAsia="Calibri" w:hAnsi="Bodoni MT" w:cs="Times New Roman"/>
          <w:sz w:val="24"/>
        </w:rPr>
        <w:t>indicare “n</w:t>
      </w:r>
      <w:r w:rsidRPr="00D67F4A">
        <w:rPr>
          <w:rFonts w:ascii="Bodoni MT" w:eastAsia="Calibri" w:hAnsi="Bodoni MT" w:cs="Times New Roman"/>
          <w:sz w:val="24"/>
        </w:rPr>
        <w:t>ella relazione illustrativa</w:t>
      </w:r>
      <w:r>
        <w:rPr>
          <w:rFonts w:ascii="Bodoni MT" w:eastAsia="Calibri" w:hAnsi="Bodoni MT" w:cs="Times New Roman"/>
          <w:sz w:val="24"/>
        </w:rPr>
        <w:t xml:space="preserve"> </w:t>
      </w:r>
      <w:r w:rsidRPr="00D634AB">
        <w:rPr>
          <w:rFonts w:ascii="Bodoni MT" w:eastAsia="Calibri" w:hAnsi="Bodoni MT" w:cs="Times New Roman"/>
          <w:sz w:val="24"/>
        </w:rPr>
        <w:t>gli elementi idonei a suffragare l’ipotesi di invarianza della spesa</w:t>
      </w:r>
      <w:r>
        <w:rPr>
          <w:rFonts w:ascii="Bodoni MT" w:eastAsia="Calibri" w:hAnsi="Bodoni MT" w:cs="Times New Roman"/>
          <w:sz w:val="24"/>
        </w:rPr>
        <w:t xml:space="preserve"> anche attraverso l’indicazione dell’entità delle risorse già esistenti e delle somme già stanziate in bilancio utilizzabili per le finalità della proposta di legge”.</w:t>
      </w:r>
    </w:p>
    <w:p w14:paraId="722B00AE" w14:textId="77777777" w:rsidR="00766474" w:rsidRDefault="00766474" w:rsidP="00166E77">
      <w:pPr>
        <w:pStyle w:val="CdcTesto"/>
        <w:rPr>
          <w:highlight w:val="yellow"/>
        </w:rPr>
      </w:pPr>
    </w:p>
    <w:p w14:paraId="242BF713" w14:textId="77777777" w:rsidR="00185BE9" w:rsidRPr="00D528E0" w:rsidRDefault="004A1FE7" w:rsidP="00054280">
      <w:pPr>
        <w:pStyle w:val="Titolo2"/>
        <w:jc w:val="both"/>
      </w:pPr>
      <w:r>
        <w:rPr>
          <w:rFonts w:eastAsia="Times New Roman"/>
          <w:bCs/>
        </w:rPr>
        <w:t xml:space="preserve"> </w:t>
      </w:r>
      <w:bookmarkStart w:id="27" w:name="_Toc516124460"/>
      <w:r w:rsidR="00D528E0">
        <w:rPr>
          <w:rFonts w:eastAsia="Times New Roman"/>
          <w:bCs/>
        </w:rPr>
        <w:t>L</w:t>
      </w:r>
      <w:r w:rsidR="00D528E0" w:rsidRPr="00D528E0">
        <w:rPr>
          <w:rFonts w:eastAsia="Times New Roman"/>
          <w:bCs/>
        </w:rPr>
        <w:t>egge regionale</w:t>
      </w:r>
      <w:r w:rsidR="00054280" w:rsidRPr="00054280">
        <w:rPr>
          <w:rFonts w:eastAsia="Times New Roman"/>
          <w:bCs/>
        </w:rPr>
        <w:t xml:space="preserve"> 10 luglio 2017, n. 22 </w:t>
      </w:r>
      <w:r w:rsidR="00B6778E" w:rsidRPr="00D528E0">
        <w:rPr>
          <w:rFonts w:eastAsia="Times New Roman"/>
          <w:bCs/>
        </w:rPr>
        <w:t>“</w:t>
      </w:r>
      <w:r w:rsidR="00054280" w:rsidRPr="00054280">
        <w:rPr>
          <w:rFonts w:eastAsia="Times New Roman"/>
        </w:rPr>
        <w:t>Modifica alla legge regionale 10 aprile 2007, n. 4 “Disciplina del Consiglio delle autonomie locali”</w:t>
      </w:r>
      <w:r w:rsidR="00D528E0" w:rsidRPr="00D528E0">
        <w:rPr>
          <w:rFonts w:eastAsia="Times New Roman"/>
        </w:rPr>
        <w:t>”</w:t>
      </w:r>
      <w:r w:rsidR="00B6778E" w:rsidRPr="00D528E0">
        <w:rPr>
          <w:rFonts w:eastAsia="Times New Roman"/>
        </w:rPr>
        <w:t xml:space="preserve"> </w:t>
      </w:r>
      <w:r w:rsidR="00B6778E" w:rsidRPr="00D528E0">
        <w:rPr>
          <w:rFonts w:eastAsia="Times New Roman"/>
          <w:iCs/>
        </w:rPr>
        <w:t xml:space="preserve">(B.U. </w:t>
      </w:r>
      <w:r w:rsidR="00054280" w:rsidRPr="00054280">
        <w:rPr>
          <w:rFonts w:eastAsia="Times New Roman"/>
          <w:iCs/>
        </w:rPr>
        <w:t>20 luglio 2017, n. 78</w:t>
      </w:r>
      <w:r w:rsidR="00B6778E" w:rsidRPr="00D528E0">
        <w:rPr>
          <w:rFonts w:eastAsia="Times New Roman"/>
          <w:iCs/>
        </w:rPr>
        <w:t>)</w:t>
      </w:r>
      <w:bookmarkEnd w:id="27"/>
    </w:p>
    <w:p w14:paraId="0BC92F2A" w14:textId="77777777" w:rsidR="00185BE9" w:rsidRPr="00AB66B9" w:rsidRDefault="008F3F04" w:rsidP="00A0646C">
      <w:pPr>
        <w:pStyle w:val="CdcTesto"/>
        <w:rPr>
          <w:rFonts w:eastAsia="Calibri" w:cs="Times New Roman"/>
          <w:color w:val="auto"/>
          <w:szCs w:val="22"/>
        </w:rPr>
      </w:pPr>
      <w:r w:rsidRPr="00AB66B9">
        <w:rPr>
          <w:rFonts w:eastAsia="Calibri" w:cs="Times New Roman"/>
          <w:color w:val="auto"/>
          <w:szCs w:val="22"/>
        </w:rPr>
        <w:t>La legge</w:t>
      </w:r>
      <w:r w:rsidR="00AB66B9">
        <w:rPr>
          <w:rFonts w:eastAsia="Calibri" w:cs="Times New Roman"/>
          <w:color w:val="auto"/>
          <w:szCs w:val="22"/>
        </w:rPr>
        <w:t xml:space="preserve">, </w:t>
      </w:r>
      <w:r w:rsidRPr="00AB66B9">
        <w:rPr>
          <w:rFonts w:eastAsia="Calibri" w:cs="Times New Roman"/>
          <w:color w:val="auto"/>
          <w:szCs w:val="22"/>
        </w:rPr>
        <w:t xml:space="preserve">ad iniziativa </w:t>
      </w:r>
      <w:r w:rsidR="00C80EE3" w:rsidRPr="00AB66B9">
        <w:rPr>
          <w:rFonts w:eastAsia="Calibri" w:cs="Times New Roman"/>
          <w:color w:val="auto"/>
          <w:szCs w:val="22"/>
        </w:rPr>
        <w:t>consiliare</w:t>
      </w:r>
      <w:r w:rsidRPr="00AB66B9">
        <w:rPr>
          <w:rFonts w:eastAsia="Calibri" w:cs="Times New Roman"/>
          <w:color w:val="auto"/>
          <w:szCs w:val="22"/>
        </w:rPr>
        <w:t xml:space="preserve"> (</w:t>
      </w:r>
      <w:r w:rsidR="00F27B4D" w:rsidRPr="00AB66B9">
        <w:rPr>
          <w:rFonts w:eastAsia="Calibri" w:cs="Times New Roman"/>
          <w:color w:val="auto"/>
          <w:szCs w:val="22"/>
        </w:rPr>
        <w:t>Pdl</w:t>
      </w:r>
      <w:r w:rsidRPr="00AB66B9">
        <w:rPr>
          <w:rFonts w:eastAsia="Calibri" w:cs="Times New Roman"/>
          <w:color w:val="auto"/>
          <w:szCs w:val="22"/>
        </w:rPr>
        <w:t xml:space="preserve">. n. </w:t>
      </w:r>
      <w:r w:rsidR="00AB66B9" w:rsidRPr="00AB66B9">
        <w:rPr>
          <w:rFonts w:eastAsia="Calibri" w:cs="Times New Roman"/>
          <w:color w:val="auto"/>
          <w:szCs w:val="22"/>
        </w:rPr>
        <w:t>140</w:t>
      </w:r>
      <w:r w:rsidRPr="00AB66B9">
        <w:rPr>
          <w:rFonts w:eastAsia="Calibri" w:cs="Times New Roman"/>
          <w:color w:val="auto"/>
          <w:szCs w:val="22"/>
        </w:rPr>
        <w:t>/201</w:t>
      </w:r>
      <w:r w:rsidR="00AB66B9" w:rsidRPr="00AB66B9">
        <w:rPr>
          <w:rFonts w:eastAsia="Calibri" w:cs="Times New Roman"/>
          <w:color w:val="auto"/>
          <w:szCs w:val="22"/>
        </w:rPr>
        <w:t>7</w:t>
      </w:r>
      <w:r w:rsidR="00AB66B9">
        <w:rPr>
          <w:rFonts w:eastAsia="Calibri" w:cs="Times New Roman"/>
          <w:color w:val="auto"/>
          <w:szCs w:val="22"/>
        </w:rPr>
        <w:t xml:space="preserve">), </w:t>
      </w:r>
      <w:r w:rsidR="00AB66B9" w:rsidRPr="00AB66B9">
        <w:rPr>
          <w:rFonts w:eastAsia="Calibri" w:cs="Times New Roman"/>
          <w:color w:val="auto"/>
          <w:szCs w:val="22"/>
        </w:rPr>
        <w:t>modifica la l. reg. n. 4/2007.</w:t>
      </w:r>
    </w:p>
    <w:p w14:paraId="7FDAE168" w14:textId="77777777" w:rsidR="009B593F" w:rsidRDefault="008F3F04" w:rsidP="00453192">
      <w:pPr>
        <w:pStyle w:val="CdcTesto"/>
        <w:rPr>
          <w:rFonts w:eastAsia="Calibri" w:cs="Times New Roman"/>
          <w:color w:val="auto"/>
          <w:szCs w:val="22"/>
        </w:rPr>
      </w:pPr>
      <w:r w:rsidRPr="00BD1D2A">
        <w:rPr>
          <w:rFonts w:eastAsia="Calibri" w:cs="Times New Roman"/>
          <w:color w:val="auto"/>
          <w:szCs w:val="22"/>
        </w:rPr>
        <w:t>Finalità della legge,</w:t>
      </w:r>
      <w:r w:rsidR="00AB66B9" w:rsidRPr="00BD1D2A">
        <w:rPr>
          <w:rFonts w:eastAsia="Calibri" w:cs="Times New Roman"/>
          <w:color w:val="auto"/>
          <w:szCs w:val="22"/>
        </w:rPr>
        <w:t xml:space="preserve"> indicata nella relazione </w:t>
      </w:r>
      <w:r w:rsidR="00FA402A">
        <w:rPr>
          <w:rFonts w:eastAsia="Calibri" w:cs="Times New Roman"/>
          <w:color w:val="auto"/>
          <w:szCs w:val="22"/>
        </w:rPr>
        <w:t>allegata a</w:t>
      </w:r>
      <w:r w:rsidR="00AB66B9" w:rsidRPr="00BD1D2A">
        <w:rPr>
          <w:rFonts w:eastAsia="Calibri" w:cs="Times New Roman"/>
          <w:color w:val="auto"/>
          <w:szCs w:val="22"/>
        </w:rPr>
        <w:t>lla proposta</w:t>
      </w:r>
      <w:r w:rsidR="00453192">
        <w:rPr>
          <w:rFonts w:eastAsia="Calibri" w:cs="Times New Roman"/>
          <w:color w:val="auto"/>
          <w:szCs w:val="22"/>
        </w:rPr>
        <w:t>, consiste nel “</w:t>
      </w:r>
      <w:r w:rsidR="00453192" w:rsidRPr="00453192">
        <w:rPr>
          <w:rFonts w:eastAsia="Calibri" w:cs="Times New Roman"/>
          <w:color w:val="auto"/>
          <w:szCs w:val="22"/>
        </w:rPr>
        <w:t>chiamare il</w:t>
      </w:r>
      <w:r w:rsidR="00EF0572">
        <w:rPr>
          <w:rFonts w:eastAsia="Calibri" w:cs="Times New Roman"/>
          <w:color w:val="auto"/>
          <w:szCs w:val="22"/>
        </w:rPr>
        <w:t xml:space="preserve"> </w:t>
      </w:r>
      <w:r w:rsidR="00453192" w:rsidRPr="00453192">
        <w:rPr>
          <w:rFonts w:eastAsia="Calibri" w:cs="Times New Roman"/>
          <w:color w:val="auto"/>
          <w:szCs w:val="22"/>
        </w:rPr>
        <w:t>Consiglio delle Autonomie locali sempre e comunque</w:t>
      </w:r>
      <w:r w:rsidR="00453192">
        <w:rPr>
          <w:rFonts w:eastAsia="Calibri" w:cs="Times New Roman"/>
          <w:color w:val="auto"/>
          <w:szCs w:val="22"/>
        </w:rPr>
        <w:t xml:space="preserve"> </w:t>
      </w:r>
      <w:r w:rsidR="00453192" w:rsidRPr="00453192">
        <w:rPr>
          <w:rFonts w:eastAsia="Calibri" w:cs="Times New Roman"/>
          <w:color w:val="auto"/>
          <w:szCs w:val="22"/>
        </w:rPr>
        <w:t>ad esprimersi sul testo della proposta</w:t>
      </w:r>
      <w:r w:rsidR="00453192">
        <w:rPr>
          <w:rFonts w:eastAsia="Calibri" w:cs="Times New Roman"/>
          <w:color w:val="auto"/>
          <w:szCs w:val="22"/>
        </w:rPr>
        <w:t xml:space="preserve"> </w:t>
      </w:r>
      <w:r w:rsidR="00453192" w:rsidRPr="00453192">
        <w:rPr>
          <w:rFonts w:eastAsia="Calibri" w:cs="Times New Roman"/>
          <w:color w:val="auto"/>
          <w:szCs w:val="22"/>
        </w:rPr>
        <w:t>degli atti ad esso assegnati in sede consultiva</w:t>
      </w:r>
      <w:r w:rsidR="00453192">
        <w:rPr>
          <w:rFonts w:eastAsia="Calibri" w:cs="Times New Roman"/>
          <w:color w:val="auto"/>
          <w:szCs w:val="22"/>
        </w:rPr>
        <w:t xml:space="preserve"> </w:t>
      </w:r>
      <w:r w:rsidR="00453192" w:rsidRPr="00453192">
        <w:rPr>
          <w:rFonts w:eastAsia="Calibri" w:cs="Times New Roman"/>
          <w:color w:val="auto"/>
          <w:szCs w:val="22"/>
        </w:rPr>
        <w:t>secondo quanto previsto dalla stessa legge regionale</w:t>
      </w:r>
      <w:r w:rsidR="00453192">
        <w:rPr>
          <w:rFonts w:eastAsia="Calibri" w:cs="Times New Roman"/>
          <w:color w:val="auto"/>
          <w:szCs w:val="22"/>
        </w:rPr>
        <w:t xml:space="preserve"> </w:t>
      </w:r>
      <w:r w:rsidR="00453192" w:rsidRPr="00453192">
        <w:rPr>
          <w:rFonts w:eastAsia="Calibri" w:cs="Times New Roman"/>
          <w:color w:val="auto"/>
          <w:szCs w:val="22"/>
        </w:rPr>
        <w:t>4/2007, mirando così a valorizzare</w:t>
      </w:r>
      <w:r w:rsidR="00AB66B9" w:rsidRPr="00BD1D2A">
        <w:rPr>
          <w:rFonts w:eastAsia="Calibri" w:cs="Times New Roman"/>
          <w:color w:val="auto"/>
          <w:szCs w:val="22"/>
        </w:rPr>
        <w:t xml:space="preserve"> </w:t>
      </w:r>
      <w:r w:rsidR="00453192" w:rsidRPr="00453192">
        <w:rPr>
          <w:rFonts w:eastAsia="Calibri" w:cs="Times New Roman"/>
          <w:color w:val="auto"/>
          <w:szCs w:val="22"/>
        </w:rPr>
        <w:t>sia l’attività</w:t>
      </w:r>
      <w:r w:rsidR="00453192">
        <w:rPr>
          <w:rFonts w:eastAsia="Calibri" w:cs="Times New Roman"/>
          <w:color w:val="auto"/>
          <w:szCs w:val="22"/>
        </w:rPr>
        <w:t xml:space="preserve"> </w:t>
      </w:r>
      <w:r w:rsidR="00453192" w:rsidRPr="00453192">
        <w:rPr>
          <w:rFonts w:eastAsia="Calibri" w:cs="Times New Roman"/>
          <w:color w:val="auto"/>
          <w:szCs w:val="22"/>
        </w:rPr>
        <w:t>delle Commissioni assembleari permanenti in</w:t>
      </w:r>
      <w:r w:rsidR="00453192">
        <w:rPr>
          <w:rFonts w:eastAsia="Calibri" w:cs="Times New Roman"/>
          <w:color w:val="auto"/>
          <w:szCs w:val="22"/>
        </w:rPr>
        <w:t xml:space="preserve"> </w:t>
      </w:r>
      <w:r w:rsidR="00453192" w:rsidRPr="00453192">
        <w:rPr>
          <w:rFonts w:eastAsia="Calibri" w:cs="Times New Roman"/>
          <w:color w:val="auto"/>
          <w:szCs w:val="22"/>
        </w:rPr>
        <w:t>seno all’iter legislativo facendo emergere il loro</w:t>
      </w:r>
      <w:r w:rsidR="00453192">
        <w:rPr>
          <w:rFonts w:eastAsia="Calibri" w:cs="Times New Roman"/>
          <w:color w:val="auto"/>
          <w:szCs w:val="22"/>
        </w:rPr>
        <w:t xml:space="preserve"> </w:t>
      </w:r>
      <w:r w:rsidR="00453192" w:rsidRPr="00453192">
        <w:rPr>
          <w:rFonts w:eastAsia="Calibri" w:cs="Times New Roman"/>
          <w:color w:val="auto"/>
          <w:szCs w:val="22"/>
        </w:rPr>
        <w:t>ruolo primario di attori dell’esame istruttorio degli</w:t>
      </w:r>
      <w:r w:rsidR="00453192">
        <w:rPr>
          <w:rFonts w:eastAsia="Calibri" w:cs="Times New Roman"/>
          <w:color w:val="auto"/>
          <w:szCs w:val="22"/>
        </w:rPr>
        <w:t xml:space="preserve"> </w:t>
      </w:r>
      <w:r w:rsidR="00453192" w:rsidRPr="00453192">
        <w:rPr>
          <w:rFonts w:eastAsia="Calibri" w:cs="Times New Roman"/>
          <w:color w:val="auto"/>
          <w:szCs w:val="22"/>
        </w:rPr>
        <w:t>atti di competenza dell’Assemblea legislativa, sia</w:t>
      </w:r>
      <w:r w:rsidR="00453192">
        <w:rPr>
          <w:rFonts w:eastAsia="Calibri" w:cs="Times New Roman"/>
          <w:color w:val="auto"/>
          <w:szCs w:val="22"/>
        </w:rPr>
        <w:t xml:space="preserve"> </w:t>
      </w:r>
      <w:r w:rsidR="00453192" w:rsidRPr="00453192">
        <w:rPr>
          <w:rFonts w:eastAsia="Calibri" w:cs="Times New Roman"/>
          <w:color w:val="auto"/>
          <w:szCs w:val="22"/>
        </w:rPr>
        <w:t>una vera e propria consultazione dell’organismo</w:t>
      </w:r>
      <w:r w:rsidR="00453192">
        <w:rPr>
          <w:rFonts w:eastAsia="Calibri" w:cs="Times New Roman"/>
          <w:color w:val="auto"/>
          <w:szCs w:val="22"/>
        </w:rPr>
        <w:t>”.</w:t>
      </w:r>
    </w:p>
    <w:p w14:paraId="688E59EF" w14:textId="77777777" w:rsidR="00D7761E" w:rsidRDefault="00D7761E" w:rsidP="00D7761E">
      <w:pPr>
        <w:pStyle w:val="CdcTesto"/>
        <w:rPr>
          <w:rFonts w:eastAsia="Calibri" w:cs="Times New Roman"/>
          <w:color w:val="auto"/>
          <w:szCs w:val="22"/>
        </w:rPr>
      </w:pPr>
      <w:r>
        <w:rPr>
          <w:rFonts w:eastAsia="Calibri" w:cs="Times New Roman"/>
          <w:color w:val="auto"/>
          <w:szCs w:val="22"/>
        </w:rPr>
        <w:t xml:space="preserve">L’articolo 2 reca la clausola di invarianza finanziaria, attestando che “all’attuazione </w:t>
      </w:r>
      <w:r w:rsidRPr="004224A9">
        <w:rPr>
          <w:rFonts w:eastAsia="Calibri" w:cs="Times New Roman"/>
          <w:color w:val="auto"/>
          <w:szCs w:val="22"/>
        </w:rPr>
        <w:t>di questa legge si provvede con le risorse umane, strumentali</w:t>
      </w:r>
      <w:r>
        <w:rPr>
          <w:rFonts w:eastAsia="Calibri" w:cs="Times New Roman"/>
          <w:color w:val="auto"/>
          <w:szCs w:val="22"/>
        </w:rPr>
        <w:t xml:space="preserve"> </w:t>
      </w:r>
      <w:r w:rsidRPr="004224A9">
        <w:rPr>
          <w:rFonts w:eastAsia="Calibri" w:cs="Times New Roman"/>
          <w:color w:val="auto"/>
          <w:szCs w:val="22"/>
        </w:rPr>
        <w:t xml:space="preserve">e finanziarie </w:t>
      </w:r>
      <w:r>
        <w:rPr>
          <w:rFonts w:eastAsia="Calibri" w:cs="Times New Roman"/>
          <w:color w:val="auto"/>
          <w:szCs w:val="22"/>
        </w:rPr>
        <w:t>disponibili a</w:t>
      </w:r>
      <w:r w:rsidRPr="004224A9">
        <w:rPr>
          <w:rFonts w:eastAsia="Calibri" w:cs="Times New Roman"/>
          <w:color w:val="auto"/>
          <w:szCs w:val="22"/>
        </w:rPr>
        <w:t xml:space="preserve"> legislazione vigente</w:t>
      </w:r>
      <w:r>
        <w:rPr>
          <w:rFonts w:eastAsia="Calibri" w:cs="Times New Roman"/>
          <w:color w:val="auto"/>
          <w:szCs w:val="22"/>
        </w:rPr>
        <w:t xml:space="preserve"> e, comunque, senza nuovi o maggiori oneri a carico del bilancio regionale”</w:t>
      </w:r>
      <w:r w:rsidRPr="004224A9">
        <w:rPr>
          <w:rFonts w:eastAsia="Calibri" w:cs="Times New Roman"/>
          <w:color w:val="auto"/>
          <w:szCs w:val="22"/>
        </w:rPr>
        <w:t>.</w:t>
      </w:r>
    </w:p>
    <w:p w14:paraId="4953BD75" w14:textId="77777777" w:rsidR="00B645BA" w:rsidRDefault="00B645BA" w:rsidP="00B645BA">
      <w:pPr>
        <w:pStyle w:val="CdcTesto"/>
        <w:rPr>
          <w:rFonts w:eastAsia="Calibri" w:cs="Times New Roman"/>
          <w:color w:val="auto"/>
          <w:szCs w:val="22"/>
        </w:rPr>
      </w:pPr>
      <w:r>
        <w:rPr>
          <w:rFonts w:eastAsia="Calibri" w:cs="Times New Roman"/>
          <w:color w:val="auto"/>
          <w:szCs w:val="22"/>
        </w:rPr>
        <w:t xml:space="preserve">La </w:t>
      </w:r>
      <w:r w:rsidRPr="00BD1D2A">
        <w:rPr>
          <w:rFonts w:eastAsia="Calibri" w:cs="Times New Roman"/>
          <w:color w:val="auto"/>
          <w:szCs w:val="22"/>
        </w:rPr>
        <w:t xml:space="preserve">relazione </w:t>
      </w:r>
      <w:r w:rsidR="00FA402A">
        <w:rPr>
          <w:rFonts w:eastAsia="Calibri" w:cs="Times New Roman"/>
          <w:color w:val="auto"/>
          <w:szCs w:val="22"/>
        </w:rPr>
        <w:t>allegata alla</w:t>
      </w:r>
      <w:r w:rsidRPr="00BD1D2A">
        <w:rPr>
          <w:rFonts w:eastAsia="Calibri" w:cs="Times New Roman"/>
          <w:color w:val="auto"/>
          <w:szCs w:val="22"/>
        </w:rPr>
        <w:t xml:space="preserve"> proposta</w:t>
      </w:r>
      <w:r>
        <w:rPr>
          <w:rFonts w:eastAsia="Calibri" w:cs="Times New Roman"/>
          <w:color w:val="auto"/>
          <w:szCs w:val="22"/>
        </w:rPr>
        <w:t xml:space="preserve"> motiva l’invarianza finanziaria attestando che “</w:t>
      </w:r>
      <w:r w:rsidRPr="00B645BA">
        <w:rPr>
          <w:rFonts w:eastAsia="Calibri" w:cs="Times New Roman"/>
          <w:color w:val="auto"/>
          <w:szCs w:val="22"/>
        </w:rPr>
        <w:t>trattandosi di un intervento normativo che si limita</w:t>
      </w:r>
      <w:r>
        <w:rPr>
          <w:rFonts w:eastAsia="Calibri" w:cs="Times New Roman"/>
          <w:color w:val="auto"/>
          <w:szCs w:val="22"/>
        </w:rPr>
        <w:t xml:space="preserve"> </w:t>
      </w:r>
      <w:r w:rsidRPr="00B645BA">
        <w:rPr>
          <w:rFonts w:eastAsia="Calibri" w:cs="Times New Roman"/>
          <w:color w:val="auto"/>
          <w:szCs w:val="22"/>
        </w:rPr>
        <w:t>a modificare parzialmente il procedimento di consultazione</w:t>
      </w:r>
      <w:r w:rsidR="007B61F9">
        <w:rPr>
          <w:rFonts w:eastAsia="Calibri" w:cs="Times New Roman"/>
          <w:color w:val="auto"/>
          <w:szCs w:val="22"/>
        </w:rPr>
        <w:t xml:space="preserve"> </w:t>
      </w:r>
      <w:r w:rsidRPr="00B645BA">
        <w:rPr>
          <w:rFonts w:eastAsia="Calibri" w:cs="Times New Roman"/>
          <w:color w:val="auto"/>
          <w:szCs w:val="22"/>
        </w:rPr>
        <w:t>del Consiglio delle autonomie locali da</w:t>
      </w:r>
      <w:r>
        <w:rPr>
          <w:rFonts w:eastAsia="Calibri" w:cs="Times New Roman"/>
          <w:color w:val="auto"/>
          <w:szCs w:val="22"/>
        </w:rPr>
        <w:t xml:space="preserve"> </w:t>
      </w:r>
      <w:r w:rsidRPr="00B645BA">
        <w:rPr>
          <w:rFonts w:eastAsia="Calibri" w:cs="Times New Roman"/>
          <w:color w:val="auto"/>
          <w:szCs w:val="22"/>
        </w:rPr>
        <w:t>parte dell’Assemblea legislativa, procedimento</w:t>
      </w:r>
      <w:r>
        <w:rPr>
          <w:rFonts w:eastAsia="Calibri" w:cs="Times New Roman"/>
          <w:color w:val="auto"/>
          <w:szCs w:val="22"/>
        </w:rPr>
        <w:t xml:space="preserve"> </w:t>
      </w:r>
      <w:r w:rsidRPr="00B645BA">
        <w:rPr>
          <w:rFonts w:eastAsia="Calibri" w:cs="Times New Roman"/>
          <w:color w:val="auto"/>
          <w:szCs w:val="22"/>
        </w:rPr>
        <w:t>già in essere, per la sua attuazione non necessitano</w:t>
      </w:r>
      <w:r>
        <w:rPr>
          <w:rFonts w:eastAsia="Calibri" w:cs="Times New Roman"/>
          <w:color w:val="auto"/>
          <w:szCs w:val="22"/>
        </w:rPr>
        <w:t xml:space="preserve"> </w:t>
      </w:r>
      <w:r w:rsidRPr="00B645BA">
        <w:rPr>
          <w:rFonts w:eastAsia="Calibri" w:cs="Times New Roman"/>
          <w:color w:val="auto"/>
          <w:szCs w:val="22"/>
        </w:rPr>
        <w:t>ulteriori risorse umane, strumentali e finanziarie</w:t>
      </w:r>
      <w:r>
        <w:rPr>
          <w:rFonts w:eastAsia="Calibri" w:cs="Times New Roman"/>
          <w:color w:val="auto"/>
          <w:szCs w:val="22"/>
        </w:rPr>
        <w:t xml:space="preserve"> </w:t>
      </w:r>
      <w:r w:rsidRPr="00B645BA">
        <w:rPr>
          <w:rFonts w:eastAsia="Calibri" w:cs="Times New Roman"/>
          <w:color w:val="auto"/>
          <w:szCs w:val="22"/>
        </w:rPr>
        <w:t>rispetto a quelle ad oggi già impegnate</w:t>
      </w:r>
      <w:r>
        <w:rPr>
          <w:rFonts w:eastAsia="Calibri" w:cs="Times New Roman"/>
          <w:color w:val="auto"/>
          <w:szCs w:val="22"/>
        </w:rPr>
        <w:t>”.</w:t>
      </w:r>
    </w:p>
    <w:p w14:paraId="38162F45" w14:textId="77777777" w:rsidR="00EF0572" w:rsidRDefault="007B61F9" w:rsidP="00EF0572">
      <w:pPr>
        <w:spacing w:after="0" w:line="360" w:lineRule="auto"/>
        <w:jc w:val="both"/>
        <w:rPr>
          <w:rFonts w:ascii="Bodoni MT" w:eastAsia="Calibri" w:hAnsi="Bodoni MT" w:cs="Times New Roman"/>
          <w:sz w:val="24"/>
        </w:rPr>
      </w:pPr>
      <w:r>
        <w:rPr>
          <w:rFonts w:ascii="Bodoni MT" w:eastAsiaTheme="minorEastAsia" w:hAnsi="Bodoni MT" w:cs="Bodoni MT"/>
          <w:color w:val="000000"/>
          <w:sz w:val="24"/>
          <w:szCs w:val="24"/>
        </w:rPr>
        <w:t xml:space="preserve">Da quanto sopra esposto, si evince che, </w:t>
      </w:r>
      <w:r w:rsidR="00274C3A">
        <w:rPr>
          <w:rFonts w:ascii="Bodoni MT" w:eastAsia="Calibri" w:hAnsi="Bodoni MT" w:cs="Times New Roman"/>
          <w:sz w:val="24"/>
        </w:rPr>
        <w:t>negli</w:t>
      </w:r>
      <w:r w:rsidR="00EF0572" w:rsidRPr="000852DE">
        <w:rPr>
          <w:rFonts w:ascii="Bodoni MT" w:eastAsia="Calibri" w:hAnsi="Bodoni MT" w:cs="Times New Roman"/>
          <w:sz w:val="24"/>
        </w:rPr>
        <w:t xml:space="preserve"> atti a corredo della proposta di legge, mancano “la valutazione degli </w:t>
      </w:r>
      <w:r w:rsidR="00C973BE">
        <w:rPr>
          <w:rFonts w:ascii="Bodoni MT" w:eastAsia="Calibri" w:hAnsi="Bodoni MT" w:cs="Times New Roman"/>
          <w:sz w:val="24"/>
        </w:rPr>
        <w:t>e</w:t>
      </w:r>
      <w:r w:rsidR="00EF0572" w:rsidRPr="000852DE">
        <w:rPr>
          <w:rFonts w:ascii="Bodoni MT" w:eastAsia="Calibri" w:hAnsi="Bodoni MT" w:cs="Times New Roman"/>
          <w:sz w:val="24"/>
        </w:rPr>
        <w:t>ffetti derivanti dalle disposizioni, i dati e gli elementi idonei a suffragare l’ipotesi di invarianza degli effetti sui saldi di finanza pubblica, attraverso l’indicazione dell’entità delle risorse già esistenti nel bilancio e delle relative unità gestionali, utilizzabili per le finalità indicate dalle disposizioni medesime anche attraverso la loro riprogrammazione”, come richiesto dall’art. 17, c</w:t>
      </w:r>
      <w:r w:rsidR="00C973BE">
        <w:rPr>
          <w:rFonts w:ascii="Bodoni MT" w:eastAsia="Calibri" w:hAnsi="Bodoni MT" w:cs="Times New Roman"/>
          <w:sz w:val="24"/>
        </w:rPr>
        <w:t>omma</w:t>
      </w:r>
      <w:r w:rsidR="00EF0572" w:rsidRPr="000852DE">
        <w:rPr>
          <w:rFonts w:ascii="Bodoni MT" w:eastAsia="Calibri" w:hAnsi="Bodoni MT" w:cs="Times New Roman"/>
          <w:sz w:val="24"/>
        </w:rPr>
        <w:t xml:space="preserve"> 6-bis</w:t>
      </w:r>
      <w:r w:rsidR="00C973BE">
        <w:rPr>
          <w:rFonts w:ascii="Bodoni MT" w:eastAsia="Calibri" w:hAnsi="Bodoni MT" w:cs="Times New Roman"/>
          <w:sz w:val="24"/>
        </w:rPr>
        <w:t>,</w:t>
      </w:r>
      <w:r w:rsidR="00EF0572" w:rsidRPr="000852DE">
        <w:rPr>
          <w:rFonts w:ascii="Bodoni MT" w:eastAsia="Calibri" w:hAnsi="Bodoni MT" w:cs="Times New Roman"/>
          <w:sz w:val="24"/>
        </w:rPr>
        <w:t xml:space="preserve"> della l. n. 196/2009.</w:t>
      </w:r>
    </w:p>
    <w:p w14:paraId="42C6D796" w14:textId="77777777" w:rsidR="00C973BE" w:rsidRDefault="00C973BE" w:rsidP="00EF0572">
      <w:pPr>
        <w:spacing w:after="0" w:line="360" w:lineRule="auto"/>
        <w:jc w:val="both"/>
        <w:rPr>
          <w:rFonts w:ascii="Bodoni MT" w:eastAsiaTheme="minorEastAsia" w:hAnsi="Bodoni MT" w:cs="Bodoni MT"/>
          <w:color w:val="000000"/>
          <w:sz w:val="24"/>
          <w:szCs w:val="24"/>
        </w:rPr>
      </w:pPr>
    </w:p>
    <w:p w14:paraId="44A0EBE6" w14:textId="77777777" w:rsidR="00185BE9" w:rsidRPr="00D528E0" w:rsidRDefault="00FA402A" w:rsidP="007C6633">
      <w:pPr>
        <w:pStyle w:val="Titolo2"/>
        <w:jc w:val="both"/>
      </w:pPr>
      <w:r>
        <w:rPr>
          <w:rFonts w:eastAsia="Times New Roman"/>
          <w:bCs/>
        </w:rPr>
        <w:t xml:space="preserve"> </w:t>
      </w:r>
      <w:bookmarkStart w:id="28" w:name="_Toc516124461"/>
      <w:r w:rsidR="00D528E0">
        <w:rPr>
          <w:rFonts w:eastAsia="Times New Roman"/>
          <w:bCs/>
        </w:rPr>
        <w:t>L</w:t>
      </w:r>
      <w:r w:rsidR="00D528E0" w:rsidRPr="00D528E0">
        <w:rPr>
          <w:rFonts w:eastAsia="Times New Roman"/>
          <w:bCs/>
        </w:rPr>
        <w:t xml:space="preserve">egge regionale </w:t>
      </w:r>
      <w:r w:rsidR="007C6633" w:rsidRPr="007C6633">
        <w:rPr>
          <w:rFonts w:eastAsia="Times New Roman"/>
          <w:bCs/>
        </w:rPr>
        <w:t xml:space="preserve">10 luglio 2017, n. 23 </w:t>
      </w:r>
      <w:r w:rsidR="00D528E0" w:rsidRPr="00D528E0">
        <w:rPr>
          <w:rFonts w:eastAsia="Times New Roman"/>
          <w:bCs/>
        </w:rPr>
        <w:t>“</w:t>
      </w:r>
      <w:r w:rsidR="007C6633" w:rsidRPr="007C6633">
        <w:rPr>
          <w:rFonts w:eastAsia="Times New Roman"/>
        </w:rPr>
        <w:t>Modifiche alla legge regionale 16 febbraio 2015, n. 3 “Legge di innovazione e semplificazione amministrativa”</w:t>
      </w:r>
      <w:r w:rsidR="00D528E0" w:rsidRPr="00D528E0">
        <w:rPr>
          <w:rFonts w:eastAsia="Times New Roman"/>
        </w:rPr>
        <w:t xml:space="preserve">” </w:t>
      </w:r>
      <w:r w:rsidR="00D528E0" w:rsidRPr="00D528E0">
        <w:rPr>
          <w:rFonts w:eastAsia="Times New Roman"/>
          <w:iCs/>
        </w:rPr>
        <w:t xml:space="preserve">(B.U. </w:t>
      </w:r>
      <w:r w:rsidR="007C6633" w:rsidRPr="007C6633">
        <w:rPr>
          <w:rFonts w:eastAsia="Times New Roman"/>
          <w:iCs/>
        </w:rPr>
        <w:t>20 luglio 2017, n. 78</w:t>
      </w:r>
      <w:r w:rsidR="00D528E0" w:rsidRPr="00D528E0">
        <w:rPr>
          <w:rFonts w:eastAsia="Times New Roman"/>
          <w:iCs/>
        </w:rPr>
        <w:t>)</w:t>
      </w:r>
      <w:bookmarkEnd w:id="28"/>
    </w:p>
    <w:p w14:paraId="35F44F1A" w14:textId="77777777" w:rsidR="00640FB1" w:rsidRDefault="00500CC2" w:rsidP="00640FB1">
      <w:pPr>
        <w:pStyle w:val="CdcTesto"/>
        <w:rPr>
          <w:rFonts w:eastAsia="Calibri" w:cs="Times New Roman"/>
        </w:rPr>
      </w:pPr>
      <w:r w:rsidRPr="00640FB1">
        <w:rPr>
          <w:rFonts w:eastAsia="Calibri" w:cs="Times New Roman"/>
        </w:rPr>
        <w:t>La legge, ad iniziativa consiliare (</w:t>
      </w:r>
      <w:r w:rsidR="00640FB1">
        <w:rPr>
          <w:rFonts w:eastAsia="Calibri" w:cs="Times New Roman"/>
        </w:rPr>
        <w:t>p</w:t>
      </w:r>
      <w:r w:rsidR="00F27B4D" w:rsidRPr="00640FB1">
        <w:rPr>
          <w:rFonts w:eastAsia="Calibri" w:cs="Times New Roman"/>
        </w:rPr>
        <w:t>dl</w:t>
      </w:r>
      <w:r w:rsidRPr="00640FB1">
        <w:rPr>
          <w:rFonts w:eastAsia="Calibri" w:cs="Times New Roman"/>
        </w:rPr>
        <w:t xml:space="preserve"> n. </w:t>
      </w:r>
      <w:r w:rsidR="00640FB1" w:rsidRPr="00640FB1">
        <w:rPr>
          <w:rFonts w:eastAsia="Calibri" w:cs="Times New Roman"/>
        </w:rPr>
        <w:t>144</w:t>
      </w:r>
      <w:r w:rsidRPr="00640FB1">
        <w:rPr>
          <w:rFonts w:eastAsia="Calibri" w:cs="Times New Roman"/>
        </w:rPr>
        <w:t>/201</w:t>
      </w:r>
      <w:r w:rsidR="00640FB1" w:rsidRPr="00640FB1">
        <w:rPr>
          <w:rFonts w:eastAsia="Calibri" w:cs="Times New Roman"/>
        </w:rPr>
        <w:t>7</w:t>
      </w:r>
      <w:r w:rsidRPr="00640FB1">
        <w:rPr>
          <w:rFonts w:eastAsia="Calibri" w:cs="Times New Roman"/>
        </w:rPr>
        <w:t xml:space="preserve">), </w:t>
      </w:r>
      <w:r w:rsidR="00640FB1" w:rsidRPr="00640FB1">
        <w:rPr>
          <w:rFonts w:eastAsia="Calibri" w:cs="Times New Roman"/>
        </w:rPr>
        <w:t>modifica ed integra</w:t>
      </w:r>
      <w:r w:rsidR="00640FB1">
        <w:rPr>
          <w:rFonts w:eastAsia="Calibri" w:cs="Times New Roman"/>
        </w:rPr>
        <w:t xml:space="preserve"> </w:t>
      </w:r>
      <w:r w:rsidR="00640FB1" w:rsidRPr="00640FB1">
        <w:rPr>
          <w:rFonts w:eastAsia="Calibri" w:cs="Times New Roman"/>
        </w:rPr>
        <w:t>le disposizioni contenute nella legge regionale 16</w:t>
      </w:r>
      <w:r w:rsidR="00640FB1">
        <w:rPr>
          <w:rFonts w:eastAsia="Calibri" w:cs="Times New Roman"/>
        </w:rPr>
        <w:t xml:space="preserve"> </w:t>
      </w:r>
      <w:r w:rsidR="00640FB1" w:rsidRPr="00640FB1">
        <w:rPr>
          <w:rFonts w:eastAsia="Calibri" w:cs="Times New Roman"/>
        </w:rPr>
        <w:t>febbraio 2015, n. 3 “Legge di innovazione e semplificazione</w:t>
      </w:r>
      <w:r w:rsidR="00640FB1">
        <w:rPr>
          <w:rFonts w:eastAsia="Calibri" w:cs="Times New Roman"/>
        </w:rPr>
        <w:t xml:space="preserve"> </w:t>
      </w:r>
      <w:r w:rsidR="00640FB1" w:rsidRPr="00640FB1">
        <w:rPr>
          <w:rFonts w:eastAsia="Calibri" w:cs="Times New Roman"/>
        </w:rPr>
        <w:t>amministrativa”.</w:t>
      </w:r>
    </w:p>
    <w:p w14:paraId="1CF52188" w14:textId="77777777" w:rsidR="00FA402A" w:rsidRDefault="00FA402A" w:rsidP="003B3F69">
      <w:pPr>
        <w:pStyle w:val="CdcTesto"/>
        <w:rPr>
          <w:rFonts w:eastAsia="Calibri" w:cs="Times New Roman"/>
        </w:rPr>
      </w:pPr>
      <w:r>
        <w:rPr>
          <w:rFonts w:eastAsia="Calibri" w:cs="Times New Roman"/>
        </w:rPr>
        <w:t>Dalla relazione allegata alla proposta</w:t>
      </w:r>
      <w:r w:rsidR="007D0217">
        <w:rPr>
          <w:rFonts w:eastAsia="Calibri" w:cs="Times New Roman"/>
        </w:rPr>
        <w:t xml:space="preserve"> si desume che </w:t>
      </w:r>
      <w:r w:rsidR="003B3F69">
        <w:rPr>
          <w:rFonts w:eastAsia="Calibri" w:cs="Times New Roman"/>
        </w:rPr>
        <w:t>“</w:t>
      </w:r>
      <w:r w:rsidR="003B3F69" w:rsidRPr="003B3F69">
        <w:rPr>
          <w:rFonts w:eastAsia="Calibri" w:cs="Times New Roman"/>
        </w:rPr>
        <w:t>L’esigenza di modificare ed integrare le</w:t>
      </w:r>
      <w:r w:rsidR="003B3F69">
        <w:rPr>
          <w:rFonts w:eastAsia="Calibri" w:cs="Times New Roman"/>
        </w:rPr>
        <w:t xml:space="preserve"> </w:t>
      </w:r>
      <w:r w:rsidR="003B3F69" w:rsidRPr="003B3F69">
        <w:rPr>
          <w:rFonts w:eastAsia="Calibri" w:cs="Times New Roman"/>
        </w:rPr>
        <w:t>succitate disposizioni nasce dal mutato quadro</w:t>
      </w:r>
      <w:r w:rsidR="003B3F69">
        <w:rPr>
          <w:rFonts w:eastAsia="Calibri" w:cs="Times New Roman"/>
        </w:rPr>
        <w:t xml:space="preserve"> </w:t>
      </w:r>
      <w:r w:rsidR="003B3F69" w:rsidRPr="003B3F69">
        <w:rPr>
          <w:rFonts w:eastAsia="Calibri" w:cs="Times New Roman"/>
        </w:rPr>
        <w:t>normativo regionale in materia di qualità ed efficienza</w:t>
      </w:r>
      <w:r w:rsidR="003B3F69">
        <w:rPr>
          <w:rFonts w:eastAsia="Calibri" w:cs="Times New Roman"/>
        </w:rPr>
        <w:t xml:space="preserve"> </w:t>
      </w:r>
      <w:r w:rsidR="003B3F69" w:rsidRPr="003B3F69">
        <w:rPr>
          <w:rFonts w:eastAsia="Calibri" w:cs="Times New Roman"/>
        </w:rPr>
        <w:t>normativa e di valutazione delle politiche</w:t>
      </w:r>
      <w:r w:rsidR="003B3F69">
        <w:rPr>
          <w:rFonts w:eastAsia="Calibri" w:cs="Times New Roman"/>
        </w:rPr>
        <w:t>”.</w:t>
      </w:r>
    </w:p>
    <w:p w14:paraId="40A7A187" w14:textId="77777777" w:rsidR="00697765" w:rsidRDefault="003B3F69" w:rsidP="003B3F69">
      <w:pPr>
        <w:pStyle w:val="CdcTesto"/>
        <w:rPr>
          <w:rFonts w:eastAsia="Calibri" w:cs="Times New Roman"/>
        </w:rPr>
      </w:pPr>
      <w:r>
        <w:rPr>
          <w:rFonts w:eastAsia="Calibri" w:cs="Times New Roman"/>
        </w:rPr>
        <w:t>Di particolare interesse in questa sede, in quanto attinente alla materia della copertura finanziaria delle leggi, è l’articolo 3 della legge in esame che dispone l’inserimento dell’art. 3 ter nella l. reg. 3/20</w:t>
      </w:r>
      <w:r w:rsidR="00654E26">
        <w:rPr>
          <w:rFonts w:eastAsia="Calibri" w:cs="Times New Roman"/>
        </w:rPr>
        <w:t>15.</w:t>
      </w:r>
    </w:p>
    <w:p w14:paraId="0DB8B255" w14:textId="77777777" w:rsidR="003B3F69" w:rsidRDefault="003B3F69" w:rsidP="003B3F69">
      <w:pPr>
        <w:pStyle w:val="CdcTesto"/>
        <w:rPr>
          <w:rFonts w:eastAsia="Calibri" w:cs="Times New Roman"/>
        </w:rPr>
      </w:pPr>
      <w:r>
        <w:rPr>
          <w:rFonts w:eastAsia="Calibri" w:cs="Times New Roman"/>
        </w:rPr>
        <w:t>In particolar</w:t>
      </w:r>
      <w:r w:rsidR="00697765">
        <w:rPr>
          <w:rFonts w:eastAsia="Calibri" w:cs="Times New Roman"/>
        </w:rPr>
        <w:t>e</w:t>
      </w:r>
      <w:r w:rsidR="00654E26">
        <w:rPr>
          <w:rFonts w:eastAsia="Calibri" w:cs="Times New Roman"/>
        </w:rPr>
        <w:t>,</w:t>
      </w:r>
      <w:r w:rsidR="00697765">
        <w:rPr>
          <w:rFonts w:eastAsia="Calibri" w:cs="Times New Roman"/>
        </w:rPr>
        <w:t xml:space="preserve"> il comma 2 del nuovo articolo </w:t>
      </w:r>
      <w:r>
        <w:rPr>
          <w:rFonts w:eastAsia="Calibri" w:cs="Times New Roman"/>
        </w:rPr>
        <w:t>3 ter dispone che l</w:t>
      </w:r>
      <w:r w:rsidRPr="003B3F69">
        <w:rPr>
          <w:rFonts w:eastAsia="Calibri" w:cs="Times New Roman"/>
        </w:rPr>
        <w:t xml:space="preserve">e proposte di legge </w:t>
      </w:r>
      <w:r>
        <w:rPr>
          <w:rFonts w:eastAsia="Calibri" w:cs="Times New Roman"/>
        </w:rPr>
        <w:t xml:space="preserve">siano </w:t>
      </w:r>
      <w:r w:rsidRPr="003B3F69">
        <w:rPr>
          <w:rFonts w:eastAsia="Calibri" w:cs="Times New Roman"/>
        </w:rPr>
        <w:t xml:space="preserve">accompagnate </w:t>
      </w:r>
      <w:r w:rsidR="00697765">
        <w:rPr>
          <w:rFonts w:eastAsia="Calibri" w:cs="Times New Roman"/>
        </w:rPr>
        <w:t xml:space="preserve">da una relazione illustrativa e </w:t>
      </w:r>
      <w:r w:rsidRPr="003B3F69">
        <w:rPr>
          <w:rFonts w:eastAsia="Calibri" w:cs="Times New Roman"/>
        </w:rPr>
        <w:t>corredate, all’atto di essere sottoposte all’approvazione</w:t>
      </w:r>
      <w:r w:rsidR="00654E26">
        <w:rPr>
          <w:rFonts w:eastAsia="Calibri" w:cs="Times New Roman"/>
        </w:rPr>
        <w:t xml:space="preserve"> </w:t>
      </w:r>
      <w:r w:rsidRPr="003B3F69">
        <w:rPr>
          <w:rFonts w:eastAsia="Calibri" w:cs="Times New Roman"/>
        </w:rPr>
        <w:t>dell’Assemblea, dalla relazione tecnico</w:t>
      </w:r>
      <w:r w:rsidR="00697765">
        <w:rPr>
          <w:rFonts w:eastAsia="Calibri" w:cs="Times New Roman"/>
        </w:rPr>
        <w:t>-</w:t>
      </w:r>
      <w:r w:rsidRPr="003B3F69">
        <w:rPr>
          <w:rFonts w:eastAsia="Calibri" w:cs="Times New Roman"/>
        </w:rPr>
        <w:t>finanziaria,</w:t>
      </w:r>
      <w:r w:rsidR="00697765">
        <w:rPr>
          <w:rFonts w:eastAsia="Calibri" w:cs="Times New Roman"/>
        </w:rPr>
        <w:t xml:space="preserve"> “</w:t>
      </w:r>
      <w:r w:rsidRPr="003B3F69">
        <w:rPr>
          <w:rFonts w:eastAsia="Calibri" w:cs="Times New Roman"/>
        </w:rPr>
        <w:t>che dà conto della quantificazione</w:t>
      </w:r>
      <w:r w:rsidR="00697765">
        <w:rPr>
          <w:rFonts w:eastAsia="Calibri" w:cs="Times New Roman"/>
        </w:rPr>
        <w:t xml:space="preserve"> </w:t>
      </w:r>
      <w:r w:rsidRPr="003B3F69">
        <w:rPr>
          <w:rFonts w:eastAsia="Calibri" w:cs="Times New Roman"/>
        </w:rPr>
        <w:t>degli oneri finanziari recati da ciascuna disposizione</w:t>
      </w:r>
      <w:r w:rsidR="00697765">
        <w:rPr>
          <w:rFonts w:eastAsia="Calibri" w:cs="Times New Roman"/>
        </w:rPr>
        <w:t xml:space="preserve"> </w:t>
      </w:r>
      <w:r w:rsidRPr="003B3F69">
        <w:rPr>
          <w:rFonts w:eastAsia="Calibri" w:cs="Times New Roman"/>
        </w:rPr>
        <w:t>ovvero indica, nel caso in cui le proposte</w:t>
      </w:r>
      <w:r w:rsidR="00697765">
        <w:rPr>
          <w:rFonts w:eastAsia="Calibri" w:cs="Times New Roman"/>
        </w:rPr>
        <w:t xml:space="preserve"> </w:t>
      </w:r>
      <w:r w:rsidRPr="003B3F69">
        <w:rPr>
          <w:rFonts w:eastAsia="Calibri" w:cs="Times New Roman"/>
        </w:rPr>
        <w:t>non comportino spese o minori entrate, gli elementi</w:t>
      </w:r>
      <w:r w:rsidR="00697765">
        <w:rPr>
          <w:rFonts w:eastAsia="Calibri" w:cs="Times New Roman"/>
        </w:rPr>
        <w:t xml:space="preserve"> </w:t>
      </w:r>
      <w:r w:rsidRPr="003B3F69">
        <w:rPr>
          <w:rFonts w:eastAsia="Calibri" w:cs="Times New Roman"/>
        </w:rPr>
        <w:t>idonei a suffragare l’ipotesi di invarianza</w:t>
      </w:r>
      <w:r w:rsidR="00697765">
        <w:rPr>
          <w:rFonts w:eastAsia="Calibri" w:cs="Times New Roman"/>
        </w:rPr>
        <w:t xml:space="preserve"> </w:t>
      </w:r>
      <w:r w:rsidRPr="003B3F69">
        <w:rPr>
          <w:rFonts w:eastAsia="Calibri" w:cs="Times New Roman"/>
        </w:rPr>
        <w:t>della spesa</w:t>
      </w:r>
      <w:r w:rsidR="00697765">
        <w:rPr>
          <w:rFonts w:eastAsia="Calibri" w:cs="Times New Roman"/>
        </w:rPr>
        <w:t>”.</w:t>
      </w:r>
    </w:p>
    <w:p w14:paraId="50E1FE6E" w14:textId="77777777" w:rsidR="00697765" w:rsidRDefault="00697765" w:rsidP="003B3F69">
      <w:pPr>
        <w:pStyle w:val="CdcTesto"/>
        <w:rPr>
          <w:rFonts w:eastAsia="Calibri" w:cs="Times New Roman"/>
        </w:rPr>
      </w:pPr>
      <w:r>
        <w:rPr>
          <w:rFonts w:eastAsia="Calibri" w:cs="Times New Roman"/>
        </w:rPr>
        <w:t>Il successivo comma 3 del nuovo articolo 3 ter prevede, per le sole proposte di iniziativa della Giunta</w:t>
      </w:r>
      <w:r w:rsidR="00871B9D">
        <w:rPr>
          <w:rFonts w:eastAsia="Calibri" w:cs="Times New Roman"/>
        </w:rPr>
        <w:t xml:space="preserve">, che la </w:t>
      </w:r>
      <w:r w:rsidR="00871B9D" w:rsidRPr="003B3F69">
        <w:rPr>
          <w:rFonts w:eastAsia="Calibri" w:cs="Times New Roman"/>
        </w:rPr>
        <w:t>relazione tecnico</w:t>
      </w:r>
      <w:r w:rsidR="00871B9D">
        <w:rPr>
          <w:rFonts w:eastAsia="Calibri" w:cs="Times New Roman"/>
        </w:rPr>
        <w:t>-</w:t>
      </w:r>
      <w:r w:rsidR="00871B9D" w:rsidRPr="003B3F69">
        <w:rPr>
          <w:rFonts w:eastAsia="Calibri" w:cs="Times New Roman"/>
        </w:rPr>
        <w:t>finanziaria</w:t>
      </w:r>
      <w:r w:rsidR="00871B9D">
        <w:rPr>
          <w:rFonts w:eastAsia="Calibri" w:cs="Times New Roman"/>
        </w:rPr>
        <w:t xml:space="preserve"> accompagni le stesse sin dalla presentazione al Presidente dell’Assemblea legislativa.</w:t>
      </w:r>
    </w:p>
    <w:p w14:paraId="5F3911B4" w14:textId="77777777" w:rsidR="00730AE4" w:rsidRDefault="000C46E0" w:rsidP="003B3F69">
      <w:pPr>
        <w:pStyle w:val="CdcTesto"/>
        <w:rPr>
          <w:rFonts w:eastAsia="Calibri" w:cs="Times New Roman"/>
        </w:rPr>
      </w:pPr>
      <w:r>
        <w:rPr>
          <w:rFonts w:eastAsia="Calibri" w:cs="Times New Roman"/>
        </w:rPr>
        <w:t>A completamento di quanto sopra</w:t>
      </w:r>
      <w:r w:rsidR="00054A38">
        <w:rPr>
          <w:rFonts w:eastAsia="Calibri" w:cs="Times New Roman"/>
        </w:rPr>
        <w:t xml:space="preserve"> esposto</w:t>
      </w:r>
      <w:r w:rsidR="00730AE4">
        <w:rPr>
          <w:rFonts w:eastAsia="Calibri" w:cs="Times New Roman"/>
        </w:rPr>
        <w:t>, va evidenziato che, in data 4 luglio 2017, nella stessa seduta in cu è stata approvata la deliberazione legislativa concernente la legge in esame, l’Assemblea legislativa ha approvato, con deliberazione n. 56, il “Regolamento interno di organizzazione e funzionamento dell’Assemblea legis</w:t>
      </w:r>
      <w:r w:rsidR="00654E26">
        <w:rPr>
          <w:rFonts w:eastAsia="Calibri" w:cs="Times New Roman"/>
        </w:rPr>
        <w:t>lativa regionale delle Marche”.</w:t>
      </w:r>
    </w:p>
    <w:p w14:paraId="44BA11FE" w14:textId="77777777" w:rsidR="000C46E0" w:rsidRDefault="00730AE4" w:rsidP="00E92E98">
      <w:pPr>
        <w:pStyle w:val="CdcTesto"/>
        <w:rPr>
          <w:rFonts w:eastAsia="Calibri" w:cs="Times New Roman"/>
        </w:rPr>
      </w:pPr>
      <w:r>
        <w:rPr>
          <w:rFonts w:eastAsia="Calibri" w:cs="Times New Roman"/>
        </w:rPr>
        <w:t xml:space="preserve">In particolare, l’art. 75 </w:t>
      </w:r>
      <w:r w:rsidR="00E92E98">
        <w:rPr>
          <w:rFonts w:eastAsia="Calibri" w:cs="Times New Roman"/>
        </w:rPr>
        <w:t>del citato</w:t>
      </w:r>
      <w:r>
        <w:rPr>
          <w:rFonts w:eastAsia="Calibri" w:cs="Times New Roman"/>
        </w:rPr>
        <w:t xml:space="preserve"> regolamento, nel disciplinare la presentazione delle proposte di legge, prevede che </w:t>
      </w:r>
      <w:r w:rsidR="00E92E98" w:rsidRPr="00E92E98">
        <w:rPr>
          <w:rFonts w:eastAsia="Calibri" w:cs="Times New Roman"/>
        </w:rPr>
        <w:t>l’in</w:t>
      </w:r>
      <w:r w:rsidR="00E92E98">
        <w:rPr>
          <w:rFonts w:eastAsia="Calibri" w:cs="Times New Roman"/>
        </w:rPr>
        <w:t xml:space="preserve">iziativa delle leggi regionali </w:t>
      </w:r>
      <w:r w:rsidR="00E92E98" w:rsidRPr="00E92E98">
        <w:rPr>
          <w:rFonts w:eastAsia="Calibri" w:cs="Times New Roman"/>
        </w:rPr>
        <w:t>si esercit</w:t>
      </w:r>
      <w:r w:rsidR="00E92E98">
        <w:rPr>
          <w:rFonts w:eastAsia="Calibri" w:cs="Times New Roman"/>
        </w:rPr>
        <w:t>i</w:t>
      </w:r>
      <w:r w:rsidR="00E92E98" w:rsidRPr="00E92E98">
        <w:rPr>
          <w:rFonts w:eastAsia="Calibri" w:cs="Times New Roman"/>
        </w:rPr>
        <w:t xml:space="preserve"> mediante la presentazione al Presidente</w:t>
      </w:r>
      <w:r w:rsidR="00E92E98">
        <w:rPr>
          <w:rFonts w:eastAsia="Calibri" w:cs="Times New Roman"/>
        </w:rPr>
        <w:t xml:space="preserve"> </w:t>
      </w:r>
      <w:r w:rsidR="00E92E98" w:rsidRPr="00E92E98">
        <w:rPr>
          <w:rFonts w:eastAsia="Calibri" w:cs="Times New Roman"/>
        </w:rPr>
        <w:t>dell’Assemblea di una proposta di legge</w:t>
      </w:r>
      <w:r w:rsidR="00E92E98">
        <w:rPr>
          <w:rFonts w:eastAsia="Calibri" w:cs="Times New Roman"/>
        </w:rPr>
        <w:t xml:space="preserve"> </w:t>
      </w:r>
      <w:r w:rsidR="00E92E98" w:rsidRPr="00E92E98">
        <w:rPr>
          <w:rFonts w:eastAsia="Calibri" w:cs="Times New Roman"/>
        </w:rPr>
        <w:t>corredata dalla relazione illustrativa e dalla scheda economico-finanziaria, qualora</w:t>
      </w:r>
      <w:r w:rsidR="00E92E98">
        <w:rPr>
          <w:rFonts w:eastAsia="Calibri" w:cs="Times New Roman"/>
        </w:rPr>
        <w:t xml:space="preserve"> </w:t>
      </w:r>
      <w:r w:rsidR="00E92E98" w:rsidRPr="00E92E98">
        <w:rPr>
          <w:rFonts w:eastAsia="Calibri" w:cs="Times New Roman"/>
        </w:rPr>
        <w:t>c</w:t>
      </w:r>
      <w:r w:rsidR="00E92E98">
        <w:rPr>
          <w:rFonts w:eastAsia="Calibri" w:cs="Times New Roman"/>
        </w:rPr>
        <w:t>omporti spese o minori entrate e che l</w:t>
      </w:r>
      <w:r w:rsidR="00E92E98" w:rsidRPr="00E92E98">
        <w:rPr>
          <w:rFonts w:eastAsia="Calibri" w:cs="Times New Roman"/>
        </w:rPr>
        <w:t>e proposte di legge di iniziativa della Giunta regionale s</w:t>
      </w:r>
      <w:r w:rsidR="00E92E98">
        <w:rPr>
          <w:rFonts w:eastAsia="Calibri" w:cs="Times New Roman"/>
        </w:rPr>
        <w:t>iano</w:t>
      </w:r>
      <w:r w:rsidR="00E92E98" w:rsidRPr="00E92E98">
        <w:rPr>
          <w:rFonts w:eastAsia="Calibri" w:cs="Times New Roman"/>
        </w:rPr>
        <w:t>, altresì, corredate dalla relazione</w:t>
      </w:r>
      <w:r w:rsidR="00E92E98">
        <w:rPr>
          <w:rFonts w:eastAsia="Calibri" w:cs="Times New Roman"/>
        </w:rPr>
        <w:t xml:space="preserve"> tecnico-finanziaria.</w:t>
      </w:r>
    </w:p>
    <w:p w14:paraId="70E6E1B1" w14:textId="77777777" w:rsidR="00E92E98" w:rsidRDefault="00E92E98" w:rsidP="00E92E98">
      <w:pPr>
        <w:pStyle w:val="CdcTesto"/>
        <w:rPr>
          <w:rFonts w:eastAsia="Calibri" w:cs="Times New Roman"/>
        </w:rPr>
      </w:pPr>
      <w:r>
        <w:rPr>
          <w:rFonts w:eastAsia="Calibri" w:cs="Times New Roman"/>
        </w:rPr>
        <w:t>Pertanto, ai sensi disposizioni sopra citate, si evince che</w:t>
      </w:r>
      <w:r w:rsidR="00C207CF">
        <w:rPr>
          <w:rFonts w:eastAsia="Calibri" w:cs="Times New Roman"/>
        </w:rPr>
        <w:t>:</w:t>
      </w:r>
    </w:p>
    <w:p w14:paraId="5F7C1820" w14:textId="77777777" w:rsidR="00C207CF" w:rsidRDefault="00C207CF" w:rsidP="00C207CF">
      <w:pPr>
        <w:pStyle w:val="CdcTesto"/>
        <w:numPr>
          <w:ilvl w:val="0"/>
          <w:numId w:val="15"/>
        </w:numPr>
        <w:rPr>
          <w:rFonts w:eastAsia="Calibri" w:cs="Times New Roman"/>
        </w:rPr>
      </w:pPr>
      <w:r>
        <w:rPr>
          <w:rFonts w:eastAsia="Calibri" w:cs="Times New Roman"/>
        </w:rPr>
        <w:t xml:space="preserve">all’atto della presentazione al </w:t>
      </w:r>
      <w:r w:rsidRPr="00E92E98">
        <w:rPr>
          <w:rFonts w:eastAsia="Calibri" w:cs="Times New Roman"/>
        </w:rPr>
        <w:t>Presidente</w:t>
      </w:r>
      <w:r>
        <w:rPr>
          <w:rFonts w:eastAsia="Calibri" w:cs="Times New Roman"/>
        </w:rPr>
        <w:t xml:space="preserve"> </w:t>
      </w:r>
      <w:r w:rsidRPr="00E92E98">
        <w:rPr>
          <w:rFonts w:eastAsia="Calibri" w:cs="Times New Roman"/>
        </w:rPr>
        <w:t>dell’Assemblea</w:t>
      </w:r>
      <w:r>
        <w:rPr>
          <w:rFonts w:eastAsia="Calibri" w:cs="Times New Roman"/>
        </w:rPr>
        <w:t>, tutte le proposte di legge devono essere accompagnate da una relazione illustrativa</w:t>
      </w:r>
      <w:r w:rsidR="00436EF2">
        <w:rPr>
          <w:rFonts w:eastAsia="Calibri" w:cs="Times New Roman"/>
        </w:rPr>
        <w:t xml:space="preserve"> e da una scheda economico-finanziaria, </w:t>
      </w:r>
      <w:r>
        <w:rPr>
          <w:rFonts w:eastAsia="Calibri" w:cs="Times New Roman"/>
        </w:rPr>
        <w:t>se comportano spe</w:t>
      </w:r>
      <w:r w:rsidR="00436EF2">
        <w:rPr>
          <w:rFonts w:eastAsia="Calibri" w:cs="Times New Roman"/>
        </w:rPr>
        <w:t>se o minori entrate. Q</w:t>
      </w:r>
      <w:r>
        <w:rPr>
          <w:rFonts w:eastAsia="Calibri" w:cs="Times New Roman"/>
        </w:rPr>
        <w:t xml:space="preserve">uelle di iniziativa della Giunta, oltre </w:t>
      </w:r>
      <w:r w:rsidR="00436EF2">
        <w:rPr>
          <w:rFonts w:eastAsia="Calibri" w:cs="Times New Roman"/>
        </w:rPr>
        <w:t xml:space="preserve">che </w:t>
      </w:r>
      <w:r>
        <w:rPr>
          <w:rFonts w:eastAsia="Calibri" w:cs="Times New Roman"/>
        </w:rPr>
        <w:t>dagli atti appena menzionati, devono essere corredate anche da una relazione tecnico-finanziaria</w:t>
      </w:r>
      <w:r>
        <w:rPr>
          <w:rStyle w:val="Rimandonotaapidipagina"/>
          <w:rFonts w:eastAsia="Calibri" w:cs="Times New Roman"/>
        </w:rPr>
        <w:footnoteReference w:id="39"/>
      </w:r>
      <w:r>
        <w:rPr>
          <w:rFonts w:eastAsia="Calibri" w:cs="Times New Roman"/>
        </w:rPr>
        <w:t>;</w:t>
      </w:r>
    </w:p>
    <w:p w14:paraId="0C0FB5B6" w14:textId="77777777" w:rsidR="00C207CF" w:rsidRDefault="00C207CF" w:rsidP="00DE682C">
      <w:pPr>
        <w:pStyle w:val="CdcTesto"/>
        <w:numPr>
          <w:ilvl w:val="0"/>
          <w:numId w:val="15"/>
        </w:numPr>
        <w:rPr>
          <w:rFonts w:eastAsia="Calibri" w:cs="Times New Roman"/>
        </w:rPr>
      </w:pPr>
      <w:r w:rsidRPr="00C207CF">
        <w:rPr>
          <w:rFonts w:eastAsia="Calibri" w:cs="Times New Roman"/>
        </w:rPr>
        <w:t xml:space="preserve"> all’atto di essere sottoposte all’approvazione dell’Assemblea</w:t>
      </w:r>
      <w:r>
        <w:rPr>
          <w:rFonts w:eastAsia="Calibri" w:cs="Times New Roman"/>
        </w:rPr>
        <w:t>, tutte le proposte di legge devono essere accompagnate dalla relazione tecnico finanziaria</w:t>
      </w:r>
      <w:r w:rsidR="00436EF2">
        <w:rPr>
          <w:rFonts w:eastAsia="Calibri" w:cs="Times New Roman"/>
        </w:rPr>
        <w:t>.</w:t>
      </w:r>
    </w:p>
    <w:p w14:paraId="04E58195" w14:textId="77777777" w:rsidR="00F6177C" w:rsidRDefault="00F6177C" w:rsidP="00F6177C">
      <w:pPr>
        <w:pStyle w:val="CdcTesto"/>
        <w:rPr>
          <w:rFonts w:eastAsia="Calibri" w:cs="Times New Roman"/>
        </w:rPr>
      </w:pPr>
      <w:r>
        <w:rPr>
          <w:rFonts w:eastAsia="Calibri" w:cs="Times New Roman"/>
        </w:rPr>
        <w:t>Di particolare interesse anche l</w:t>
      </w:r>
      <w:r w:rsidR="00436EF2">
        <w:rPr>
          <w:rFonts w:eastAsia="Calibri" w:cs="Times New Roman"/>
        </w:rPr>
        <w:t xml:space="preserve">’art. 84 del citato regolamento </w:t>
      </w:r>
      <w:r>
        <w:rPr>
          <w:rFonts w:eastAsia="Calibri" w:cs="Times New Roman"/>
        </w:rPr>
        <w:t>che disciplina i contenuti degli atti accompagnatori delle proposte di legge:</w:t>
      </w:r>
    </w:p>
    <w:p w14:paraId="5BBAF19A" w14:textId="77777777" w:rsidR="00640FB1" w:rsidRDefault="00F6177C" w:rsidP="00F6177C">
      <w:pPr>
        <w:pStyle w:val="CdcTesto"/>
        <w:numPr>
          <w:ilvl w:val="0"/>
          <w:numId w:val="15"/>
        </w:numPr>
        <w:rPr>
          <w:rFonts w:eastAsia="Calibri" w:cs="Times New Roman"/>
        </w:rPr>
      </w:pPr>
      <w:r>
        <w:rPr>
          <w:rFonts w:eastAsia="Calibri" w:cs="Times New Roman"/>
        </w:rPr>
        <w:t xml:space="preserve">nella </w:t>
      </w:r>
      <w:r w:rsidRPr="00F6177C">
        <w:rPr>
          <w:rFonts w:eastAsia="Calibri" w:cs="Times New Roman"/>
        </w:rPr>
        <w:t xml:space="preserve">relazione illustrativa il presentatore </w:t>
      </w:r>
      <w:r>
        <w:rPr>
          <w:rFonts w:eastAsia="Calibri" w:cs="Times New Roman"/>
        </w:rPr>
        <w:t xml:space="preserve">espone le </w:t>
      </w:r>
      <w:r w:rsidRPr="00F6177C">
        <w:rPr>
          <w:rFonts w:eastAsia="Calibri" w:cs="Times New Roman"/>
        </w:rPr>
        <w:t>motivazioni che giustificano l’iniziativa</w:t>
      </w:r>
      <w:r>
        <w:rPr>
          <w:rFonts w:eastAsia="Calibri" w:cs="Times New Roman"/>
        </w:rPr>
        <w:t xml:space="preserve"> </w:t>
      </w:r>
      <w:r w:rsidRPr="00F6177C">
        <w:rPr>
          <w:rFonts w:eastAsia="Calibri" w:cs="Times New Roman"/>
        </w:rPr>
        <w:t xml:space="preserve">normativa intrapresa e che </w:t>
      </w:r>
      <w:r>
        <w:rPr>
          <w:rFonts w:eastAsia="Calibri" w:cs="Times New Roman"/>
        </w:rPr>
        <w:t>“</w:t>
      </w:r>
      <w:r w:rsidRPr="00F6177C">
        <w:rPr>
          <w:rFonts w:eastAsia="Calibri" w:cs="Times New Roman"/>
        </w:rPr>
        <w:t>dovrebbero fondare le scelte di politica suggerite al legislatore</w:t>
      </w:r>
      <w:r>
        <w:rPr>
          <w:rFonts w:eastAsia="Calibri" w:cs="Times New Roman"/>
        </w:rPr>
        <w:t>”;</w:t>
      </w:r>
    </w:p>
    <w:p w14:paraId="319A83DF" w14:textId="77777777" w:rsidR="00F6177C" w:rsidRDefault="00F6177C" w:rsidP="00F6177C">
      <w:pPr>
        <w:pStyle w:val="CdcTesto"/>
        <w:numPr>
          <w:ilvl w:val="0"/>
          <w:numId w:val="15"/>
        </w:numPr>
        <w:rPr>
          <w:rFonts w:eastAsia="Calibri" w:cs="Times New Roman"/>
        </w:rPr>
      </w:pPr>
      <w:r>
        <w:rPr>
          <w:rFonts w:eastAsia="Calibri" w:cs="Times New Roman"/>
        </w:rPr>
        <w:t xml:space="preserve">la scheda economico-finanziaria deve contenere la </w:t>
      </w:r>
      <w:r w:rsidRPr="00F6177C">
        <w:rPr>
          <w:rFonts w:eastAsia="Calibri" w:cs="Times New Roman"/>
        </w:rPr>
        <w:t>quantifica</w:t>
      </w:r>
      <w:r>
        <w:rPr>
          <w:rFonts w:eastAsia="Calibri" w:cs="Times New Roman"/>
        </w:rPr>
        <w:t xml:space="preserve">zione delle </w:t>
      </w:r>
      <w:r w:rsidR="00DE45F3">
        <w:rPr>
          <w:rFonts w:eastAsia="Calibri" w:cs="Times New Roman"/>
        </w:rPr>
        <w:t>“</w:t>
      </w:r>
      <w:r w:rsidRPr="00F6177C">
        <w:rPr>
          <w:rFonts w:eastAsia="Calibri" w:cs="Times New Roman"/>
        </w:rPr>
        <w:t>spese relative ai singoli interventi previsti, la</w:t>
      </w:r>
      <w:r>
        <w:rPr>
          <w:rFonts w:eastAsia="Calibri" w:cs="Times New Roman"/>
        </w:rPr>
        <w:t xml:space="preserve"> </w:t>
      </w:r>
      <w:r w:rsidRPr="00F6177C">
        <w:rPr>
          <w:rFonts w:eastAsia="Calibri" w:cs="Times New Roman"/>
        </w:rPr>
        <w:t xml:space="preserve">correlata allocazione di bilancio e la modalità </w:t>
      </w:r>
      <w:r>
        <w:rPr>
          <w:rFonts w:eastAsia="Calibri" w:cs="Times New Roman"/>
        </w:rPr>
        <w:t>di copertura delle spese stesse</w:t>
      </w:r>
      <w:r w:rsidR="00DE45F3">
        <w:rPr>
          <w:rFonts w:eastAsia="Calibri" w:cs="Times New Roman"/>
        </w:rPr>
        <w:t>”</w:t>
      </w:r>
      <w:r>
        <w:rPr>
          <w:rFonts w:eastAsia="Calibri" w:cs="Times New Roman"/>
        </w:rPr>
        <w:t>;</w:t>
      </w:r>
    </w:p>
    <w:p w14:paraId="183AC2D9" w14:textId="77777777" w:rsidR="00F6177C" w:rsidRDefault="00DE45F3" w:rsidP="00DE682C">
      <w:pPr>
        <w:pStyle w:val="CdcTesto"/>
        <w:numPr>
          <w:ilvl w:val="0"/>
          <w:numId w:val="15"/>
        </w:numPr>
        <w:rPr>
          <w:rFonts w:eastAsia="Calibri" w:cs="Times New Roman"/>
        </w:rPr>
      </w:pPr>
      <w:r>
        <w:rPr>
          <w:rFonts w:eastAsia="Calibri" w:cs="Times New Roman"/>
        </w:rPr>
        <w:t>“</w:t>
      </w:r>
      <w:r w:rsidRPr="00DE45F3">
        <w:rPr>
          <w:rFonts w:eastAsia="Calibri" w:cs="Times New Roman"/>
        </w:rPr>
        <w:t>la relazione tecnico-finanziaria dà conto della quantificazione degli oneri finanziari recati da ciascuna disposizione ovvero indica, nel caso in cui le proposte non comportino spese o minori entrate, gli elementi idonei a suffragare l’ipotesi di invarianza della spesa</w:t>
      </w:r>
      <w:r>
        <w:rPr>
          <w:rFonts w:eastAsia="Calibri" w:cs="Times New Roman"/>
        </w:rPr>
        <w:t>”.</w:t>
      </w:r>
    </w:p>
    <w:p w14:paraId="3F6508B6" w14:textId="77777777" w:rsidR="002D1ECA" w:rsidRDefault="0097248A" w:rsidP="002D1ECA">
      <w:pPr>
        <w:pStyle w:val="CdcTesto"/>
        <w:rPr>
          <w:rFonts w:eastAsia="Calibri" w:cs="Times New Roman"/>
        </w:rPr>
      </w:pPr>
      <w:r>
        <w:rPr>
          <w:rFonts w:eastAsia="Calibri" w:cs="Times New Roman"/>
        </w:rPr>
        <w:t>Infine, d</w:t>
      </w:r>
      <w:r w:rsidR="002D1ECA">
        <w:rPr>
          <w:rFonts w:eastAsia="Calibri" w:cs="Times New Roman"/>
        </w:rPr>
        <w:t xml:space="preserve">i rilievo ai fini della copertura finanziaria delle leggi, </w:t>
      </w:r>
      <w:r w:rsidR="00BD4601">
        <w:rPr>
          <w:rFonts w:eastAsia="Calibri" w:cs="Times New Roman"/>
        </w:rPr>
        <w:t xml:space="preserve">è </w:t>
      </w:r>
      <w:r w:rsidR="002D1ECA">
        <w:rPr>
          <w:rFonts w:eastAsia="Calibri" w:cs="Times New Roman"/>
        </w:rPr>
        <w:t>anche l’art. 104 del suddetto regolamento concernente gli emendamenti che comportano spese o minori entrate</w:t>
      </w:r>
      <w:r w:rsidR="00FC2D13">
        <w:rPr>
          <w:rFonts w:eastAsia="Calibri" w:cs="Times New Roman"/>
        </w:rPr>
        <w:t>.</w:t>
      </w:r>
      <w:r w:rsidR="00FC2D13">
        <w:rPr>
          <w:rStyle w:val="Rimandonotaapidipagina"/>
          <w:rFonts w:eastAsia="Calibri" w:cs="Times New Roman"/>
        </w:rPr>
        <w:footnoteReference w:id="40"/>
      </w:r>
    </w:p>
    <w:p w14:paraId="5BFD6DC3" w14:textId="77777777" w:rsidR="00054A38" w:rsidRDefault="0097248A" w:rsidP="00054A38">
      <w:pPr>
        <w:pStyle w:val="CdcTesto"/>
        <w:rPr>
          <w:rFonts w:eastAsia="Calibri" w:cs="Times New Roman"/>
        </w:rPr>
      </w:pPr>
      <w:r>
        <w:rPr>
          <w:rFonts w:eastAsia="Calibri" w:cs="Times New Roman"/>
        </w:rPr>
        <w:t xml:space="preserve">Sotto il profilo dell’impatto finanziario della </w:t>
      </w:r>
      <w:r w:rsidR="00054A38">
        <w:rPr>
          <w:rFonts w:eastAsia="Calibri" w:cs="Times New Roman"/>
        </w:rPr>
        <w:t>legge in esame</w:t>
      </w:r>
      <w:r>
        <w:rPr>
          <w:rFonts w:eastAsia="Calibri" w:cs="Times New Roman"/>
        </w:rPr>
        <w:t xml:space="preserve">, </w:t>
      </w:r>
      <w:r w:rsidR="00054A38">
        <w:rPr>
          <w:rFonts w:eastAsia="Calibri" w:cs="Times New Roman"/>
        </w:rPr>
        <w:t>l’art. 9</w:t>
      </w:r>
      <w:r>
        <w:rPr>
          <w:rFonts w:eastAsia="Calibri" w:cs="Times New Roman"/>
        </w:rPr>
        <w:t xml:space="preserve"> della stessa reca</w:t>
      </w:r>
      <w:r w:rsidR="00054A38">
        <w:rPr>
          <w:rFonts w:eastAsia="Calibri" w:cs="Times New Roman"/>
        </w:rPr>
        <w:t xml:space="preserve"> la clausola di invarianza finanziaria, disponendo che </w:t>
      </w:r>
      <w:r>
        <w:rPr>
          <w:rFonts w:eastAsia="Calibri" w:cs="Times New Roman"/>
        </w:rPr>
        <w:t>“</w:t>
      </w:r>
      <w:r w:rsidR="00054A38">
        <w:rPr>
          <w:rFonts w:eastAsia="Calibri" w:cs="Times New Roman"/>
        </w:rPr>
        <w:t>a</w:t>
      </w:r>
      <w:r w:rsidR="00054A38" w:rsidRPr="00054A38">
        <w:rPr>
          <w:rFonts w:eastAsia="Calibri" w:cs="Times New Roman"/>
        </w:rPr>
        <w:t>ll’attuazione delle disposizioni di questa</w:t>
      </w:r>
      <w:r w:rsidR="00054A38">
        <w:rPr>
          <w:rFonts w:eastAsia="Calibri" w:cs="Times New Roman"/>
        </w:rPr>
        <w:t xml:space="preserve"> </w:t>
      </w:r>
      <w:r w:rsidR="00054A38" w:rsidRPr="00054A38">
        <w:rPr>
          <w:rFonts w:eastAsia="Calibri" w:cs="Times New Roman"/>
        </w:rPr>
        <w:t>legge si provvede con le risorse umane, strumentali</w:t>
      </w:r>
      <w:r w:rsidR="00054A38">
        <w:rPr>
          <w:rFonts w:eastAsia="Calibri" w:cs="Times New Roman"/>
        </w:rPr>
        <w:t xml:space="preserve"> </w:t>
      </w:r>
      <w:r w:rsidR="00054A38" w:rsidRPr="00054A38">
        <w:rPr>
          <w:rFonts w:eastAsia="Calibri" w:cs="Times New Roman"/>
        </w:rPr>
        <w:t>e finanziarie disponibili a legislazione vigente</w:t>
      </w:r>
      <w:r w:rsidR="00054A38">
        <w:rPr>
          <w:rFonts w:eastAsia="Calibri" w:cs="Times New Roman"/>
        </w:rPr>
        <w:t xml:space="preserve"> </w:t>
      </w:r>
      <w:r w:rsidR="00054A38" w:rsidRPr="00054A38">
        <w:rPr>
          <w:rFonts w:eastAsia="Calibri" w:cs="Times New Roman"/>
        </w:rPr>
        <w:t>e, comunque, senza nuovi o maggiori oneri a</w:t>
      </w:r>
      <w:r w:rsidR="00054A38">
        <w:rPr>
          <w:rFonts w:eastAsia="Calibri" w:cs="Times New Roman"/>
        </w:rPr>
        <w:t xml:space="preserve"> </w:t>
      </w:r>
      <w:r w:rsidR="00054A38" w:rsidRPr="00054A38">
        <w:rPr>
          <w:rFonts w:eastAsia="Calibri" w:cs="Times New Roman"/>
        </w:rPr>
        <w:t>carico del bilancio regionale</w:t>
      </w:r>
      <w:r>
        <w:rPr>
          <w:rFonts w:eastAsia="Calibri" w:cs="Times New Roman"/>
        </w:rPr>
        <w:t>”.</w:t>
      </w:r>
    </w:p>
    <w:p w14:paraId="402387DE" w14:textId="77777777" w:rsidR="004F7E4F" w:rsidRDefault="004F7E4F" w:rsidP="004F7E4F">
      <w:pPr>
        <w:pStyle w:val="CdcTesto"/>
        <w:rPr>
          <w:rFonts w:eastAsia="Calibri" w:cs="Times New Roman"/>
        </w:rPr>
      </w:pPr>
      <w:r>
        <w:rPr>
          <w:rFonts w:eastAsia="Calibri" w:cs="Times New Roman"/>
        </w:rPr>
        <w:t>La relazione allegata alla proposta, a tale riguardo, giustifica la presenza di detta clausola attestando che “l</w:t>
      </w:r>
      <w:r w:rsidRPr="004F7E4F">
        <w:rPr>
          <w:rFonts w:eastAsia="Calibri" w:cs="Times New Roman"/>
        </w:rPr>
        <w:t>a proposta di legge</w:t>
      </w:r>
      <w:r>
        <w:rPr>
          <w:rFonts w:eastAsia="Calibri" w:cs="Times New Roman"/>
        </w:rPr>
        <w:t xml:space="preserve"> </w:t>
      </w:r>
      <w:r w:rsidRPr="004F7E4F">
        <w:rPr>
          <w:rFonts w:eastAsia="Calibri" w:cs="Times New Roman"/>
        </w:rPr>
        <w:t>infatti contiene norme a carattere regolativo</w:t>
      </w:r>
      <w:r>
        <w:rPr>
          <w:rFonts w:eastAsia="Calibri" w:cs="Times New Roman"/>
        </w:rPr>
        <w:t xml:space="preserve"> </w:t>
      </w:r>
      <w:r w:rsidRPr="004F7E4F">
        <w:rPr>
          <w:rFonts w:eastAsia="Calibri" w:cs="Times New Roman"/>
        </w:rPr>
        <w:t>concernenti il procedimento di valutazione ex</w:t>
      </w:r>
      <w:r>
        <w:rPr>
          <w:rFonts w:eastAsia="Calibri" w:cs="Times New Roman"/>
        </w:rPr>
        <w:t xml:space="preserve"> </w:t>
      </w:r>
      <w:r w:rsidRPr="004F7E4F">
        <w:rPr>
          <w:rFonts w:eastAsia="Calibri" w:cs="Times New Roman"/>
        </w:rPr>
        <w:t>post delle politiche e le varie fasi del procedimento</w:t>
      </w:r>
      <w:r>
        <w:rPr>
          <w:rFonts w:eastAsia="Calibri" w:cs="Times New Roman"/>
        </w:rPr>
        <w:t xml:space="preserve"> </w:t>
      </w:r>
      <w:r w:rsidRPr="004F7E4F">
        <w:rPr>
          <w:rFonts w:eastAsia="Calibri" w:cs="Times New Roman"/>
        </w:rPr>
        <w:t>legislativo e di approvazione di piani,</w:t>
      </w:r>
      <w:r>
        <w:rPr>
          <w:rFonts w:eastAsia="Calibri" w:cs="Times New Roman"/>
        </w:rPr>
        <w:t xml:space="preserve"> </w:t>
      </w:r>
      <w:r w:rsidRPr="004F7E4F">
        <w:rPr>
          <w:rFonts w:eastAsia="Calibri" w:cs="Times New Roman"/>
        </w:rPr>
        <w:t>programmi e regolamenti. Per quanto attiene</w:t>
      </w:r>
      <w:r>
        <w:rPr>
          <w:rFonts w:eastAsia="Calibri" w:cs="Times New Roman"/>
        </w:rPr>
        <w:t xml:space="preserve"> </w:t>
      </w:r>
      <w:r w:rsidRPr="004F7E4F">
        <w:rPr>
          <w:rFonts w:eastAsia="Calibri" w:cs="Times New Roman"/>
        </w:rPr>
        <w:t>inoltre gli oneri organizzativi connessi agli</w:t>
      </w:r>
      <w:r>
        <w:rPr>
          <w:rFonts w:eastAsia="Calibri" w:cs="Times New Roman"/>
        </w:rPr>
        <w:t xml:space="preserve"> </w:t>
      </w:r>
      <w:r w:rsidRPr="004F7E4F">
        <w:rPr>
          <w:rFonts w:eastAsia="Calibri" w:cs="Times New Roman"/>
        </w:rPr>
        <w:t>adempimenti indicati agli articoli 2 e 3 si provvede</w:t>
      </w:r>
      <w:r>
        <w:rPr>
          <w:rFonts w:eastAsia="Calibri" w:cs="Times New Roman"/>
        </w:rPr>
        <w:t xml:space="preserve"> </w:t>
      </w:r>
      <w:r w:rsidRPr="004F7E4F">
        <w:rPr>
          <w:rFonts w:eastAsia="Calibri" w:cs="Times New Roman"/>
        </w:rPr>
        <w:t>con le strutture organizzative del Consiglio</w:t>
      </w:r>
      <w:r>
        <w:rPr>
          <w:rFonts w:eastAsia="Calibri" w:cs="Times New Roman"/>
        </w:rPr>
        <w:t xml:space="preserve"> </w:t>
      </w:r>
      <w:r w:rsidRPr="004F7E4F">
        <w:rPr>
          <w:rFonts w:eastAsia="Calibri" w:cs="Times New Roman"/>
        </w:rPr>
        <w:t>e della Giunta regionale competenti in</w:t>
      </w:r>
      <w:r>
        <w:rPr>
          <w:rFonts w:eastAsia="Calibri" w:cs="Times New Roman"/>
        </w:rPr>
        <w:t xml:space="preserve"> </w:t>
      </w:r>
      <w:r w:rsidRPr="004F7E4F">
        <w:rPr>
          <w:rFonts w:eastAsia="Calibri" w:cs="Times New Roman"/>
        </w:rPr>
        <w:t>materia il cui personale è stato formato anche</w:t>
      </w:r>
      <w:r>
        <w:rPr>
          <w:rFonts w:eastAsia="Calibri" w:cs="Times New Roman"/>
        </w:rPr>
        <w:t xml:space="preserve"> </w:t>
      </w:r>
      <w:r w:rsidRPr="004F7E4F">
        <w:rPr>
          <w:rFonts w:eastAsia="Calibri" w:cs="Times New Roman"/>
        </w:rPr>
        <w:t>con corsi organizzati dalla Scuola regionale di</w:t>
      </w:r>
      <w:r>
        <w:rPr>
          <w:rFonts w:eastAsia="Calibri" w:cs="Times New Roman"/>
        </w:rPr>
        <w:t xml:space="preserve"> </w:t>
      </w:r>
      <w:r w:rsidRPr="004F7E4F">
        <w:rPr>
          <w:rFonts w:eastAsia="Calibri" w:cs="Times New Roman"/>
        </w:rPr>
        <w:t>formazione</w:t>
      </w:r>
      <w:r>
        <w:rPr>
          <w:rFonts w:eastAsia="Calibri" w:cs="Times New Roman"/>
        </w:rPr>
        <w:t>”</w:t>
      </w:r>
      <w:r w:rsidRPr="004F7E4F">
        <w:rPr>
          <w:rFonts w:eastAsia="Calibri" w:cs="Times New Roman"/>
        </w:rPr>
        <w:t>.</w:t>
      </w:r>
    </w:p>
    <w:p w14:paraId="0CEC31C0" w14:textId="77777777" w:rsidR="00012A24" w:rsidRDefault="00200D34" w:rsidP="00012A24">
      <w:pPr>
        <w:spacing w:after="0" w:line="360" w:lineRule="auto"/>
        <w:jc w:val="both"/>
        <w:rPr>
          <w:rFonts w:ascii="Bodoni MT" w:eastAsiaTheme="minorEastAsia" w:hAnsi="Bodoni MT" w:cs="Bodoni MT"/>
          <w:color w:val="000000"/>
          <w:sz w:val="24"/>
          <w:szCs w:val="24"/>
        </w:rPr>
      </w:pPr>
      <w:r>
        <w:rPr>
          <w:rFonts w:ascii="Bodoni MT" w:eastAsiaTheme="minorEastAsia" w:hAnsi="Bodoni MT" w:cs="Bodoni MT"/>
          <w:color w:val="000000"/>
          <w:sz w:val="24"/>
          <w:szCs w:val="24"/>
        </w:rPr>
        <w:t xml:space="preserve">Da quanto sopra esposto, si evince che, </w:t>
      </w:r>
      <w:r w:rsidR="00012A24">
        <w:rPr>
          <w:rFonts w:ascii="Bodoni MT" w:eastAsiaTheme="minorEastAsia" w:hAnsi="Bodoni MT" w:cs="Bodoni MT"/>
          <w:color w:val="000000"/>
          <w:sz w:val="24"/>
          <w:szCs w:val="24"/>
        </w:rPr>
        <w:t>negli</w:t>
      </w:r>
      <w:r w:rsidR="00012A24" w:rsidRPr="000852DE">
        <w:rPr>
          <w:rFonts w:ascii="Bodoni MT" w:eastAsia="Calibri" w:hAnsi="Bodoni MT" w:cs="Times New Roman"/>
          <w:sz w:val="24"/>
        </w:rPr>
        <w:t xml:space="preserve"> atti a corredo della proposta di legge, mancano “la valutazione degli </w:t>
      </w:r>
      <w:r w:rsidR="009510B5">
        <w:rPr>
          <w:rFonts w:ascii="Bodoni MT" w:eastAsia="Calibri" w:hAnsi="Bodoni MT" w:cs="Times New Roman"/>
          <w:sz w:val="24"/>
        </w:rPr>
        <w:t>e</w:t>
      </w:r>
      <w:r w:rsidR="00012A24" w:rsidRPr="000852DE">
        <w:rPr>
          <w:rFonts w:ascii="Bodoni MT" w:eastAsia="Calibri" w:hAnsi="Bodoni MT" w:cs="Times New Roman"/>
          <w:sz w:val="24"/>
        </w:rPr>
        <w:t>ffetti derivanti dalle disposizioni, i dati e gli elementi idonei a suffragare l’ipotesi di invarianza degli effetti sui saldi di finanza pubblica, attraverso l’indicazione dell’entità delle risorse già esistenti nel bilancio e delle relative unità gestionali, utilizzabili per le finalità indicate dalle disposizioni medesime anche attraverso la loro riprogrammazione”, come richiesto dall’art. 17, c</w:t>
      </w:r>
      <w:r w:rsidR="009510B5">
        <w:rPr>
          <w:rFonts w:ascii="Bodoni MT" w:eastAsia="Calibri" w:hAnsi="Bodoni MT" w:cs="Times New Roman"/>
          <w:sz w:val="24"/>
        </w:rPr>
        <w:t>omma</w:t>
      </w:r>
      <w:r w:rsidR="00012A24" w:rsidRPr="000852DE">
        <w:rPr>
          <w:rFonts w:ascii="Bodoni MT" w:eastAsia="Calibri" w:hAnsi="Bodoni MT" w:cs="Times New Roman"/>
          <w:sz w:val="24"/>
        </w:rPr>
        <w:t xml:space="preserve"> 6-bis</w:t>
      </w:r>
      <w:r w:rsidR="009510B5">
        <w:rPr>
          <w:rFonts w:ascii="Bodoni MT" w:eastAsia="Calibri" w:hAnsi="Bodoni MT" w:cs="Times New Roman"/>
          <w:sz w:val="24"/>
        </w:rPr>
        <w:t>,</w:t>
      </w:r>
      <w:r w:rsidR="00012A24" w:rsidRPr="000852DE">
        <w:rPr>
          <w:rFonts w:ascii="Bodoni MT" w:eastAsia="Calibri" w:hAnsi="Bodoni MT" w:cs="Times New Roman"/>
          <w:sz w:val="24"/>
        </w:rPr>
        <w:t xml:space="preserve"> della l. n. 196/2009.</w:t>
      </w:r>
    </w:p>
    <w:p w14:paraId="6E1831B3" w14:textId="77777777" w:rsidR="00200D34" w:rsidRPr="00DE45F3" w:rsidRDefault="00200D34" w:rsidP="00012A24">
      <w:pPr>
        <w:spacing w:after="0" w:line="360" w:lineRule="auto"/>
        <w:jc w:val="both"/>
        <w:rPr>
          <w:rFonts w:eastAsia="Calibri" w:cs="Times New Roman"/>
        </w:rPr>
      </w:pPr>
    </w:p>
    <w:p w14:paraId="54E11D2A" w14:textId="77777777" w:rsidR="003B5131" w:rsidRDefault="003B5131" w:rsidP="00FE77C2">
      <w:pPr>
        <w:spacing w:after="0" w:line="360" w:lineRule="auto"/>
        <w:jc w:val="both"/>
        <w:rPr>
          <w:rFonts w:ascii="Bodoni MT" w:eastAsia="Calibri" w:hAnsi="Bodoni MT" w:cs="Times New Roman"/>
          <w:sz w:val="24"/>
        </w:rPr>
      </w:pPr>
    </w:p>
    <w:p w14:paraId="438B4DCD" w14:textId="77777777" w:rsidR="004C0CA3" w:rsidRDefault="00272BC6" w:rsidP="009B1C5D">
      <w:pPr>
        <w:pStyle w:val="Titolo2"/>
        <w:jc w:val="both"/>
        <w:rPr>
          <w:rFonts w:eastAsia="Times New Roman"/>
          <w:iCs/>
        </w:rPr>
      </w:pPr>
      <w:r>
        <w:rPr>
          <w:rFonts w:eastAsia="Times New Roman"/>
          <w:bCs/>
        </w:rPr>
        <w:t xml:space="preserve"> </w:t>
      </w:r>
      <w:r w:rsidR="004C0CA3">
        <w:rPr>
          <w:rFonts w:eastAsia="Times New Roman"/>
          <w:bCs/>
        </w:rPr>
        <w:t xml:space="preserve"> </w:t>
      </w:r>
      <w:bookmarkStart w:id="29" w:name="_Toc516124462"/>
      <w:r w:rsidR="004C0CA3">
        <w:rPr>
          <w:rFonts w:eastAsia="Times New Roman"/>
          <w:bCs/>
        </w:rPr>
        <w:t>L</w:t>
      </w:r>
      <w:r w:rsidR="004C0CA3" w:rsidRPr="004C0CA3">
        <w:rPr>
          <w:rFonts w:eastAsia="Times New Roman"/>
          <w:bCs/>
        </w:rPr>
        <w:t xml:space="preserve">egge regionale </w:t>
      </w:r>
      <w:r w:rsidR="002064C4" w:rsidRPr="002064C4">
        <w:rPr>
          <w:rFonts w:eastAsia="Times New Roman"/>
          <w:bCs/>
        </w:rPr>
        <w:t xml:space="preserve">20 luglio 2017, n. 24 </w:t>
      </w:r>
      <w:r w:rsidR="004C0CA3" w:rsidRPr="004C0CA3">
        <w:rPr>
          <w:rFonts w:eastAsia="Times New Roman"/>
          <w:bCs/>
        </w:rPr>
        <w:t>“</w:t>
      </w:r>
      <w:r w:rsidR="002064C4" w:rsidRPr="002064C4">
        <w:rPr>
          <w:rFonts w:eastAsia="Times New Roman"/>
        </w:rPr>
        <w:t>Variazione generale al bilancio di previsione 2017/2019 ai sensi del comma 1 dell’articolo 51 del decreto legislativo 23 giugno 20</w:t>
      </w:r>
      <w:r w:rsidR="002064C4">
        <w:rPr>
          <w:rFonts w:eastAsia="Times New Roman"/>
        </w:rPr>
        <w:t>11, n. 118 - (1° provvedimento)</w:t>
      </w:r>
      <w:r w:rsidR="004C0CA3" w:rsidRPr="004C0CA3">
        <w:rPr>
          <w:rFonts w:eastAsia="Times New Roman"/>
        </w:rPr>
        <w:t xml:space="preserve">” </w:t>
      </w:r>
      <w:r w:rsidR="004C0CA3" w:rsidRPr="004C0CA3">
        <w:rPr>
          <w:rFonts w:eastAsia="Times New Roman"/>
          <w:iCs/>
        </w:rPr>
        <w:t xml:space="preserve">(B.U. </w:t>
      </w:r>
      <w:r w:rsidR="002064C4" w:rsidRPr="002064C4">
        <w:rPr>
          <w:rFonts w:eastAsia="Times New Roman"/>
          <w:iCs/>
        </w:rPr>
        <w:t>20 luglio 2017, n. 78</w:t>
      </w:r>
      <w:r w:rsidR="004C0CA3" w:rsidRPr="004C0CA3">
        <w:rPr>
          <w:rFonts w:eastAsia="Times New Roman"/>
          <w:iCs/>
        </w:rPr>
        <w:t>)</w:t>
      </w:r>
      <w:bookmarkEnd w:id="29"/>
    </w:p>
    <w:p w14:paraId="0505E13C" w14:textId="77777777" w:rsidR="00D46639" w:rsidRDefault="003F48AC" w:rsidP="009153AC">
      <w:pPr>
        <w:spacing w:after="0" w:line="360" w:lineRule="auto"/>
        <w:jc w:val="both"/>
        <w:rPr>
          <w:rFonts w:ascii="Bodoni MT" w:eastAsia="Calibri" w:hAnsi="Bodoni MT" w:cs="Times New Roman"/>
          <w:sz w:val="24"/>
        </w:rPr>
      </w:pPr>
      <w:r w:rsidRPr="00D46639">
        <w:rPr>
          <w:rFonts w:ascii="Bodoni MT" w:eastAsia="Calibri" w:hAnsi="Bodoni MT" w:cs="Times New Roman"/>
          <w:sz w:val="24"/>
        </w:rPr>
        <w:t xml:space="preserve">La legge, ad iniziativa </w:t>
      </w:r>
      <w:r w:rsidR="00D6368C" w:rsidRPr="00D46639">
        <w:rPr>
          <w:rFonts w:ascii="Bodoni MT" w:eastAsia="Calibri" w:hAnsi="Bodoni MT" w:cs="Times New Roman"/>
          <w:sz w:val="24"/>
        </w:rPr>
        <w:t>della Giunta</w:t>
      </w:r>
      <w:r w:rsidRPr="00D46639">
        <w:rPr>
          <w:rFonts w:ascii="Bodoni MT" w:eastAsia="Calibri" w:hAnsi="Bodoni MT" w:cs="Times New Roman"/>
          <w:sz w:val="24"/>
        </w:rPr>
        <w:t xml:space="preserve"> (</w:t>
      </w:r>
      <w:r w:rsidR="00D6368C" w:rsidRPr="00D46639">
        <w:rPr>
          <w:rFonts w:ascii="Bodoni MT" w:eastAsia="Calibri" w:hAnsi="Bodoni MT" w:cs="Times New Roman"/>
          <w:sz w:val="24"/>
        </w:rPr>
        <w:t>p</w:t>
      </w:r>
      <w:r w:rsidR="00F27B4D" w:rsidRPr="00D46639">
        <w:rPr>
          <w:rFonts w:ascii="Bodoni MT" w:eastAsia="Calibri" w:hAnsi="Bodoni MT" w:cs="Times New Roman"/>
          <w:sz w:val="24"/>
        </w:rPr>
        <w:t>dl</w:t>
      </w:r>
      <w:r w:rsidRPr="00D46639">
        <w:rPr>
          <w:rFonts w:ascii="Bodoni MT" w:eastAsia="Calibri" w:hAnsi="Bodoni MT" w:cs="Times New Roman"/>
          <w:sz w:val="24"/>
        </w:rPr>
        <w:t xml:space="preserve">. n. </w:t>
      </w:r>
      <w:r w:rsidR="00D46639" w:rsidRPr="00D46639">
        <w:rPr>
          <w:rFonts w:ascii="Bodoni MT" w:eastAsia="Calibri" w:hAnsi="Bodoni MT" w:cs="Times New Roman"/>
          <w:sz w:val="24"/>
        </w:rPr>
        <w:t>154</w:t>
      </w:r>
      <w:r w:rsidRPr="00D46639">
        <w:rPr>
          <w:rFonts w:ascii="Bodoni MT" w:eastAsia="Calibri" w:hAnsi="Bodoni MT" w:cs="Times New Roman"/>
          <w:sz w:val="24"/>
        </w:rPr>
        <w:t>/201</w:t>
      </w:r>
      <w:r w:rsidR="00D46639" w:rsidRPr="00D46639">
        <w:rPr>
          <w:rFonts w:ascii="Bodoni MT" w:eastAsia="Calibri" w:hAnsi="Bodoni MT" w:cs="Times New Roman"/>
          <w:sz w:val="24"/>
        </w:rPr>
        <w:t>7</w:t>
      </w:r>
      <w:r w:rsidRPr="00D46639">
        <w:rPr>
          <w:rFonts w:ascii="Bodoni MT" w:eastAsia="Calibri" w:hAnsi="Bodoni MT" w:cs="Times New Roman"/>
          <w:sz w:val="24"/>
        </w:rPr>
        <w:t xml:space="preserve">), </w:t>
      </w:r>
      <w:r w:rsidR="009510B5">
        <w:rPr>
          <w:rFonts w:ascii="Bodoni MT" w:eastAsia="Calibri" w:hAnsi="Bodoni MT" w:cs="Times New Roman"/>
          <w:sz w:val="24"/>
        </w:rPr>
        <w:t>concerne la</w:t>
      </w:r>
      <w:r w:rsidR="00D46639" w:rsidRPr="00D46639">
        <w:rPr>
          <w:rFonts w:ascii="Bodoni MT" w:eastAsia="Calibri" w:hAnsi="Bodoni MT" w:cs="Times New Roman"/>
          <w:sz w:val="24"/>
        </w:rPr>
        <w:t xml:space="preserve"> “Variazione generale al bilancio di previsione 2017/2019 ai sensi del comma 1 dell’articolo 51 del decreto legislativo 23 giugno 2011, n. 118</w:t>
      </w:r>
      <w:r w:rsidR="00981F78">
        <w:rPr>
          <w:rFonts w:ascii="Bodoni MT" w:eastAsia="Calibri" w:hAnsi="Bodoni MT" w:cs="Times New Roman"/>
          <w:sz w:val="24"/>
        </w:rPr>
        <w:t xml:space="preserve"> – (1</w:t>
      </w:r>
      <w:r w:rsidR="00E7538A">
        <w:rPr>
          <w:rFonts w:ascii="Bodoni MT" w:eastAsia="Calibri" w:hAnsi="Bodoni MT" w:cs="Times New Roman"/>
          <w:sz w:val="24"/>
        </w:rPr>
        <w:t>° provvedimento)</w:t>
      </w:r>
      <w:r w:rsidR="008376AA">
        <w:rPr>
          <w:rFonts w:ascii="Bodoni MT" w:eastAsia="Calibri" w:hAnsi="Bodoni MT" w:cs="Times New Roman"/>
          <w:sz w:val="24"/>
        </w:rPr>
        <w:t>”</w:t>
      </w:r>
      <w:r w:rsidRPr="00D46639">
        <w:rPr>
          <w:rFonts w:ascii="Bodoni MT" w:eastAsia="Calibri" w:hAnsi="Bodoni MT" w:cs="Times New Roman"/>
          <w:sz w:val="24"/>
        </w:rPr>
        <w:t>.</w:t>
      </w:r>
    </w:p>
    <w:p w14:paraId="385046B3" w14:textId="77777777" w:rsidR="00D46639" w:rsidRDefault="00D46639" w:rsidP="009153AC">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 proposta di legge è corredata da una “Relazione tecnica </w:t>
      </w:r>
      <w:r w:rsidRPr="00D46639">
        <w:rPr>
          <w:rFonts w:ascii="Bodoni MT" w:eastAsia="Calibri" w:hAnsi="Bodoni MT" w:cs="Times New Roman"/>
          <w:sz w:val="24"/>
        </w:rPr>
        <w:t>predisposta ai sensi dell’articolo 17, commi 3, 5 e 8 della legge 31 dicembre 2009, n. 196 e s.m.i</w:t>
      </w:r>
      <w:r>
        <w:rPr>
          <w:rFonts w:ascii="Bodoni MT" w:eastAsia="Calibri" w:hAnsi="Bodoni MT" w:cs="Times New Roman"/>
          <w:sz w:val="24"/>
        </w:rPr>
        <w:t>” e da una scheda econo</w:t>
      </w:r>
      <w:r w:rsidR="009510B5">
        <w:rPr>
          <w:rFonts w:ascii="Bodoni MT" w:eastAsia="Calibri" w:hAnsi="Bodoni MT" w:cs="Times New Roman"/>
          <w:sz w:val="24"/>
        </w:rPr>
        <w:t>mico-finanziaria.</w:t>
      </w:r>
    </w:p>
    <w:p w14:paraId="555DFC02" w14:textId="77777777" w:rsidR="00926505" w:rsidRDefault="00926505" w:rsidP="009153AC">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Quest’ultima, in particolare, reca l’indicazione, per ciascuna disposizione contenuta nella legge, degli oneri che ne derivano e delle </w:t>
      </w:r>
      <w:r w:rsidR="00D67226">
        <w:rPr>
          <w:rFonts w:ascii="Bodoni MT" w:eastAsia="Calibri" w:hAnsi="Bodoni MT" w:cs="Times New Roman"/>
          <w:sz w:val="24"/>
        </w:rPr>
        <w:t xml:space="preserve">relative </w:t>
      </w:r>
      <w:r w:rsidR="009510B5">
        <w:rPr>
          <w:rFonts w:ascii="Bodoni MT" w:eastAsia="Calibri" w:hAnsi="Bodoni MT" w:cs="Times New Roman"/>
          <w:sz w:val="24"/>
        </w:rPr>
        <w:t>modalità di copertura.</w:t>
      </w:r>
    </w:p>
    <w:p w14:paraId="3C9940DE" w14:textId="77777777" w:rsidR="00D46639" w:rsidRDefault="007370C9" w:rsidP="009153AC">
      <w:pPr>
        <w:spacing w:after="0" w:line="360" w:lineRule="auto"/>
        <w:jc w:val="both"/>
        <w:rPr>
          <w:rFonts w:ascii="Bodoni MT" w:eastAsia="Calibri" w:hAnsi="Bodoni MT" w:cs="Times New Roman"/>
          <w:sz w:val="24"/>
        </w:rPr>
      </w:pPr>
      <w:r>
        <w:rPr>
          <w:rFonts w:ascii="Bodoni MT" w:eastAsia="Calibri" w:hAnsi="Bodoni MT" w:cs="Times New Roman"/>
          <w:sz w:val="24"/>
        </w:rPr>
        <w:t>L’art</w:t>
      </w:r>
      <w:r w:rsidR="00E95A47">
        <w:rPr>
          <w:rFonts w:ascii="Bodoni MT" w:eastAsia="Calibri" w:hAnsi="Bodoni MT" w:cs="Times New Roman"/>
          <w:sz w:val="24"/>
        </w:rPr>
        <w:t>icolo</w:t>
      </w:r>
      <w:r>
        <w:rPr>
          <w:rFonts w:ascii="Bodoni MT" w:eastAsia="Calibri" w:hAnsi="Bodoni MT" w:cs="Times New Roman"/>
          <w:sz w:val="24"/>
        </w:rPr>
        <w:t xml:space="preserve"> 1 </w:t>
      </w:r>
      <w:r w:rsidR="006212F4">
        <w:rPr>
          <w:rFonts w:ascii="Bodoni MT" w:eastAsia="Calibri" w:hAnsi="Bodoni MT" w:cs="Times New Roman"/>
          <w:sz w:val="24"/>
        </w:rPr>
        <w:t>prevede</w:t>
      </w:r>
      <w:r w:rsidRPr="007370C9">
        <w:rPr>
          <w:rFonts w:ascii="Bodoni MT" w:eastAsia="Calibri" w:hAnsi="Bodoni MT" w:cs="Times New Roman"/>
          <w:sz w:val="24"/>
        </w:rPr>
        <w:t xml:space="preserve"> variazioni in termini di</w:t>
      </w:r>
      <w:r>
        <w:rPr>
          <w:rFonts w:ascii="Bodoni MT" w:eastAsia="Calibri" w:hAnsi="Bodoni MT" w:cs="Times New Roman"/>
          <w:sz w:val="24"/>
        </w:rPr>
        <w:t xml:space="preserve"> </w:t>
      </w:r>
      <w:r w:rsidRPr="007370C9">
        <w:rPr>
          <w:rFonts w:ascii="Bodoni MT" w:eastAsia="Calibri" w:hAnsi="Bodoni MT" w:cs="Times New Roman"/>
          <w:sz w:val="24"/>
        </w:rPr>
        <w:t xml:space="preserve">competenza e </w:t>
      </w:r>
      <w:r>
        <w:rPr>
          <w:rFonts w:ascii="Bodoni MT" w:eastAsia="Calibri" w:hAnsi="Bodoni MT" w:cs="Times New Roman"/>
          <w:sz w:val="24"/>
        </w:rPr>
        <w:t xml:space="preserve">di </w:t>
      </w:r>
      <w:r w:rsidRPr="007370C9">
        <w:rPr>
          <w:rFonts w:ascii="Bodoni MT" w:eastAsia="Calibri" w:hAnsi="Bodoni MT" w:cs="Times New Roman"/>
          <w:sz w:val="24"/>
        </w:rPr>
        <w:t>cassa</w:t>
      </w:r>
      <w:r>
        <w:rPr>
          <w:rFonts w:ascii="Bodoni MT" w:eastAsia="Calibri" w:hAnsi="Bodoni MT" w:cs="Times New Roman"/>
          <w:sz w:val="24"/>
        </w:rPr>
        <w:t xml:space="preserve"> a</w:t>
      </w:r>
      <w:r w:rsidR="00564DAE">
        <w:rPr>
          <w:rFonts w:ascii="Bodoni MT" w:eastAsia="Calibri" w:hAnsi="Bodoni MT" w:cs="Times New Roman"/>
          <w:sz w:val="24"/>
        </w:rPr>
        <w:t>i</w:t>
      </w:r>
      <w:r w:rsidRPr="007370C9">
        <w:rPr>
          <w:rFonts w:ascii="Bodoni MT" w:eastAsia="Calibri" w:hAnsi="Bodoni MT" w:cs="Times New Roman"/>
          <w:sz w:val="24"/>
        </w:rPr>
        <w:t xml:space="preserve"> prospett</w:t>
      </w:r>
      <w:r w:rsidR="00564DAE">
        <w:rPr>
          <w:rFonts w:ascii="Bodoni MT" w:eastAsia="Calibri" w:hAnsi="Bodoni MT" w:cs="Times New Roman"/>
          <w:sz w:val="24"/>
        </w:rPr>
        <w:t>i</w:t>
      </w:r>
      <w:r w:rsidRPr="007370C9">
        <w:rPr>
          <w:rFonts w:ascii="Bodoni MT" w:eastAsia="Calibri" w:hAnsi="Bodoni MT" w:cs="Times New Roman"/>
          <w:sz w:val="24"/>
        </w:rPr>
        <w:t xml:space="preserve"> delle entrate </w:t>
      </w:r>
      <w:r w:rsidR="00564DAE">
        <w:rPr>
          <w:rFonts w:ascii="Bodoni MT" w:eastAsia="Calibri" w:hAnsi="Bodoni MT" w:cs="Times New Roman"/>
          <w:sz w:val="24"/>
        </w:rPr>
        <w:t xml:space="preserve">e delle spese </w:t>
      </w:r>
      <w:r w:rsidRPr="007370C9">
        <w:rPr>
          <w:rFonts w:ascii="Bodoni MT" w:eastAsia="Calibri" w:hAnsi="Bodoni MT" w:cs="Times New Roman"/>
          <w:sz w:val="24"/>
        </w:rPr>
        <w:t>del bilancio di previsione 2017/2019</w:t>
      </w:r>
      <w:r w:rsidR="006212F4">
        <w:rPr>
          <w:rFonts w:ascii="Bodoni MT" w:eastAsia="Calibri" w:hAnsi="Bodoni MT" w:cs="Times New Roman"/>
          <w:sz w:val="24"/>
        </w:rPr>
        <w:t xml:space="preserve"> indicate</w:t>
      </w:r>
      <w:r w:rsidR="00793E13">
        <w:rPr>
          <w:rFonts w:ascii="Bodoni MT" w:eastAsia="Calibri" w:hAnsi="Bodoni MT" w:cs="Times New Roman"/>
          <w:sz w:val="24"/>
        </w:rPr>
        <w:t xml:space="preserve"> </w:t>
      </w:r>
      <w:r w:rsidR="00C500CD">
        <w:rPr>
          <w:rFonts w:ascii="Bodoni MT" w:eastAsia="Calibri" w:hAnsi="Bodoni MT" w:cs="Times New Roman"/>
          <w:sz w:val="24"/>
        </w:rPr>
        <w:t xml:space="preserve">nelle </w:t>
      </w:r>
      <w:r w:rsidR="00793E13">
        <w:rPr>
          <w:rFonts w:ascii="Bodoni MT" w:eastAsia="Calibri" w:hAnsi="Bodoni MT" w:cs="Times New Roman"/>
          <w:sz w:val="24"/>
        </w:rPr>
        <w:t>allegate Tabelle 1 e 2.</w:t>
      </w:r>
    </w:p>
    <w:p w14:paraId="75123ADB" w14:textId="77777777" w:rsidR="005D5897" w:rsidRDefault="005D5897" w:rsidP="005D5897">
      <w:pPr>
        <w:pStyle w:val="CdcTesto"/>
      </w:pPr>
      <w:r>
        <w:t>Dall’esame dei citati allegati si evince che alle maggiori entrate di competenza previste per il 2017 corrispondono pari maggiori spese previste per lo stesso esercizio e che alle minori entrate previste per gli anni 2018 e 2019 corrispondono pari minori spese previste per gli stessi esercizi.</w:t>
      </w:r>
    </w:p>
    <w:p w14:paraId="71B11BCD" w14:textId="77777777" w:rsidR="00564DAE" w:rsidRDefault="00564DAE" w:rsidP="009153AC">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Dalla relazione tecnica si </w:t>
      </w:r>
      <w:r w:rsidR="005D5897">
        <w:rPr>
          <w:rFonts w:ascii="Bodoni MT" w:eastAsia="Calibri" w:hAnsi="Bodoni MT" w:cs="Times New Roman"/>
          <w:sz w:val="24"/>
        </w:rPr>
        <w:t>apprende</w:t>
      </w:r>
      <w:r>
        <w:rPr>
          <w:rFonts w:ascii="Bodoni MT" w:eastAsia="Calibri" w:hAnsi="Bodoni MT" w:cs="Times New Roman"/>
          <w:sz w:val="24"/>
        </w:rPr>
        <w:t xml:space="preserve"> che, mentre l</w:t>
      </w:r>
      <w:r w:rsidRPr="00564DAE">
        <w:rPr>
          <w:rFonts w:ascii="Bodoni MT" w:eastAsia="Calibri" w:hAnsi="Bodoni MT" w:cs="Times New Roman"/>
          <w:sz w:val="24"/>
        </w:rPr>
        <w:t>’aggiornamento dello stato di previsione</w:t>
      </w:r>
      <w:r>
        <w:rPr>
          <w:rFonts w:ascii="Bodoni MT" w:eastAsia="Calibri" w:hAnsi="Bodoni MT" w:cs="Times New Roman"/>
          <w:sz w:val="24"/>
        </w:rPr>
        <w:t xml:space="preserve"> </w:t>
      </w:r>
      <w:r w:rsidRPr="00564DAE">
        <w:rPr>
          <w:rFonts w:ascii="Bodoni MT" w:eastAsia="Calibri" w:hAnsi="Bodoni MT" w:cs="Times New Roman"/>
          <w:sz w:val="24"/>
        </w:rPr>
        <w:t xml:space="preserve">dell’entrata </w:t>
      </w:r>
      <w:r>
        <w:rPr>
          <w:rFonts w:ascii="Bodoni MT" w:eastAsia="Calibri" w:hAnsi="Bodoni MT" w:cs="Times New Roman"/>
          <w:sz w:val="24"/>
        </w:rPr>
        <w:t xml:space="preserve">è dovuto </w:t>
      </w:r>
      <w:r w:rsidRPr="00564DAE">
        <w:rPr>
          <w:rFonts w:ascii="Bodoni MT" w:eastAsia="Calibri" w:hAnsi="Bodoni MT" w:cs="Times New Roman"/>
          <w:sz w:val="24"/>
        </w:rPr>
        <w:t>all’adeguamento degli</w:t>
      </w:r>
      <w:r>
        <w:rPr>
          <w:rFonts w:ascii="Bodoni MT" w:eastAsia="Calibri" w:hAnsi="Bodoni MT" w:cs="Times New Roman"/>
          <w:sz w:val="24"/>
        </w:rPr>
        <w:t xml:space="preserve"> </w:t>
      </w:r>
      <w:r w:rsidRPr="00564DAE">
        <w:rPr>
          <w:rFonts w:ascii="Bodoni MT" w:eastAsia="Calibri" w:hAnsi="Bodoni MT" w:cs="Times New Roman"/>
          <w:sz w:val="24"/>
        </w:rPr>
        <w:t>stanziamenti ai fenomeni verificatisi nel</w:t>
      </w:r>
      <w:r w:rsidR="00DE682C">
        <w:rPr>
          <w:rFonts w:ascii="Bodoni MT" w:eastAsia="Calibri" w:hAnsi="Bodoni MT" w:cs="Times New Roman"/>
          <w:sz w:val="24"/>
        </w:rPr>
        <w:t xml:space="preserve"> corso della</w:t>
      </w:r>
      <w:r>
        <w:rPr>
          <w:rFonts w:ascii="Bodoni MT" w:eastAsia="Calibri" w:hAnsi="Bodoni MT" w:cs="Times New Roman"/>
          <w:sz w:val="24"/>
        </w:rPr>
        <w:t xml:space="preserve"> </w:t>
      </w:r>
      <w:r w:rsidRPr="00564DAE">
        <w:rPr>
          <w:rFonts w:ascii="Bodoni MT" w:eastAsia="Calibri" w:hAnsi="Bodoni MT" w:cs="Times New Roman"/>
          <w:sz w:val="24"/>
        </w:rPr>
        <w:t>gestione</w:t>
      </w:r>
      <w:r w:rsidR="00586FB4">
        <w:rPr>
          <w:rFonts w:ascii="Bodoni MT" w:eastAsia="Calibri" w:hAnsi="Bodoni MT" w:cs="Times New Roman"/>
          <w:sz w:val="24"/>
        </w:rPr>
        <w:t>, l</w:t>
      </w:r>
      <w:r w:rsidRPr="00564DAE">
        <w:rPr>
          <w:rFonts w:ascii="Bodoni MT" w:eastAsia="Calibri" w:hAnsi="Bodoni MT" w:cs="Times New Roman"/>
          <w:sz w:val="24"/>
        </w:rPr>
        <w:t>e variazioni dello stato di previsione della</w:t>
      </w:r>
      <w:r>
        <w:rPr>
          <w:rFonts w:ascii="Bodoni MT" w:eastAsia="Calibri" w:hAnsi="Bodoni MT" w:cs="Times New Roman"/>
          <w:sz w:val="24"/>
        </w:rPr>
        <w:t xml:space="preserve"> </w:t>
      </w:r>
      <w:r w:rsidRPr="00564DAE">
        <w:rPr>
          <w:rFonts w:ascii="Bodoni MT" w:eastAsia="Calibri" w:hAnsi="Bodoni MT" w:cs="Times New Roman"/>
          <w:sz w:val="24"/>
        </w:rPr>
        <w:t>spesa</w:t>
      </w:r>
      <w:r w:rsidR="00586FB4">
        <w:rPr>
          <w:rFonts w:ascii="Bodoni MT" w:eastAsia="Calibri" w:hAnsi="Bodoni MT" w:cs="Times New Roman"/>
          <w:sz w:val="24"/>
        </w:rPr>
        <w:t xml:space="preserve">, invece, </w:t>
      </w:r>
      <w:r w:rsidRPr="00564DAE">
        <w:rPr>
          <w:rFonts w:ascii="Bodoni MT" w:eastAsia="Calibri" w:hAnsi="Bodoni MT" w:cs="Times New Roman"/>
          <w:sz w:val="24"/>
        </w:rPr>
        <w:t xml:space="preserve">sono </w:t>
      </w:r>
      <w:r w:rsidR="00586FB4">
        <w:rPr>
          <w:rFonts w:ascii="Bodoni MT" w:eastAsia="Calibri" w:hAnsi="Bodoni MT" w:cs="Times New Roman"/>
          <w:sz w:val="24"/>
        </w:rPr>
        <w:t>“</w:t>
      </w:r>
      <w:r w:rsidRPr="00564DAE">
        <w:rPr>
          <w:rFonts w:ascii="Bodoni MT" w:eastAsia="Calibri" w:hAnsi="Bodoni MT" w:cs="Times New Roman"/>
          <w:sz w:val="24"/>
        </w:rPr>
        <w:t>sia integrative (per importi</w:t>
      </w:r>
      <w:r>
        <w:rPr>
          <w:rFonts w:ascii="Bodoni MT" w:eastAsia="Calibri" w:hAnsi="Bodoni MT" w:cs="Times New Roman"/>
          <w:sz w:val="24"/>
        </w:rPr>
        <w:t xml:space="preserve"> </w:t>
      </w:r>
      <w:r w:rsidRPr="00564DAE">
        <w:rPr>
          <w:rFonts w:ascii="Bodoni MT" w:eastAsia="Calibri" w:hAnsi="Bodoni MT" w:cs="Times New Roman"/>
          <w:sz w:val="24"/>
        </w:rPr>
        <w:t>corrispondenti alle risorse aggiuntive registrate in</w:t>
      </w:r>
      <w:r>
        <w:rPr>
          <w:rFonts w:ascii="Bodoni MT" w:eastAsia="Calibri" w:hAnsi="Bodoni MT" w:cs="Times New Roman"/>
          <w:sz w:val="24"/>
        </w:rPr>
        <w:t xml:space="preserve"> </w:t>
      </w:r>
      <w:r w:rsidRPr="00564DAE">
        <w:rPr>
          <w:rFonts w:ascii="Bodoni MT" w:eastAsia="Calibri" w:hAnsi="Bodoni MT" w:cs="Times New Roman"/>
          <w:sz w:val="24"/>
        </w:rPr>
        <w:t>entrata) sia compensative (come risultante della</w:t>
      </w:r>
      <w:r>
        <w:rPr>
          <w:rFonts w:ascii="Bodoni MT" w:eastAsia="Calibri" w:hAnsi="Bodoni MT" w:cs="Times New Roman"/>
          <w:sz w:val="24"/>
        </w:rPr>
        <w:t xml:space="preserve"> </w:t>
      </w:r>
      <w:r w:rsidRPr="00564DAE">
        <w:rPr>
          <w:rFonts w:ascii="Bodoni MT" w:eastAsia="Calibri" w:hAnsi="Bodoni MT" w:cs="Times New Roman"/>
          <w:sz w:val="24"/>
        </w:rPr>
        <w:t>rimodulazione e riprogrammazione degli</w:t>
      </w:r>
      <w:r>
        <w:rPr>
          <w:rFonts w:ascii="Bodoni MT" w:eastAsia="Calibri" w:hAnsi="Bodoni MT" w:cs="Times New Roman"/>
          <w:sz w:val="24"/>
        </w:rPr>
        <w:t xml:space="preserve"> </w:t>
      </w:r>
      <w:r w:rsidRPr="00564DAE">
        <w:rPr>
          <w:rFonts w:ascii="Bodoni MT" w:eastAsia="Calibri" w:hAnsi="Bodoni MT" w:cs="Times New Roman"/>
          <w:sz w:val="24"/>
        </w:rPr>
        <w:t>stanziamenti proposta dai responsabili dei</w:t>
      </w:r>
      <w:r>
        <w:rPr>
          <w:rFonts w:ascii="Bodoni MT" w:eastAsia="Calibri" w:hAnsi="Bodoni MT" w:cs="Times New Roman"/>
          <w:sz w:val="24"/>
        </w:rPr>
        <w:t xml:space="preserve"> </w:t>
      </w:r>
      <w:r w:rsidRPr="00564DAE">
        <w:rPr>
          <w:rFonts w:ascii="Bodoni MT" w:eastAsia="Calibri" w:hAnsi="Bodoni MT" w:cs="Times New Roman"/>
          <w:sz w:val="24"/>
        </w:rPr>
        <w:t>servizi) e destinate a far fronte ad oneri</w:t>
      </w:r>
      <w:r>
        <w:rPr>
          <w:rFonts w:ascii="Bodoni MT" w:eastAsia="Calibri" w:hAnsi="Bodoni MT" w:cs="Times New Roman"/>
          <w:sz w:val="24"/>
        </w:rPr>
        <w:t xml:space="preserve"> </w:t>
      </w:r>
      <w:r w:rsidRPr="00564DAE">
        <w:rPr>
          <w:rFonts w:ascii="Bodoni MT" w:eastAsia="Calibri" w:hAnsi="Bodoni MT" w:cs="Times New Roman"/>
          <w:sz w:val="24"/>
        </w:rPr>
        <w:t>inderogabili (scadenza entro 31 luglio) ed</w:t>
      </w:r>
      <w:r>
        <w:rPr>
          <w:rFonts w:ascii="Bodoni MT" w:eastAsia="Calibri" w:hAnsi="Bodoni MT" w:cs="Times New Roman"/>
          <w:sz w:val="24"/>
        </w:rPr>
        <w:t xml:space="preserve"> </w:t>
      </w:r>
      <w:r w:rsidRPr="00564DAE">
        <w:rPr>
          <w:rFonts w:ascii="Bodoni MT" w:eastAsia="Calibri" w:hAnsi="Bodoni MT" w:cs="Times New Roman"/>
          <w:sz w:val="24"/>
        </w:rPr>
        <w:t>imprescindibili (slittamenti dal 2016)</w:t>
      </w:r>
      <w:r w:rsidR="00586FB4">
        <w:rPr>
          <w:rFonts w:ascii="Bodoni MT" w:eastAsia="Calibri" w:hAnsi="Bodoni MT" w:cs="Times New Roman"/>
          <w:sz w:val="24"/>
        </w:rPr>
        <w:t>”</w:t>
      </w:r>
      <w:r w:rsidRPr="00564DAE">
        <w:rPr>
          <w:rFonts w:ascii="Bodoni MT" w:eastAsia="Calibri" w:hAnsi="Bodoni MT" w:cs="Times New Roman"/>
          <w:sz w:val="24"/>
        </w:rPr>
        <w:t>.</w:t>
      </w:r>
    </w:p>
    <w:p w14:paraId="08AA49FF" w14:textId="77777777" w:rsidR="00E95A47" w:rsidRDefault="00E95A47" w:rsidP="009153AC">
      <w:pPr>
        <w:spacing w:after="0" w:line="360" w:lineRule="auto"/>
        <w:jc w:val="both"/>
        <w:rPr>
          <w:rFonts w:ascii="Bodoni MT" w:eastAsia="Calibri" w:hAnsi="Bodoni MT" w:cs="Times New Roman"/>
          <w:sz w:val="24"/>
        </w:rPr>
      </w:pPr>
      <w:r>
        <w:rPr>
          <w:rFonts w:ascii="Bodoni MT" w:eastAsia="Calibri" w:hAnsi="Bodoni MT" w:cs="Times New Roman"/>
          <w:sz w:val="24"/>
        </w:rPr>
        <w:t>L’art</w:t>
      </w:r>
      <w:r w:rsidR="00025B4D">
        <w:rPr>
          <w:rFonts w:ascii="Bodoni MT" w:eastAsia="Calibri" w:hAnsi="Bodoni MT" w:cs="Times New Roman"/>
          <w:sz w:val="24"/>
        </w:rPr>
        <w:t>icolo</w:t>
      </w:r>
      <w:r>
        <w:rPr>
          <w:rFonts w:ascii="Bodoni MT" w:eastAsia="Calibri" w:hAnsi="Bodoni MT" w:cs="Times New Roman"/>
          <w:sz w:val="24"/>
        </w:rPr>
        <w:t xml:space="preserve"> 2 </w:t>
      </w:r>
      <w:r w:rsidR="00025B4D" w:rsidRPr="00025B4D">
        <w:rPr>
          <w:rFonts w:ascii="Bodoni MT" w:eastAsia="Calibri" w:hAnsi="Bodoni MT" w:cs="Times New Roman"/>
          <w:sz w:val="24"/>
        </w:rPr>
        <w:t>modifica le autorizzazioni di spesa</w:t>
      </w:r>
      <w:r w:rsidR="00025B4D">
        <w:rPr>
          <w:rFonts w:ascii="Bodoni MT" w:eastAsia="Calibri" w:hAnsi="Bodoni MT" w:cs="Times New Roman"/>
          <w:sz w:val="24"/>
        </w:rPr>
        <w:t xml:space="preserve"> </w:t>
      </w:r>
      <w:r w:rsidR="00025B4D" w:rsidRPr="00025B4D">
        <w:rPr>
          <w:rFonts w:ascii="Bodoni MT" w:eastAsia="Calibri" w:hAnsi="Bodoni MT" w:cs="Times New Roman"/>
          <w:sz w:val="24"/>
        </w:rPr>
        <w:t>contenute nelle tabelle C ed E allegate alla legge</w:t>
      </w:r>
      <w:r w:rsidR="00025B4D">
        <w:rPr>
          <w:rFonts w:ascii="Bodoni MT" w:eastAsia="Calibri" w:hAnsi="Bodoni MT" w:cs="Times New Roman"/>
          <w:sz w:val="24"/>
        </w:rPr>
        <w:t xml:space="preserve"> </w:t>
      </w:r>
      <w:r w:rsidR="00025B4D" w:rsidRPr="00025B4D">
        <w:rPr>
          <w:rFonts w:ascii="Bodoni MT" w:eastAsia="Calibri" w:hAnsi="Bodoni MT" w:cs="Times New Roman"/>
          <w:sz w:val="24"/>
        </w:rPr>
        <w:t>regionale 30 dicembre 2016, n. 35 e alla tabella A</w:t>
      </w:r>
      <w:r w:rsidR="00025B4D">
        <w:rPr>
          <w:rFonts w:ascii="Bodoni MT" w:eastAsia="Calibri" w:hAnsi="Bodoni MT" w:cs="Times New Roman"/>
          <w:sz w:val="24"/>
        </w:rPr>
        <w:t xml:space="preserve"> </w:t>
      </w:r>
      <w:r w:rsidR="00025B4D" w:rsidRPr="00025B4D">
        <w:rPr>
          <w:rFonts w:ascii="Bodoni MT" w:eastAsia="Calibri" w:hAnsi="Bodoni MT" w:cs="Times New Roman"/>
          <w:sz w:val="24"/>
        </w:rPr>
        <w:t>della legge regionale 30 dicembre 2016, n. 36.</w:t>
      </w:r>
    </w:p>
    <w:p w14:paraId="04FB00EE" w14:textId="5365171D" w:rsidR="00272BC6" w:rsidRDefault="00272BC6" w:rsidP="009153AC">
      <w:pPr>
        <w:spacing w:after="0" w:line="360" w:lineRule="auto"/>
        <w:jc w:val="both"/>
        <w:rPr>
          <w:rFonts w:ascii="Bodoni MT" w:eastAsia="Calibri" w:hAnsi="Bodoni MT" w:cs="Times New Roman"/>
          <w:sz w:val="24"/>
        </w:rPr>
      </w:pPr>
      <w:r>
        <w:rPr>
          <w:rFonts w:ascii="Bodoni MT" w:eastAsia="Calibri" w:hAnsi="Bodoni MT" w:cs="Times New Roman"/>
          <w:sz w:val="24"/>
        </w:rPr>
        <w:t>Si rileva che né la legge in esame né la scheda economico-finanziaria individuano la modalità di copertura degli oneri rappresentati dagli aumenti di spesa d</w:t>
      </w:r>
      <w:r w:rsidR="000C2EF5">
        <w:rPr>
          <w:rFonts w:ascii="Bodoni MT" w:eastAsia="Calibri" w:hAnsi="Bodoni MT" w:cs="Times New Roman"/>
          <w:sz w:val="24"/>
        </w:rPr>
        <w:t>erivanti da questa disposizione ed indicati nelle allegate tabelle 3, 4 e 5.</w:t>
      </w:r>
    </w:p>
    <w:p w14:paraId="68349E15" w14:textId="47E8406E" w:rsidR="00C44BED" w:rsidRDefault="001F1637" w:rsidP="009153AC">
      <w:pPr>
        <w:spacing w:after="0" w:line="360" w:lineRule="auto"/>
        <w:jc w:val="both"/>
        <w:rPr>
          <w:rFonts w:ascii="Bodoni MT" w:eastAsia="Calibri" w:hAnsi="Bodoni MT" w:cs="Times New Roman"/>
          <w:sz w:val="24"/>
        </w:rPr>
      </w:pPr>
      <w:r w:rsidRPr="00832FF9">
        <w:rPr>
          <w:rFonts w:ascii="Bodoni MT" w:eastAsia="Calibri" w:hAnsi="Bodoni MT" w:cs="Times New Roman"/>
          <w:sz w:val="24"/>
        </w:rPr>
        <w:t>In sede istruttoria</w:t>
      </w:r>
      <w:r w:rsidR="00C44BED" w:rsidRPr="00832FF9">
        <w:rPr>
          <w:rStyle w:val="Rimandonotaapidipagina"/>
          <w:rFonts w:ascii="Bodoni MT" w:eastAsia="Calibri" w:hAnsi="Bodoni MT" w:cs="Times New Roman"/>
          <w:sz w:val="24"/>
        </w:rPr>
        <w:footnoteReference w:id="41"/>
      </w:r>
      <w:r w:rsidRPr="00832FF9">
        <w:rPr>
          <w:rFonts w:ascii="Bodoni MT" w:eastAsia="Calibri" w:hAnsi="Bodoni MT" w:cs="Times New Roman"/>
          <w:sz w:val="24"/>
        </w:rPr>
        <w:t>, la Regione ha osservato che, “trattandosi di variazione generale di bilancio, gli aumenti sono garantiti dall'insieme delle operazioni compensative e incrementative”.</w:t>
      </w:r>
    </w:p>
    <w:p w14:paraId="419181E7" w14:textId="77777777" w:rsidR="00DE682C" w:rsidRDefault="00025B4D" w:rsidP="009153AC">
      <w:pPr>
        <w:spacing w:after="0" w:line="360" w:lineRule="auto"/>
        <w:jc w:val="both"/>
        <w:rPr>
          <w:rFonts w:ascii="Bodoni MT" w:eastAsia="Calibri" w:hAnsi="Bodoni MT" w:cs="Times New Roman"/>
          <w:sz w:val="24"/>
        </w:rPr>
      </w:pPr>
      <w:r w:rsidRPr="00025B4D">
        <w:rPr>
          <w:rFonts w:ascii="Bodoni MT" w:eastAsia="Calibri" w:hAnsi="Bodoni MT" w:cs="Times New Roman"/>
          <w:sz w:val="24"/>
        </w:rPr>
        <w:t>L’articolo 3 modifica l’articolo 5 della l.r</w:t>
      </w:r>
      <w:r w:rsidR="006807C2">
        <w:rPr>
          <w:rFonts w:ascii="Bodoni MT" w:eastAsia="Calibri" w:hAnsi="Bodoni MT" w:cs="Times New Roman"/>
          <w:sz w:val="24"/>
        </w:rPr>
        <w:t>eg</w:t>
      </w:r>
      <w:r w:rsidRPr="00025B4D">
        <w:rPr>
          <w:rFonts w:ascii="Bodoni MT" w:eastAsia="Calibri" w:hAnsi="Bodoni MT" w:cs="Times New Roman"/>
          <w:sz w:val="24"/>
        </w:rPr>
        <w:t>. 36/2016</w:t>
      </w:r>
      <w:r w:rsidR="006807C2">
        <w:rPr>
          <w:rFonts w:ascii="Bodoni MT" w:eastAsia="Calibri" w:hAnsi="Bodoni MT" w:cs="Times New Roman"/>
          <w:sz w:val="24"/>
        </w:rPr>
        <w:t xml:space="preserve">. Detta modifica comporta che i prelievi dal fondo di riserva per spese obbligatorie e dal </w:t>
      </w:r>
      <w:r w:rsidR="006807C2" w:rsidRPr="006807C2">
        <w:rPr>
          <w:rFonts w:ascii="Bodoni MT" w:eastAsia="Calibri" w:hAnsi="Bodoni MT" w:cs="Times New Roman"/>
          <w:sz w:val="24"/>
        </w:rPr>
        <w:t>Fondo di riserva per</w:t>
      </w:r>
      <w:r w:rsidR="006807C2">
        <w:rPr>
          <w:rFonts w:ascii="Bodoni MT" w:eastAsia="Calibri" w:hAnsi="Bodoni MT" w:cs="Times New Roman"/>
          <w:sz w:val="24"/>
        </w:rPr>
        <w:t xml:space="preserve"> </w:t>
      </w:r>
      <w:r w:rsidR="006807C2" w:rsidRPr="006807C2">
        <w:rPr>
          <w:rFonts w:ascii="Bodoni MT" w:eastAsia="Calibri" w:hAnsi="Bodoni MT" w:cs="Times New Roman"/>
          <w:sz w:val="24"/>
        </w:rPr>
        <w:t>le autorizzazioni di cassa</w:t>
      </w:r>
      <w:r w:rsidR="006807C2">
        <w:rPr>
          <w:rFonts w:ascii="Bodoni MT" w:eastAsia="Calibri" w:hAnsi="Bodoni MT" w:cs="Times New Roman"/>
          <w:sz w:val="24"/>
        </w:rPr>
        <w:t xml:space="preserve"> siano disposti non più con delibera di Giunta regionale, ma con decreto del dirigente competente in materia. Trattasi, quindi, di una disposizione di carattere ordinamentale</w:t>
      </w:r>
      <w:r w:rsidR="00041F78">
        <w:rPr>
          <w:rFonts w:ascii="Bodoni MT" w:eastAsia="Calibri" w:hAnsi="Bodoni MT" w:cs="Times New Roman"/>
          <w:sz w:val="24"/>
        </w:rPr>
        <w:t xml:space="preserve"> che, da quanto si evince dalla relazione tecnica, </w:t>
      </w:r>
      <w:r w:rsidR="00041F78" w:rsidRPr="00041F78">
        <w:rPr>
          <w:rFonts w:ascii="Bodoni MT" w:eastAsia="Calibri" w:hAnsi="Bodoni MT" w:cs="Times New Roman"/>
          <w:sz w:val="24"/>
        </w:rPr>
        <w:t>recep</w:t>
      </w:r>
      <w:r w:rsidR="00041F78">
        <w:rPr>
          <w:rFonts w:ascii="Bodoni MT" w:eastAsia="Calibri" w:hAnsi="Bodoni MT" w:cs="Times New Roman"/>
          <w:sz w:val="24"/>
        </w:rPr>
        <w:t>isce</w:t>
      </w:r>
      <w:r w:rsidR="00041F78" w:rsidRPr="00041F78">
        <w:rPr>
          <w:rFonts w:ascii="Bodoni MT" w:eastAsia="Calibri" w:hAnsi="Bodoni MT" w:cs="Times New Roman"/>
          <w:sz w:val="24"/>
        </w:rPr>
        <w:t xml:space="preserve"> le osservazioni formulate dal</w:t>
      </w:r>
      <w:r w:rsidR="00041F78">
        <w:rPr>
          <w:rFonts w:ascii="Bodoni MT" w:eastAsia="Calibri" w:hAnsi="Bodoni MT" w:cs="Times New Roman"/>
          <w:sz w:val="24"/>
        </w:rPr>
        <w:t xml:space="preserve"> </w:t>
      </w:r>
      <w:r w:rsidR="00041F78" w:rsidRPr="00041F78">
        <w:rPr>
          <w:rFonts w:ascii="Bodoni MT" w:eastAsia="Calibri" w:hAnsi="Bodoni MT" w:cs="Times New Roman"/>
          <w:sz w:val="24"/>
        </w:rPr>
        <w:t>Ministero in occasione della verifica sulla legge</w:t>
      </w:r>
      <w:r w:rsidR="00041F78">
        <w:rPr>
          <w:rFonts w:ascii="Bodoni MT" w:eastAsia="Calibri" w:hAnsi="Bodoni MT" w:cs="Times New Roman"/>
          <w:sz w:val="24"/>
        </w:rPr>
        <w:t xml:space="preserve"> </w:t>
      </w:r>
      <w:r w:rsidR="00041F78" w:rsidRPr="00041F78">
        <w:rPr>
          <w:rFonts w:ascii="Bodoni MT" w:eastAsia="Calibri" w:hAnsi="Bodoni MT" w:cs="Times New Roman"/>
          <w:sz w:val="24"/>
        </w:rPr>
        <w:t>regionale di bilancio di previsione (l.r</w:t>
      </w:r>
      <w:r w:rsidR="00041F78">
        <w:rPr>
          <w:rFonts w:ascii="Bodoni MT" w:eastAsia="Calibri" w:hAnsi="Bodoni MT" w:cs="Times New Roman"/>
          <w:sz w:val="24"/>
        </w:rPr>
        <w:t>eg</w:t>
      </w:r>
      <w:r w:rsidR="00041F78" w:rsidRPr="00041F78">
        <w:rPr>
          <w:rFonts w:ascii="Bodoni MT" w:eastAsia="Calibri" w:hAnsi="Bodoni MT" w:cs="Times New Roman"/>
          <w:sz w:val="24"/>
        </w:rPr>
        <w:t>. 36/2016)</w:t>
      </w:r>
      <w:r w:rsidR="00A920B6">
        <w:rPr>
          <w:rFonts w:ascii="Bodoni MT" w:eastAsia="Calibri" w:hAnsi="Bodoni MT" w:cs="Times New Roman"/>
          <w:sz w:val="24"/>
        </w:rPr>
        <w:t>.</w:t>
      </w:r>
    </w:p>
    <w:p w14:paraId="4431929C" w14:textId="77777777" w:rsidR="00A920B6" w:rsidRDefault="00A920B6" w:rsidP="009153AC">
      <w:pPr>
        <w:spacing w:after="0" w:line="360" w:lineRule="auto"/>
        <w:jc w:val="both"/>
        <w:rPr>
          <w:rFonts w:ascii="Bodoni MT" w:eastAsia="Calibri" w:hAnsi="Bodoni MT" w:cs="Times New Roman"/>
          <w:sz w:val="24"/>
        </w:rPr>
      </w:pPr>
      <w:r>
        <w:rPr>
          <w:rFonts w:ascii="Bodoni MT" w:eastAsia="Calibri" w:hAnsi="Bodoni MT" w:cs="Times New Roman"/>
          <w:sz w:val="24"/>
        </w:rPr>
        <w:t>L’articolo 5 c</w:t>
      </w:r>
      <w:r w:rsidR="00CE1ACD">
        <w:rPr>
          <w:rFonts w:ascii="Bodoni MT" w:eastAsia="Calibri" w:hAnsi="Bodoni MT" w:cs="Times New Roman"/>
          <w:sz w:val="24"/>
        </w:rPr>
        <w:t xml:space="preserve">omporta, invece, oneri finanziari in quanto, al comma 1, prevede, per l’anno 2017, la concessione da parte della Regione di </w:t>
      </w:r>
      <w:r w:rsidR="00CE1ACD" w:rsidRPr="00CE1ACD">
        <w:rPr>
          <w:rFonts w:ascii="Bodoni MT" w:eastAsia="Calibri" w:hAnsi="Bodoni MT" w:cs="Times New Roman"/>
          <w:sz w:val="24"/>
        </w:rPr>
        <w:t>contributi</w:t>
      </w:r>
      <w:r w:rsidR="00CE1ACD">
        <w:rPr>
          <w:rFonts w:ascii="Bodoni MT" w:eastAsia="Calibri" w:hAnsi="Bodoni MT" w:cs="Times New Roman"/>
          <w:sz w:val="24"/>
        </w:rPr>
        <w:t xml:space="preserve"> </w:t>
      </w:r>
      <w:r w:rsidR="00CE1ACD" w:rsidRPr="00CE1ACD">
        <w:rPr>
          <w:rFonts w:ascii="Bodoni MT" w:eastAsia="Calibri" w:hAnsi="Bodoni MT" w:cs="Times New Roman"/>
          <w:sz w:val="24"/>
        </w:rPr>
        <w:t>per l’importo complessivo di euro 250.000,00</w:t>
      </w:r>
      <w:r w:rsidR="00CE1ACD">
        <w:rPr>
          <w:rFonts w:ascii="Bodoni MT" w:eastAsia="Calibri" w:hAnsi="Bodoni MT" w:cs="Times New Roman"/>
          <w:sz w:val="24"/>
        </w:rPr>
        <w:t xml:space="preserve"> </w:t>
      </w:r>
      <w:r w:rsidR="00CE1ACD" w:rsidRPr="00CE1ACD">
        <w:rPr>
          <w:rFonts w:ascii="Bodoni MT" w:eastAsia="Calibri" w:hAnsi="Bodoni MT" w:cs="Times New Roman"/>
          <w:sz w:val="24"/>
        </w:rPr>
        <w:t>per l’avvio o per il mantenimento di Unioni di</w:t>
      </w:r>
      <w:r w:rsidR="00CE1ACD">
        <w:rPr>
          <w:rFonts w:ascii="Bodoni MT" w:eastAsia="Calibri" w:hAnsi="Bodoni MT" w:cs="Times New Roman"/>
          <w:sz w:val="24"/>
        </w:rPr>
        <w:t xml:space="preserve"> </w:t>
      </w:r>
      <w:r w:rsidR="00CE1ACD" w:rsidRPr="00CE1ACD">
        <w:rPr>
          <w:rFonts w:ascii="Bodoni MT" w:eastAsia="Calibri" w:hAnsi="Bodoni MT" w:cs="Times New Roman"/>
          <w:sz w:val="24"/>
        </w:rPr>
        <w:t xml:space="preserve">comuni costituite in </w:t>
      </w:r>
      <w:r w:rsidR="00CE1ACD">
        <w:rPr>
          <w:rFonts w:ascii="Bodoni MT" w:eastAsia="Calibri" w:hAnsi="Bodoni MT" w:cs="Times New Roman"/>
          <w:sz w:val="24"/>
        </w:rPr>
        <w:t>ambiti territoriali non montan</w:t>
      </w:r>
      <w:r w:rsidR="009510B5">
        <w:rPr>
          <w:rFonts w:ascii="Bodoni MT" w:eastAsia="Calibri" w:hAnsi="Bodoni MT" w:cs="Times New Roman"/>
          <w:sz w:val="24"/>
        </w:rPr>
        <w:t>i.</w:t>
      </w:r>
    </w:p>
    <w:p w14:paraId="0E934601" w14:textId="77777777" w:rsidR="00CE1ACD" w:rsidRDefault="00CE1ACD" w:rsidP="009153AC">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Il comma 3 dello stesso articolo </w:t>
      </w:r>
      <w:r w:rsidR="00FC06A2">
        <w:rPr>
          <w:rFonts w:ascii="Bodoni MT" w:eastAsia="Calibri" w:hAnsi="Bodoni MT" w:cs="Times New Roman"/>
          <w:sz w:val="24"/>
        </w:rPr>
        <w:t xml:space="preserve">individua la copertura </w:t>
      </w:r>
      <w:r w:rsidR="00113987">
        <w:rPr>
          <w:rFonts w:ascii="Bodoni MT" w:eastAsia="Calibri" w:hAnsi="Bodoni MT" w:cs="Times New Roman"/>
          <w:sz w:val="24"/>
        </w:rPr>
        <w:t xml:space="preserve">degli oneri autorizzati dalla precedente disposizione </w:t>
      </w:r>
      <w:r w:rsidR="00113987" w:rsidRPr="00113987">
        <w:rPr>
          <w:rFonts w:ascii="Bodoni MT" w:eastAsia="Calibri" w:hAnsi="Bodoni MT" w:cs="Times New Roman"/>
          <w:sz w:val="24"/>
        </w:rPr>
        <w:t>con le risorse iscritte a</w:t>
      </w:r>
      <w:r w:rsidR="00113987">
        <w:rPr>
          <w:rFonts w:ascii="Bodoni MT" w:eastAsia="Calibri" w:hAnsi="Bodoni MT" w:cs="Times New Roman"/>
          <w:sz w:val="24"/>
        </w:rPr>
        <w:t xml:space="preserve"> </w:t>
      </w:r>
      <w:r w:rsidR="00113987" w:rsidRPr="00113987">
        <w:rPr>
          <w:rFonts w:ascii="Bodoni MT" w:eastAsia="Calibri" w:hAnsi="Bodoni MT" w:cs="Times New Roman"/>
          <w:sz w:val="24"/>
        </w:rPr>
        <w:t>carico della Missione 18, Programma 01, del</w:t>
      </w:r>
      <w:r w:rsidR="00113987">
        <w:rPr>
          <w:rFonts w:ascii="Bodoni MT" w:eastAsia="Calibri" w:hAnsi="Bodoni MT" w:cs="Times New Roman"/>
          <w:sz w:val="24"/>
        </w:rPr>
        <w:t xml:space="preserve"> </w:t>
      </w:r>
      <w:r w:rsidR="00113987" w:rsidRPr="00113987">
        <w:rPr>
          <w:rFonts w:ascii="Bodoni MT" w:eastAsia="Calibri" w:hAnsi="Bodoni MT" w:cs="Times New Roman"/>
          <w:sz w:val="24"/>
        </w:rPr>
        <w:t>bilancio di previsione 2017/2019</w:t>
      </w:r>
      <w:r w:rsidR="00113987">
        <w:rPr>
          <w:rFonts w:ascii="Bodoni MT" w:eastAsia="Calibri" w:hAnsi="Bodoni MT" w:cs="Times New Roman"/>
          <w:sz w:val="24"/>
        </w:rPr>
        <w:t>, ma non contiene l’indicazione de</w:t>
      </w:r>
      <w:r w:rsidR="001320DF">
        <w:rPr>
          <w:rFonts w:ascii="Bodoni MT" w:eastAsia="Calibri" w:hAnsi="Bodoni MT" w:cs="Times New Roman"/>
          <w:sz w:val="24"/>
        </w:rPr>
        <w:t>i</w:t>
      </w:r>
      <w:r w:rsidR="00113987">
        <w:rPr>
          <w:rFonts w:ascii="Bodoni MT" w:eastAsia="Calibri" w:hAnsi="Bodoni MT" w:cs="Times New Roman"/>
          <w:sz w:val="24"/>
        </w:rPr>
        <w:t xml:space="preserve"> capitol</w:t>
      </w:r>
      <w:r w:rsidR="001320DF">
        <w:rPr>
          <w:rFonts w:ascii="Bodoni MT" w:eastAsia="Calibri" w:hAnsi="Bodoni MT" w:cs="Times New Roman"/>
          <w:sz w:val="24"/>
        </w:rPr>
        <w:t>i</w:t>
      </w:r>
      <w:r w:rsidR="00113987" w:rsidRPr="00113987">
        <w:rPr>
          <w:rFonts w:ascii="Bodoni MT" w:eastAsia="Calibri" w:hAnsi="Bodoni MT" w:cs="Times New Roman"/>
          <w:sz w:val="24"/>
        </w:rPr>
        <w:t>.</w:t>
      </w:r>
    </w:p>
    <w:p w14:paraId="14B17009" w14:textId="77777777" w:rsidR="00113987" w:rsidRDefault="001320DF" w:rsidP="009153AC">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 scheda economico-finanziaria indica: il capitolo ove è iscritto l’onere (2180110006 “Rimborso ai Comuni delle spese sostenute per referendum per la fusione”), la modalità di copertura (riduzione precedente autorizzazione di spesa) </w:t>
      </w:r>
      <w:r w:rsidR="00774A83">
        <w:rPr>
          <w:rFonts w:ascii="Bodoni MT" w:eastAsia="Calibri" w:hAnsi="Bodoni MT" w:cs="Times New Roman"/>
          <w:sz w:val="24"/>
        </w:rPr>
        <w:t>ed il capitolo di spesa da ridurre (2180110005 “Spese per incentivi allo sviluppo della gestione associata intercomunale di funzioni e servizi</w:t>
      </w:r>
      <w:r w:rsidR="00291B6B">
        <w:rPr>
          <w:rFonts w:ascii="Bodoni MT" w:eastAsia="Calibri" w:hAnsi="Bodoni MT" w:cs="Times New Roman"/>
          <w:sz w:val="24"/>
        </w:rPr>
        <w:t xml:space="preserve"> e delle unioni e fusioni dei Comuni”).</w:t>
      </w:r>
    </w:p>
    <w:p w14:paraId="7A0678ED" w14:textId="41CED9A7" w:rsidR="001A165F" w:rsidRDefault="001A165F" w:rsidP="001A165F">
      <w:pPr>
        <w:spacing w:after="0" w:line="360" w:lineRule="auto"/>
        <w:jc w:val="both"/>
        <w:rPr>
          <w:rFonts w:ascii="Bodoni MT" w:eastAsia="Calibri" w:hAnsi="Bodoni MT" w:cs="Times New Roman"/>
          <w:color w:val="000000"/>
          <w:sz w:val="24"/>
          <w:szCs w:val="24"/>
        </w:rPr>
      </w:pPr>
      <w:r>
        <w:rPr>
          <w:rFonts w:ascii="Bodoni MT" w:eastAsia="Calibri" w:hAnsi="Bodoni MT" w:cs="Times New Roman"/>
          <w:sz w:val="24"/>
        </w:rPr>
        <w:t xml:space="preserve">Al riguardo, si rileva che la d.g.r. n. 849 del 24 luglio 2017, con la quale la Giunta ha deliberato la variazione al Bilancio Finanziario Gestionale in attuazione della legge in esame, </w:t>
      </w:r>
      <w:r w:rsidRPr="001A165F">
        <w:rPr>
          <w:rFonts w:ascii="Bodoni MT" w:eastAsia="Calibri" w:hAnsi="Bodoni MT" w:cs="Times New Roman"/>
          <w:color w:val="000000"/>
          <w:sz w:val="24"/>
          <w:szCs w:val="24"/>
        </w:rPr>
        <w:t xml:space="preserve">prevede, nell’allegata Tabella A, uno stanziamento di competenza per l’anno 2017 al capitolo </w:t>
      </w:r>
      <w:r w:rsidRPr="001A165F">
        <w:rPr>
          <w:rFonts w:ascii="Bodoni MT" w:eastAsia="Calibri" w:hAnsi="Bodoni MT" w:cs="Times New Roman"/>
          <w:sz w:val="24"/>
        </w:rPr>
        <w:t>2180110016</w:t>
      </w:r>
      <w:r w:rsidRPr="001A165F">
        <w:rPr>
          <w:rFonts w:ascii="Bodoni MT" w:eastAsia="Calibri" w:hAnsi="Bodoni MT" w:cs="Times New Roman"/>
          <w:color w:val="000000"/>
          <w:sz w:val="24"/>
          <w:szCs w:val="24"/>
        </w:rPr>
        <w:t xml:space="preserve"> pari ad euro 250.000,00</w:t>
      </w:r>
      <w:r w:rsidRPr="000E2731">
        <w:rPr>
          <w:rFonts w:ascii="Bodoni MT" w:eastAsia="Calibri" w:hAnsi="Bodoni MT" w:cs="Times New Roman"/>
          <w:color w:val="000000"/>
          <w:sz w:val="24"/>
          <w:szCs w:val="24"/>
        </w:rPr>
        <w:t xml:space="preserve">. Mentre, nei </w:t>
      </w:r>
      <w:r w:rsidR="000E2731" w:rsidRPr="000E2731">
        <w:rPr>
          <w:rFonts w:ascii="Bodoni MT" w:eastAsia="Calibri" w:hAnsi="Bodoni MT" w:cs="Times New Roman"/>
          <w:color w:val="000000"/>
          <w:sz w:val="24"/>
          <w:szCs w:val="24"/>
        </w:rPr>
        <w:t xml:space="preserve">citati </w:t>
      </w:r>
      <w:r w:rsidRPr="000E2731">
        <w:rPr>
          <w:rFonts w:ascii="Bodoni MT" w:eastAsia="Calibri" w:hAnsi="Bodoni MT" w:cs="Times New Roman"/>
          <w:color w:val="000000"/>
          <w:sz w:val="24"/>
          <w:szCs w:val="24"/>
        </w:rPr>
        <w:t xml:space="preserve">capitoli </w:t>
      </w:r>
      <w:r w:rsidR="000E2731" w:rsidRPr="000E2731">
        <w:rPr>
          <w:rFonts w:ascii="Bodoni MT" w:eastAsia="Calibri" w:hAnsi="Bodoni MT" w:cs="Times New Roman"/>
          <w:sz w:val="24"/>
        </w:rPr>
        <w:t>2180110006</w:t>
      </w:r>
      <w:r w:rsidR="000E2731">
        <w:rPr>
          <w:rFonts w:ascii="Bodoni MT" w:eastAsia="Calibri" w:hAnsi="Bodoni MT" w:cs="Times New Roman"/>
          <w:sz w:val="24"/>
        </w:rPr>
        <w:t xml:space="preserve"> e </w:t>
      </w:r>
      <w:r w:rsidR="000E2731" w:rsidRPr="000E2731">
        <w:rPr>
          <w:rFonts w:ascii="Bodoni MT" w:eastAsia="Calibri" w:hAnsi="Bodoni MT" w:cs="Times New Roman"/>
          <w:sz w:val="24"/>
        </w:rPr>
        <w:t>2180110005</w:t>
      </w:r>
      <w:r w:rsidRPr="000E2731">
        <w:rPr>
          <w:rFonts w:ascii="Bodoni MT" w:eastAsia="Calibri" w:hAnsi="Bodoni MT" w:cs="Times New Roman"/>
          <w:color w:val="000000"/>
          <w:sz w:val="24"/>
          <w:szCs w:val="24"/>
        </w:rPr>
        <w:t>, sono stanziati per il 2017, rispettivamente, i seguenti importi</w:t>
      </w:r>
      <w:r w:rsidR="000E2731">
        <w:rPr>
          <w:rFonts w:ascii="Bodoni MT" w:eastAsia="Calibri" w:hAnsi="Bodoni MT" w:cs="Times New Roman"/>
          <w:color w:val="000000"/>
          <w:sz w:val="24"/>
          <w:szCs w:val="24"/>
        </w:rPr>
        <w:t xml:space="preserve"> di competenza</w:t>
      </w:r>
      <w:r w:rsidRPr="000E2731">
        <w:rPr>
          <w:rFonts w:ascii="Bodoni MT" w:eastAsia="Calibri" w:hAnsi="Bodoni MT" w:cs="Times New Roman"/>
          <w:color w:val="000000"/>
          <w:sz w:val="24"/>
          <w:szCs w:val="24"/>
        </w:rPr>
        <w:t xml:space="preserve">: euro </w:t>
      </w:r>
      <w:r w:rsidR="000E2731" w:rsidRPr="000E2731">
        <w:rPr>
          <w:rFonts w:ascii="Bodoni MT" w:eastAsia="Calibri" w:hAnsi="Bodoni MT" w:cs="Times New Roman"/>
          <w:color w:val="000000"/>
          <w:sz w:val="24"/>
          <w:szCs w:val="24"/>
        </w:rPr>
        <w:t>-300.</w:t>
      </w:r>
      <w:r w:rsidRPr="000E2731">
        <w:rPr>
          <w:rFonts w:ascii="Bodoni MT" w:eastAsia="Calibri" w:hAnsi="Bodoni MT" w:cs="Times New Roman"/>
          <w:color w:val="000000"/>
          <w:sz w:val="24"/>
          <w:szCs w:val="24"/>
        </w:rPr>
        <w:t>000,00</w:t>
      </w:r>
      <w:r w:rsidR="000E2731">
        <w:rPr>
          <w:rFonts w:ascii="Bodoni MT" w:eastAsia="Calibri" w:hAnsi="Bodoni MT" w:cs="Times New Roman"/>
          <w:color w:val="000000"/>
          <w:sz w:val="24"/>
          <w:szCs w:val="24"/>
        </w:rPr>
        <w:t xml:space="preserve"> </w:t>
      </w:r>
      <w:r w:rsidR="000E2731" w:rsidRPr="000E2731">
        <w:rPr>
          <w:rFonts w:ascii="Bodoni MT" w:eastAsia="Calibri" w:hAnsi="Bodoni MT" w:cs="Times New Roman"/>
          <w:color w:val="000000"/>
          <w:sz w:val="24"/>
          <w:szCs w:val="24"/>
        </w:rPr>
        <w:t>ed</w:t>
      </w:r>
      <w:r w:rsidRPr="000E2731">
        <w:rPr>
          <w:rFonts w:ascii="Bodoni MT" w:eastAsia="Calibri" w:hAnsi="Bodoni MT" w:cs="Times New Roman"/>
          <w:color w:val="000000"/>
          <w:sz w:val="24"/>
          <w:szCs w:val="24"/>
        </w:rPr>
        <w:t xml:space="preserve"> euro </w:t>
      </w:r>
      <w:r w:rsidR="000E2731" w:rsidRPr="000E2731">
        <w:rPr>
          <w:rFonts w:ascii="Bodoni MT" w:eastAsia="Calibri" w:hAnsi="Bodoni MT" w:cs="Times New Roman"/>
          <w:color w:val="000000"/>
          <w:sz w:val="24"/>
          <w:szCs w:val="24"/>
        </w:rPr>
        <w:t>0,00.</w:t>
      </w:r>
    </w:p>
    <w:p w14:paraId="3780B06A" w14:textId="5BB833BC" w:rsidR="001F1637" w:rsidRDefault="001F1637" w:rsidP="001A165F">
      <w:pPr>
        <w:spacing w:after="0" w:line="360" w:lineRule="auto"/>
        <w:jc w:val="both"/>
        <w:rPr>
          <w:rFonts w:ascii="Bodoni MT" w:eastAsia="Calibri" w:hAnsi="Bodoni MT" w:cs="Times New Roman"/>
          <w:color w:val="000000"/>
          <w:sz w:val="24"/>
          <w:szCs w:val="24"/>
        </w:rPr>
      </w:pPr>
      <w:r w:rsidRPr="004A291A">
        <w:rPr>
          <w:rFonts w:ascii="Bodoni MT" w:eastAsia="Calibri" w:hAnsi="Bodoni MT" w:cs="Times New Roman"/>
          <w:color w:val="000000"/>
          <w:sz w:val="24"/>
          <w:szCs w:val="24"/>
        </w:rPr>
        <w:t>In sede di contraddittorio</w:t>
      </w:r>
      <w:r w:rsidRPr="004A291A">
        <w:rPr>
          <w:rStyle w:val="Rimandonotaapidipagina"/>
          <w:rFonts w:ascii="Bodoni MT" w:eastAsia="Calibri" w:hAnsi="Bodoni MT" w:cs="Times New Roman"/>
          <w:color w:val="000000"/>
          <w:sz w:val="24"/>
          <w:szCs w:val="24"/>
        </w:rPr>
        <w:footnoteReference w:id="42"/>
      </w:r>
      <w:r w:rsidRPr="004A291A">
        <w:rPr>
          <w:rFonts w:ascii="Bodoni MT" w:eastAsia="Calibri" w:hAnsi="Bodoni MT" w:cs="Times New Roman"/>
          <w:color w:val="000000"/>
          <w:sz w:val="24"/>
          <w:szCs w:val="24"/>
        </w:rPr>
        <w:t>, l’Amministrazione ha fatto presente che “l'aumento di euro 250.000</w:t>
      </w:r>
      <w:r w:rsidR="00567938" w:rsidRPr="004A291A">
        <w:rPr>
          <w:rFonts w:ascii="Bodoni MT" w:eastAsia="Calibri" w:hAnsi="Bodoni MT" w:cs="Times New Roman"/>
          <w:color w:val="000000"/>
          <w:sz w:val="24"/>
          <w:szCs w:val="24"/>
        </w:rPr>
        <w:t>,00</w:t>
      </w:r>
      <w:r w:rsidRPr="004A291A">
        <w:rPr>
          <w:rFonts w:ascii="Bodoni MT" w:eastAsia="Calibri" w:hAnsi="Bodoni MT" w:cs="Times New Roman"/>
          <w:color w:val="000000"/>
          <w:sz w:val="24"/>
          <w:szCs w:val="24"/>
        </w:rPr>
        <w:t xml:space="preserve"> è stato coperto dalla riduzione del capitolo 2180110006. La riduzione complessiva di tale capitolo è superiore, in quanto non interamente destinata alla copertura dell'intervento disciplinato dalla disposizione in esame”.</w:t>
      </w:r>
    </w:p>
    <w:p w14:paraId="2A6CA296" w14:textId="77777777" w:rsidR="00F12F61" w:rsidRDefault="00F12F61" w:rsidP="00F12F61">
      <w:pPr>
        <w:pStyle w:val="CdcTesto"/>
        <w:rPr>
          <w:rFonts w:eastAsia="Calibri" w:cs="Times New Roman"/>
        </w:rPr>
      </w:pPr>
      <w:r>
        <w:rPr>
          <w:rFonts w:eastAsia="Calibri" w:cs="Times New Roman"/>
        </w:rPr>
        <w:t xml:space="preserve">L’articolo 6 </w:t>
      </w:r>
      <w:r w:rsidRPr="00F12F61">
        <w:rPr>
          <w:rFonts w:eastAsia="Calibri" w:cs="Times New Roman"/>
        </w:rPr>
        <w:t>contiene le disposizioni per</w:t>
      </w:r>
      <w:r>
        <w:rPr>
          <w:rFonts w:eastAsia="Calibri" w:cs="Times New Roman"/>
        </w:rPr>
        <w:t xml:space="preserve"> </w:t>
      </w:r>
      <w:r w:rsidRPr="00F12F61">
        <w:rPr>
          <w:rFonts w:eastAsia="Calibri" w:cs="Times New Roman"/>
        </w:rPr>
        <w:t>l’utilizzo delle risorse derivanti dalla gestione</w:t>
      </w:r>
      <w:r>
        <w:rPr>
          <w:rFonts w:eastAsia="Calibri" w:cs="Times New Roman"/>
        </w:rPr>
        <w:t xml:space="preserve"> </w:t>
      </w:r>
      <w:r w:rsidRPr="00F12F61">
        <w:rPr>
          <w:rFonts w:eastAsia="Calibri" w:cs="Times New Roman"/>
        </w:rPr>
        <w:t>sanitaria accentrata</w:t>
      </w:r>
      <w:r w:rsidR="009B69DE">
        <w:rPr>
          <w:rFonts w:eastAsia="Calibri" w:cs="Times New Roman"/>
        </w:rPr>
        <w:t>, a</w:t>
      </w:r>
      <w:r w:rsidRPr="00F12F61">
        <w:rPr>
          <w:rFonts w:eastAsia="Calibri" w:cs="Times New Roman"/>
        </w:rPr>
        <w:t>ttribu</w:t>
      </w:r>
      <w:r w:rsidR="009B69DE">
        <w:rPr>
          <w:rFonts w:eastAsia="Calibri" w:cs="Times New Roman"/>
        </w:rPr>
        <w:t>endo</w:t>
      </w:r>
      <w:r w:rsidRPr="00F12F61">
        <w:rPr>
          <w:rFonts w:eastAsia="Calibri" w:cs="Times New Roman"/>
        </w:rPr>
        <w:t xml:space="preserve"> alle entrate</w:t>
      </w:r>
      <w:r>
        <w:rPr>
          <w:rFonts w:eastAsia="Calibri" w:cs="Times New Roman"/>
        </w:rPr>
        <w:t xml:space="preserve"> </w:t>
      </w:r>
      <w:r w:rsidRPr="00F12F61">
        <w:rPr>
          <w:rFonts w:eastAsia="Calibri" w:cs="Times New Roman"/>
        </w:rPr>
        <w:t>relative al recupero degli utili della Gestione</w:t>
      </w:r>
      <w:r>
        <w:rPr>
          <w:rFonts w:eastAsia="Calibri" w:cs="Times New Roman"/>
        </w:rPr>
        <w:t xml:space="preserve"> </w:t>
      </w:r>
      <w:r w:rsidRPr="00F12F61">
        <w:rPr>
          <w:rFonts w:eastAsia="Calibri" w:cs="Times New Roman"/>
        </w:rPr>
        <w:t>sanitaria accentrata (GSA) degli anni 2015 e</w:t>
      </w:r>
      <w:r>
        <w:rPr>
          <w:rFonts w:eastAsia="Calibri" w:cs="Times New Roman"/>
        </w:rPr>
        <w:t xml:space="preserve"> </w:t>
      </w:r>
      <w:r w:rsidRPr="00F12F61">
        <w:rPr>
          <w:rFonts w:eastAsia="Calibri" w:cs="Times New Roman"/>
        </w:rPr>
        <w:t>antecedenti un vincolo di specifica destinazione</w:t>
      </w:r>
      <w:r>
        <w:rPr>
          <w:rFonts w:eastAsia="Calibri" w:cs="Times New Roman"/>
        </w:rPr>
        <w:t xml:space="preserve"> </w:t>
      </w:r>
      <w:r w:rsidRPr="00F12F61">
        <w:rPr>
          <w:rFonts w:eastAsia="Calibri" w:cs="Times New Roman"/>
        </w:rPr>
        <w:t>alla spesa per gli interventi in ambito sanitario di</w:t>
      </w:r>
      <w:r>
        <w:rPr>
          <w:rFonts w:eastAsia="Calibri" w:cs="Times New Roman"/>
        </w:rPr>
        <w:t xml:space="preserve"> </w:t>
      </w:r>
      <w:r w:rsidRPr="00F12F61">
        <w:rPr>
          <w:rFonts w:eastAsia="Calibri" w:cs="Times New Roman"/>
        </w:rPr>
        <w:t xml:space="preserve">cui alla </w:t>
      </w:r>
      <w:r w:rsidR="009B69DE">
        <w:rPr>
          <w:rFonts w:eastAsia="Calibri" w:cs="Times New Roman"/>
        </w:rPr>
        <w:t>d.g.r.</w:t>
      </w:r>
      <w:r w:rsidRPr="00F12F61">
        <w:rPr>
          <w:rFonts w:eastAsia="Calibri" w:cs="Times New Roman"/>
        </w:rPr>
        <w:t xml:space="preserve"> n.</w:t>
      </w:r>
      <w:r>
        <w:rPr>
          <w:rFonts w:eastAsia="Calibri" w:cs="Times New Roman"/>
        </w:rPr>
        <w:t xml:space="preserve"> </w:t>
      </w:r>
      <w:r w:rsidRPr="00F12F61">
        <w:rPr>
          <w:rFonts w:eastAsia="Calibri" w:cs="Times New Roman"/>
        </w:rPr>
        <w:t>820 del 12 luglio 2017. Tale deliberazione ha dato</w:t>
      </w:r>
      <w:r>
        <w:rPr>
          <w:rFonts w:eastAsia="Calibri" w:cs="Times New Roman"/>
        </w:rPr>
        <w:t xml:space="preserve"> </w:t>
      </w:r>
      <w:r w:rsidRPr="00F12F61">
        <w:rPr>
          <w:rFonts w:eastAsia="Calibri" w:cs="Times New Roman"/>
        </w:rPr>
        <w:t>attuazione all’articolo 1, c</w:t>
      </w:r>
      <w:r w:rsidR="009510B5">
        <w:rPr>
          <w:rFonts w:eastAsia="Calibri" w:cs="Times New Roman"/>
        </w:rPr>
        <w:t>omma</w:t>
      </w:r>
      <w:r w:rsidR="009B69DE">
        <w:rPr>
          <w:rFonts w:eastAsia="Calibri" w:cs="Times New Roman"/>
        </w:rPr>
        <w:t xml:space="preserve"> </w:t>
      </w:r>
      <w:r w:rsidRPr="00F12F61">
        <w:rPr>
          <w:rFonts w:eastAsia="Calibri" w:cs="Times New Roman"/>
        </w:rPr>
        <w:t>712 ter, della</w:t>
      </w:r>
      <w:r>
        <w:rPr>
          <w:rFonts w:eastAsia="Calibri" w:cs="Times New Roman"/>
        </w:rPr>
        <w:t xml:space="preserve"> </w:t>
      </w:r>
      <w:r w:rsidRPr="00F12F61">
        <w:rPr>
          <w:rFonts w:eastAsia="Calibri" w:cs="Times New Roman"/>
        </w:rPr>
        <w:t>legge 28 dicembre 2015, n. 208, come aggiornato</w:t>
      </w:r>
      <w:r>
        <w:rPr>
          <w:rFonts w:eastAsia="Calibri" w:cs="Times New Roman"/>
        </w:rPr>
        <w:t xml:space="preserve"> </w:t>
      </w:r>
      <w:r w:rsidRPr="00F12F61">
        <w:rPr>
          <w:rFonts w:eastAsia="Calibri" w:cs="Times New Roman"/>
        </w:rPr>
        <w:t>dal d</w:t>
      </w:r>
      <w:r w:rsidR="009B69DE">
        <w:rPr>
          <w:rFonts w:eastAsia="Calibri" w:cs="Times New Roman"/>
        </w:rPr>
        <w:t xml:space="preserve">. l. n. </w:t>
      </w:r>
      <w:r w:rsidRPr="00F12F61">
        <w:rPr>
          <w:rFonts w:eastAsia="Calibri" w:cs="Times New Roman"/>
        </w:rPr>
        <w:t xml:space="preserve"> 50/2017, disponendo l’utilizzo</w:t>
      </w:r>
      <w:r>
        <w:rPr>
          <w:rFonts w:eastAsia="Calibri" w:cs="Times New Roman"/>
        </w:rPr>
        <w:t xml:space="preserve"> </w:t>
      </w:r>
      <w:r w:rsidRPr="00F12F61">
        <w:rPr>
          <w:rFonts w:eastAsia="Calibri" w:cs="Times New Roman"/>
        </w:rPr>
        <w:t>degli utili della GSA degli anni 2015 e precedenti,</w:t>
      </w:r>
      <w:r>
        <w:rPr>
          <w:rFonts w:eastAsia="Calibri" w:cs="Times New Roman"/>
        </w:rPr>
        <w:t xml:space="preserve"> </w:t>
      </w:r>
      <w:r w:rsidRPr="00F12F61">
        <w:rPr>
          <w:rFonts w:eastAsia="Calibri" w:cs="Times New Roman"/>
        </w:rPr>
        <w:t>pari a complessivi 202,4 milioni di euro, ed individuando</w:t>
      </w:r>
      <w:r>
        <w:rPr>
          <w:rFonts w:eastAsia="Calibri" w:cs="Times New Roman"/>
        </w:rPr>
        <w:t xml:space="preserve"> </w:t>
      </w:r>
      <w:r w:rsidRPr="00F12F61">
        <w:rPr>
          <w:rFonts w:eastAsia="Calibri" w:cs="Times New Roman"/>
        </w:rPr>
        <w:t>gli specifici interventi ai quali lo stesso</w:t>
      </w:r>
      <w:r>
        <w:rPr>
          <w:rFonts w:eastAsia="Calibri" w:cs="Times New Roman"/>
        </w:rPr>
        <w:t xml:space="preserve"> </w:t>
      </w:r>
      <w:r w:rsidRPr="00F12F61">
        <w:rPr>
          <w:rFonts w:eastAsia="Calibri" w:cs="Times New Roman"/>
        </w:rPr>
        <w:t>viene destinato.</w:t>
      </w:r>
    </w:p>
    <w:p w14:paraId="12D7E48D" w14:textId="77777777" w:rsidR="007C26C4" w:rsidRDefault="007C26C4" w:rsidP="00F12F61">
      <w:pPr>
        <w:pStyle w:val="CdcTesto"/>
        <w:rPr>
          <w:rFonts w:eastAsia="Calibri" w:cs="Times New Roman"/>
        </w:rPr>
      </w:pPr>
      <w:r>
        <w:rPr>
          <w:rFonts w:eastAsia="Calibri" w:cs="Times New Roman"/>
        </w:rPr>
        <w:t xml:space="preserve">La scheda economico-finanziaria </w:t>
      </w:r>
      <w:r w:rsidR="00C10388">
        <w:rPr>
          <w:rFonts w:eastAsia="Calibri" w:cs="Times New Roman"/>
        </w:rPr>
        <w:t>indica</w:t>
      </w:r>
      <w:r>
        <w:rPr>
          <w:rFonts w:eastAsia="Calibri" w:cs="Times New Roman"/>
        </w:rPr>
        <w:t xml:space="preserve"> la modalità di copertura nell’ “aumento entrate vincolate”.</w:t>
      </w:r>
    </w:p>
    <w:p w14:paraId="15D6C8B9" w14:textId="77777777" w:rsidR="007C26C4" w:rsidRDefault="007C26C4" w:rsidP="007C26C4">
      <w:pPr>
        <w:pStyle w:val="CdcTesto"/>
        <w:rPr>
          <w:rFonts w:eastAsia="Calibri" w:cs="Times New Roman"/>
        </w:rPr>
      </w:pPr>
      <w:r w:rsidRPr="007C26C4">
        <w:rPr>
          <w:rFonts w:eastAsia="Calibri" w:cs="Times New Roman"/>
        </w:rPr>
        <w:t>L’articolo 7 reca disposizioni per l’utilizzo delle</w:t>
      </w:r>
      <w:r>
        <w:rPr>
          <w:rFonts w:eastAsia="Calibri" w:cs="Times New Roman"/>
        </w:rPr>
        <w:t xml:space="preserve"> </w:t>
      </w:r>
      <w:r w:rsidRPr="007C26C4">
        <w:rPr>
          <w:rFonts w:eastAsia="Calibri" w:cs="Times New Roman"/>
        </w:rPr>
        <w:t>risorse derivanti dalla donazione da parte della</w:t>
      </w:r>
      <w:r>
        <w:rPr>
          <w:rFonts w:eastAsia="Calibri" w:cs="Times New Roman"/>
        </w:rPr>
        <w:t xml:space="preserve"> </w:t>
      </w:r>
      <w:r w:rsidRPr="007C26C4">
        <w:rPr>
          <w:rFonts w:eastAsia="Calibri" w:cs="Times New Roman"/>
        </w:rPr>
        <w:t>Società per azioni “Compagnia petrolifera</w:t>
      </w:r>
      <w:r>
        <w:rPr>
          <w:rFonts w:eastAsia="Calibri" w:cs="Times New Roman"/>
        </w:rPr>
        <w:t xml:space="preserve"> </w:t>
      </w:r>
      <w:r w:rsidRPr="007C26C4">
        <w:rPr>
          <w:rFonts w:eastAsia="Calibri" w:cs="Times New Roman"/>
        </w:rPr>
        <w:t>Rosneft”.</w:t>
      </w:r>
      <w:r w:rsidR="009510B5">
        <w:rPr>
          <w:rFonts w:eastAsia="Calibri" w:cs="Times New Roman"/>
        </w:rPr>
        <w:t xml:space="preserve">  </w:t>
      </w:r>
      <w:r w:rsidRPr="007C26C4">
        <w:rPr>
          <w:rFonts w:eastAsia="Calibri" w:cs="Times New Roman"/>
        </w:rPr>
        <w:t xml:space="preserve"> Tali risorse vengono iscritte con questa</w:t>
      </w:r>
      <w:r>
        <w:rPr>
          <w:rFonts w:eastAsia="Calibri" w:cs="Times New Roman"/>
        </w:rPr>
        <w:t xml:space="preserve"> </w:t>
      </w:r>
      <w:r w:rsidRPr="007C26C4">
        <w:rPr>
          <w:rFonts w:eastAsia="Calibri" w:cs="Times New Roman"/>
        </w:rPr>
        <w:t>legge a carico del Titolo 4 – Programma 3 per</w:t>
      </w:r>
      <w:r>
        <w:rPr>
          <w:rFonts w:eastAsia="Calibri" w:cs="Times New Roman"/>
        </w:rPr>
        <w:t xml:space="preserve"> </w:t>
      </w:r>
      <w:r w:rsidRPr="007C26C4">
        <w:rPr>
          <w:rFonts w:eastAsia="Calibri" w:cs="Times New Roman"/>
        </w:rPr>
        <w:t>euro 5.000.000,00 dello stato di Previsione</w:t>
      </w:r>
      <w:r>
        <w:rPr>
          <w:rFonts w:eastAsia="Calibri" w:cs="Times New Roman"/>
        </w:rPr>
        <w:t xml:space="preserve"> </w:t>
      </w:r>
      <w:r w:rsidRPr="007C26C4">
        <w:rPr>
          <w:rFonts w:eastAsia="Calibri" w:cs="Times New Roman"/>
        </w:rPr>
        <w:t>dell’entrata del bilancio 2017/2019 ed</w:t>
      </w:r>
      <w:r>
        <w:rPr>
          <w:rFonts w:eastAsia="Calibri" w:cs="Times New Roman"/>
        </w:rPr>
        <w:t xml:space="preserve"> </w:t>
      </w:r>
      <w:r w:rsidRPr="007C26C4">
        <w:rPr>
          <w:rFonts w:eastAsia="Calibri" w:cs="Times New Roman"/>
        </w:rPr>
        <w:t>interamente destinate (con attribuzione di</w:t>
      </w:r>
      <w:r>
        <w:rPr>
          <w:rFonts w:eastAsia="Calibri" w:cs="Times New Roman"/>
        </w:rPr>
        <w:t xml:space="preserve"> </w:t>
      </w:r>
      <w:r w:rsidRPr="007C26C4">
        <w:rPr>
          <w:rFonts w:eastAsia="Calibri" w:cs="Times New Roman"/>
        </w:rPr>
        <w:t>specifico vincolo di destinazione) al</w:t>
      </w:r>
      <w:r w:rsidR="009510B5">
        <w:rPr>
          <w:rFonts w:eastAsia="Calibri" w:cs="Times New Roman"/>
        </w:rPr>
        <w:t xml:space="preserve"> </w:t>
      </w:r>
      <w:r w:rsidRPr="007C26C4">
        <w:rPr>
          <w:rFonts w:eastAsia="Calibri" w:cs="Times New Roman"/>
        </w:rPr>
        <w:t>finanziamento degli oneri per la costruzione di un</w:t>
      </w:r>
      <w:r>
        <w:rPr>
          <w:rFonts w:eastAsia="Calibri" w:cs="Times New Roman"/>
        </w:rPr>
        <w:t xml:space="preserve"> </w:t>
      </w:r>
      <w:r w:rsidRPr="007C26C4">
        <w:rPr>
          <w:rFonts w:eastAsia="Calibri" w:cs="Times New Roman"/>
        </w:rPr>
        <w:t>ospedale nel Comune di Amandola. Le risorse</w:t>
      </w:r>
      <w:r>
        <w:rPr>
          <w:rFonts w:eastAsia="Calibri" w:cs="Times New Roman"/>
        </w:rPr>
        <w:t xml:space="preserve"> </w:t>
      </w:r>
      <w:r w:rsidRPr="007C26C4">
        <w:rPr>
          <w:rFonts w:eastAsia="Calibri" w:cs="Times New Roman"/>
        </w:rPr>
        <w:t>sono iscritte a carico della Missione 13 –</w:t>
      </w:r>
      <w:r>
        <w:rPr>
          <w:rFonts w:eastAsia="Calibri" w:cs="Times New Roman"/>
        </w:rPr>
        <w:t xml:space="preserve"> </w:t>
      </w:r>
      <w:r w:rsidRPr="007C26C4">
        <w:rPr>
          <w:rFonts w:eastAsia="Calibri" w:cs="Times New Roman"/>
        </w:rPr>
        <w:t>Programma 5 dello stato di previsione della spesa</w:t>
      </w:r>
      <w:r>
        <w:rPr>
          <w:rFonts w:eastAsia="Calibri" w:cs="Times New Roman"/>
        </w:rPr>
        <w:t xml:space="preserve"> </w:t>
      </w:r>
      <w:r w:rsidRPr="007C26C4">
        <w:rPr>
          <w:rFonts w:eastAsia="Calibri" w:cs="Times New Roman"/>
        </w:rPr>
        <w:t>del bilancio 2017/2019.</w:t>
      </w:r>
    </w:p>
    <w:p w14:paraId="12D6DB8F" w14:textId="77777777" w:rsidR="004C71B4" w:rsidRDefault="004C71B4" w:rsidP="004C71B4">
      <w:pPr>
        <w:pStyle w:val="CdcTesto"/>
        <w:rPr>
          <w:rFonts w:eastAsia="Calibri" w:cs="Times New Roman"/>
        </w:rPr>
      </w:pPr>
      <w:r>
        <w:rPr>
          <w:rFonts w:eastAsia="Calibri" w:cs="Times New Roman"/>
        </w:rPr>
        <w:t>La scheda economico-finanziaria ravvisa la modalità di copertura nell’ “aumento entrate vincolate”.</w:t>
      </w:r>
    </w:p>
    <w:p w14:paraId="31126E5D" w14:textId="77777777" w:rsidR="009B69DE" w:rsidRPr="0063280A" w:rsidRDefault="009B69DE" w:rsidP="00F12F61">
      <w:pPr>
        <w:pStyle w:val="CdcTesto"/>
      </w:pPr>
    </w:p>
    <w:p w14:paraId="1F399634" w14:textId="77777777" w:rsidR="004C0CA3" w:rsidRPr="004C0CA3" w:rsidRDefault="0052741C" w:rsidP="00832E33">
      <w:pPr>
        <w:pStyle w:val="Titolo2"/>
        <w:jc w:val="both"/>
      </w:pPr>
      <w:r>
        <w:t xml:space="preserve"> </w:t>
      </w:r>
      <w:bookmarkStart w:id="30" w:name="_Toc516124463"/>
      <w:r w:rsidR="004C0CA3">
        <w:t>L</w:t>
      </w:r>
      <w:r w:rsidR="004C0CA3" w:rsidRPr="004C0CA3">
        <w:t xml:space="preserve">egge regionale </w:t>
      </w:r>
      <w:r w:rsidR="00995032" w:rsidRPr="00995032">
        <w:t xml:space="preserve">2 agosto 2017, n. 25 </w:t>
      </w:r>
      <w:r w:rsidR="004C0CA3" w:rsidRPr="004C0CA3">
        <w:t>“</w:t>
      </w:r>
      <w:r w:rsidR="00995032" w:rsidRPr="00995032">
        <w:t>Disposizioni urg</w:t>
      </w:r>
      <w:r w:rsidR="009510B5">
        <w:t>enti per la semplificazione e l’</w:t>
      </w:r>
      <w:r w:rsidR="00995032" w:rsidRPr="00995032">
        <w:t>accelerazione degli interventi di ricostruzione conseguenti agli eventi sismici del 2016</w:t>
      </w:r>
      <w:r w:rsidR="004C0CA3" w:rsidRPr="004C0CA3">
        <w:t xml:space="preserve">” (B.U. </w:t>
      </w:r>
      <w:r w:rsidR="00832E33" w:rsidRPr="00832E33">
        <w:t>03 agosto 2017, n. 84</w:t>
      </w:r>
      <w:r w:rsidR="004C0CA3" w:rsidRPr="004C0CA3">
        <w:t>)</w:t>
      </w:r>
      <w:bookmarkEnd w:id="30"/>
    </w:p>
    <w:p w14:paraId="3883ED0A" w14:textId="77777777" w:rsidR="004C0CA3" w:rsidRDefault="00427640" w:rsidP="00044814">
      <w:pPr>
        <w:pStyle w:val="CdcTesto"/>
        <w:rPr>
          <w:rFonts w:eastAsia="Calibri" w:cs="Times New Roman"/>
        </w:rPr>
      </w:pPr>
      <w:r w:rsidRPr="00044814">
        <w:rPr>
          <w:rFonts w:eastAsia="Calibri" w:cs="Times New Roman"/>
        </w:rPr>
        <w:t>La legge, ad iniziativa della Giunta regionale (</w:t>
      </w:r>
      <w:r w:rsidR="00044814" w:rsidRPr="00044814">
        <w:rPr>
          <w:rFonts w:eastAsia="Calibri" w:cs="Times New Roman"/>
        </w:rPr>
        <w:t>p</w:t>
      </w:r>
      <w:r w:rsidR="00F27B4D" w:rsidRPr="00044814">
        <w:rPr>
          <w:rFonts w:eastAsia="Calibri" w:cs="Times New Roman"/>
        </w:rPr>
        <w:t>dl</w:t>
      </w:r>
      <w:r w:rsidRPr="00044814">
        <w:rPr>
          <w:rFonts w:eastAsia="Calibri" w:cs="Times New Roman"/>
        </w:rPr>
        <w:t xml:space="preserve">. n. </w:t>
      </w:r>
      <w:r w:rsidR="00044814" w:rsidRPr="00044814">
        <w:rPr>
          <w:rFonts w:eastAsia="Calibri" w:cs="Times New Roman"/>
        </w:rPr>
        <w:t>156</w:t>
      </w:r>
      <w:r w:rsidRPr="00044814">
        <w:rPr>
          <w:rFonts w:eastAsia="Calibri" w:cs="Times New Roman"/>
        </w:rPr>
        <w:t>/201</w:t>
      </w:r>
      <w:r w:rsidR="00044814" w:rsidRPr="00044814">
        <w:rPr>
          <w:rFonts w:eastAsia="Calibri" w:cs="Times New Roman"/>
        </w:rPr>
        <w:t>7</w:t>
      </w:r>
      <w:r w:rsidRPr="00044814">
        <w:rPr>
          <w:rFonts w:eastAsia="Calibri" w:cs="Times New Roman"/>
        </w:rPr>
        <w:t xml:space="preserve">), </w:t>
      </w:r>
      <w:r w:rsidR="00044814">
        <w:rPr>
          <w:rFonts w:eastAsia="Calibri" w:cs="Times New Roman"/>
        </w:rPr>
        <w:t xml:space="preserve">“detta disposizioni urgenti volte </w:t>
      </w:r>
      <w:r w:rsidR="00044814" w:rsidRPr="00044814">
        <w:rPr>
          <w:rFonts w:eastAsia="Calibri" w:cs="Times New Roman"/>
        </w:rPr>
        <w:t>a semplificare e accelerare gli interventi di</w:t>
      </w:r>
      <w:r w:rsidR="00044814">
        <w:rPr>
          <w:rFonts w:eastAsia="Calibri" w:cs="Times New Roman"/>
        </w:rPr>
        <w:t xml:space="preserve"> </w:t>
      </w:r>
      <w:r w:rsidR="00044814" w:rsidRPr="00044814">
        <w:rPr>
          <w:rFonts w:eastAsia="Calibri" w:cs="Times New Roman"/>
        </w:rPr>
        <w:t>riparazione o di ricostruzione degli immobili danneggiati</w:t>
      </w:r>
      <w:r w:rsidR="00044814">
        <w:rPr>
          <w:rFonts w:eastAsia="Calibri" w:cs="Times New Roman"/>
        </w:rPr>
        <w:t xml:space="preserve"> </w:t>
      </w:r>
      <w:r w:rsidR="00044814" w:rsidRPr="00044814">
        <w:rPr>
          <w:rFonts w:eastAsia="Calibri" w:cs="Times New Roman"/>
        </w:rPr>
        <w:t>o distrutti dagli eventi sismici del 2016,</w:t>
      </w:r>
      <w:r w:rsidR="00044814">
        <w:rPr>
          <w:rFonts w:eastAsia="Calibri" w:cs="Times New Roman"/>
        </w:rPr>
        <w:t xml:space="preserve"> </w:t>
      </w:r>
      <w:r w:rsidR="00044814" w:rsidRPr="00044814">
        <w:rPr>
          <w:rFonts w:eastAsia="Calibri" w:cs="Times New Roman"/>
        </w:rPr>
        <w:t>nonché a contribuire alla ripresa delle normali</w:t>
      </w:r>
      <w:r w:rsidR="00044814">
        <w:rPr>
          <w:rFonts w:eastAsia="Calibri" w:cs="Times New Roman"/>
        </w:rPr>
        <w:t xml:space="preserve"> </w:t>
      </w:r>
      <w:r w:rsidR="00044814" w:rsidRPr="00044814">
        <w:rPr>
          <w:rFonts w:eastAsia="Calibri" w:cs="Times New Roman"/>
        </w:rPr>
        <w:t>condizioni di vita delle popolazioni colpite dai</w:t>
      </w:r>
      <w:r w:rsidR="00044814">
        <w:rPr>
          <w:rFonts w:eastAsia="Calibri" w:cs="Times New Roman"/>
        </w:rPr>
        <w:t xml:space="preserve"> </w:t>
      </w:r>
      <w:r w:rsidR="00044814" w:rsidRPr="00044814">
        <w:rPr>
          <w:rFonts w:eastAsia="Calibri" w:cs="Times New Roman"/>
        </w:rPr>
        <w:t>medesimi</w:t>
      </w:r>
      <w:r w:rsidR="00044814">
        <w:rPr>
          <w:rFonts w:eastAsia="Calibri" w:cs="Times New Roman"/>
        </w:rPr>
        <w:t>” (art. 1)</w:t>
      </w:r>
      <w:r w:rsidR="00044814" w:rsidRPr="00044814">
        <w:rPr>
          <w:rFonts w:eastAsia="Calibri" w:cs="Times New Roman"/>
        </w:rPr>
        <w:t>.</w:t>
      </w:r>
    </w:p>
    <w:p w14:paraId="5D39047D" w14:textId="77777777" w:rsidR="00044814" w:rsidRDefault="008A0212" w:rsidP="008A0212">
      <w:pPr>
        <w:pStyle w:val="CdcTesto"/>
        <w:rPr>
          <w:rFonts w:eastAsia="Calibri" w:cs="Times New Roman"/>
        </w:rPr>
      </w:pPr>
      <w:r>
        <w:rPr>
          <w:rFonts w:eastAsia="Calibri" w:cs="Times New Roman"/>
        </w:rPr>
        <w:t>L’articolo 7 reca la clausola di invarianza finanziaria, disponendo che “</w:t>
      </w:r>
      <w:r w:rsidRPr="008A0212">
        <w:rPr>
          <w:rFonts w:eastAsia="Calibri" w:cs="Times New Roman"/>
        </w:rPr>
        <w:t>Dall’applicazione di questa legge non derivano</w:t>
      </w:r>
      <w:r>
        <w:rPr>
          <w:rFonts w:eastAsia="Calibri" w:cs="Times New Roman"/>
        </w:rPr>
        <w:t xml:space="preserve"> </w:t>
      </w:r>
      <w:r w:rsidRPr="008A0212">
        <w:rPr>
          <w:rFonts w:eastAsia="Calibri" w:cs="Times New Roman"/>
        </w:rPr>
        <w:t>né possono derivare nuovi o maggiori oneri a</w:t>
      </w:r>
      <w:r>
        <w:rPr>
          <w:rFonts w:eastAsia="Calibri" w:cs="Times New Roman"/>
        </w:rPr>
        <w:t xml:space="preserve"> </w:t>
      </w:r>
      <w:r w:rsidRPr="008A0212">
        <w:rPr>
          <w:rFonts w:eastAsia="Calibri" w:cs="Times New Roman"/>
        </w:rPr>
        <w:t>carico del bilancio della Regione e alla sua attuazione</w:t>
      </w:r>
      <w:r>
        <w:rPr>
          <w:rFonts w:eastAsia="Calibri" w:cs="Times New Roman"/>
        </w:rPr>
        <w:t xml:space="preserve"> </w:t>
      </w:r>
      <w:r w:rsidRPr="008A0212">
        <w:rPr>
          <w:rFonts w:eastAsia="Calibri" w:cs="Times New Roman"/>
        </w:rPr>
        <w:t>si provvede con le risorse umane, strumentali</w:t>
      </w:r>
      <w:r>
        <w:rPr>
          <w:rFonts w:eastAsia="Calibri" w:cs="Times New Roman"/>
        </w:rPr>
        <w:t xml:space="preserve"> </w:t>
      </w:r>
      <w:r w:rsidRPr="008A0212">
        <w:rPr>
          <w:rFonts w:eastAsia="Calibri" w:cs="Times New Roman"/>
        </w:rPr>
        <w:t>e finanziarie previste dalla legislazione vigente</w:t>
      </w:r>
      <w:r>
        <w:rPr>
          <w:rFonts w:eastAsia="Calibri" w:cs="Times New Roman"/>
        </w:rPr>
        <w:t>”</w:t>
      </w:r>
      <w:r w:rsidRPr="008A0212">
        <w:rPr>
          <w:rFonts w:eastAsia="Calibri" w:cs="Times New Roman"/>
        </w:rPr>
        <w:t>.</w:t>
      </w:r>
    </w:p>
    <w:p w14:paraId="600970DF" w14:textId="77777777" w:rsidR="00C51C21" w:rsidRDefault="00C51C21" w:rsidP="008A0212">
      <w:pPr>
        <w:pStyle w:val="CdcTesto"/>
        <w:rPr>
          <w:rFonts w:eastAsia="Calibri" w:cs="Times New Roman"/>
        </w:rPr>
      </w:pPr>
      <w:r>
        <w:rPr>
          <w:rFonts w:eastAsia="Calibri" w:cs="Times New Roman"/>
        </w:rPr>
        <w:t>Alla proposta di legge sono allegate una relazione illustrativa e l’attestazione di assenza oneri a fir</w:t>
      </w:r>
      <w:r w:rsidR="006B2B41">
        <w:rPr>
          <w:rFonts w:eastAsia="Calibri" w:cs="Times New Roman"/>
        </w:rPr>
        <w:t>ma</w:t>
      </w:r>
      <w:r>
        <w:rPr>
          <w:rFonts w:eastAsia="Calibri" w:cs="Times New Roman"/>
        </w:rPr>
        <w:t xml:space="preserve"> del Segretario generale e del Dirigente </w:t>
      </w:r>
      <w:r w:rsidR="006B2B41">
        <w:rPr>
          <w:rFonts w:eastAsia="Calibri" w:cs="Times New Roman"/>
        </w:rPr>
        <w:t xml:space="preserve">del Servizio </w:t>
      </w:r>
      <w:r w:rsidR="009510B5">
        <w:rPr>
          <w:rFonts w:eastAsia="Calibri" w:cs="Times New Roman"/>
        </w:rPr>
        <w:t>risorse finanziarie e bilancio.</w:t>
      </w:r>
    </w:p>
    <w:p w14:paraId="17E12B06" w14:textId="77777777" w:rsidR="004B22E8" w:rsidRDefault="00D04987" w:rsidP="004B22E8">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Tuttavia, </w:t>
      </w:r>
      <w:r w:rsidR="004B22E8">
        <w:rPr>
          <w:rFonts w:ascii="Bodoni MT" w:eastAsia="Calibri" w:hAnsi="Bodoni MT" w:cs="Times New Roman"/>
          <w:sz w:val="24"/>
        </w:rPr>
        <w:t>ne</w:t>
      </w:r>
      <w:r w:rsidR="004B22E8" w:rsidRPr="000852DE">
        <w:rPr>
          <w:rFonts w:ascii="Bodoni MT" w:eastAsia="Calibri" w:hAnsi="Bodoni MT" w:cs="Times New Roman"/>
          <w:sz w:val="24"/>
        </w:rPr>
        <w:t xml:space="preserve">gli atti a corredo della proposta di legge, mancano “la valutazione degli </w:t>
      </w:r>
      <w:r w:rsidR="009510B5">
        <w:rPr>
          <w:rFonts w:ascii="Bodoni MT" w:eastAsia="Calibri" w:hAnsi="Bodoni MT" w:cs="Times New Roman"/>
          <w:sz w:val="24"/>
        </w:rPr>
        <w:t>e</w:t>
      </w:r>
      <w:r w:rsidR="004B22E8" w:rsidRPr="000852DE">
        <w:rPr>
          <w:rFonts w:ascii="Bodoni MT" w:eastAsia="Calibri" w:hAnsi="Bodoni MT" w:cs="Times New Roman"/>
          <w:sz w:val="24"/>
        </w:rPr>
        <w:t>ffetti derivanti dalle disposizioni, i dati e gli elementi idonei a suffragare l’ipotesi di invarianza degli effetti sui saldi di finanza pubblica, attraverso l’indicazione dell’entità delle risorse già esistenti nel bilancio e delle relative unità gestionali, utilizzabili per le finalità indicate dalle disposizioni medesime anche attraverso la loro riprogrammazione”, come richiesto dall’art. 17, c</w:t>
      </w:r>
      <w:r w:rsidR="009510B5">
        <w:rPr>
          <w:rFonts w:ascii="Bodoni MT" w:eastAsia="Calibri" w:hAnsi="Bodoni MT" w:cs="Times New Roman"/>
          <w:sz w:val="24"/>
        </w:rPr>
        <w:t>omma</w:t>
      </w:r>
      <w:r w:rsidR="004B22E8" w:rsidRPr="000852DE">
        <w:rPr>
          <w:rFonts w:ascii="Bodoni MT" w:eastAsia="Calibri" w:hAnsi="Bodoni MT" w:cs="Times New Roman"/>
          <w:sz w:val="24"/>
        </w:rPr>
        <w:t xml:space="preserve"> 6-bis</w:t>
      </w:r>
      <w:r w:rsidR="009510B5">
        <w:rPr>
          <w:rFonts w:ascii="Bodoni MT" w:eastAsia="Calibri" w:hAnsi="Bodoni MT" w:cs="Times New Roman"/>
          <w:sz w:val="24"/>
        </w:rPr>
        <w:t>,</w:t>
      </w:r>
      <w:r w:rsidR="004B22E8" w:rsidRPr="000852DE">
        <w:rPr>
          <w:rFonts w:ascii="Bodoni MT" w:eastAsia="Calibri" w:hAnsi="Bodoni MT" w:cs="Times New Roman"/>
          <w:sz w:val="24"/>
        </w:rPr>
        <w:t xml:space="preserve"> della l. n. 196/2009.</w:t>
      </w:r>
    </w:p>
    <w:p w14:paraId="2DE403A5" w14:textId="77777777" w:rsidR="009510B5" w:rsidRDefault="009510B5" w:rsidP="004B22E8">
      <w:pPr>
        <w:spacing w:after="0" w:line="360" w:lineRule="auto"/>
        <w:jc w:val="both"/>
        <w:rPr>
          <w:rFonts w:ascii="Bodoni MT" w:eastAsiaTheme="minorEastAsia" w:hAnsi="Bodoni MT" w:cs="Bodoni MT"/>
          <w:color w:val="000000"/>
          <w:sz w:val="24"/>
          <w:szCs w:val="24"/>
        </w:rPr>
      </w:pPr>
    </w:p>
    <w:p w14:paraId="0734FE94" w14:textId="77777777" w:rsidR="004C0CA3" w:rsidRDefault="00A5302D" w:rsidP="00B630F1">
      <w:pPr>
        <w:pStyle w:val="Titolo2"/>
        <w:jc w:val="both"/>
        <w:rPr>
          <w:rFonts w:eastAsia="Times New Roman"/>
          <w:iCs/>
        </w:rPr>
      </w:pPr>
      <w:r>
        <w:rPr>
          <w:rFonts w:eastAsia="Times New Roman"/>
          <w:bCs/>
        </w:rPr>
        <w:t xml:space="preserve"> </w:t>
      </w:r>
      <w:bookmarkStart w:id="31" w:name="_Toc516124464"/>
      <w:r w:rsidR="003271B7">
        <w:rPr>
          <w:rFonts w:eastAsia="Times New Roman"/>
          <w:bCs/>
        </w:rPr>
        <w:t>L</w:t>
      </w:r>
      <w:r w:rsidR="003271B7" w:rsidRPr="003271B7">
        <w:rPr>
          <w:rFonts w:eastAsia="Times New Roman"/>
          <w:bCs/>
        </w:rPr>
        <w:t xml:space="preserve">egge regionale </w:t>
      </w:r>
      <w:r w:rsidR="00020BB8" w:rsidRPr="00020BB8">
        <w:rPr>
          <w:rFonts w:eastAsia="Times New Roman"/>
          <w:bCs/>
        </w:rPr>
        <w:t xml:space="preserve">7 agosto 2017, n. 26 </w:t>
      </w:r>
      <w:r w:rsidR="003271B7" w:rsidRPr="003271B7">
        <w:rPr>
          <w:rFonts w:eastAsia="Times New Roman"/>
          <w:bCs/>
        </w:rPr>
        <w:t>“</w:t>
      </w:r>
      <w:r w:rsidR="00020BB8" w:rsidRPr="00020BB8">
        <w:rPr>
          <w:rFonts w:eastAsia="Times New Roman"/>
        </w:rPr>
        <w:t>Uso terapeutico della cannabis</w:t>
      </w:r>
      <w:r w:rsidR="003271B7" w:rsidRPr="003271B7">
        <w:rPr>
          <w:rFonts w:eastAsia="Times New Roman"/>
        </w:rPr>
        <w:t xml:space="preserve">” </w:t>
      </w:r>
      <w:r w:rsidR="003271B7" w:rsidRPr="003271B7">
        <w:rPr>
          <w:rFonts w:eastAsia="Times New Roman"/>
          <w:iCs/>
        </w:rPr>
        <w:t xml:space="preserve">(B.U. </w:t>
      </w:r>
      <w:r w:rsidR="00020BB8" w:rsidRPr="00020BB8">
        <w:rPr>
          <w:rFonts w:eastAsia="Times New Roman"/>
          <w:iCs/>
        </w:rPr>
        <w:t>10 agosto 2017, n. 88</w:t>
      </w:r>
      <w:r w:rsidR="003271B7" w:rsidRPr="003271B7">
        <w:rPr>
          <w:rFonts w:eastAsia="Times New Roman"/>
          <w:iCs/>
        </w:rPr>
        <w:t>)</w:t>
      </w:r>
      <w:bookmarkEnd w:id="31"/>
    </w:p>
    <w:p w14:paraId="5AC230E3" w14:textId="77777777" w:rsidR="00137099" w:rsidRDefault="00137099" w:rsidP="00137099">
      <w:pPr>
        <w:spacing w:after="0" w:line="360" w:lineRule="auto"/>
        <w:jc w:val="both"/>
        <w:rPr>
          <w:rFonts w:ascii="Bodoni MT" w:eastAsia="Calibri" w:hAnsi="Bodoni MT" w:cs="Times New Roman"/>
          <w:color w:val="000000"/>
          <w:sz w:val="24"/>
          <w:szCs w:val="24"/>
        </w:rPr>
      </w:pPr>
      <w:r w:rsidRPr="00137099">
        <w:rPr>
          <w:rFonts w:ascii="Bodoni MT" w:eastAsia="Calibri" w:hAnsi="Bodoni MT" w:cs="Times New Roman"/>
          <w:color w:val="000000"/>
          <w:sz w:val="24"/>
          <w:szCs w:val="24"/>
        </w:rPr>
        <w:t xml:space="preserve">La legge è ad iniziativa consiliare (Pdl. n. </w:t>
      </w:r>
      <w:r>
        <w:rPr>
          <w:rFonts w:ascii="Bodoni MT" w:eastAsia="Calibri" w:hAnsi="Bodoni MT" w:cs="Times New Roman"/>
          <w:color w:val="000000"/>
          <w:sz w:val="24"/>
          <w:szCs w:val="24"/>
        </w:rPr>
        <w:t>121</w:t>
      </w:r>
      <w:r w:rsidRPr="00137099">
        <w:rPr>
          <w:rFonts w:ascii="Bodoni MT" w:eastAsia="Calibri" w:hAnsi="Bodoni MT" w:cs="Times New Roman"/>
          <w:color w:val="000000"/>
          <w:sz w:val="24"/>
          <w:szCs w:val="24"/>
        </w:rPr>
        <w:t>/201</w:t>
      </w:r>
      <w:r>
        <w:rPr>
          <w:rFonts w:ascii="Bodoni MT" w:eastAsia="Calibri" w:hAnsi="Bodoni MT" w:cs="Times New Roman"/>
          <w:color w:val="000000"/>
          <w:sz w:val="24"/>
          <w:szCs w:val="24"/>
        </w:rPr>
        <w:t>7</w:t>
      </w:r>
      <w:r w:rsidRPr="00137099">
        <w:rPr>
          <w:rFonts w:ascii="Bodoni MT" w:eastAsia="Calibri" w:hAnsi="Bodoni MT" w:cs="Times New Roman"/>
          <w:color w:val="000000"/>
          <w:sz w:val="24"/>
          <w:szCs w:val="24"/>
        </w:rPr>
        <w:t>)</w:t>
      </w:r>
      <w:r>
        <w:rPr>
          <w:rFonts w:ascii="Bodoni MT" w:eastAsia="Calibri" w:hAnsi="Bodoni MT" w:cs="Times New Roman"/>
          <w:color w:val="000000"/>
          <w:sz w:val="24"/>
          <w:szCs w:val="24"/>
        </w:rPr>
        <w:t>.</w:t>
      </w:r>
      <w:r w:rsidR="00EB63BA">
        <w:rPr>
          <w:rFonts w:ascii="Bodoni MT" w:eastAsia="Calibri" w:hAnsi="Bodoni MT" w:cs="Times New Roman"/>
          <w:color w:val="000000"/>
          <w:sz w:val="24"/>
          <w:szCs w:val="24"/>
        </w:rPr>
        <w:t xml:space="preserve"> La deliberazione legislativa è stata approvata dall’Assemblea legislativa nella seduta del 1° agosto 2017.</w:t>
      </w:r>
    </w:p>
    <w:p w14:paraId="55DFD65B" w14:textId="77777777" w:rsidR="00137099" w:rsidRPr="00137099" w:rsidRDefault="00137099" w:rsidP="00137099">
      <w:pPr>
        <w:spacing w:after="0" w:line="360" w:lineRule="auto"/>
        <w:jc w:val="both"/>
        <w:rPr>
          <w:rFonts w:ascii="Bodoni MT" w:eastAsia="Calibri" w:hAnsi="Bodoni MT" w:cs="Times New Roman"/>
          <w:color w:val="000000"/>
          <w:sz w:val="24"/>
          <w:szCs w:val="24"/>
        </w:rPr>
      </w:pPr>
      <w:r>
        <w:rPr>
          <w:rFonts w:ascii="Bodoni MT" w:eastAsia="Calibri" w:hAnsi="Bodoni MT" w:cs="Times New Roman"/>
          <w:color w:val="000000"/>
          <w:sz w:val="24"/>
          <w:szCs w:val="24"/>
        </w:rPr>
        <w:t>Dalla relazione allegata alla proposta si evince che la stessa “</w:t>
      </w:r>
      <w:r w:rsidRPr="00137099">
        <w:rPr>
          <w:rFonts w:ascii="Bodoni MT" w:eastAsia="Calibri" w:hAnsi="Bodoni MT" w:cs="Times New Roman"/>
          <w:color w:val="000000"/>
          <w:sz w:val="24"/>
          <w:szCs w:val="24"/>
        </w:rPr>
        <w:t>nasce dall’esigenza</w:t>
      </w:r>
      <w:r>
        <w:rPr>
          <w:rFonts w:ascii="Bodoni MT" w:eastAsia="Calibri" w:hAnsi="Bodoni MT" w:cs="Times New Roman"/>
          <w:color w:val="000000"/>
          <w:sz w:val="24"/>
          <w:szCs w:val="24"/>
        </w:rPr>
        <w:t xml:space="preserve"> </w:t>
      </w:r>
      <w:r w:rsidRPr="00137099">
        <w:rPr>
          <w:rFonts w:ascii="Bodoni MT" w:eastAsia="Calibri" w:hAnsi="Bodoni MT" w:cs="Times New Roman"/>
          <w:color w:val="000000"/>
          <w:sz w:val="24"/>
          <w:szCs w:val="24"/>
        </w:rPr>
        <w:t>di assicurare una più efficace risposta alla</w:t>
      </w:r>
      <w:r>
        <w:rPr>
          <w:rFonts w:ascii="Bodoni MT" w:eastAsia="Calibri" w:hAnsi="Bodoni MT" w:cs="Times New Roman"/>
          <w:color w:val="000000"/>
          <w:sz w:val="24"/>
          <w:szCs w:val="24"/>
        </w:rPr>
        <w:t xml:space="preserve"> </w:t>
      </w:r>
      <w:r w:rsidRPr="00137099">
        <w:rPr>
          <w:rFonts w:ascii="Bodoni MT" w:eastAsia="Calibri" w:hAnsi="Bodoni MT" w:cs="Times New Roman"/>
          <w:color w:val="000000"/>
          <w:sz w:val="24"/>
          <w:szCs w:val="24"/>
        </w:rPr>
        <w:t>necessità di attenuare il dolore delle persone</w:t>
      </w:r>
      <w:r>
        <w:rPr>
          <w:rFonts w:ascii="Bodoni MT" w:eastAsia="Calibri" w:hAnsi="Bodoni MT" w:cs="Times New Roman"/>
          <w:color w:val="000000"/>
          <w:sz w:val="24"/>
          <w:szCs w:val="24"/>
        </w:rPr>
        <w:t xml:space="preserve"> </w:t>
      </w:r>
      <w:r w:rsidRPr="00137099">
        <w:rPr>
          <w:rFonts w:ascii="Bodoni MT" w:eastAsia="Calibri" w:hAnsi="Bodoni MT" w:cs="Times New Roman"/>
          <w:color w:val="000000"/>
          <w:sz w:val="24"/>
          <w:szCs w:val="24"/>
        </w:rPr>
        <w:t>affette da determinate gravi patologie croniche,</w:t>
      </w:r>
      <w:r>
        <w:rPr>
          <w:rFonts w:ascii="Bodoni MT" w:eastAsia="Calibri" w:hAnsi="Bodoni MT" w:cs="Times New Roman"/>
          <w:color w:val="000000"/>
          <w:sz w:val="24"/>
          <w:szCs w:val="24"/>
        </w:rPr>
        <w:t xml:space="preserve"> </w:t>
      </w:r>
      <w:r w:rsidRPr="00137099">
        <w:rPr>
          <w:rFonts w:ascii="Bodoni MT" w:eastAsia="Calibri" w:hAnsi="Bodoni MT" w:cs="Times New Roman"/>
          <w:color w:val="000000"/>
          <w:sz w:val="24"/>
          <w:szCs w:val="24"/>
        </w:rPr>
        <w:t>nonché dei malati in fase terminale</w:t>
      </w:r>
      <w:r>
        <w:rPr>
          <w:rFonts w:ascii="Bodoni MT" w:eastAsia="Calibri" w:hAnsi="Bodoni MT" w:cs="Times New Roman"/>
          <w:color w:val="000000"/>
          <w:sz w:val="24"/>
          <w:szCs w:val="24"/>
        </w:rPr>
        <w:t>”</w:t>
      </w:r>
      <w:r w:rsidRPr="00137099">
        <w:rPr>
          <w:rFonts w:ascii="Bodoni MT" w:eastAsia="Calibri" w:hAnsi="Bodoni MT" w:cs="Times New Roman"/>
          <w:color w:val="000000"/>
          <w:sz w:val="24"/>
          <w:szCs w:val="24"/>
        </w:rPr>
        <w:t>.</w:t>
      </w:r>
      <w:r>
        <w:rPr>
          <w:rFonts w:ascii="Bodoni MT" w:eastAsia="Calibri" w:hAnsi="Bodoni MT" w:cs="Times New Roman"/>
          <w:color w:val="000000"/>
          <w:sz w:val="24"/>
          <w:szCs w:val="24"/>
        </w:rPr>
        <w:t xml:space="preserve"> La stessa relazione, inoltre, ritiene opportuno, in relazione alle disposizioni del </w:t>
      </w:r>
      <w:r w:rsidRPr="00137099">
        <w:rPr>
          <w:rFonts w:ascii="Bodoni MT" w:eastAsia="Calibri" w:hAnsi="Bodoni MT" w:cs="Times New Roman"/>
          <w:color w:val="000000"/>
          <w:sz w:val="24"/>
          <w:szCs w:val="24"/>
        </w:rPr>
        <w:t>decreto del Ministro della Salute 9 novembre</w:t>
      </w:r>
      <w:r>
        <w:rPr>
          <w:rFonts w:ascii="Bodoni MT" w:eastAsia="Calibri" w:hAnsi="Bodoni MT" w:cs="Times New Roman"/>
          <w:color w:val="000000"/>
          <w:sz w:val="24"/>
          <w:szCs w:val="24"/>
        </w:rPr>
        <w:t xml:space="preserve"> </w:t>
      </w:r>
      <w:r w:rsidRPr="00137099">
        <w:rPr>
          <w:rFonts w:ascii="Bodoni MT" w:eastAsia="Calibri" w:hAnsi="Bodoni MT" w:cs="Times New Roman"/>
          <w:color w:val="000000"/>
          <w:sz w:val="24"/>
          <w:szCs w:val="24"/>
        </w:rPr>
        <w:t>2015</w:t>
      </w:r>
      <w:r>
        <w:rPr>
          <w:rFonts w:ascii="Bodoni MT" w:eastAsia="Calibri" w:hAnsi="Bodoni MT" w:cs="Times New Roman"/>
          <w:color w:val="000000"/>
          <w:sz w:val="24"/>
          <w:szCs w:val="24"/>
        </w:rPr>
        <w:t>, “</w:t>
      </w:r>
      <w:r w:rsidRPr="00137099">
        <w:rPr>
          <w:rFonts w:ascii="Bodoni MT" w:eastAsia="Calibri" w:hAnsi="Bodoni MT" w:cs="Times New Roman"/>
          <w:color w:val="000000"/>
          <w:sz w:val="24"/>
          <w:szCs w:val="24"/>
        </w:rPr>
        <w:t>consentire la dispensazione, da parte</w:t>
      </w:r>
      <w:r>
        <w:rPr>
          <w:rFonts w:ascii="Bodoni MT" w:eastAsia="Calibri" w:hAnsi="Bodoni MT" w:cs="Times New Roman"/>
          <w:color w:val="000000"/>
          <w:sz w:val="24"/>
          <w:szCs w:val="24"/>
        </w:rPr>
        <w:t xml:space="preserve"> </w:t>
      </w:r>
      <w:r w:rsidRPr="00137099">
        <w:rPr>
          <w:rFonts w:ascii="Bodoni MT" w:eastAsia="Calibri" w:hAnsi="Bodoni MT" w:cs="Times New Roman"/>
          <w:color w:val="000000"/>
          <w:sz w:val="24"/>
          <w:szCs w:val="24"/>
        </w:rPr>
        <w:t>delle farmacie ospedaliere e dei servizi farmaceutici</w:t>
      </w:r>
      <w:r>
        <w:rPr>
          <w:rFonts w:ascii="Bodoni MT" w:eastAsia="Calibri" w:hAnsi="Bodoni MT" w:cs="Times New Roman"/>
          <w:color w:val="000000"/>
          <w:sz w:val="24"/>
          <w:szCs w:val="24"/>
        </w:rPr>
        <w:t xml:space="preserve"> </w:t>
      </w:r>
      <w:r w:rsidRPr="00137099">
        <w:rPr>
          <w:rFonts w:ascii="Bodoni MT" w:eastAsia="Calibri" w:hAnsi="Bodoni MT" w:cs="Times New Roman"/>
          <w:color w:val="000000"/>
          <w:sz w:val="24"/>
          <w:szCs w:val="24"/>
        </w:rPr>
        <w:t>territoriali, con oneri a carico del servizio</w:t>
      </w:r>
      <w:r>
        <w:rPr>
          <w:rFonts w:ascii="Bodoni MT" w:eastAsia="Calibri" w:hAnsi="Bodoni MT" w:cs="Times New Roman"/>
          <w:color w:val="000000"/>
          <w:sz w:val="24"/>
          <w:szCs w:val="24"/>
        </w:rPr>
        <w:t xml:space="preserve"> </w:t>
      </w:r>
      <w:r w:rsidRPr="00137099">
        <w:rPr>
          <w:rFonts w:ascii="Bodoni MT" w:eastAsia="Calibri" w:hAnsi="Bodoni MT" w:cs="Times New Roman"/>
          <w:color w:val="000000"/>
          <w:sz w:val="24"/>
          <w:szCs w:val="24"/>
        </w:rPr>
        <w:t>sanitario regionale, delle preparazioni magistrali a</w:t>
      </w:r>
      <w:r>
        <w:rPr>
          <w:rFonts w:ascii="Bodoni MT" w:eastAsia="Calibri" w:hAnsi="Bodoni MT" w:cs="Times New Roman"/>
          <w:color w:val="000000"/>
          <w:sz w:val="24"/>
          <w:szCs w:val="24"/>
        </w:rPr>
        <w:t xml:space="preserve"> </w:t>
      </w:r>
      <w:r w:rsidRPr="00137099">
        <w:rPr>
          <w:rFonts w:ascii="Bodoni MT" w:eastAsia="Calibri" w:hAnsi="Bodoni MT" w:cs="Times New Roman"/>
          <w:color w:val="000000"/>
          <w:sz w:val="24"/>
          <w:szCs w:val="24"/>
        </w:rPr>
        <w:t>base di cannabis, per gli impieghi ad uso medico</w:t>
      </w:r>
      <w:r>
        <w:rPr>
          <w:rFonts w:ascii="Bodoni MT" w:eastAsia="Calibri" w:hAnsi="Bodoni MT" w:cs="Times New Roman"/>
          <w:color w:val="000000"/>
          <w:sz w:val="24"/>
          <w:szCs w:val="24"/>
        </w:rPr>
        <w:t xml:space="preserve"> </w:t>
      </w:r>
      <w:r w:rsidRPr="00137099">
        <w:rPr>
          <w:rFonts w:ascii="Bodoni MT" w:eastAsia="Calibri" w:hAnsi="Bodoni MT" w:cs="Times New Roman"/>
          <w:color w:val="000000"/>
          <w:sz w:val="24"/>
          <w:szCs w:val="24"/>
        </w:rPr>
        <w:t>previsti dalla normativa statale</w:t>
      </w:r>
      <w:r w:rsidR="00DD310B">
        <w:rPr>
          <w:rFonts w:ascii="Bodoni MT" w:eastAsia="Calibri" w:hAnsi="Bodoni MT" w:cs="Times New Roman"/>
          <w:color w:val="000000"/>
          <w:sz w:val="24"/>
          <w:szCs w:val="24"/>
        </w:rPr>
        <w:t>”</w:t>
      </w:r>
      <w:r w:rsidRPr="00137099">
        <w:rPr>
          <w:rFonts w:ascii="Bodoni MT" w:eastAsia="Calibri" w:hAnsi="Bodoni MT" w:cs="Times New Roman"/>
          <w:color w:val="000000"/>
          <w:sz w:val="24"/>
          <w:szCs w:val="24"/>
        </w:rPr>
        <w:t>.</w:t>
      </w:r>
    </w:p>
    <w:p w14:paraId="5E4D584B" w14:textId="77777777" w:rsidR="00137099" w:rsidRDefault="00DD310B" w:rsidP="00137099">
      <w:pPr>
        <w:spacing w:after="0" w:line="360" w:lineRule="auto"/>
        <w:jc w:val="both"/>
        <w:rPr>
          <w:rFonts w:ascii="Bodoni MT" w:eastAsia="Calibri" w:hAnsi="Bodoni MT" w:cs="Times New Roman"/>
          <w:color w:val="000000"/>
          <w:sz w:val="24"/>
          <w:szCs w:val="24"/>
        </w:rPr>
      </w:pPr>
      <w:r>
        <w:rPr>
          <w:rFonts w:ascii="Bodoni MT" w:eastAsia="Calibri" w:hAnsi="Bodoni MT" w:cs="Times New Roman"/>
          <w:color w:val="000000"/>
          <w:sz w:val="24"/>
          <w:szCs w:val="24"/>
        </w:rPr>
        <w:t>La relazione, infine, attesta che “</w:t>
      </w:r>
      <w:r w:rsidR="00137099" w:rsidRPr="00137099">
        <w:rPr>
          <w:rFonts w:ascii="Bodoni MT" w:eastAsia="Calibri" w:hAnsi="Bodoni MT" w:cs="Times New Roman"/>
          <w:color w:val="000000"/>
          <w:sz w:val="24"/>
          <w:szCs w:val="24"/>
        </w:rPr>
        <w:t>I medesimi oneri possono essere posti a carico</w:t>
      </w:r>
      <w:r>
        <w:rPr>
          <w:rFonts w:ascii="Bodoni MT" w:eastAsia="Calibri" w:hAnsi="Bodoni MT" w:cs="Times New Roman"/>
          <w:color w:val="000000"/>
          <w:sz w:val="24"/>
          <w:szCs w:val="24"/>
        </w:rPr>
        <w:t xml:space="preserve"> </w:t>
      </w:r>
      <w:r w:rsidR="00137099" w:rsidRPr="00137099">
        <w:rPr>
          <w:rFonts w:ascii="Bodoni MT" w:eastAsia="Calibri" w:hAnsi="Bodoni MT" w:cs="Times New Roman"/>
          <w:color w:val="000000"/>
          <w:sz w:val="24"/>
          <w:szCs w:val="24"/>
        </w:rPr>
        <w:t>dei singoli enti del servizio sanitario regionale</w:t>
      </w:r>
      <w:r>
        <w:rPr>
          <w:rFonts w:ascii="Bodoni MT" w:eastAsia="Calibri" w:hAnsi="Bodoni MT" w:cs="Times New Roman"/>
          <w:color w:val="000000"/>
          <w:sz w:val="24"/>
          <w:szCs w:val="24"/>
        </w:rPr>
        <w:t xml:space="preserve"> </w:t>
      </w:r>
      <w:r w:rsidR="00137099" w:rsidRPr="00137099">
        <w:rPr>
          <w:rFonts w:ascii="Bodoni MT" w:eastAsia="Calibri" w:hAnsi="Bodoni MT" w:cs="Times New Roman"/>
          <w:color w:val="000000"/>
          <w:sz w:val="24"/>
          <w:szCs w:val="24"/>
        </w:rPr>
        <w:t>mediante impiego di quota parte delle somme</w:t>
      </w:r>
      <w:r>
        <w:rPr>
          <w:rFonts w:ascii="Bodoni MT" w:eastAsia="Calibri" w:hAnsi="Bodoni MT" w:cs="Times New Roman"/>
          <w:color w:val="000000"/>
          <w:sz w:val="24"/>
          <w:szCs w:val="24"/>
        </w:rPr>
        <w:t xml:space="preserve"> </w:t>
      </w:r>
      <w:r w:rsidR="00137099" w:rsidRPr="00137099">
        <w:rPr>
          <w:rFonts w:ascii="Bodoni MT" w:eastAsia="Calibri" w:hAnsi="Bodoni MT" w:cs="Times New Roman"/>
          <w:color w:val="000000"/>
          <w:sz w:val="24"/>
          <w:szCs w:val="24"/>
        </w:rPr>
        <w:t>assegnate dalla Regione per il finanziamento dei</w:t>
      </w:r>
      <w:r>
        <w:rPr>
          <w:rFonts w:ascii="Bodoni MT" w:eastAsia="Calibri" w:hAnsi="Bodoni MT" w:cs="Times New Roman"/>
          <w:color w:val="000000"/>
          <w:sz w:val="24"/>
          <w:szCs w:val="24"/>
        </w:rPr>
        <w:t xml:space="preserve"> </w:t>
      </w:r>
      <w:r w:rsidR="00137099" w:rsidRPr="00137099">
        <w:rPr>
          <w:rFonts w:ascii="Bodoni MT" w:eastAsia="Calibri" w:hAnsi="Bodoni MT" w:cs="Times New Roman"/>
          <w:color w:val="000000"/>
          <w:sz w:val="24"/>
          <w:szCs w:val="24"/>
        </w:rPr>
        <w:t>livelli essenziali di assistenza</w:t>
      </w:r>
      <w:r>
        <w:rPr>
          <w:rFonts w:ascii="Bodoni MT" w:eastAsia="Calibri" w:hAnsi="Bodoni MT" w:cs="Times New Roman"/>
          <w:color w:val="000000"/>
          <w:sz w:val="24"/>
          <w:szCs w:val="24"/>
        </w:rPr>
        <w:t>”</w:t>
      </w:r>
      <w:r w:rsidR="00137099" w:rsidRPr="00137099">
        <w:rPr>
          <w:rFonts w:ascii="Bodoni MT" w:eastAsia="Calibri" w:hAnsi="Bodoni MT" w:cs="Times New Roman"/>
          <w:color w:val="000000"/>
          <w:sz w:val="24"/>
          <w:szCs w:val="24"/>
        </w:rPr>
        <w:t>.</w:t>
      </w:r>
    </w:p>
    <w:p w14:paraId="597A11C4" w14:textId="77777777" w:rsidR="00C22B71" w:rsidRDefault="0027160D" w:rsidP="0027160D">
      <w:pPr>
        <w:spacing w:after="0" w:line="360" w:lineRule="auto"/>
        <w:jc w:val="both"/>
        <w:rPr>
          <w:rFonts w:ascii="Bodoni MT" w:eastAsia="Calibri" w:hAnsi="Bodoni MT" w:cs="Times New Roman"/>
          <w:color w:val="000000"/>
          <w:sz w:val="24"/>
          <w:szCs w:val="24"/>
        </w:rPr>
      </w:pPr>
      <w:r>
        <w:rPr>
          <w:rFonts w:ascii="Bodoni MT" w:eastAsia="Calibri" w:hAnsi="Bodoni MT" w:cs="Times New Roman"/>
          <w:color w:val="000000"/>
          <w:sz w:val="24"/>
          <w:szCs w:val="24"/>
        </w:rPr>
        <w:t>L’articolo 9 reca la clausola di invarianza finanziaria attestando che “</w:t>
      </w:r>
      <w:r w:rsidRPr="0027160D">
        <w:rPr>
          <w:rFonts w:ascii="Bodoni MT" w:eastAsia="Calibri" w:hAnsi="Bodoni MT" w:cs="Times New Roman"/>
          <w:color w:val="000000"/>
          <w:sz w:val="24"/>
          <w:szCs w:val="24"/>
        </w:rPr>
        <w:t>Dall’applicazione di questa legge non derivano</w:t>
      </w:r>
      <w:r>
        <w:rPr>
          <w:rFonts w:ascii="Bodoni MT" w:eastAsia="Calibri" w:hAnsi="Bodoni MT" w:cs="Times New Roman"/>
          <w:color w:val="000000"/>
          <w:sz w:val="24"/>
          <w:szCs w:val="24"/>
        </w:rPr>
        <w:t xml:space="preserve"> </w:t>
      </w:r>
      <w:r w:rsidRPr="0027160D">
        <w:rPr>
          <w:rFonts w:ascii="Bodoni MT" w:eastAsia="Calibri" w:hAnsi="Bodoni MT" w:cs="Times New Roman"/>
          <w:color w:val="000000"/>
          <w:sz w:val="24"/>
          <w:szCs w:val="24"/>
        </w:rPr>
        <w:t>né possono derivare nuovi o maggiori oneri a</w:t>
      </w:r>
      <w:r>
        <w:rPr>
          <w:rFonts w:ascii="Bodoni MT" w:eastAsia="Calibri" w:hAnsi="Bodoni MT" w:cs="Times New Roman"/>
          <w:color w:val="000000"/>
          <w:sz w:val="24"/>
          <w:szCs w:val="24"/>
        </w:rPr>
        <w:t xml:space="preserve"> </w:t>
      </w:r>
      <w:r w:rsidRPr="0027160D">
        <w:rPr>
          <w:rFonts w:ascii="Bodoni MT" w:eastAsia="Calibri" w:hAnsi="Bodoni MT" w:cs="Times New Roman"/>
          <w:color w:val="000000"/>
          <w:sz w:val="24"/>
          <w:szCs w:val="24"/>
        </w:rPr>
        <w:t>carico del bilancio della Regione. All’attuazione</w:t>
      </w:r>
      <w:r>
        <w:rPr>
          <w:rFonts w:ascii="Bodoni MT" w:eastAsia="Calibri" w:hAnsi="Bodoni MT" w:cs="Times New Roman"/>
          <w:color w:val="000000"/>
          <w:sz w:val="24"/>
          <w:szCs w:val="24"/>
        </w:rPr>
        <w:t xml:space="preserve"> </w:t>
      </w:r>
      <w:r w:rsidRPr="0027160D">
        <w:rPr>
          <w:rFonts w:ascii="Bodoni MT" w:eastAsia="Calibri" w:hAnsi="Bodoni MT" w:cs="Times New Roman"/>
          <w:color w:val="000000"/>
          <w:sz w:val="24"/>
          <w:szCs w:val="24"/>
        </w:rPr>
        <w:t>della stessa si provvede con le risorse umane,</w:t>
      </w:r>
      <w:r>
        <w:rPr>
          <w:rFonts w:ascii="Bodoni MT" w:eastAsia="Calibri" w:hAnsi="Bodoni MT" w:cs="Times New Roman"/>
          <w:color w:val="000000"/>
          <w:sz w:val="24"/>
          <w:szCs w:val="24"/>
        </w:rPr>
        <w:t xml:space="preserve"> </w:t>
      </w:r>
      <w:r w:rsidRPr="0027160D">
        <w:rPr>
          <w:rFonts w:ascii="Bodoni MT" w:eastAsia="Calibri" w:hAnsi="Bodoni MT" w:cs="Times New Roman"/>
          <w:color w:val="000000"/>
          <w:sz w:val="24"/>
          <w:szCs w:val="24"/>
        </w:rPr>
        <w:t>strumentali e finanziarie previste dalla legislazione</w:t>
      </w:r>
      <w:r>
        <w:rPr>
          <w:rFonts w:ascii="Bodoni MT" w:eastAsia="Calibri" w:hAnsi="Bodoni MT" w:cs="Times New Roman"/>
          <w:color w:val="000000"/>
          <w:sz w:val="24"/>
          <w:szCs w:val="24"/>
        </w:rPr>
        <w:t xml:space="preserve"> </w:t>
      </w:r>
      <w:r w:rsidRPr="0027160D">
        <w:rPr>
          <w:rFonts w:ascii="Bodoni MT" w:eastAsia="Calibri" w:hAnsi="Bodoni MT" w:cs="Times New Roman"/>
          <w:color w:val="000000"/>
          <w:sz w:val="24"/>
          <w:szCs w:val="24"/>
        </w:rPr>
        <w:t>vigente</w:t>
      </w:r>
      <w:r>
        <w:rPr>
          <w:rFonts w:ascii="Bodoni MT" w:eastAsia="Calibri" w:hAnsi="Bodoni MT" w:cs="Times New Roman"/>
          <w:color w:val="000000"/>
          <w:sz w:val="24"/>
          <w:szCs w:val="24"/>
        </w:rPr>
        <w:t>”.</w:t>
      </w:r>
    </w:p>
    <w:p w14:paraId="240BBEFE" w14:textId="77777777" w:rsidR="00137099" w:rsidRDefault="00EA3DD2" w:rsidP="00696BFA">
      <w:pPr>
        <w:spacing w:after="0" w:line="360" w:lineRule="auto"/>
        <w:jc w:val="both"/>
        <w:rPr>
          <w:rFonts w:ascii="Bodoni MT" w:eastAsia="Calibri" w:hAnsi="Bodoni MT" w:cs="Times New Roman"/>
          <w:sz w:val="24"/>
        </w:rPr>
      </w:pPr>
      <w:r w:rsidRPr="00EA3DD2">
        <w:rPr>
          <w:rFonts w:ascii="Bodoni MT" w:eastAsia="Calibri" w:hAnsi="Bodoni MT" w:cs="Times New Roman"/>
          <w:sz w:val="24"/>
        </w:rPr>
        <w:t xml:space="preserve">Si rileva che, negli atti a corredo della proposta di legge, mancano “la </w:t>
      </w:r>
      <w:r w:rsidR="00732BF4">
        <w:rPr>
          <w:rFonts w:ascii="Bodoni MT" w:eastAsia="Calibri" w:hAnsi="Bodoni MT" w:cs="Times New Roman"/>
          <w:sz w:val="24"/>
        </w:rPr>
        <w:t>valutazione degli e</w:t>
      </w:r>
      <w:r w:rsidRPr="00EA3DD2">
        <w:rPr>
          <w:rFonts w:ascii="Bodoni MT" w:eastAsia="Calibri" w:hAnsi="Bodoni MT" w:cs="Times New Roman"/>
          <w:sz w:val="24"/>
        </w:rPr>
        <w:t>ffetti derivanti dalle disposizioni, i dati e gli elementi idonei a suffragare l’ipotesi di invarianza degli effetti sui saldi di finanza pubblica, attraverso l’indicazione dell’entità delle risorse già esistenti nel bilancio e delle relative unità gestionali, utilizzabili per le finalità indicate dalle disposizioni medesime anche attraverso la loro riprogrammazione”, come richiesto dall’art. 17, c</w:t>
      </w:r>
      <w:r w:rsidR="00732BF4">
        <w:rPr>
          <w:rFonts w:ascii="Bodoni MT" w:eastAsia="Calibri" w:hAnsi="Bodoni MT" w:cs="Times New Roman"/>
          <w:sz w:val="24"/>
        </w:rPr>
        <w:t>omma</w:t>
      </w:r>
      <w:r w:rsidRPr="00EA3DD2">
        <w:rPr>
          <w:rFonts w:ascii="Bodoni MT" w:eastAsia="Calibri" w:hAnsi="Bodoni MT" w:cs="Times New Roman"/>
          <w:sz w:val="24"/>
        </w:rPr>
        <w:t xml:space="preserve"> 6-bis</w:t>
      </w:r>
      <w:r w:rsidR="00732BF4">
        <w:rPr>
          <w:rFonts w:ascii="Bodoni MT" w:eastAsia="Calibri" w:hAnsi="Bodoni MT" w:cs="Times New Roman"/>
          <w:sz w:val="24"/>
        </w:rPr>
        <w:t>,</w:t>
      </w:r>
      <w:r w:rsidRPr="00EA3DD2">
        <w:rPr>
          <w:rFonts w:ascii="Bodoni MT" w:eastAsia="Calibri" w:hAnsi="Bodoni MT" w:cs="Times New Roman"/>
          <w:sz w:val="24"/>
        </w:rPr>
        <w:t xml:space="preserve"> della l. n. 196/2009.</w:t>
      </w:r>
    </w:p>
    <w:p w14:paraId="62431CDC" w14:textId="77777777" w:rsidR="00732BF4" w:rsidRDefault="00732BF4" w:rsidP="00696BFA">
      <w:pPr>
        <w:spacing w:after="0" w:line="360" w:lineRule="auto"/>
        <w:jc w:val="both"/>
        <w:rPr>
          <w:rFonts w:ascii="Bodoni MT" w:eastAsia="Calibri" w:hAnsi="Bodoni MT" w:cs="Times New Roman"/>
          <w:sz w:val="24"/>
        </w:rPr>
      </w:pPr>
    </w:p>
    <w:p w14:paraId="3D23630C" w14:textId="77777777" w:rsidR="00F5672F" w:rsidRDefault="00F5672F" w:rsidP="00732BF4">
      <w:pPr>
        <w:pStyle w:val="Titolo2"/>
        <w:jc w:val="both"/>
      </w:pPr>
      <w:r>
        <w:rPr>
          <w:rFonts w:eastAsia="Times New Roman"/>
          <w:bCs/>
        </w:rPr>
        <w:t xml:space="preserve"> </w:t>
      </w:r>
      <w:bookmarkStart w:id="32" w:name="_Toc516124465"/>
      <w:r>
        <w:rPr>
          <w:rFonts w:eastAsia="Times New Roman"/>
          <w:bCs/>
        </w:rPr>
        <w:t xml:space="preserve">Legge regionale </w:t>
      </w:r>
      <w:r w:rsidR="00CA79B6" w:rsidRPr="00CA79B6">
        <w:rPr>
          <w:rFonts w:eastAsia="Times New Roman"/>
          <w:bCs/>
        </w:rPr>
        <w:t xml:space="preserve">7 agosto 2017, n. 27 </w:t>
      </w:r>
      <w:r>
        <w:rPr>
          <w:rFonts w:eastAsia="Times New Roman"/>
          <w:bCs/>
        </w:rPr>
        <w:t>“</w:t>
      </w:r>
      <w:r w:rsidR="00CA79B6" w:rsidRPr="00CA79B6">
        <w:rPr>
          <w:rFonts w:eastAsia="Times New Roman"/>
        </w:rPr>
        <w:t>Norme per la promozione della cultura della legalità e della cittadinanza responsabile</w:t>
      </w:r>
      <w:r>
        <w:rPr>
          <w:rFonts w:eastAsia="Times New Roman"/>
        </w:rPr>
        <w:t xml:space="preserve">” </w:t>
      </w:r>
      <w:r>
        <w:rPr>
          <w:rFonts w:eastAsia="Times New Roman"/>
          <w:i/>
          <w:iCs/>
        </w:rPr>
        <w:t>(</w:t>
      </w:r>
      <w:r w:rsidRPr="00F5672F">
        <w:rPr>
          <w:rFonts w:eastAsia="Times New Roman"/>
          <w:iCs/>
        </w:rPr>
        <w:t xml:space="preserve">B.U. </w:t>
      </w:r>
      <w:r w:rsidR="00CA79B6" w:rsidRPr="00CA79B6">
        <w:rPr>
          <w:rFonts w:eastAsia="Times New Roman"/>
          <w:iCs/>
        </w:rPr>
        <w:t>10 agosto 2017, n. 88</w:t>
      </w:r>
      <w:r w:rsidRPr="00F5672F">
        <w:rPr>
          <w:rFonts w:eastAsia="Times New Roman"/>
          <w:iCs/>
        </w:rPr>
        <w:t>)</w:t>
      </w:r>
      <w:bookmarkEnd w:id="32"/>
    </w:p>
    <w:p w14:paraId="63DEF223" w14:textId="77777777" w:rsidR="009817BF" w:rsidRDefault="009817BF" w:rsidP="00C81CA6">
      <w:pPr>
        <w:pStyle w:val="CdcTesto"/>
        <w:rPr>
          <w:rFonts w:eastAsia="Calibri" w:cs="Times New Roman"/>
        </w:rPr>
      </w:pPr>
      <w:r w:rsidRPr="00F84CF5">
        <w:rPr>
          <w:rFonts w:eastAsia="Calibri" w:cs="Times New Roman"/>
        </w:rPr>
        <w:t>La legge, ad iniziativa consiliare (</w:t>
      </w:r>
      <w:r w:rsidR="00786C39">
        <w:rPr>
          <w:rFonts w:eastAsia="Calibri" w:cs="Times New Roman"/>
        </w:rPr>
        <w:t>p</w:t>
      </w:r>
      <w:r w:rsidR="00F27B4D" w:rsidRPr="00F84CF5">
        <w:rPr>
          <w:rFonts w:eastAsia="Calibri" w:cs="Times New Roman"/>
        </w:rPr>
        <w:t>dl</w:t>
      </w:r>
      <w:r w:rsidR="00F84CF5" w:rsidRPr="00F84CF5">
        <w:rPr>
          <w:rFonts w:eastAsia="Calibri" w:cs="Times New Roman"/>
        </w:rPr>
        <w:t>. n. 126</w:t>
      </w:r>
      <w:r w:rsidRPr="00F84CF5">
        <w:rPr>
          <w:rFonts w:eastAsia="Calibri" w:cs="Times New Roman"/>
        </w:rPr>
        <w:t>/201</w:t>
      </w:r>
      <w:r w:rsidR="00F84CF5" w:rsidRPr="00F84CF5">
        <w:rPr>
          <w:rFonts w:eastAsia="Calibri" w:cs="Times New Roman"/>
        </w:rPr>
        <w:t>7</w:t>
      </w:r>
      <w:r w:rsidRPr="00F84CF5">
        <w:rPr>
          <w:rFonts w:eastAsia="Calibri" w:cs="Times New Roman"/>
        </w:rPr>
        <w:t xml:space="preserve">), </w:t>
      </w:r>
      <w:r w:rsidR="00F84CF5" w:rsidRPr="00F84CF5">
        <w:rPr>
          <w:rFonts w:eastAsia="Calibri" w:cs="Times New Roman"/>
        </w:rPr>
        <w:t xml:space="preserve">è finalizzata a concorrere </w:t>
      </w:r>
      <w:r w:rsidR="00C81CA6">
        <w:rPr>
          <w:rFonts w:eastAsia="Calibri" w:cs="Times New Roman"/>
        </w:rPr>
        <w:t>“</w:t>
      </w:r>
      <w:r w:rsidR="00C81CA6" w:rsidRPr="00C81CA6">
        <w:rPr>
          <w:rFonts w:eastAsia="Calibri" w:cs="Times New Roman"/>
        </w:rPr>
        <w:t>allo sviluppo dell’ordinata e civile</w:t>
      </w:r>
      <w:r w:rsidR="00C81CA6">
        <w:rPr>
          <w:rFonts w:eastAsia="Calibri" w:cs="Times New Roman"/>
        </w:rPr>
        <w:t xml:space="preserve"> </w:t>
      </w:r>
      <w:r w:rsidR="00C81CA6" w:rsidRPr="00C81CA6">
        <w:rPr>
          <w:rFonts w:eastAsia="Calibri" w:cs="Times New Roman"/>
        </w:rPr>
        <w:t>convivenza della comunità regionale, della cultura</w:t>
      </w:r>
      <w:r w:rsidR="00C81CA6">
        <w:rPr>
          <w:rFonts w:eastAsia="Calibri" w:cs="Times New Roman"/>
        </w:rPr>
        <w:t xml:space="preserve"> </w:t>
      </w:r>
      <w:r w:rsidR="00C81CA6" w:rsidRPr="00C81CA6">
        <w:rPr>
          <w:rFonts w:eastAsia="Calibri" w:cs="Times New Roman"/>
        </w:rPr>
        <w:t>della legalità e della cittadinanza responsabile</w:t>
      </w:r>
      <w:r w:rsidR="00C81CA6">
        <w:rPr>
          <w:rFonts w:eastAsia="Calibri" w:cs="Times New Roman"/>
        </w:rPr>
        <w:t xml:space="preserve"> (art. 1).</w:t>
      </w:r>
    </w:p>
    <w:p w14:paraId="61952655" w14:textId="77777777" w:rsidR="00D519A0" w:rsidRDefault="00D519A0" w:rsidP="00D519A0">
      <w:pPr>
        <w:spacing w:after="0" w:line="360" w:lineRule="auto"/>
        <w:jc w:val="both"/>
        <w:rPr>
          <w:rFonts w:ascii="Bodoni MT" w:eastAsia="Calibri" w:hAnsi="Bodoni MT" w:cs="Times New Roman"/>
          <w:color w:val="000000"/>
          <w:sz w:val="24"/>
          <w:szCs w:val="24"/>
        </w:rPr>
      </w:pPr>
      <w:r>
        <w:rPr>
          <w:rFonts w:ascii="Bodoni MT" w:eastAsia="Calibri" w:hAnsi="Bodoni MT" w:cs="Times New Roman"/>
          <w:color w:val="000000"/>
          <w:sz w:val="24"/>
          <w:szCs w:val="24"/>
        </w:rPr>
        <w:t>La deliberazione legislativa è stata approvata dall’Assemblea legislativa nella seduta del 1° agosto 2017.</w:t>
      </w:r>
    </w:p>
    <w:p w14:paraId="13207D6C" w14:textId="77777777" w:rsidR="00C81CA6" w:rsidRDefault="00F04617" w:rsidP="00EB780A">
      <w:pPr>
        <w:pStyle w:val="CdcTesto"/>
        <w:rPr>
          <w:rFonts w:eastAsia="Calibri" w:cs="Times New Roman"/>
        </w:rPr>
      </w:pPr>
      <w:r>
        <w:rPr>
          <w:rFonts w:eastAsia="Calibri" w:cs="Times New Roman"/>
        </w:rPr>
        <w:t>La scheda economico-finanziaria ricollega oneri finanziari alle disposizioni contenute nei seguenti articoli: 5 (</w:t>
      </w:r>
      <w:r w:rsidRPr="00F04617">
        <w:rPr>
          <w:rFonts w:eastAsia="Calibri" w:cs="Times New Roman"/>
        </w:rPr>
        <w:t>Accordi con amministrazioni pubbliche</w:t>
      </w:r>
      <w:r>
        <w:rPr>
          <w:rFonts w:eastAsia="Calibri" w:cs="Times New Roman"/>
        </w:rPr>
        <w:t>), 7 (</w:t>
      </w:r>
      <w:r w:rsidRPr="00F04617">
        <w:rPr>
          <w:rFonts w:eastAsia="Calibri" w:cs="Times New Roman"/>
        </w:rPr>
        <w:t>Rapporti con gli enti locali, le organizzazioni</w:t>
      </w:r>
      <w:r w:rsidR="00732BF4">
        <w:rPr>
          <w:rFonts w:eastAsia="Calibri" w:cs="Times New Roman"/>
        </w:rPr>
        <w:t xml:space="preserve"> </w:t>
      </w:r>
      <w:r w:rsidRPr="00F04617">
        <w:rPr>
          <w:rFonts w:eastAsia="Calibri" w:cs="Times New Roman"/>
        </w:rPr>
        <w:t>di volontariato e le associazioni operanti</w:t>
      </w:r>
      <w:r>
        <w:rPr>
          <w:rFonts w:eastAsia="Calibri" w:cs="Times New Roman"/>
        </w:rPr>
        <w:t xml:space="preserve"> </w:t>
      </w:r>
      <w:r w:rsidRPr="00F04617">
        <w:rPr>
          <w:rFonts w:eastAsia="Calibri" w:cs="Times New Roman"/>
        </w:rPr>
        <w:t>nel settore dell’educazione alla legalità,</w:t>
      </w:r>
      <w:r>
        <w:rPr>
          <w:rFonts w:eastAsia="Calibri" w:cs="Times New Roman"/>
        </w:rPr>
        <w:t xml:space="preserve"> </w:t>
      </w:r>
      <w:r w:rsidRPr="00F04617">
        <w:rPr>
          <w:rFonts w:eastAsia="Calibri" w:cs="Times New Roman"/>
        </w:rPr>
        <w:t>della cittadinanza responsabile e del contrasto</w:t>
      </w:r>
      <w:r>
        <w:rPr>
          <w:rFonts w:eastAsia="Calibri" w:cs="Times New Roman"/>
        </w:rPr>
        <w:t xml:space="preserve"> </w:t>
      </w:r>
      <w:r w:rsidRPr="00F04617">
        <w:rPr>
          <w:rFonts w:eastAsia="Calibri" w:cs="Times New Roman"/>
        </w:rPr>
        <w:t>alla criminalità organizzata e mafiosa)</w:t>
      </w:r>
      <w:r>
        <w:rPr>
          <w:rFonts w:eastAsia="Calibri" w:cs="Times New Roman"/>
        </w:rPr>
        <w:t>, 8 (</w:t>
      </w:r>
      <w:r w:rsidRPr="00F04617">
        <w:rPr>
          <w:rFonts w:eastAsia="Calibri" w:cs="Times New Roman"/>
        </w:rPr>
        <w:t>Misure a sostegno delle scuole e</w:t>
      </w:r>
      <w:r>
        <w:rPr>
          <w:rFonts w:eastAsia="Calibri" w:cs="Times New Roman"/>
        </w:rPr>
        <w:t xml:space="preserve"> </w:t>
      </w:r>
      <w:r w:rsidRPr="00F04617">
        <w:rPr>
          <w:rFonts w:eastAsia="Calibri" w:cs="Times New Roman"/>
        </w:rPr>
        <w:t>dell’università per l’educazione alla legalità)</w:t>
      </w:r>
      <w:r>
        <w:rPr>
          <w:rFonts w:eastAsia="Calibri" w:cs="Times New Roman"/>
        </w:rPr>
        <w:t>, 9 (</w:t>
      </w:r>
      <w:r w:rsidRPr="00F04617">
        <w:rPr>
          <w:rFonts w:eastAsia="Calibri" w:cs="Times New Roman"/>
        </w:rPr>
        <w:t>Logo “La forza della Legalità”)</w:t>
      </w:r>
      <w:r>
        <w:rPr>
          <w:rFonts w:eastAsia="Calibri" w:cs="Times New Roman"/>
        </w:rPr>
        <w:t xml:space="preserve">, 10 </w:t>
      </w:r>
      <w:r w:rsidRPr="00F04617">
        <w:rPr>
          <w:rFonts w:eastAsia="Calibri" w:cs="Times New Roman"/>
        </w:rPr>
        <w:t>(Interventi per la prevenzione dell’usura)</w:t>
      </w:r>
      <w:r>
        <w:rPr>
          <w:rFonts w:eastAsia="Calibri" w:cs="Times New Roman"/>
        </w:rPr>
        <w:t xml:space="preserve">,  12 </w:t>
      </w:r>
      <w:r w:rsidRPr="00F04617">
        <w:rPr>
          <w:rFonts w:eastAsia="Calibri" w:cs="Times New Roman"/>
        </w:rPr>
        <w:t>(Beni confiscati)</w:t>
      </w:r>
      <w:r>
        <w:rPr>
          <w:rFonts w:eastAsia="Calibri" w:cs="Times New Roman"/>
        </w:rPr>
        <w:t xml:space="preserve">, 13 </w:t>
      </w:r>
      <w:r w:rsidRPr="00F04617">
        <w:rPr>
          <w:rFonts w:eastAsia="Calibri" w:cs="Times New Roman"/>
        </w:rPr>
        <w:t>(Politiche a sostegno delle vittime innocenti</w:t>
      </w:r>
      <w:r>
        <w:rPr>
          <w:rFonts w:eastAsia="Calibri" w:cs="Times New Roman"/>
        </w:rPr>
        <w:t xml:space="preserve"> </w:t>
      </w:r>
      <w:r w:rsidRPr="00F04617">
        <w:rPr>
          <w:rFonts w:eastAsia="Calibri" w:cs="Times New Roman"/>
        </w:rPr>
        <w:t>dei reati di stampo mafioso e della criminalità</w:t>
      </w:r>
      <w:r>
        <w:rPr>
          <w:rFonts w:eastAsia="Calibri" w:cs="Times New Roman"/>
        </w:rPr>
        <w:t xml:space="preserve"> </w:t>
      </w:r>
      <w:r w:rsidRPr="00F04617">
        <w:rPr>
          <w:rFonts w:eastAsia="Calibri" w:cs="Times New Roman"/>
        </w:rPr>
        <w:t>organizzata e di altre fattispecie criminose)</w:t>
      </w:r>
      <w:r>
        <w:rPr>
          <w:rFonts w:eastAsia="Calibri" w:cs="Times New Roman"/>
        </w:rPr>
        <w:t xml:space="preserve">, 14 </w:t>
      </w:r>
      <w:r w:rsidRPr="00F04617">
        <w:rPr>
          <w:rFonts w:eastAsia="Calibri" w:cs="Times New Roman"/>
        </w:rPr>
        <w:t>(Politiche a sostegno delle vittime</w:t>
      </w:r>
      <w:r>
        <w:rPr>
          <w:rFonts w:eastAsia="Calibri" w:cs="Times New Roman"/>
        </w:rPr>
        <w:t xml:space="preserve"> </w:t>
      </w:r>
      <w:r w:rsidRPr="00F04617">
        <w:rPr>
          <w:rFonts w:eastAsia="Calibri" w:cs="Times New Roman"/>
        </w:rPr>
        <w:t>dell’usura e del racket)</w:t>
      </w:r>
      <w:r w:rsidR="00EB780A">
        <w:rPr>
          <w:rFonts w:eastAsia="Calibri" w:cs="Times New Roman"/>
        </w:rPr>
        <w:t xml:space="preserve">, 15 </w:t>
      </w:r>
      <w:r w:rsidR="00EB780A" w:rsidRPr="00EB780A">
        <w:rPr>
          <w:rFonts w:eastAsia="Calibri" w:cs="Times New Roman"/>
        </w:rPr>
        <w:t>(Costituzione in giudizio)</w:t>
      </w:r>
      <w:r w:rsidR="00EB780A">
        <w:rPr>
          <w:rFonts w:eastAsia="Calibri" w:cs="Times New Roman"/>
        </w:rPr>
        <w:t xml:space="preserve"> e 16 </w:t>
      </w:r>
      <w:r w:rsidR="00EB780A" w:rsidRPr="00EB780A">
        <w:rPr>
          <w:rFonts w:eastAsia="Calibri" w:cs="Times New Roman"/>
        </w:rPr>
        <w:t>(Giornata regionale della memoria e</w:t>
      </w:r>
      <w:r w:rsidR="00EB780A">
        <w:rPr>
          <w:rFonts w:eastAsia="Calibri" w:cs="Times New Roman"/>
        </w:rPr>
        <w:t xml:space="preserve"> </w:t>
      </w:r>
      <w:r w:rsidR="00EB780A" w:rsidRPr="00EB780A">
        <w:rPr>
          <w:rFonts w:eastAsia="Calibri" w:cs="Times New Roman"/>
        </w:rPr>
        <w:t>dell’impegno in ricordo delle vittime innocenti</w:t>
      </w:r>
      <w:r w:rsidR="00EB780A">
        <w:rPr>
          <w:rFonts w:eastAsia="Calibri" w:cs="Times New Roman"/>
        </w:rPr>
        <w:t xml:space="preserve"> </w:t>
      </w:r>
      <w:r w:rsidR="00EB780A" w:rsidRPr="00EB780A">
        <w:rPr>
          <w:rFonts w:eastAsia="Calibri" w:cs="Times New Roman"/>
        </w:rPr>
        <w:t>delle mafie e per la promozione</w:t>
      </w:r>
      <w:r w:rsidR="00EB780A">
        <w:rPr>
          <w:rFonts w:eastAsia="Calibri" w:cs="Times New Roman"/>
        </w:rPr>
        <w:t xml:space="preserve"> </w:t>
      </w:r>
      <w:r w:rsidR="00EB780A" w:rsidRPr="00EB780A">
        <w:rPr>
          <w:rFonts w:eastAsia="Calibri" w:cs="Times New Roman"/>
        </w:rPr>
        <w:t>della cittadinanza responsabile)</w:t>
      </w:r>
      <w:r w:rsidR="00EB780A">
        <w:rPr>
          <w:rFonts w:eastAsia="Calibri" w:cs="Times New Roman"/>
        </w:rPr>
        <w:t>.</w:t>
      </w:r>
    </w:p>
    <w:p w14:paraId="0EC577AC" w14:textId="77777777" w:rsidR="00EB780A" w:rsidRDefault="00EB780A" w:rsidP="0072626F">
      <w:pPr>
        <w:pStyle w:val="CdcTesto"/>
        <w:rPr>
          <w:rFonts w:eastAsia="Calibri" w:cs="Times New Roman"/>
        </w:rPr>
      </w:pPr>
      <w:r>
        <w:rPr>
          <w:rFonts w:eastAsia="Calibri" w:cs="Times New Roman"/>
        </w:rPr>
        <w:t>L’articolo 1</w:t>
      </w:r>
      <w:r w:rsidR="00EA3DD2">
        <w:rPr>
          <w:rFonts w:eastAsia="Calibri" w:cs="Times New Roman"/>
        </w:rPr>
        <w:t>8</w:t>
      </w:r>
      <w:r>
        <w:rPr>
          <w:rFonts w:eastAsia="Calibri" w:cs="Times New Roman"/>
        </w:rPr>
        <w:t xml:space="preserve"> </w:t>
      </w:r>
      <w:r w:rsidR="0072626F">
        <w:rPr>
          <w:rFonts w:eastAsia="Calibri" w:cs="Times New Roman"/>
        </w:rPr>
        <w:t>(D</w:t>
      </w:r>
      <w:r>
        <w:rPr>
          <w:rFonts w:eastAsia="Calibri" w:cs="Times New Roman"/>
        </w:rPr>
        <w:t>isposizioni finanziarie</w:t>
      </w:r>
      <w:r w:rsidR="0072626F">
        <w:rPr>
          <w:rFonts w:eastAsia="Calibri" w:cs="Times New Roman"/>
        </w:rPr>
        <w:t>)</w:t>
      </w:r>
      <w:r w:rsidR="007237E7">
        <w:rPr>
          <w:rFonts w:eastAsia="Calibri" w:cs="Times New Roman"/>
        </w:rPr>
        <w:t xml:space="preserve">, al comma 1, </w:t>
      </w:r>
      <w:r w:rsidR="0072626F">
        <w:rPr>
          <w:rFonts w:eastAsia="Calibri" w:cs="Times New Roman"/>
        </w:rPr>
        <w:t xml:space="preserve">individua la copertura degli oneri derivanti dalla presente legge nelle risorse già allocate in bilancio, che si </w:t>
      </w:r>
      <w:r w:rsidR="0072626F" w:rsidRPr="0072626F">
        <w:rPr>
          <w:rFonts w:eastAsia="Calibri" w:cs="Times New Roman"/>
        </w:rPr>
        <w:t>rendono disponibili nel bilancio di previsione 2017/2019</w:t>
      </w:r>
      <w:r w:rsidR="0072626F">
        <w:rPr>
          <w:rFonts w:eastAsia="Calibri" w:cs="Times New Roman"/>
        </w:rPr>
        <w:t xml:space="preserve"> </w:t>
      </w:r>
      <w:r w:rsidR="0072626F" w:rsidRPr="0072626F">
        <w:rPr>
          <w:rFonts w:eastAsia="Calibri" w:cs="Times New Roman"/>
        </w:rPr>
        <w:t>per gli anni 2018 e 2019</w:t>
      </w:r>
      <w:r w:rsidR="0072626F">
        <w:rPr>
          <w:rFonts w:eastAsia="Calibri" w:cs="Times New Roman"/>
        </w:rPr>
        <w:t xml:space="preserve">, </w:t>
      </w:r>
      <w:r w:rsidR="0072626F" w:rsidRPr="0072626F">
        <w:rPr>
          <w:rFonts w:eastAsia="Calibri" w:cs="Times New Roman"/>
        </w:rPr>
        <w:t>a seguito dell’abrogazione</w:t>
      </w:r>
      <w:r w:rsidR="0072626F">
        <w:rPr>
          <w:rFonts w:eastAsia="Calibri" w:cs="Times New Roman"/>
        </w:rPr>
        <w:t xml:space="preserve"> </w:t>
      </w:r>
      <w:r w:rsidR="0072626F" w:rsidRPr="0072626F">
        <w:rPr>
          <w:rFonts w:eastAsia="Calibri" w:cs="Times New Roman"/>
        </w:rPr>
        <w:t>della l.r</w:t>
      </w:r>
      <w:r w:rsidR="0072626F">
        <w:rPr>
          <w:rFonts w:eastAsia="Calibri" w:cs="Times New Roman"/>
        </w:rPr>
        <w:t xml:space="preserve">eg. </w:t>
      </w:r>
      <w:r w:rsidR="00C63063">
        <w:rPr>
          <w:rFonts w:eastAsia="Calibri" w:cs="Times New Roman"/>
        </w:rPr>
        <w:t>7 luglio 2014, n. 16</w:t>
      </w:r>
      <w:r w:rsidR="00C63063">
        <w:rPr>
          <w:rStyle w:val="Rimandonotaapidipagina"/>
          <w:rFonts w:eastAsia="Calibri" w:cs="Times New Roman"/>
        </w:rPr>
        <w:footnoteReference w:id="43"/>
      </w:r>
      <w:r w:rsidR="0072626F">
        <w:rPr>
          <w:rFonts w:eastAsia="Calibri" w:cs="Times New Roman"/>
        </w:rPr>
        <w:t xml:space="preserve"> per effetto dell’art. 20 della legge in esame.</w:t>
      </w:r>
    </w:p>
    <w:p w14:paraId="1021837D" w14:textId="77777777" w:rsidR="00762ABD" w:rsidRDefault="00762ABD" w:rsidP="0093674D">
      <w:pPr>
        <w:pStyle w:val="CdcTesto"/>
        <w:rPr>
          <w:rFonts w:eastAsia="Calibri" w:cs="Times New Roman"/>
        </w:rPr>
      </w:pPr>
      <w:r>
        <w:rPr>
          <w:rFonts w:eastAsia="Calibri" w:cs="Times New Roman"/>
        </w:rPr>
        <w:t xml:space="preserve">In particolare, </w:t>
      </w:r>
      <w:r w:rsidR="0093674D" w:rsidRPr="0093674D">
        <w:rPr>
          <w:rFonts w:eastAsia="Calibri" w:cs="Times New Roman"/>
        </w:rPr>
        <w:t>per le spese correnti, quantificate in euro</w:t>
      </w:r>
      <w:r w:rsidR="0093674D">
        <w:rPr>
          <w:rFonts w:eastAsia="Calibri" w:cs="Times New Roman"/>
        </w:rPr>
        <w:t xml:space="preserve"> </w:t>
      </w:r>
      <w:r w:rsidR="0093674D" w:rsidRPr="0093674D">
        <w:rPr>
          <w:rFonts w:eastAsia="Calibri" w:cs="Times New Roman"/>
        </w:rPr>
        <w:t>60.000,00</w:t>
      </w:r>
      <w:r w:rsidR="0093674D">
        <w:rPr>
          <w:rFonts w:eastAsia="Calibri" w:cs="Times New Roman"/>
        </w:rPr>
        <w:t xml:space="preserve">, la copertura viene individuata dalla legge in esame nelle </w:t>
      </w:r>
      <w:r w:rsidR="0093674D" w:rsidRPr="0093674D">
        <w:rPr>
          <w:rFonts w:eastAsia="Calibri" w:cs="Times New Roman"/>
        </w:rPr>
        <w:t>risorse già allocate nella</w:t>
      </w:r>
      <w:r w:rsidR="0093674D">
        <w:rPr>
          <w:rFonts w:eastAsia="Calibri" w:cs="Times New Roman"/>
        </w:rPr>
        <w:t xml:space="preserve"> </w:t>
      </w:r>
      <w:r w:rsidR="0093674D" w:rsidRPr="0093674D">
        <w:rPr>
          <w:rFonts w:eastAsia="Calibri" w:cs="Times New Roman"/>
        </w:rPr>
        <w:t>Missione 3 “Ordine pubblico e sicurezza”,</w:t>
      </w:r>
      <w:r w:rsidR="0093674D">
        <w:rPr>
          <w:rFonts w:eastAsia="Calibri" w:cs="Times New Roman"/>
        </w:rPr>
        <w:t xml:space="preserve"> </w:t>
      </w:r>
      <w:r w:rsidR="0093674D" w:rsidRPr="0093674D">
        <w:rPr>
          <w:rFonts w:eastAsia="Calibri" w:cs="Times New Roman"/>
        </w:rPr>
        <w:t>Programma 02 “Sistema integrato di sicurezza</w:t>
      </w:r>
      <w:r w:rsidR="0093674D">
        <w:rPr>
          <w:rFonts w:eastAsia="Calibri" w:cs="Times New Roman"/>
        </w:rPr>
        <w:t xml:space="preserve"> </w:t>
      </w:r>
      <w:r w:rsidR="0093674D" w:rsidRPr="0093674D">
        <w:rPr>
          <w:rFonts w:eastAsia="Calibri" w:cs="Times New Roman"/>
        </w:rPr>
        <w:t>urbana”;</w:t>
      </w:r>
      <w:r w:rsidR="0093674D">
        <w:rPr>
          <w:rFonts w:eastAsia="Calibri" w:cs="Times New Roman"/>
        </w:rPr>
        <w:t xml:space="preserve"> mentre, </w:t>
      </w:r>
      <w:r w:rsidR="0093674D" w:rsidRPr="0093674D">
        <w:rPr>
          <w:rFonts w:eastAsia="Calibri" w:cs="Times New Roman"/>
        </w:rPr>
        <w:t>per le spese di investimento, quantificate in</w:t>
      </w:r>
      <w:r w:rsidR="0093674D">
        <w:rPr>
          <w:rFonts w:eastAsia="Calibri" w:cs="Times New Roman"/>
        </w:rPr>
        <w:t xml:space="preserve"> </w:t>
      </w:r>
      <w:r w:rsidR="0093674D" w:rsidRPr="0093674D">
        <w:rPr>
          <w:rFonts w:eastAsia="Calibri" w:cs="Times New Roman"/>
        </w:rPr>
        <w:t>euro 240.000,00</w:t>
      </w:r>
      <w:r w:rsidR="0093674D">
        <w:rPr>
          <w:rFonts w:eastAsia="Calibri" w:cs="Times New Roman"/>
        </w:rPr>
        <w:t xml:space="preserve">, la legge ravvisa la copertura nelle </w:t>
      </w:r>
      <w:r w:rsidR="0093674D" w:rsidRPr="0093674D">
        <w:rPr>
          <w:rFonts w:eastAsia="Calibri" w:cs="Times New Roman"/>
        </w:rPr>
        <w:t xml:space="preserve">risorse già </w:t>
      </w:r>
      <w:r w:rsidR="00732BF4">
        <w:rPr>
          <w:rFonts w:eastAsia="Calibri" w:cs="Times New Roman"/>
        </w:rPr>
        <w:t xml:space="preserve">iscritte </w:t>
      </w:r>
      <w:r w:rsidR="0093674D" w:rsidRPr="0093674D">
        <w:rPr>
          <w:rFonts w:eastAsia="Calibri" w:cs="Times New Roman"/>
        </w:rPr>
        <w:t>nella Missione 11 “Soccorso civile”, Programma</w:t>
      </w:r>
      <w:r w:rsidR="0093674D">
        <w:rPr>
          <w:rFonts w:eastAsia="Calibri" w:cs="Times New Roman"/>
        </w:rPr>
        <w:t xml:space="preserve"> </w:t>
      </w:r>
      <w:r w:rsidR="0093674D" w:rsidRPr="0093674D">
        <w:rPr>
          <w:rFonts w:eastAsia="Calibri" w:cs="Times New Roman"/>
        </w:rPr>
        <w:t>03 “Politica regionale unitaria per il soccorso</w:t>
      </w:r>
      <w:r w:rsidR="0093674D">
        <w:rPr>
          <w:rFonts w:eastAsia="Calibri" w:cs="Times New Roman"/>
        </w:rPr>
        <w:t xml:space="preserve"> </w:t>
      </w:r>
      <w:r w:rsidR="0093674D" w:rsidRPr="0093674D">
        <w:rPr>
          <w:rFonts w:eastAsia="Calibri" w:cs="Times New Roman"/>
        </w:rPr>
        <w:t>e la protezione civile” per euro 200.000,00 e</w:t>
      </w:r>
      <w:r w:rsidR="0093674D">
        <w:rPr>
          <w:rFonts w:eastAsia="Calibri" w:cs="Times New Roman"/>
        </w:rPr>
        <w:t xml:space="preserve"> </w:t>
      </w:r>
      <w:r w:rsidR="0093674D" w:rsidRPr="0093674D">
        <w:rPr>
          <w:rFonts w:eastAsia="Calibri" w:cs="Times New Roman"/>
        </w:rPr>
        <w:t>nella Missione 3 “Ordine pubblico e sicurezza”,</w:t>
      </w:r>
      <w:r w:rsidR="0093674D">
        <w:rPr>
          <w:rFonts w:eastAsia="Calibri" w:cs="Times New Roman"/>
        </w:rPr>
        <w:t xml:space="preserve"> </w:t>
      </w:r>
      <w:r w:rsidR="0093674D" w:rsidRPr="0093674D">
        <w:rPr>
          <w:rFonts w:eastAsia="Calibri" w:cs="Times New Roman"/>
        </w:rPr>
        <w:t>Programma 02 “Sistema integrato di sicurezza</w:t>
      </w:r>
      <w:r w:rsidR="0093674D">
        <w:rPr>
          <w:rFonts w:eastAsia="Calibri" w:cs="Times New Roman"/>
        </w:rPr>
        <w:t xml:space="preserve"> </w:t>
      </w:r>
      <w:r w:rsidR="0093674D" w:rsidRPr="0093674D">
        <w:rPr>
          <w:rFonts w:eastAsia="Calibri" w:cs="Times New Roman"/>
        </w:rPr>
        <w:t>urbana”, per euro 40.000,00, che viene</w:t>
      </w:r>
      <w:r w:rsidR="0093674D">
        <w:rPr>
          <w:rFonts w:eastAsia="Calibri" w:cs="Times New Roman"/>
        </w:rPr>
        <w:t xml:space="preserve"> </w:t>
      </w:r>
      <w:r w:rsidR="0093674D" w:rsidRPr="0093674D">
        <w:rPr>
          <w:rFonts w:eastAsia="Calibri" w:cs="Times New Roman"/>
        </w:rPr>
        <w:t>ridotta per pari importo.</w:t>
      </w:r>
    </w:p>
    <w:p w14:paraId="261E585B" w14:textId="77777777" w:rsidR="0093674D" w:rsidRDefault="0093674D" w:rsidP="0093674D">
      <w:pPr>
        <w:pStyle w:val="CdcTesto"/>
        <w:rPr>
          <w:rFonts w:eastAsia="Calibri" w:cs="Times New Roman"/>
        </w:rPr>
      </w:pPr>
      <w:r>
        <w:rPr>
          <w:rFonts w:eastAsia="Calibri" w:cs="Times New Roman"/>
        </w:rPr>
        <w:t>Il comma 2 dello stesso articolo 18 dispone che l</w:t>
      </w:r>
      <w:r w:rsidRPr="0093674D">
        <w:rPr>
          <w:rFonts w:eastAsia="Calibri" w:cs="Times New Roman"/>
        </w:rPr>
        <w:t>e rimanenti risorse</w:t>
      </w:r>
      <w:r>
        <w:rPr>
          <w:rFonts w:eastAsia="Calibri" w:cs="Times New Roman"/>
        </w:rPr>
        <w:t>,</w:t>
      </w:r>
      <w:r w:rsidRPr="0093674D">
        <w:rPr>
          <w:rFonts w:eastAsia="Calibri" w:cs="Times New Roman"/>
        </w:rPr>
        <w:t xml:space="preserve"> pari ad euro 95.000,00</w:t>
      </w:r>
      <w:r>
        <w:rPr>
          <w:rFonts w:eastAsia="Calibri" w:cs="Times New Roman"/>
        </w:rPr>
        <w:t xml:space="preserve">, </w:t>
      </w:r>
      <w:r w:rsidRPr="0093674D">
        <w:rPr>
          <w:rFonts w:eastAsia="Calibri" w:cs="Times New Roman"/>
        </w:rPr>
        <w:t>già iscritte nella Missione 3, Programma 02, del</w:t>
      </w:r>
      <w:r>
        <w:rPr>
          <w:rFonts w:eastAsia="Calibri" w:cs="Times New Roman"/>
        </w:rPr>
        <w:t xml:space="preserve"> </w:t>
      </w:r>
      <w:r w:rsidRPr="0093674D">
        <w:rPr>
          <w:rFonts w:eastAsia="Calibri" w:cs="Times New Roman"/>
        </w:rPr>
        <w:t>bilancio di previsione 2017/2019</w:t>
      </w:r>
      <w:r>
        <w:rPr>
          <w:rFonts w:eastAsia="Calibri" w:cs="Times New Roman"/>
        </w:rPr>
        <w:t xml:space="preserve"> </w:t>
      </w:r>
      <w:r w:rsidR="00515595">
        <w:rPr>
          <w:rFonts w:eastAsia="Calibri" w:cs="Times New Roman"/>
        </w:rPr>
        <w:t>siano</w:t>
      </w:r>
      <w:r w:rsidRPr="0093674D">
        <w:rPr>
          <w:rFonts w:eastAsia="Calibri" w:cs="Times New Roman"/>
        </w:rPr>
        <w:t xml:space="preserve"> iscritte</w:t>
      </w:r>
      <w:r w:rsidR="00515595">
        <w:rPr>
          <w:rFonts w:eastAsia="Calibri" w:cs="Times New Roman"/>
        </w:rPr>
        <w:t xml:space="preserve">, </w:t>
      </w:r>
      <w:r w:rsidRPr="0093674D">
        <w:rPr>
          <w:rFonts w:eastAsia="Calibri" w:cs="Times New Roman"/>
        </w:rPr>
        <w:t>per gli anni 2018 e 2019</w:t>
      </w:r>
      <w:r w:rsidR="00515595">
        <w:rPr>
          <w:rFonts w:eastAsia="Calibri" w:cs="Times New Roman"/>
        </w:rPr>
        <w:t>,</w:t>
      </w:r>
      <w:r w:rsidRPr="0093674D">
        <w:rPr>
          <w:rFonts w:eastAsia="Calibri" w:cs="Times New Roman"/>
        </w:rPr>
        <w:t xml:space="preserve"> in aumento della</w:t>
      </w:r>
      <w:r>
        <w:rPr>
          <w:rFonts w:eastAsia="Calibri" w:cs="Times New Roman"/>
        </w:rPr>
        <w:t xml:space="preserve"> </w:t>
      </w:r>
      <w:r w:rsidRPr="0093674D">
        <w:rPr>
          <w:rFonts w:eastAsia="Calibri" w:cs="Times New Roman"/>
        </w:rPr>
        <w:t>Missione 12 “Diritti sociali, politiche sociali e</w:t>
      </w:r>
      <w:r>
        <w:rPr>
          <w:rFonts w:eastAsia="Calibri" w:cs="Times New Roman"/>
        </w:rPr>
        <w:t xml:space="preserve"> </w:t>
      </w:r>
      <w:r w:rsidRPr="0093674D">
        <w:rPr>
          <w:rFonts w:eastAsia="Calibri" w:cs="Times New Roman"/>
        </w:rPr>
        <w:t>famiglia”, Programma 02 “Interventi per la</w:t>
      </w:r>
      <w:r>
        <w:rPr>
          <w:rFonts w:eastAsia="Calibri" w:cs="Times New Roman"/>
        </w:rPr>
        <w:t xml:space="preserve"> </w:t>
      </w:r>
      <w:r w:rsidRPr="0093674D">
        <w:rPr>
          <w:rFonts w:eastAsia="Calibri" w:cs="Times New Roman"/>
        </w:rPr>
        <w:t>disabilità” finalizzate al finanziamento del Progetto</w:t>
      </w:r>
      <w:r>
        <w:rPr>
          <w:rFonts w:eastAsia="Calibri" w:cs="Times New Roman"/>
        </w:rPr>
        <w:t xml:space="preserve"> </w:t>
      </w:r>
      <w:r w:rsidRPr="0093674D">
        <w:rPr>
          <w:rFonts w:eastAsia="Calibri" w:cs="Times New Roman"/>
        </w:rPr>
        <w:t>Vita Indipendente e inclusione nella società</w:t>
      </w:r>
      <w:r>
        <w:rPr>
          <w:rFonts w:eastAsia="Calibri" w:cs="Times New Roman"/>
        </w:rPr>
        <w:t xml:space="preserve"> </w:t>
      </w:r>
      <w:r w:rsidRPr="0093674D">
        <w:rPr>
          <w:rFonts w:eastAsia="Calibri" w:cs="Times New Roman"/>
        </w:rPr>
        <w:t>delle persone con disabilità.</w:t>
      </w:r>
    </w:p>
    <w:p w14:paraId="04CCAF96" w14:textId="77777777" w:rsidR="00515595" w:rsidRPr="000C745A" w:rsidRDefault="00515595" w:rsidP="00515595">
      <w:pPr>
        <w:pStyle w:val="CdcTesto"/>
        <w:rPr>
          <w:rFonts w:eastAsia="Calibri" w:cs="Times New Roman"/>
        </w:rPr>
      </w:pPr>
      <w:r w:rsidRPr="000C745A">
        <w:rPr>
          <w:rFonts w:eastAsia="Calibri" w:cs="Times New Roman"/>
        </w:rPr>
        <w:t>Si rileva che, nella legge in esame, manca l’indicazione dei capitoli di appartenenza degli stanziamenti da utilizzare per far fronte agli oneri derivanti dalla legge stessa, pur se la scheda economico-finanziaria contiene detta indicazione: si tratta dei capitoli nn. 20</w:t>
      </w:r>
      <w:r w:rsidR="000C745A" w:rsidRPr="000C745A">
        <w:rPr>
          <w:rFonts w:eastAsia="Calibri" w:cs="Times New Roman"/>
        </w:rPr>
        <w:t>30210002</w:t>
      </w:r>
      <w:r w:rsidR="00F15A02">
        <w:rPr>
          <w:rFonts w:eastAsia="Calibri" w:cs="Times New Roman"/>
        </w:rPr>
        <w:t xml:space="preserve"> “</w:t>
      </w:r>
      <w:r w:rsidR="00D55557">
        <w:rPr>
          <w:rFonts w:eastAsia="Calibri" w:cs="Times New Roman"/>
        </w:rPr>
        <w:t>Spese per l’attuazione delle politiche di sicurezza e di educazione alla legalità”</w:t>
      </w:r>
      <w:r w:rsidRPr="000C745A">
        <w:rPr>
          <w:rFonts w:eastAsia="Calibri" w:cs="Times New Roman"/>
        </w:rPr>
        <w:t xml:space="preserve"> e 2</w:t>
      </w:r>
      <w:r w:rsidR="000C745A" w:rsidRPr="000C745A">
        <w:rPr>
          <w:rFonts w:eastAsia="Calibri" w:cs="Times New Roman"/>
        </w:rPr>
        <w:t>1103020002</w:t>
      </w:r>
      <w:r w:rsidR="00D55557">
        <w:rPr>
          <w:rFonts w:eastAsia="Calibri" w:cs="Times New Roman"/>
        </w:rPr>
        <w:t xml:space="preserve"> “Spese di investimento per l’attuazione delle politiche di sicurezza e di educazione alla legalità – Amministrazioni locali”</w:t>
      </w:r>
      <w:r w:rsidR="00732BF4">
        <w:rPr>
          <w:rFonts w:eastAsia="Calibri" w:cs="Times New Roman"/>
        </w:rPr>
        <w:t>.</w:t>
      </w:r>
    </w:p>
    <w:p w14:paraId="4306FF40" w14:textId="77777777" w:rsidR="00515595" w:rsidRDefault="00515595" w:rsidP="00515595">
      <w:pPr>
        <w:pStyle w:val="CdcTesto"/>
        <w:rPr>
          <w:rFonts w:eastAsia="Calibri" w:cs="Times New Roman"/>
        </w:rPr>
      </w:pPr>
      <w:r w:rsidRPr="000C745A">
        <w:rPr>
          <w:rFonts w:eastAsia="Calibri" w:cs="Times New Roman"/>
        </w:rPr>
        <w:t>Dal Bilancio finanziario gestionale del Bilancio 2017-2019, approvato con d.g.r n. 1648 del 30 dicembre 2016, risulta che, per la competenza riferita agli anni 201</w:t>
      </w:r>
      <w:r w:rsidR="000C745A" w:rsidRPr="000C745A">
        <w:rPr>
          <w:rFonts w:eastAsia="Calibri" w:cs="Times New Roman"/>
        </w:rPr>
        <w:t>8</w:t>
      </w:r>
      <w:r w:rsidRPr="000C745A">
        <w:rPr>
          <w:rFonts w:eastAsia="Calibri" w:cs="Times New Roman"/>
        </w:rPr>
        <w:t xml:space="preserve"> e 201</w:t>
      </w:r>
      <w:r w:rsidR="000C745A" w:rsidRPr="000C745A">
        <w:rPr>
          <w:rFonts w:eastAsia="Calibri" w:cs="Times New Roman"/>
        </w:rPr>
        <w:t>9,</w:t>
      </w:r>
      <w:r w:rsidRPr="000C745A">
        <w:rPr>
          <w:rFonts w:eastAsia="Calibri" w:cs="Times New Roman"/>
        </w:rPr>
        <w:t xml:space="preserve"> risultano stanziati</w:t>
      </w:r>
      <w:r w:rsidR="000C745A" w:rsidRPr="000C745A">
        <w:rPr>
          <w:rFonts w:eastAsia="Calibri" w:cs="Times New Roman"/>
        </w:rPr>
        <w:t>:</w:t>
      </w:r>
      <w:r w:rsidRPr="000C745A">
        <w:rPr>
          <w:rFonts w:eastAsia="Calibri" w:cs="Times New Roman"/>
        </w:rPr>
        <w:t xml:space="preserve"> euro </w:t>
      </w:r>
      <w:r w:rsidR="000C745A" w:rsidRPr="000C745A">
        <w:rPr>
          <w:rFonts w:eastAsia="Calibri" w:cs="Times New Roman"/>
        </w:rPr>
        <w:t>15.000</w:t>
      </w:r>
      <w:r w:rsidRPr="000C745A">
        <w:rPr>
          <w:rFonts w:eastAsia="Calibri" w:cs="Times New Roman"/>
        </w:rPr>
        <w:t>,00</w:t>
      </w:r>
      <w:r w:rsidR="000C745A" w:rsidRPr="000C745A">
        <w:rPr>
          <w:rFonts w:eastAsia="Calibri" w:cs="Times New Roman"/>
        </w:rPr>
        <w:t xml:space="preserve"> nel capitolo 2030210002 ed euro 200.000,00 nel capitolo 21103020002</w:t>
      </w:r>
      <w:r w:rsidRPr="000C745A">
        <w:rPr>
          <w:rFonts w:eastAsia="Calibri" w:cs="Times New Roman"/>
        </w:rPr>
        <w:t>.</w:t>
      </w:r>
    </w:p>
    <w:p w14:paraId="631EBCC5" w14:textId="77777777" w:rsidR="007B6A7B" w:rsidRDefault="007B6A7B" w:rsidP="007B6A7B">
      <w:pPr>
        <w:spacing w:after="0" w:line="360" w:lineRule="auto"/>
        <w:jc w:val="both"/>
        <w:rPr>
          <w:rFonts w:ascii="Bodoni MT" w:eastAsia="Calibri" w:hAnsi="Bodoni MT" w:cs="Times New Roman"/>
          <w:sz w:val="24"/>
        </w:rPr>
      </w:pPr>
      <w:r>
        <w:rPr>
          <w:rFonts w:ascii="Bodoni MT" w:eastAsia="Calibri" w:hAnsi="Bodoni MT" w:cs="Times New Roman"/>
          <w:sz w:val="24"/>
        </w:rPr>
        <w:t>N</w:t>
      </w:r>
      <w:r w:rsidRPr="00365A39">
        <w:rPr>
          <w:rFonts w:ascii="Bodoni MT" w:eastAsia="Calibri" w:hAnsi="Bodoni MT" w:cs="Times New Roman"/>
          <w:sz w:val="24"/>
        </w:rPr>
        <w:t xml:space="preserve">egli atti </w:t>
      </w:r>
      <w:r>
        <w:rPr>
          <w:rFonts w:ascii="Bodoni MT" w:eastAsia="Calibri" w:hAnsi="Bodoni MT" w:cs="Times New Roman"/>
          <w:sz w:val="24"/>
        </w:rPr>
        <w:t>a corredo della proposta di legge</w:t>
      </w:r>
      <w:r w:rsidRPr="00365A39">
        <w:rPr>
          <w:rFonts w:ascii="Bodoni MT" w:eastAsia="Calibri" w:hAnsi="Bodoni MT" w:cs="Times New Roman"/>
          <w:sz w:val="24"/>
        </w:rPr>
        <w:t xml:space="preserve"> disponibili nel sito </w:t>
      </w:r>
      <w:r>
        <w:rPr>
          <w:rFonts w:ascii="Bodoni MT" w:eastAsia="Calibri" w:hAnsi="Bodoni MT" w:cs="Times New Roman"/>
          <w:sz w:val="24"/>
        </w:rPr>
        <w:t xml:space="preserve">delle norme della Regione Marche, </w:t>
      </w:r>
      <w:r w:rsidRPr="00365A39">
        <w:rPr>
          <w:rFonts w:ascii="Bodoni MT" w:eastAsia="Calibri" w:hAnsi="Bodoni MT" w:cs="Times New Roman"/>
          <w:sz w:val="24"/>
        </w:rPr>
        <w:t>non si riscontrano accurate verifiche in merito a</w:t>
      </w:r>
      <w:r>
        <w:rPr>
          <w:rFonts w:ascii="Bodoni MT" w:eastAsia="Calibri" w:hAnsi="Bodoni MT" w:cs="Times New Roman"/>
          <w:sz w:val="24"/>
        </w:rPr>
        <w:t>ll’effettiva disponibilità, all’epoca dell’approvazione della presente legge, degli</w:t>
      </w:r>
      <w:r w:rsidRPr="00365A39">
        <w:rPr>
          <w:rFonts w:ascii="Bodoni MT" w:eastAsia="Calibri" w:hAnsi="Bodoni MT" w:cs="Times New Roman"/>
          <w:sz w:val="24"/>
        </w:rPr>
        <w:t xml:space="preserve"> stanziament</w:t>
      </w:r>
      <w:r>
        <w:rPr>
          <w:rFonts w:ascii="Bodoni MT" w:eastAsia="Calibri" w:hAnsi="Bodoni MT" w:cs="Times New Roman"/>
          <w:sz w:val="24"/>
        </w:rPr>
        <w:t>i</w:t>
      </w:r>
      <w:r w:rsidRPr="00365A39">
        <w:rPr>
          <w:rFonts w:ascii="Bodoni MT" w:eastAsia="Calibri" w:hAnsi="Bodoni MT" w:cs="Times New Roman"/>
          <w:sz w:val="24"/>
        </w:rPr>
        <w:t xml:space="preserve"> da</w:t>
      </w:r>
      <w:r>
        <w:rPr>
          <w:rFonts w:ascii="Bodoni MT" w:eastAsia="Calibri" w:hAnsi="Bodoni MT" w:cs="Times New Roman"/>
          <w:sz w:val="24"/>
        </w:rPr>
        <w:t>i quali</w:t>
      </w:r>
      <w:r w:rsidRPr="00365A39">
        <w:rPr>
          <w:rFonts w:ascii="Bodoni MT" w:eastAsia="Calibri" w:hAnsi="Bodoni MT" w:cs="Times New Roman"/>
          <w:sz w:val="24"/>
        </w:rPr>
        <w:t xml:space="preserve"> si attinge</w:t>
      </w:r>
      <w:r>
        <w:rPr>
          <w:rFonts w:ascii="Bodoni MT" w:eastAsia="Calibri" w:hAnsi="Bodoni MT" w:cs="Times New Roman"/>
          <w:sz w:val="24"/>
        </w:rPr>
        <w:t>.</w:t>
      </w:r>
    </w:p>
    <w:p w14:paraId="7836E888" w14:textId="77777777" w:rsidR="007B6A7B" w:rsidRDefault="007B6A7B" w:rsidP="007B6A7B">
      <w:pPr>
        <w:pStyle w:val="CdcTesto"/>
      </w:pPr>
      <w:r w:rsidRPr="0063280A">
        <w:t xml:space="preserve">Sul punto, </w:t>
      </w:r>
      <w:r>
        <w:t xml:space="preserve">si ricorda che </w:t>
      </w:r>
      <w:r w:rsidRPr="0063280A">
        <w:t>la Corte costituzionale, con sentenza n. 115/2012, ha affermato che</w:t>
      </w:r>
      <w:r>
        <w:t>, qualora la nuova spesa si ritenga sostenibile mediante somme già allocate in una partita di bilancio “</w:t>
      </w:r>
      <w:r w:rsidRPr="0063280A">
        <w:t>la pretesa autosufficienza non può comunque essere affermata apoditticamente, ma va corredata da adeguata dimostrazione economica e contabile”.</w:t>
      </w:r>
    </w:p>
    <w:p w14:paraId="172E99A7" w14:textId="77777777" w:rsidR="00FB6242" w:rsidRDefault="000752FD" w:rsidP="007B6A7B">
      <w:pPr>
        <w:pStyle w:val="CdcTesto"/>
      </w:pPr>
      <w:r>
        <w:t>Dalla tabella A allegata alla d.g.r n. 1268 del 30 ottobre 2017</w:t>
      </w:r>
      <w:r>
        <w:rPr>
          <w:rStyle w:val="Rimandonotaapidipagina"/>
        </w:rPr>
        <w:footnoteReference w:id="44"/>
      </w:r>
      <w:r>
        <w:t xml:space="preserve">, successiva quindi all’approvazione della presente legge, </w:t>
      </w:r>
      <w:r w:rsidR="00165CF9">
        <w:t xml:space="preserve">si desume che il capitolo che subisce una riduzione di euro 135.000,00, per finanziare, per euro 40.000,00 il capitolo 2110320002 </w:t>
      </w:r>
      <w:r w:rsidR="00FB6242">
        <w:t>e per euro 95.000,00 il capitolo n. 2120210063 relativo al “Progetto regionale vita indipendente - Trasferimenti a famiglie” è il capitolo n. 2030210003 anziché il 2030210002, come risulta dalla scheda economico-finanziaria.</w:t>
      </w:r>
    </w:p>
    <w:p w14:paraId="11433014" w14:textId="77777777" w:rsidR="00FB6242" w:rsidRDefault="00FB6242" w:rsidP="007B6A7B">
      <w:pPr>
        <w:pStyle w:val="CdcTesto"/>
      </w:pPr>
      <w:r w:rsidRPr="000C745A">
        <w:rPr>
          <w:rFonts w:eastAsia="Calibri" w:cs="Times New Roman"/>
        </w:rPr>
        <w:t xml:space="preserve">Dal </w:t>
      </w:r>
      <w:r>
        <w:rPr>
          <w:rFonts w:eastAsia="Calibri" w:cs="Times New Roman"/>
        </w:rPr>
        <w:t xml:space="preserve">citato </w:t>
      </w:r>
      <w:r w:rsidRPr="000C745A">
        <w:rPr>
          <w:rFonts w:eastAsia="Calibri" w:cs="Times New Roman"/>
        </w:rPr>
        <w:t>Bilancio finanziario gestionale del Bilancio 2017-2019</w:t>
      </w:r>
      <w:r>
        <w:rPr>
          <w:rFonts w:eastAsia="Calibri" w:cs="Times New Roman"/>
        </w:rPr>
        <w:t xml:space="preserve"> risultano stanziate al capitolo </w:t>
      </w:r>
      <w:r>
        <w:t>2030210003</w:t>
      </w:r>
      <w:r w:rsidR="00472182">
        <w:t>, per gli esercizi 2018 e 2019, euro 180.000,00.</w:t>
      </w:r>
    </w:p>
    <w:p w14:paraId="42D3F3B9" w14:textId="77777777" w:rsidR="007237E7" w:rsidRDefault="007237E7" w:rsidP="007B6A7B">
      <w:pPr>
        <w:pStyle w:val="CdcTesto"/>
      </w:pPr>
      <w:r>
        <w:t>Il comma 3 demanda l’autorizzazione della spesa per gli anni successivi alla legge di bilancio.</w:t>
      </w:r>
    </w:p>
    <w:p w14:paraId="44B87E96" w14:textId="77777777" w:rsidR="0000668A" w:rsidRDefault="0000668A" w:rsidP="0000668A">
      <w:pPr>
        <w:pStyle w:val="CdcTesto"/>
      </w:pPr>
      <w:r>
        <w:t>Quanto</w:t>
      </w:r>
      <w:r w:rsidRPr="0063280A">
        <w:t xml:space="preserve"> al rinvio a successive leggi di bilancio per la copertura dei nuovi oneri di spesa introdotti dalla legge in esame, questa Sezione richiama il disposto del Titolo III del decreto legislativo 32 giugno 2011, n. 118, come modificato dal decreto legislativo 10 agosto 2014, n. 126</w:t>
      </w:r>
      <w:r w:rsidR="00732BF4">
        <w:t xml:space="preserve">: </w:t>
      </w:r>
      <w:r w:rsidRPr="0063280A">
        <w:rPr>
          <w:iCs/>
        </w:rPr>
        <w:t>l’art. 38</w:t>
      </w:r>
      <w:r w:rsidR="00732BF4">
        <w:rPr>
          <w:iCs/>
        </w:rPr>
        <w:t>, infatti</w:t>
      </w:r>
      <w:r w:rsidRPr="0063280A">
        <w:rPr>
          <w:iCs/>
        </w:rPr>
        <w:t>,</w:t>
      </w:r>
      <w:r w:rsidR="00732BF4">
        <w:rPr>
          <w:iCs/>
        </w:rPr>
        <w:t xml:space="preserve"> dispone</w:t>
      </w:r>
      <w:r w:rsidRPr="0063280A">
        <w:rPr>
          <w:iCs/>
        </w:rPr>
        <w:t xml:space="preserve"> </w:t>
      </w:r>
      <w:r w:rsidRPr="0063280A">
        <w:t>che le leggi regionali che prevedono spese a carattere continuativo debbano quantificare l</w:t>
      </w:r>
      <w:r w:rsidR="00732BF4">
        <w:t>’</w:t>
      </w:r>
      <w:r w:rsidRPr="0063280A">
        <w:t>onere annuale previsto per ciascuno degli esercizi compresi nel bila</w:t>
      </w:r>
      <w:r w:rsidR="00732BF4">
        <w:t>ncio di previsione e indicare l’</w:t>
      </w:r>
      <w:r w:rsidRPr="0063280A">
        <w:t>onere a regime ovvero, solo nel caso in cui non si tratti di spese obbligatorie, possono rinviare le quantificazio</w:t>
      </w:r>
      <w:r w:rsidR="00732BF4">
        <w:t>ni dell’</w:t>
      </w:r>
      <w:r w:rsidRPr="0063280A">
        <w:t>oner</w:t>
      </w:r>
      <w:r w:rsidR="00732BF4">
        <w:t>e annuo alla legge di bilancio.</w:t>
      </w:r>
    </w:p>
    <w:p w14:paraId="620DABB2" w14:textId="77777777" w:rsidR="00BC329C" w:rsidRPr="0063280A" w:rsidRDefault="00BC329C" w:rsidP="00BC329C">
      <w:pPr>
        <w:pStyle w:val="CdcTesto"/>
      </w:pPr>
      <w:r>
        <w:t>Il comma 4, infine, autorizza la Giunta regionale ad effettuare le conseguenti variazioni al bilancio finanziario gestionale e al documento tecnico, necessarie ai fini della gestione.</w:t>
      </w:r>
      <w:r>
        <w:rPr>
          <w:rStyle w:val="Rimandonotaapidipagina"/>
        </w:rPr>
        <w:footnoteReference w:id="45"/>
      </w:r>
    </w:p>
    <w:p w14:paraId="49E398E2" w14:textId="77777777" w:rsidR="0000668A" w:rsidRDefault="0000668A" w:rsidP="007B6A7B">
      <w:pPr>
        <w:pStyle w:val="CdcTesto"/>
      </w:pPr>
    </w:p>
    <w:p w14:paraId="384BA73E" w14:textId="77777777" w:rsidR="00515595" w:rsidRDefault="00515595" w:rsidP="0093674D">
      <w:pPr>
        <w:pStyle w:val="CdcTesto"/>
        <w:rPr>
          <w:rFonts w:eastAsia="Calibri" w:cs="Times New Roman"/>
        </w:rPr>
      </w:pPr>
    </w:p>
    <w:p w14:paraId="11A040BC" w14:textId="77777777" w:rsidR="004C0CA3" w:rsidRPr="000654DF" w:rsidRDefault="000654DF" w:rsidP="00B102BA">
      <w:pPr>
        <w:pStyle w:val="Titolo2"/>
        <w:jc w:val="both"/>
      </w:pPr>
      <w:r>
        <w:rPr>
          <w:rFonts w:eastAsia="Times New Roman"/>
          <w:bCs/>
        </w:rPr>
        <w:t xml:space="preserve"> </w:t>
      </w:r>
      <w:bookmarkStart w:id="33" w:name="_Toc516124466"/>
      <w:r>
        <w:rPr>
          <w:rFonts w:eastAsia="Times New Roman"/>
          <w:bCs/>
        </w:rPr>
        <w:t>L</w:t>
      </w:r>
      <w:r w:rsidRPr="000654DF">
        <w:rPr>
          <w:rFonts w:eastAsia="Times New Roman"/>
          <w:bCs/>
        </w:rPr>
        <w:t xml:space="preserve">egge regionale </w:t>
      </w:r>
      <w:r w:rsidR="005B3F14" w:rsidRPr="005B3F14">
        <w:rPr>
          <w:rFonts w:eastAsia="Times New Roman"/>
          <w:bCs/>
        </w:rPr>
        <w:t xml:space="preserve">9 agosto 2017, n. 28 </w:t>
      </w:r>
      <w:r w:rsidRPr="000654DF">
        <w:rPr>
          <w:rFonts w:eastAsia="Times New Roman"/>
          <w:bCs/>
        </w:rPr>
        <w:t>“</w:t>
      </w:r>
      <w:r w:rsidR="005B3F14" w:rsidRPr="005B3F14">
        <w:rPr>
          <w:rFonts w:eastAsia="Times New Roman"/>
        </w:rPr>
        <w:t>Disposizioni relative all’esercizio delle funzioni regionali concernenti la prevenzione vaccinale</w:t>
      </w:r>
      <w:r w:rsidR="00732BF4">
        <w:rPr>
          <w:rFonts w:eastAsia="Times New Roman"/>
        </w:rPr>
        <w:t>”</w:t>
      </w:r>
      <w:r w:rsidRPr="000654DF">
        <w:rPr>
          <w:rFonts w:eastAsia="Times New Roman"/>
        </w:rPr>
        <w:t xml:space="preserve"> </w:t>
      </w:r>
      <w:r w:rsidRPr="000654DF">
        <w:rPr>
          <w:rFonts w:eastAsia="Times New Roman"/>
          <w:iCs/>
        </w:rPr>
        <w:t xml:space="preserve">(B.U. </w:t>
      </w:r>
      <w:r w:rsidR="005B3F14" w:rsidRPr="005B3F14">
        <w:rPr>
          <w:rFonts w:eastAsia="Times New Roman"/>
          <w:iCs/>
        </w:rPr>
        <w:t>10 agosto 2017, n. 88</w:t>
      </w:r>
      <w:r w:rsidRPr="000654DF">
        <w:rPr>
          <w:rFonts w:eastAsia="Times New Roman"/>
          <w:iCs/>
        </w:rPr>
        <w:t>)</w:t>
      </w:r>
      <w:bookmarkEnd w:id="33"/>
    </w:p>
    <w:p w14:paraId="398C52F0" w14:textId="77777777" w:rsidR="00A63DD2" w:rsidRDefault="00A9348F" w:rsidP="00D83493">
      <w:pPr>
        <w:pStyle w:val="CdcTesto"/>
        <w:rPr>
          <w:rFonts w:eastAsia="Calibri" w:cs="Times New Roman"/>
        </w:rPr>
      </w:pPr>
      <w:r w:rsidRPr="00D506E8">
        <w:rPr>
          <w:rFonts w:eastAsia="Calibri" w:cs="Times New Roman"/>
        </w:rPr>
        <w:t>La legg</w:t>
      </w:r>
      <w:r w:rsidR="00C739F7">
        <w:rPr>
          <w:rFonts w:eastAsia="Calibri" w:cs="Times New Roman"/>
        </w:rPr>
        <w:t xml:space="preserve">e è </w:t>
      </w:r>
      <w:r w:rsidRPr="00D506E8">
        <w:rPr>
          <w:rFonts w:eastAsia="Calibri" w:cs="Times New Roman"/>
        </w:rPr>
        <w:t xml:space="preserve">ad iniziativa </w:t>
      </w:r>
      <w:r w:rsidR="004C6364" w:rsidRPr="00D506E8">
        <w:rPr>
          <w:rFonts w:eastAsia="Calibri" w:cs="Times New Roman"/>
        </w:rPr>
        <w:t>consiliare</w:t>
      </w:r>
      <w:r w:rsidRPr="00D506E8">
        <w:rPr>
          <w:rFonts w:eastAsia="Calibri" w:cs="Times New Roman"/>
        </w:rPr>
        <w:t xml:space="preserve"> (</w:t>
      </w:r>
      <w:r w:rsidR="004C6364" w:rsidRPr="00D506E8">
        <w:rPr>
          <w:rFonts w:eastAsia="Calibri" w:cs="Times New Roman"/>
        </w:rPr>
        <w:t>p</w:t>
      </w:r>
      <w:r w:rsidR="00F27B4D" w:rsidRPr="00D506E8">
        <w:rPr>
          <w:rFonts w:eastAsia="Calibri" w:cs="Times New Roman"/>
        </w:rPr>
        <w:t>dl</w:t>
      </w:r>
      <w:r w:rsidRPr="00D506E8">
        <w:rPr>
          <w:rFonts w:eastAsia="Calibri" w:cs="Times New Roman"/>
        </w:rPr>
        <w:t xml:space="preserve">. n. </w:t>
      </w:r>
      <w:r w:rsidR="00D506E8" w:rsidRPr="00D506E8">
        <w:rPr>
          <w:rFonts w:eastAsia="Calibri" w:cs="Times New Roman"/>
        </w:rPr>
        <w:t>95</w:t>
      </w:r>
      <w:r w:rsidRPr="00D506E8">
        <w:rPr>
          <w:rFonts w:eastAsia="Calibri" w:cs="Times New Roman"/>
        </w:rPr>
        <w:t>/2016)</w:t>
      </w:r>
      <w:r w:rsidR="00C739F7">
        <w:rPr>
          <w:rFonts w:eastAsia="Calibri" w:cs="Times New Roman"/>
        </w:rPr>
        <w:t>.</w:t>
      </w:r>
    </w:p>
    <w:p w14:paraId="1939F4A8" w14:textId="77777777" w:rsidR="00C739F7" w:rsidRDefault="00A63DD2" w:rsidP="00D83493">
      <w:pPr>
        <w:pStyle w:val="CdcTesto"/>
        <w:rPr>
          <w:rFonts w:eastAsia="Calibri" w:cs="Times New Roman"/>
        </w:rPr>
      </w:pPr>
      <w:r>
        <w:rPr>
          <w:rFonts w:eastAsia="Calibri" w:cs="Times New Roman"/>
        </w:rPr>
        <w:t xml:space="preserve">La deliberazione legislativa è stata approvata dall’Assemblea legislativa nella </w:t>
      </w:r>
      <w:r w:rsidRPr="00A63DD2">
        <w:rPr>
          <w:rFonts w:eastAsia="Calibri" w:cs="Times New Roman"/>
        </w:rPr>
        <w:t>seduta dell’8 agosto 2017</w:t>
      </w:r>
      <w:r>
        <w:rPr>
          <w:rFonts w:eastAsia="Calibri" w:cs="Times New Roman"/>
        </w:rPr>
        <w:t>.</w:t>
      </w:r>
    </w:p>
    <w:p w14:paraId="6E401F05" w14:textId="77777777" w:rsidR="00D506E8" w:rsidRDefault="00A63DD2" w:rsidP="00D83493">
      <w:pPr>
        <w:pStyle w:val="CdcTesto"/>
        <w:rPr>
          <w:rFonts w:eastAsia="Calibri" w:cs="Times New Roman"/>
        </w:rPr>
      </w:pPr>
      <w:r>
        <w:rPr>
          <w:rFonts w:eastAsia="Calibri" w:cs="Times New Roman"/>
        </w:rPr>
        <w:t xml:space="preserve">Finalità del provvedimento normativo in esame è il </w:t>
      </w:r>
      <w:r w:rsidR="00D506E8" w:rsidRPr="00D506E8">
        <w:rPr>
          <w:rFonts w:eastAsia="Calibri" w:cs="Times New Roman"/>
        </w:rPr>
        <w:t>riconosc</w:t>
      </w:r>
      <w:r>
        <w:rPr>
          <w:rFonts w:eastAsia="Calibri" w:cs="Times New Roman"/>
        </w:rPr>
        <w:t xml:space="preserve">imento, in via prioritaria, della </w:t>
      </w:r>
      <w:r w:rsidR="00D506E8" w:rsidRPr="00D506E8">
        <w:rPr>
          <w:rFonts w:eastAsia="Calibri" w:cs="Times New Roman"/>
        </w:rPr>
        <w:t xml:space="preserve">salute della comunità e in particolare </w:t>
      </w:r>
      <w:r>
        <w:rPr>
          <w:rFonts w:eastAsia="Calibri" w:cs="Times New Roman"/>
        </w:rPr>
        <w:t xml:space="preserve">di </w:t>
      </w:r>
      <w:r w:rsidR="00D506E8" w:rsidRPr="00D506E8">
        <w:rPr>
          <w:rFonts w:eastAsia="Calibri" w:cs="Times New Roman"/>
        </w:rPr>
        <w:t>quella dei</w:t>
      </w:r>
      <w:r w:rsidR="00D506E8">
        <w:rPr>
          <w:rFonts w:eastAsia="Calibri" w:cs="Times New Roman"/>
        </w:rPr>
        <w:t xml:space="preserve"> minori e</w:t>
      </w:r>
      <w:r w:rsidR="00D506E8" w:rsidRPr="00D506E8">
        <w:rPr>
          <w:rFonts w:eastAsia="Calibri" w:cs="Times New Roman"/>
        </w:rPr>
        <w:t xml:space="preserve"> </w:t>
      </w:r>
      <w:r>
        <w:rPr>
          <w:rFonts w:eastAsia="Calibri" w:cs="Times New Roman"/>
        </w:rPr>
        <w:t>del</w:t>
      </w:r>
      <w:r w:rsidR="00D506E8" w:rsidRPr="00D506E8">
        <w:rPr>
          <w:rFonts w:eastAsia="Calibri" w:cs="Times New Roman"/>
        </w:rPr>
        <w:t>la vaccinazione</w:t>
      </w:r>
      <w:r w:rsidR="00D506E8">
        <w:rPr>
          <w:rFonts w:eastAsia="Calibri" w:cs="Times New Roman"/>
        </w:rPr>
        <w:t xml:space="preserve"> </w:t>
      </w:r>
      <w:r w:rsidR="00D506E8" w:rsidRPr="00D506E8">
        <w:rPr>
          <w:rFonts w:eastAsia="Calibri" w:cs="Times New Roman"/>
        </w:rPr>
        <w:t>come fondamentale strumento di prevenzione</w:t>
      </w:r>
      <w:r w:rsidR="004E6252">
        <w:rPr>
          <w:rFonts w:eastAsia="Calibri" w:cs="Times New Roman"/>
        </w:rPr>
        <w:t xml:space="preserve">. Pertanto la Regione </w:t>
      </w:r>
      <w:r w:rsidR="00D83493" w:rsidRPr="00D83493">
        <w:rPr>
          <w:rFonts w:eastAsia="Calibri" w:cs="Times New Roman"/>
        </w:rPr>
        <w:t>sostiene interventi finalizzati ad assicurare</w:t>
      </w:r>
      <w:r w:rsidR="00D83493">
        <w:rPr>
          <w:rFonts w:eastAsia="Calibri" w:cs="Times New Roman"/>
        </w:rPr>
        <w:t xml:space="preserve"> </w:t>
      </w:r>
      <w:r w:rsidR="00D83493" w:rsidRPr="00D83493">
        <w:rPr>
          <w:rFonts w:eastAsia="Calibri" w:cs="Times New Roman"/>
        </w:rPr>
        <w:t>l’attuazione degli obblighi vaccinali, ai sensi del</w:t>
      </w:r>
      <w:r w:rsidR="00D83493">
        <w:rPr>
          <w:rFonts w:eastAsia="Calibri" w:cs="Times New Roman"/>
        </w:rPr>
        <w:t xml:space="preserve"> </w:t>
      </w:r>
      <w:r w:rsidR="00D83493" w:rsidRPr="00D83493">
        <w:rPr>
          <w:rFonts w:eastAsia="Calibri" w:cs="Times New Roman"/>
        </w:rPr>
        <w:t>d</w:t>
      </w:r>
      <w:r w:rsidR="00D83493">
        <w:rPr>
          <w:rFonts w:eastAsia="Calibri" w:cs="Times New Roman"/>
        </w:rPr>
        <w:t>.</w:t>
      </w:r>
      <w:r w:rsidR="00D83493" w:rsidRPr="00D83493">
        <w:rPr>
          <w:rFonts w:eastAsia="Calibri" w:cs="Times New Roman"/>
        </w:rPr>
        <w:t>l</w:t>
      </w:r>
      <w:r w:rsidR="00D83493">
        <w:rPr>
          <w:rFonts w:eastAsia="Calibri" w:cs="Times New Roman"/>
        </w:rPr>
        <w:t>.</w:t>
      </w:r>
      <w:r w:rsidR="00D83493" w:rsidRPr="00D83493">
        <w:rPr>
          <w:rFonts w:eastAsia="Calibri" w:cs="Times New Roman"/>
        </w:rPr>
        <w:t xml:space="preserve"> 7 giugno 2017, n. 73 (Disposizioni</w:t>
      </w:r>
      <w:r w:rsidR="00D83493">
        <w:rPr>
          <w:rFonts w:eastAsia="Calibri" w:cs="Times New Roman"/>
        </w:rPr>
        <w:t xml:space="preserve"> </w:t>
      </w:r>
      <w:r w:rsidR="00D83493" w:rsidRPr="00D83493">
        <w:rPr>
          <w:rFonts w:eastAsia="Calibri" w:cs="Times New Roman"/>
        </w:rPr>
        <w:t>urgenti in materia di prevenzione vaccinale, di</w:t>
      </w:r>
      <w:r w:rsidR="00D83493">
        <w:rPr>
          <w:rFonts w:eastAsia="Calibri" w:cs="Times New Roman"/>
        </w:rPr>
        <w:t xml:space="preserve"> </w:t>
      </w:r>
      <w:r w:rsidR="00D83493" w:rsidRPr="00D83493">
        <w:rPr>
          <w:rFonts w:eastAsia="Calibri" w:cs="Times New Roman"/>
        </w:rPr>
        <w:t>malattie infettive e di controversie relative alla</w:t>
      </w:r>
      <w:r w:rsidR="00D83493">
        <w:rPr>
          <w:rFonts w:eastAsia="Calibri" w:cs="Times New Roman"/>
        </w:rPr>
        <w:t xml:space="preserve"> </w:t>
      </w:r>
      <w:r w:rsidR="00D83493" w:rsidRPr="00D83493">
        <w:rPr>
          <w:rFonts w:eastAsia="Calibri" w:cs="Times New Roman"/>
        </w:rPr>
        <w:t>somministrazione di farmaci), convertito nella</w:t>
      </w:r>
      <w:r w:rsidR="00D83493">
        <w:rPr>
          <w:rFonts w:eastAsia="Calibri" w:cs="Times New Roman"/>
        </w:rPr>
        <w:t xml:space="preserve"> </w:t>
      </w:r>
      <w:r w:rsidR="00D83493" w:rsidRPr="00D83493">
        <w:rPr>
          <w:rFonts w:eastAsia="Calibri" w:cs="Times New Roman"/>
        </w:rPr>
        <w:t>l</w:t>
      </w:r>
      <w:r w:rsidR="00D83493">
        <w:rPr>
          <w:rFonts w:eastAsia="Calibri" w:cs="Times New Roman"/>
        </w:rPr>
        <w:t>.</w:t>
      </w:r>
      <w:r w:rsidR="00D83493" w:rsidRPr="00D83493">
        <w:rPr>
          <w:rFonts w:eastAsia="Calibri" w:cs="Times New Roman"/>
        </w:rPr>
        <w:t xml:space="preserve"> 31 luglio 2017, n. 119, con riferimento ai</w:t>
      </w:r>
      <w:r w:rsidR="00D83493">
        <w:rPr>
          <w:rFonts w:eastAsia="Calibri" w:cs="Times New Roman"/>
        </w:rPr>
        <w:t xml:space="preserve"> </w:t>
      </w:r>
      <w:r w:rsidR="00D83493" w:rsidRPr="00D83493">
        <w:rPr>
          <w:rFonts w:eastAsia="Calibri" w:cs="Times New Roman"/>
        </w:rPr>
        <w:t>nidi d’infanzia, ai centri per l’infanzia pubblici e</w:t>
      </w:r>
      <w:r w:rsidR="00D83493">
        <w:rPr>
          <w:rFonts w:eastAsia="Calibri" w:cs="Times New Roman"/>
        </w:rPr>
        <w:t xml:space="preserve"> </w:t>
      </w:r>
      <w:r w:rsidR="00D83493" w:rsidRPr="00D83493">
        <w:rPr>
          <w:rFonts w:eastAsia="Calibri" w:cs="Times New Roman"/>
        </w:rPr>
        <w:t>privati accreditati, nonché ai servizi sperimentali</w:t>
      </w:r>
      <w:r w:rsidR="00D83493">
        <w:rPr>
          <w:rFonts w:eastAsia="Calibri" w:cs="Times New Roman"/>
        </w:rPr>
        <w:t xml:space="preserve"> </w:t>
      </w:r>
      <w:r w:rsidR="00D83493" w:rsidRPr="00D83493">
        <w:rPr>
          <w:rFonts w:eastAsia="Calibri" w:cs="Times New Roman"/>
        </w:rPr>
        <w:t>di cui alla lettera c) del comma 1 dell’articolo 2</w:t>
      </w:r>
      <w:r w:rsidR="00D83493">
        <w:rPr>
          <w:rFonts w:eastAsia="Calibri" w:cs="Times New Roman"/>
        </w:rPr>
        <w:t xml:space="preserve"> </w:t>
      </w:r>
      <w:r w:rsidR="00D83493" w:rsidRPr="00D83493">
        <w:rPr>
          <w:rFonts w:eastAsia="Calibri" w:cs="Times New Roman"/>
        </w:rPr>
        <w:t>della legge regionale 13 maggio 2003, n. 9</w:t>
      </w:r>
      <w:r w:rsidR="00D506E8">
        <w:rPr>
          <w:rFonts w:eastAsia="Calibri" w:cs="Times New Roman"/>
        </w:rPr>
        <w:t xml:space="preserve"> (art. 1).</w:t>
      </w:r>
    </w:p>
    <w:p w14:paraId="6BEE01FC" w14:textId="77777777" w:rsidR="00D506E8" w:rsidRDefault="00D506E8" w:rsidP="00D506E8">
      <w:pPr>
        <w:pStyle w:val="CdcTesto"/>
        <w:rPr>
          <w:rFonts w:eastAsia="Calibri" w:cs="Times New Roman"/>
        </w:rPr>
      </w:pPr>
      <w:r>
        <w:rPr>
          <w:rFonts w:eastAsia="Calibri" w:cs="Times New Roman"/>
        </w:rPr>
        <w:t>L’articolo reca</w:t>
      </w:r>
      <w:r w:rsidR="00EE77E1">
        <w:rPr>
          <w:rFonts w:eastAsia="Calibri" w:cs="Times New Roman"/>
        </w:rPr>
        <w:t xml:space="preserve"> </w:t>
      </w:r>
      <w:r>
        <w:rPr>
          <w:rFonts w:eastAsia="Calibri" w:cs="Times New Roman"/>
        </w:rPr>
        <w:t>la clausola di invarianza finanziaria, in quanto prevede che da questa legge non derivi</w:t>
      </w:r>
      <w:r w:rsidRPr="00D506E8">
        <w:rPr>
          <w:rFonts w:eastAsia="Calibri" w:cs="Times New Roman"/>
        </w:rPr>
        <w:t>no, né poss</w:t>
      </w:r>
      <w:r>
        <w:rPr>
          <w:rFonts w:eastAsia="Calibri" w:cs="Times New Roman"/>
        </w:rPr>
        <w:t>a</w:t>
      </w:r>
      <w:r w:rsidRPr="00D506E8">
        <w:rPr>
          <w:rFonts w:eastAsia="Calibri" w:cs="Times New Roman"/>
        </w:rPr>
        <w:t>no</w:t>
      </w:r>
      <w:r>
        <w:rPr>
          <w:rFonts w:eastAsia="Calibri" w:cs="Times New Roman"/>
        </w:rPr>
        <w:t xml:space="preserve"> </w:t>
      </w:r>
      <w:r w:rsidRPr="00D506E8">
        <w:rPr>
          <w:rFonts w:eastAsia="Calibri" w:cs="Times New Roman"/>
        </w:rPr>
        <w:t>derivare nuovi o maggiori oneri per la finanza</w:t>
      </w:r>
      <w:r>
        <w:rPr>
          <w:rFonts w:eastAsia="Calibri" w:cs="Times New Roman"/>
        </w:rPr>
        <w:t xml:space="preserve"> </w:t>
      </w:r>
      <w:r w:rsidRPr="00D506E8">
        <w:rPr>
          <w:rFonts w:eastAsia="Calibri" w:cs="Times New Roman"/>
        </w:rPr>
        <w:t>pubbl</w:t>
      </w:r>
      <w:r>
        <w:rPr>
          <w:rFonts w:eastAsia="Calibri" w:cs="Times New Roman"/>
        </w:rPr>
        <w:t>ica e che a</w:t>
      </w:r>
      <w:r w:rsidRPr="00D506E8">
        <w:rPr>
          <w:rFonts w:eastAsia="Calibri" w:cs="Times New Roman"/>
        </w:rPr>
        <w:t>ll</w:t>
      </w:r>
      <w:r w:rsidR="00EE77E1">
        <w:rPr>
          <w:rFonts w:eastAsia="Calibri" w:cs="Times New Roman"/>
        </w:rPr>
        <w:t xml:space="preserve">a sua </w:t>
      </w:r>
      <w:r w:rsidRPr="00D506E8">
        <w:rPr>
          <w:rFonts w:eastAsia="Calibri" w:cs="Times New Roman"/>
        </w:rPr>
        <w:t>attuazione si provved</w:t>
      </w:r>
      <w:r>
        <w:rPr>
          <w:rFonts w:eastAsia="Calibri" w:cs="Times New Roman"/>
        </w:rPr>
        <w:t>a</w:t>
      </w:r>
      <w:r w:rsidRPr="00D506E8">
        <w:rPr>
          <w:rFonts w:eastAsia="Calibri" w:cs="Times New Roman"/>
        </w:rPr>
        <w:t xml:space="preserve"> con le risorse</w:t>
      </w:r>
      <w:r>
        <w:rPr>
          <w:rFonts w:eastAsia="Calibri" w:cs="Times New Roman"/>
        </w:rPr>
        <w:t xml:space="preserve"> </w:t>
      </w:r>
      <w:r w:rsidRPr="00D506E8">
        <w:rPr>
          <w:rFonts w:eastAsia="Calibri" w:cs="Times New Roman"/>
        </w:rPr>
        <w:t>finanziarie, umane e strumentali disponibili a legislazione</w:t>
      </w:r>
      <w:r>
        <w:rPr>
          <w:rFonts w:eastAsia="Calibri" w:cs="Times New Roman"/>
        </w:rPr>
        <w:t xml:space="preserve"> </w:t>
      </w:r>
      <w:r w:rsidRPr="00D506E8">
        <w:rPr>
          <w:rFonts w:eastAsia="Calibri" w:cs="Times New Roman"/>
        </w:rPr>
        <w:t>vigente</w:t>
      </w:r>
      <w:r>
        <w:rPr>
          <w:rFonts w:eastAsia="Calibri" w:cs="Times New Roman"/>
        </w:rPr>
        <w:t>.</w:t>
      </w:r>
    </w:p>
    <w:p w14:paraId="4F528E6B" w14:textId="77777777" w:rsidR="00696BFA" w:rsidRDefault="00AE73F5" w:rsidP="00696BFA">
      <w:pPr>
        <w:pStyle w:val="CdcTesto"/>
      </w:pPr>
      <w:r>
        <w:rPr>
          <w:rFonts w:eastAsia="Calibri" w:cs="Times New Roman"/>
        </w:rPr>
        <w:t>Si rileva che</w:t>
      </w:r>
      <w:r w:rsidR="002F56F8">
        <w:rPr>
          <w:rFonts w:eastAsia="Calibri" w:cs="Times New Roman"/>
        </w:rPr>
        <w:t>,</w:t>
      </w:r>
      <w:r>
        <w:rPr>
          <w:rFonts w:eastAsia="Calibri" w:cs="Times New Roman"/>
        </w:rPr>
        <w:t xml:space="preserve"> tra gli atti a corredo della proposta si legge presenti sul sito della Regione Marche</w:t>
      </w:r>
      <w:r w:rsidR="002F56F8">
        <w:rPr>
          <w:rFonts w:eastAsia="Calibri" w:cs="Times New Roman"/>
        </w:rPr>
        <w:t>,</w:t>
      </w:r>
      <w:r>
        <w:rPr>
          <w:rFonts w:eastAsia="Calibri" w:cs="Times New Roman"/>
        </w:rPr>
        <w:t xml:space="preserve"> non è presente la relazione tecnico-finanziaria</w:t>
      </w:r>
      <w:r w:rsidR="002F56F8">
        <w:rPr>
          <w:rFonts w:eastAsia="Calibri" w:cs="Times New Roman"/>
        </w:rPr>
        <w:t xml:space="preserve"> contenente </w:t>
      </w:r>
      <w:r w:rsidR="00696BFA">
        <w:t>i dati e gli elementi idonei a suffragare l’ipotesi di invarianza attraverso l’indicazione dell’entità delle risorse già esistenti nel bilancio e delle relative unità gestionali, utilizzabili per le finalità indicate dalle disposizioni medesime anche attraverso la loro riprogrammazione, come richiesto dall’art. 17, c</w:t>
      </w:r>
      <w:r w:rsidR="00070B61">
        <w:t>omma</w:t>
      </w:r>
      <w:r w:rsidR="00696BFA">
        <w:t xml:space="preserve"> 6-bis</w:t>
      </w:r>
      <w:r w:rsidR="00070B61">
        <w:t>,</w:t>
      </w:r>
      <w:r w:rsidR="00696BFA">
        <w:t xml:space="preserve"> della l. n. 196/2009</w:t>
      </w:r>
      <w:r w:rsidR="00C85B2C">
        <w:t>.</w:t>
      </w:r>
    </w:p>
    <w:p w14:paraId="2C4A44C6" w14:textId="77777777" w:rsidR="0062489B" w:rsidRPr="009A705B" w:rsidRDefault="0062489B" w:rsidP="0062489B">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Come detto, anche in base alla normativa regionale, </w:t>
      </w:r>
      <w:r>
        <w:rPr>
          <w:rFonts w:ascii="Bodoni MT" w:eastAsiaTheme="minorEastAsia" w:hAnsi="Bodoni MT" w:cs="Bodoni MT"/>
          <w:color w:val="000000"/>
          <w:sz w:val="24"/>
          <w:szCs w:val="24"/>
        </w:rPr>
        <w:t xml:space="preserve">l’ipotesi di invarianza della spesa dev’essere suffragata nella relazione tecnico-finanziaria con l’indicazione degli elementi idonei, come disposto </w:t>
      </w:r>
      <w:r>
        <w:rPr>
          <w:rFonts w:ascii="Bodoni MT" w:eastAsia="Calibri" w:hAnsi="Bodoni MT" w:cs="Times New Roman"/>
          <w:sz w:val="24"/>
        </w:rPr>
        <w:t xml:space="preserve">dagli artt. </w:t>
      </w:r>
      <w:r w:rsidRPr="00517C4C">
        <w:rPr>
          <w:rFonts w:ascii="Bodoni MT" w:eastAsiaTheme="minorEastAsia" w:hAnsi="Bodoni MT" w:cs="Bodoni MT"/>
          <w:color w:val="000000"/>
          <w:sz w:val="24"/>
          <w:szCs w:val="24"/>
        </w:rPr>
        <w:t>3 della l. reg. n. 23/2017</w:t>
      </w:r>
      <w:r>
        <w:rPr>
          <w:rFonts w:ascii="Bodoni MT" w:eastAsiaTheme="minorEastAsia" w:hAnsi="Bodoni MT" w:cs="Bodoni MT"/>
          <w:color w:val="000000"/>
          <w:sz w:val="24"/>
          <w:szCs w:val="24"/>
        </w:rPr>
        <w:t xml:space="preserve"> e 84 del regolamento interno di organizzazione e funzionamento dell’Assemblea legislativa regionale delle Marche, approvato con deliberazione n. 56 del 4.7.2017.</w:t>
      </w:r>
    </w:p>
    <w:p w14:paraId="34B3F2EB" w14:textId="77777777" w:rsidR="00C85B2C" w:rsidRDefault="00C85B2C" w:rsidP="00696BFA">
      <w:pPr>
        <w:pStyle w:val="CdcTesto"/>
        <w:rPr>
          <w:rFonts w:eastAsia="Calibri" w:cs="Times New Roman"/>
        </w:rPr>
      </w:pPr>
    </w:p>
    <w:p w14:paraId="7D34F5C7" w14:textId="77777777" w:rsidR="00D506E8" w:rsidRDefault="00D506E8" w:rsidP="00D506E8">
      <w:pPr>
        <w:pStyle w:val="CdcTesto"/>
        <w:rPr>
          <w:rFonts w:eastAsia="Calibri" w:cs="Times New Roman"/>
          <w:highlight w:val="yellow"/>
        </w:rPr>
      </w:pPr>
    </w:p>
    <w:p w14:paraId="7367D9EB" w14:textId="77777777" w:rsidR="004C0CA3" w:rsidRDefault="000654DF" w:rsidP="00081E9F">
      <w:pPr>
        <w:pStyle w:val="Titolo2"/>
        <w:jc w:val="both"/>
        <w:rPr>
          <w:rFonts w:eastAsia="Times New Roman"/>
          <w:iCs/>
        </w:rPr>
      </w:pPr>
      <w:r>
        <w:rPr>
          <w:rFonts w:eastAsia="Times New Roman"/>
          <w:bCs/>
        </w:rPr>
        <w:t xml:space="preserve"> </w:t>
      </w:r>
      <w:bookmarkStart w:id="34" w:name="_Toc516124467"/>
      <w:r>
        <w:rPr>
          <w:rFonts w:eastAsia="Times New Roman"/>
          <w:bCs/>
        </w:rPr>
        <w:t>L</w:t>
      </w:r>
      <w:r w:rsidRPr="000654DF">
        <w:rPr>
          <w:rFonts w:eastAsia="Times New Roman"/>
          <w:bCs/>
        </w:rPr>
        <w:t xml:space="preserve">egge regionale </w:t>
      </w:r>
      <w:r w:rsidR="004D474D" w:rsidRPr="004D474D">
        <w:rPr>
          <w:rFonts w:eastAsia="Times New Roman"/>
          <w:bCs/>
        </w:rPr>
        <w:t xml:space="preserve">18 ottobre 2017, n. 29 </w:t>
      </w:r>
      <w:r w:rsidRPr="000654DF">
        <w:rPr>
          <w:rFonts w:eastAsia="Times New Roman"/>
          <w:bCs/>
        </w:rPr>
        <w:t>“</w:t>
      </w:r>
      <w:r w:rsidR="004D474D" w:rsidRPr="004D474D">
        <w:rPr>
          <w:rFonts w:eastAsia="Times New Roman"/>
        </w:rPr>
        <w:t>Variazione generale al bilancio di previsione 2017/2019 ai sensi del comma 1 dell’articolo 51 del decreto legislativo 23 giugno 2011, n. 118 - (2° provvedimento</w:t>
      </w:r>
      <w:r w:rsidR="00BE0AF3">
        <w:rPr>
          <w:rFonts w:eastAsia="Times New Roman"/>
        </w:rPr>
        <w:t>)</w:t>
      </w:r>
      <w:r w:rsidR="004D474D">
        <w:rPr>
          <w:rFonts w:eastAsia="Times New Roman"/>
        </w:rPr>
        <w:t>”</w:t>
      </w:r>
      <w:r w:rsidRPr="000654DF">
        <w:rPr>
          <w:rFonts w:eastAsia="Times New Roman"/>
        </w:rPr>
        <w:t xml:space="preserve"> </w:t>
      </w:r>
      <w:r w:rsidRPr="000654DF">
        <w:rPr>
          <w:rFonts w:eastAsia="Times New Roman"/>
          <w:iCs/>
        </w:rPr>
        <w:t xml:space="preserve">(B.U. </w:t>
      </w:r>
      <w:r w:rsidR="004D474D" w:rsidRPr="004D474D">
        <w:rPr>
          <w:rFonts w:eastAsia="Times New Roman"/>
          <w:iCs/>
        </w:rPr>
        <w:t>18 ottobre 2017, n. 108</w:t>
      </w:r>
      <w:r w:rsidRPr="000654DF">
        <w:rPr>
          <w:rFonts w:eastAsia="Times New Roman"/>
          <w:iCs/>
        </w:rPr>
        <w:t>)</w:t>
      </w:r>
      <w:bookmarkEnd w:id="34"/>
    </w:p>
    <w:p w14:paraId="716F9D0D" w14:textId="77777777" w:rsidR="00E7538A" w:rsidRPr="00E7538A" w:rsidRDefault="00E7538A" w:rsidP="00E7538A">
      <w:pPr>
        <w:spacing w:after="0" w:line="360" w:lineRule="auto"/>
        <w:jc w:val="both"/>
        <w:rPr>
          <w:rFonts w:ascii="Bodoni MT" w:eastAsia="Calibri" w:hAnsi="Bodoni MT" w:cs="Times New Roman"/>
          <w:color w:val="000000"/>
          <w:sz w:val="24"/>
          <w:szCs w:val="24"/>
        </w:rPr>
      </w:pPr>
      <w:r w:rsidRPr="00E7538A">
        <w:rPr>
          <w:rFonts w:ascii="Bodoni MT" w:eastAsia="Calibri" w:hAnsi="Bodoni MT" w:cs="Times New Roman"/>
          <w:color w:val="000000"/>
          <w:sz w:val="24"/>
          <w:szCs w:val="24"/>
        </w:rPr>
        <w:t>La legge, ad iniziativa della Giunta (pdl. n. 15</w:t>
      </w:r>
      <w:r>
        <w:rPr>
          <w:rFonts w:ascii="Bodoni MT" w:eastAsia="Calibri" w:hAnsi="Bodoni MT" w:cs="Times New Roman"/>
          <w:color w:val="000000"/>
          <w:sz w:val="24"/>
          <w:szCs w:val="24"/>
        </w:rPr>
        <w:t>8</w:t>
      </w:r>
      <w:r w:rsidRPr="00E7538A">
        <w:rPr>
          <w:rFonts w:ascii="Bodoni MT" w:eastAsia="Calibri" w:hAnsi="Bodoni MT" w:cs="Times New Roman"/>
          <w:color w:val="000000"/>
          <w:sz w:val="24"/>
          <w:szCs w:val="24"/>
        </w:rPr>
        <w:t>/2017), concerne la “Variazione generale al bilancio di previsione 2017/2019 ai sensi del comma 1 dell’articolo 51 del decreto legislativo 23 giugno 2011, n. 118 – (</w:t>
      </w:r>
      <w:r>
        <w:rPr>
          <w:rFonts w:ascii="Bodoni MT" w:eastAsia="Calibri" w:hAnsi="Bodoni MT" w:cs="Times New Roman"/>
          <w:color w:val="000000"/>
          <w:sz w:val="24"/>
          <w:szCs w:val="24"/>
        </w:rPr>
        <w:t>2</w:t>
      </w:r>
      <w:r w:rsidRPr="00E7538A">
        <w:rPr>
          <w:rFonts w:ascii="Bodoni MT" w:eastAsia="Calibri" w:hAnsi="Bodoni MT" w:cs="Times New Roman"/>
          <w:color w:val="000000"/>
          <w:sz w:val="24"/>
          <w:szCs w:val="24"/>
        </w:rPr>
        <w:t>° provvedim</w:t>
      </w:r>
      <w:r w:rsidR="00BE0AF3">
        <w:rPr>
          <w:rFonts w:ascii="Bodoni MT" w:eastAsia="Calibri" w:hAnsi="Bodoni MT" w:cs="Times New Roman"/>
          <w:color w:val="000000"/>
          <w:sz w:val="24"/>
          <w:szCs w:val="24"/>
        </w:rPr>
        <w:t>ento)”.</w:t>
      </w:r>
    </w:p>
    <w:p w14:paraId="26346697" w14:textId="77777777" w:rsidR="00E7538A" w:rsidRDefault="00E7538A" w:rsidP="00303E1B">
      <w:pPr>
        <w:spacing w:after="0" w:line="360" w:lineRule="auto"/>
        <w:jc w:val="both"/>
        <w:rPr>
          <w:rFonts w:ascii="Bodoni MT" w:eastAsia="Calibri" w:hAnsi="Bodoni MT" w:cs="Times New Roman"/>
          <w:color w:val="000000"/>
          <w:sz w:val="24"/>
          <w:szCs w:val="24"/>
        </w:rPr>
      </w:pPr>
      <w:r w:rsidRPr="00E7538A">
        <w:rPr>
          <w:rFonts w:ascii="Bodoni MT" w:eastAsia="Calibri" w:hAnsi="Bodoni MT" w:cs="Times New Roman"/>
          <w:color w:val="000000"/>
          <w:sz w:val="24"/>
          <w:szCs w:val="24"/>
        </w:rPr>
        <w:t>La proposta di legge è corredata da una “Relazione tecnica predisposta ai sensi dell’articolo 17, commi 3, 5 e 8 della legge 31 dicembre 2009, n. 196 e s.m.i</w:t>
      </w:r>
      <w:r w:rsidR="00BE0AF3">
        <w:t>.</w:t>
      </w:r>
      <w:r w:rsidR="00BE0AF3">
        <w:rPr>
          <w:rFonts w:ascii="Bodoni MT" w:eastAsia="Calibri" w:hAnsi="Bodoni MT" w:cs="Times New Roman"/>
          <w:color w:val="000000"/>
          <w:sz w:val="24"/>
          <w:szCs w:val="24"/>
        </w:rPr>
        <w:t>”</w:t>
      </w:r>
      <w:r w:rsidR="00D37A51">
        <w:t xml:space="preserve"> </w:t>
      </w:r>
      <w:r w:rsidR="00D37A51" w:rsidRPr="00D37A51">
        <w:rPr>
          <w:rFonts w:ascii="Bodoni MT" w:eastAsia="Calibri" w:hAnsi="Bodoni MT" w:cs="Times New Roman"/>
          <w:color w:val="000000"/>
          <w:sz w:val="24"/>
          <w:szCs w:val="24"/>
        </w:rPr>
        <w:t>e da una scheda economico-finanziaria.</w:t>
      </w:r>
    </w:p>
    <w:p w14:paraId="7F388D39" w14:textId="77777777" w:rsidR="00D37A51" w:rsidRDefault="00D37A51" w:rsidP="00303E1B">
      <w:pPr>
        <w:spacing w:after="0" w:line="360" w:lineRule="auto"/>
        <w:jc w:val="both"/>
        <w:rPr>
          <w:rFonts w:ascii="Bodoni MT" w:eastAsia="Calibri" w:hAnsi="Bodoni MT" w:cs="Times New Roman"/>
          <w:color w:val="000000"/>
          <w:sz w:val="24"/>
          <w:szCs w:val="24"/>
        </w:rPr>
      </w:pPr>
      <w:r>
        <w:rPr>
          <w:rFonts w:ascii="Bodoni MT" w:eastAsia="Calibri" w:hAnsi="Bodoni MT" w:cs="Times New Roman"/>
          <w:color w:val="000000"/>
          <w:sz w:val="24"/>
          <w:szCs w:val="24"/>
        </w:rPr>
        <w:t>Tra gli atti preparatori presenti nel sito delle norme della Regione Marche compaiono altresì una “Relazione tecnico-finanziaria” sulla citata proposta nel testo approvato dalla I Commissione permanente ed una Relazione tecnico-finanziaria</w:t>
      </w:r>
      <w:r w:rsidR="0067610E">
        <w:rPr>
          <w:rFonts w:ascii="Bodoni MT" w:eastAsia="Calibri" w:hAnsi="Bodoni MT" w:cs="Times New Roman"/>
          <w:color w:val="000000"/>
          <w:sz w:val="24"/>
          <w:szCs w:val="24"/>
        </w:rPr>
        <w:t xml:space="preserve"> sulla deliberazione legislativa.</w:t>
      </w:r>
    </w:p>
    <w:p w14:paraId="084730FA" w14:textId="77777777" w:rsidR="00793E13" w:rsidRDefault="00793E13" w:rsidP="00303E1B">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L’articolo 1 </w:t>
      </w:r>
      <w:r w:rsidR="009153AC">
        <w:rPr>
          <w:rFonts w:ascii="Bodoni MT" w:eastAsia="Calibri" w:hAnsi="Bodoni MT" w:cs="Times New Roman"/>
          <w:sz w:val="24"/>
        </w:rPr>
        <w:t>prevede</w:t>
      </w:r>
      <w:r w:rsidR="00B6550F">
        <w:rPr>
          <w:rFonts w:ascii="Bodoni MT" w:eastAsia="Calibri" w:hAnsi="Bodoni MT" w:cs="Times New Roman"/>
          <w:sz w:val="24"/>
        </w:rPr>
        <w:t xml:space="preserve"> </w:t>
      </w:r>
      <w:r w:rsidRPr="007370C9">
        <w:rPr>
          <w:rFonts w:ascii="Bodoni MT" w:eastAsia="Calibri" w:hAnsi="Bodoni MT" w:cs="Times New Roman"/>
          <w:sz w:val="24"/>
        </w:rPr>
        <w:t>variazioni in termini di</w:t>
      </w:r>
      <w:r>
        <w:rPr>
          <w:rFonts w:ascii="Bodoni MT" w:eastAsia="Calibri" w:hAnsi="Bodoni MT" w:cs="Times New Roman"/>
          <w:sz w:val="24"/>
        </w:rPr>
        <w:t xml:space="preserve"> </w:t>
      </w:r>
      <w:r w:rsidRPr="007370C9">
        <w:rPr>
          <w:rFonts w:ascii="Bodoni MT" w:eastAsia="Calibri" w:hAnsi="Bodoni MT" w:cs="Times New Roman"/>
          <w:sz w:val="24"/>
        </w:rPr>
        <w:t xml:space="preserve">competenza e </w:t>
      </w:r>
      <w:r>
        <w:rPr>
          <w:rFonts w:ascii="Bodoni MT" w:eastAsia="Calibri" w:hAnsi="Bodoni MT" w:cs="Times New Roman"/>
          <w:sz w:val="24"/>
        </w:rPr>
        <w:t xml:space="preserve">di </w:t>
      </w:r>
      <w:r w:rsidRPr="007370C9">
        <w:rPr>
          <w:rFonts w:ascii="Bodoni MT" w:eastAsia="Calibri" w:hAnsi="Bodoni MT" w:cs="Times New Roman"/>
          <w:sz w:val="24"/>
        </w:rPr>
        <w:t>cassa</w:t>
      </w:r>
      <w:r>
        <w:rPr>
          <w:rFonts w:ascii="Bodoni MT" w:eastAsia="Calibri" w:hAnsi="Bodoni MT" w:cs="Times New Roman"/>
          <w:sz w:val="24"/>
        </w:rPr>
        <w:t xml:space="preserve"> al</w:t>
      </w:r>
      <w:r w:rsidRPr="007370C9">
        <w:rPr>
          <w:rFonts w:ascii="Bodoni MT" w:eastAsia="Calibri" w:hAnsi="Bodoni MT" w:cs="Times New Roman"/>
          <w:sz w:val="24"/>
        </w:rPr>
        <w:t xml:space="preserve"> prospett</w:t>
      </w:r>
      <w:r>
        <w:rPr>
          <w:rFonts w:ascii="Bodoni MT" w:eastAsia="Calibri" w:hAnsi="Bodoni MT" w:cs="Times New Roman"/>
          <w:sz w:val="24"/>
        </w:rPr>
        <w:t>o</w:t>
      </w:r>
      <w:r w:rsidRPr="007370C9">
        <w:rPr>
          <w:rFonts w:ascii="Bodoni MT" w:eastAsia="Calibri" w:hAnsi="Bodoni MT" w:cs="Times New Roman"/>
          <w:sz w:val="24"/>
        </w:rPr>
        <w:t xml:space="preserve"> delle entrate del bilancio di previsione 2017/2019</w:t>
      </w:r>
      <w:r w:rsidR="008E36BD">
        <w:rPr>
          <w:rFonts w:ascii="Bodoni MT" w:eastAsia="Calibri" w:hAnsi="Bodoni MT" w:cs="Times New Roman"/>
          <w:sz w:val="24"/>
        </w:rPr>
        <w:t xml:space="preserve"> indicate ne</w:t>
      </w:r>
      <w:r>
        <w:rPr>
          <w:rFonts w:ascii="Bodoni MT" w:eastAsia="Calibri" w:hAnsi="Bodoni MT" w:cs="Times New Roman"/>
          <w:sz w:val="24"/>
        </w:rPr>
        <w:t>ll’allegata Tabella 1.</w:t>
      </w:r>
    </w:p>
    <w:p w14:paraId="26AC7613" w14:textId="77777777" w:rsidR="00303E1B" w:rsidRDefault="009153AC" w:rsidP="00303E1B">
      <w:pPr>
        <w:spacing w:after="0" w:line="360" w:lineRule="auto"/>
        <w:jc w:val="both"/>
        <w:rPr>
          <w:rFonts w:ascii="Bodoni MT" w:eastAsia="Calibri" w:hAnsi="Bodoni MT" w:cs="Times New Roman"/>
          <w:sz w:val="24"/>
        </w:rPr>
      </w:pPr>
      <w:r>
        <w:rPr>
          <w:rFonts w:ascii="Bodoni MT" w:eastAsia="Calibri" w:hAnsi="Bodoni MT" w:cs="Times New Roman"/>
          <w:sz w:val="24"/>
        </w:rPr>
        <w:t>L’articolo 2 dispone</w:t>
      </w:r>
      <w:r w:rsidR="00303E1B" w:rsidRPr="007370C9">
        <w:rPr>
          <w:rFonts w:ascii="Bodoni MT" w:eastAsia="Calibri" w:hAnsi="Bodoni MT" w:cs="Times New Roman"/>
          <w:sz w:val="24"/>
        </w:rPr>
        <w:t xml:space="preserve"> variazioni in termini di</w:t>
      </w:r>
      <w:r w:rsidR="00303E1B">
        <w:rPr>
          <w:rFonts w:ascii="Bodoni MT" w:eastAsia="Calibri" w:hAnsi="Bodoni MT" w:cs="Times New Roman"/>
          <w:sz w:val="24"/>
        </w:rPr>
        <w:t xml:space="preserve"> </w:t>
      </w:r>
      <w:r w:rsidR="00303E1B" w:rsidRPr="007370C9">
        <w:rPr>
          <w:rFonts w:ascii="Bodoni MT" w:eastAsia="Calibri" w:hAnsi="Bodoni MT" w:cs="Times New Roman"/>
          <w:sz w:val="24"/>
        </w:rPr>
        <w:t xml:space="preserve">competenza e </w:t>
      </w:r>
      <w:r w:rsidR="00303E1B">
        <w:rPr>
          <w:rFonts w:ascii="Bodoni MT" w:eastAsia="Calibri" w:hAnsi="Bodoni MT" w:cs="Times New Roman"/>
          <w:sz w:val="24"/>
        </w:rPr>
        <w:t xml:space="preserve">di </w:t>
      </w:r>
      <w:r w:rsidR="00303E1B" w:rsidRPr="007370C9">
        <w:rPr>
          <w:rFonts w:ascii="Bodoni MT" w:eastAsia="Calibri" w:hAnsi="Bodoni MT" w:cs="Times New Roman"/>
          <w:sz w:val="24"/>
        </w:rPr>
        <w:t>cassa</w:t>
      </w:r>
      <w:r w:rsidR="00303E1B">
        <w:rPr>
          <w:rFonts w:ascii="Bodoni MT" w:eastAsia="Calibri" w:hAnsi="Bodoni MT" w:cs="Times New Roman"/>
          <w:sz w:val="24"/>
        </w:rPr>
        <w:t xml:space="preserve"> al</w:t>
      </w:r>
      <w:r w:rsidR="00303E1B" w:rsidRPr="007370C9">
        <w:rPr>
          <w:rFonts w:ascii="Bodoni MT" w:eastAsia="Calibri" w:hAnsi="Bodoni MT" w:cs="Times New Roman"/>
          <w:sz w:val="24"/>
        </w:rPr>
        <w:t xml:space="preserve"> prospett</w:t>
      </w:r>
      <w:r w:rsidR="00303E1B">
        <w:rPr>
          <w:rFonts w:ascii="Bodoni MT" w:eastAsia="Calibri" w:hAnsi="Bodoni MT" w:cs="Times New Roman"/>
          <w:sz w:val="24"/>
        </w:rPr>
        <w:t>o</w:t>
      </w:r>
      <w:r w:rsidR="00303E1B" w:rsidRPr="007370C9">
        <w:rPr>
          <w:rFonts w:ascii="Bodoni MT" w:eastAsia="Calibri" w:hAnsi="Bodoni MT" w:cs="Times New Roman"/>
          <w:sz w:val="24"/>
        </w:rPr>
        <w:t xml:space="preserve"> delle </w:t>
      </w:r>
      <w:r w:rsidR="001D522A">
        <w:rPr>
          <w:rFonts w:ascii="Bodoni MT" w:eastAsia="Calibri" w:hAnsi="Bodoni MT" w:cs="Times New Roman"/>
          <w:sz w:val="24"/>
        </w:rPr>
        <w:t>spese</w:t>
      </w:r>
      <w:r w:rsidR="00303E1B" w:rsidRPr="007370C9">
        <w:rPr>
          <w:rFonts w:ascii="Bodoni MT" w:eastAsia="Calibri" w:hAnsi="Bodoni MT" w:cs="Times New Roman"/>
          <w:sz w:val="24"/>
        </w:rPr>
        <w:t xml:space="preserve"> del bilancio di previsione 2017/2019</w:t>
      </w:r>
      <w:r w:rsidR="008E36BD">
        <w:rPr>
          <w:rFonts w:ascii="Bodoni MT" w:eastAsia="Calibri" w:hAnsi="Bodoni MT" w:cs="Times New Roman"/>
          <w:sz w:val="24"/>
        </w:rPr>
        <w:t xml:space="preserve"> indicate ne</w:t>
      </w:r>
      <w:r w:rsidR="00303E1B">
        <w:rPr>
          <w:rFonts w:ascii="Bodoni MT" w:eastAsia="Calibri" w:hAnsi="Bodoni MT" w:cs="Times New Roman"/>
          <w:sz w:val="24"/>
        </w:rPr>
        <w:t xml:space="preserve">ll’allegata Tabella </w:t>
      </w:r>
      <w:r w:rsidR="001D522A">
        <w:rPr>
          <w:rFonts w:ascii="Bodoni MT" w:eastAsia="Calibri" w:hAnsi="Bodoni MT" w:cs="Times New Roman"/>
          <w:sz w:val="24"/>
        </w:rPr>
        <w:t>2</w:t>
      </w:r>
      <w:r w:rsidR="00303E1B">
        <w:rPr>
          <w:rFonts w:ascii="Bodoni MT" w:eastAsia="Calibri" w:hAnsi="Bodoni MT" w:cs="Times New Roman"/>
          <w:sz w:val="24"/>
        </w:rPr>
        <w:t>.</w:t>
      </w:r>
    </w:p>
    <w:p w14:paraId="7868120D" w14:textId="77777777" w:rsidR="004E0250" w:rsidRDefault="001D522A" w:rsidP="00303E1B">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Dalle citate tabelle si evince che </w:t>
      </w:r>
      <w:r w:rsidR="008311AC">
        <w:rPr>
          <w:rFonts w:ascii="Bodoni MT" w:eastAsia="Calibri" w:hAnsi="Bodoni MT" w:cs="Times New Roman"/>
          <w:sz w:val="24"/>
        </w:rPr>
        <w:t>al</w:t>
      </w:r>
      <w:r>
        <w:rPr>
          <w:rFonts w:ascii="Bodoni MT" w:eastAsia="Calibri" w:hAnsi="Bodoni MT" w:cs="Times New Roman"/>
          <w:sz w:val="24"/>
        </w:rPr>
        <w:t xml:space="preserve">le variazioni </w:t>
      </w:r>
      <w:r w:rsidR="00417BDB">
        <w:rPr>
          <w:rFonts w:ascii="Bodoni MT" w:eastAsia="Calibri" w:hAnsi="Bodoni MT" w:cs="Times New Roman"/>
          <w:sz w:val="24"/>
        </w:rPr>
        <w:t>di competenza relative alle e</w:t>
      </w:r>
      <w:r>
        <w:rPr>
          <w:rFonts w:ascii="Bodoni MT" w:eastAsia="Calibri" w:hAnsi="Bodoni MT" w:cs="Times New Roman"/>
          <w:sz w:val="24"/>
        </w:rPr>
        <w:t>ntrat</w:t>
      </w:r>
      <w:r w:rsidR="00417BDB">
        <w:rPr>
          <w:rFonts w:ascii="Bodoni MT" w:eastAsia="Calibri" w:hAnsi="Bodoni MT" w:cs="Times New Roman"/>
          <w:sz w:val="24"/>
        </w:rPr>
        <w:t>e</w:t>
      </w:r>
      <w:r>
        <w:rPr>
          <w:rFonts w:ascii="Bodoni MT" w:eastAsia="Calibri" w:hAnsi="Bodoni MT" w:cs="Times New Roman"/>
          <w:sz w:val="24"/>
        </w:rPr>
        <w:t xml:space="preserve"> </w:t>
      </w:r>
      <w:r w:rsidR="00417BDB">
        <w:rPr>
          <w:rFonts w:ascii="Bodoni MT" w:eastAsia="Calibri" w:hAnsi="Bodoni MT" w:cs="Times New Roman"/>
          <w:sz w:val="24"/>
        </w:rPr>
        <w:t>previste</w:t>
      </w:r>
      <w:r>
        <w:rPr>
          <w:rFonts w:ascii="Bodoni MT" w:eastAsia="Calibri" w:hAnsi="Bodoni MT" w:cs="Times New Roman"/>
          <w:sz w:val="24"/>
        </w:rPr>
        <w:t xml:space="preserve"> per il triennio 2017/2019 corrispondono</w:t>
      </w:r>
      <w:r w:rsidR="00417BDB">
        <w:rPr>
          <w:rFonts w:ascii="Bodoni MT" w:eastAsia="Calibri" w:hAnsi="Bodoni MT" w:cs="Times New Roman"/>
          <w:sz w:val="24"/>
        </w:rPr>
        <w:t xml:space="preserve"> pari variazioni in aumento delle spese previste per lo stesso periodo.</w:t>
      </w:r>
    </w:p>
    <w:p w14:paraId="014BA06D" w14:textId="77777777" w:rsidR="004E0250" w:rsidRDefault="004E0250" w:rsidP="00303E1B">
      <w:pPr>
        <w:spacing w:after="0" w:line="360" w:lineRule="auto"/>
        <w:jc w:val="both"/>
        <w:rPr>
          <w:rFonts w:ascii="Bodoni MT" w:eastAsia="Calibri" w:hAnsi="Bodoni MT" w:cs="Times New Roman"/>
          <w:sz w:val="24"/>
        </w:rPr>
      </w:pPr>
      <w:r>
        <w:rPr>
          <w:rFonts w:ascii="Bodoni MT" w:eastAsia="Calibri" w:hAnsi="Bodoni MT" w:cs="Times New Roman"/>
          <w:sz w:val="24"/>
        </w:rPr>
        <w:t>L’articolo 3, al comma 1, dispone le variazioni, indicate nell’allegata Tabella 3, a</w:t>
      </w:r>
      <w:r w:rsidRPr="004E0250">
        <w:rPr>
          <w:rFonts w:ascii="Bodoni MT" w:eastAsia="Calibri" w:hAnsi="Bodoni MT" w:cs="Times New Roman"/>
          <w:sz w:val="24"/>
        </w:rPr>
        <w:t xml:space="preserve">lle autorizzazioni di spesa delle Missioni e Programmi contenute nella Tabella C, </w:t>
      </w:r>
      <w:r>
        <w:rPr>
          <w:rFonts w:ascii="Bodoni MT" w:eastAsia="Calibri" w:hAnsi="Bodoni MT" w:cs="Times New Roman"/>
          <w:sz w:val="24"/>
        </w:rPr>
        <w:t xml:space="preserve">di cui </w:t>
      </w:r>
      <w:r w:rsidRPr="004E0250">
        <w:rPr>
          <w:rFonts w:ascii="Bodoni MT" w:eastAsia="Calibri" w:hAnsi="Bodoni MT" w:cs="Times New Roman"/>
          <w:sz w:val="24"/>
        </w:rPr>
        <w:t>alla l</w:t>
      </w:r>
      <w:r>
        <w:rPr>
          <w:rFonts w:ascii="Bodoni MT" w:eastAsia="Calibri" w:hAnsi="Bodoni MT" w:cs="Times New Roman"/>
          <w:sz w:val="24"/>
        </w:rPr>
        <w:t xml:space="preserve">. </w:t>
      </w:r>
      <w:r w:rsidRPr="004E0250">
        <w:rPr>
          <w:rFonts w:ascii="Bodoni MT" w:eastAsia="Calibri" w:hAnsi="Bodoni MT" w:cs="Times New Roman"/>
          <w:sz w:val="24"/>
        </w:rPr>
        <w:t>reg</w:t>
      </w:r>
      <w:r>
        <w:rPr>
          <w:rFonts w:ascii="Bodoni MT" w:eastAsia="Calibri" w:hAnsi="Bodoni MT" w:cs="Times New Roman"/>
          <w:sz w:val="24"/>
        </w:rPr>
        <w:t>.</w:t>
      </w:r>
      <w:r w:rsidRPr="004E0250">
        <w:rPr>
          <w:rFonts w:ascii="Bodoni MT" w:eastAsia="Calibri" w:hAnsi="Bodoni MT" w:cs="Times New Roman"/>
          <w:sz w:val="24"/>
        </w:rPr>
        <w:t xml:space="preserve"> </w:t>
      </w:r>
      <w:r w:rsidR="0037442C">
        <w:rPr>
          <w:rFonts w:ascii="Bodoni MT" w:eastAsia="Calibri" w:hAnsi="Bodoni MT" w:cs="Times New Roman"/>
          <w:sz w:val="24"/>
        </w:rPr>
        <w:t xml:space="preserve">30 dicembre </w:t>
      </w:r>
      <w:r>
        <w:rPr>
          <w:rFonts w:ascii="Bodoni MT" w:eastAsia="Calibri" w:hAnsi="Bodoni MT" w:cs="Times New Roman"/>
          <w:sz w:val="24"/>
        </w:rPr>
        <w:t>2016</w:t>
      </w:r>
      <w:r w:rsidR="0037442C">
        <w:rPr>
          <w:rFonts w:ascii="Bodoni MT" w:eastAsia="Calibri" w:hAnsi="Bodoni MT" w:cs="Times New Roman"/>
          <w:sz w:val="24"/>
        </w:rPr>
        <w:t>, n. 35</w:t>
      </w:r>
      <w:r>
        <w:rPr>
          <w:rStyle w:val="Rimandonotaapidipagina"/>
          <w:rFonts w:ascii="Bodoni MT" w:eastAsia="Calibri" w:hAnsi="Bodoni MT" w:cs="Times New Roman"/>
          <w:sz w:val="24"/>
        </w:rPr>
        <w:footnoteReference w:id="46"/>
      </w:r>
      <w:r>
        <w:rPr>
          <w:rFonts w:ascii="Bodoni MT" w:eastAsia="Calibri" w:hAnsi="Bodoni MT" w:cs="Times New Roman"/>
          <w:sz w:val="24"/>
        </w:rPr>
        <w:t>.</w:t>
      </w:r>
    </w:p>
    <w:p w14:paraId="4930A4EE" w14:textId="77777777" w:rsidR="004E0250" w:rsidRDefault="004E0250" w:rsidP="00303E1B">
      <w:pPr>
        <w:spacing w:after="0" w:line="360" w:lineRule="auto"/>
        <w:jc w:val="both"/>
        <w:rPr>
          <w:rFonts w:ascii="Bodoni MT" w:eastAsia="Calibri" w:hAnsi="Bodoni MT" w:cs="Times New Roman"/>
          <w:sz w:val="24"/>
        </w:rPr>
      </w:pPr>
      <w:r>
        <w:rPr>
          <w:rFonts w:ascii="Bodoni MT" w:eastAsia="Calibri" w:hAnsi="Bodoni MT" w:cs="Times New Roman"/>
          <w:sz w:val="24"/>
        </w:rPr>
        <w:t>Il successivo comma 2</w:t>
      </w:r>
      <w:r w:rsidR="00E06390">
        <w:rPr>
          <w:rFonts w:ascii="Bodoni MT" w:eastAsia="Calibri" w:hAnsi="Bodoni MT" w:cs="Times New Roman"/>
          <w:sz w:val="24"/>
        </w:rPr>
        <w:t>, dispone le variazioni, indicate nell’allegata Tabella 4, a</w:t>
      </w:r>
      <w:r w:rsidR="00E06390" w:rsidRPr="004E0250">
        <w:rPr>
          <w:rFonts w:ascii="Bodoni MT" w:eastAsia="Calibri" w:hAnsi="Bodoni MT" w:cs="Times New Roman"/>
          <w:sz w:val="24"/>
        </w:rPr>
        <w:t xml:space="preserve">lle autorizzazioni di spesa delle Missioni e Programmi contenute nella Tabella </w:t>
      </w:r>
      <w:r w:rsidR="00E06390">
        <w:rPr>
          <w:rFonts w:ascii="Bodoni MT" w:eastAsia="Calibri" w:hAnsi="Bodoni MT" w:cs="Times New Roman"/>
          <w:sz w:val="24"/>
        </w:rPr>
        <w:t>D</w:t>
      </w:r>
      <w:r w:rsidR="00035CB5">
        <w:rPr>
          <w:rStyle w:val="Rimandonotaapidipagina"/>
          <w:rFonts w:ascii="Bodoni MT" w:eastAsia="Calibri" w:hAnsi="Bodoni MT" w:cs="Times New Roman"/>
          <w:sz w:val="24"/>
        </w:rPr>
        <w:footnoteReference w:id="47"/>
      </w:r>
      <w:r w:rsidR="00E06390" w:rsidRPr="004E0250">
        <w:rPr>
          <w:rFonts w:ascii="Bodoni MT" w:eastAsia="Calibri" w:hAnsi="Bodoni MT" w:cs="Times New Roman"/>
          <w:sz w:val="24"/>
        </w:rPr>
        <w:t xml:space="preserve">, </w:t>
      </w:r>
      <w:r w:rsidR="00E06390">
        <w:rPr>
          <w:rFonts w:ascii="Bodoni MT" w:eastAsia="Calibri" w:hAnsi="Bodoni MT" w:cs="Times New Roman"/>
          <w:sz w:val="24"/>
        </w:rPr>
        <w:t xml:space="preserve">di cui </w:t>
      </w:r>
      <w:r w:rsidR="00E06390" w:rsidRPr="004E0250">
        <w:rPr>
          <w:rFonts w:ascii="Bodoni MT" w:eastAsia="Calibri" w:hAnsi="Bodoni MT" w:cs="Times New Roman"/>
          <w:sz w:val="24"/>
        </w:rPr>
        <w:t xml:space="preserve">alla </w:t>
      </w:r>
      <w:r w:rsidR="00E06390">
        <w:rPr>
          <w:rFonts w:ascii="Bodoni MT" w:eastAsia="Calibri" w:hAnsi="Bodoni MT" w:cs="Times New Roman"/>
          <w:sz w:val="24"/>
        </w:rPr>
        <w:t xml:space="preserve">citata </w:t>
      </w:r>
      <w:r w:rsidR="00E06390" w:rsidRPr="004E0250">
        <w:rPr>
          <w:rFonts w:ascii="Bodoni MT" w:eastAsia="Calibri" w:hAnsi="Bodoni MT" w:cs="Times New Roman"/>
          <w:sz w:val="24"/>
        </w:rPr>
        <w:t>l</w:t>
      </w:r>
      <w:r w:rsidR="00E06390">
        <w:rPr>
          <w:rFonts w:ascii="Bodoni MT" w:eastAsia="Calibri" w:hAnsi="Bodoni MT" w:cs="Times New Roman"/>
          <w:sz w:val="24"/>
        </w:rPr>
        <w:t xml:space="preserve">. </w:t>
      </w:r>
      <w:r w:rsidR="00E06390" w:rsidRPr="004E0250">
        <w:rPr>
          <w:rFonts w:ascii="Bodoni MT" w:eastAsia="Calibri" w:hAnsi="Bodoni MT" w:cs="Times New Roman"/>
          <w:sz w:val="24"/>
        </w:rPr>
        <w:t>reg</w:t>
      </w:r>
      <w:r w:rsidR="00E06390">
        <w:rPr>
          <w:rFonts w:ascii="Bodoni MT" w:eastAsia="Calibri" w:hAnsi="Bodoni MT" w:cs="Times New Roman"/>
          <w:sz w:val="24"/>
        </w:rPr>
        <w:t>.</w:t>
      </w:r>
      <w:r w:rsidR="00E06390" w:rsidRPr="004E0250">
        <w:rPr>
          <w:rFonts w:ascii="Bodoni MT" w:eastAsia="Calibri" w:hAnsi="Bodoni MT" w:cs="Times New Roman"/>
          <w:sz w:val="24"/>
        </w:rPr>
        <w:t xml:space="preserve"> 35</w:t>
      </w:r>
      <w:r w:rsidR="00E06390">
        <w:rPr>
          <w:rFonts w:ascii="Bodoni MT" w:eastAsia="Calibri" w:hAnsi="Bodoni MT" w:cs="Times New Roman"/>
          <w:sz w:val="24"/>
        </w:rPr>
        <w:t>/2016.</w:t>
      </w:r>
    </w:p>
    <w:p w14:paraId="37A635CB" w14:textId="77777777" w:rsidR="00931446" w:rsidRDefault="00931446" w:rsidP="00931446">
      <w:pPr>
        <w:spacing w:after="0" w:line="360" w:lineRule="auto"/>
        <w:jc w:val="both"/>
        <w:rPr>
          <w:rFonts w:ascii="Bodoni MT" w:eastAsia="Calibri" w:hAnsi="Bodoni MT" w:cs="Times New Roman"/>
          <w:sz w:val="24"/>
        </w:rPr>
      </w:pPr>
      <w:r>
        <w:rPr>
          <w:rFonts w:ascii="Bodoni MT" w:eastAsia="Calibri" w:hAnsi="Bodoni MT" w:cs="Times New Roman"/>
          <w:sz w:val="24"/>
        </w:rPr>
        <w:t>Il comma 3, dispone le variazioni, indicate nell’allegata Tabella 5, a</w:t>
      </w:r>
      <w:r w:rsidRPr="004E0250">
        <w:rPr>
          <w:rFonts w:ascii="Bodoni MT" w:eastAsia="Calibri" w:hAnsi="Bodoni MT" w:cs="Times New Roman"/>
          <w:sz w:val="24"/>
        </w:rPr>
        <w:t xml:space="preserve">lle autorizzazioni di spesa delle Missioni e Programmi contenute nella Tabella </w:t>
      </w:r>
      <w:r>
        <w:rPr>
          <w:rFonts w:ascii="Bodoni MT" w:eastAsia="Calibri" w:hAnsi="Bodoni MT" w:cs="Times New Roman"/>
          <w:sz w:val="24"/>
        </w:rPr>
        <w:t>E</w:t>
      </w:r>
      <w:r>
        <w:rPr>
          <w:rStyle w:val="Rimandonotaapidipagina"/>
          <w:rFonts w:ascii="Bodoni MT" w:eastAsia="Calibri" w:hAnsi="Bodoni MT" w:cs="Times New Roman"/>
          <w:sz w:val="24"/>
        </w:rPr>
        <w:footnoteReference w:id="48"/>
      </w:r>
      <w:r w:rsidRPr="004E0250">
        <w:rPr>
          <w:rFonts w:ascii="Bodoni MT" w:eastAsia="Calibri" w:hAnsi="Bodoni MT" w:cs="Times New Roman"/>
          <w:sz w:val="24"/>
        </w:rPr>
        <w:t xml:space="preserve">, </w:t>
      </w:r>
      <w:r>
        <w:rPr>
          <w:rFonts w:ascii="Bodoni MT" w:eastAsia="Calibri" w:hAnsi="Bodoni MT" w:cs="Times New Roman"/>
          <w:sz w:val="24"/>
        </w:rPr>
        <w:t xml:space="preserve">di cui </w:t>
      </w:r>
      <w:r w:rsidRPr="004E0250">
        <w:rPr>
          <w:rFonts w:ascii="Bodoni MT" w:eastAsia="Calibri" w:hAnsi="Bodoni MT" w:cs="Times New Roman"/>
          <w:sz w:val="24"/>
        </w:rPr>
        <w:t xml:space="preserve">alla </w:t>
      </w:r>
      <w:r>
        <w:rPr>
          <w:rFonts w:ascii="Bodoni MT" w:eastAsia="Calibri" w:hAnsi="Bodoni MT" w:cs="Times New Roman"/>
          <w:sz w:val="24"/>
        </w:rPr>
        <w:t xml:space="preserve">citata </w:t>
      </w:r>
      <w:r w:rsidRPr="004E0250">
        <w:rPr>
          <w:rFonts w:ascii="Bodoni MT" w:eastAsia="Calibri" w:hAnsi="Bodoni MT" w:cs="Times New Roman"/>
          <w:sz w:val="24"/>
        </w:rPr>
        <w:t>l</w:t>
      </w:r>
      <w:r>
        <w:rPr>
          <w:rFonts w:ascii="Bodoni MT" w:eastAsia="Calibri" w:hAnsi="Bodoni MT" w:cs="Times New Roman"/>
          <w:sz w:val="24"/>
        </w:rPr>
        <w:t xml:space="preserve">. </w:t>
      </w:r>
      <w:r w:rsidRPr="004E0250">
        <w:rPr>
          <w:rFonts w:ascii="Bodoni MT" w:eastAsia="Calibri" w:hAnsi="Bodoni MT" w:cs="Times New Roman"/>
          <w:sz w:val="24"/>
        </w:rPr>
        <w:t>reg</w:t>
      </w:r>
      <w:r>
        <w:rPr>
          <w:rFonts w:ascii="Bodoni MT" w:eastAsia="Calibri" w:hAnsi="Bodoni MT" w:cs="Times New Roman"/>
          <w:sz w:val="24"/>
        </w:rPr>
        <w:t>.</w:t>
      </w:r>
      <w:r w:rsidRPr="004E0250">
        <w:rPr>
          <w:rFonts w:ascii="Bodoni MT" w:eastAsia="Calibri" w:hAnsi="Bodoni MT" w:cs="Times New Roman"/>
          <w:sz w:val="24"/>
        </w:rPr>
        <w:t xml:space="preserve"> 35</w:t>
      </w:r>
      <w:r>
        <w:rPr>
          <w:rFonts w:ascii="Bodoni MT" w:eastAsia="Calibri" w:hAnsi="Bodoni MT" w:cs="Times New Roman"/>
          <w:sz w:val="24"/>
        </w:rPr>
        <w:t>/2016.</w:t>
      </w:r>
    </w:p>
    <w:p w14:paraId="1A577BF4" w14:textId="77777777" w:rsidR="003F6BE9" w:rsidRDefault="003F6BE9" w:rsidP="003F6BE9">
      <w:pPr>
        <w:spacing w:after="0" w:line="360" w:lineRule="auto"/>
        <w:jc w:val="both"/>
        <w:rPr>
          <w:rFonts w:ascii="Bodoni MT" w:eastAsia="Calibri" w:hAnsi="Bodoni MT" w:cs="Times New Roman"/>
          <w:sz w:val="24"/>
        </w:rPr>
      </w:pPr>
      <w:r>
        <w:rPr>
          <w:rFonts w:ascii="Bodoni MT" w:eastAsia="Calibri" w:hAnsi="Bodoni MT" w:cs="Times New Roman"/>
          <w:sz w:val="24"/>
        </w:rPr>
        <w:t>Il comma 4, infine, dispone le variazioni, indicate nell’allegata Tabella 6, a</w:t>
      </w:r>
      <w:r w:rsidRPr="004E0250">
        <w:rPr>
          <w:rFonts w:ascii="Bodoni MT" w:eastAsia="Calibri" w:hAnsi="Bodoni MT" w:cs="Times New Roman"/>
          <w:sz w:val="24"/>
        </w:rPr>
        <w:t xml:space="preserve">lle autorizzazioni di spesa contenute nella Tabella </w:t>
      </w:r>
      <w:r>
        <w:rPr>
          <w:rFonts w:ascii="Bodoni MT" w:eastAsia="Calibri" w:hAnsi="Bodoni MT" w:cs="Times New Roman"/>
          <w:sz w:val="24"/>
        </w:rPr>
        <w:t>A</w:t>
      </w:r>
      <w:r>
        <w:rPr>
          <w:rStyle w:val="Rimandonotaapidipagina"/>
          <w:rFonts w:ascii="Bodoni MT" w:eastAsia="Calibri" w:hAnsi="Bodoni MT" w:cs="Times New Roman"/>
          <w:sz w:val="24"/>
        </w:rPr>
        <w:footnoteReference w:id="49"/>
      </w:r>
      <w:r w:rsidRPr="004E0250">
        <w:rPr>
          <w:rFonts w:ascii="Bodoni MT" w:eastAsia="Calibri" w:hAnsi="Bodoni MT" w:cs="Times New Roman"/>
          <w:sz w:val="24"/>
        </w:rPr>
        <w:t xml:space="preserve">, </w:t>
      </w:r>
      <w:r>
        <w:rPr>
          <w:rFonts w:ascii="Bodoni MT" w:eastAsia="Calibri" w:hAnsi="Bodoni MT" w:cs="Times New Roman"/>
          <w:sz w:val="24"/>
        </w:rPr>
        <w:t xml:space="preserve">di cui </w:t>
      </w:r>
      <w:r w:rsidRPr="004E0250">
        <w:rPr>
          <w:rFonts w:ascii="Bodoni MT" w:eastAsia="Calibri" w:hAnsi="Bodoni MT" w:cs="Times New Roman"/>
          <w:sz w:val="24"/>
        </w:rPr>
        <w:t xml:space="preserve">alla </w:t>
      </w:r>
      <w:r w:rsidRPr="003F6BE9">
        <w:rPr>
          <w:rFonts w:ascii="Bodoni MT" w:eastAsia="Calibri" w:hAnsi="Bodoni MT" w:cs="Times New Roman"/>
          <w:sz w:val="24"/>
        </w:rPr>
        <w:t>legge regionale 30 dicembre 2016, n. 36 (Bi</w:t>
      </w:r>
      <w:r>
        <w:rPr>
          <w:rFonts w:ascii="Bodoni MT" w:eastAsia="Calibri" w:hAnsi="Bodoni MT" w:cs="Times New Roman"/>
          <w:sz w:val="24"/>
        </w:rPr>
        <w:t>lancio di previsione 2017/2019).</w:t>
      </w:r>
    </w:p>
    <w:p w14:paraId="0F7C32A9" w14:textId="77777777" w:rsidR="00E607C4" w:rsidRDefault="00C0516B" w:rsidP="003F6BE9">
      <w:pPr>
        <w:spacing w:after="0" w:line="360" w:lineRule="auto"/>
        <w:jc w:val="both"/>
        <w:rPr>
          <w:rFonts w:ascii="Bodoni MT" w:eastAsia="Calibri" w:hAnsi="Bodoni MT" w:cs="Times New Roman"/>
          <w:color w:val="000000"/>
          <w:sz w:val="24"/>
          <w:szCs w:val="24"/>
        </w:rPr>
      </w:pPr>
      <w:r>
        <w:rPr>
          <w:rFonts w:ascii="Bodoni MT" w:eastAsia="Calibri" w:hAnsi="Bodoni MT" w:cs="Times New Roman"/>
          <w:color w:val="000000"/>
          <w:sz w:val="24"/>
          <w:szCs w:val="24"/>
        </w:rPr>
        <w:t>Riguardo all’art. 3 appena esaminato, l</w:t>
      </w:r>
      <w:r w:rsidR="00FA728C">
        <w:rPr>
          <w:rFonts w:ascii="Bodoni MT" w:eastAsia="Calibri" w:hAnsi="Bodoni MT" w:cs="Times New Roman"/>
          <w:color w:val="000000"/>
          <w:sz w:val="24"/>
          <w:szCs w:val="24"/>
        </w:rPr>
        <w:t xml:space="preserve">a </w:t>
      </w:r>
      <w:r w:rsidR="00E607C4">
        <w:rPr>
          <w:rFonts w:ascii="Bodoni MT" w:eastAsia="Calibri" w:hAnsi="Bodoni MT" w:cs="Times New Roman"/>
          <w:color w:val="000000"/>
          <w:sz w:val="24"/>
          <w:szCs w:val="24"/>
        </w:rPr>
        <w:t>Relazione tecnico-finanziaria sulla deliberazione legislativa</w:t>
      </w:r>
      <w:r w:rsidR="00FA728C">
        <w:rPr>
          <w:rFonts w:ascii="Bodoni MT" w:eastAsia="Calibri" w:hAnsi="Bodoni MT" w:cs="Times New Roman"/>
          <w:color w:val="000000"/>
          <w:sz w:val="24"/>
          <w:szCs w:val="24"/>
        </w:rPr>
        <w:t xml:space="preserve"> attesta che </w:t>
      </w:r>
      <w:r w:rsidR="00D3727C">
        <w:rPr>
          <w:rFonts w:ascii="Bodoni MT" w:eastAsia="Calibri" w:hAnsi="Bodoni MT" w:cs="Times New Roman"/>
          <w:color w:val="000000"/>
          <w:sz w:val="24"/>
          <w:szCs w:val="24"/>
        </w:rPr>
        <w:t>“La</w:t>
      </w:r>
      <w:r w:rsidR="00FA728C">
        <w:rPr>
          <w:rFonts w:ascii="Bodoni MT" w:eastAsia="Calibri" w:hAnsi="Bodoni MT" w:cs="Times New Roman"/>
          <w:color w:val="000000"/>
          <w:sz w:val="24"/>
          <w:szCs w:val="24"/>
        </w:rPr>
        <w:t xml:space="preserve"> copertura finanziaria delle variazioni in aumento è garantita dalle variazioni compensative in riduzione contenute nella Tabella 2”.</w:t>
      </w:r>
      <w:r w:rsidR="00D3727C">
        <w:rPr>
          <w:rStyle w:val="Rimandonotaapidipagina"/>
          <w:rFonts w:ascii="Bodoni MT" w:eastAsia="Calibri" w:hAnsi="Bodoni MT" w:cs="Times New Roman"/>
          <w:color w:val="000000"/>
          <w:sz w:val="24"/>
          <w:szCs w:val="24"/>
        </w:rPr>
        <w:footnoteReference w:id="50"/>
      </w:r>
    </w:p>
    <w:p w14:paraId="0E933E58" w14:textId="77777777" w:rsidR="00C0516B" w:rsidRDefault="00C0516B" w:rsidP="003F6BE9">
      <w:pPr>
        <w:spacing w:after="0" w:line="360" w:lineRule="auto"/>
        <w:jc w:val="both"/>
        <w:rPr>
          <w:rFonts w:ascii="Bodoni MT" w:eastAsia="Calibri" w:hAnsi="Bodoni MT" w:cs="Times New Roman"/>
          <w:color w:val="000000"/>
          <w:sz w:val="24"/>
          <w:szCs w:val="24"/>
        </w:rPr>
      </w:pPr>
      <w:r>
        <w:rPr>
          <w:rFonts w:ascii="Bodoni MT" w:eastAsia="Calibri" w:hAnsi="Bodoni MT" w:cs="Times New Roman"/>
          <w:color w:val="000000"/>
          <w:sz w:val="24"/>
          <w:szCs w:val="24"/>
        </w:rPr>
        <w:t>La stessa Relazione tecnico-finanziaria, in merito al successivo articolo 4</w:t>
      </w:r>
      <w:r>
        <w:rPr>
          <w:rStyle w:val="Rimandonotaapidipagina"/>
          <w:rFonts w:ascii="Bodoni MT" w:eastAsia="Calibri" w:hAnsi="Bodoni MT" w:cs="Times New Roman"/>
          <w:color w:val="000000"/>
          <w:sz w:val="24"/>
          <w:szCs w:val="24"/>
        </w:rPr>
        <w:footnoteReference w:id="51"/>
      </w:r>
      <w:r>
        <w:rPr>
          <w:rFonts w:ascii="Bodoni MT" w:eastAsia="Calibri" w:hAnsi="Bodoni MT" w:cs="Times New Roman"/>
          <w:color w:val="000000"/>
          <w:sz w:val="24"/>
          <w:szCs w:val="24"/>
        </w:rPr>
        <w:t xml:space="preserve"> della legge in esame</w:t>
      </w:r>
      <w:r w:rsidR="00415BC5">
        <w:rPr>
          <w:rFonts w:ascii="Bodoni MT" w:eastAsia="Calibri" w:hAnsi="Bodoni MT" w:cs="Times New Roman"/>
          <w:color w:val="000000"/>
          <w:sz w:val="24"/>
          <w:szCs w:val="24"/>
        </w:rPr>
        <w:t>, attesta che la disposizione non comporta oneri, in quanto “</w:t>
      </w:r>
      <w:r w:rsidR="00B7130A">
        <w:rPr>
          <w:rFonts w:ascii="Bodoni MT" w:eastAsia="Calibri" w:hAnsi="Bodoni MT" w:cs="Times New Roman"/>
          <w:color w:val="000000"/>
          <w:sz w:val="24"/>
          <w:szCs w:val="24"/>
        </w:rPr>
        <w:t>modifica l’</w:t>
      </w:r>
      <w:r w:rsidR="00415BC5" w:rsidRPr="00415BC5">
        <w:rPr>
          <w:rFonts w:ascii="Bodoni MT" w:eastAsia="Calibri" w:hAnsi="Bodoni MT" w:cs="Times New Roman"/>
          <w:color w:val="000000"/>
          <w:sz w:val="24"/>
          <w:szCs w:val="24"/>
        </w:rPr>
        <w:t>art. 30 della legge regionale 37/2014 finalizzata ad attuare le disposizioni contabili previst</w:t>
      </w:r>
      <w:r w:rsidR="00B7130A">
        <w:rPr>
          <w:rFonts w:ascii="Bodoni MT" w:eastAsia="Calibri" w:hAnsi="Bodoni MT" w:cs="Times New Roman"/>
          <w:color w:val="000000"/>
          <w:sz w:val="24"/>
          <w:szCs w:val="24"/>
        </w:rPr>
        <w:t>e per il settore sanitario dall’</w:t>
      </w:r>
      <w:r w:rsidR="00415BC5" w:rsidRPr="00415BC5">
        <w:rPr>
          <w:rFonts w:ascii="Bodoni MT" w:eastAsia="Calibri" w:hAnsi="Bodoni MT" w:cs="Times New Roman"/>
          <w:color w:val="000000"/>
          <w:sz w:val="24"/>
          <w:szCs w:val="24"/>
        </w:rPr>
        <w:t>articolo 20 de</w:t>
      </w:r>
      <w:r w:rsidR="00B7130A">
        <w:rPr>
          <w:rFonts w:ascii="Bodoni MT" w:eastAsia="Calibri" w:hAnsi="Bodoni MT" w:cs="Times New Roman"/>
          <w:color w:val="000000"/>
          <w:sz w:val="24"/>
          <w:szCs w:val="24"/>
        </w:rPr>
        <w:t>l d.lgs. 118/2011 prevedendo un’</w:t>
      </w:r>
      <w:r w:rsidR="00415BC5" w:rsidRPr="00415BC5">
        <w:rPr>
          <w:rFonts w:ascii="Bodoni MT" w:eastAsia="Calibri" w:hAnsi="Bodoni MT" w:cs="Times New Roman"/>
          <w:color w:val="000000"/>
          <w:sz w:val="24"/>
          <w:szCs w:val="24"/>
        </w:rPr>
        <w:t>omogenea gestione contabile delle risorse del perimetro sanit</w:t>
      </w:r>
      <w:r w:rsidR="00B7130A">
        <w:rPr>
          <w:rFonts w:ascii="Bodoni MT" w:eastAsia="Calibri" w:hAnsi="Bodoni MT" w:cs="Times New Roman"/>
          <w:color w:val="000000"/>
          <w:sz w:val="24"/>
          <w:szCs w:val="24"/>
        </w:rPr>
        <w:t>ario di cui ai commi 2 e 3 dell’</w:t>
      </w:r>
      <w:r w:rsidR="00415BC5" w:rsidRPr="00415BC5">
        <w:rPr>
          <w:rFonts w:ascii="Bodoni MT" w:eastAsia="Calibri" w:hAnsi="Bodoni MT" w:cs="Times New Roman"/>
          <w:color w:val="000000"/>
          <w:sz w:val="24"/>
          <w:szCs w:val="24"/>
        </w:rPr>
        <w:t>articolo 20 del d.lgs. 118/2011 con le modalità di impegno già utilizzate per le quote del fondo sanitario indistinto non assegnate</w:t>
      </w:r>
      <w:r w:rsidR="00415BC5">
        <w:rPr>
          <w:rFonts w:ascii="Bodoni MT" w:eastAsia="Calibri" w:hAnsi="Bodoni MT" w:cs="Times New Roman"/>
          <w:color w:val="000000"/>
          <w:sz w:val="24"/>
          <w:szCs w:val="24"/>
        </w:rPr>
        <w:t>”.</w:t>
      </w:r>
    </w:p>
    <w:p w14:paraId="62E3D17A" w14:textId="77777777" w:rsidR="003D687B" w:rsidRDefault="003D687B" w:rsidP="003D687B">
      <w:pPr>
        <w:spacing w:after="0" w:line="360" w:lineRule="auto"/>
        <w:jc w:val="both"/>
        <w:rPr>
          <w:rFonts w:ascii="Bodoni MT" w:eastAsia="Calibri" w:hAnsi="Bodoni MT" w:cs="Times New Roman"/>
          <w:color w:val="000000"/>
          <w:sz w:val="24"/>
          <w:szCs w:val="24"/>
        </w:rPr>
      </w:pPr>
      <w:r>
        <w:rPr>
          <w:rFonts w:ascii="Bodoni MT" w:eastAsia="Calibri" w:hAnsi="Bodoni MT" w:cs="Times New Roman"/>
          <w:color w:val="000000"/>
          <w:sz w:val="24"/>
          <w:szCs w:val="24"/>
        </w:rPr>
        <w:t>L’articolo 5, rubricato “</w:t>
      </w:r>
      <w:r w:rsidRPr="003D687B">
        <w:rPr>
          <w:rFonts w:ascii="Bodoni MT" w:eastAsia="Calibri" w:hAnsi="Bodoni MT" w:cs="Times New Roman"/>
          <w:color w:val="000000"/>
          <w:sz w:val="24"/>
          <w:szCs w:val="24"/>
        </w:rPr>
        <w:t>Finalizzazione delle risorse per i disturbi</w:t>
      </w:r>
      <w:r>
        <w:rPr>
          <w:rFonts w:ascii="Bodoni MT" w:eastAsia="Calibri" w:hAnsi="Bodoni MT" w:cs="Times New Roman"/>
          <w:color w:val="000000"/>
          <w:sz w:val="24"/>
          <w:szCs w:val="24"/>
        </w:rPr>
        <w:t xml:space="preserve"> </w:t>
      </w:r>
      <w:r w:rsidRPr="003D687B">
        <w:rPr>
          <w:rFonts w:ascii="Bodoni MT" w:eastAsia="Calibri" w:hAnsi="Bodoni MT" w:cs="Times New Roman"/>
          <w:color w:val="000000"/>
          <w:sz w:val="24"/>
          <w:szCs w:val="24"/>
        </w:rPr>
        <w:t>dello spettro autistico</w:t>
      </w:r>
      <w:r>
        <w:rPr>
          <w:rFonts w:ascii="Bodoni MT" w:eastAsia="Calibri" w:hAnsi="Bodoni MT" w:cs="Times New Roman"/>
          <w:color w:val="000000"/>
          <w:sz w:val="24"/>
          <w:szCs w:val="24"/>
        </w:rPr>
        <w:t>”</w:t>
      </w:r>
      <w:r w:rsidR="00164679">
        <w:rPr>
          <w:rFonts w:ascii="Bodoni MT" w:eastAsia="Calibri" w:hAnsi="Bodoni MT" w:cs="Times New Roman"/>
          <w:color w:val="000000"/>
          <w:sz w:val="24"/>
          <w:szCs w:val="24"/>
        </w:rPr>
        <w:t>, prevede la f</w:t>
      </w:r>
      <w:r w:rsidR="00164679" w:rsidRPr="003D687B">
        <w:rPr>
          <w:rFonts w:ascii="Bodoni MT" w:eastAsia="Calibri" w:hAnsi="Bodoni MT" w:cs="Times New Roman"/>
          <w:color w:val="000000"/>
          <w:sz w:val="24"/>
          <w:szCs w:val="24"/>
        </w:rPr>
        <w:t>inalizzazione</w:t>
      </w:r>
      <w:r w:rsidR="00C563A9">
        <w:rPr>
          <w:rFonts w:ascii="Bodoni MT" w:eastAsia="Calibri" w:hAnsi="Bodoni MT" w:cs="Times New Roman"/>
          <w:color w:val="000000"/>
          <w:sz w:val="24"/>
          <w:szCs w:val="24"/>
        </w:rPr>
        <w:t xml:space="preserve"> di una delle spese autorizzate dalla Tabella 6 allegata alla legge in esame. Detta spesa, pari ad euro 800.</w:t>
      </w:r>
      <w:r w:rsidR="00471514">
        <w:rPr>
          <w:rFonts w:ascii="Bodoni MT" w:eastAsia="Calibri" w:hAnsi="Bodoni MT" w:cs="Times New Roman"/>
          <w:color w:val="000000"/>
          <w:sz w:val="24"/>
          <w:szCs w:val="24"/>
        </w:rPr>
        <w:t xml:space="preserve">000,00 e </w:t>
      </w:r>
      <w:r w:rsidR="00C563A9">
        <w:rPr>
          <w:rFonts w:ascii="Bodoni MT" w:eastAsia="Calibri" w:hAnsi="Bodoni MT" w:cs="Times New Roman"/>
          <w:color w:val="000000"/>
          <w:sz w:val="24"/>
          <w:szCs w:val="24"/>
        </w:rPr>
        <w:t>concerne</w:t>
      </w:r>
      <w:r w:rsidR="00471514">
        <w:rPr>
          <w:rFonts w:ascii="Bodoni MT" w:eastAsia="Calibri" w:hAnsi="Bodoni MT" w:cs="Times New Roman"/>
          <w:color w:val="000000"/>
          <w:sz w:val="24"/>
          <w:szCs w:val="24"/>
        </w:rPr>
        <w:t>nte</w:t>
      </w:r>
      <w:r w:rsidR="00C563A9">
        <w:rPr>
          <w:rFonts w:ascii="Bodoni MT" w:eastAsia="Calibri" w:hAnsi="Bodoni MT" w:cs="Times New Roman"/>
          <w:color w:val="000000"/>
          <w:sz w:val="24"/>
          <w:szCs w:val="24"/>
        </w:rPr>
        <w:t xml:space="preserve"> la legge regionale n. 25 del 9 ottobre 2014</w:t>
      </w:r>
      <w:r w:rsidR="00C563A9">
        <w:rPr>
          <w:rStyle w:val="Rimandonotaapidipagina"/>
          <w:rFonts w:ascii="Bodoni MT" w:eastAsia="Calibri" w:hAnsi="Bodoni MT" w:cs="Times New Roman"/>
          <w:color w:val="000000"/>
          <w:sz w:val="24"/>
          <w:szCs w:val="24"/>
        </w:rPr>
        <w:footnoteReference w:id="52"/>
      </w:r>
      <w:r w:rsidR="00FA0F06">
        <w:rPr>
          <w:rFonts w:ascii="Bodoni MT" w:eastAsia="Calibri" w:hAnsi="Bodoni MT" w:cs="Times New Roman"/>
          <w:color w:val="000000"/>
          <w:sz w:val="24"/>
          <w:szCs w:val="24"/>
        </w:rPr>
        <w:t xml:space="preserve">, </w:t>
      </w:r>
      <w:r w:rsidR="004E4557">
        <w:rPr>
          <w:rFonts w:ascii="Bodoni MT" w:eastAsia="Calibri" w:hAnsi="Bodoni MT" w:cs="Times New Roman"/>
          <w:color w:val="000000"/>
          <w:sz w:val="24"/>
          <w:szCs w:val="24"/>
        </w:rPr>
        <w:t xml:space="preserve">viene destinata </w:t>
      </w:r>
      <w:r w:rsidR="004E4557" w:rsidRPr="004E4557">
        <w:rPr>
          <w:rFonts w:ascii="Bodoni MT" w:eastAsia="Calibri" w:hAnsi="Bodoni MT" w:cs="Times New Roman"/>
          <w:color w:val="000000"/>
          <w:sz w:val="24"/>
          <w:szCs w:val="24"/>
        </w:rPr>
        <w:t>alla realizzazione delle strutture di cui all’articolo 7</w:t>
      </w:r>
      <w:r w:rsidR="00232C65">
        <w:rPr>
          <w:rStyle w:val="Rimandonotaapidipagina"/>
          <w:rFonts w:ascii="Bodoni MT" w:eastAsia="Calibri" w:hAnsi="Bodoni MT" w:cs="Times New Roman"/>
          <w:color w:val="000000"/>
          <w:sz w:val="24"/>
          <w:szCs w:val="24"/>
        </w:rPr>
        <w:footnoteReference w:id="53"/>
      </w:r>
      <w:r w:rsidR="004E4557" w:rsidRPr="004E4557">
        <w:rPr>
          <w:rFonts w:ascii="Bodoni MT" w:eastAsia="Calibri" w:hAnsi="Bodoni MT" w:cs="Times New Roman"/>
          <w:color w:val="000000"/>
          <w:sz w:val="24"/>
          <w:szCs w:val="24"/>
        </w:rPr>
        <w:t xml:space="preserve"> della legge regionale</w:t>
      </w:r>
      <w:r w:rsidR="004E4557">
        <w:rPr>
          <w:rFonts w:ascii="Bodoni MT" w:eastAsia="Calibri" w:hAnsi="Bodoni MT" w:cs="Times New Roman"/>
          <w:color w:val="000000"/>
          <w:sz w:val="24"/>
          <w:szCs w:val="24"/>
        </w:rPr>
        <w:t xml:space="preserve"> appena citata (comma 1). </w:t>
      </w:r>
      <w:r w:rsidR="004E4557" w:rsidRPr="004E4557">
        <w:rPr>
          <w:rFonts w:ascii="Bodoni MT" w:eastAsia="Calibri" w:hAnsi="Bodoni MT" w:cs="Times New Roman"/>
          <w:color w:val="000000"/>
          <w:sz w:val="24"/>
          <w:szCs w:val="24"/>
        </w:rPr>
        <w:t xml:space="preserve">La copertura </w:t>
      </w:r>
      <w:r w:rsidR="004E4557">
        <w:rPr>
          <w:rFonts w:ascii="Bodoni MT" w:eastAsia="Calibri" w:hAnsi="Bodoni MT" w:cs="Times New Roman"/>
          <w:color w:val="000000"/>
          <w:sz w:val="24"/>
          <w:szCs w:val="24"/>
        </w:rPr>
        <w:t xml:space="preserve">di tali </w:t>
      </w:r>
      <w:r w:rsidR="004E4557" w:rsidRPr="004E4557">
        <w:rPr>
          <w:rFonts w:ascii="Bodoni MT" w:eastAsia="Calibri" w:hAnsi="Bodoni MT" w:cs="Times New Roman"/>
          <w:color w:val="000000"/>
          <w:sz w:val="24"/>
          <w:szCs w:val="24"/>
        </w:rPr>
        <w:t>oneri</w:t>
      </w:r>
      <w:r w:rsidR="00006D08">
        <w:rPr>
          <w:rFonts w:ascii="Bodoni MT" w:eastAsia="Calibri" w:hAnsi="Bodoni MT" w:cs="Times New Roman"/>
          <w:color w:val="000000"/>
          <w:sz w:val="24"/>
          <w:szCs w:val="24"/>
        </w:rPr>
        <w:t>,</w:t>
      </w:r>
      <w:r w:rsidR="004E4557" w:rsidRPr="004E4557">
        <w:rPr>
          <w:rFonts w:ascii="Bodoni MT" w:eastAsia="Calibri" w:hAnsi="Bodoni MT" w:cs="Times New Roman"/>
          <w:color w:val="000000"/>
          <w:sz w:val="24"/>
          <w:szCs w:val="24"/>
        </w:rPr>
        <w:t xml:space="preserve"> </w:t>
      </w:r>
      <w:r w:rsidR="00006D08">
        <w:rPr>
          <w:rFonts w:ascii="Bodoni MT" w:eastAsia="Calibri" w:hAnsi="Bodoni MT" w:cs="Times New Roman"/>
          <w:color w:val="000000"/>
          <w:sz w:val="24"/>
          <w:szCs w:val="24"/>
        </w:rPr>
        <w:t xml:space="preserve">costituiti da spese di investimento, </w:t>
      </w:r>
      <w:r w:rsidR="004E4557" w:rsidRPr="004E4557">
        <w:rPr>
          <w:rFonts w:ascii="Bodoni MT" w:eastAsia="Calibri" w:hAnsi="Bodoni MT" w:cs="Times New Roman"/>
          <w:color w:val="000000"/>
          <w:sz w:val="24"/>
          <w:szCs w:val="24"/>
        </w:rPr>
        <w:t>è garantita dalle risorse iscritte a carico della Missione 12, Programma 02, del bilancio di previsione 2017/2019</w:t>
      </w:r>
      <w:r w:rsidR="004E4557">
        <w:rPr>
          <w:rFonts w:ascii="Bodoni MT" w:eastAsia="Calibri" w:hAnsi="Bodoni MT" w:cs="Times New Roman"/>
          <w:color w:val="000000"/>
          <w:sz w:val="24"/>
          <w:szCs w:val="24"/>
        </w:rPr>
        <w:t xml:space="preserve"> (comma 3).</w:t>
      </w:r>
    </w:p>
    <w:p w14:paraId="60050750" w14:textId="77777777" w:rsidR="00C521C9" w:rsidRDefault="00C521C9" w:rsidP="003D687B">
      <w:pPr>
        <w:spacing w:after="0" w:line="360" w:lineRule="auto"/>
        <w:jc w:val="both"/>
        <w:rPr>
          <w:rFonts w:ascii="Bodoni MT" w:eastAsia="Calibri" w:hAnsi="Bodoni MT" w:cs="Times New Roman"/>
          <w:color w:val="000000"/>
          <w:sz w:val="24"/>
          <w:szCs w:val="24"/>
        </w:rPr>
      </w:pPr>
      <w:r>
        <w:rPr>
          <w:rFonts w:ascii="Bodoni MT" w:eastAsia="Calibri" w:hAnsi="Bodoni MT" w:cs="Times New Roman"/>
          <w:color w:val="000000"/>
          <w:sz w:val="24"/>
          <w:szCs w:val="24"/>
        </w:rPr>
        <w:t>La Relazione tecnico-finanziaria specifica i capitoli ove sono iscritte dette risorse:</w:t>
      </w:r>
    </w:p>
    <w:tbl>
      <w:tblPr>
        <w:tblW w:w="0" w:type="auto"/>
        <w:tblInd w:w="36" w:type="dxa"/>
        <w:tblLayout w:type="fixed"/>
        <w:tblCellMar>
          <w:left w:w="0" w:type="dxa"/>
          <w:right w:w="0" w:type="dxa"/>
        </w:tblCellMar>
        <w:tblLook w:val="0000" w:firstRow="0" w:lastRow="0" w:firstColumn="0" w:lastColumn="0" w:noHBand="0" w:noVBand="0"/>
      </w:tblPr>
      <w:tblGrid>
        <w:gridCol w:w="1574"/>
        <w:gridCol w:w="1844"/>
        <w:gridCol w:w="2630"/>
        <w:gridCol w:w="3048"/>
      </w:tblGrid>
      <w:tr w:rsidR="00C521C9" w14:paraId="174CD69C" w14:textId="77777777" w:rsidTr="00C521C9">
        <w:trPr>
          <w:trHeight w:hRule="exact" w:val="283"/>
        </w:trPr>
        <w:tc>
          <w:tcPr>
            <w:tcW w:w="9096" w:type="dxa"/>
            <w:gridSpan w:val="4"/>
            <w:tcBorders>
              <w:bottom w:val="single" w:sz="4" w:space="0" w:color="auto"/>
            </w:tcBorders>
            <w:vAlign w:val="center"/>
          </w:tcPr>
          <w:p w14:paraId="115C5D41" w14:textId="77777777" w:rsidR="00C521C9" w:rsidRPr="00651DA3" w:rsidRDefault="00C521C9" w:rsidP="00C521C9">
            <w:pPr>
              <w:kinsoku w:val="0"/>
              <w:overflowPunct w:val="0"/>
              <w:spacing w:line="273" w:lineRule="exact"/>
              <w:ind w:right="1882"/>
              <w:textAlignment w:val="baseline"/>
              <w:rPr>
                <w:rFonts w:ascii="Bodoni MT" w:hAnsi="Bodoni MT"/>
                <w:b/>
                <w:bCs/>
                <w:spacing w:val="-14"/>
              </w:rPr>
            </w:pPr>
            <w:r w:rsidRPr="00651DA3">
              <w:rPr>
                <w:rFonts w:ascii="Bodoni MT" w:hAnsi="Bodoni MT"/>
                <w:b/>
                <w:bCs/>
                <w:spacing w:val="-14"/>
              </w:rPr>
              <w:t>iscrizione della spesa</w:t>
            </w:r>
          </w:p>
        </w:tc>
      </w:tr>
      <w:tr w:rsidR="00C521C9" w14:paraId="1F8716BB" w14:textId="77777777" w:rsidTr="00C521C9">
        <w:trPr>
          <w:trHeight w:hRule="exact" w:val="283"/>
        </w:trPr>
        <w:tc>
          <w:tcPr>
            <w:tcW w:w="1574" w:type="dxa"/>
            <w:tcBorders>
              <w:top w:val="single" w:sz="4" w:space="0" w:color="auto"/>
              <w:left w:val="single" w:sz="4" w:space="0" w:color="auto"/>
              <w:bottom w:val="single" w:sz="4" w:space="0" w:color="auto"/>
              <w:right w:val="single" w:sz="4" w:space="0" w:color="auto"/>
            </w:tcBorders>
            <w:vAlign w:val="center"/>
          </w:tcPr>
          <w:p w14:paraId="202BA373" w14:textId="77777777" w:rsidR="00C521C9" w:rsidRPr="00651DA3" w:rsidRDefault="00C521C9" w:rsidP="0017546B">
            <w:pPr>
              <w:kinsoku w:val="0"/>
              <w:overflowPunct w:val="0"/>
              <w:spacing w:line="273" w:lineRule="exact"/>
              <w:ind w:left="19"/>
              <w:textAlignment w:val="baseline"/>
              <w:rPr>
                <w:rFonts w:ascii="Bodoni MT" w:hAnsi="Bodoni MT"/>
                <w:b/>
                <w:bCs/>
                <w:sz w:val="18"/>
                <w:szCs w:val="18"/>
              </w:rPr>
            </w:pPr>
            <w:r w:rsidRPr="00651DA3">
              <w:rPr>
                <w:rFonts w:ascii="Bodoni MT" w:hAnsi="Bodoni MT"/>
                <w:b/>
                <w:bCs/>
                <w:sz w:val="18"/>
                <w:szCs w:val="18"/>
              </w:rPr>
              <w:t>MISSIONE</w:t>
            </w:r>
          </w:p>
        </w:tc>
        <w:tc>
          <w:tcPr>
            <w:tcW w:w="1844" w:type="dxa"/>
            <w:tcBorders>
              <w:top w:val="single" w:sz="4" w:space="0" w:color="auto"/>
              <w:left w:val="single" w:sz="4" w:space="0" w:color="auto"/>
              <w:bottom w:val="single" w:sz="4" w:space="0" w:color="auto"/>
              <w:right w:val="single" w:sz="4" w:space="0" w:color="auto"/>
            </w:tcBorders>
            <w:vAlign w:val="center"/>
          </w:tcPr>
          <w:p w14:paraId="151B0CA4" w14:textId="77777777" w:rsidR="00C521C9" w:rsidRPr="00651DA3" w:rsidRDefault="00C521C9" w:rsidP="0017546B">
            <w:pPr>
              <w:kinsoku w:val="0"/>
              <w:overflowPunct w:val="0"/>
              <w:spacing w:line="273" w:lineRule="exact"/>
              <w:ind w:left="15"/>
              <w:textAlignment w:val="baseline"/>
              <w:rPr>
                <w:rFonts w:ascii="Bodoni MT" w:hAnsi="Bodoni MT"/>
                <w:b/>
                <w:bCs/>
                <w:sz w:val="18"/>
                <w:szCs w:val="18"/>
              </w:rPr>
            </w:pPr>
            <w:r w:rsidRPr="00651DA3">
              <w:rPr>
                <w:rFonts w:ascii="Bodoni MT" w:hAnsi="Bodoni MT"/>
                <w:b/>
                <w:bCs/>
                <w:sz w:val="18"/>
                <w:szCs w:val="18"/>
              </w:rPr>
              <w:t>PROGRAMMA</w:t>
            </w:r>
          </w:p>
        </w:tc>
        <w:tc>
          <w:tcPr>
            <w:tcW w:w="2630" w:type="dxa"/>
            <w:tcBorders>
              <w:top w:val="single" w:sz="4" w:space="0" w:color="auto"/>
              <w:left w:val="single" w:sz="4" w:space="0" w:color="auto"/>
              <w:bottom w:val="single" w:sz="4" w:space="0" w:color="auto"/>
              <w:right w:val="single" w:sz="4" w:space="0" w:color="auto"/>
            </w:tcBorders>
            <w:vAlign w:val="center"/>
          </w:tcPr>
          <w:p w14:paraId="405FE7FC" w14:textId="77777777" w:rsidR="00C521C9" w:rsidRPr="00651DA3" w:rsidRDefault="00C521C9" w:rsidP="0017546B">
            <w:pPr>
              <w:kinsoku w:val="0"/>
              <w:overflowPunct w:val="0"/>
              <w:spacing w:line="273" w:lineRule="exact"/>
              <w:ind w:right="1349"/>
              <w:jc w:val="right"/>
              <w:textAlignment w:val="baseline"/>
              <w:rPr>
                <w:rFonts w:ascii="Bodoni MT" w:hAnsi="Bodoni MT"/>
                <w:b/>
                <w:bCs/>
                <w:sz w:val="18"/>
                <w:szCs w:val="18"/>
              </w:rPr>
            </w:pPr>
            <w:r w:rsidRPr="00651DA3">
              <w:rPr>
                <w:rFonts w:ascii="Bodoni MT" w:hAnsi="Bodoni MT"/>
                <w:b/>
                <w:bCs/>
                <w:sz w:val="18"/>
                <w:szCs w:val="18"/>
              </w:rPr>
              <w:t>CAPITOLO</w:t>
            </w:r>
          </w:p>
        </w:tc>
        <w:tc>
          <w:tcPr>
            <w:tcW w:w="3048" w:type="dxa"/>
            <w:tcBorders>
              <w:top w:val="single" w:sz="4" w:space="0" w:color="auto"/>
              <w:left w:val="single" w:sz="4" w:space="0" w:color="auto"/>
              <w:bottom w:val="single" w:sz="4" w:space="0" w:color="auto"/>
              <w:right w:val="single" w:sz="4" w:space="0" w:color="auto"/>
            </w:tcBorders>
            <w:vAlign w:val="center"/>
          </w:tcPr>
          <w:p w14:paraId="4CCB9F66" w14:textId="77777777" w:rsidR="00C521C9" w:rsidRPr="00651DA3" w:rsidRDefault="00C521C9" w:rsidP="0017546B">
            <w:pPr>
              <w:kinsoku w:val="0"/>
              <w:overflowPunct w:val="0"/>
              <w:spacing w:line="273" w:lineRule="exact"/>
              <w:ind w:right="1882"/>
              <w:jc w:val="right"/>
              <w:textAlignment w:val="baseline"/>
              <w:rPr>
                <w:rFonts w:ascii="Bodoni MT" w:hAnsi="Bodoni MT"/>
                <w:b/>
                <w:bCs/>
                <w:spacing w:val="-14"/>
                <w:sz w:val="18"/>
                <w:szCs w:val="18"/>
              </w:rPr>
            </w:pPr>
            <w:r w:rsidRPr="00651DA3">
              <w:rPr>
                <w:rFonts w:ascii="Bodoni MT" w:hAnsi="Bodoni MT"/>
                <w:b/>
                <w:bCs/>
                <w:spacing w:val="-14"/>
                <w:sz w:val="18"/>
                <w:szCs w:val="18"/>
              </w:rPr>
              <w:t>IMPORTO</w:t>
            </w:r>
          </w:p>
        </w:tc>
      </w:tr>
      <w:tr w:rsidR="00C521C9" w14:paraId="69C07F16" w14:textId="77777777" w:rsidTr="0017546B">
        <w:trPr>
          <w:trHeight w:hRule="exact" w:val="413"/>
        </w:trPr>
        <w:tc>
          <w:tcPr>
            <w:tcW w:w="1574" w:type="dxa"/>
            <w:tcBorders>
              <w:top w:val="single" w:sz="4" w:space="0" w:color="auto"/>
              <w:left w:val="single" w:sz="4" w:space="0" w:color="auto"/>
              <w:bottom w:val="nil"/>
              <w:right w:val="single" w:sz="4" w:space="0" w:color="auto"/>
            </w:tcBorders>
          </w:tcPr>
          <w:p w14:paraId="4B73E586" w14:textId="77777777" w:rsidR="00C521C9" w:rsidRPr="00651DA3" w:rsidRDefault="00C521C9" w:rsidP="0017546B">
            <w:pPr>
              <w:kinsoku w:val="0"/>
              <w:overflowPunct w:val="0"/>
              <w:spacing w:after="128" w:line="275" w:lineRule="exact"/>
              <w:ind w:left="19"/>
              <w:textAlignment w:val="baseline"/>
              <w:rPr>
                <w:sz w:val="20"/>
                <w:szCs w:val="20"/>
              </w:rPr>
            </w:pPr>
            <w:r w:rsidRPr="00651DA3">
              <w:rPr>
                <w:sz w:val="20"/>
                <w:szCs w:val="20"/>
              </w:rPr>
              <w:t>12</w:t>
            </w:r>
          </w:p>
        </w:tc>
        <w:tc>
          <w:tcPr>
            <w:tcW w:w="1844" w:type="dxa"/>
            <w:tcBorders>
              <w:top w:val="single" w:sz="4" w:space="0" w:color="auto"/>
              <w:left w:val="single" w:sz="4" w:space="0" w:color="auto"/>
              <w:bottom w:val="nil"/>
              <w:right w:val="single" w:sz="4" w:space="0" w:color="auto"/>
            </w:tcBorders>
          </w:tcPr>
          <w:p w14:paraId="18F999B5" w14:textId="77777777" w:rsidR="00C521C9" w:rsidRPr="00651DA3" w:rsidRDefault="00C521C9" w:rsidP="0017546B">
            <w:pPr>
              <w:kinsoku w:val="0"/>
              <w:overflowPunct w:val="0"/>
              <w:spacing w:after="128" w:line="275" w:lineRule="exact"/>
              <w:ind w:left="15"/>
              <w:textAlignment w:val="baseline"/>
              <w:rPr>
                <w:sz w:val="20"/>
                <w:szCs w:val="20"/>
              </w:rPr>
            </w:pPr>
            <w:r w:rsidRPr="00651DA3">
              <w:rPr>
                <w:sz w:val="20"/>
                <w:szCs w:val="20"/>
              </w:rPr>
              <w:t>2</w:t>
            </w:r>
          </w:p>
        </w:tc>
        <w:tc>
          <w:tcPr>
            <w:tcW w:w="2630" w:type="dxa"/>
            <w:tcBorders>
              <w:top w:val="single" w:sz="4" w:space="0" w:color="auto"/>
              <w:left w:val="single" w:sz="4" w:space="0" w:color="auto"/>
              <w:bottom w:val="nil"/>
              <w:right w:val="single" w:sz="4" w:space="0" w:color="auto"/>
            </w:tcBorders>
          </w:tcPr>
          <w:p w14:paraId="4499F9D7" w14:textId="77777777" w:rsidR="00C521C9" w:rsidRPr="00651DA3" w:rsidRDefault="00C521C9" w:rsidP="0017546B">
            <w:pPr>
              <w:kinsoku w:val="0"/>
              <w:overflowPunct w:val="0"/>
              <w:spacing w:after="128" w:line="275" w:lineRule="exact"/>
              <w:ind w:right="1349"/>
              <w:jc w:val="right"/>
              <w:textAlignment w:val="baseline"/>
              <w:rPr>
                <w:sz w:val="20"/>
                <w:szCs w:val="20"/>
              </w:rPr>
            </w:pPr>
            <w:r w:rsidRPr="00651DA3">
              <w:rPr>
                <w:sz w:val="20"/>
                <w:szCs w:val="20"/>
              </w:rPr>
              <w:t>2120220007</w:t>
            </w:r>
          </w:p>
        </w:tc>
        <w:tc>
          <w:tcPr>
            <w:tcW w:w="3048" w:type="dxa"/>
            <w:tcBorders>
              <w:top w:val="single" w:sz="4" w:space="0" w:color="auto"/>
              <w:left w:val="single" w:sz="4" w:space="0" w:color="auto"/>
              <w:bottom w:val="nil"/>
              <w:right w:val="single" w:sz="4" w:space="0" w:color="auto"/>
            </w:tcBorders>
          </w:tcPr>
          <w:p w14:paraId="2DF6BC9B" w14:textId="77777777" w:rsidR="00C521C9" w:rsidRPr="00651DA3" w:rsidRDefault="00C521C9" w:rsidP="0017546B">
            <w:pPr>
              <w:kinsoku w:val="0"/>
              <w:overflowPunct w:val="0"/>
              <w:spacing w:after="128" w:line="275" w:lineRule="exact"/>
              <w:ind w:right="1882"/>
              <w:jc w:val="right"/>
              <w:textAlignment w:val="baseline"/>
              <w:rPr>
                <w:sz w:val="20"/>
                <w:szCs w:val="20"/>
              </w:rPr>
            </w:pPr>
            <w:r w:rsidRPr="00651DA3">
              <w:rPr>
                <w:sz w:val="20"/>
                <w:szCs w:val="20"/>
              </w:rPr>
              <w:t>499.691,18</w:t>
            </w:r>
          </w:p>
        </w:tc>
      </w:tr>
      <w:tr w:rsidR="00C521C9" w14:paraId="3840DB06" w14:textId="77777777" w:rsidTr="00443E64">
        <w:trPr>
          <w:trHeight w:hRule="exact" w:val="705"/>
        </w:trPr>
        <w:tc>
          <w:tcPr>
            <w:tcW w:w="1574" w:type="dxa"/>
            <w:tcBorders>
              <w:top w:val="nil"/>
              <w:left w:val="single" w:sz="4" w:space="0" w:color="auto"/>
              <w:bottom w:val="single" w:sz="4" w:space="0" w:color="auto"/>
              <w:right w:val="single" w:sz="4" w:space="0" w:color="auto"/>
            </w:tcBorders>
          </w:tcPr>
          <w:p w14:paraId="0B4020A7" w14:textId="77777777" w:rsidR="00C521C9" w:rsidRPr="00651DA3" w:rsidRDefault="00C521C9" w:rsidP="0017546B">
            <w:pPr>
              <w:kinsoku w:val="0"/>
              <w:overflowPunct w:val="0"/>
              <w:textAlignment w:val="baseline"/>
              <w:rPr>
                <w:sz w:val="20"/>
                <w:szCs w:val="20"/>
              </w:rPr>
            </w:pPr>
          </w:p>
        </w:tc>
        <w:tc>
          <w:tcPr>
            <w:tcW w:w="1844" w:type="dxa"/>
            <w:tcBorders>
              <w:top w:val="nil"/>
              <w:left w:val="single" w:sz="4" w:space="0" w:color="auto"/>
              <w:bottom w:val="single" w:sz="4" w:space="0" w:color="auto"/>
              <w:right w:val="single" w:sz="4" w:space="0" w:color="auto"/>
            </w:tcBorders>
          </w:tcPr>
          <w:p w14:paraId="1D7B270A" w14:textId="77777777" w:rsidR="00C521C9" w:rsidRPr="00651DA3" w:rsidRDefault="00C521C9" w:rsidP="0017546B">
            <w:pPr>
              <w:kinsoku w:val="0"/>
              <w:overflowPunct w:val="0"/>
              <w:textAlignment w:val="baseline"/>
              <w:rPr>
                <w:sz w:val="20"/>
                <w:szCs w:val="20"/>
              </w:rPr>
            </w:pPr>
          </w:p>
        </w:tc>
        <w:tc>
          <w:tcPr>
            <w:tcW w:w="2630" w:type="dxa"/>
            <w:tcBorders>
              <w:top w:val="nil"/>
              <w:left w:val="single" w:sz="4" w:space="0" w:color="auto"/>
              <w:bottom w:val="single" w:sz="4" w:space="0" w:color="auto"/>
              <w:right w:val="single" w:sz="4" w:space="0" w:color="auto"/>
            </w:tcBorders>
          </w:tcPr>
          <w:p w14:paraId="68363F9A" w14:textId="77777777" w:rsidR="00C521C9" w:rsidRPr="00651DA3" w:rsidRDefault="00C521C9" w:rsidP="0017546B">
            <w:pPr>
              <w:kinsoku w:val="0"/>
              <w:overflowPunct w:val="0"/>
              <w:spacing w:before="144" w:after="281" w:line="275" w:lineRule="exact"/>
              <w:ind w:right="1349"/>
              <w:jc w:val="right"/>
              <w:textAlignment w:val="baseline"/>
              <w:rPr>
                <w:sz w:val="20"/>
                <w:szCs w:val="20"/>
              </w:rPr>
            </w:pPr>
            <w:r w:rsidRPr="00651DA3">
              <w:rPr>
                <w:sz w:val="20"/>
                <w:szCs w:val="20"/>
              </w:rPr>
              <w:t>2120220008</w:t>
            </w:r>
          </w:p>
        </w:tc>
        <w:tc>
          <w:tcPr>
            <w:tcW w:w="3048" w:type="dxa"/>
            <w:tcBorders>
              <w:top w:val="nil"/>
              <w:left w:val="single" w:sz="4" w:space="0" w:color="auto"/>
              <w:bottom w:val="single" w:sz="4" w:space="0" w:color="auto"/>
              <w:right w:val="single" w:sz="4" w:space="0" w:color="auto"/>
            </w:tcBorders>
          </w:tcPr>
          <w:p w14:paraId="7B0C2ED5" w14:textId="77777777" w:rsidR="00C521C9" w:rsidRPr="00651DA3" w:rsidRDefault="00C521C9" w:rsidP="0017546B">
            <w:pPr>
              <w:kinsoku w:val="0"/>
              <w:overflowPunct w:val="0"/>
              <w:spacing w:before="144" w:after="281" w:line="275" w:lineRule="exact"/>
              <w:ind w:right="1882"/>
              <w:jc w:val="right"/>
              <w:textAlignment w:val="baseline"/>
              <w:rPr>
                <w:sz w:val="20"/>
                <w:szCs w:val="20"/>
              </w:rPr>
            </w:pPr>
            <w:r w:rsidRPr="00651DA3">
              <w:rPr>
                <w:sz w:val="20"/>
                <w:szCs w:val="20"/>
              </w:rPr>
              <w:t>300.308,82</w:t>
            </w:r>
          </w:p>
        </w:tc>
      </w:tr>
      <w:tr w:rsidR="00443E64" w14:paraId="6F585F35" w14:textId="77777777" w:rsidTr="00443E64">
        <w:trPr>
          <w:trHeight w:hRule="exact" w:val="510"/>
        </w:trPr>
        <w:tc>
          <w:tcPr>
            <w:tcW w:w="9096" w:type="dxa"/>
            <w:gridSpan w:val="4"/>
            <w:tcBorders>
              <w:top w:val="single" w:sz="4" w:space="0" w:color="auto"/>
            </w:tcBorders>
          </w:tcPr>
          <w:p w14:paraId="0954A6B5" w14:textId="77777777" w:rsidR="00443E64" w:rsidRPr="00443E64" w:rsidRDefault="00443E64" w:rsidP="00D35DB4">
            <w:pPr>
              <w:kinsoku w:val="0"/>
              <w:overflowPunct w:val="0"/>
              <w:spacing w:after="0" w:line="240" w:lineRule="auto"/>
              <w:textAlignment w:val="baseline"/>
              <w:rPr>
                <w:rFonts w:ascii="Bodoni MT" w:hAnsi="Bodoni MT"/>
                <w:sz w:val="18"/>
                <w:szCs w:val="18"/>
              </w:rPr>
            </w:pPr>
            <w:r w:rsidRPr="00443E64">
              <w:rPr>
                <w:rFonts w:ascii="Bodoni MT" w:hAnsi="Bodoni MT"/>
                <w:sz w:val="18"/>
                <w:szCs w:val="18"/>
              </w:rPr>
              <w:t>Fonte: Relazione tecnico-finanziaria sulla deliberazione legislativa</w:t>
            </w:r>
          </w:p>
        </w:tc>
      </w:tr>
    </w:tbl>
    <w:p w14:paraId="41B0436F" w14:textId="77777777" w:rsidR="00931446" w:rsidRDefault="00004ACF" w:rsidP="00303E1B">
      <w:pPr>
        <w:spacing w:after="0" w:line="360" w:lineRule="auto"/>
        <w:jc w:val="both"/>
        <w:rPr>
          <w:rFonts w:ascii="Bodoni MT" w:eastAsia="Calibri" w:hAnsi="Bodoni MT" w:cs="Times New Roman"/>
          <w:sz w:val="24"/>
        </w:rPr>
      </w:pPr>
      <w:r>
        <w:rPr>
          <w:rFonts w:ascii="Bodoni MT" w:eastAsia="Calibri" w:hAnsi="Bodoni MT" w:cs="Times New Roman"/>
          <w:sz w:val="24"/>
        </w:rPr>
        <w:t>L’articolo 6, comma 1, della legge in esame autorizza, p</w:t>
      </w:r>
      <w:r w:rsidRPr="00004ACF">
        <w:rPr>
          <w:rFonts w:ascii="Bodoni MT" w:eastAsia="Calibri" w:hAnsi="Bodoni MT" w:cs="Times New Roman"/>
          <w:sz w:val="24"/>
        </w:rPr>
        <w:t>er l’anno 20</w:t>
      </w:r>
      <w:r>
        <w:rPr>
          <w:rFonts w:ascii="Bodoni MT" w:eastAsia="Calibri" w:hAnsi="Bodoni MT" w:cs="Times New Roman"/>
          <w:sz w:val="24"/>
        </w:rPr>
        <w:t xml:space="preserve">17, </w:t>
      </w:r>
      <w:r w:rsidRPr="00004ACF">
        <w:rPr>
          <w:rFonts w:ascii="Bodoni MT" w:eastAsia="Calibri" w:hAnsi="Bodoni MT" w:cs="Times New Roman"/>
          <w:sz w:val="24"/>
        </w:rPr>
        <w:t>un contributo straordinario alle Province di complessivi euro 9.184.845,00 destinato alle esigenze connesse alla gestione dei bilanci di previsione per l’esercizio finanziario 2017.</w:t>
      </w:r>
    </w:p>
    <w:p w14:paraId="0E4DEC2A" w14:textId="77777777" w:rsidR="00004ACF" w:rsidRDefault="00651DA3" w:rsidP="00303E1B">
      <w:pPr>
        <w:spacing w:after="0" w:line="360" w:lineRule="auto"/>
        <w:jc w:val="both"/>
        <w:rPr>
          <w:rFonts w:ascii="Bodoni MT" w:eastAsia="Calibri" w:hAnsi="Bodoni MT" w:cs="Times New Roman"/>
          <w:sz w:val="24"/>
        </w:rPr>
      </w:pPr>
      <w:r>
        <w:rPr>
          <w:rFonts w:ascii="Bodoni MT" w:eastAsia="Calibri" w:hAnsi="Bodoni MT" w:cs="Times New Roman"/>
          <w:sz w:val="24"/>
        </w:rPr>
        <w:t>Ai sensi del successivo comma 2, l</w:t>
      </w:r>
      <w:r w:rsidR="00004ACF" w:rsidRPr="00004ACF">
        <w:rPr>
          <w:rFonts w:ascii="Bodoni MT" w:eastAsia="Calibri" w:hAnsi="Bodoni MT" w:cs="Times New Roman"/>
          <w:sz w:val="24"/>
        </w:rPr>
        <w:t xml:space="preserve">a copertura </w:t>
      </w:r>
      <w:r w:rsidR="00004ACF">
        <w:rPr>
          <w:rFonts w:ascii="Bodoni MT" w:eastAsia="Calibri" w:hAnsi="Bodoni MT" w:cs="Times New Roman"/>
          <w:sz w:val="24"/>
        </w:rPr>
        <w:t xml:space="preserve">di detti </w:t>
      </w:r>
      <w:r w:rsidR="00004ACF" w:rsidRPr="00004ACF">
        <w:rPr>
          <w:rFonts w:ascii="Bodoni MT" w:eastAsia="Calibri" w:hAnsi="Bodoni MT" w:cs="Times New Roman"/>
          <w:sz w:val="24"/>
        </w:rPr>
        <w:t xml:space="preserve">oneri è </w:t>
      </w:r>
      <w:r>
        <w:rPr>
          <w:rFonts w:ascii="Bodoni MT" w:eastAsia="Calibri" w:hAnsi="Bodoni MT" w:cs="Times New Roman"/>
          <w:sz w:val="24"/>
        </w:rPr>
        <w:t>costituita</w:t>
      </w:r>
      <w:r w:rsidR="00004ACF" w:rsidRPr="00004ACF">
        <w:rPr>
          <w:rFonts w:ascii="Bodoni MT" w:eastAsia="Calibri" w:hAnsi="Bodoni MT" w:cs="Times New Roman"/>
          <w:sz w:val="24"/>
        </w:rPr>
        <w:t xml:space="preserve"> dalle risorse iscritte a carico della Missione 1, Programma 09, del bilancio di previsione 2017/2019</w:t>
      </w:r>
      <w:r w:rsidR="00004ACF">
        <w:rPr>
          <w:rFonts w:ascii="Bodoni MT" w:eastAsia="Calibri" w:hAnsi="Bodoni MT" w:cs="Times New Roman"/>
          <w:sz w:val="24"/>
        </w:rPr>
        <w:t>.</w:t>
      </w:r>
    </w:p>
    <w:p w14:paraId="476477C3" w14:textId="77777777" w:rsidR="00651DA3" w:rsidRDefault="00651DA3" w:rsidP="00303E1B">
      <w:pPr>
        <w:spacing w:after="0" w:line="360" w:lineRule="auto"/>
        <w:jc w:val="both"/>
        <w:rPr>
          <w:rFonts w:ascii="Bodoni MT" w:eastAsia="Calibri" w:hAnsi="Bodoni MT" w:cs="Times New Roman"/>
          <w:sz w:val="24"/>
        </w:rPr>
      </w:pPr>
      <w:r>
        <w:rPr>
          <w:rFonts w:ascii="Bodoni MT" w:eastAsia="Calibri" w:hAnsi="Bodoni MT" w:cs="Times New Roman"/>
          <w:color w:val="000000"/>
          <w:sz w:val="24"/>
          <w:szCs w:val="24"/>
        </w:rPr>
        <w:t>La Relazione tecnico-finanziaria specifica il capitolo ove sono iscritte dette risorse:</w:t>
      </w:r>
    </w:p>
    <w:tbl>
      <w:tblPr>
        <w:tblW w:w="0" w:type="auto"/>
        <w:tblInd w:w="36" w:type="dxa"/>
        <w:tblLayout w:type="fixed"/>
        <w:tblCellMar>
          <w:left w:w="0" w:type="dxa"/>
          <w:right w:w="0" w:type="dxa"/>
        </w:tblCellMar>
        <w:tblLook w:val="0000" w:firstRow="0" w:lastRow="0" w:firstColumn="0" w:lastColumn="0" w:noHBand="0" w:noVBand="0"/>
      </w:tblPr>
      <w:tblGrid>
        <w:gridCol w:w="1574"/>
        <w:gridCol w:w="1844"/>
        <w:gridCol w:w="2630"/>
        <w:gridCol w:w="3048"/>
      </w:tblGrid>
      <w:tr w:rsidR="00651DA3" w:rsidRPr="00651DA3" w14:paraId="5BC9B034" w14:textId="77777777" w:rsidTr="0017546B">
        <w:trPr>
          <w:trHeight w:hRule="exact" w:val="283"/>
        </w:trPr>
        <w:tc>
          <w:tcPr>
            <w:tcW w:w="9096" w:type="dxa"/>
            <w:gridSpan w:val="4"/>
            <w:tcBorders>
              <w:bottom w:val="single" w:sz="4" w:space="0" w:color="auto"/>
            </w:tcBorders>
            <w:vAlign w:val="center"/>
          </w:tcPr>
          <w:p w14:paraId="058ABDE4" w14:textId="77777777" w:rsidR="00651DA3" w:rsidRPr="00651DA3" w:rsidRDefault="00651DA3" w:rsidP="0017546B">
            <w:pPr>
              <w:kinsoku w:val="0"/>
              <w:overflowPunct w:val="0"/>
              <w:spacing w:line="273" w:lineRule="exact"/>
              <w:ind w:right="1882"/>
              <w:textAlignment w:val="baseline"/>
              <w:rPr>
                <w:rFonts w:ascii="Bodoni MT" w:hAnsi="Bodoni MT"/>
                <w:b/>
                <w:bCs/>
                <w:spacing w:val="-14"/>
              </w:rPr>
            </w:pPr>
            <w:r w:rsidRPr="00651DA3">
              <w:rPr>
                <w:rFonts w:ascii="Bodoni MT" w:hAnsi="Bodoni MT"/>
                <w:b/>
                <w:bCs/>
                <w:spacing w:val="-14"/>
              </w:rPr>
              <w:t>iscrizione della spesa</w:t>
            </w:r>
          </w:p>
        </w:tc>
      </w:tr>
      <w:tr w:rsidR="00651DA3" w:rsidRPr="00651DA3" w14:paraId="60491960" w14:textId="77777777" w:rsidTr="0047442B">
        <w:trPr>
          <w:trHeight w:hRule="exact" w:val="283"/>
        </w:trPr>
        <w:tc>
          <w:tcPr>
            <w:tcW w:w="1574" w:type="dxa"/>
            <w:tcBorders>
              <w:top w:val="single" w:sz="4" w:space="0" w:color="auto"/>
              <w:left w:val="single" w:sz="4" w:space="0" w:color="auto"/>
              <w:bottom w:val="single" w:sz="4" w:space="0" w:color="auto"/>
              <w:right w:val="single" w:sz="4" w:space="0" w:color="auto"/>
            </w:tcBorders>
            <w:vAlign w:val="center"/>
          </w:tcPr>
          <w:p w14:paraId="632FF07B" w14:textId="77777777" w:rsidR="00651DA3" w:rsidRPr="00651DA3" w:rsidRDefault="00651DA3" w:rsidP="0017546B">
            <w:pPr>
              <w:kinsoku w:val="0"/>
              <w:overflowPunct w:val="0"/>
              <w:spacing w:line="273" w:lineRule="exact"/>
              <w:ind w:left="19"/>
              <w:textAlignment w:val="baseline"/>
              <w:rPr>
                <w:rFonts w:ascii="Bodoni MT" w:hAnsi="Bodoni MT"/>
                <w:b/>
                <w:bCs/>
                <w:sz w:val="18"/>
                <w:szCs w:val="18"/>
              </w:rPr>
            </w:pPr>
            <w:r w:rsidRPr="00651DA3">
              <w:rPr>
                <w:rFonts w:ascii="Bodoni MT" w:hAnsi="Bodoni MT"/>
                <w:b/>
                <w:bCs/>
                <w:sz w:val="18"/>
                <w:szCs w:val="18"/>
              </w:rPr>
              <w:t>MISSIONE</w:t>
            </w:r>
          </w:p>
        </w:tc>
        <w:tc>
          <w:tcPr>
            <w:tcW w:w="1844" w:type="dxa"/>
            <w:tcBorders>
              <w:top w:val="single" w:sz="4" w:space="0" w:color="auto"/>
              <w:left w:val="single" w:sz="4" w:space="0" w:color="auto"/>
              <w:bottom w:val="single" w:sz="4" w:space="0" w:color="auto"/>
              <w:right w:val="single" w:sz="4" w:space="0" w:color="auto"/>
            </w:tcBorders>
            <w:vAlign w:val="center"/>
          </w:tcPr>
          <w:p w14:paraId="1D4033F2" w14:textId="77777777" w:rsidR="00651DA3" w:rsidRPr="00651DA3" w:rsidRDefault="00651DA3" w:rsidP="0017546B">
            <w:pPr>
              <w:kinsoku w:val="0"/>
              <w:overflowPunct w:val="0"/>
              <w:spacing w:line="273" w:lineRule="exact"/>
              <w:ind w:left="15"/>
              <w:textAlignment w:val="baseline"/>
              <w:rPr>
                <w:rFonts w:ascii="Bodoni MT" w:hAnsi="Bodoni MT"/>
                <w:b/>
                <w:bCs/>
                <w:sz w:val="18"/>
                <w:szCs w:val="18"/>
              </w:rPr>
            </w:pPr>
            <w:r w:rsidRPr="00651DA3">
              <w:rPr>
                <w:rFonts w:ascii="Bodoni MT" w:hAnsi="Bodoni MT"/>
                <w:b/>
                <w:bCs/>
                <w:sz w:val="18"/>
                <w:szCs w:val="18"/>
              </w:rPr>
              <w:t>PROGRAMMA</w:t>
            </w:r>
          </w:p>
        </w:tc>
        <w:tc>
          <w:tcPr>
            <w:tcW w:w="2630" w:type="dxa"/>
            <w:tcBorders>
              <w:top w:val="single" w:sz="4" w:space="0" w:color="auto"/>
              <w:left w:val="single" w:sz="4" w:space="0" w:color="auto"/>
              <w:bottom w:val="single" w:sz="4" w:space="0" w:color="auto"/>
              <w:right w:val="single" w:sz="4" w:space="0" w:color="auto"/>
            </w:tcBorders>
            <w:vAlign w:val="center"/>
          </w:tcPr>
          <w:p w14:paraId="1880E3A4" w14:textId="77777777" w:rsidR="00651DA3" w:rsidRPr="00651DA3" w:rsidRDefault="00651DA3" w:rsidP="0017546B">
            <w:pPr>
              <w:kinsoku w:val="0"/>
              <w:overflowPunct w:val="0"/>
              <w:spacing w:line="273" w:lineRule="exact"/>
              <w:ind w:right="1349"/>
              <w:jc w:val="right"/>
              <w:textAlignment w:val="baseline"/>
              <w:rPr>
                <w:rFonts w:ascii="Bodoni MT" w:hAnsi="Bodoni MT"/>
                <w:b/>
                <w:bCs/>
                <w:sz w:val="18"/>
                <w:szCs w:val="18"/>
              </w:rPr>
            </w:pPr>
            <w:r w:rsidRPr="00651DA3">
              <w:rPr>
                <w:rFonts w:ascii="Bodoni MT" w:hAnsi="Bodoni MT"/>
                <w:b/>
                <w:bCs/>
                <w:sz w:val="18"/>
                <w:szCs w:val="18"/>
              </w:rPr>
              <w:t>CAPITOLO</w:t>
            </w:r>
          </w:p>
        </w:tc>
        <w:tc>
          <w:tcPr>
            <w:tcW w:w="3048" w:type="dxa"/>
            <w:tcBorders>
              <w:top w:val="single" w:sz="4" w:space="0" w:color="auto"/>
              <w:left w:val="single" w:sz="4" w:space="0" w:color="auto"/>
              <w:bottom w:val="single" w:sz="4" w:space="0" w:color="auto"/>
              <w:right w:val="single" w:sz="4" w:space="0" w:color="auto"/>
            </w:tcBorders>
            <w:vAlign w:val="center"/>
          </w:tcPr>
          <w:p w14:paraId="7E5A9BD0" w14:textId="77777777" w:rsidR="00651DA3" w:rsidRPr="00651DA3" w:rsidRDefault="00651DA3" w:rsidP="0017546B">
            <w:pPr>
              <w:kinsoku w:val="0"/>
              <w:overflowPunct w:val="0"/>
              <w:spacing w:line="273" w:lineRule="exact"/>
              <w:ind w:right="1882"/>
              <w:jc w:val="right"/>
              <w:textAlignment w:val="baseline"/>
              <w:rPr>
                <w:rFonts w:ascii="Bodoni MT" w:hAnsi="Bodoni MT"/>
                <w:b/>
                <w:bCs/>
                <w:spacing w:val="-14"/>
                <w:sz w:val="18"/>
                <w:szCs w:val="18"/>
              </w:rPr>
            </w:pPr>
            <w:r w:rsidRPr="00651DA3">
              <w:rPr>
                <w:rFonts w:ascii="Bodoni MT" w:hAnsi="Bodoni MT"/>
                <w:b/>
                <w:bCs/>
                <w:spacing w:val="-14"/>
                <w:sz w:val="18"/>
                <w:szCs w:val="18"/>
              </w:rPr>
              <w:t>IMPORTO</w:t>
            </w:r>
          </w:p>
        </w:tc>
      </w:tr>
      <w:tr w:rsidR="00651DA3" w:rsidRPr="00651DA3" w14:paraId="2990CF1A" w14:textId="77777777" w:rsidTr="00443E64">
        <w:trPr>
          <w:trHeight w:val="20"/>
        </w:trPr>
        <w:tc>
          <w:tcPr>
            <w:tcW w:w="1574" w:type="dxa"/>
            <w:tcBorders>
              <w:top w:val="single" w:sz="4" w:space="0" w:color="auto"/>
              <w:left w:val="single" w:sz="4" w:space="0" w:color="auto"/>
              <w:bottom w:val="single" w:sz="4" w:space="0" w:color="auto"/>
              <w:right w:val="single" w:sz="4" w:space="0" w:color="auto"/>
            </w:tcBorders>
          </w:tcPr>
          <w:p w14:paraId="649841BE" w14:textId="77777777" w:rsidR="00651DA3" w:rsidRPr="00651DA3" w:rsidRDefault="00651DA3" w:rsidP="00651DA3">
            <w:pPr>
              <w:kinsoku w:val="0"/>
              <w:overflowPunct w:val="0"/>
              <w:spacing w:after="128" w:line="275" w:lineRule="exact"/>
              <w:ind w:left="19"/>
              <w:textAlignment w:val="baseline"/>
              <w:rPr>
                <w:sz w:val="20"/>
                <w:szCs w:val="20"/>
              </w:rPr>
            </w:pPr>
            <w:r w:rsidRPr="00651DA3">
              <w:rPr>
                <w:sz w:val="20"/>
                <w:szCs w:val="20"/>
              </w:rPr>
              <w:t>1</w:t>
            </w:r>
          </w:p>
        </w:tc>
        <w:tc>
          <w:tcPr>
            <w:tcW w:w="1844" w:type="dxa"/>
            <w:tcBorders>
              <w:top w:val="single" w:sz="4" w:space="0" w:color="auto"/>
              <w:left w:val="single" w:sz="4" w:space="0" w:color="auto"/>
              <w:bottom w:val="single" w:sz="4" w:space="0" w:color="auto"/>
              <w:right w:val="single" w:sz="4" w:space="0" w:color="auto"/>
            </w:tcBorders>
          </w:tcPr>
          <w:p w14:paraId="2B2B7304" w14:textId="77777777" w:rsidR="00651DA3" w:rsidRPr="00651DA3" w:rsidRDefault="00651DA3" w:rsidP="00651DA3">
            <w:pPr>
              <w:kinsoku w:val="0"/>
              <w:overflowPunct w:val="0"/>
              <w:spacing w:after="128" w:line="275" w:lineRule="exact"/>
              <w:ind w:left="15"/>
              <w:textAlignment w:val="baseline"/>
              <w:rPr>
                <w:sz w:val="20"/>
                <w:szCs w:val="20"/>
              </w:rPr>
            </w:pPr>
            <w:r>
              <w:rPr>
                <w:sz w:val="20"/>
                <w:szCs w:val="20"/>
              </w:rPr>
              <w:t>9</w:t>
            </w:r>
          </w:p>
        </w:tc>
        <w:tc>
          <w:tcPr>
            <w:tcW w:w="2630" w:type="dxa"/>
            <w:tcBorders>
              <w:top w:val="single" w:sz="4" w:space="0" w:color="auto"/>
              <w:left w:val="single" w:sz="4" w:space="0" w:color="auto"/>
              <w:bottom w:val="single" w:sz="4" w:space="0" w:color="auto"/>
              <w:right w:val="single" w:sz="4" w:space="0" w:color="auto"/>
            </w:tcBorders>
          </w:tcPr>
          <w:p w14:paraId="248EAB21" w14:textId="77777777" w:rsidR="00651DA3" w:rsidRPr="006A2368" w:rsidRDefault="00651DA3" w:rsidP="00651DA3">
            <w:r w:rsidRPr="006A2368">
              <w:t>2010910002</w:t>
            </w:r>
          </w:p>
        </w:tc>
        <w:tc>
          <w:tcPr>
            <w:tcW w:w="3048" w:type="dxa"/>
            <w:tcBorders>
              <w:top w:val="single" w:sz="4" w:space="0" w:color="auto"/>
              <w:left w:val="single" w:sz="4" w:space="0" w:color="auto"/>
              <w:bottom w:val="single" w:sz="4" w:space="0" w:color="auto"/>
              <w:right w:val="single" w:sz="4" w:space="0" w:color="auto"/>
            </w:tcBorders>
          </w:tcPr>
          <w:p w14:paraId="3B732713" w14:textId="77777777" w:rsidR="00651DA3" w:rsidRDefault="00651DA3" w:rsidP="00651DA3">
            <w:r w:rsidRPr="006A2368">
              <w:t>9.184.845,00</w:t>
            </w:r>
          </w:p>
        </w:tc>
      </w:tr>
      <w:tr w:rsidR="00443E64" w:rsidRPr="00651DA3" w14:paraId="1EA96F00" w14:textId="77777777" w:rsidTr="00443E64">
        <w:trPr>
          <w:trHeight w:val="20"/>
        </w:trPr>
        <w:tc>
          <w:tcPr>
            <w:tcW w:w="9096" w:type="dxa"/>
            <w:gridSpan w:val="4"/>
            <w:tcBorders>
              <w:top w:val="single" w:sz="4" w:space="0" w:color="auto"/>
            </w:tcBorders>
          </w:tcPr>
          <w:p w14:paraId="2EE17157" w14:textId="77777777" w:rsidR="00443E64" w:rsidRPr="006A2368" w:rsidRDefault="00443E64" w:rsidP="00651DA3">
            <w:r w:rsidRPr="00443E64">
              <w:rPr>
                <w:rFonts w:ascii="Bodoni MT" w:hAnsi="Bodoni MT"/>
                <w:sz w:val="18"/>
                <w:szCs w:val="18"/>
              </w:rPr>
              <w:t>Fonte: Relazione tecnico-finanziaria sulla deliberazione legislativa</w:t>
            </w:r>
          </w:p>
        </w:tc>
      </w:tr>
    </w:tbl>
    <w:p w14:paraId="4F904CB7" w14:textId="77777777" w:rsidR="00931446" w:rsidRDefault="00931446" w:rsidP="00303E1B">
      <w:pPr>
        <w:spacing w:after="0" w:line="360" w:lineRule="auto"/>
        <w:jc w:val="both"/>
        <w:rPr>
          <w:rFonts w:ascii="Bodoni MT" w:eastAsia="Calibri" w:hAnsi="Bodoni MT" w:cs="Times New Roman"/>
          <w:sz w:val="24"/>
        </w:rPr>
      </w:pPr>
    </w:p>
    <w:p w14:paraId="07CEBAB7" w14:textId="77777777" w:rsidR="00035CB5" w:rsidRDefault="0047442B" w:rsidP="00303E1B">
      <w:pPr>
        <w:spacing w:after="0" w:line="360" w:lineRule="auto"/>
        <w:jc w:val="both"/>
        <w:rPr>
          <w:rFonts w:ascii="Bodoni MT" w:eastAsia="Calibri" w:hAnsi="Bodoni MT" w:cs="Times New Roman"/>
          <w:color w:val="000000"/>
          <w:sz w:val="24"/>
          <w:szCs w:val="24"/>
        </w:rPr>
      </w:pPr>
      <w:r>
        <w:rPr>
          <w:rFonts w:ascii="Bodoni MT" w:eastAsia="Calibri" w:hAnsi="Bodoni MT" w:cs="Times New Roman"/>
          <w:color w:val="000000"/>
          <w:sz w:val="24"/>
          <w:szCs w:val="24"/>
        </w:rPr>
        <w:t xml:space="preserve">La Relazione tecnico-finanziaria specifica che </w:t>
      </w:r>
      <w:r w:rsidR="00D3727C">
        <w:rPr>
          <w:rFonts w:ascii="Bodoni MT" w:eastAsia="Calibri" w:hAnsi="Bodoni MT" w:cs="Times New Roman"/>
          <w:color w:val="000000"/>
          <w:sz w:val="24"/>
          <w:szCs w:val="24"/>
        </w:rPr>
        <w:t>l</w:t>
      </w:r>
      <w:r w:rsidRPr="0047442B">
        <w:rPr>
          <w:rFonts w:ascii="Bodoni MT" w:eastAsia="Calibri" w:hAnsi="Bodoni MT" w:cs="Times New Roman"/>
          <w:color w:val="000000"/>
          <w:sz w:val="24"/>
          <w:szCs w:val="24"/>
        </w:rPr>
        <w:t>a copertura finanziaria delle variazioni in aumento è garantita dalle variazioni compensative in riduzione contenute nella tabella 2</w:t>
      </w:r>
      <w:r w:rsidR="00D3727C">
        <w:rPr>
          <w:rFonts w:ascii="Bodoni MT" w:eastAsia="Calibri" w:hAnsi="Bodoni MT" w:cs="Times New Roman"/>
          <w:color w:val="000000"/>
          <w:sz w:val="24"/>
          <w:szCs w:val="24"/>
        </w:rPr>
        <w:t xml:space="preserve"> allegata alla legge in esame.</w:t>
      </w:r>
    </w:p>
    <w:p w14:paraId="4B46ED18" w14:textId="77777777" w:rsidR="00F801DA" w:rsidRDefault="00F801DA" w:rsidP="00303E1B">
      <w:pPr>
        <w:spacing w:after="0" w:line="360" w:lineRule="auto"/>
        <w:jc w:val="both"/>
        <w:rPr>
          <w:rFonts w:ascii="Bodoni MT" w:eastAsia="Calibri" w:hAnsi="Bodoni MT" w:cs="Times New Roman"/>
          <w:color w:val="000000"/>
          <w:sz w:val="24"/>
          <w:szCs w:val="24"/>
        </w:rPr>
      </w:pPr>
      <w:r>
        <w:rPr>
          <w:rFonts w:ascii="Bodoni MT" w:eastAsia="Calibri" w:hAnsi="Bodoni MT" w:cs="Times New Roman"/>
          <w:color w:val="000000"/>
          <w:sz w:val="24"/>
          <w:szCs w:val="24"/>
        </w:rPr>
        <w:t>Il comma 3</w:t>
      </w:r>
      <w:r>
        <w:rPr>
          <w:rStyle w:val="Rimandonotaapidipagina"/>
          <w:rFonts w:ascii="Bodoni MT" w:eastAsia="Calibri" w:hAnsi="Bodoni MT" w:cs="Times New Roman"/>
          <w:color w:val="000000"/>
          <w:sz w:val="24"/>
          <w:szCs w:val="24"/>
        </w:rPr>
        <w:footnoteReference w:id="54"/>
      </w:r>
      <w:r w:rsidR="0086276D">
        <w:rPr>
          <w:rFonts w:ascii="Bodoni MT" w:eastAsia="Calibri" w:hAnsi="Bodoni MT" w:cs="Times New Roman"/>
          <w:color w:val="000000"/>
          <w:sz w:val="24"/>
          <w:szCs w:val="24"/>
        </w:rPr>
        <w:t xml:space="preserve">, infine, </w:t>
      </w:r>
      <w:r>
        <w:rPr>
          <w:rFonts w:ascii="Bodoni MT" w:eastAsia="Calibri" w:hAnsi="Bodoni MT" w:cs="Times New Roman"/>
          <w:color w:val="000000"/>
          <w:sz w:val="24"/>
          <w:szCs w:val="24"/>
        </w:rPr>
        <w:t>prevede</w:t>
      </w:r>
      <w:r w:rsidRPr="00F801DA">
        <w:rPr>
          <w:rFonts w:ascii="Bodoni MT" w:eastAsia="Calibri" w:hAnsi="Bodoni MT" w:cs="Times New Roman"/>
          <w:color w:val="000000"/>
          <w:sz w:val="24"/>
          <w:szCs w:val="24"/>
        </w:rPr>
        <w:t xml:space="preserve"> la </w:t>
      </w:r>
      <w:r>
        <w:rPr>
          <w:rFonts w:ascii="Bodoni MT" w:eastAsia="Calibri" w:hAnsi="Bodoni MT" w:cs="Times New Roman"/>
          <w:color w:val="000000"/>
          <w:sz w:val="24"/>
          <w:szCs w:val="24"/>
        </w:rPr>
        <w:t>riassegna</w:t>
      </w:r>
      <w:r w:rsidR="006B247E">
        <w:rPr>
          <w:rFonts w:ascii="Bodoni MT" w:eastAsia="Calibri" w:hAnsi="Bodoni MT" w:cs="Times New Roman"/>
          <w:color w:val="000000"/>
          <w:sz w:val="24"/>
          <w:szCs w:val="24"/>
        </w:rPr>
        <w:t>zione alla Provincia di Pesaro</w:t>
      </w:r>
      <w:r w:rsidRPr="00F801DA">
        <w:rPr>
          <w:rFonts w:ascii="Bodoni MT" w:eastAsia="Calibri" w:hAnsi="Bodoni MT" w:cs="Times New Roman"/>
          <w:color w:val="000000"/>
          <w:sz w:val="24"/>
          <w:szCs w:val="24"/>
        </w:rPr>
        <w:t xml:space="preserve"> dell'importo di euro 1.818.464,96 </w:t>
      </w:r>
      <w:r>
        <w:rPr>
          <w:rFonts w:ascii="Bodoni MT" w:eastAsia="Calibri" w:hAnsi="Bodoni MT" w:cs="Times New Roman"/>
          <w:color w:val="000000"/>
          <w:sz w:val="24"/>
          <w:szCs w:val="24"/>
        </w:rPr>
        <w:t>incluso</w:t>
      </w:r>
      <w:r w:rsidRPr="00F801DA">
        <w:rPr>
          <w:rFonts w:ascii="Bodoni MT" w:eastAsia="Calibri" w:hAnsi="Bodoni MT" w:cs="Times New Roman"/>
          <w:color w:val="000000"/>
          <w:sz w:val="24"/>
          <w:szCs w:val="24"/>
        </w:rPr>
        <w:t xml:space="preserve"> nell'autorizzazione complessiva indicata al comma 1.</w:t>
      </w:r>
    </w:p>
    <w:p w14:paraId="35F8B05E" w14:textId="77777777" w:rsidR="0086276D" w:rsidRDefault="00D43388" w:rsidP="00303E1B">
      <w:pPr>
        <w:spacing w:after="0" w:line="360" w:lineRule="auto"/>
        <w:jc w:val="both"/>
        <w:rPr>
          <w:rFonts w:ascii="Bodoni MT" w:eastAsia="Calibri" w:hAnsi="Bodoni MT" w:cs="Times New Roman"/>
          <w:color w:val="000000"/>
          <w:sz w:val="24"/>
          <w:szCs w:val="24"/>
        </w:rPr>
      </w:pPr>
      <w:r>
        <w:rPr>
          <w:rFonts w:ascii="Bodoni MT" w:eastAsia="Calibri" w:hAnsi="Bodoni MT" w:cs="Times New Roman"/>
          <w:color w:val="000000"/>
          <w:sz w:val="24"/>
          <w:szCs w:val="24"/>
        </w:rPr>
        <w:t xml:space="preserve">L’articolo </w:t>
      </w:r>
      <w:r w:rsidR="00157600">
        <w:rPr>
          <w:rFonts w:ascii="Bodoni MT" w:eastAsia="Calibri" w:hAnsi="Bodoni MT" w:cs="Times New Roman"/>
          <w:color w:val="000000"/>
          <w:sz w:val="24"/>
          <w:szCs w:val="24"/>
        </w:rPr>
        <w:t>7</w:t>
      </w:r>
      <w:r>
        <w:rPr>
          <w:rFonts w:ascii="Bodoni MT" w:eastAsia="Calibri" w:hAnsi="Bodoni MT" w:cs="Times New Roman"/>
          <w:color w:val="000000"/>
          <w:sz w:val="24"/>
          <w:szCs w:val="24"/>
        </w:rPr>
        <w:t xml:space="preserve"> </w:t>
      </w:r>
      <w:r w:rsidR="009545CA">
        <w:rPr>
          <w:rFonts w:ascii="Bodoni MT" w:eastAsia="Calibri" w:hAnsi="Bodoni MT" w:cs="Times New Roman"/>
          <w:color w:val="000000"/>
          <w:sz w:val="24"/>
          <w:szCs w:val="24"/>
        </w:rPr>
        <w:t>prevede la f</w:t>
      </w:r>
      <w:r w:rsidR="009545CA" w:rsidRPr="003D687B">
        <w:rPr>
          <w:rFonts w:ascii="Bodoni MT" w:eastAsia="Calibri" w:hAnsi="Bodoni MT" w:cs="Times New Roman"/>
          <w:color w:val="000000"/>
          <w:sz w:val="24"/>
          <w:szCs w:val="24"/>
        </w:rPr>
        <w:t>inalizzazione</w:t>
      </w:r>
      <w:r w:rsidR="009545CA">
        <w:rPr>
          <w:rFonts w:ascii="Bodoni MT" w:eastAsia="Calibri" w:hAnsi="Bodoni MT" w:cs="Times New Roman"/>
          <w:color w:val="000000"/>
          <w:sz w:val="24"/>
          <w:szCs w:val="24"/>
        </w:rPr>
        <w:t>, per l’importo di euro 400.000,00, di una delle spese autorizzate dalla Tabella 6 allegata alla legge in esame. Detta spesa, concernente la legge regionale n. 9 del 11 luglio 2006</w:t>
      </w:r>
      <w:r w:rsidR="009545CA">
        <w:rPr>
          <w:rStyle w:val="Rimandonotaapidipagina"/>
          <w:rFonts w:ascii="Bodoni MT" w:eastAsia="Calibri" w:hAnsi="Bodoni MT" w:cs="Times New Roman"/>
          <w:color w:val="000000"/>
          <w:sz w:val="24"/>
          <w:szCs w:val="24"/>
        </w:rPr>
        <w:footnoteReference w:id="55"/>
      </w:r>
      <w:r w:rsidR="009545CA">
        <w:rPr>
          <w:rFonts w:ascii="Bodoni MT" w:eastAsia="Calibri" w:hAnsi="Bodoni MT" w:cs="Times New Roman"/>
          <w:color w:val="000000"/>
          <w:sz w:val="24"/>
          <w:szCs w:val="24"/>
        </w:rPr>
        <w:t xml:space="preserve">, viene destinata </w:t>
      </w:r>
      <w:r w:rsidR="009545CA" w:rsidRPr="004E4557">
        <w:rPr>
          <w:rFonts w:ascii="Bodoni MT" w:eastAsia="Calibri" w:hAnsi="Bodoni MT" w:cs="Times New Roman"/>
          <w:color w:val="000000"/>
          <w:sz w:val="24"/>
          <w:szCs w:val="24"/>
        </w:rPr>
        <w:t>alla</w:t>
      </w:r>
      <w:r w:rsidR="00EF7886" w:rsidRPr="00EF7886">
        <w:rPr>
          <w:rFonts w:ascii="Bodoni MT" w:eastAsia="Calibri" w:hAnsi="Bodoni MT" w:cs="Times New Roman"/>
          <w:color w:val="000000"/>
          <w:sz w:val="24"/>
          <w:szCs w:val="24"/>
        </w:rPr>
        <w:t xml:space="preserve"> valorizzazione dei territori colpiti dal sisma</w:t>
      </w:r>
      <w:r w:rsidR="00FF727A">
        <w:rPr>
          <w:rFonts w:ascii="Bodoni MT" w:eastAsia="Calibri" w:hAnsi="Bodoni MT" w:cs="Times New Roman"/>
          <w:color w:val="000000"/>
          <w:sz w:val="24"/>
          <w:szCs w:val="24"/>
        </w:rPr>
        <w:t>. In particolare si prevede l’iscrizione, per l</w:t>
      </w:r>
      <w:r w:rsidR="004C6C25">
        <w:rPr>
          <w:rFonts w:ascii="Bodoni MT" w:eastAsia="Calibri" w:hAnsi="Bodoni MT" w:cs="Times New Roman"/>
          <w:color w:val="000000"/>
          <w:sz w:val="24"/>
          <w:szCs w:val="24"/>
        </w:rPr>
        <w:t>’</w:t>
      </w:r>
      <w:r w:rsidR="00FF727A">
        <w:rPr>
          <w:rFonts w:ascii="Bodoni MT" w:eastAsia="Calibri" w:hAnsi="Bodoni MT" w:cs="Times New Roman"/>
          <w:color w:val="000000"/>
          <w:sz w:val="24"/>
          <w:szCs w:val="24"/>
        </w:rPr>
        <w:t xml:space="preserve">anno 2017, nella </w:t>
      </w:r>
      <w:r w:rsidR="00CE773F">
        <w:rPr>
          <w:rFonts w:ascii="Bodoni MT" w:eastAsia="Calibri" w:hAnsi="Bodoni MT" w:cs="Times New Roman"/>
          <w:color w:val="000000"/>
          <w:sz w:val="24"/>
          <w:szCs w:val="24"/>
        </w:rPr>
        <w:t>M</w:t>
      </w:r>
      <w:r w:rsidR="00FF727A">
        <w:rPr>
          <w:rFonts w:ascii="Bodoni MT" w:eastAsia="Calibri" w:hAnsi="Bodoni MT" w:cs="Times New Roman"/>
          <w:color w:val="000000"/>
          <w:sz w:val="24"/>
          <w:szCs w:val="24"/>
        </w:rPr>
        <w:t xml:space="preserve">issione 7, </w:t>
      </w:r>
      <w:r w:rsidR="00CE773F">
        <w:rPr>
          <w:rFonts w:ascii="Bodoni MT" w:eastAsia="Calibri" w:hAnsi="Bodoni MT" w:cs="Times New Roman"/>
          <w:color w:val="000000"/>
          <w:sz w:val="24"/>
          <w:szCs w:val="24"/>
        </w:rPr>
        <w:t>P</w:t>
      </w:r>
      <w:r w:rsidR="00FF727A">
        <w:rPr>
          <w:rFonts w:ascii="Bodoni MT" w:eastAsia="Calibri" w:hAnsi="Bodoni MT" w:cs="Times New Roman"/>
          <w:color w:val="000000"/>
          <w:sz w:val="24"/>
          <w:szCs w:val="24"/>
        </w:rPr>
        <w:t xml:space="preserve">rogramma 01, delle seguenti risorse: </w:t>
      </w:r>
      <w:r w:rsidR="004C6C25" w:rsidRPr="004C6C25">
        <w:rPr>
          <w:rFonts w:ascii="Bodoni MT" w:eastAsia="Calibri" w:hAnsi="Bodoni MT" w:cs="Times New Roman"/>
          <w:color w:val="000000"/>
          <w:sz w:val="24"/>
          <w:szCs w:val="24"/>
        </w:rPr>
        <w:t>euro 150.000,00 per il territorio della Provincia di Macerata</w:t>
      </w:r>
      <w:r w:rsidR="007F2903">
        <w:rPr>
          <w:rFonts w:ascii="Bodoni MT" w:eastAsia="Calibri" w:hAnsi="Bodoni MT" w:cs="Times New Roman"/>
          <w:color w:val="000000"/>
          <w:sz w:val="24"/>
          <w:szCs w:val="24"/>
        </w:rPr>
        <w:t>;</w:t>
      </w:r>
      <w:r w:rsidR="004C6C25">
        <w:rPr>
          <w:rFonts w:ascii="Bodoni MT" w:eastAsia="Calibri" w:hAnsi="Bodoni MT" w:cs="Times New Roman"/>
          <w:color w:val="000000"/>
          <w:sz w:val="24"/>
          <w:szCs w:val="24"/>
        </w:rPr>
        <w:t xml:space="preserve"> </w:t>
      </w:r>
      <w:r w:rsidR="004C6C25" w:rsidRPr="004C6C25">
        <w:rPr>
          <w:rFonts w:ascii="Bodoni MT" w:eastAsia="Calibri" w:hAnsi="Bodoni MT" w:cs="Times New Roman"/>
          <w:color w:val="000000"/>
          <w:sz w:val="24"/>
          <w:szCs w:val="24"/>
        </w:rPr>
        <w:t xml:space="preserve">euro 130.000,00 </w:t>
      </w:r>
      <w:r w:rsidR="004A2184">
        <w:rPr>
          <w:rFonts w:ascii="Bodoni MT" w:eastAsia="Calibri" w:hAnsi="Bodoni MT" w:cs="Times New Roman"/>
          <w:color w:val="000000"/>
          <w:sz w:val="24"/>
          <w:szCs w:val="24"/>
        </w:rPr>
        <w:t>per il</w:t>
      </w:r>
      <w:r w:rsidR="004C6C25" w:rsidRPr="004C6C25">
        <w:rPr>
          <w:rFonts w:ascii="Bodoni MT" w:eastAsia="Calibri" w:hAnsi="Bodoni MT" w:cs="Times New Roman"/>
          <w:color w:val="000000"/>
          <w:sz w:val="24"/>
          <w:szCs w:val="24"/>
        </w:rPr>
        <w:t xml:space="preserve"> territorio della provincia di Ascoli Piceno</w:t>
      </w:r>
      <w:r w:rsidR="007F2903">
        <w:rPr>
          <w:rFonts w:ascii="Bodoni MT" w:eastAsia="Calibri" w:hAnsi="Bodoni MT" w:cs="Times New Roman"/>
          <w:color w:val="000000"/>
          <w:sz w:val="24"/>
          <w:szCs w:val="24"/>
        </w:rPr>
        <w:t xml:space="preserve">; </w:t>
      </w:r>
      <w:r w:rsidR="007F2903" w:rsidRPr="007F2903">
        <w:rPr>
          <w:rFonts w:ascii="Bodoni MT" w:eastAsia="Calibri" w:hAnsi="Bodoni MT" w:cs="Times New Roman"/>
          <w:color w:val="000000"/>
          <w:sz w:val="24"/>
          <w:szCs w:val="24"/>
        </w:rPr>
        <w:t xml:space="preserve">euro 120.000,00 </w:t>
      </w:r>
      <w:r w:rsidR="004A2184">
        <w:rPr>
          <w:rFonts w:ascii="Bodoni MT" w:eastAsia="Calibri" w:hAnsi="Bodoni MT" w:cs="Times New Roman"/>
          <w:color w:val="000000"/>
          <w:sz w:val="24"/>
          <w:szCs w:val="24"/>
        </w:rPr>
        <w:t xml:space="preserve">per il </w:t>
      </w:r>
      <w:r w:rsidR="007F2903" w:rsidRPr="007F2903">
        <w:rPr>
          <w:rFonts w:ascii="Bodoni MT" w:eastAsia="Calibri" w:hAnsi="Bodoni MT" w:cs="Times New Roman"/>
          <w:color w:val="000000"/>
          <w:sz w:val="24"/>
          <w:szCs w:val="24"/>
        </w:rPr>
        <w:t>territorio della Provincia di Fermo</w:t>
      </w:r>
      <w:r w:rsidR="007F2903">
        <w:rPr>
          <w:rFonts w:ascii="Bodoni MT" w:eastAsia="Calibri" w:hAnsi="Bodoni MT" w:cs="Times New Roman"/>
          <w:color w:val="000000"/>
          <w:sz w:val="24"/>
          <w:szCs w:val="24"/>
        </w:rPr>
        <w:t>.</w:t>
      </w:r>
      <w:r w:rsidR="004C6C25">
        <w:rPr>
          <w:rFonts w:ascii="Bodoni MT" w:eastAsia="Calibri" w:hAnsi="Bodoni MT" w:cs="Times New Roman"/>
          <w:color w:val="000000"/>
          <w:sz w:val="24"/>
          <w:szCs w:val="24"/>
        </w:rPr>
        <w:t xml:space="preserve"> </w:t>
      </w:r>
    </w:p>
    <w:p w14:paraId="012B1B20" w14:textId="77777777" w:rsidR="00443E64" w:rsidRDefault="00443E64" w:rsidP="00303E1B">
      <w:pPr>
        <w:spacing w:after="0" w:line="360" w:lineRule="auto"/>
        <w:jc w:val="both"/>
        <w:rPr>
          <w:rFonts w:ascii="Bodoni MT" w:eastAsia="Calibri" w:hAnsi="Bodoni MT" w:cs="Times New Roman"/>
          <w:color w:val="000000"/>
          <w:sz w:val="24"/>
          <w:szCs w:val="24"/>
        </w:rPr>
      </w:pPr>
      <w:r>
        <w:rPr>
          <w:rFonts w:ascii="Bodoni MT" w:eastAsia="Calibri" w:hAnsi="Bodoni MT" w:cs="Times New Roman"/>
          <w:color w:val="000000"/>
          <w:sz w:val="24"/>
          <w:szCs w:val="24"/>
        </w:rPr>
        <w:t>Si rileva che né l’articolo in esame né la Relazione tecnico-finanziaria prevedono la modalità di copertura di questi oneri.</w:t>
      </w:r>
    </w:p>
    <w:p w14:paraId="5A489D61" w14:textId="77777777" w:rsidR="00443E64" w:rsidRDefault="00443E64" w:rsidP="00303E1B">
      <w:pPr>
        <w:spacing w:after="0" w:line="360" w:lineRule="auto"/>
        <w:jc w:val="both"/>
        <w:rPr>
          <w:rFonts w:ascii="Bodoni MT" w:eastAsia="Calibri" w:hAnsi="Bodoni MT" w:cs="Times New Roman"/>
          <w:color w:val="000000"/>
          <w:sz w:val="24"/>
          <w:szCs w:val="24"/>
        </w:rPr>
      </w:pPr>
      <w:r>
        <w:rPr>
          <w:rFonts w:ascii="Bodoni MT" w:eastAsia="Calibri" w:hAnsi="Bodoni MT" w:cs="Times New Roman"/>
          <w:color w:val="000000"/>
          <w:sz w:val="24"/>
          <w:szCs w:val="24"/>
        </w:rPr>
        <w:t>La Relazione tecnico-finanziaria si limita ad indicare il capitolo di iscrizione della spesa:</w:t>
      </w:r>
    </w:p>
    <w:tbl>
      <w:tblPr>
        <w:tblW w:w="0" w:type="auto"/>
        <w:tblInd w:w="36" w:type="dxa"/>
        <w:tblLayout w:type="fixed"/>
        <w:tblCellMar>
          <w:left w:w="0" w:type="dxa"/>
          <w:right w:w="0" w:type="dxa"/>
        </w:tblCellMar>
        <w:tblLook w:val="0000" w:firstRow="0" w:lastRow="0" w:firstColumn="0" w:lastColumn="0" w:noHBand="0" w:noVBand="0"/>
      </w:tblPr>
      <w:tblGrid>
        <w:gridCol w:w="1574"/>
        <w:gridCol w:w="1844"/>
        <w:gridCol w:w="2630"/>
        <w:gridCol w:w="3048"/>
      </w:tblGrid>
      <w:tr w:rsidR="00443E64" w:rsidRPr="00651DA3" w14:paraId="14E0D471" w14:textId="77777777" w:rsidTr="0017546B">
        <w:trPr>
          <w:trHeight w:hRule="exact" w:val="283"/>
        </w:trPr>
        <w:tc>
          <w:tcPr>
            <w:tcW w:w="9096" w:type="dxa"/>
            <w:gridSpan w:val="4"/>
            <w:tcBorders>
              <w:bottom w:val="single" w:sz="4" w:space="0" w:color="auto"/>
            </w:tcBorders>
            <w:vAlign w:val="center"/>
          </w:tcPr>
          <w:p w14:paraId="1CD0F136" w14:textId="77777777" w:rsidR="00443E64" w:rsidRPr="00651DA3" w:rsidRDefault="00443E64" w:rsidP="0017546B">
            <w:pPr>
              <w:kinsoku w:val="0"/>
              <w:overflowPunct w:val="0"/>
              <w:spacing w:line="273" w:lineRule="exact"/>
              <w:ind w:right="1882"/>
              <w:textAlignment w:val="baseline"/>
              <w:rPr>
                <w:rFonts w:ascii="Bodoni MT" w:hAnsi="Bodoni MT"/>
                <w:b/>
                <w:bCs/>
                <w:spacing w:val="-14"/>
              </w:rPr>
            </w:pPr>
            <w:r w:rsidRPr="00651DA3">
              <w:rPr>
                <w:rFonts w:ascii="Bodoni MT" w:hAnsi="Bodoni MT"/>
                <w:b/>
                <w:bCs/>
                <w:spacing w:val="-14"/>
              </w:rPr>
              <w:t>iscrizione della spesa</w:t>
            </w:r>
          </w:p>
        </w:tc>
      </w:tr>
      <w:tr w:rsidR="00443E64" w:rsidRPr="00651DA3" w14:paraId="07603635" w14:textId="77777777" w:rsidTr="0017546B">
        <w:trPr>
          <w:trHeight w:hRule="exact" w:val="283"/>
        </w:trPr>
        <w:tc>
          <w:tcPr>
            <w:tcW w:w="1574" w:type="dxa"/>
            <w:tcBorders>
              <w:top w:val="single" w:sz="4" w:space="0" w:color="auto"/>
              <w:left w:val="single" w:sz="4" w:space="0" w:color="auto"/>
              <w:bottom w:val="single" w:sz="4" w:space="0" w:color="auto"/>
              <w:right w:val="single" w:sz="4" w:space="0" w:color="auto"/>
            </w:tcBorders>
            <w:vAlign w:val="center"/>
          </w:tcPr>
          <w:p w14:paraId="58420FA6" w14:textId="77777777" w:rsidR="00443E64" w:rsidRPr="00651DA3" w:rsidRDefault="00443E64" w:rsidP="0017546B">
            <w:pPr>
              <w:kinsoku w:val="0"/>
              <w:overflowPunct w:val="0"/>
              <w:spacing w:line="273" w:lineRule="exact"/>
              <w:ind w:left="19"/>
              <w:textAlignment w:val="baseline"/>
              <w:rPr>
                <w:rFonts w:ascii="Bodoni MT" w:hAnsi="Bodoni MT"/>
                <w:b/>
                <w:bCs/>
                <w:sz w:val="18"/>
                <w:szCs w:val="18"/>
              </w:rPr>
            </w:pPr>
            <w:r w:rsidRPr="00651DA3">
              <w:rPr>
                <w:rFonts w:ascii="Bodoni MT" w:hAnsi="Bodoni MT"/>
                <w:b/>
                <w:bCs/>
                <w:sz w:val="18"/>
                <w:szCs w:val="18"/>
              </w:rPr>
              <w:t>MISSIONE</w:t>
            </w:r>
          </w:p>
        </w:tc>
        <w:tc>
          <w:tcPr>
            <w:tcW w:w="1844" w:type="dxa"/>
            <w:tcBorders>
              <w:top w:val="single" w:sz="4" w:space="0" w:color="auto"/>
              <w:left w:val="single" w:sz="4" w:space="0" w:color="auto"/>
              <w:bottom w:val="single" w:sz="4" w:space="0" w:color="auto"/>
              <w:right w:val="single" w:sz="4" w:space="0" w:color="auto"/>
            </w:tcBorders>
            <w:vAlign w:val="center"/>
          </w:tcPr>
          <w:p w14:paraId="46EE0DF0" w14:textId="77777777" w:rsidR="00443E64" w:rsidRPr="00651DA3" w:rsidRDefault="00443E64" w:rsidP="0017546B">
            <w:pPr>
              <w:kinsoku w:val="0"/>
              <w:overflowPunct w:val="0"/>
              <w:spacing w:line="273" w:lineRule="exact"/>
              <w:ind w:left="15"/>
              <w:textAlignment w:val="baseline"/>
              <w:rPr>
                <w:rFonts w:ascii="Bodoni MT" w:hAnsi="Bodoni MT"/>
                <w:b/>
                <w:bCs/>
                <w:sz w:val="18"/>
                <w:szCs w:val="18"/>
              </w:rPr>
            </w:pPr>
            <w:r w:rsidRPr="00651DA3">
              <w:rPr>
                <w:rFonts w:ascii="Bodoni MT" w:hAnsi="Bodoni MT"/>
                <w:b/>
                <w:bCs/>
                <w:sz w:val="18"/>
                <w:szCs w:val="18"/>
              </w:rPr>
              <w:t>PROGRAMMA</w:t>
            </w:r>
          </w:p>
        </w:tc>
        <w:tc>
          <w:tcPr>
            <w:tcW w:w="2630" w:type="dxa"/>
            <w:tcBorders>
              <w:top w:val="single" w:sz="4" w:space="0" w:color="auto"/>
              <w:left w:val="single" w:sz="4" w:space="0" w:color="auto"/>
              <w:bottom w:val="single" w:sz="4" w:space="0" w:color="auto"/>
              <w:right w:val="single" w:sz="4" w:space="0" w:color="auto"/>
            </w:tcBorders>
            <w:vAlign w:val="center"/>
          </w:tcPr>
          <w:p w14:paraId="056D5B5C" w14:textId="77777777" w:rsidR="00443E64" w:rsidRPr="00651DA3" w:rsidRDefault="00443E64" w:rsidP="0017546B">
            <w:pPr>
              <w:kinsoku w:val="0"/>
              <w:overflowPunct w:val="0"/>
              <w:spacing w:line="273" w:lineRule="exact"/>
              <w:ind w:right="1349"/>
              <w:jc w:val="right"/>
              <w:textAlignment w:val="baseline"/>
              <w:rPr>
                <w:rFonts w:ascii="Bodoni MT" w:hAnsi="Bodoni MT"/>
                <w:b/>
                <w:bCs/>
                <w:sz w:val="18"/>
                <w:szCs w:val="18"/>
              </w:rPr>
            </w:pPr>
            <w:r w:rsidRPr="00651DA3">
              <w:rPr>
                <w:rFonts w:ascii="Bodoni MT" w:hAnsi="Bodoni MT"/>
                <w:b/>
                <w:bCs/>
                <w:sz w:val="18"/>
                <w:szCs w:val="18"/>
              </w:rPr>
              <w:t>CAPITOLO</w:t>
            </w:r>
          </w:p>
        </w:tc>
        <w:tc>
          <w:tcPr>
            <w:tcW w:w="3048" w:type="dxa"/>
            <w:tcBorders>
              <w:top w:val="single" w:sz="4" w:space="0" w:color="auto"/>
              <w:left w:val="single" w:sz="4" w:space="0" w:color="auto"/>
              <w:bottom w:val="single" w:sz="4" w:space="0" w:color="auto"/>
              <w:right w:val="single" w:sz="4" w:space="0" w:color="auto"/>
            </w:tcBorders>
            <w:vAlign w:val="center"/>
          </w:tcPr>
          <w:p w14:paraId="5DD515AB" w14:textId="77777777" w:rsidR="00443E64" w:rsidRPr="00651DA3" w:rsidRDefault="00443E64" w:rsidP="0017546B">
            <w:pPr>
              <w:kinsoku w:val="0"/>
              <w:overflowPunct w:val="0"/>
              <w:spacing w:line="273" w:lineRule="exact"/>
              <w:ind w:right="1882"/>
              <w:jc w:val="right"/>
              <w:textAlignment w:val="baseline"/>
              <w:rPr>
                <w:rFonts w:ascii="Bodoni MT" w:hAnsi="Bodoni MT"/>
                <w:b/>
                <w:bCs/>
                <w:spacing w:val="-14"/>
                <w:sz w:val="18"/>
                <w:szCs w:val="18"/>
              </w:rPr>
            </w:pPr>
            <w:r w:rsidRPr="00651DA3">
              <w:rPr>
                <w:rFonts w:ascii="Bodoni MT" w:hAnsi="Bodoni MT"/>
                <w:b/>
                <w:bCs/>
                <w:spacing w:val="-14"/>
                <w:sz w:val="18"/>
                <w:szCs w:val="18"/>
              </w:rPr>
              <w:t>IMPORTO</w:t>
            </w:r>
          </w:p>
        </w:tc>
      </w:tr>
      <w:tr w:rsidR="00443E64" w14:paraId="77C7BBDF" w14:textId="77777777" w:rsidTr="00D35DB4">
        <w:trPr>
          <w:trHeight w:val="20"/>
        </w:trPr>
        <w:tc>
          <w:tcPr>
            <w:tcW w:w="1574" w:type="dxa"/>
            <w:tcBorders>
              <w:top w:val="single" w:sz="4" w:space="0" w:color="auto"/>
              <w:left w:val="single" w:sz="4" w:space="0" w:color="auto"/>
              <w:bottom w:val="single" w:sz="4" w:space="0" w:color="auto"/>
              <w:right w:val="single" w:sz="4" w:space="0" w:color="auto"/>
            </w:tcBorders>
          </w:tcPr>
          <w:p w14:paraId="75697EEC" w14:textId="77777777" w:rsidR="00443E64" w:rsidRPr="00EE1B2A" w:rsidRDefault="00443E64" w:rsidP="00443E64">
            <w:r w:rsidRPr="00EE1B2A">
              <w:t>7</w:t>
            </w:r>
          </w:p>
        </w:tc>
        <w:tc>
          <w:tcPr>
            <w:tcW w:w="1844" w:type="dxa"/>
            <w:tcBorders>
              <w:top w:val="single" w:sz="4" w:space="0" w:color="auto"/>
              <w:left w:val="single" w:sz="4" w:space="0" w:color="auto"/>
              <w:bottom w:val="single" w:sz="4" w:space="0" w:color="auto"/>
              <w:right w:val="single" w:sz="4" w:space="0" w:color="auto"/>
            </w:tcBorders>
          </w:tcPr>
          <w:p w14:paraId="56B20A0C" w14:textId="77777777" w:rsidR="00443E64" w:rsidRPr="00EE1B2A" w:rsidRDefault="00443E64" w:rsidP="00443E64">
            <w:r w:rsidRPr="00EE1B2A">
              <w:t>1</w:t>
            </w:r>
          </w:p>
        </w:tc>
        <w:tc>
          <w:tcPr>
            <w:tcW w:w="2630" w:type="dxa"/>
            <w:tcBorders>
              <w:top w:val="single" w:sz="4" w:space="0" w:color="auto"/>
              <w:left w:val="single" w:sz="4" w:space="0" w:color="auto"/>
              <w:bottom w:val="single" w:sz="4" w:space="0" w:color="auto"/>
              <w:right w:val="single" w:sz="4" w:space="0" w:color="auto"/>
            </w:tcBorders>
          </w:tcPr>
          <w:p w14:paraId="11C6570C" w14:textId="77777777" w:rsidR="00443E64" w:rsidRPr="00EE1B2A" w:rsidRDefault="00443E64" w:rsidP="00443E64">
            <w:r w:rsidRPr="00EE1B2A">
              <w:t>2070110023</w:t>
            </w:r>
          </w:p>
        </w:tc>
        <w:tc>
          <w:tcPr>
            <w:tcW w:w="3048" w:type="dxa"/>
            <w:tcBorders>
              <w:top w:val="single" w:sz="4" w:space="0" w:color="auto"/>
              <w:left w:val="single" w:sz="4" w:space="0" w:color="auto"/>
              <w:bottom w:val="single" w:sz="4" w:space="0" w:color="auto"/>
              <w:right w:val="single" w:sz="4" w:space="0" w:color="auto"/>
            </w:tcBorders>
          </w:tcPr>
          <w:p w14:paraId="5E3E572B" w14:textId="77777777" w:rsidR="00443E64" w:rsidRDefault="00443E64" w:rsidP="00443E64">
            <w:r w:rsidRPr="00EE1B2A">
              <w:t>400.000</w:t>
            </w:r>
          </w:p>
        </w:tc>
      </w:tr>
      <w:tr w:rsidR="00D35DB4" w14:paraId="09479B9E" w14:textId="77777777" w:rsidTr="00D35DB4">
        <w:trPr>
          <w:trHeight w:val="20"/>
        </w:trPr>
        <w:tc>
          <w:tcPr>
            <w:tcW w:w="9096" w:type="dxa"/>
            <w:gridSpan w:val="4"/>
            <w:tcBorders>
              <w:top w:val="single" w:sz="4" w:space="0" w:color="auto"/>
            </w:tcBorders>
          </w:tcPr>
          <w:p w14:paraId="0CA12861" w14:textId="77777777" w:rsidR="00D35DB4" w:rsidRPr="00EE1B2A" w:rsidRDefault="00D35DB4" w:rsidP="00D35DB4">
            <w:pPr>
              <w:spacing w:after="0" w:line="240" w:lineRule="auto"/>
            </w:pPr>
            <w:r w:rsidRPr="00443E64">
              <w:rPr>
                <w:rFonts w:ascii="Bodoni MT" w:hAnsi="Bodoni MT"/>
                <w:sz w:val="18"/>
                <w:szCs w:val="18"/>
              </w:rPr>
              <w:t>Fonte: Relazione tecnico-finanziaria sulla deliberazione legislativa</w:t>
            </w:r>
          </w:p>
        </w:tc>
      </w:tr>
    </w:tbl>
    <w:p w14:paraId="06971CD3" w14:textId="77777777" w:rsidR="00443E64" w:rsidRDefault="00443E64" w:rsidP="00303E1B">
      <w:pPr>
        <w:spacing w:after="0" w:line="360" w:lineRule="auto"/>
        <w:jc w:val="both"/>
        <w:rPr>
          <w:rFonts w:ascii="Bodoni MT" w:eastAsia="Calibri" w:hAnsi="Bodoni MT" w:cs="Times New Roman"/>
          <w:color w:val="000000"/>
          <w:sz w:val="24"/>
          <w:szCs w:val="24"/>
        </w:rPr>
      </w:pPr>
    </w:p>
    <w:p w14:paraId="6B864382" w14:textId="02C3DB87" w:rsidR="006B247E" w:rsidRDefault="00D35DB4" w:rsidP="00303E1B">
      <w:pPr>
        <w:spacing w:after="0" w:line="360" w:lineRule="auto"/>
        <w:jc w:val="both"/>
        <w:rPr>
          <w:rFonts w:ascii="Bodoni MT" w:eastAsia="Calibri" w:hAnsi="Bodoni MT" w:cs="Times New Roman"/>
          <w:color w:val="000000"/>
          <w:sz w:val="24"/>
          <w:szCs w:val="24"/>
        </w:rPr>
      </w:pPr>
      <w:r>
        <w:rPr>
          <w:rFonts w:ascii="Bodoni MT" w:eastAsia="Calibri" w:hAnsi="Bodoni MT" w:cs="Times New Roman"/>
          <w:color w:val="000000"/>
          <w:sz w:val="24"/>
          <w:szCs w:val="24"/>
        </w:rPr>
        <w:t xml:space="preserve">Si rileva, tuttavia, che la d.g.r. n. 1213 del 19 ottobre 2017, </w:t>
      </w:r>
      <w:r w:rsidR="001A165F">
        <w:rPr>
          <w:rFonts w:ascii="Bodoni MT" w:eastAsia="Calibri" w:hAnsi="Bodoni MT" w:cs="Times New Roman"/>
          <w:color w:val="000000"/>
          <w:sz w:val="24"/>
          <w:szCs w:val="24"/>
        </w:rPr>
        <w:t xml:space="preserve">con la quale la Giunta ha deliberato </w:t>
      </w:r>
      <w:r>
        <w:rPr>
          <w:rFonts w:ascii="Bodoni MT" w:eastAsia="Calibri" w:hAnsi="Bodoni MT" w:cs="Times New Roman"/>
          <w:color w:val="000000"/>
          <w:sz w:val="24"/>
          <w:szCs w:val="24"/>
        </w:rPr>
        <w:t xml:space="preserve">la variazione al Bilancio Finanziario Gestionale in attuazione della legge in esame, prevede, nell’allegata Tabella A, uno stanziamento di competenza per l’anno 2017 al capitolo </w:t>
      </w:r>
      <w:r w:rsidRPr="00D35DB4">
        <w:rPr>
          <w:rFonts w:ascii="Bodoni MT" w:eastAsia="Calibri" w:hAnsi="Bodoni MT" w:cs="Times New Roman"/>
          <w:color w:val="000000"/>
          <w:sz w:val="24"/>
          <w:szCs w:val="24"/>
        </w:rPr>
        <w:t>2070110023</w:t>
      </w:r>
      <w:r>
        <w:rPr>
          <w:rFonts w:ascii="Bodoni MT" w:eastAsia="Calibri" w:hAnsi="Bodoni MT" w:cs="Times New Roman"/>
          <w:color w:val="000000"/>
          <w:sz w:val="24"/>
          <w:szCs w:val="24"/>
        </w:rPr>
        <w:t xml:space="preserve"> pari ad euro 50.000,00. Mentre, nei capitoli </w:t>
      </w:r>
      <w:r w:rsidR="00250143">
        <w:rPr>
          <w:rFonts w:ascii="Bodoni MT" w:eastAsia="Calibri" w:hAnsi="Bodoni MT" w:cs="Times New Roman"/>
          <w:color w:val="000000"/>
          <w:sz w:val="24"/>
          <w:szCs w:val="24"/>
        </w:rPr>
        <w:t xml:space="preserve">2070110092, 2070110093 e 2070110094, sono stanziati per il 2017, rispettivamente, i seguenti importi: euro 130.000,00, euro </w:t>
      </w:r>
      <w:r w:rsidR="00250143" w:rsidRPr="004C6C25">
        <w:rPr>
          <w:rFonts w:ascii="Bodoni MT" w:eastAsia="Calibri" w:hAnsi="Bodoni MT" w:cs="Times New Roman"/>
          <w:color w:val="000000"/>
          <w:sz w:val="24"/>
          <w:szCs w:val="24"/>
        </w:rPr>
        <w:t>150.000,00</w:t>
      </w:r>
      <w:r w:rsidR="00250143">
        <w:rPr>
          <w:rFonts w:ascii="Bodoni MT" w:eastAsia="Calibri" w:hAnsi="Bodoni MT" w:cs="Times New Roman"/>
          <w:color w:val="000000"/>
          <w:sz w:val="24"/>
          <w:szCs w:val="24"/>
        </w:rPr>
        <w:t xml:space="preserve"> ed euro </w:t>
      </w:r>
      <w:r w:rsidR="00250143" w:rsidRPr="007F2903">
        <w:rPr>
          <w:rFonts w:ascii="Bodoni MT" w:eastAsia="Calibri" w:hAnsi="Bodoni MT" w:cs="Times New Roman"/>
          <w:color w:val="000000"/>
          <w:sz w:val="24"/>
          <w:szCs w:val="24"/>
        </w:rPr>
        <w:t>120.000,00</w:t>
      </w:r>
      <w:r w:rsidR="00250143">
        <w:rPr>
          <w:rFonts w:ascii="Bodoni MT" w:eastAsia="Calibri" w:hAnsi="Bodoni MT" w:cs="Times New Roman"/>
          <w:color w:val="000000"/>
          <w:sz w:val="24"/>
          <w:szCs w:val="24"/>
        </w:rPr>
        <w:t>, corrispondenti a quelli previsti dalla norma in esame.</w:t>
      </w:r>
    </w:p>
    <w:p w14:paraId="2EC96CBC" w14:textId="1F4896B1" w:rsidR="00667E97" w:rsidRDefault="00DD16F9" w:rsidP="00303E1B">
      <w:pPr>
        <w:spacing w:after="0" w:line="360" w:lineRule="auto"/>
        <w:jc w:val="both"/>
        <w:rPr>
          <w:rFonts w:ascii="Bodoni MT" w:eastAsia="Calibri" w:hAnsi="Bodoni MT" w:cs="Times New Roman"/>
          <w:color w:val="000000"/>
          <w:sz w:val="24"/>
          <w:szCs w:val="24"/>
        </w:rPr>
      </w:pPr>
      <w:r w:rsidRPr="004A291A">
        <w:rPr>
          <w:rFonts w:ascii="Bodoni MT" w:eastAsia="Calibri" w:hAnsi="Bodoni MT" w:cs="Times New Roman"/>
          <w:color w:val="000000"/>
          <w:sz w:val="24"/>
          <w:szCs w:val="24"/>
        </w:rPr>
        <w:t>La Regione, in fase istruttoria</w:t>
      </w:r>
      <w:r w:rsidRPr="004A291A">
        <w:rPr>
          <w:rStyle w:val="Rimandonotaapidipagina"/>
          <w:rFonts w:ascii="Bodoni MT" w:eastAsia="Calibri" w:hAnsi="Bodoni MT" w:cs="Times New Roman"/>
          <w:color w:val="000000"/>
          <w:sz w:val="24"/>
          <w:szCs w:val="24"/>
        </w:rPr>
        <w:footnoteReference w:id="56"/>
      </w:r>
      <w:r w:rsidRPr="004A291A">
        <w:rPr>
          <w:rFonts w:ascii="Bodoni MT" w:eastAsia="Calibri" w:hAnsi="Bodoni MT" w:cs="Times New Roman"/>
          <w:color w:val="000000"/>
          <w:sz w:val="24"/>
          <w:szCs w:val="24"/>
        </w:rPr>
        <w:t>, con riferimento al citato articolo 7, ha osservato che “trattandosi di variazione generale di bilancio, gli aumenti</w:t>
      </w:r>
      <w:r w:rsidR="004A291A">
        <w:rPr>
          <w:rFonts w:ascii="Bodoni MT" w:eastAsia="Calibri" w:hAnsi="Bodoni MT" w:cs="Times New Roman"/>
          <w:color w:val="000000"/>
          <w:sz w:val="24"/>
          <w:szCs w:val="24"/>
        </w:rPr>
        <w:t xml:space="preserve"> sono garantiti dall’</w:t>
      </w:r>
      <w:r w:rsidRPr="004A291A">
        <w:rPr>
          <w:rFonts w:ascii="Bodoni MT" w:eastAsia="Calibri" w:hAnsi="Bodoni MT" w:cs="Times New Roman"/>
          <w:color w:val="000000"/>
          <w:sz w:val="24"/>
          <w:szCs w:val="24"/>
        </w:rPr>
        <w:t>insieme delle operazioni compensative e incrementative”.</w:t>
      </w:r>
    </w:p>
    <w:p w14:paraId="2A1F701D" w14:textId="77777777" w:rsidR="00F801DA" w:rsidRDefault="00F801DA" w:rsidP="00303E1B">
      <w:pPr>
        <w:spacing w:after="0" w:line="360" w:lineRule="auto"/>
        <w:jc w:val="both"/>
        <w:rPr>
          <w:rFonts w:ascii="Bodoni MT" w:eastAsia="Calibri" w:hAnsi="Bodoni MT" w:cs="Times New Roman"/>
          <w:sz w:val="24"/>
        </w:rPr>
      </w:pPr>
    </w:p>
    <w:p w14:paraId="6CDCF056" w14:textId="77777777" w:rsidR="000654DF" w:rsidRDefault="001F739D" w:rsidP="00B7130A">
      <w:pPr>
        <w:pStyle w:val="Titolo2"/>
        <w:jc w:val="both"/>
        <w:rPr>
          <w:rFonts w:eastAsia="Times New Roman"/>
        </w:rPr>
      </w:pPr>
      <w:r>
        <w:rPr>
          <w:rStyle w:val="Titolo2Carattere"/>
          <w:b/>
        </w:rPr>
        <w:t xml:space="preserve"> </w:t>
      </w:r>
      <w:bookmarkStart w:id="35" w:name="_Toc516124468"/>
      <w:r w:rsidR="0014086A" w:rsidRPr="0014086A">
        <w:rPr>
          <w:rStyle w:val="Titolo2Carattere"/>
          <w:b/>
        </w:rPr>
        <w:t xml:space="preserve">Legge regionale </w:t>
      </w:r>
      <w:r w:rsidR="0046025E" w:rsidRPr="0046025E">
        <w:rPr>
          <w:rStyle w:val="Titolo2Carattere"/>
          <w:b/>
        </w:rPr>
        <w:t xml:space="preserve">20 ottobre 2017, n. 30 </w:t>
      </w:r>
      <w:r w:rsidR="0014086A" w:rsidRPr="0014086A">
        <w:rPr>
          <w:rStyle w:val="Titolo2Carattere"/>
          <w:b/>
        </w:rPr>
        <w:t>“</w:t>
      </w:r>
      <w:r w:rsidR="0046025E" w:rsidRPr="0046025E">
        <w:rPr>
          <w:rStyle w:val="Titolo2Carattere"/>
          <w:b/>
        </w:rPr>
        <w:t>Sagre di quali</w:t>
      </w:r>
      <w:r w:rsidR="0046025E">
        <w:rPr>
          <w:rStyle w:val="Titolo2Carattere"/>
          <w:b/>
        </w:rPr>
        <w:t>tà</w:t>
      </w:r>
      <w:r w:rsidR="0014086A" w:rsidRPr="0014086A">
        <w:rPr>
          <w:rFonts w:eastAsia="Times New Roman"/>
        </w:rPr>
        <w:t xml:space="preserve">” </w:t>
      </w:r>
      <w:r w:rsidR="00F5672F" w:rsidRPr="0014086A">
        <w:rPr>
          <w:rFonts w:eastAsia="Times New Roman"/>
        </w:rPr>
        <w:t xml:space="preserve">(B.U. </w:t>
      </w:r>
      <w:r w:rsidR="0046025E" w:rsidRPr="0046025E">
        <w:rPr>
          <w:rFonts w:eastAsia="Times New Roman"/>
        </w:rPr>
        <w:t>26 ottobre 2017, n. 113</w:t>
      </w:r>
      <w:r w:rsidR="00F5672F" w:rsidRPr="0014086A">
        <w:rPr>
          <w:rFonts w:eastAsia="Times New Roman"/>
        </w:rPr>
        <w:t>)</w:t>
      </w:r>
      <w:bookmarkEnd w:id="35"/>
    </w:p>
    <w:p w14:paraId="6E042230" w14:textId="77777777" w:rsidR="006670FD" w:rsidRDefault="00421E43" w:rsidP="00D41058">
      <w:pPr>
        <w:spacing w:after="0" w:line="360" w:lineRule="auto"/>
        <w:jc w:val="both"/>
        <w:rPr>
          <w:rFonts w:ascii="Bodoni MT" w:eastAsiaTheme="minorEastAsia" w:hAnsi="Bodoni MT" w:cs="Bodoni MT"/>
          <w:color w:val="000000"/>
          <w:sz w:val="24"/>
          <w:szCs w:val="24"/>
        </w:rPr>
      </w:pPr>
      <w:r w:rsidRPr="00D41058">
        <w:rPr>
          <w:rFonts w:ascii="Bodoni MT" w:eastAsiaTheme="minorEastAsia" w:hAnsi="Bodoni MT" w:cs="Bodoni MT"/>
          <w:color w:val="000000"/>
          <w:sz w:val="24"/>
          <w:szCs w:val="24"/>
        </w:rPr>
        <w:t>La legge</w:t>
      </w:r>
      <w:r w:rsidR="006670FD">
        <w:rPr>
          <w:rFonts w:ascii="Bodoni MT" w:eastAsiaTheme="minorEastAsia" w:hAnsi="Bodoni MT" w:cs="Bodoni MT"/>
          <w:color w:val="000000"/>
          <w:sz w:val="24"/>
          <w:szCs w:val="24"/>
        </w:rPr>
        <w:t xml:space="preserve"> è</w:t>
      </w:r>
      <w:r w:rsidRPr="00D41058">
        <w:rPr>
          <w:rFonts w:ascii="Bodoni MT" w:eastAsiaTheme="minorEastAsia" w:hAnsi="Bodoni MT" w:cs="Bodoni MT"/>
          <w:color w:val="000000"/>
          <w:sz w:val="24"/>
          <w:szCs w:val="24"/>
        </w:rPr>
        <w:t xml:space="preserve"> ad iniziativa consiliare (</w:t>
      </w:r>
      <w:r w:rsidR="00D41058" w:rsidRPr="00D41058">
        <w:rPr>
          <w:rFonts w:ascii="Bodoni MT" w:eastAsiaTheme="minorEastAsia" w:hAnsi="Bodoni MT" w:cs="Bodoni MT"/>
          <w:color w:val="000000"/>
          <w:sz w:val="24"/>
          <w:szCs w:val="24"/>
        </w:rPr>
        <w:t>p</w:t>
      </w:r>
      <w:r w:rsidR="00F27B4D" w:rsidRPr="00D41058">
        <w:rPr>
          <w:rFonts w:ascii="Bodoni MT" w:eastAsiaTheme="minorEastAsia" w:hAnsi="Bodoni MT" w:cs="Bodoni MT"/>
          <w:color w:val="000000"/>
          <w:sz w:val="24"/>
          <w:szCs w:val="24"/>
        </w:rPr>
        <w:t>dl</w:t>
      </w:r>
      <w:r w:rsidRPr="00D41058">
        <w:rPr>
          <w:rFonts w:ascii="Bodoni MT" w:eastAsiaTheme="minorEastAsia" w:hAnsi="Bodoni MT" w:cs="Bodoni MT"/>
          <w:color w:val="000000"/>
          <w:sz w:val="24"/>
          <w:szCs w:val="24"/>
        </w:rPr>
        <w:t xml:space="preserve">. n. </w:t>
      </w:r>
      <w:r w:rsidR="00D41058" w:rsidRPr="00D41058">
        <w:rPr>
          <w:rFonts w:ascii="Bodoni MT" w:eastAsiaTheme="minorEastAsia" w:hAnsi="Bodoni MT" w:cs="Bodoni MT"/>
          <w:color w:val="000000"/>
          <w:sz w:val="24"/>
          <w:szCs w:val="24"/>
        </w:rPr>
        <w:t>79</w:t>
      </w:r>
      <w:r w:rsidRPr="00D41058">
        <w:rPr>
          <w:rFonts w:ascii="Bodoni MT" w:eastAsiaTheme="minorEastAsia" w:hAnsi="Bodoni MT" w:cs="Bodoni MT"/>
          <w:color w:val="000000"/>
          <w:sz w:val="24"/>
          <w:szCs w:val="24"/>
        </w:rPr>
        <w:t>/2016)</w:t>
      </w:r>
      <w:r w:rsidR="006670FD">
        <w:rPr>
          <w:rFonts w:ascii="Bodoni MT" w:eastAsiaTheme="minorEastAsia" w:hAnsi="Bodoni MT" w:cs="Bodoni MT"/>
          <w:color w:val="000000"/>
          <w:sz w:val="24"/>
          <w:szCs w:val="24"/>
        </w:rPr>
        <w:t>.</w:t>
      </w:r>
    </w:p>
    <w:p w14:paraId="108BB9D5" w14:textId="77777777" w:rsidR="00EB44EB" w:rsidRDefault="00EB44EB" w:rsidP="00B01B01">
      <w:pPr>
        <w:spacing w:after="0" w:line="360" w:lineRule="auto"/>
        <w:jc w:val="both"/>
        <w:rPr>
          <w:rFonts w:ascii="Bodoni MT" w:eastAsiaTheme="minorEastAsia" w:hAnsi="Bodoni MT" w:cs="Bodoni MT"/>
          <w:color w:val="000000"/>
          <w:sz w:val="24"/>
          <w:szCs w:val="24"/>
        </w:rPr>
      </w:pPr>
      <w:r>
        <w:rPr>
          <w:rFonts w:ascii="Bodoni MT" w:eastAsiaTheme="minorEastAsia" w:hAnsi="Bodoni MT" w:cs="Bodoni MT"/>
          <w:color w:val="000000"/>
          <w:sz w:val="24"/>
          <w:szCs w:val="24"/>
        </w:rPr>
        <w:t xml:space="preserve">Quanto agli atti preparatori, nel sito delle norme della Regione Marche, sono presenti: una relazione a corredo della proposta di legge, una “Relazione </w:t>
      </w:r>
      <w:r w:rsidRPr="00EB44EB">
        <w:rPr>
          <w:rFonts w:ascii="Bodoni MT" w:eastAsiaTheme="minorEastAsia" w:hAnsi="Bodoni MT" w:cs="Bodoni MT"/>
          <w:color w:val="000000"/>
          <w:sz w:val="24"/>
          <w:szCs w:val="24"/>
        </w:rPr>
        <w:t>tecnico finanziaria dell’articolato della pdl 79/2016, nel testo licenziato</w:t>
      </w:r>
      <w:r>
        <w:rPr>
          <w:rFonts w:ascii="Bodoni MT" w:eastAsiaTheme="minorEastAsia" w:hAnsi="Bodoni MT" w:cs="Bodoni MT"/>
          <w:color w:val="000000"/>
          <w:sz w:val="24"/>
          <w:szCs w:val="24"/>
        </w:rPr>
        <w:t xml:space="preserve"> </w:t>
      </w:r>
      <w:r w:rsidRPr="00EB44EB">
        <w:rPr>
          <w:rFonts w:ascii="Bodoni MT" w:eastAsiaTheme="minorEastAsia" w:hAnsi="Bodoni MT" w:cs="Bodoni MT"/>
          <w:color w:val="000000"/>
          <w:sz w:val="24"/>
          <w:szCs w:val="24"/>
        </w:rPr>
        <w:t>dalla II Commissione assembleare</w:t>
      </w:r>
      <w:r>
        <w:rPr>
          <w:rFonts w:ascii="Bodoni MT" w:eastAsiaTheme="minorEastAsia" w:hAnsi="Bodoni MT" w:cs="Bodoni MT"/>
          <w:color w:val="000000"/>
          <w:sz w:val="24"/>
          <w:szCs w:val="24"/>
        </w:rPr>
        <w:t>”</w:t>
      </w:r>
      <w:r w:rsidR="00B01B01">
        <w:rPr>
          <w:rFonts w:ascii="Bodoni MT" w:eastAsiaTheme="minorEastAsia" w:hAnsi="Bodoni MT" w:cs="Bodoni MT"/>
          <w:color w:val="000000"/>
          <w:sz w:val="24"/>
          <w:szCs w:val="24"/>
        </w:rPr>
        <w:t xml:space="preserve"> ed una “S</w:t>
      </w:r>
      <w:r w:rsidR="00B01B01" w:rsidRPr="00B01B01">
        <w:rPr>
          <w:rFonts w:ascii="Bodoni MT" w:eastAsiaTheme="minorEastAsia" w:hAnsi="Bodoni MT" w:cs="Bodoni MT"/>
          <w:color w:val="000000"/>
          <w:sz w:val="24"/>
          <w:szCs w:val="24"/>
        </w:rPr>
        <w:t>cheda economico-finanziaria</w:t>
      </w:r>
      <w:r w:rsidR="00B01B01">
        <w:rPr>
          <w:rFonts w:ascii="Bodoni MT" w:eastAsiaTheme="minorEastAsia" w:hAnsi="Bodoni MT" w:cs="Bodoni MT"/>
          <w:color w:val="000000"/>
          <w:sz w:val="24"/>
          <w:szCs w:val="24"/>
        </w:rPr>
        <w:t xml:space="preserve"> </w:t>
      </w:r>
      <w:r w:rsidR="00B01B01" w:rsidRPr="00B01B01">
        <w:rPr>
          <w:rFonts w:ascii="Bodoni MT" w:eastAsiaTheme="minorEastAsia" w:hAnsi="Bodoni MT" w:cs="Bodoni MT"/>
          <w:color w:val="000000"/>
          <w:sz w:val="24"/>
          <w:szCs w:val="24"/>
        </w:rPr>
        <w:t>della deliberazione legislativa “Sagre di qualità”</w:t>
      </w:r>
      <w:r w:rsidR="00B01B01">
        <w:rPr>
          <w:rFonts w:ascii="Bodoni MT" w:eastAsiaTheme="minorEastAsia" w:hAnsi="Bodoni MT" w:cs="Bodoni MT"/>
          <w:color w:val="000000"/>
          <w:sz w:val="24"/>
          <w:szCs w:val="24"/>
        </w:rPr>
        <w:t>”.</w:t>
      </w:r>
    </w:p>
    <w:p w14:paraId="6B375898" w14:textId="77777777" w:rsidR="0093247E" w:rsidRDefault="00EB44EB" w:rsidP="00D41058">
      <w:pPr>
        <w:spacing w:after="0" w:line="360" w:lineRule="auto"/>
        <w:jc w:val="both"/>
        <w:rPr>
          <w:rFonts w:ascii="Bodoni MT" w:eastAsiaTheme="minorEastAsia" w:hAnsi="Bodoni MT" w:cs="Bodoni MT"/>
          <w:color w:val="000000"/>
          <w:sz w:val="24"/>
          <w:szCs w:val="24"/>
        </w:rPr>
      </w:pPr>
      <w:r>
        <w:rPr>
          <w:rFonts w:ascii="Bodoni MT" w:eastAsiaTheme="minorEastAsia" w:hAnsi="Bodoni MT" w:cs="Bodoni MT"/>
          <w:color w:val="000000"/>
          <w:sz w:val="24"/>
          <w:szCs w:val="24"/>
        </w:rPr>
        <w:t xml:space="preserve">La legge </w:t>
      </w:r>
      <w:r w:rsidR="00421E43" w:rsidRPr="00D41058">
        <w:rPr>
          <w:rFonts w:ascii="Bodoni MT" w:eastAsiaTheme="minorEastAsia" w:hAnsi="Bodoni MT" w:cs="Bodoni MT"/>
          <w:color w:val="000000"/>
          <w:sz w:val="24"/>
          <w:szCs w:val="24"/>
        </w:rPr>
        <w:t>ha la finalità</w:t>
      </w:r>
      <w:r w:rsidR="00D41058">
        <w:rPr>
          <w:rFonts w:ascii="Bodoni MT" w:eastAsiaTheme="minorEastAsia" w:hAnsi="Bodoni MT" w:cs="Bodoni MT"/>
          <w:color w:val="000000"/>
          <w:sz w:val="24"/>
          <w:szCs w:val="24"/>
        </w:rPr>
        <w:t xml:space="preserve"> </w:t>
      </w:r>
      <w:r w:rsidR="00D41058" w:rsidRPr="00D41058">
        <w:rPr>
          <w:rFonts w:ascii="Bodoni MT" w:eastAsiaTheme="minorEastAsia" w:hAnsi="Bodoni MT" w:cs="Bodoni MT"/>
          <w:color w:val="000000"/>
          <w:sz w:val="24"/>
          <w:szCs w:val="24"/>
        </w:rPr>
        <w:t>di promuovere lo sviluppo turistico e di</w:t>
      </w:r>
      <w:r w:rsidR="00D41058">
        <w:rPr>
          <w:rFonts w:ascii="Bodoni MT" w:eastAsiaTheme="minorEastAsia" w:hAnsi="Bodoni MT" w:cs="Bodoni MT"/>
          <w:color w:val="000000"/>
          <w:sz w:val="24"/>
          <w:szCs w:val="24"/>
        </w:rPr>
        <w:t xml:space="preserve"> </w:t>
      </w:r>
      <w:r w:rsidR="00D41058" w:rsidRPr="00D41058">
        <w:rPr>
          <w:rFonts w:ascii="Bodoni MT" w:eastAsiaTheme="minorEastAsia" w:hAnsi="Bodoni MT" w:cs="Bodoni MT"/>
          <w:color w:val="000000"/>
          <w:sz w:val="24"/>
          <w:szCs w:val="24"/>
        </w:rPr>
        <w:t>valorizzare la biodiversità, le potenzialità naturalistiche,</w:t>
      </w:r>
      <w:r w:rsidR="00D41058">
        <w:rPr>
          <w:rFonts w:ascii="Bodoni MT" w:eastAsiaTheme="minorEastAsia" w:hAnsi="Bodoni MT" w:cs="Bodoni MT"/>
          <w:color w:val="000000"/>
          <w:sz w:val="24"/>
          <w:szCs w:val="24"/>
        </w:rPr>
        <w:t xml:space="preserve"> </w:t>
      </w:r>
      <w:r w:rsidR="00D41058" w:rsidRPr="00D41058">
        <w:rPr>
          <w:rFonts w:ascii="Bodoni MT" w:eastAsiaTheme="minorEastAsia" w:hAnsi="Bodoni MT" w:cs="Bodoni MT"/>
          <w:color w:val="000000"/>
          <w:sz w:val="24"/>
          <w:szCs w:val="24"/>
        </w:rPr>
        <w:t>culturali, storiche, folcloristiche ed enogastronomiche</w:t>
      </w:r>
      <w:r w:rsidR="00D41058">
        <w:rPr>
          <w:rFonts w:ascii="Bodoni MT" w:eastAsiaTheme="minorEastAsia" w:hAnsi="Bodoni MT" w:cs="Bodoni MT"/>
          <w:color w:val="000000"/>
          <w:sz w:val="24"/>
          <w:szCs w:val="24"/>
        </w:rPr>
        <w:t xml:space="preserve"> </w:t>
      </w:r>
      <w:r w:rsidR="00D41058" w:rsidRPr="00D41058">
        <w:rPr>
          <w:rFonts w:ascii="Bodoni MT" w:eastAsiaTheme="minorEastAsia" w:hAnsi="Bodoni MT" w:cs="Bodoni MT"/>
          <w:color w:val="000000"/>
          <w:sz w:val="24"/>
          <w:szCs w:val="24"/>
        </w:rPr>
        <w:t>de</w:t>
      </w:r>
      <w:r w:rsidR="0093247E">
        <w:rPr>
          <w:rFonts w:ascii="Bodoni MT" w:eastAsiaTheme="minorEastAsia" w:hAnsi="Bodoni MT" w:cs="Bodoni MT"/>
          <w:color w:val="000000"/>
          <w:sz w:val="24"/>
          <w:szCs w:val="24"/>
        </w:rPr>
        <w:t>i diversi territori marchigiani. A tale scopo,</w:t>
      </w:r>
      <w:r w:rsidR="00D41058" w:rsidRPr="00D41058">
        <w:rPr>
          <w:rFonts w:ascii="Bodoni MT" w:eastAsiaTheme="minorEastAsia" w:hAnsi="Bodoni MT" w:cs="Bodoni MT"/>
          <w:color w:val="000000"/>
          <w:sz w:val="24"/>
          <w:szCs w:val="24"/>
        </w:rPr>
        <w:t xml:space="preserve"> la</w:t>
      </w:r>
      <w:r w:rsidR="0093247E">
        <w:rPr>
          <w:rFonts w:ascii="Bodoni MT" w:eastAsiaTheme="minorEastAsia" w:hAnsi="Bodoni MT" w:cs="Bodoni MT"/>
          <w:color w:val="000000"/>
          <w:sz w:val="24"/>
          <w:szCs w:val="24"/>
        </w:rPr>
        <w:t xml:space="preserve"> </w:t>
      </w:r>
      <w:r w:rsidR="00D41058" w:rsidRPr="00D41058">
        <w:rPr>
          <w:rFonts w:ascii="Bodoni MT" w:eastAsiaTheme="minorEastAsia" w:hAnsi="Bodoni MT" w:cs="Bodoni MT"/>
          <w:color w:val="000000"/>
          <w:sz w:val="24"/>
          <w:szCs w:val="24"/>
        </w:rPr>
        <w:t>Regione sostiene la realizzazione di sagre di</w:t>
      </w:r>
      <w:r w:rsidR="0093247E">
        <w:rPr>
          <w:rFonts w:ascii="Bodoni MT" w:eastAsiaTheme="minorEastAsia" w:hAnsi="Bodoni MT" w:cs="Bodoni MT"/>
          <w:color w:val="000000"/>
          <w:sz w:val="24"/>
          <w:szCs w:val="24"/>
        </w:rPr>
        <w:t xml:space="preserve"> qualità (art. 1).</w:t>
      </w:r>
    </w:p>
    <w:p w14:paraId="197D0F3E" w14:textId="77777777" w:rsidR="008345E6" w:rsidRDefault="008345E6" w:rsidP="008345E6">
      <w:pPr>
        <w:spacing w:after="0" w:line="360" w:lineRule="auto"/>
        <w:jc w:val="both"/>
        <w:rPr>
          <w:rFonts w:ascii="Bodoni MT" w:eastAsiaTheme="minorEastAsia" w:hAnsi="Bodoni MT" w:cs="Bodoni MT"/>
          <w:color w:val="000000"/>
          <w:sz w:val="24"/>
          <w:szCs w:val="24"/>
        </w:rPr>
      </w:pPr>
      <w:r>
        <w:rPr>
          <w:rFonts w:ascii="Bodoni MT" w:eastAsiaTheme="minorEastAsia" w:hAnsi="Bodoni MT" w:cs="Bodoni MT"/>
          <w:color w:val="000000"/>
          <w:sz w:val="24"/>
          <w:szCs w:val="24"/>
        </w:rPr>
        <w:t>L’articolo 9 reca la clausola di invarianza finanziari</w:t>
      </w:r>
      <w:r w:rsidR="00AD7C22">
        <w:rPr>
          <w:rFonts w:ascii="Bodoni MT" w:eastAsiaTheme="minorEastAsia" w:hAnsi="Bodoni MT" w:cs="Bodoni MT"/>
          <w:color w:val="000000"/>
          <w:sz w:val="24"/>
          <w:szCs w:val="24"/>
        </w:rPr>
        <w:t>a</w:t>
      </w:r>
      <w:r>
        <w:rPr>
          <w:rFonts w:ascii="Bodoni MT" w:eastAsiaTheme="minorEastAsia" w:hAnsi="Bodoni MT" w:cs="Bodoni MT"/>
          <w:color w:val="000000"/>
          <w:sz w:val="24"/>
          <w:szCs w:val="24"/>
        </w:rPr>
        <w:t>, in quanto dispone che “</w:t>
      </w:r>
      <w:r w:rsidRPr="008345E6">
        <w:rPr>
          <w:rFonts w:ascii="Bodoni MT" w:eastAsiaTheme="minorEastAsia" w:hAnsi="Bodoni MT" w:cs="Bodoni MT"/>
          <w:color w:val="000000"/>
          <w:sz w:val="24"/>
          <w:szCs w:val="24"/>
        </w:rPr>
        <w:t>Da questa legge non derivano né possono</w:t>
      </w:r>
      <w:r>
        <w:rPr>
          <w:rFonts w:ascii="Bodoni MT" w:eastAsiaTheme="minorEastAsia" w:hAnsi="Bodoni MT" w:cs="Bodoni MT"/>
          <w:color w:val="000000"/>
          <w:sz w:val="24"/>
          <w:szCs w:val="24"/>
        </w:rPr>
        <w:t xml:space="preserve"> </w:t>
      </w:r>
      <w:r w:rsidRPr="008345E6">
        <w:rPr>
          <w:rFonts w:ascii="Bodoni MT" w:eastAsiaTheme="minorEastAsia" w:hAnsi="Bodoni MT" w:cs="Bodoni MT"/>
          <w:color w:val="000000"/>
          <w:sz w:val="24"/>
          <w:szCs w:val="24"/>
        </w:rPr>
        <w:t>derivare nuovi o maggiori oneri a carico del bilancio</w:t>
      </w:r>
      <w:r>
        <w:rPr>
          <w:rFonts w:ascii="Bodoni MT" w:eastAsiaTheme="minorEastAsia" w:hAnsi="Bodoni MT" w:cs="Bodoni MT"/>
          <w:color w:val="000000"/>
          <w:sz w:val="24"/>
          <w:szCs w:val="24"/>
        </w:rPr>
        <w:t xml:space="preserve"> </w:t>
      </w:r>
      <w:r w:rsidRPr="008345E6">
        <w:rPr>
          <w:rFonts w:ascii="Bodoni MT" w:eastAsiaTheme="minorEastAsia" w:hAnsi="Bodoni MT" w:cs="Bodoni MT"/>
          <w:color w:val="000000"/>
          <w:sz w:val="24"/>
          <w:szCs w:val="24"/>
        </w:rPr>
        <w:t>regionale. Alla sua attuazione si provvede con le</w:t>
      </w:r>
      <w:r>
        <w:rPr>
          <w:rFonts w:ascii="Bodoni MT" w:eastAsiaTheme="minorEastAsia" w:hAnsi="Bodoni MT" w:cs="Bodoni MT"/>
          <w:color w:val="000000"/>
          <w:sz w:val="24"/>
          <w:szCs w:val="24"/>
        </w:rPr>
        <w:t xml:space="preserve"> </w:t>
      </w:r>
      <w:r w:rsidRPr="008345E6">
        <w:rPr>
          <w:rFonts w:ascii="Bodoni MT" w:eastAsiaTheme="minorEastAsia" w:hAnsi="Bodoni MT" w:cs="Bodoni MT"/>
          <w:color w:val="000000"/>
          <w:sz w:val="24"/>
          <w:szCs w:val="24"/>
        </w:rPr>
        <w:t>risorse finanziarie, umane e strumentali previste</w:t>
      </w:r>
      <w:r>
        <w:rPr>
          <w:rFonts w:ascii="Bodoni MT" w:eastAsiaTheme="minorEastAsia" w:hAnsi="Bodoni MT" w:cs="Bodoni MT"/>
          <w:color w:val="000000"/>
          <w:sz w:val="24"/>
          <w:szCs w:val="24"/>
        </w:rPr>
        <w:t xml:space="preserve"> </w:t>
      </w:r>
      <w:r w:rsidRPr="008345E6">
        <w:rPr>
          <w:rFonts w:ascii="Bodoni MT" w:eastAsiaTheme="minorEastAsia" w:hAnsi="Bodoni MT" w:cs="Bodoni MT"/>
          <w:color w:val="000000"/>
          <w:sz w:val="24"/>
          <w:szCs w:val="24"/>
        </w:rPr>
        <w:t>dalla vigente legislazione</w:t>
      </w:r>
      <w:r>
        <w:rPr>
          <w:rFonts w:ascii="Bodoni MT" w:eastAsiaTheme="minorEastAsia" w:hAnsi="Bodoni MT" w:cs="Bodoni MT"/>
          <w:color w:val="000000"/>
          <w:sz w:val="24"/>
          <w:szCs w:val="24"/>
        </w:rPr>
        <w:t>”.</w:t>
      </w:r>
    </w:p>
    <w:p w14:paraId="67F74B16" w14:textId="77777777" w:rsidR="00B01B01" w:rsidRDefault="00B01B01" w:rsidP="00B01B01">
      <w:pPr>
        <w:spacing w:after="0" w:line="360" w:lineRule="auto"/>
        <w:jc w:val="both"/>
        <w:rPr>
          <w:rFonts w:ascii="Bodoni MT" w:eastAsiaTheme="minorEastAsia" w:hAnsi="Bodoni MT" w:cs="Bodoni MT"/>
          <w:color w:val="000000"/>
          <w:sz w:val="24"/>
          <w:szCs w:val="24"/>
        </w:rPr>
      </w:pPr>
      <w:r>
        <w:rPr>
          <w:rFonts w:ascii="Bodoni MT" w:eastAsiaTheme="minorEastAsia" w:hAnsi="Bodoni MT" w:cs="Bodoni MT"/>
          <w:color w:val="000000"/>
          <w:sz w:val="24"/>
          <w:szCs w:val="24"/>
        </w:rPr>
        <w:t>Nella relazione accompagnatoria della proposta di legge si attesta che “</w:t>
      </w:r>
      <w:r w:rsidRPr="00B01B01">
        <w:rPr>
          <w:rFonts w:ascii="Bodoni MT" w:eastAsiaTheme="minorEastAsia" w:hAnsi="Bodoni MT" w:cs="Bodoni MT"/>
          <w:color w:val="000000"/>
          <w:sz w:val="24"/>
          <w:szCs w:val="24"/>
        </w:rPr>
        <w:t>La proposta non comporta nuovi e maggiori</w:t>
      </w:r>
      <w:r>
        <w:rPr>
          <w:rFonts w:ascii="Bodoni MT" w:eastAsiaTheme="minorEastAsia" w:hAnsi="Bodoni MT" w:cs="Bodoni MT"/>
          <w:color w:val="000000"/>
          <w:sz w:val="24"/>
          <w:szCs w:val="24"/>
        </w:rPr>
        <w:t xml:space="preserve"> </w:t>
      </w:r>
      <w:r w:rsidRPr="00B01B01">
        <w:rPr>
          <w:rFonts w:ascii="Bodoni MT" w:eastAsiaTheme="minorEastAsia" w:hAnsi="Bodoni MT" w:cs="Bodoni MT"/>
          <w:color w:val="000000"/>
          <w:sz w:val="24"/>
          <w:szCs w:val="24"/>
        </w:rPr>
        <w:t>oneri per il bilancio regionale in quanto gli adempimenti</w:t>
      </w:r>
      <w:r>
        <w:rPr>
          <w:rFonts w:ascii="Bodoni MT" w:eastAsiaTheme="minorEastAsia" w:hAnsi="Bodoni MT" w:cs="Bodoni MT"/>
          <w:color w:val="000000"/>
          <w:sz w:val="24"/>
          <w:szCs w:val="24"/>
        </w:rPr>
        <w:t xml:space="preserve"> </w:t>
      </w:r>
      <w:r w:rsidRPr="00B01B01">
        <w:rPr>
          <w:rFonts w:ascii="Bodoni MT" w:eastAsiaTheme="minorEastAsia" w:hAnsi="Bodoni MT" w:cs="Bodoni MT"/>
          <w:color w:val="000000"/>
          <w:sz w:val="24"/>
          <w:szCs w:val="24"/>
        </w:rPr>
        <w:t>in essa previsti (aggiornamento del portale</w:t>
      </w:r>
      <w:r w:rsidR="00F711A8">
        <w:rPr>
          <w:rFonts w:ascii="Bodoni MT" w:eastAsiaTheme="minorEastAsia" w:hAnsi="Bodoni MT" w:cs="Bodoni MT"/>
          <w:color w:val="000000"/>
          <w:sz w:val="24"/>
          <w:szCs w:val="24"/>
        </w:rPr>
        <w:t xml:space="preserve"> </w:t>
      </w:r>
      <w:r w:rsidRPr="00B01B01">
        <w:rPr>
          <w:rFonts w:ascii="Bodoni MT" w:eastAsiaTheme="minorEastAsia" w:hAnsi="Bodoni MT" w:cs="Bodoni MT"/>
          <w:color w:val="000000"/>
          <w:sz w:val="24"/>
          <w:szCs w:val="24"/>
        </w:rPr>
        <w:t>del turismo, rilascio dell’attestazione sagra</w:t>
      </w:r>
      <w:r w:rsidR="00F711A8">
        <w:rPr>
          <w:rFonts w:ascii="Bodoni MT" w:eastAsiaTheme="minorEastAsia" w:hAnsi="Bodoni MT" w:cs="Bodoni MT"/>
          <w:color w:val="000000"/>
          <w:sz w:val="24"/>
          <w:szCs w:val="24"/>
        </w:rPr>
        <w:t xml:space="preserve"> </w:t>
      </w:r>
      <w:r w:rsidRPr="00B01B01">
        <w:rPr>
          <w:rFonts w:ascii="Bodoni MT" w:eastAsiaTheme="minorEastAsia" w:hAnsi="Bodoni MT" w:cs="Bodoni MT"/>
          <w:color w:val="000000"/>
          <w:sz w:val="24"/>
          <w:szCs w:val="24"/>
        </w:rPr>
        <w:t>di qualità) saranno svolti con le risorse umane e</w:t>
      </w:r>
      <w:r w:rsidR="00F711A8">
        <w:rPr>
          <w:rFonts w:ascii="Bodoni MT" w:eastAsiaTheme="minorEastAsia" w:hAnsi="Bodoni MT" w:cs="Bodoni MT"/>
          <w:color w:val="000000"/>
          <w:sz w:val="24"/>
          <w:szCs w:val="24"/>
        </w:rPr>
        <w:t xml:space="preserve"> </w:t>
      </w:r>
      <w:r w:rsidRPr="00B01B01">
        <w:rPr>
          <w:rFonts w:ascii="Bodoni MT" w:eastAsiaTheme="minorEastAsia" w:hAnsi="Bodoni MT" w:cs="Bodoni MT"/>
          <w:color w:val="000000"/>
          <w:sz w:val="24"/>
          <w:szCs w:val="24"/>
        </w:rPr>
        <w:t>strumentali disponibili a legislazione vigente</w:t>
      </w:r>
      <w:r w:rsidR="00F711A8">
        <w:rPr>
          <w:rFonts w:ascii="Bodoni MT" w:eastAsiaTheme="minorEastAsia" w:hAnsi="Bodoni MT" w:cs="Bodoni MT"/>
          <w:color w:val="000000"/>
          <w:sz w:val="24"/>
          <w:szCs w:val="24"/>
        </w:rPr>
        <w:t>”.</w:t>
      </w:r>
    </w:p>
    <w:p w14:paraId="3C3555B9" w14:textId="77777777" w:rsidR="0093247E" w:rsidRDefault="00F711A8" w:rsidP="00D41058">
      <w:pPr>
        <w:spacing w:after="0" w:line="360" w:lineRule="auto"/>
        <w:jc w:val="both"/>
        <w:rPr>
          <w:rFonts w:ascii="Bodoni MT" w:eastAsiaTheme="minorEastAsia" w:hAnsi="Bodoni MT" w:cs="Bodoni MT"/>
          <w:color w:val="000000"/>
          <w:sz w:val="24"/>
          <w:szCs w:val="24"/>
        </w:rPr>
      </w:pPr>
      <w:r>
        <w:rPr>
          <w:rFonts w:ascii="Bodoni MT" w:eastAsiaTheme="minorEastAsia" w:hAnsi="Bodoni MT" w:cs="Bodoni MT"/>
          <w:color w:val="000000"/>
          <w:sz w:val="24"/>
          <w:szCs w:val="24"/>
        </w:rPr>
        <w:t>La “S</w:t>
      </w:r>
      <w:r w:rsidRPr="00B01B01">
        <w:rPr>
          <w:rFonts w:ascii="Bodoni MT" w:eastAsiaTheme="minorEastAsia" w:hAnsi="Bodoni MT" w:cs="Bodoni MT"/>
          <w:color w:val="000000"/>
          <w:sz w:val="24"/>
          <w:szCs w:val="24"/>
        </w:rPr>
        <w:t>cheda economico-finanziaria</w:t>
      </w:r>
      <w:r>
        <w:rPr>
          <w:rFonts w:ascii="Bodoni MT" w:eastAsiaTheme="minorEastAsia" w:hAnsi="Bodoni MT" w:cs="Bodoni MT"/>
          <w:color w:val="000000"/>
          <w:sz w:val="24"/>
          <w:szCs w:val="24"/>
        </w:rPr>
        <w:t xml:space="preserve"> </w:t>
      </w:r>
      <w:r w:rsidRPr="00B01B01">
        <w:rPr>
          <w:rFonts w:ascii="Bodoni MT" w:eastAsiaTheme="minorEastAsia" w:hAnsi="Bodoni MT" w:cs="Bodoni MT"/>
          <w:color w:val="000000"/>
          <w:sz w:val="24"/>
          <w:szCs w:val="24"/>
        </w:rPr>
        <w:t>della deliberazione legislativa</w:t>
      </w:r>
      <w:r>
        <w:rPr>
          <w:rFonts w:ascii="Bodoni MT" w:eastAsiaTheme="minorEastAsia" w:hAnsi="Bodoni MT" w:cs="Bodoni MT"/>
          <w:color w:val="000000"/>
          <w:sz w:val="24"/>
          <w:szCs w:val="24"/>
        </w:rPr>
        <w:t xml:space="preserve">” e la “Relazione </w:t>
      </w:r>
      <w:r w:rsidRPr="00EB44EB">
        <w:rPr>
          <w:rFonts w:ascii="Bodoni MT" w:eastAsiaTheme="minorEastAsia" w:hAnsi="Bodoni MT" w:cs="Bodoni MT"/>
          <w:color w:val="000000"/>
          <w:sz w:val="24"/>
          <w:szCs w:val="24"/>
        </w:rPr>
        <w:t>tecnico finanziaria dell’articolato della pdl 79/2016, nel testo licenziato</w:t>
      </w:r>
      <w:r>
        <w:rPr>
          <w:rFonts w:ascii="Bodoni MT" w:eastAsiaTheme="minorEastAsia" w:hAnsi="Bodoni MT" w:cs="Bodoni MT"/>
          <w:color w:val="000000"/>
          <w:sz w:val="24"/>
          <w:szCs w:val="24"/>
        </w:rPr>
        <w:t xml:space="preserve"> </w:t>
      </w:r>
      <w:r w:rsidRPr="00EB44EB">
        <w:rPr>
          <w:rFonts w:ascii="Bodoni MT" w:eastAsiaTheme="minorEastAsia" w:hAnsi="Bodoni MT" w:cs="Bodoni MT"/>
          <w:color w:val="000000"/>
          <w:sz w:val="24"/>
          <w:szCs w:val="24"/>
        </w:rPr>
        <w:t>dalla II Commissione assembleare</w:t>
      </w:r>
      <w:r>
        <w:rPr>
          <w:rFonts w:ascii="Bodoni MT" w:eastAsiaTheme="minorEastAsia" w:hAnsi="Bodoni MT" w:cs="Bodoni MT"/>
          <w:color w:val="000000"/>
          <w:sz w:val="24"/>
          <w:szCs w:val="24"/>
        </w:rPr>
        <w:t>” prevedono, in relazione agli artt. 1</w:t>
      </w:r>
      <w:r w:rsidR="008B75C9">
        <w:rPr>
          <w:rFonts w:ascii="Bodoni MT" w:eastAsiaTheme="minorEastAsia" w:hAnsi="Bodoni MT" w:cs="Bodoni MT"/>
          <w:color w:val="000000"/>
          <w:sz w:val="24"/>
          <w:szCs w:val="24"/>
        </w:rPr>
        <w:t xml:space="preserve"> (Finalità)</w:t>
      </w:r>
      <w:r>
        <w:rPr>
          <w:rFonts w:ascii="Bodoni MT" w:eastAsiaTheme="minorEastAsia" w:hAnsi="Bodoni MT" w:cs="Bodoni MT"/>
          <w:color w:val="000000"/>
          <w:sz w:val="24"/>
          <w:szCs w:val="24"/>
        </w:rPr>
        <w:t>, 2</w:t>
      </w:r>
      <w:r w:rsidR="008B75C9">
        <w:rPr>
          <w:rFonts w:ascii="Bodoni MT" w:eastAsiaTheme="minorEastAsia" w:hAnsi="Bodoni MT" w:cs="Bodoni MT"/>
          <w:color w:val="000000"/>
          <w:sz w:val="24"/>
          <w:szCs w:val="24"/>
        </w:rPr>
        <w:t xml:space="preserve"> (Definizioni)</w:t>
      </w:r>
      <w:r>
        <w:rPr>
          <w:rFonts w:ascii="Bodoni MT" w:eastAsiaTheme="minorEastAsia" w:hAnsi="Bodoni MT" w:cs="Bodoni MT"/>
          <w:color w:val="000000"/>
          <w:sz w:val="24"/>
          <w:szCs w:val="24"/>
        </w:rPr>
        <w:t>, 3</w:t>
      </w:r>
      <w:r w:rsidR="008B75C9">
        <w:rPr>
          <w:rFonts w:ascii="Bodoni MT" w:eastAsiaTheme="minorEastAsia" w:hAnsi="Bodoni MT" w:cs="Bodoni MT"/>
          <w:color w:val="000000"/>
          <w:sz w:val="24"/>
          <w:szCs w:val="24"/>
        </w:rPr>
        <w:t xml:space="preserve"> (Sagra di qualità)</w:t>
      </w:r>
      <w:r>
        <w:rPr>
          <w:rFonts w:ascii="Bodoni MT" w:eastAsiaTheme="minorEastAsia" w:hAnsi="Bodoni MT" w:cs="Bodoni MT"/>
          <w:color w:val="000000"/>
          <w:sz w:val="24"/>
          <w:szCs w:val="24"/>
        </w:rPr>
        <w:t>, 7</w:t>
      </w:r>
      <w:r w:rsidR="008B75C9">
        <w:rPr>
          <w:rFonts w:ascii="Bodoni MT" w:eastAsiaTheme="minorEastAsia" w:hAnsi="Bodoni MT" w:cs="Bodoni MT"/>
          <w:color w:val="000000"/>
          <w:sz w:val="24"/>
          <w:szCs w:val="24"/>
        </w:rPr>
        <w:t xml:space="preserve"> (Logo)</w:t>
      </w:r>
      <w:r>
        <w:rPr>
          <w:rFonts w:ascii="Bodoni MT" w:eastAsiaTheme="minorEastAsia" w:hAnsi="Bodoni MT" w:cs="Bodoni MT"/>
          <w:color w:val="000000"/>
          <w:sz w:val="24"/>
          <w:szCs w:val="24"/>
        </w:rPr>
        <w:t xml:space="preserve"> e 8</w:t>
      </w:r>
      <w:r w:rsidR="008B75C9">
        <w:rPr>
          <w:rFonts w:ascii="Bodoni MT" w:eastAsiaTheme="minorEastAsia" w:hAnsi="Bodoni MT" w:cs="Bodoni MT"/>
          <w:color w:val="000000"/>
          <w:sz w:val="24"/>
          <w:szCs w:val="24"/>
        </w:rPr>
        <w:t xml:space="preserve"> (Disposizioni transitorie e finali)</w:t>
      </w:r>
      <w:r>
        <w:rPr>
          <w:rFonts w:ascii="Bodoni MT" w:eastAsiaTheme="minorEastAsia" w:hAnsi="Bodoni MT" w:cs="Bodoni MT"/>
          <w:color w:val="000000"/>
          <w:sz w:val="24"/>
          <w:szCs w:val="24"/>
        </w:rPr>
        <w:t>, che gli stessi contengono disposizioni a carattere normativo e che non comportano oneri aggiuntivi a carico del bilancio regionale</w:t>
      </w:r>
      <w:r w:rsidR="0014585A">
        <w:rPr>
          <w:rFonts w:ascii="Bodoni MT" w:eastAsiaTheme="minorEastAsia" w:hAnsi="Bodoni MT" w:cs="Bodoni MT"/>
          <w:color w:val="000000"/>
          <w:sz w:val="24"/>
          <w:szCs w:val="24"/>
        </w:rPr>
        <w:t>, invece</w:t>
      </w:r>
      <w:r w:rsidR="008B75C9">
        <w:rPr>
          <w:rFonts w:ascii="Bodoni MT" w:eastAsiaTheme="minorEastAsia" w:hAnsi="Bodoni MT" w:cs="Bodoni MT"/>
          <w:color w:val="000000"/>
          <w:sz w:val="24"/>
          <w:szCs w:val="24"/>
        </w:rPr>
        <w:t>, con riferimento agli artt. 4 (Compiti della Regione e dei Comuni), 5 (Ca</w:t>
      </w:r>
      <w:r w:rsidR="0014585A">
        <w:rPr>
          <w:rFonts w:ascii="Bodoni MT" w:eastAsiaTheme="minorEastAsia" w:hAnsi="Bodoni MT" w:cs="Bodoni MT"/>
          <w:color w:val="000000"/>
          <w:sz w:val="24"/>
          <w:szCs w:val="24"/>
        </w:rPr>
        <w:t>lendario regionale delle sagre) e 6 (Regolamento attuativo), gli stessi atti  prevedono che g</w:t>
      </w:r>
      <w:r w:rsidR="0014585A" w:rsidRPr="0014585A">
        <w:rPr>
          <w:rFonts w:ascii="Bodoni MT" w:eastAsiaTheme="minorEastAsia" w:hAnsi="Bodoni MT" w:cs="Bodoni MT"/>
          <w:color w:val="000000"/>
          <w:sz w:val="24"/>
          <w:szCs w:val="24"/>
        </w:rPr>
        <w:t>li adempimenti connessi all’attuazione di quest</w:t>
      </w:r>
      <w:r w:rsidR="0014585A">
        <w:rPr>
          <w:rFonts w:ascii="Bodoni MT" w:eastAsiaTheme="minorEastAsia" w:hAnsi="Bodoni MT" w:cs="Bodoni MT"/>
          <w:color w:val="000000"/>
          <w:sz w:val="24"/>
          <w:szCs w:val="24"/>
        </w:rPr>
        <w:t>i articoli</w:t>
      </w:r>
      <w:r w:rsidR="0014585A" w:rsidRPr="0014585A">
        <w:rPr>
          <w:rFonts w:ascii="Bodoni MT" w:eastAsiaTheme="minorEastAsia" w:hAnsi="Bodoni MT" w:cs="Bodoni MT"/>
          <w:color w:val="000000"/>
          <w:sz w:val="24"/>
          <w:szCs w:val="24"/>
        </w:rPr>
        <w:t xml:space="preserve"> </w:t>
      </w:r>
      <w:r w:rsidR="0014585A">
        <w:rPr>
          <w:rFonts w:ascii="Bodoni MT" w:eastAsiaTheme="minorEastAsia" w:hAnsi="Bodoni MT" w:cs="Bodoni MT"/>
          <w:color w:val="000000"/>
          <w:sz w:val="24"/>
          <w:szCs w:val="24"/>
        </w:rPr>
        <w:t>“</w:t>
      </w:r>
      <w:r w:rsidR="0014585A" w:rsidRPr="0014585A">
        <w:rPr>
          <w:rFonts w:ascii="Bodoni MT" w:eastAsiaTheme="minorEastAsia" w:hAnsi="Bodoni MT" w:cs="Bodoni MT"/>
          <w:color w:val="000000"/>
          <w:sz w:val="24"/>
          <w:szCs w:val="24"/>
        </w:rPr>
        <w:t>sono assicurati facendo ricorso alle risorse umane e strumentali già presenti all’interno dell’organizzazione della Giunta regionale e non comportano oneri aggiuntivi a carico del bilancio regionale</w:t>
      </w:r>
      <w:r w:rsidR="0014585A">
        <w:rPr>
          <w:rFonts w:ascii="Bodoni MT" w:eastAsiaTheme="minorEastAsia" w:hAnsi="Bodoni MT" w:cs="Bodoni MT"/>
          <w:color w:val="000000"/>
          <w:sz w:val="24"/>
          <w:szCs w:val="24"/>
        </w:rPr>
        <w:t>”.</w:t>
      </w:r>
    </w:p>
    <w:p w14:paraId="25CDD8D2" w14:textId="77777777" w:rsidR="00AF28E7" w:rsidRDefault="00875590" w:rsidP="00AF28E7">
      <w:pPr>
        <w:pStyle w:val="CdcTesto"/>
      </w:pPr>
      <w:r>
        <w:t xml:space="preserve">Da quanto sopra esposto, si rileva che </w:t>
      </w:r>
      <w:r w:rsidR="00FD45CF">
        <w:t>i citati atti a</w:t>
      </w:r>
      <w:r w:rsidR="00AF28E7">
        <w:t xml:space="preserve"> corredo della proposta di legge, limitandosi a ripetere il contenuto dell’art. 9 della legge in esame,</w:t>
      </w:r>
      <w:r w:rsidR="001D4828">
        <w:t xml:space="preserve"> </w:t>
      </w:r>
      <w:r w:rsidR="00AF28E7">
        <w:t>non co</w:t>
      </w:r>
      <w:r w:rsidR="00B7130A">
        <w:t>ntengono “la valutazione degli e</w:t>
      </w:r>
      <w:r w:rsidR="00AF28E7">
        <w:t>ffetti derivanti dalle disposizioni, i dati e gli elementi idonei a suffragare l’ipotesi di invarianza degli effetti sui saldi di finanza pubblica, attraverso l’indicazione dell’entità delle risorse già esistenti nel bilancio e delle relative unità gestionali, utilizzabili per le finalità indicate dalle disposizioni medesime anche attraverso la loro riprogrammazione”, come richiesto dall’art. 17, c</w:t>
      </w:r>
      <w:r w:rsidR="00B7130A">
        <w:t>omma</w:t>
      </w:r>
      <w:r w:rsidR="00AF28E7">
        <w:t xml:space="preserve"> 6-bis</w:t>
      </w:r>
      <w:r w:rsidR="00B7130A">
        <w:t>,</w:t>
      </w:r>
      <w:r w:rsidR="00AF28E7">
        <w:t xml:space="preserve"> della l. n. 196/2009</w:t>
      </w:r>
      <w:r w:rsidR="00C85B2C">
        <w:t>.</w:t>
      </w:r>
    </w:p>
    <w:p w14:paraId="3F02DFB1" w14:textId="77777777" w:rsidR="0033300A" w:rsidRPr="009A705B" w:rsidRDefault="0033300A" w:rsidP="0033300A">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Come detto, anche in base alla normativa regionale, </w:t>
      </w:r>
      <w:r>
        <w:rPr>
          <w:rFonts w:ascii="Bodoni MT" w:eastAsiaTheme="minorEastAsia" w:hAnsi="Bodoni MT" w:cs="Bodoni MT"/>
          <w:color w:val="000000"/>
          <w:sz w:val="24"/>
          <w:szCs w:val="24"/>
        </w:rPr>
        <w:t xml:space="preserve">l’ipotesi di invarianza della spesa dev’essere suffragata nella relazione tecnico-finanziaria con l’indicazione degli elementi idonei, come disposto </w:t>
      </w:r>
      <w:r>
        <w:rPr>
          <w:rFonts w:ascii="Bodoni MT" w:eastAsia="Calibri" w:hAnsi="Bodoni MT" w:cs="Times New Roman"/>
          <w:sz w:val="24"/>
        </w:rPr>
        <w:t xml:space="preserve">dagli artt. </w:t>
      </w:r>
      <w:r w:rsidRPr="00517C4C">
        <w:rPr>
          <w:rFonts w:ascii="Bodoni MT" w:eastAsiaTheme="minorEastAsia" w:hAnsi="Bodoni MT" w:cs="Bodoni MT"/>
          <w:color w:val="000000"/>
          <w:sz w:val="24"/>
          <w:szCs w:val="24"/>
        </w:rPr>
        <w:t>3 della l. reg. n. 23/2017</w:t>
      </w:r>
      <w:r>
        <w:rPr>
          <w:rFonts w:ascii="Bodoni MT" w:eastAsiaTheme="minorEastAsia" w:hAnsi="Bodoni MT" w:cs="Bodoni MT"/>
          <w:color w:val="000000"/>
          <w:sz w:val="24"/>
          <w:szCs w:val="24"/>
        </w:rPr>
        <w:t xml:space="preserve"> e 84 del regolamento interno di organizzazione e funzionamento dell’Assemblea legislativa regionale delle Marche, approvato con deliberazione n. 56 del 4.7.2017.</w:t>
      </w:r>
    </w:p>
    <w:p w14:paraId="03EFCA41" w14:textId="77777777" w:rsidR="00C85B2C" w:rsidRDefault="00C85B2C" w:rsidP="00AF28E7">
      <w:pPr>
        <w:pStyle w:val="CdcTesto"/>
        <w:rPr>
          <w:rFonts w:eastAsia="Calibri" w:cs="Times New Roman"/>
        </w:rPr>
      </w:pPr>
    </w:p>
    <w:p w14:paraId="5F96A722" w14:textId="77777777" w:rsidR="000C387B" w:rsidRPr="00CD421E" w:rsidRDefault="000C387B" w:rsidP="000C387B">
      <w:pPr>
        <w:rPr>
          <w:rFonts w:ascii="Bodoni MT" w:eastAsiaTheme="minorEastAsia" w:hAnsi="Bodoni MT" w:cs="Bodoni MT"/>
          <w:color w:val="000000"/>
          <w:sz w:val="24"/>
          <w:szCs w:val="24"/>
        </w:rPr>
      </w:pPr>
    </w:p>
    <w:p w14:paraId="0434A1FD" w14:textId="77777777" w:rsidR="000654DF" w:rsidRDefault="001F739D" w:rsidP="009F4FE7">
      <w:pPr>
        <w:pStyle w:val="Titolo2"/>
        <w:jc w:val="both"/>
        <w:rPr>
          <w:rFonts w:eastAsia="Times New Roman"/>
          <w:iCs/>
        </w:rPr>
      </w:pPr>
      <w:r>
        <w:rPr>
          <w:rFonts w:eastAsia="Times New Roman"/>
          <w:bCs/>
        </w:rPr>
        <w:t xml:space="preserve"> </w:t>
      </w:r>
      <w:bookmarkStart w:id="36" w:name="_Toc516124469"/>
      <w:r>
        <w:rPr>
          <w:rFonts w:eastAsia="Times New Roman"/>
          <w:bCs/>
        </w:rPr>
        <w:t>L</w:t>
      </w:r>
      <w:r w:rsidRPr="001F739D">
        <w:rPr>
          <w:rFonts w:eastAsia="Times New Roman"/>
          <w:bCs/>
        </w:rPr>
        <w:t xml:space="preserve">egge regionale </w:t>
      </w:r>
      <w:r w:rsidR="009F4FE7" w:rsidRPr="009F4FE7">
        <w:rPr>
          <w:rFonts w:eastAsia="Times New Roman"/>
          <w:bCs/>
        </w:rPr>
        <w:t xml:space="preserve">13 novembre 2017, n. 32 </w:t>
      </w:r>
      <w:r w:rsidRPr="001F739D">
        <w:rPr>
          <w:rFonts w:eastAsia="Times New Roman"/>
          <w:bCs/>
        </w:rPr>
        <w:t>“</w:t>
      </w:r>
      <w:r w:rsidR="009F4FE7" w:rsidRPr="009F4FE7">
        <w:rPr>
          <w:rFonts w:eastAsia="Times New Roman"/>
        </w:rPr>
        <w:t>Interventi di economia solidale, lotta agli sprechi e prime azioni di prevenzione della produzione dei rifiuti. Modifica alla legge regionale 5 febbraio 2013, n. 3 “Interventi regionali per il recupero, la restituzione e la donazione ai fini del riutilizzo di m</w:t>
      </w:r>
      <w:r w:rsidR="009F4FE7">
        <w:rPr>
          <w:rFonts w:eastAsia="Times New Roman"/>
        </w:rPr>
        <w:t>edicinali in corso di validità””</w:t>
      </w:r>
      <w:r w:rsidRPr="001F739D">
        <w:rPr>
          <w:rFonts w:eastAsia="Times New Roman"/>
        </w:rPr>
        <w:t xml:space="preserve"> </w:t>
      </w:r>
      <w:r w:rsidRPr="001F739D">
        <w:rPr>
          <w:rFonts w:eastAsia="Times New Roman"/>
          <w:iCs/>
        </w:rPr>
        <w:t xml:space="preserve">(B.U. </w:t>
      </w:r>
      <w:r w:rsidR="009F4FE7" w:rsidRPr="009F4FE7">
        <w:rPr>
          <w:rFonts w:eastAsia="Times New Roman"/>
          <w:iCs/>
        </w:rPr>
        <w:t>16 novembre 2017, n. 121</w:t>
      </w:r>
      <w:r w:rsidR="009F4FE7">
        <w:rPr>
          <w:rFonts w:eastAsia="Times New Roman"/>
          <w:iCs/>
        </w:rPr>
        <w:t>)</w:t>
      </w:r>
      <w:bookmarkEnd w:id="36"/>
    </w:p>
    <w:p w14:paraId="72FD65BB" w14:textId="77777777" w:rsidR="009F1E7F" w:rsidRDefault="009F1E7F" w:rsidP="00A177E0">
      <w:pPr>
        <w:spacing w:after="0" w:line="360" w:lineRule="auto"/>
        <w:jc w:val="both"/>
        <w:rPr>
          <w:rFonts w:ascii="Bodoni MT" w:eastAsia="Calibri" w:hAnsi="Bodoni MT" w:cs="Times New Roman"/>
          <w:sz w:val="24"/>
        </w:rPr>
      </w:pPr>
      <w:r w:rsidRPr="009A705B">
        <w:rPr>
          <w:rFonts w:ascii="Bodoni MT" w:eastAsia="Calibri" w:hAnsi="Bodoni MT" w:cs="Times New Roman"/>
          <w:sz w:val="24"/>
        </w:rPr>
        <w:t>La proposta di legge è di iniziativa consiliare (</w:t>
      </w:r>
      <w:r>
        <w:rPr>
          <w:rFonts w:ascii="Bodoni MT" w:eastAsia="Calibri" w:hAnsi="Bodoni MT" w:cs="Times New Roman"/>
          <w:sz w:val="24"/>
        </w:rPr>
        <w:t>p</w:t>
      </w:r>
      <w:r w:rsidRPr="009A705B">
        <w:rPr>
          <w:rFonts w:ascii="Bodoni MT" w:eastAsia="Calibri" w:hAnsi="Bodoni MT" w:cs="Times New Roman"/>
          <w:sz w:val="24"/>
        </w:rPr>
        <w:t xml:space="preserve">dl n. </w:t>
      </w:r>
      <w:r w:rsidR="00380068">
        <w:rPr>
          <w:rFonts w:ascii="Bodoni MT" w:eastAsia="Calibri" w:hAnsi="Bodoni MT" w:cs="Times New Roman"/>
          <w:sz w:val="24"/>
        </w:rPr>
        <w:t>67</w:t>
      </w:r>
      <w:r w:rsidRPr="009A705B">
        <w:rPr>
          <w:rFonts w:ascii="Bodoni MT" w:eastAsia="Calibri" w:hAnsi="Bodoni MT" w:cs="Times New Roman"/>
          <w:sz w:val="24"/>
        </w:rPr>
        <w:t>/2016).</w:t>
      </w:r>
    </w:p>
    <w:p w14:paraId="5C611C75" w14:textId="77777777" w:rsidR="009F1E7F" w:rsidRPr="009A705B" w:rsidRDefault="009F1E7F" w:rsidP="00A177E0">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A tale proposta </w:t>
      </w:r>
      <w:r w:rsidR="00A445F8">
        <w:rPr>
          <w:rFonts w:ascii="Bodoni MT" w:eastAsia="Calibri" w:hAnsi="Bodoni MT" w:cs="Times New Roman"/>
          <w:sz w:val="24"/>
        </w:rPr>
        <w:t>è stata</w:t>
      </w:r>
      <w:r>
        <w:rPr>
          <w:rFonts w:ascii="Bodoni MT" w:eastAsia="Calibri" w:hAnsi="Bodoni MT" w:cs="Times New Roman"/>
          <w:sz w:val="24"/>
        </w:rPr>
        <w:t xml:space="preserve"> abbinat</w:t>
      </w:r>
      <w:r w:rsidR="00A445F8">
        <w:rPr>
          <w:rFonts w:ascii="Bodoni MT" w:eastAsia="Calibri" w:hAnsi="Bodoni MT" w:cs="Times New Roman"/>
          <w:sz w:val="24"/>
        </w:rPr>
        <w:t>a un’</w:t>
      </w:r>
      <w:r>
        <w:rPr>
          <w:rFonts w:ascii="Bodoni MT" w:eastAsia="Calibri" w:hAnsi="Bodoni MT" w:cs="Times New Roman"/>
          <w:sz w:val="24"/>
        </w:rPr>
        <w:t>ulterior</w:t>
      </w:r>
      <w:r w:rsidR="00A445F8">
        <w:rPr>
          <w:rFonts w:ascii="Bodoni MT" w:eastAsia="Calibri" w:hAnsi="Bodoni MT" w:cs="Times New Roman"/>
          <w:sz w:val="24"/>
        </w:rPr>
        <w:t>e</w:t>
      </w:r>
      <w:r>
        <w:rPr>
          <w:rFonts w:ascii="Bodoni MT" w:eastAsia="Calibri" w:hAnsi="Bodoni MT" w:cs="Times New Roman"/>
          <w:sz w:val="24"/>
        </w:rPr>
        <w:t xml:space="preserve"> propost</w:t>
      </w:r>
      <w:r w:rsidR="00A445F8">
        <w:rPr>
          <w:rFonts w:ascii="Bodoni MT" w:eastAsia="Calibri" w:hAnsi="Bodoni MT" w:cs="Times New Roman"/>
          <w:sz w:val="24"/>
        </w:rPr>
        <w:t>a</w:t>
      </w:r>
      <w:r>
        <w:rPr>
          <w:rFonts w:ascii="Bodoni MT" w:eastAsia="Calibri" w:hAnsi="Bodoni MT" w:cs="Times New Roman"/>
          <w:sz w:val="24"/>
        </w:rPr>
        <w:t xml:space="preserve"> anch’esse di iniziativa consiliare (p</w:t>
      </w:r>
      <w:r w:rsidRPr="009A705B">
        <w:rPr>
          <w:rFonts w:ascii="Bodoni MT" w:eastAsia="Calibri" w:hAnsi="Bodoni MT" w:cs="Times New Roman"/>
          <w:sz w:val="24"/>
        </w:rPr>
        <w:t xml:space="preserve">dl n. </w:t>
      </w:r>
      <w:r w:rsidR="00380068">
        <w:rPr>
          <w:rFonts w:ascii="Bodoni MT" w:eastAsia="Calibri" w:hAnsi="Bodoni MT" w:cs="Times New Roman"/>
          <w:sz w:val="24"/>
        </w:rPr>
        <w:t>84</w:t>
      </w:r>
      <w:r w:rsidRPr="009A705B">
        <w:rPr>
          <w:rFonts w:ascii="Bodoni MT" w:eastAsia="Calibri" w:hAnsi="Bodoni MT" w:cs="Times New Roman"/>
          <w:sz w:val="24"/>
        </w:rPr>
        <w:t>/201</w:t>
      </w:r>
      <w:r w:rsidR="00A445F8">
        <w:rPr>
          <w:rFonts w:ascii="Bodoni MT" w:eastAsia="Calibri" w:hAnsi="Bodoni MT" w:cs="Times New Roman"/>
          <w:sz w:val="24"/>
        </w:rPr>
        <w:t>6</w:t>
      </w:r>
      <w:r>
        <w:rPr>
          <w:rFonts w:ascii="Bodoni MT" w:eastAsia="Calibri" w:hAnsi="Bodoni MT" w:cs="Times New Roman"/>
          <w:sz w:val="24"/>
        </w:rPr>
        <w:t>).</w:t>
      </w:r>
    </w:p>
    <w:p w14:paraId="2D82DC1B" w14:textId="77777777" w:rsidR="001C7FAE" w:rsidRDefault="00A177E0" w:rsidP="00A177E0">
      <w:pPr>
        <w:spacing w:after="0" w:line="360" w:lineRule="auto"/>
        <w:jc w:val="both"/>
        <w:rPr>
          <w:rFonts w:ascii="Bodoni MT" w:eastAsiaTheme="minorEastAsia" w:hAnsi="Bodoni MT" w:cs="Bodoni MT"/>
          <w:color w:val="000000"/>
          <w:sz w:val="24"/>
          <w:szCs w:val="24"/>
        </w:rPr>
      </w:pPr>
      <w:r>
        <w:rPr>
          <w:rFonts w:ascii="Bodoni MT" w:eastAsiaTheme="minorEastAsia" w:hAnsi="Bodoni MT" w:cs="Bodoni MT"/>
          <w:color w:val="000000"/>
          <w:sz w:val="24"/>
          <w:szCs w:val="24"/>
        </w:rPr>
        <w:t xml:space="preserve">Quanto agli atti preparatori, sul sito delle norme della Regione Marche sono presenti: la relazione allegata alla pdl n. 84/2016, il </w:t>
      </w:r>
      <w:r w:rsidR="00380068">
        <w:rPr>
          <w:rFonts w:ascii="Bodoni MT" w:eastAsiaTheme="minorEastAsia" w:hAnsi="Bodoni MT" w:cs="Bodoni MT"/>
          <w:color w:val="000000"/>
          <w:sz w:val="24"/>
          <w:szCs w:val="24"/>
        </w:rPr>
        <w:t>P</w:t>
      </w:r>
      <w:r w:rsidRPr="00A177E0">
        <w:rPr>
          <w:rFonts w:ascii="Bodoni MT" w:eastAsiaTheme="minorEastAsia" w:hAnsi="Bodoni MT" w:cs="Bodoni MT"/>
          <w:color w:val="000000"/>
          <w:sz w:val="24"/>
          <w:szCs w:val="24"/>
        </w:rPr>
        <w:t xml:space="preserve">arere espresso dalla </w:t>
      </w:r>
      <w:r>
        <w:rPr>
          <w:rFonts w:ascii="Bodoni MT" w:eastAsiaTheme="minorEastAsia" w:hAnsi="Bodoni MT" w:cs="Bodoni MT"/>
          <w:color w:val="000000"/>
          <w:sz w:val="24"/>
          <w:szCs w:val="24"/>
        </w:rPr>
        <w:t>I C</w:t>
      </w:r>
      <w:r w:rsidRPr="00A177E0">
        <w:rPr>
          <w:rFonts w:ascii="Bodoni MT" w:eastAsiaTheme="minorEastAsia" w:hAnsi="Bodoni MT" w:cs="Bodoni MT"/>
          <w:color w:val="000000"/>
          <w:sz w:val="24"/>
          <w:szCs w:val="24"/>
        </w:rPr>
        <w:t>ommissione assembleare permanente</w:t>
      </w:r>
      <w:r>
        <w:rPr>
          <w:rFonts w:ascii="Bodoni MT" w:eastAsiaTheme="minorEastAsia" w:hAnsi="Bodoni MT" w:cs="Bodoni MT"/>
          <w:color w:val="000000"/>
          <w:sz w:val="24"/>
          <w:szCs w:val="24"/>
        </w:rPr>
        <w:t xml:space="preserve"> </w:t>
      </w:r>
      <w:r w:rsidRPr="00A177E0">
        <w:rPr>
          <w:rFonts w:ascii="Bodoni MT" w:eastAsiaTheme="minorEastAsia" w:hAnsi="Bodoni MT" w:cs="Bodoni MT"/>
          <w:color w:val="000000"/>
          <w:sz w:val="24"/>
          <w:szCs w:val="24"/>
        </w:rPr>
        <w:t>ai sensi dell’articolo 69</w:t>
      </w:r>
      <w:r w:rsidR="003F3CB5">
        <w:rPr>
          <w:rStyle w:val="Rimandonotaapidipagina"/>
          <w:rFonts w:ascii="Bodoni MT" w:eastAsiaTheme="minorEastAsia" w:hAnsi="Bodoni MT" w:cs="Bodoni MT"/>
          <w:color w:val="000000"/>
          <w:sz w:val="24"/>
          <w:szCs w:val="24"/>
        </w:rPr>
        <w:footnoteReference w:id="57"/>
      </w:r>
      <w:r w:rsidRPr="00A177E0">
        <w:rPr>
          <w:rFonts w:ascii="Bodoni MT" w:eastAsiaTheme="minorEastAsia" w:hAnsi="Bodoni MT" w:cs="Bodoni MT"/>
          <w:color w:val="000000"/>
          <w:sz w:val="24"/>
          <w:szCs w:val="24"/>
        </w:rPr>
        <w:t xml:space="preserve"> del previgente regolamento interno</w:t>
      </w:r>
      <w:r>
        <w:rPr>
          <w:rFonts w:ascii="Bodoni MT" w:eastAsiaTheme="minorEastAsia" w:hAnsi="Bodoni MT" w:cs="Bodoni MT"/>
          <w:color w:val="000000"/>
          <w:sz w:val="24"/>
          <w:szCs w:val="24"/>
        </w:rPr>
        <w:t>, che è favorevole a condizione che l’art. 7 (Disposizioni finanziarie) della pdl n. 67/2016 sia sostituito con un altro di diverso contenuto</w:t>
      </w:r>
      <w:r w:rsidR="00380068">
        <w:rPr>
          <w:rStyle w:val="Rimandonotaapidipagina"/>
          <w:rFonts w:ascii="Bodoni MT" w:eastAsiaTheme="minorEastAsia" w:hAnsi="Bodoni MT" w:cs="Bodoni MT"/>
          <w:color w:val="000000"/>
          <w:sz w:val="24"/>
          <w:szCs w:val="24"/>
        </w:rPr>
        <w:footnoteReference w:id="58"/>
      </w:r>
      <w:r w:rsidR="00F179D0">
        <w:rPr>
          <w:rFonts w:ascii="Bodoni MT" w:eastAsiaTheme="minorEastAsia" w:hAnsi="Bodoni MT" w:cs="Bodoni MT"/>
          <w:color w:val="000000"/>
          <w:sz w:val="24"/>
          <w:szCs w:val="24"/>
        </w:rPr>
        <w:t xml:space="preserve">, </w:t>
      </w:r>
      <w:r w:rsidR="00380068">
        <w:rPr>
          <w:rFonts w:ascii="Bodoni MT" w:eastAsiaTheme="minorEastAsia" w:hAnsi="Bodoni MT" w:cs="Bodoni MT"/>
          <w:color w:val="000000"/>
          <w:sz w:val="24"/>
          <w:szCs w:val="24"/>
        </w:rPr>
        <w:t>la Proposta della II Commissione permanente, che recepisce la citata sostituzi</w:t>
      </w:r>
      <w:r w:rsidR="00CE2530">
        <w:rPr>
          <w:rFonts w:ascii="Bodoni MT" w:eastAsiaTheme="minorEastAsia" w:hAnsi="Bodoni MT" w:cs="Bodoni MT"/>
          <w:color w:val="000000"/>
          <w:sz w:val="24"/>
          <w:szCs w:val="24"/>
        </w:rPr>
        <w:t xml:space="preserve">one del contenuto dell’art. 7, </w:t>
      </w:r>
      <w:r w:rsidR="00F77432">
        <w:rPr>
          <w:rFonts w:ascii="Bodoni MT" w:eastAsiaTheme="minorEastAsia" w:hAnsi="Bodoni MT" w:cs="Bodoni MT"/>
          <w:color w:val="000000"/>
          <w:sz w:val="24"/>
          <w:szCs w:val="24"/>
        </w:rPr>
        <w:t xml:space="preserve">e la </w:t>
      </w:r>
      <w:r w:rsidR="00F77432" w:rsidRPr="00F77432">
        <w:rPr>
          <w:rFonts w:ascii="Bodoni MT" w:eastAsiaTheme="minorEastAsia" w:hAnsi="Bodoni MT" w:cs="Bodoni MT"/>
          <w:color w:val="000000"/>
          <w:sz w:val="24"/>
          <w:szCs w:val="24"/>
        </w:rPr>
        <w:t>Relazione tecnico finanziaria</w:t>
      </w:r>
      <w:r w:rsidR="005D0DFE">
        <w:rPr>
          <w:rFonts w:ascii="Bodoni MT" w:eastAsiaTheme="minorEastAsia" w:hAnsi="Bodoni MT" w:cs="Bodoni MT"/>
          <w:color w:val="000000"/>
          <w:sz w:val="24"/>
          <w:szCs w:val="24"/>
        </w:rPr>
        <w:t xml:space="preserve"> della deliberazione legislativa.</w:t>
      </w:r>
    </w:p>
    <w:p w14:paraId="5BA28398" w14:textId="77777777" w:rsidR="00DA0476" w:rsidRDefault="00DA0476" w:rsidP="00A177E0">
      <w:pPr>
        <w:spacing w:after="0" w:line="360" w:lineRule="auto"/>
        <w:jc w:val="both"/>
        <w:rPr>
          <w:rFonts w:ascii="Bodoni MT" w:eastAsiaTheme="minorEastAsia" w:hAnsi="Bodoni MT" w:cs="Bodoni MT"/>
          <w:color w:val="000000"/>
          <w:sz w:val="24"/>
          <w:szCs w:val="24"/>
        </w:rPr>
      </w:pPr>
      <w:r>
        <w:rPr>
          <w:rFonts w:ascii="Bodoni MT" w:eastAsiaTheme="minorEastAsia" w:hAnsi="Bodoni MT" w:cs="Bodoni MT"/>
          <w:color w:val="000000"/>
          <w:sz w:val="24"/>
          <w:szCs w:val="24"/>
        </w:rPr>
        <w:t>La finalità della legge è quella di promuovere “</w:t>
      </w:r>
      <w:r w:rsidRPr="00DA0476">
        <w:rPr>
          <w:rFonts w:ascii="Bodoni MT" w:eastAsiaTheme="minorEastAsia" w:hAnsi="Bodoni MT" w:cs="Bodoni MT"/>
          <w:color w:val="000000"/>
          <w:sz w:val="24"/>
          <w:szCs w:val="24"/>
        </w:rPr>
        <w:t>la realizzazione di interventi di economia solidale e di lotta agli sprechi alimentari e non alimentari, con l’obiettivo di diffondere un nuovo modello di sviluppo basato su una economia circolare e solidale, in particolare a tutela delle fasce più deboli della popolazione</w:t>
      </w:r>
      <w:r>
        <w:rPr>
          <w:rFonts w:ascii="Bodoni MT" w:eastAsiaTheme="minorEastAsia" w:hAnsi="Bodoni MT" w:cs="Bodoni MT"/>
          <w:color w:val="000000"/>
          <w:sz w:val="24"/>
          <w:szCs w:val="24"/>
        </w:rPr>
        <w:t>” (art. 1).</w:t>
      </w:r>
    </w:p>
    <w:p w14:paraId="1744C578" w14:textId="77777777" w:rsidR="00D72002" w:rsidRDefault="00D72002" w:rsidP="00A177E0">
      <w:pPr>
        <w:spacing w:after="0" w:line="360" w:lineRule="auto"/>
        <w:jc w:val="both"/>
        <w:rPr>
          <w:rFonts w:ascii="Bodoni MT" w:eastAsiaTheme="minorEastAsia" w:hAnsi="Bodoni MT" w:cs="Bodoni MT"/>
          <w:color w:val="000000"/>
          <w:sz w:val="24"/>
          <w:szCs w:val="24"/>
        </w:rPr>
      </w:pPr>
      <w:r>
        <w:rPr>
          <w:rFonts w:ascii="Bodoni MT" w:eastAsiaTheme="minorEastAsia" w:hAnsi="Bodoni MT" w:cs="Bodoni MT"/>
          <w:color w:val="000000"/>
          <w:sz w:val="24"/>
          <w:szCs w:val="24"/>
        </w:rPr>
        <w:t>L</w:t>
      </w:r>
      <w:r w:rsidR="00E85EB7">
        <w:rPr>
          <w:rFonts w:ascii="Bodoni MT" w:eastAsiaTheme="minorEastAsia" w:hAnsi="Bodoni MT" w:cs="Bodoni MT"/>
          <w:color w:val="000000"/>
          <w:sz w:val="24"/>
          <w:szCs w:val="24"/>
        </w:rPr>
        <w:t>’unico articolo della legge in esame per la cui attuazione l</w:t>
      </w:r>
      <w:r>
        <w:rPr>
          <w:rFonts w:ascii="Bodoni MT" w:eastAsiaTheme="minorEastAsia" w:hAnsi="Bodoni MT" w:cs="Bodoni MT"/>
          <w:color w:val="000000"/>
          <w:sz w:val="24"/>
          <w:szCs w:val="24"/>
        </w:rPr>
        <w:t xml:space="preserve">a </w:t>
      </w:r>
      <w:r w:rsidRPr="00F77432">
        <w:rPr>
          <w:rFonts w:ascii="Bodoni MT" w:eastAsiaTheme="minorEastAsia" w:hAnsi="Bodoni MT" w:cs="Bodoni MT"/>
          <w:color w:val="000000"/>
          <w:sz w:val="24"/>
          <w:szCs w:val="24"/>
        </w:rPr>
        <w:t>Relazione tecnico finanziaria</w:t>
      </w:r>
      <w:r>
        <w:rPr>
          <w:rFonts w:ascii="Bodoni MT" w:eastAsiaTheme="minorEastAsia" w:hAnsi="Bodoni MT" w:cs="Bodoni MT"/>
          <w:color w:val="000000"/>
          <w:sz w:val="24"/>
          <w:szCs w:val="24"/>
        </w:rPr>
        <w:t xml:space="preserve"> della deliberazione legislativa</w:t>
      </w:r>
      <w:r w:rsidR="00E85EB7">
        <w:rPr>
          <w:rFonts w:ascii="Bodoni MT" w:eastAsiaTheme="minorEastAsia" w:hAnsi="Bodoni MT" w:cs="Bodoni MT"/>
          <w:color w:val="000000"/>
          <w:sz w:val="24"/>
          <w:szCs w:val="24"/>
        </w:rPr>
        <w:t xml:space="preserve"> prevede la necessità delle risorse indicate nell’articolo 8</w:t>
      </w:r>
      <w:r w:rsidR="00535E9B">
        <w:rPr>
          <w:rFonts w:ascii="Bodoni MT" w:eastAsiaTheme="minorEastAsia" w:hAnsi="Bodoni MT" w:cs="Bodoni MT"/>
          <w:color w:val="000000"/>
          <w:sz w:val="24"/>
          <w:szCs w:val="24"/>
        </w:rPr>
        <w:t xml:space="preserve"> (Disposizioni finanziarie)</w:t>
      </w:r>
      <w:r w:rsidR="00E85EB7">
        <w:rPr>
          <w:rFonts w:ascii="Bodoni MT" w:eastAsiaTheme="minorEastAsia" w:hAnsi="Bodoni MT" w:cs="Bodoni MT"/>
          <w:color w:val="000000"/>
          <w:sz w:val="24"/>
          <w:szCs w:val="24"/>
        </w:rPr>
        <w:t xml:space="preserve"> è l’articolo 5, che prevede la concessione da parte della Regione di contributi per progetti di recupero e di distribuzione gratuita di prodotti alimentari e non alimentari. Riguardo agli altri articoli, detta relazione attesta che non comportano oneri aggiuntivi a carico del bilancio regionale.</w:t>
      </w:r>
    </w:p>
    <w:p w14:paraId="596018E8" w14:textId="77777777" w:rsidR="00DA0476" w:rsidRDefault="00DA0476" w:rsidP="00A177E0">
      <w:pPr>
        <w:spacing w:after="0" w:line="360" w:lineRule="auto"/>
        <w:jc w:val="both"/>
        <w:rPr>
          <w:rFonts w:ascii="Bodoni MT" w:eastAsiaTheme="minorEastAsia" w:hAnsi="Bodoni MT" w:cs="Bodoni MT"/>
          <w:color w:val="000000"/>
          <w:sz w:val="24"/>
          <w:szCs w:val="24"/>
        </w:rPr>
      </w:pPr>
      <w:r>
        <w:rPr>
          <w:rFonts w:ascii="Bodoni MT" w:eastAsiaTheme="minorEastAsia" w:hAnsi="Bodoni MT" w:cs="Bodoni MT"/>
          <w:color w:val="000000"/>
          <w:sz w:val="24"/>
          <w:szCs w:val="24"/>
        </w:rPr>
        <w:t>Le disposizioni finanziarie sono contenute</w:t>
      </w:r>
      <w:r w:rsidR="00D97796">
        <w:rPr>
          <w:rFonts w:ascii="Bodoni MT" w:eastAsiaTheme="minorEastAsia" w:hAnsi="Bodoni MT" w:cs="Bodoni MT"/>
          <w:color w:val="000000"/>
          <w:sz w:val="24"/>
          <w:szCs w:val="24"/>
        </w:rPr>
        <w:t xml:space="preserve">, come detto, </w:t>
      </w:r>
      <w:r>
        <w:rPr>
          <w:rFonts w:ascii="Bodoni MT" w:eastAsiaTheme="minorEastAsia" w:hAnsi="Bodoni MT" w:cs="Bodoni MT"/>
          <w:color w:val="000000"/>
          <w:sz w:val="24"/>
          <w:szCs w:val="24"/>
        </w:rPr>
        <w:t>nell’art</w:t>
      </w:r>
      <w:r w:rsidR="00B00B44">
        <w:rPr>
          <w:rFonts w:ascii="Bodoni MT" w:eastAsiaTheme="minorEastAsia" w:hAnsi="Bodoni MT" w:cs="Bodoni MT"/>
          <w:color w:val="000000"/>
          <w:sz w:val="24"/>
          <w:szCs w:val="24"/>
        </w:rPr>
        <w:t>icolo</w:t>
      </w:r>
      <w:r>
        <w:rPr>
          <w:rFonts w:ascii="Bodoni MT" w:eastAsiaTheme="minorEastAsia" w:hAnsi="Bodoni MT" w:cs="Bodoni MT"/>
          <w:color w:val="000000"/>
          <w:sz w:val="24"/>
          <w:szCs w:val="24"/>
        </w:rPr>
        <w:t xml:space="preserve"> 8</w:t>
      </w:r>
      <w:r w:rsidR="00A3212A">
        <w:rPr>
          <w:rFonts w:ascii="Bodoni MT" w:eastAsiaTheme="minorEastAsia" w:hAnsi="Bodoni MT" w:cs="Bodoni MT"/>
          <w:color w:val="000000"/>
          <w:sz w:val="24"/>
          <w:szCs w:val="24"/>
        </w:rPr>
        <w:t>,</w:t>
      </w:r>
      <w:r>
        <w:rPr>
          <w:rFonts w:ascii="Bodoni MT" w:eastAsiaTheme="minorEastAsia" w:hAnsi="Bodoni MT" w:cs="Bodoni MT"/>
          <w:color w:val="000000"/>
          <w:sz w:val="24"/>
          <w:szCs w:val="24"/>
        </w:rPr>
        <w:t xml:space="preserve"> che recepisce il contenuto dell’art</w:t>
      </w:r>
      <w:r w:rsidR="00B00B44">
        <w:rPr>
          <w:rFonts w:ascii="Bodoni MT" w:eastAsiaTheme="minorEastAsia" w:hAnsi="Bodoni MT" w:cs="Bodoni MT"/>
          <w:color w:val="000000"/>
          <w:sz w:val="24"/>
          <w:szCs w:val="24"/>
        </w:rPr>
        <w:t>icolo</w:t>
      </w:r>
      <w:r>
        <w:rPr>
          <w:rFonts w:ascii="Bodoni MT" w:eastAsiaTheme="minorEastAsia" w:hAnsi="Bodoni MT" w:cs="Bodoni MT"/>
          <w:color w:val="000000"/>
          <w:sz w:val="24"/>
          <w:szCs w:val="24"/>
        </w:rPr>
        <w:t xml:space="preserve"> 7 della proposta di legge, così come sostituito sulla base del Parere della I Commissione permanente.</w:t>
      </w:r>
    </w:p>
    <w:p w14:paraId="34582DEF" w14:textId="77777777" w:rsidR="00DA0476" w:rsidRDefault="00DA0476" w:rsidP="00A177E0">
      <w:pPr>
        <w:spacing w:after="0" w:line="360" w:lineRule="auto"/>
        <w:jc w:val="both"/>
        <w:rPr>
          <w:rFonts w:ascii="Bodoni MT" w:eastAsiaTheme="minorEastAsia" w:hAnsi="Bodoni MT" w:cs="Bodoni MT"/>
          <w:color w:val="000000"/>
          <w:sz w:val="24"/>
          <w:szCs w:val="24"/>
        </w:rPr>
      </w:pPr>
      <w:r>
        <w:rPr>
          <w:rFonts w:ascii="Bodoni MT" w:eastAsiaTheme="minorEastAsia" w:hAnsi="Bodoni MT" w:cs="Bodoni MT"/>
          <w:color w:val="000000"/>
          <w:sz w:val="24"/>
          <w:szCs w:val="24"/>
        </w:rPr>
        <w:t xml:space="preserve">Il comma 1 dell’art. </w:t>
      </w:r>
      <w:r w:rsidR="00D97796">
        <w:rPr>
          <w:rFonts w:ascii="Bodoni MT" w:eastAsiaTheme="minorEastAsia" w:hAnsi="Bodoni MT" w:cs="Bodoni MT"/>
          <w:color w:val="000000"/>
          <w:sz w:val="24"/>
          <w:szCs w:val="24"/>
        </w:rPr>
        <w:t>8</w:t>
      </w:r>
      <w:r>
        <w:rPr>
          <w:rFonts w:ascii="Bodoni MT" w:eastAsiaTheme="minorEastAsia" w:hAnsi="Bodoni MT" w:cs="Bodoni MT"/>
          <w:color w:val="000000"/>
          <w:sz w:val="24"/>
          <w:szCs w:val="24"/>
        </w:rPr>
        <w:t xml:space="preserve"> fissa il limite massimo delle spese derivanti dall’attuazione di questa legge in euro 100.000,00 per l’anno 2018 e ne individua la copertura nelle “</w:t>
      </w:r>
      <w:r w:rsidRPr="00DA0476">
        <w:rPr>
          <w:rFonts w:ascii="Bodoni MT" w:eastAsiaTheme="minorEastAsia" w:hAnsi="Bodoni MT" w:cs="Bodoni MT"/>
          <w:color w:val="000000"/>
          <w:sz w:val="24"/>
          <w:szCs w:val="24"/>
        </w:rPr>
        <w:t>risorse già allocate nella Missione 9 “Sviluppo sostenibile e tutela del territorio e dell’ambiente” al Programma 03 “Rifiuti” correlate alle entrate derivanti dal tributo speciale per il deposito dei rifiuti solidi ai sensi della legge 28 dicembre 1995, n. 549 “Misure di razionalizzazione della finanza pubblica” e della legge regionale 20 gennaio 1997, n. 15 “Disciplina del tributo speciale per il deposito in discarica dei rifiuti solidi”.</w:t>
      </w:r>
    </w:p>
    <w:p w14:paraId="2E200190" w14:textId="77777777" w:rsidR="007D4B4C" w:rsidRDefault="007D4B4C" w:rsidP="007D4B4C">
      <w:pPr>
        <w:spacing w:after="0" w:line="360" w:lineRule="auto"/>
        <w:jc w:val="both"/>
        <w:rPr>
          <w:rFonts w:ascii="Bodoni MT" w:eastAsia="Calibri" w:hAnsi="Bodoni MT" w:cs="Times New Roman"/>
          <w:sz w:val="24"/>
        </w:rPr>
      </w:pPr>
      <w:r w:rsidRPr="00517DD6">
        <w:rPr>
          <w:rFonts w:ascii="Bodoni MT" w:eastAsia="Calibri" w:hAnsi="Bodoni MT" w:cs="Times New Roman"/>
          <w:sz w:val="24"/>
        </w:rPr>
        <w:t>Quanto alle modalità di copertura, tale disposizione non ricorre, pertanto, a quelle previste dall’art. 17 della legge 31 dicembre 2009, n. 196, ma ad importi già stanziati in sede di bilancio di previsione</w:t>
      </w:r>
      <w:r>
        <w:rPr>
          <w:rFonts w:ascii="Bodoni MT" w:eastAsia="Calibri" w:hAnsi="Bodoni MT" w:cs="Times New Roman"/>
          <w:sz w:val="24"/>
        </w:rPr>
        <w:t>.</w:t>
      </w:r>
    </w:p>
    <w:p w14:paraId="60015FAF" w14:textId="77777777" w:rsidR="007D4B4C" w:rsidRDefault="007D4B4C" w:rsidP="007D4B4C">
      <w:pPr>
        <w:pStyle w:val="CdcTesto"/>
        <w:rPr>
          <w:rFonts w:eastAsia="Calibri" w:cs="Times New Roman"/>
        </w:rPr>
      </w:pPr>
      <w:r w:rsidRPr="0063280A">
        <w:rPr>
          <w:rFonts w:eastAsia="Calibri" w:cs="Times New Roman"/>
        </w:rPr>
        <w:t>Si rileva, inoltre, che, nella legge in esame, manca l’indicazione de</w:t>
      </w:r>
      <w:r>
        <w:rPr>
          <w:rFonts w:eastAsia="Calibri" w:cs="Times New Roman"/>
        </w:rPr>
        <w:t>l</w:t>
      </w:r>
      <w:r w:rsidRPr="0063280A">
        <w:rPr>
          <w:rFonts w:eastAsia="Calibri" w:cs="Times New Roman"/>
        </w:rPr>
        <w:t xml:space="preserve"> capitol</w:t>
      </w:r>
      <w:r>
        <w:rPr>
          <w:rFonts w:eastAsia="Calibri" w:cs="Times New Roman"/>
        </w:rPr>
        <w:t>o</w:t>
      </w:r>
      <w:r w:rsidRPr="0063280A">
        <w:rPr>
          <w:rFonts w:eastAsia="Calibri" w:cs="Times New Roman"/>
        </w:rPr>
        <w:t xml:space="preserve"> di appartenenza degli stanziamenti da utilizzare per far fronte agli oneri deriv</w:t>
      </w:r>
      <w:r>
        <w:rPr>
          <w:rFonts w:eastAsia="Calibri" w:cs="Times New Roman"/>
        </w:rPr>
        <w:t>anti dalla legge stessa, pur se</w:t>
      </w:r>
      <w:r w:rsidRPr="0063280A">
        <w:rPr>
          <w:rFonts w:eastAsia="Calibri" w:cs="Times New Roman"/>
        </w:rPr>
        <w:t xml:space="preserve"> </w:t>
      </w:r>
      <w:r>
        <w:rPr>
          <w:rFonts w:eastAsia="Calibri" w:cs="Times New Roman"/>
        </w:rPr>
        <w:t>da un prospetto allegato al Parere della I Commissione si evince che si tratta del “capitolo di nuova istituzione” n.  2090320004 “Spese per l’attuazione del piano regionale di gestione rifiuti”.</w:t>
      </w:r>
    </w:p>
    <w:p w14:paraId="0585F15C" w14:textId="77777777" w:rsidR="007D4B4C" w:rsidRDefault="007D4B4C" w:rsidP="007D4B4C">
      <w:pPr>
        <w:pStyle w:val="CdcTesto"/>
        <w:rPr>
          <w:rFonts w:eastAsia="Calibri" w:cs="Times New Roman"/>
        </w:rPr>
      </w:pPr>
      <w:r>
        <w:rPr>
          <w:rFonts w:eastAsia="Calibri" w:cs="Times New Roman"/>
        </w:rPr>
        <w:t xml:space="preserve">In realtà, detto capitolo </w:t>
      </w:r>
      <w:r w:rsidR="00312C62">
        <w:rPr>
          <w:rFonts w:eastAsia="Calibri" w:cs="Times New Roman"/>
        </w:rPr>
        <w:t xml:space="preserve">risulta già presente </w:t>
      </w:r>
      <w:r>
        <w:rPr>
          <w:rFonts w:eastAsia="Calibri" w:cs="Times New Roman"/>
        </w:rPr>
        <w:t xml:space="preserve">nel </w:t>
      </w:r>
      <w:r w:rsidRPr="00EB6BB5">
        <w:rPr>
          <w:rFonts w:eastAsia="Calibri" w:cs="Times New Roman"/>
        </w:rPr>
        <w:t>Bilancio finanziario gestionale del Bilancio 2017-2019</w:t>
      </w:r>
      <w:r w:rsidR="00312C62">
        <w:rPr>
          <w:rFonts w:eastAsia="Calibri" w:cs="Times New Roman"/>
        </w:rPr>
        <w:t xml:space="preserve"> approvato con </w:t>
      </w:r>
      <w:r w:rsidR="00312C62" w:rsidRPr="00EB6BB5">
        <w:rPr>
          <w:rFonts w:eastAsia="Calibri" w:cs="Times New Roman"/>
        </w:rPr>
        <w:t>d.g.r</w:t>
      </w:r>
      <w:r w:rsidR="00CE2530">
        <w:rPr>
          <w:rFonts w:eastAsia="Calibri" w:cs="Times New Roman"/>
        </w:rPr>
        <w:t>.</w:t>
      </w:r>
      <w:r w:rsidR="00312C62" w:rsidRPr="00EB6BB5">
        <w:rPr>
          <w:rFonts w:eastAsia="Calibri" w:cs="Times New Roman"/>
        </w:rPr>
        <w:t xml:space="preserve"> n. 1648 del 30 dicembre 2016</w:t>
      </w:r>
      <w:r w:rsidRPr="00EB6BB5">
        <w:rPr>
          <w:rFonts w:eastAsia="Calibri" w:cs="Times New Roman"/>
        </w:rPr>
        <w:t xml:space="preserve">, </w:t>
      </w:r>
      <w:r>
        <w:rPr>
          <w:rFonts w:eastAsia="Calibri" w:cs="Times New Roman"/>
        </w:rPr>
        <w:t>con uno stanziamento relativo alla competenza per l’anno 2018 pari ad euro 380.000,00.</w:t>
      </w:r>
    </w:p>
    <w:p w14:paraId="2FE21CF8" w14:textId="77777777" w:rsidR="007D4B4C" w:rsidRDefault="007D4B4C" w:rsidP="007D4B4C">
      <w:pPr>
        <w:spacing w:after="0" w:line="360" w:lineRule="auto"/>
        <w:jc w:val="both"/>
        <w:rPr>
          <w:rFonts w:ascii="Bodoni MT" w:eastAsia="Calibri" w:hAnsi="Bodoni MT" w:cs="Times New Roman"/>
          <w:sz w:val="24"/>
        </w:rPr>
      </w:pPr>
      <w:r w:rsidRPr="00365A39">
        <w:rPr>
          <w:rFonts w:ascii="Bodoni MT" w:eastAsia="Calibri" w:hAnsi="Bodoni MT" w:cs="Times New Roman"/>
          <w:sz w:val="24"/>
        </w:rPr>
        <w:t>Si osserva</w:t>
      </w:r>
      <w:r>
        <w:rPr>
          <w:rFonts w:ascii="Bodoni MT" w:eastAsia="Calibri" w:hAnsi="Bodoni MT" w:cs="Times New Roman"/>
          <w:sz w:val="24"/>
        </w:rPr>
        <w:t>, tuttavia,</w:t>
      </w:r>
      <w:r w:rsidRPr="00365A39">
        <w:rPr>
          <w:rFonts w:ascii="Bodoni MT" w:eastAsia="Calibri" w:hAnsi="Bodoni MT" w:cs="Times New Roman"/>
          <w:sz w:val="24"/>
        </w:rPr>
        <w:t xml:space="preserve"> che negli altri atti </w:t>
      </w:r>
      <w:r w:rsidR="00E86234">
        <w:rPr>
          <w:rFonts w:ascii="Bodoni MT" w:eastAsia="Calibri" w:hAnsi="Bodoni MT" w:cs="Times New Roman"/>
          <w:sz w:val="24"/>
        </w:rPr>
        <w:t>preparatori</w:t>
      </w:r>
      <w:r w:rsidRPr="00365A39">
        <w:rPr>
          <w:rFonts w:ascii="Bodoni MT" w:eastAsia="Calibri" w:hAnsi="Bodoni MT" w:cs="Times New Roman"/>
          <w:sz w:val="24"/>
        </w:rPr>
        <w:t xml:space="preserve"> disponibili nel sito </w:t>
      </w:r>
      <w:r>
        <w:rPr>
          <w:rFonts w:ascii="Bodoni MT" w:eastAsia="Calibri" w:hAnsi="Bodoni MT" w:cs="Times New Roman"/>
          <w:sz w:val="24"/>
        </w:rPr>
        <w:t xml:space="preserve">delle norme della Regione Marche, </w:t>
      </w:r>
      <w:r w:rsidRPr="00365A39">
        <w:rPr>
          <w:rFonts w:ascii="Bodoni MT" w:eastAsia="Calibri" w:hAnsi="Bodoni MT" w:cs="Times New Roman"/>
          <w:sz w:val="24"/>
        </w:rPr>
        <w:t>non si riscontrano accurate verifiche in merito a</w:t>
      </w:r>
      <w:r>
        <w:rPr>
          <w:rFonts w:ascii="Bodoni MT" w:eastAsia="Calibri" w:hAnsi="Bodoni MT" w:cs="Times New Roman"/>
          <w:sz w:val="24"/>
        </w:rPr>
        <w:t xml:space="preserve">ll’effettiva </w:t>
      </w:r>
      <w:r w:rsidR="005552AB">
        <w:rPr>
          <w:rFonts w:ascii="Bodoni MT" w:eastAsia="Calibri" w:hAnsi="Bodoni MT" w:cs="Times New Roman"/>
          <w:sz w:val="24"/>
        </w:rPr>
        <w:t>capienza</w:t>
      </w:r>
      <w:r>
        <w:rPr>
          <w:rFonts w:ascii="Bodoni MT" w:eastAsia="Calibri" w:hAnsi="Bodoni MT" w:cs="Times New Roman"/>
          <w:sz w:val="24"/>
        </w:rPr>
        <w:t>, all’epoca dell’approvazione della presente legge, degli</w:t>
      </w:r>
      <w:r w:rsidRPr="00365A39">
        <w:rPr>
          <w:rFonts w:ascii="Bodoni MT" w:eastAsia="Calibri" w:hAnsi="Bodoni MT" w:cs="Times New Roman"/>
          <w:sz w:val="24"/>
        </w:rPr>
        <w:t xml:space="preserve"> stanziament</w:t>
      </w:r>
      <w:r>
        <w:rPr>
          <w:rFonts w:ascii="Bodoni MT" w:eastAsia="Calibri" w:hAnsi="Bodoni MT" w:cs="Times New Roman"/>
          <w:sz w:val="24"/>
        </w:rPr>
        <w:t>i</w:t>
      </w:r>
      <w:r w:rsidRPr="00365A39">
        <w:rPr>
          <w:rFonts w:ascii="Bodoni MT" w:eastAsia="Calibri" w:hAnsi="Bodoni MT" w:cs="Times New Roman"/>
          <w:sz w:val="24"/>
        </w:rPr>
        <w:t xml:space="preserve"> da</w:t>
      </w:r>
      <w:r>
        <w:rPr>
          <w:rFonts w:ascii="Bodoni MT" w:eastAsia="Calibri" w:hAnsi="Bodoni MT" w:cs="Times New Roman"/>
          <w:sz w:val="24"/>
        </w:rPr>
        <w:t>i quali</w:t>
      </w:r>
      <w:r w:rsidRPr="00365A39">
        <w:rPr>
          <w:rFonts w:ascii="Bodoni MT" w:eastAsia="Calibri" w:hAnsi="Bodoni MT" w:cs="Times New Roman"/>
          <w:sz w:val="24"/>
        </w:rPr>
        <w:t xml:space="preserve"> si attinge</w:t>
      </w:r>
      <w:r>
        <w:rPr>
          <w:rFonts w:ascii="Bodoni MT" w:eastAsia="Calibri" w:hAnsi="Bodoni MT" w:cs="Times New Roman"/>
          <w:sz w:val="24"/>
        </w:rPr>
        <w:t>.</w:t>
      </w:r>
    </w:p>
    <w:p w14:paraId="1A1193F2" w14:textId="77777777" w:rsidR="007D4B4C" w:rsidRPr="0063280A" w:rsidRDefault="007D4B4C" w:rsidP="007D4B4C">
      <w:pPr>
        <w:pStyle w:val="CdcTesto"/>
      </w:pPr>
      <w:r w:rsidRPr="0063280A">
        <w:t xml:space="preserve">Sul punto, </w:t>
      </w:r>
      <w:r>
        <w:t xml:space="preserve">si ricorda che </w:t>
      </w:r>
      <w:r w:rsidRPr="0063280A">
        <w:t>la Corte costituzionale, con sentenza n. 115/2012, ha affermato che</w:t>
      </w:r>
      <w:r>
        <w:t>, qualora la nuova spesa si ritenga sostenibile mediante somme già allocate in una partita di bilancio “</w:t>
      </w:r>
      <w:r w:rsidRPr="0063280A">
        <w:t>la pretesa autosufficienza non può comunque essere affermata apoditticamente, ma va corredata da adeguata dimostrazione economica e contabile”.</w:t>
      </w:r>
    </w:p>
    <w:p w14:paraId="15BA6F2A" w14:textId="77777777" w:rsidR="007D4B4C" w:rsidRDefault="007D4B4C" w:rsidP="007D4B4C">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Si osserva, inoltre, che negli atti a corredo della proposta di legge </w:t>
      </w:r>
      <w:r w:rsidRPr="00365A39">
        <w:rPr>
          <w:rFonts w:ascii="Bodoni MT" w:eastAsia="Calibri" w:hAnsi="Bodoni MT" w:cs="Times New Roman"/>
          <w:sz w:val="24"/>
        </w:rPr>
        <w:t>non si fa menzione dei criteri e dei metodi utilizzati per la quantificazione delle nuove esigenze di spesa, come richiesto dall’art. 17, c</w:t>
      </w:r>
      <w:r w:rsidR="00CE2530">
        <w:rPr>
          <w:rFonts w:ascii="Bodoni MT" w:eastAsia="Calibri" w:hAnsi="Bodoni MT" w:cs="Times New Roman"/>
          <w:sz w:val="24"/>
        </w:rPr>
        <w:t>omma</w:t>
      </w:r>
      <w:r w:rsidRPr="00365A39">
        <w:rPr>
          <w:rFonts w:ascii="Bodoni MT" w:eastAsia="Calibri" w:hAnsi="Bodoni MT" w:cs="Times New Roman"/>
          <w:sz w:val="24"/>
        </w:rPr>
        <w:t xml:space="preserve"> 3</w:t>
      </w:r>
      <w:r w:rsidR="00CE2530">
        <w:rPr>
          <w:rFonts w:ascii="Bodoni MT" w:eastAsia="Calibri" w:hAnsi="Bodoni MT" w:cs="Times New Roman"/>
          <w:sz w:val="24"/>
        </w:rPr>
        <w:t>,</w:t>
      </w:r>
      <w:r w:rsidRPr="00365A39">
        <w:rPr>
          <w:rFonts w:ascii="Bodoni MT" w:eastAsia="Calibri" w:hAnsi="Bodoni MT" w:cs="Times New Roman"/>
          <w:sz w:val="24"/>
        </w:rPr>
        <w:t xml:space="preserve"> della l. n. 196/2009.</w:t>
      </w:r>
    </w:p>
    <w:p w14:paraId="68B91537" w14:textId="3023CF32" w:rsidR="00E86234" w:rsidRDefault="00E86234" w:rsidP="007D4B4C">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Dal citato </w:t>
      </w:r>
      <w:r w:rsidRPr="00E86234">
        <w:rPr>
          <w:rFonts w:ascii="Bodoni MT" w:eastAsia="Calibri" w:hAnsi="Bodoni MT" w:cs="Times New Roman"/>
          <w:sz w:val="24"/>
        </w:rPr>
        <w:t xml:space="preserve">prospetto allegato al Parere della I Commissione si evince </w:t>
      </w:r>
      <w:r>
        <w:rPr>
          <w:rFonts w:ascii="Bodoni MT" w:eastAsia="Calibri" w:hAnsi="Bodoni MT" w:cs="Times New Roman"/>
          <w:sz w:val="24"/>
        </w:rPr>
        <w:t xml:space="preserve">altresì </w:t>
      </w:r>
      <w:r w:rsidRPr="00E86234">
        <w:rPr>
          <w:rFonts w:ascii="Bodoni MT" w:eastAsia="Calibri" w:hAnsi="Bodoni MT" w:cs="Times New Roman"/>
          <w:sz w:val="24"/>
        </w:rPr>
        <w:t>che</w:t>
      </w:r>
      <w:r>
        <w:rPr>
          <w:rFonts w:ascii="Bodoni MT" w:eastAsia="Calibri" w:hAnsi="Bodoni MT" w:cs="Times New Roman"/>
          <w:sz w:val="24"/>
        </w:rPr>
        <w:t xml:space="preserve"> il capitolo di entrata correlato al citato capito</w:t>
      </w:r>
      <w:r w:rsidR="00211A27">
        <w:rPr>
          <w:rFonts w:ascii="Bodoni MT" w:eastAsia="Calibri" w:hAnsi="Bodoni MT" w:cs="Times New Roman"/>
          <w:sz w:val="24"/>
        </w:rPr>
        <w:t xml:space="preserve">lo di spesa è il n. 1101010019. </w:t>
      </w:r>
      <w:r>
        <w:rPr>
          <w:rFonts w:ascii="Bodoni MT" w:eastAsia="Calibri" w:hAnsi="Bodoni MT" w:cs="Times New Roman"/>
          <w:sz w:val="24"/>
        </w:rPr>
        <w:t xml:space="preserve">Dal </w:t>
      </w:r>
      <w:r w:rsidRPr="00E86234">
        <w:rPr>
          <w:rFonts w:ascii="Bodoni MT" w:eastAsia="Calibri" w:hAnsi="Bodoni MT" w:cs="Times New Roman"/>
          <w:sz w:val="24"/>
        </w:rPr>
        <w:t>Bilancio finanziario gestionale del Bilancio 2017-2019</w:t>
      </w:r>
      <w:r>
        <w:rPr>
          <w:rFonts w:ascii="Bodoni MT" w:eastAsia="Calibri" w:hAnsi="Bodoni MT" w:cs="Times New Roman"/>
          <w:sz w:val="24"/>
        </w:rPr>
        <w:t xml:space="preserve">, approvato con la citata d.g.r. n. 1648, risultano </w:t>
      </w:r>
      <w:r w:rsidR="00E96655">
        <w:rPr>
          <w:rFonts w:ascii="Bodoni MT" w:eastAsia="Calibri" w:hAnsi="Bodoni MT" w:cs="Times New Roman"/>
          <w:sz w:val="24"/>
        </w:rPr>
        <w:t xml:space="preserve">stanziati in detto capitolo euro </w:t>
      </w:r>
      <w:r w:rsidR="00E96655" w:rsidRPr="00E96655">
        <w:rPr>
          <w:rFonts w:ascii="Bodoni MT" w:eastAsia="Calibri" w:hAnsi="Bodoni MT" w:cs="Times New Roman"/>
          <w:sz w:val="24"/>
        </w:rPr>
        <w:t>3.687.201,00</w:t>
      </w:r>
      <w:r w:rsidR="00E96655">
        <w:rPr>
          <w:rFonts w:ascii="Bodoni MT" w:eastAsia="Calibri" w:hAnsi="Bodoni MT" w:cs="Times New Roman"/>
          <w:sz w:val="24"/>
        </w:rPr>
        <w:t>.</w:t>
      </w:r>
      <w:r w:rsidR="005552AB">
        <w:rPr>
          <w:rFonts w:ascii="Bodoni MT" w:eastAsia="Calibri" w:hAnsi="Bodoni MT" w:cs="Times New Roman"/>
          <w:sz w:val="24"/>
        </w:rPr>
        <w:t xml:space="preserve"> </w:t>
      </w:r>
      <w:r w:rsidR="00CE2530">
        <w:rPr>
          <w:rFonts w:ascii="Bodoni MT" w:eastAsia="Calibri" w:hAnsi="Bodoni MT" w:cs="Times New Roman"/>
          <w:sz w:val="24"/>
        </w:rPr>
        <w:t xml:space="preserve">  D</w:t>
      </w:r>
      <w:r w:rsidR="005552AB">
        <w:rPr>
          <w:rFonts w:ascii="Bodoni MT" w:eastAsia="Calibri" w:hAnsi="Bodoni MT" w:cs="Times New Roman"/>
          <w:sz w:val="24"/>
        </w:rPr>
        <w:t xml:space="preserve">agli atti preparatori, </w:t>
      </w:r>
      <w:r w:rsidR="00CE2530">
        <w:rPr>
          <w:rFonts w:ascii="Bodoni MT" w:eastAsia="Calibri" w:hAnsi="Bodoni MT" w:cs="Times New Roman"/>
          <w:sz w:val="24"/>
        </w:rPr>
        <w:t xml:space="preserve">però, </w:t>
      </w:r>
      <w:r w:rsidR="005552AB">
        <w:rPr>
          <w:rFonts w:ascii="Bodoni MT" w:eastAsia="Calibri" w:hAnsi="Bodoni MT" w:cs="Times New Roman"/>
          <w:sz w:val="24"/>
        </w:rPr>
        <w:t>non risulta documentata l’effettiva disponibilità di detto capitolo all’epoca dell’approvazione della presente legge.</w:t>
      </w:r>
    </w:p>
    <w:p w14:paraId="155F1BDE" w14:textId="77777777" w:rsidR="005552AB" w:rsidRDefault="005552AB" w:rsidP="007D4B4C">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Il comma 2 dell’articolo 8 in esame, per gli anni successivi al 2018, rinvia l’autorizzazione delle spese alla </w:t>
      </w:r>
      <w:r w:rsidRPr="005552AB">
        <w:rPr>
          <w:rFonts w:ascii="Bodoni MT" w:eastAsia="Calibri" w:hAnsi="Bodoni MT" w:cs="Times New Roman"/>
          <w:sz w:val="24"/>
        </w:rPr>
        <w:t xml:space="preserve">legge di approvazione di bilancio dei singoli esercizi finanziari </w:t>
      </w:r>
      <w:r>
        <w:rPr>
          <w:rFonts w:ascii="Bodoni MT" w:eastAsia="Calibri" w:hAnsi="Bodoni MT" w:cs="Times New Roman"/>
          <w:sz w:val="24"/>
        </w:rPr>
        <w:t xml:space="preserve">e ne prevede la copertura </w:t>
      </w:r>
      <w:r w:rsidRPr="005552AB">
        <w:rPr>
          <w:rFonts w:ascii="Bodoni MT" w:eastAsia="Calibri" w:hAnsi="Bodoni MT" w:cs="Times New Roman"/>
          <w:sz w:val="24"/>
        </w:rPr>
        <w:t>nei limiti delle risorse annualmente stanziate</w:t>
      </w:r>
      <w:r>
        <w:rPr>
          <w:rFonts w:ascii="Bodoni MT" w:eastAsia="Calibri" w:hAnsi="Bodoni MT" w:cs="Times New Roman"/>
          <w:sz w:val="24"/>
        </w:rPr>
        <w:t xml:space="preserve"> dalla spessa legge di bilancio “</w:t>
      </w:r>
      <w:r w:rsidRPr="005552AB">
        <w:rPr>
          <w:rFonts w:ascii="Bodoni MT" w:eastAsia="Calibri" w:hAnsi="Bodoni MT" w:cs="Times New Roman"/>
          <w:sz w:val="24"/>
        </w:rPr>
        <w:t>in relazione alle risorse annuali derivanti dal tributo speciale per il deposito dei rifiuti solidi ai sensi della legg</w:t>
      </w:r>
      <w:r>
        <w:rPr>
          <w:rFonts w:ascii="Bodoni MT" w:eastAsia="Calibri" w:hAnsi="Bodoni MT" w:cs="Times New Roman"/>
          <w:sz w:val="24"/>
        </w:rPr>
        <w:t>e 549/1995 e della l.r. 15/1997”.</w:t>
      </w:r>
    </w:p>
    <w:p w14:paraId="0E1FCF72" w14:textId="77777777" w:rsidR="00312C62" w:rsidRPr="0063280A" w:rsidRDefault="00312C62" w:rsidP="00312C62">
      <w:pPr>
        <w:pStyle w:val="CdcTesto"/>
      </w:pPr>
      <w:r w:rsidRPr="0063280A">
        <w:t>Con riferimento al rinvio a successive leggi di bilancio per la copertura dei nuovi oneri di spesa introdotti dalla legge in esame, questa Sezione richiama il disposto del Titolo III del decreto legislativo 32 giugno 2011, n. 118, come modificato dal decreto legislativo 10 agosto 2014, n. 126</w:t>
      </w:r>
      <w:r w:rsidR="00CE2530">
        <w:t xml:space="preserve">: </w:t>
      </w:r>
      <w:r w:rsidRPr="0063280A">
        <w:rPr>
          <w:iCs/>
        </w:rPr>
        <w:t xml:space="preserve">l’art. 38, </w:t>
      </w:r>
      <w:r w:rsidR="00CE2530">
        <w:rPr>
          <w:iCs/>
        </w:rPr>
        <w:t xml:space="preserve">infatti, dispone </w:t>
      </w:r>
      <w:r w:rsidRPr="0063280A">
        <w:t>che le leggi regionali che prevedono spese a carattere continuativo debbano quantificare l</w:t>
      </w:r>
      <w:r w:rsidR="00CE2530">
        <w:t>’</w:t>
      </w:r>
      <w:r w:rsidRPr="0063280A">
        <w:t>onere annuale previsto per ciascuno degli esercizi compresi nel bilancio di previsione e indicare l</w:t>
      </w:r>
      <w:r w:rsidR="00CE2530">
        <w:t>’</w:t>
      </w:r>
      <w:r w:rsidRPr="0063280A">
        <w:t>onere a regime ovvero, solo nel caso in cui non si tratti di spese obbligatorie, possono r</w:t>
      </w:r>
      <w:r w:rsidR="00CE2530">
        <w:t>inviare le quantificazioni dell’</w:t>
      </w:r>
      <w:r w:rsidRPr="0063280A">
        <w:t>onere annuo alla legge di bilancio.</w:t>
      </w:r>
    </w:p>
    <w:p w14:paraId="5B95CD12" w14:textId="77777777" w:rsidR="00312C62" w:rsidRDefault="00312C62" w:rsidP="007D4B4C">
      <w:pPr>
        <w:spacing w:after="0" w:line="360" w:lineRule="auto"/>
        <w:jc w:val="both"/>
        <w:rPr>
          <w:rFonts w:ascii="Bodoni MT" w:eastAsia="Calibri" w:hAnsi="Bodoni MT" w:cs="Times New Roman"/>
          <w:sz w:val="24"/>
        </w:rPr>
      </w:pPr>
    </w:p>
    <w:p w14:paraId="242D4990" w14:textId="77777777" w:rsidR="001C7FAE" w:rsidRPr="001C7FAE" w:rsidRDefault="004001E0" w:rsidP="00776642">
      <w:pPr>
        <w:pStyle w:val="Titolo2"/>
        <w:jc w:val="both"/>
      </w:pPr>
      <w:r>
        <w:rPr>
          <w:rFonts w:eastAsia="Times New Roman"/>
          <w:bCs/>
        </w:rPr>
        <w:t xml:space="preserve"> </w:t>
      </w:r>
      <w:bookmarkStart w:id="37" w:name="_Toc516124470"/>
      <w:r w:rsidR="001C7FAE">
        <w:rPr>
          <w:rFonts w:eastAsia="Times New Roman"/>
          <w:bCs/>
        </w:rPr>
        <w:t>L</w:t>
      </w:r>
      <w:r w:rsidR="001C7FAE" w:rsidRPr="001C7FAE">
        <w:rPr>
          <w:rFonts w:eastAsia="Times New Roman"/>
          <w:bCs/>
        </w:rPr>
        <w:t xml:space="preserve">egge regionale </w:t>
      </w:r>
      <w:r w:rsidR="00776642" w:rsidRPr="00776642">
        <w:rPr>
          <w:rFonts w:eastAsia="Times New Roman"/>
          <w:bCs/>
        </w:rPr>
        <w:t xml:space="preserve">24 novembre 2017, n. 33 </w:t>
      </w:r>
      <w:r w:rsidR="00CE2530">
        <w:rPr>
          <w:rFonts w:eastAsia="Times New Roman"/>
          <w:bCs/>
        </w:rPr>
        <w:t>“M</w:t>
      </w:r>
      <w:r w:rsidR="00776642" w:rsidRPr="00776642">
        <w:rPr>
          <w:rFonts w:eastAsia="Times New Roman"/>
        </w:rPr>
        <w:t>odifiche alla legge regionale 11 luglio 2006, n. 9 “Testo unico delle norme r</w:t>
      </w:r>
      <w:r w:rsidR="00776642">
        <w:rPr>
          <w:rFonts w:eastAsia="Times New Roman"/>
        </w:rPr>
        <w:t>egionali in materia di turismo</w:t>
      </w:r>
      <w:r w:rsidR="008645B0">
        <w:rPr>
          <w:rFonts w:eastAsia="Times New Roman"/>
        </w:rPr>
        <w:t>”</w:t>
      </w:r>
      <w:r w:rsidR="00CE2530">
        <w:rPr>
          <w:rFonts w:eastAsia="Times New Roman"/>
        </w:rPr>
        <w:t>”</w:t>
      </w:r>
      <w:r w:rsidR="00776642">
        <w:rPr>
          <w:rFonts w:eastAsia="Times New Roman"/>
        </w:rPr>
        <w:t xml:space="preserve"> </w:t>
      </w:r>
      <w:r w:rsidR="001C7FAE" w:rsidRPr="001C7FAE">
        <w:rPr>
          <w:rFonts w:eastAsia="Times New Roman"/>
          <w:iCs/>
        </w:rPr>
        <w:t xml:space="preserve">(B.U. </w:t>
      </w:r>
      <w:r w:rsidR="00776642" w:rsidRPr="00776642">
        <w:rPr>
          <w:rFonts w:eastAsia="Times New Roman"/>
          <w:iCs/>
        </w:rPr>
        <w:t xml:space="preserve">30 novembre 2017, n. 126 </w:t>
      </w:r>
      <w:r w:rsidR="00776642">
        <w:rPr>
          <w:rFonts w:eastAsia="Times New Roman"/>
          <w:iCs/>
        </w:rPr>
        <w:t xml:space="preserve">- </w:t>
      </w:r>
      <w:r w:rsidR="00776642" w:rsidRPr="00776642">
        <w:rPr>
          <w:rFonts w:eastAsia="Times New Roman"/>
          <w:iCs/>
        </w:rPr>
        <w:t>Err</w:t>
      </w:r>
      <w:r w:rsidR="005C17F3">
        <w:rPr>
          <w:rFonts w:eastAsia="Times New Roman"/>
          <w:iCs/>
        </w:rPr>
        <w:t xml:space="preserve">ata corrige nel BUR n. 129 del </w:t>
      </w:r>
      <w:r w:rsidR="00776642" w:rsidRPr="00776642">
        <w:rPr>
          <w:rFonts w:eastAsia="Times New Roman"/>
          <w:iCs/>
        </w:rPr>
        <w:t>7</w:t>
      </w:r>
      <w:r w:rsidR="00416A68">
        <w:rPr>
          <w:rFonts w:eastAsia="Times New Roman"/>
          <w:iCs/>
        </w:rPr>
        <w:t xml:space="preserve"> dicembre 2</w:t>
      </w:r>
      <w:r w:rsidR="00776642" w:rsidRPr="00776642">
        <w:rPr>
          <w:rFonts w:eastAsia="Times New Roman"/>
          <w:iCs/>
        </w:rPr>
        <w:t>017</w:t>
      </w:r>
      <w:r w:rsidR="001C7FAE" w:rsidRPr="001C7FAE">
        <w:rPr>
          <w:rFonts w:eastAsia="Times New Roman"/>
          <w:iCs/>
        </w:rPr>
        <w:t>)</w:t>
      </w:r>
      <w:bookmarkEnd w:id="37"/>
    </w:p>
    <w:p w14:paraId="3F1367D8" w14:textId="77777777" w:rsidR="008645B0" w:rsidRPr="008645B0" w:rsidRDefault="00C855EA" w:rsidP="00F40925">
      <w:pPr>
        <w:spacing w:after="0" w:line="360" w:lineRule="auto"/>
        <w:jc w:val="both"/>
        <w:rPr>
          <w:rFonts w:ascii="Bodoni MT" w:eastAsia="Calibri" w:hAnsi="Bodoni MT" w:cs="Times New Roman"/>
          <w:sz w:val="24"/>
        </w:rPr>
      </w:pPr>
      <w:r w:rsidRPr="008645B0">
        <w:rPr>
          <w:rFonts w:ascii="Bodoni MT" w:eastAsia="Calibri" w:hAnsi="Bodoni MT" w:cs="Times New Roman"/>
          <w:sz w:val="24"/>
        </w:rPr>
        <w:t xml:space="preserve">La </w:t>
      </w:r>
      <w:r w:rsidR="009C5B5E" w:rsidRPr="008645B0">
        <w:rPr>
          <w:rFonts w:ascii="Bodoni MT" w:eastAsia="Calibri" w:hAnsi="Bodoni MT" w:cs="Times New Roman"/>
          <w:sz w:val="24"/>
        </w:rPr>
        <w:t xml:space="preserve">proposta di </w:t>
      </w:r>
      <w:r w:rsidRPr="008645B0">
        <w:rPr>
          <w:rFonts w:ascii="Bodoni MT" w:eastAsia="Calibri" w:hAnsi="Bodoni MT" w:cs="Times New Roman"/>
          <w:sz w:val="24"/>
        </w:rPr>
        <w:t>legge, ad iniziativa della Giunta (</w:t>
      </w:r>
      <w:r w:rsidR="00535E9B" w:rsidRPr="008645B0">
        <w:rPr>
          <w:rFonts w:ascii="Bodoni MT" w:eastAsia="Calibri" w:hAnsi="Bodoni MT" w:cs="Times New Roman"/>
          <w:sz w:val="24"/>
        </w:rPr>
        <w:t>p</w:t>
      </w:r>
      <w:r w:rsidR="00F27B4D" w:rsidRPr="008645B0">
        <w:rPr>
          <w:rFonts w:ascii="Bodoni MT" w:eastAsia="Calibri" w:hAnsi="Bodoni MT" w:cs="Times New Roman"/>
          <w:sz w:val="24"/>
        </w:rPr>
        <w:t>dl</w:t>
      </w:r>
      <w:r w:rsidRPr="008645B0">
        <w:rPr>
          <w:rFonts w:ascii="Bodoni MT" w:eastAsia="Calibri" w:hAnsi="Bodoni MT" w:cs="Times New Roman"/>
          <w:sz w:val="24"/>
        </w:rPr>
        <w:t xml:space="preserve"> n. </w:t>
      </w:r>
      <w:r w:rsidR="00535E9B" w:rsidRPr="008645B0">
        <w:rPr>
          <w:rFonts w:ascii="Bodoni MT" w:eastAsia="Calibri" w:hAnsi="Bodoni MT" w:cs="Times New Roman"/>
          <w:sz w:val="24"/>
        </w:rPr>
        <w:t>164</w:t>
      </w:r>
      <w:r w:rsidRPr="008645B0">
        <w:rPr>
          <w:rFonts w:ascii="Bodoni MT" w:eastAsia="Calibri" w:hAnsi="Bodoni MT" w:cs="Times New Roman"/>
          <w:sz w:val="24"/>
        </w:rPr>
        <w:t>/201</w:t>
      </w:r>
      <w:r w:rsidR="00535E9B" w:rsidRPr="008645B0">
        <w:rPr>
          <w:rFonts w:ascii="Bodoni MT" w:eastAsia="Calibri" w:hAnsi="Bodoni MT" w:cs="Times New Roman"/>
          <w:sz w:val="24"/>
        </w:rPr>
        <w:t>7</w:t>
      </w:r>
      <w:r w:rsidRPr="008645B0">
        <w:rPr>
          <w:rFonts w:ascii="Bodoni MT" w:eastAsia="Calibri" w:hAnsi="Bodoni MT" w:cs="Times New Roman"/>
          <w:sz w:val="24"/>
        </w:rPr>
        <w:t xml:space="preserve">), </w:t>
      </w:r>
      <w:r w:rsidR="008645B0" w:rsidRPr="008645B0">
        <w:rPr>
          <w:rFonts w:ascii="Bodoni MT" w:eastAsia="Calibri" w:hAnsi="Bodoni MT" w:cs="Times New Roman"/>
          <w:sz w:val="24"/>
        </w:rPr>
        <w:t xml:space="preserve">reca </w:t>
      </w:r>
      <w:r w:rsidR="008645B0">
        <w:rPr>
          <w:rFonts w:ascii="Bodoni MT" w:eastAsia="Calibri" w:hAnsi="Bodoni MT" w:cs="Times New Roman"/>
          <w:sz w:val="24"/>
        </w:rPr>
        <w:t>“</w:t>
      </w:r>
      <w:r w:rsidR="008645B0" w:rsidRPr="008645B0">
        <w:rPr>
          <w:rFonts w:ascii="Bodoni MT" w:eastAsia="Calibri" w:hAnsi="Bodoni MT" w:cs="Times New Roman"/>
          <w:sz w:val="24"/>
        </w:rPr>
        <w:t>Modifiche alla legge regionale 11 luglio 2006, n. 9 “Testo unico delle norme regionali in materia di turismo</w:t>
      </w:r>
      <w:r w:rsidR="008645B0">
        <w:rPr>
          <w:rFonts w:ascii="Bodoni MT" w:eastAsia="Calibri" w:hAnsi="Bodoni MT" w:cs="Times New Roman"/>
          <w:sz w:val="24"/>
        </w:rPr>
        <w:t>””.</w:t>
      </w:r>
    </w:p>
    <w:p w14:paraId="2DEAEADC" w14:textId="77777777" w:rsidR="007E0681" w:rsidRDefault="007E0681" w:rsidP="007E0681">
      <w:pPr>
        <w:spacing w:after="0" w:line="360" w:lineRule="auto"/>
        <w:jc w:val="both"/>
        <w:rPr>
          <w:rFonts w:ascii="Bodoni MT" w:eastAsiaTheme="minorEastAsia" w:hAnsi="Bodoni MT" w:cs="Bodoni MT"/>
          <w:color w:val="000000"/>
          <w:sz w:val="24"/>
          <w:szCs w:val="24"/>
        </w:rPr>
      </w:pPr>
      <w:r>
        <w:rPr>
          <w:rFonts w:ascii="Bodoni MT" w:eastAsiaTheme="minorEastAsia" w:hAnsi="Bodoni MT" w:cs="Bodoni MT"/>
          <w:color w:val="000000"/>
          <w:sz w:val="24"/>
          <w:szCs w:val="24"/>
        </w:rPr>
        <w:t>Quanto agli atti preparatori, sul sito delle norme della Regione Marche sono presenti: la Relazione alla proposta di legge,</w:t>
      </w:r>
      <w:r w:rsidR="005368EB">
        <w:rPr>
          <w:rFonts w:ascii="Bodoni MT" w:eastAsiaTheme="minorEastAsia" w:hAnsi="Bodoni MT" w:cs="Bodoni MT"/>
          <w:color w:val="000000"/>
          <w:sz w:val="24"/>
          <w:szCs w:val="24"/>
        </w:rPr>
        <w:t xml:space="preserve"> </w:t>
      </w:r>
      <w:r>
        <w:rPr>
          <w:rFonts w:ascii="Bodoni MT" w:eastAsiaTheme="minorEastAsia" w:hAnsi="Bodoni MT" w:cs="Bodoni MT"/>
          <w:color w:val="000000"/>
          <w:sz w:val="24"/>
          <w:szCs w:val="24"/>
        </w:rPr>
        <w:t>la Proposta della II Commissione permanente,</w:t>
      </w:r>
      <w:r w:rsidR="00207D9E">
        <w:rPr>
          <w:rFonts w:ascii="Bodoni MT" w:eastAsiaTheme="minorEastAsia" w:hAnsi="Bodoni MT" w:cs="Bodoni MT"/>
          <w:color w:val="000000"/>
          <w:sz w:val="24"/>
          <w:szCs w:val="24"/>
        </w:rPr>
        <w:t xml:space="preserve"> la </w:t>
      </w:r>
      <w:r w:rsidR="00207D9E" w:rsidRPr="00F77432">
        <w:rPr>
          <w:rFonts w:ascii="Bodoni MT" w:eastAsiaTheme="minorEastAsia" w:hAnsi="Bodoni MT" w:cs="Bodoni MT"/>
          <w:color w:val="000000"/>
          <w:sz w:val="24"/>
          <w:szCs w:val="24"/>
        </w:rPr>
        <w:t>Relazione tecnico finanziaria</w:t>
      </w:r>
      <w:r w:rsidR="00207D9E">
        <w:rPr>
          <w:rFonts w:ascii="Bodoni MT" w:eastAsiaTheme="minorEastAsia" w:hAnsi="Bodoni MT" w:cs="Bodoni MT"/>
          <w:color w:val="000000"/>
          <w:sz w:val="24"/>
          <w:szCs w:val="24"/>
        </w:rPr>
        <w:t xml:space="preserve"> dell’articolato della proposta di legge nel testo modificato dalla Commissione e</w:t>
      </w:r>
      <w:r>
        <w:rPr>
          <w:rFonts w:ascii="Bodoni MT" w:eastAsiaTheme="minorEastAsia" w:hAnsi="Bodoni MT" w:cs="Bodoni MT"/>
          <w:color w:val="000000"/>
          <w:sz w:val="24"/>
          <w:szCs w:val="24"/>
        </w:rPr>
        <w:t xml:space="preserve"> la </w:t>
      </w:r>
      <w:r w:rsidRPr="00F77432">
        <w:rPr>
          <w:rFonts w:ascii="Bodoni MT" w:eastAsiaTheme="minorEastAsia" w:hAnsi="Bodoni MT" w:cs="Bodoni MT"/>
          <w:color w:val="000000"/>
          <w:sz w:val="24"/>
          <w:szCs w:val="24"/>
        </w:rPr>
        <w:t>Relazione tecnico finanziaria</w:t>
      </w:r>
      <w:r>
        <w:rPr>
          <w:rFonts w:ascii="Bodoni MT" w:eastAsiaTheme="minorEastAsia" w:hAnsi="Bodoni MT" w:cs="Bodoni MT"/>
          <w:color w:val="000000"/>
          <w:sz w:val="24"/>
          <w:szCs w:val="24"/>
        </w:rPr>
        <w:t xml:space="preserve"> della deliberazione legislativa.</w:t>
      </w:r>
    </w:p>
    <w:p w14:paraId="15AA6DD5" w14:textId="77777777" w:rsidR="00207D9E" w:rsidRDefault="00207D9E" w:rsidP="007E0681">
      <w:pPr>
        <w:spacing w:after="0" w:line="360" w:lineRule="auto"/>
        <w:jc w:val="both"/>
        <w:rPr>
          <w:rFonts w:ascii="Bodoni MT" w:eastAsiaTheme="minorEastAsia" w:hAnsi="Bodoni MT" w:cs="Bodoni MT"/>
          <w:color w:val="000000"/>
          <w:sz w:val="24"/>
          <w:szCs w:val="24"/>
        </w:rPr>
      </w:pPr>
      <w:r>
        <w:rPr>
          <w:rFonts w:ascii="Bodoni MT" w:eastAsiaTheme="minorEastAsia" w:hAnsi="Bodoni MT" w:cs="Bodoni MT"/>
          <w:color w:val="000000"/>
          <w:sz w:val="24"/>
          <w:szCs w:val="24"/>
        </w:rPr>
        <w:t xml:space="preserve">Dalla Relazione alla proposta di legge, si evince che </w:t>
      </w:r>
      <w:r w:rsidR="00DC5663">
        <w:rPr>
          <w:rFonts w:ascii="Bodoni MT" w:eastAsiaTheme="minorEastAsia" w:hAnsi="Bodoni MT" w:cs="Bodoni MT"/>
          <w:color w:val="000000"/>
          <w:sz w:val="24"/>
          <w:szCs w:val="24"/>
        </w:rPr>
        <w:t xml:space="preserve">la presente legge apporta alcune modifiche alla </w:t>
      </w:r>
      <w:r>
        <w:rPr>
          <w:rFonts w:ascii="Bodoni MT" w:eastAsiaTheme="minorEastAsia" w:hAnsi="Bodoni MT" w:cs="Bodoni MT"/>
          <w:color w:val="000000"/>
          <w:sz w:val="24"/>
          <w:szCs w:val="24"/>
        </w:rPr>
        <w:t xml:space="preserve">l. reg. n. 9/2006 </w:t>
      </w:r>
      <w:r w:rsidR="00DC5663">
        <w:rPr>
          <w:rFonts w:ascii="Bodoni MT" w:eastAsiaTheme="minorEastAsia" w:hAnsi="Bodoni MT" w:cs="Bodoni MT"/>
          <w:color w:val="000000"/>
          <w:sz w:val="24"/>
          <w:szCs w:val="24"/>
        </w:rPr>
        <w:t xml:space="preserve">“per </w:t>
      </w:r>
      <w:r>
        <w:rPr>
          <w:rFonts w:ascii="Bodoni MT" w:eastAsiaTheme="minorEastAsia" w:hAnsi="Bodoni MT" w:cs="Bodoni MT"/>
          <w:color w:val="000000"/>
          <w:sz w:val="24"/>
          <w:szCs w:val="24"/>
        </w:rPr>
        <w:t xml:space="preserve">adeguarla </w:t>
      </w:r>
      <w:r w:rsidR="00DC5663" w:rsidRPr="00DC5663">
        <w:rPr>
          <w:rFonts w:ascii="Bodoni MT" w:eastAsiaTheme="minorEastAsia" w:hAnsi="Bodoni MT" w:cs="Bodoni MT"/>
          <w:color w:val="000000"/>
          <w:sz w:val="24"/>
          <w:szCs w:val="24"/>
        </w:rPr>
        <w:t>all’evoluzione del quadro normativo statale in materia e per migliorare la qualità e l’efficacia delle disposizioni in essa contenute in base alle esigenze emerse nel periodo di applicazione</w:t>
      </w:r>
      <w:r w:rsidR="00DC5663">
        <w:rPr>
          <w:rFonts w:ascii="Bodoni MT" w:eastAsiaTheme="minorEastAsia" w:hAnsi="Bodoni MT" w:cs="Bodoni MT"/>
          <w:color w:val="000000"/>
          <w:sz w:val="24"/>
          <w:szCs w:val="24"/>
        </w:rPr>
        <w:t>”.</w:t>
      </w:r>
    </w:p>
    <w:p w14:paraId="64452E9D" w14:textId="77777777" w:rsidR="005368EB" w:rsidRDefault="005368EB" w:rsidP="007E0681">
      <w:pPr>
        <w:spacing w:after="0" w:line="360" w:lineRule="auto"/>
        <w:jc w:val="both"/>
        <w:rPr>
          <w:rFonts w:ascii="Bodoni MT" w:eastAsiaTheme="minorEastAsia" w:hAnsi="Bodoni MT" w:cs="Bodoni MT"/>
          <w:color w:val="000000"/>
          <w:sz w:val="24"/>
          <w:szCs w:val="24"/>
        </w:rPr>
      </w:pPr>
      <w:r>
        <w:rPr>
          <w:rFonts w:ascii="Bodoni MT" w:eastAsiaTheme="minorEastAsia" w:hAnsi="Bodoni MT" w:cs="Bodoni MT"/>
          <w:color w:val="000000"/>
          <w:sz w:val="24"/>
          <w:szCs w:val="24"/>
        </w:rPr>
        <w:t>L’articolo 9 reca la clausola di invarianza finanziaria, attestando che “</w:t>
      </w:r>
      <w:r w:rsidRPr="005368EB">
        <w:rPr>
          <w:rFonts w:ascii="Bodoni MT" w:eastAsiaTheme="minorEastAsia" w:hAnsi="Bodoni MT" w:cs="Bodoni MT"/>
          <w:color w:val="000000"/>
          <w:sz w:val="24"/>
          <w:szCs w:val="24"/>
        </w:rPr>
        <w:t xml:space="preserve">Dall’attuazione di questa legge non derivano nuovi o maggiori oneri finanziari diretti a carico del bilancio della Regione e alla sua attuazione si provvede con le risorse umane, strumentali e finanziarie </w:t>
      </w:r>
      <w:r>
        <w:rPr>
          <w:rFonts w:ascii="Bodoni MT" w:eastAsiaTheme="minorEastAsia" w:hAnsi="Bodoni MT" w:cs="Bodoni MT"/>
          <w:color w:val="000000"/>
          <w:sz w:val="24"/>
          <w:szCs w:val="24"/>
        </w:rPr>
        <w:t>previste a legislazione vigente”.</w:t>
      </w:r>
    </w:p>
    <w:p w14:paraId="77D824A4" w14:textId="77777777" w:rsidR="005368EB" w:rsidRDefault="005368EB" w:rsidP="007E0681">
      <w:pPr>
        <w:spacing w:after="0" w:line="360" w:lineRule="auto"/>
        <w:jc w:val="both"/>
        <w:rPr>
          <w:rFonts w:ascii="Bodoni MT" w:eastAsiaTheme="minorEastAsia" w:hAnsi="Bodoni MT" w:cs="Bodoni MT"/>
          <w:color w:val="000000"/>
          <w:sz w:val="24"/>
          <w:szCs w:val="24"/>
        </w:rPr>
      </w:pPr>
      <w:r>
        <w:rPr>
          <w:rFonts w:ascii="Bodoni MT" w:eastAsiaTheme="minorEastAsia" w:hAnsi="Bodoni MT" w:cs="Bodoni MT"/>
          <w:color w:val="000000"/>
          <w:sz w:val="24"/>
          <w:szCs w:val="24"/>
        </w:rPr>
        <w:t>La Relazione alla proposta di legge si conclude con una “Relazione tecnico-finanziaria” attestante che “</w:t>
      </w:r>
      <w:r w:rsidRPr="00207D9E">
        <w:rPr>
          <w:rFonts w:ascii="Bodoni MT" w:eastAsiaTheme="minorEastAsia" w:hAnsi="Bodoni MT" w:cs="Bodoni MT"/>
          <w:color w:val="000000"/>
          <w:sz w:val="24"/>
          <w:szCs w:val="24"/>
        </w:rPr>
        <w:t xml:space="preserve">Gli articoli che compongono la proposta contengono norme di carattere sostanzialmente definitorio e regolamentare; non hanno, pertanto, rilevanza finanziaria e non comportano oneri aggiuntivi </w:t>
      </w:r>
      <w:r>
        <w:rPr>
          <w:rFonts w:ascii="Bodoni MT" w:eastAsiaTheme="minorEastAsia" w:hAnsi="Bodoni MT" w:cs="Bodoni MT"/>
          <w:color w:val="000000"/>
          <w:sz w:val="24"/>
          <w:szCs w:val="24"/>
        </w:rPr>
        <w:t>a carico del bilancio regionale”.</w:t>
      </w:r>
    </w:p>
    <w:p w14:paraId="3CD47695" w14:textId="77777777" w:rsidR="008645B0" w:rsidRDefault="005368EB" w:rsidP="00F40925">
      <w:pPr>
        <w:spacing w:after="0" w:line="360" w:lineRule="auto"/>
        <w:jc w:val="both"/>
        <w:rPr>
          <w:rFonts w:ascii="Bodoni MT" w:eastAsia="Calibri" w:hAnsi="Bodoni MT" w:cs="Times New Roman"/>
          <w:sz w:val="24"/>
          <w:highlight w:val="yellow"/>
        </w:rPr>
      </w:pPr>
      <w:r>
        <w:rPr>
          <w:rFonts w:ascii="Bodoni MT" w:eastAsiaTheme="minorEastAsia" w:hAnsi="Bodoni MT" w:cs="Bodoni MT"/>
          <w:color w:val="000000"/>
          <w:sz w:val="24"/>
          <w:szCs w:val="24"/>
        </w:rPr>
        <w:t>Anche la Relazione tecnico-finanziaria della deliberazione legislativa, riguardo a tutti gli articoli, attesta che contengono “modifiche di carattere ordinamentale che non comportano oneri aggiuntivi a carico del bilancio regionale”.</w:t>
      </w:r>
    </w:p>
    <w:p w14:paraId="5220BBB2" w14:textId="77777777" w:rsidR="008645B0" w:rsidRDefault="008645B0" w:rsidP="00F40925">
      <w:pPr>
        <w:spacing w:after="0" w:line="360" w:lineRule="auto"/>
        <w:jc w:val="both"/>
        <w:rPr>
          <w:rFonts w:ascii="Bodoni MT" w:eastAsia="Calibri" w:hAnsi="Bodoni MT" w:cs="Times New Roman"/>
          <w:sz w:val="24"/>
          <w:highlight w:val="yellow"/>
        </w:rPr>
      </w:pPr>
    </w:p>
    <w:p w14:paraId="213B2442" w14:textId="77777777" w:rsidR="00C634E8" w:rsidRDefault="00BF6B81" w:rsidP="007B47E3">
      <w:pPr>
        <w:pStyle w:val="Titolo2"/>
        <w:rPr>
          <w:rFonts w:eastAsia="Times New Roman"/>
          <w:iCs/>
        </w:rPr>
      </w:pPr>
      <w:r>
        <w:rPr>
          <w:rFonts w:eastAsia="Times New Roman"/>
          <w:bCs/>
        </w:rPr>
        <w:t xml:space="preserve"> </w:t>
      </w:r>
      <w:bookmarkStart w:id="38" w:name="_Toc516124471"/>
      <w:r>
        <w:rPr>
          <w:rFonts w:eastAsia="Times New Roman"/>
          <w:bCs/>
        </w:rPr>
        <w:t>L</w:t>
      </w:r>
      <w:r w:rsidRPr="00BF6B81">
        <w:rPr>
          <w:rFonts w:eastAsia="Times New Roman"/>
          <w:bCs/>
        </w:rPr>
        <w:t xml:space="preserve">egge regionale </w:t>
      </w:r>
      <w:r w:rsidR="007B47E3" w:rsidRPr="007B47E3">
        <w:rPr>
          <w:rFonts w:eastAsia="Times New Roman"/>
          <w:bCs/>
        </w:rPr>
        <w:t xml:space="preserve">4 dicembre 2017, n. 34 </w:t>
      </w:r>
      <w:r w:rsidRPr="00BF6B81">
        <w:rPr>
          <w:rFonts w:eastAsia="Times New Roman"/>
          <w:bCs/>
        </w:rPr>
        <w:t>“</w:t>
      </w:r>
      <w:r w:rsidR="007B47E3" w:rsidRPr="007B47E3">
        <w:rPr>
          <w:rFonts w:eastAsia="Times New Roman"/>
        </w:rPr>
        <w:t>Assestamento del bilancio di previsione 2017/2019</w:t>
      </w:r>
      <w:r w:rsidRPr="00BF6B81">
        <w:rPr>
          <w:rFonts w:eastAsia="Times New Roman"/>
        </w:rPr>
        <w:t xml:space="preserve">” </w:t>
      </w:r>
      <w:r w:rsidRPr="00BF6B81">
        <w:rPr>
          <w:rFonts w:eastAsia="Times New Roman"/>
          <w:iCs/>
        </w:rPr>
        <w:t xml:space="preserve">(B.U. </w:t>
      </w:r>
      <w:r w:rsidR="007B47E3" w:rsidRPr="007B47E3">
        <w:rPr>
          <w:rFonts w:eastAsia="Times New Roman"/>
          <w:iCs/>
        </w:rPr>
        <w:t>4 dicembre 2017, n. 128</w:t>
      </w:r>
      <w:r w:rsidRPr="00BF6B81">
        <w:rPr>
          <w:rFonts w:eastAsia="Times New Roman"/>
          <w:iCs/>
        </w:rPr>
        <w:t>)</w:t>
      </w:r>
      <w:bookmarkEnd w:id="38"/>
    </w:p>
    <w:p w14:paraId="3251F08F" w14:textId="77777777" w:rsidR="003A1616" w:rsidRDefault="00F5764B" w:rsidP="00F5764B">
      <w:pPr>
        <w:spacing w:after="0" w:line="360" w:lineRule="auto"/>
        <w:jc w:val="both"/>
        <w:rPr>
          <w:rFonts w:ascii="Bodoni MT" w:eastAsia="Calibri" w:hAnsi="Bodoni MT" w:cs="Times New Roman"/>
          <w:sz w:val="24"/>
        </w:rPr>
      </w:pPr>
      <w:r w:rsidRPr="00711E8C">
        <w:rPr>
          <w:rFonts w:ascii="Bodoni MT" w:eastAsia="Calibri" w:hAnsi="Bodoni MT" w:cs="Times New Roman"/>
          <w:sz w:val="24"/>
        </w:rPr>
        <w:t>La proposta di legge, ad iniziativa della Giunta (</w:t>
      </w:r>
      <w:r w:rsidR="00711E8C">
        <w:rPr>
          <w:rFonts w:ascii="Bodoni MT" w:eastAsia="Calibri" w:hAnsi="Bodoni MT" w:cs="Times New Roman"/>
          <w:sz w:val="24"/>
        </w:rPr>
        <w:t>p</w:t>
      </w:r>
      <w:r w:rsidRPr="00711E8C">
        <w:rPr>
          <w:rFonts w:ascii="Bodoni MT" w:eastAsia="Calibri" w:hAnsi="Bodoni MT" w:cs="Times New Roman"/>
          <w:sz w:val="24"/>
        </w:rPr>
        <w:t xml:space="preserve">dl n. </w:t>
      </w:r>
      <w:r w:rsidR="00711E8C" w:rsidRPr="00711E8C">
        <w:rPr>
          <w:rFonts w:ascii="Bodoni MT" w:eastAsia="Calibri" w:hAnsi="Bodoni MT" w:cs="Times New Roman"/>
          <w:sz w:val="24"/>
        </w:rPr>
        <w:t>169</w:t>
      </w:r>
      <w:r w:rsidRPr="00711E8C">
        <w:rPr>
          <w:rFonts w:ascii="Bodoni MT" w:eastAsia="Calibri" w:hAnsi="Bodoni MT" w:cs="Times New Roman"/>
          <w:sz w:val="24"/>
        </w:rPr>
        <w:t>/201</w:t>
      </w:r>
      <w:r w:rsidR="00711E8C" w:rsidRPr="00711E8C">
        <w:rPr>
          <w:rFonts w:ascii="Bodoni MT" w:eastAsia="Calibri" w:hAnsi="Bodoni MT" w:cs="Times New Roman"/>
          <w:sz w:val="24"/>
        </w:rPr>
        <w:t>7</w:t>
      </w:r>
      <w:r w:rsidRPr="00711E8C">
        <w:rPr>
          <w:rFonts w:ascii="Bodoni MT" w:eastAsia="Calibri" w:hAnsi="Bodoni MT" w:cs="Times New Roman"/>
          <w:sz w:val="24"/>
        </w:rPr>
        <w:t xml:space="preserve">), </w:t>
      </w:r>
      <w:r w:rsidRPr="003A1616">
        <w:rPr>
          <w:rFonts w:ascii="Bodoni MT" w:eastAsia="Calibri" w:hAnsi="Bodoni MT" w:cs="Times New Roman"/>
          <w:sz w:val="24"/>
        </w:rPr>
        <w:t xml:space="preserve">è corredata da una </w:t>
      </w:r>
      <w:r w:rsidR="003A1616">
        <w:rPr>
          <w:rFonts w:ascii="Bodoni MT" w:eastAsia="Calibri" w:hAnsi="Bodoni MT" w:cs="Times New Roman"/>
          <w:sz w:val="24"/>
        </w:rPr>
        <w:t>“</w:t>
      </w:r>
      <w:r w:rsidRPr="003A1616">
        <w:rPr>
          <w:rFonts w:ascii="Bodoni MT" w:eastAsia="Calibri" w:hAnsi="Bodoni MT" w:cs="Times New Roman"/>
          <w:sz w:val="24"/>
        </w:rPr>
        <w:t>Relazione tecnica (predisposta ai sensi dell’art. 17, commi 3, 5 e 8 della legge 3 dicembre 2009, n. 196 e s.m.i.)</w:t>
      </w:r>
      <w:r w:rsidR="003A1616">
        <w:rPr>
          <w:rFonts w:ascii="Bodoni MT" w:eastAsia="Calibri" w:hAnsi="Bodoni MT" w:cs="Times New Roman"/>
          <w:sz w:val="24"/>
        </w:rPr>
        <w:t>”, alla quale sono allegati i pareri favorevoli espressi sulla proposta stessa dal Consiglio delle autonomie locali, dal Consiglio regionale dell’economia e del lavoro e dal Collegio dei revisori.</w:t>
      </w:r>
      <w:r w:rsidR="004770B5">
        <w:rPr>
          <w:rFonts w:ascii="Bodoni MT" w:eastAsia="Calibri" w:hAnsi="Bodoni MT" w:cs="Times New Roman"/>
          <w:sz w:val="24"/>
        </w:rPr>
        <w:t xml:space="preserve"> In particolare, l’Organo di revisione ha espresso detto parere “</w:t>
      </w:r>
      <w:r w:rsidR="001A7C87">
        <w:rPr>
          <w:rFonts w:ascii="Bodoni MT" w:eastAsia="Calibri" w:hAnsi="Bodoni MT" w:cs="Times New Roman"/>
          <w:sz w:val="24"/>
        </w:rPr>
        <w:t>tenuto conto che con la presente variazione risultano rispettati il pareggio di bilancio e gli equilibri del Bilancio di previsione 2017/2019 della Regione Marche e che la stessa possiede i requisiti intrinseci della congr</w:t>
      </w:r>
      <w:r w:rsidR="00416EFF">
        <w:rPr>
          <w:rFonts w:ascii="Bodoni MT" w:eastAsia="Calibri" w:hAnsi="Bodoni MT" w:cs="Times New Roman"/>
          <w:sz w:val="24"/>
        </w:rPr>
        <w:t>u</w:t>
      </w:r>
      <w:r w:rsidR="001A7C87">
        <w:rPr>
          <w:rFonts w:ascii="Bodoni MT" w:eastAsia="Calibri" w:hAnsi="Bodoni MT" w:cs="Times New Roman"/>
          <w:sz w:val="24"/>
        </w:rPr>
        <w:t>ità, della coerenza e dell’attendibilità contabile”.</w:t>
      </w:r>
    </w:p>
    <w:p w14:paraId="482EAD42" w14:textId="77777777" w:rsidR="00AB73C9" w:rsidRDefault="00AB73C9" w:rsidP="00F5764B">
      <w:pPr>
        <w:spacing w:after="0" w:line="360" w:lineRule="auto"/>
        <w:jc w:val="both"/>
        <w:rPr>
          <w:rFonts w:ascii="Bodoni MT" w:eastAsia="Calibri" w:hAnsi="Bodoni MT" w:cs="Times New Roman"/>
          <w:sz w:val="24"/>
        </w:rPr>
      </w:pPr>
      <w:r>
        <w:rPr>
          <w:rFonts w:ascii="Bodoni MT" w:eastAsia="Calibri" w:hAnsi="Bodoni MT" w:cs="Times New Roman"/>
          <w:sz w:val="24"/>
        </w:rPr>
        <w:t>Nel sito delle norme della Regione Marche è presente anche la “Relazione tecnico-finanziaria della Deliberazione legislativa approvata nella seduta del 29 novembre 2017 “Assestamento del bilancio di previsione 2017”</w:t>
      </w:r>
      <w:r w:rsidR="001A7C87">
        <w:rPr>
          <w:rFonts w:ascii="Bodoni MT" w:eastAsia="Calibri" w:hAnsi="Bodoni MT" w:cs="Times New Roman"/>
          <w:sz w:val="24"/>
        </w:rPr>
        <w:t>.</w:t>
      </w:r>
    </w:p>
    <w:p w14:paraId="3261A180" w14:textId="77777777" w:rsidR="00F5764B" w:rsidRPr="008B3244" w:rsidRDefault="00F5764B" w:rsidP="00F5764B">
      <w:pPr>
        <w:spacing w:after="0" w:line="360" w:lineRule="auto"/>
        <w:jc w:val="both"/>
        <w:rPr>
          <w:rFonts w:ascii="Bodoni MT" w:eastAsia="Calibri" w:hAnsi="Bodoni MT" w:cs="Times New Roman"/>
          <w:sz w:val="24"/>
        </w:rPr>
      </w:pPr>
      <w:r w:rsidRPr="001A7C87">
        <w:rPr>
          <w:rFonts w:ascii="Bodoni MT" w:eastAsia="Calibri" w:hAnsi="Bodoni MT" w:cs="Times New Roman"/>
          <w:sz w:val="24"/>
        </w:rPr>
        <w:t>La legge in esame apporta al bilancio di previsione gli adeguamenti connessi all’approvazione del rendiconto generale 201</w:t>
      </w:r>
      <w:r w:rsidR="001A7C87" w:rsidRPr="001A7C87">
        <w:rPr>
          <w:rFonts w:ascii="Bodoni MT" w:eastAsia="Calibri" w:hAnsi="Bodoni MT" w:cs="Times New Roman"/>
          <w:sz w:val="24"/>
        </w:rPr>
        <w:t>6</w:t>
      </w:r>
      <w:r w:rsidRPr="001A7C87">
        <w:rPr>
          <w:rFonts w:ascii="Bodoni MT" w:eastAsia="Calibri" w:hAnsi="Bodoni MT" w:cs="Times New Roman"/>
          <w:sz w:val="24"/>
        </w:rPr>
        <w:t>, in particolare l’aggiornamento dei residui attivi (art. 1), dei residui passivi (art. 2), della giacenza di cassa (art. 3) e del saldo finanziario a chiusura dell’esercizio 201</w:t>
      </w:r>
      <w:r w:rsidR="001A7C87">
        <w:rPr>
          <w:rFonts w:ascii="Bodoni MT" w:eastAsia="Calibri" w:hAnsi="Bodoni MT" w:cs="Times New Roman"/>
          <w:sz w:val="24"/>
        </w:rPr>
        <w:t>6</w:t>
      </w:r>
      <w:r w:rsidRPr="001A7C87">
        <w:rPr>
          <w:rFonts w:ascii="Bodoni MT" w:eastAsia="Calibri" w:hAnsi="Bodoni MT" w:cs="Times New Roman"/>
          <w:sz w:val="24"/>
        </w:rPr>
        <w:t xml:space="preserve"> (art. 4). </w:t>
      </w:r>
      <w:r w:rsidRPr="008B3244">
        <w:rPr>
          <w:rFonts w:ascii="Bodoni MT" w:eastAsia="Calibri" w:hAnsi="Bodoni MT" w:cs="Times New Roman"/>
          <w:sz w:val="24"/>
        </w:rPr>
        <w:t>Gli articoli 5 e 6 adeguano alle risultanze del rendiconto 201</w:t>
      </w:r>
      <w:r w:rsidR="008B3244" w:rsidRPr="008B3244">
        <w:rPr>
          <w:rFonts w:ascii="Bodoni MT" w:eastAsia="Calibri" w:hAnsi="Bodoni MT" w:cs="Times New Roman"/>
          <w:sz w:val="24"/>
        </w:rPr>
        <w:t>6</w:t>
      </w:r>
      <w:r w:rsidRPr="008B3244">
        <w:rPr>
          <w:rFonts w:ascii="Bodoni MT" w:eastAsia="Calibri" w:hAnsi="Bodoni MT" w:cs="Times New Roman"/>
          <w:sz w:val="24"/>
        </w:rPr>
        <w:t>, rispettivamente, il disavanzo derivante da debito autorizzato e non contratto</w:t>
      </w:r>
      <w:r w:rsidR="008B3244" w:rsidRPr="008B3244">
        <w:rPr>
          <w:rFonts w:ascii="Bodoni MT" w:eastAsia="Calibri" w:hAnsi="Bodoni MT" w:cs="Times New Roman"/>
          <w:sz w:val="24"/>
        </w:rPr>
        <w:t xml:space="preserve"> e le autorizzazioni alla contrazione dei mutui</w:t>
      </w:r>
      <w:r w:rsidRPr="008B3244">
        <w:rPr>
          <w:rFonts w:ascii="Bodoni MT" w:eastAsia="Calibri" w:hAnsi="Bodoni MT" w:cs="Times New Roman"/>
          <w:sz w:val="24"/>
        </w:rPr>
        <w:t>.</w:t>
      </w:r>
    </w:p>
    <w:p w14:paraId="7997D181" w14:textId="77777777" w:rsidR="00F5764B" w:rsidRDefault="00F5764B" w:rsidP="00923B8E">
      <w:pPr>
        <w:spacing w:after="0" w:line="360" w:lineRule="auto"/>
        <w:jc w:val="both"/>
        <w:rPr>
          <w:rFonts w:ascii="Bodoni MT" w:eastAsia="Calibri" w:hAnsi="Bodoni MT" w:cs="Times New Roman"/>
          <w:sz w:val="24"/>
        </w:rPr>
      </w:pPr>
      <w:r w:rsidRPr="00122F1E">
        <w:rPr>
          <w:rFonts w:ascii="Bodoni MT" w:eastAsia="Calibri" w:hAnsi="Bodoni MT" w:cs="Times New Roman"/>
          <w:sz w:val="24"/>
        </w:rPr>
        <w:t xml:space="preserve">L’articolo 7 </w:t>
      </w:r>
      <w:r w:rsidR="00122F1E" w:rsidRPr="00122F1E">
        <w:rPr>
          <w:rFonts w:ascii="Bodoni MT" w:eastAsia="Calibri" w:hAnsi="Bodoni MT" w:cs="Times New Roman"/>
          <w:sz w:val="24"/>
        </w:rPr>
        <w:t>contiene</w:t>
      </w:r>
      <w:r w:rsidR="00122F1E">
        <w:rPr>
          <w:rFonts w:ascii="Bodoni MT" w:eastAsia="Calibri" w:hAnsi="Bodoni MT" w:cs="Times New Roman"/>
          <w:sz w:val="24"/>
        </w:rPr>
        <w:t xml:space="preserve"> disposizioni per la </w:t>
      </w:r>
      <w:r w:rsidR="00923B8E">
        <w:rPr>
          <w:rFonts w:ascii="Bodoni MT" w:eastAsia="Calibri" w:hAnsi="Bodoni MT" w:cs="Times New Roman"/>
          <w:sz w:val="24"/>
        </w:rPr>
        <w:t xml:space="preserve">riduzione del debito pregresso, in quanto prevede che </w:t>
      </w:r>
      <w:r w:rsidR="00923B8E" w:rsidRPr="00923B8E">
        <w:rPr>
          <w:rFonts w:ascii="Bodoni MT" w:eastAsia="Calibri" w:hAnsi="Bodoni MT" w:cs="Times New Roman"/>
          <w:sz w:val="24"/>
        </w:rPr>
        <w:t>la quota accantonata del risultato di amministrazione</w:t>
      </w:r>
      <w:r w:rsidR="00923B8E">
        <w:rPr>
          <w:rFonts w:ascii="Bodoni MT" w:eastAsia="Calibri" w:hAnsi="Bodoni MT" w:cs="Times New Roman"/>
          <w:sz w:val="24"/>
        </w:rPr>
        <w:t xml:space="preserve"> </w:t>
      </w:r>
      <w:r w:rsidR="00923B8E" w:rsidRPr="00923B8E">
        <w:rPr>
          <w:rFonts w:ascii="Bodoni MT" w:eastAsia="Calibri" w:hAnsi="Bodoni MT" w:cs="Times New Roman"/>
          <w:sz w:val="24"/>
        </w:rPr>
        <w:t>di euro 25.000.000,00</w:t>
      </w:r>
      <w:r w:rsidR="00923B8E">
        <w:rPr>
          <w:rFonts w:ascii="Bodoni MT" w:eastAsia="Calibri" w:hAnsi="Bodoni MT" w:cs="Times New Roman"/>
          <w:sz w:val="24"/>
        </w:rPr>
        <w:t xml:space="preserve"> che, in base alla legge </w:t>
      </w:r>
      <w:r w:rsidR="00923B8E" w:rsidRPr="00923B8E">
        <w:rPr>
          <w:rFonts w:ascii="Bodoni MT" w:eastAsia="Calibri" w:hAnsi="Bodoni MT" w:cs="Times New Roman"/>
          <w:sz w:val="24"/>
        </w:rPr>
        <w:t>di approvazione del rendiconto</w:t>
      </w:r>
      <w:r w:rsidR="00923B8E">
        <w:rPr>
          <w:rFonts w:ascii="Bodoni MT" w:eastAsia="Calibri" w:hAnsi="Bodoni MT" w:cs="Times New Roman"/>
          <w:sz w:val="24"/>
        </w:rPr>
        <w:t xml:space="preserve"> </w:t>
      </w:r>
      <w:r w:rsidR="00923B8E" w:rsidRPr="00923B8E">
        <w:rPr>
          <w:rFonts w:ascii="Bodoni MT" w:eastAsia="Calibri" w:hAnsi="Bodoni MT" w:cs="Times New Roman"/>
          <w:sz w:val="24"/>
        </w:rPr>
        <w:t xml:space="preserve">generale per l’esercizio finanziario 2016 </w:t>
      </w:r>
      <w:r w:rsidR="00923B8E">
        <w:rPr>
          <w:rFonts w:ascii="Bodoni MT" w:eastAsia="Calibri" w:hAnsi="Bodoni MT" w:cs="Times New Roman"/>
          <w:sz w:val="24"/>
        </w:rPr>
        <w:t xml:space="preserve">(l. reg. n. 31/2017), è </w:t>
      </w:r>
      <w:r w:rsidR="00923B8E" w:rsidRPr="00923B8E">
        <w:rPr>
          <w:rFonts w:ascii="Bodoni MT" w:eastAsia="Calibri" w:hAnsi="Bodoni MT" w:cs="Times New Roman"/>
          <w:sz w:val="24"/>
        </w:rPr>
        <w:t>destinata alla riduzione</w:t>
      </w:r>
      <w:r w:rsidR="00923B8E">
        <w:rPr>
          <w:rFonts w:ascii="Bodoni MT" w:eastAsia="Calibri" w:hAnsi="Bodoni MT" w:cs="Times New Roman"/>
          <w:sz w:val="24"/>
        </w:rPr>
        <w:t xml:space="preserve"> </w:t>
      </w:r>
      <w:r w:rsidR="00923B8E" w:rsidRPr="00923B8E">
        <w:rPr>
          <w:rFonts w:ascii="Bodoni MT" w:eastAsia="Calibri" w:hAnsi="Bodoni MT" w:cs="Times New Roman"/>
          <w:sz w:val="24"/>
        </w:rPr>
        <w:t>del debito autorizzato e non contratto</w:t>
      </w:r>
      <w:r w:rsidR="00923B8E">
        <w:rPr>
          <w:rFonts w:ascii="Bodoni MT" w:eastAsia="Calibri" w:hAnsi="Bodoni MT" w:cs="Times New Roman"/>
          <w:sz w:val="24"/>
        </w:rPr>
        <w:t>,</w:t>
      </w:r>
      <w:r w:rsidR="00923B8E" w:rsidRPr="00923B8E">
        <w:rPr>
          <w:rFonts w:ascii="Bodoni MT" w:eastAsia="Calibri" w:hAnsi="Bodoni MT" w:cs="Times New Roman"/>
          <w:sz w:val="24"/>
        </w:rPr>
        <w:t xml:space="preserve"> </w:t>
      </w:r>
      <w:r w:rsidR="00923B8E">
        <w:rPr>
          <w:rFonts w:ascii="Bodoni MT" w:eastAsia="Calibri" w:hAnsi="Bodoni MT" w:cs="Times New Roman"/>
          <w:sz w:val="24"/>
        </w:rPr>
        <w:t xml:space="preserve">sia </w:t>
      </w:r>
      <w:r w:rsidR="00923B8E" w:rsidRPr="00923B8E">
        <w:rPr>
          <w:rFonts w:ascii="Bodoni MT" w:eastAsia="Calibri" w:hAnsi="Bodoni MT" w:cs="Times New Roman"/>
          <w:sz w:val="24"/>
        </w:rPr>
        <w:t>iscritta al “Fondo</w:t>
      </w:r>
      <w:r w:rsidR="00923B8E">
        <w:rPr>
          <w:rFonts w:ascii="Bodoni MT" w:eastAsia="Calibri" w:hAnsi="Bodoni MT" w:cs="Times New Roman"/>
          <w:sz w:val="24"/>
        </w:rPr>
        <w:t xml:space="preserve"> </w:t>
      </w:r>
      <w:r w:rsidR="00923B8E" w:rsidRPr="00923B8E">
        <w:rPr>
          <w:rFonts w:ascii="Bodoni MT" w:eastAsia="Calibri" w:hAnsi="Bodoni MT" w:cs="Times New Roman"/>
          <w:sz w:val="24"/>
        </w:rPr>
        <w:t>per la riduzione del debito pregresso”.</w:t>
      </w:r>
      <w:r w:rsidR="00923B8E">
        <w:rPr>
          <w:rFonts w:ascii="Bodoni MT" w:eastAsia="Calibri" w:hAnsi="Bodoni MT" w:cs="Times New Roman"/>
          <w:sz w:val="24"/>
        </w:rPr>
        <w:t xml:space="preserve"> </w:t>
      </w:r>
    </w:p>
    <w:p w14:paraId="6CF21134" w14:textId="77777777" w:rsidR="00FD3B1D" w:rsidRDefault="00FD3B1D" w:rsidP="00FD3B1D">
      <w:pPr>
        <w:spacing w:after="0" w:line="360" w:lineRule="auto"/>
        <w:jc w:val="both"/>
        <w:rPr>
          <w:rFonts w:ascii="Bodoni MT" w:eastAsia="Calibri" w:hAnsi="Bodoni MT" w:cs="Times New Roman"/>
          <w:sz w:val="24"/>
        </w:rPr>
      </w:pPr>
      <w:r>
        <w:rPr>
          <w:rFonts w:ascii="Bodoni MT" w:eastAsia="Calibri" w:hAnsi="Bodoni MT" w:cs="Times New Roman"/>
          <w:sz w:val="24"/>
        </w:rPr>
        <w:t>Il comma 2 dispone che</w:t>
      </w:r>
      <w:r w:rsidR="00DD1A7A">
        <w:rPr>
          <w:rFonts w:ascii="Bodoni MT" w:eastAsia="Calibri" w:hAnsi="Bodoni MT" w:cs="Times New Roman"/>
          <w:sz w:val="24"/>
        </w:rPr>
        <w:t>, ai sensi dell’art. 1, comma</w:t>
      </w:r>
      <w:r w:rsidR="004B09E1">
        <w:rPr>
          <w:rFonts w:ascii="Bodoni MT" w:eastAsia="Calibri" w:hAnsi="Bodoni MT" w:cs="Times New Roman"/>
          <w:sz w:val="24"/>
        </w:rPr>
        <w:t xml:space="preserve"> 468-bis, della legge</w:t>
      </w:r>
      <w:r>
        <w:rPr>
          <w:rFonts w:ascii="Bodoni MT" w:eastAsia="Calibri" w:hAnsi="Bodoni MT" w:cs="Times New Roman"/>
          <w:sz w:val="24"/>
        </w:rPr>
        <w:t xml:space="preserve"> </w:t>
      </w:r>
      <w:r w:rsidR="004B09E1">
        <w:rPr>
          <w:rFonts w:ascii="Bodoni MT" w:eastAsia="Calibri" w:hAnsi="Bodoni MT" w:cs="Times New Roman"/>
          <w:sz w:val="24"/>
        </w:rPr>
        <w:t>n. 232/2016</w:t>
      </w:r>
      <w:r w:rsidR="004B09E1">
        <w:rPr>
          <w:rStyle w:val="Rimandonotaapidipagina"/>
          <w:rFonts w:ascii="Bodoni MT" w:eastAsia="Calibri" w:hAnsi="Bodoni MT" w:cs="Times New Roman"/>
          <w:sz w:val="24"/>
        </w:rPr>
        <w:footnoteReference w:id="59"/>
      </w:r>
      <w:r w:rsidR="004B09E1">
        <w:rPr>
          <w:rFonts w:ascii="Bodoni MT" w:eastAsia="Calibri" w:hAnsi="Bodoni MT" w:cs="Times New Roman"/>
          <w:sz w:val="24"/>
        </w:rPr>
        <w:t xml:space="preserve">,  </w:t>
      </w:r>
      <w:r w:rsidRPr="00FD3B1D">
        <w:rPr>
          <w:rFonts w:ascii="Bodoni MT" w:eastAsia="Calibri" w:hAnsi="Bodoni MT" w:cs="Times New Roman"/>
          <w:sz w:val="24"/>
        </w:rPr>
        <w:t xml:space="preserve">la copertura </w:t>
      </w:r>
      <w:r>
        <w:rPr>
          <w:rFonts w:ascii="Bodoni MT" w:eastAsia="Calibri" w:hAnsi="Bodoni MT" w:cs="Times New Roman"/>
          <w:sz w:val="24"/>
        </w:rPr>
        <w:t>di detto fondo sia</w:t>
      </w:r>
      <w:r w:rsidRPr="00FD3B1D">
        <w:rPr>
          <w:rFonts w:ascii="Bodoni MT" w:eastAsia="Calibri" w:hAnsi="Bodoni MT" w:cs="Times New Roman"/>
          <w:sz w:val="24"/>
        </w:rPr>
        <w:t xml:space="preserve"> garantita dalle risorse iscritte a carico della</w:t>
      </w:r>
      <w:r w:rsidR="004B09E1">
        <w:rPr>
          <w:rFonts w:ascii="Bodoni MT" w:eastAsia="Calibri" w:hAnsi="Bodoni MT" w:cs="Times New Roman"/>
          <w:sz w:val="24"/>
        </w:rPr>
        <w:t xml:space="preserve"> </w:t>
      </w:r>
      <w:r w:rsidRPr="00FD3B1D">
        <w:rPr>
          <w:rFonts w:ascii="Bodoni MT" w:eastAsia="Calibri" w:hAnsi="Bodoni MT" w:cs="Times New Roman"/>
          <w:sz w:val="24"/>
        </w:rPr>
        <w:t>Missione 20, Programma 03</w:t>
      </w:r>
      <w:r>
        <w:rPr>
          <w:rStyle w:val="Rimandonotaapidipagina"/>
          <w:rFonts w:ascii="Bodoni MT" w:eastAsia="Calibri" w:hAnsi="Bodoni MT" w:cs="Times New Roman"/>
          <w:sz w:val="24"/>
        </w:rPr>
        <w:footnoteReference w:id="60"/>
      </w:r>
      <w:r w:rsidRPr="00FD3B1D">
        <w:rPr>
          <w:rFonts w:ascii="Bodoni MT" w:eastAsia="Calibri" w:hAnsi="Bodoni MT" w:cs="Times New Roman"/>
          <w:sz w:val="24"/>
        </w:rPr>
        <w:t>.</w:t>
      </w:r>
    </w:p>
    <w:p w14:paraId="7903C6CF" w14:textId="77777777" w:rsidR="00923B8E" w:rsidRDefault="00923B8E" w:rsidP="00923B8E">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Il comma 3 dello stesso articolo </w:t>
      </w:r>
      <w:r w:rsidR="00FD3B1D">
        <w:rPr>
          <w:rFonts w:ascii="Bodoni MT" w:eastAsia="Calibri" w:hAnsi="Bodoni MT" w:cs="Times New Roman"/>
          <w:sz w:val="24"/>
        </w:rPr>
        <w:t xml:space="preserve">stabilisce che detto </w:t>
      </w:r>
      <w:r w:rsidRPr="00923B8E">
        <w:rPr>
          <w:rFonts w:ascii="Bodoni MT" w:eastAsia="Calibri" w:hAnsi="Bodoni MT" w:cs="Times New Roman"/>
          <w:sz w:val="24"/>
        </w:rPr>
        <w:t xml:space="preserve">fondo non </w:t>
      </w:r>
      <w:r w:rsidR="00FD3B1D">
        <w:rPr>
          <w:rFonts w:ascii="Bodoni MT" w:eastAsia="Calibri" w:hAnsi="Bodoni MT" w:cs="Times New Roman"/>
          <w:sz w:val="24"/>
        </w:rPr>
        <w:t>sia</w:t>
      </w:r>
      <w:r w:rsidRPr="00923B8E">
        <w:rPr>
          <w:rFonts w:ascii="Bodoni MT" w:eastAsia="Calibri" w:hAnsi="Bodoni MT" w:cs="Times New Roman"/>
          <w:sz w:val="24"/>
        </w:rPr>
        <w:t xml:space="preserve"> utilizzabile</w:t>
      </w:r>
      <w:r>
        <w:rPr>
          <w:rFonts w:ascii="Bodoni MT" w:eastAsia="Calibri" w:hAnsi="Bodoni MT" w:cs="Times New Roman"/>
          <w:sz w:val="24"/>
        </w:rPr>
        <w:t xml:space="preserve"> </w:t>
      </w:r>
      <w:r w:rsidRPr="00923B8E">
        <w:rPr>
          <w:rFonts w:ascii="Bodoni MT" w:eastAsia="Calibri" w:hAnsi="Bodoni MT" w:cs="Times New Roman"/>
          <w:sz w:val="24"/>
        </w:rPr>
        <w:t>né per l’imputazione di atti di spesa né per variazioni</w:t>
      </w:r>
      <w:r>
        <w:rPr>
          <w:rFonts w:ascii="Bodoni MT" w:eastAsia="Calibri" w:hAnsi="Bodoni MT" w:cs="Times New Roman"/>
          <w:sz w:val="24"/>
        </w:rPr>
        <w:t xml:space="preserve"> </w:t>
      </w:r>
      <w:r w:rsidRPr="00923B8E">
        <w:rPr>
          <w:rFonts w:ascii="Bodoni MT" w:eastAsia="Calibri" w:hAnsi="Bodoni MT" w:cs="Times New Roman"/>
          <w:sz w:val="24"/>
        </w:rPr>
        <w:t xml:space="preserve">di Bilancio </w:t>
      </w:r>
      <w:r w:rsidR="00FD3B1D">
        <w:rPr>
          <w:rFonts w:ascii="Bodoni MT" w:eastAsia="Calibri" w:hAnsi="Bodoni MT" w:cs="Times New Roman"/>
          <w:sz w:val="24"/>
        </w:rPr>
        <w:t>“</w:t>
      </w:r>
      <w:r w:rsidRPr="00923B8E">
        <w:rPr>
          <w:rFonts w:ascii="Bodoni MT" w:eastAsia="Calibri" w:hAnsi="Bodoni MT" w:cs="Times New Roman"/>
          <w:sz w:val="24"/>
        </w:rPr>
        <w:t>in quanto destinato alla compensazione</w:t>
      </w:r>
      <w:r>
        <w:rPr>
          <w:rFonts w:ascii="Bodoni MT" w:eastAsia="Calibri" w:hAnsi="Bodoni MT" w:cs="Times New Roman"/>
          <w:sz w:val="24"/>
        </w:rPr>
        <w:t xml:space="preserve"> </w:t>
      </w:r>
      <w:r w:rsidRPr="00923B8E">
        <w:rPr>
          <w:rFonts w:ascii="Bodoni MT" w:eastAsia="Calibri" w:hAnsi="Bodoni MT" w:cs="Times New Roman"/>
          <w:sz w:val="24"/>
        </w:rPr>
        <w:t>della riduzione del debito autorizzato e non contratto</w:t>
      </w:r>
      <w:r>
        <w:rPr>
          <w:rFonts w:ascii="Bodoni MT" w:eastAsia="Calibri" w:hAnsi="Bodoni MT" w:cs="Times New Roman"/>
          <w:sz w:val="24"/>
        </w:rPr>
        <w:t xml:space="preserve"> </w:t>
      </w:r>
      <w:r w:rsidRPr="00923B8E">
        <w:rPr>
          <w:rFonts w:ascii="Bodoni MT" w:eastAsia="Calibri" w:hAnsi="Bodoni MT" w:cs="Times New Roman"/>
          <w:sz w:val="24"/>
        </w:rPr>
        <w:t>iscritto a carico del Titolo VI Tipologia 003 Categoria 001</w:t>
      </w:r>
      <w:r>
        <w:rPr>
          <w:rFonts w:ascii="Bodoni MT" w:eastAsia="Calibri" w:hAnsi="Bodoni MT" w:cs="Times New Roman"/>
          <w:sz w:val="24"/>
        </w:rPr>
        <w:t xml:space="preserve"> </w:t>
      </w:r>
      <w:r w:rsidRPr="00923B8E">
        <w:rPr>
          <w:rFonts w:ascii="Bodoni MT" w:eastAsia="Calibri" w:hAnsi="Bodoni MT" w:cs="Times New Roman"/>
          <w:sz w:val="24"/>
        </w:rPr>
        <w:t>dello stato di previsione dell’entrata da registrarsi al termine</w:t>
      </w:r>
      <w:r>
        <w:rPr>
          <w:rFonts w:ascii="Bodoni MT" w:eastAsia="Calibri" w:hAnsi="Bodoni MT" w:cs="Times New Roman"/>
          <w:sz w:val="24"/>
        </w:rPr>
        <w:t xml:space="preserve"> </w:t>
      </w:r>
      <w:r w:rsidRPr="00923B8E">
        <w:rPr>
          <w:rFonts w:ascii="Bodoni MT" w:eastAsia="Calibri" w:hAnsi="Bodoni MT" w:cs="Times New Roman"/>
          <w:sz w:val="24"/>
        </w:rPr>
        <w:t>dell’esercizio 2017</w:t>
      </w:r>
      <w:r w:rsidR="00FD3B1D">
        <w:rPr>
          <w:rFonts w:ascii="Bodoni MT" w:eastAsia="Calibri" w:hAnsi="Bodoni MT" w:cs="Times New Roman"/>
          <w:sz w:val="24"/>
        </w:rPr>
        <w:t>”</w:t>
      </w:r>
      <w:r w:rsidRPr="00923B8E">
        <w:rPr>
          <w:rFonts w:ascii="Bodoni MT" w:eastAsia="Calibri" w:hAnsi="Bodoni MT" w:cs="Times New Roman"/>
          <w:sz w:val="24"/>
        </w:rPr>
        <w:t>.</w:t>
      </w:r>
    </w:p>
    <w:p w14:paraId="5205E4B6" w14:textId="77777777" w:rsidR="001475C3" w:rsidRDefault="008825F1" w:rsidP="00664649">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L’articolo 8 reca disposizioni </w:t>
      </w:r>
      <w:r w:rsidR="00B11052">
        <w:rPr>
          <w:rFonts w:ascii="Bodoni MT" w:eastAsia="Calibri" w:hAnsi="Bodoni MT" w:cs="Times New Roman"/>
          <w:sz w:val="24"/>
        </w:rPr>
        <w:t xml:space="preserve">riguardanti l’autorizzazione alla vendita anticipata di </w:t>
      </w:r>
      <w:r w:rsidR="00664649" w:rsidRPr="00664649">
        <w:rPr>
          <w:rFonts w:ascii="Bodoni MT" w:eastAsia="Calibri" w:hAnsi="Bodoni MT" w:cs="Times New Roman"/>
          <w:sz w:val="24"/>
        </w:rPr>
        <w:t>alloggi di edilizia residenziale pubblica agevolata.</w:t>
      </w:r>
    </w:p>
    <w:p w14:paraId="6B1EF5A7" w14:textId="5C59A70C" w:rsidR="00E826E5" w:rsidRDefault="00E826E5" w:rsidP="00664649">
      <w:pPr>
        <w:spacing w:after="0" w:line="360" w:lineRule="auto"/>
        <w:jc w:val="both"/>
        <w:rPr>
          <w:rFonts w:ascii="Bodoni MT" w:eastAsia="Calibri" w:hAnsi="Bodoni MT" w:cs="Times New Roman"/>
          <w:sz w:val="24"/>
        </w:rPr>
      </w:pPr>
      <w:r>
        <w:rPr>
          <w:rFonts w:ascii="Bodoni MT" w:eastAsia="Calibri" w:hAnsi="Bodoni MT" w:cs="Times New Roman"/>
          <w:sz w:val="24"/>
        </w:rPr>
        <w:t>Quanto agli effetti finanziari, la Relazione tecnica della Deliberazione legislativa attesta che “</w:t>
      </w:r>
      <w:r w:rsidRPr="00E826E5">
        <w:rPr>
          <w:rFonts w:ascii="Bodoni MT" w:eastAsia="Calibri" w:hAnsi="Bodoni MT" w:cs="Times New Roman"/>
          <w:sz w:val="24"/>
        </w:rPr>
        <w:t>La disposizione prevede il versamento al bilancio regionale del corrispettivo calcolato ai sensi del comma 2 (aumento di entrata) e il vincolo all’utilizzo delle risorse per le finalità di cui alla L.R. 36/2005 (</w:t>
      </w:r>
      <w:r>
        <w:rPr>
          <w:rFonts w:ascii="Bodoni MT" w:eastAsia="Calibri" w:hAnsi="Bodoni MT" w:cs="Times New Roman"/>
          <w:sz w:val="24"/>
        </w:rPr>
        <w:t>edilizia residenziale pubblica)”</w:t>
      </w:r>
      <w:r w:rsidR="003C7B6F">
        <w:rPr>
          <w:rFonts w:ascii="Bodoni MT" w:eastAsia="Calibri" w:hAnsi="Bodoni MT" w:cs="Times New Roman"/>
          <w:sz w:val="24"/>
        </w:rPr>
        <w:t xml:space="preserve"> e contiene la seguente “Scheda finanziaria”:</w:t>
      </w:r>
    </w:p>
    <w:p w14:paraId="766A50F8" w14:textId="6246AE32" w:rsidR="00211A27" w:rsidRDefault="00211A27" w:rsidP="00664649">
      <w:pPr>
        <w:spacing w:after="0" w:line="360" w:lineRule="auto"/>
        <w:jc w:val="both"/>
        <w:rPr>
          <w:rFonts w:ascii="Bodoni MT" w:eastAsia="Calibri" w:hAnsi="Bodoni MT" w:cs="Times New Roman"/>
          <w:sz w:val="24"/>
        </w:rPr>
      </w:pPr>
    </w:p>
    <w:tbl>
      <w:tblPr>
        <w:tblW w:w="10339" w:type="dxa"/>
        <w:tblInd w:w="20" w:type="dxa"/>
        <w:tblLayout w:type="fixed"/>
        <w:tblCellMar>
          <w:left w:w="0" w:type="dxa"/>
          <w:right w:w="0" w:type="dxa"/>
        </w:tblCellMar>
        <w:tblLook w:val="0000" w:firstRow="0" w:lastRow="0" w:firstColumn="0" w:lastColumn="0" w:noHBand="0" w:noVBand="0"/>
      </w:tblPr>
      <w:tblGrid>
        <w:gridCol w:w="1282"/>
        <w:gridCol w:w="1416"/>
        <w:gridCol w:w="2270"/>
        <w:gridCol w:w="5371"/>
      </w:tblGrid>
      <w:tr w:rsidR="003C7B6F" w14:paraId="5FAFD049" w14:textId="77777777" w:rsidTr="00B910A3">
        <w:trPr>
          <w:cantSplit/>
          <w:trHeight w:hRule="exact" w:val="667"/>
        </w:trPr>
        <w:tc>
          <w:tcPr>
            <w:tcW w:w="1282" w:type="dxa"/>
            <w:vMerge w:val="restart"/>
            <w:tcBorders>
              <w:top w:val="single" w:sz="5" w:space="0" w:color="auto"/>
              <w:left w:val="single" w:sz="5" w:space="0" w:color="auto"/>
              <w:bottom w:val="nil"/>
              <w:right w:val="single" w:sz="5" w:space="0" w:color="auto"/>
            </w:tcBorders>
          </w:tcPr>
          <w:p w14:paraId="427F79AE" w14:textId="77777777" w:rsidR="003C7B6F" w:rsidRPr="003C7B6F" w:rsidRDefault="003C7B6F" w:rsidP="003C7B6F">
            <w:pPr>
              <w:kinsoku w:val="0"/>
              <w:overflowPunct w:val="0"/>
              <w:spacing w:after="0" w:line="240" w:lineRule="auto"/>
              <w:textAlignment w:val="baseline"/>
              <w:rPr>
                <w:rFonts w:ascii="Bodoni MT" w:hAnsi="Bodoni MT" w:cs="Arial"/>
                <w:sz w:val="18"/>
                <w:szCs w:val="18"/>
              </w:rPr>
            </w:pPr>
            <w:r w:rsidRPr="003C7B6F">
              <w:rPr>
                <w:rFonts w:ascii="Bodoni MT" w:hAnsi="Bodoni MT" w:cs="Arial"/>
                <w:b/>
                <w:bCs/>
                <w:sz w:val="18"/>
                <w:szCs w:val="18"/>
              </w:rPr>
              <w:t xml:space="preserve">comma </w:t>
            </w:r>
            <w:r w:rsidRPr="003C7B6F">
              <w:rPr>
                <w:rFonts w:ascii="Bodoni MT" w:hAnsi="Bodoni MT" w:cs="Arial"/>
                <w:sz w:val="18"/>
                <w:szCs w:val="18"/>
              </w:rPr>
              <w:t>che prevede oneri per il bilancio regionale</w:t>
            </w:r>
          </w:p>
        </w:tc>
        <w:tc>
          <w:tcPr>
            <w:tcW w:w="1416" w:type="dxa"/>
            <w:vMerge w:val="restart"/>
            <w:tcBorders>
              <w:top w:val="single" w:sz="5" w:space="0" w:color="auto"/>
              <w:left w:val="single" w:sz="5" w:space="0" w:color="auto"/>
              <w:bottom w:val="nil"/>
              <w:right w:val="single" w:sz="5" w:space="0" w:color="auto"/>
            </w:tcBorders>
          </w:tcPr>
          <w:p w14:paraId="1E016873" w14:textId="77777777" w:rsidR="003C7B6F" w:rsidRPr="003C7B6F" w:rsidRDefault="003C7B6F" w:rsidP="003C7B6F">
            <w:pPr>
              <w:kinsoku w:val="0"/>
              <w:overflowPunct w:val="0"/>
              <w:spacing w:after="0" w:line="240" w:lineRule="auto"/>
              <w:textAlignment w:val="baseline"/>
              <w:rPr>
                <w:rFonts w:ascii="Bodoni MT" w:hAnsi="Bodoni MT" w:cs="Arial"/>
                <w:b/>
                <w:bCs/>
                <w:sz w:val="18"/>
                <w:szCs w:val="18"/>
              </w:rPr>
            </w:pPr>
            <w:r w:rsidRPr="003C7B6F">
              <w:rPr>
                <w:rFonts w:ascii="Bodoni MT" w:hAnsi="Bodoni MT" w:cs="Arial"/>
                <w:b/>
                <w:bCs/>
                <w:sz w:val="18"/>
                <w:szCs w:val="18"/>
              </w:rPr>
              <w:t>ENTRATA</w:t>
            </w:r>
          </w:p>
          <w:p w14:paraId="52179ADE" w14:textId="77777777" w:rsidR="003C7B6F" w:rsidRPr="003C7B6F" w:rsidRDefault="003C7B6F" w:rsidP="003C7B6F">
            <w:pPr>
              <w:kinsoku w:val="0"/>
              <w:overflowPunct w:val="0"/>
              <w:spacing w:after="0" w:line="240" w:lineRule="auto"/>
              <w:textAlignment w:val="baseline"/>
              <w:rPr>
                <w:rFonts w:ascii="Bodoni MT" w:hAnsi="Bodoni MT" w:cs="Arial"/>
                <w:sz w:val="18"/>
                <w:szCs w:val="18"/>
              </w:rPr>
            </w:pPr>
            <w:r w:rsidRPr="003C7B6F">
              <w:rPr>
                <w:rFonts w:ascii="Bodoni MT" w:hAnsi="Bodoni MT" w:cs="Arial"/>
                <w:sz w:val="18"/>
                <w:szCs w:val="18"/>
              </w:rPr>
              <w:t>(importo</w:t>
            </w:r>
            <w:r w:rsidRPr="003C7B6F">
              <w:rPr>
                <w:rFonts w:ascii="Bodoni MT" w:hAnsi="Bodoni MT" w:cs="Arial"/>
                <w:sz w:val="18"/>
                <w:szCs w:val="18"/>
              </w:rPr>
              <w:br/>
              <w:t>triennale)</w:t>
            </w:r>
          </w:p>
        </w:tc>
        <w:tc>
          <w:tcPr>
            <w:tcW w:w="2270" w:type="dxa"/>
            <w:vMerge w:val="restart"/>
            <w:tcBorders>
              <w:top w:val="single" w:sz="5" w:space="0" w:color="auto"/>
              <w:left w:val="single" w:sz="5" w:space="0" w:color="auto"/>
              <w:bottom w:val="nil"/>
              <w:right w:val="single" w:sz="5" w:space="0" w:color="auto"/>
            </w:tcBorders>
          </w:tcPr>
          <w:p w14:paraId="674C1183" w14:textId="77777777" w:rsidR="003C7B6F" w:rsidRPr="003C7B6F" w:rsidRDefault="003C7B6F" w:rsidP="003C7B6F">
            <w:pPr>
              <w:kinsoku w:val="0"/>
              <w:overflowPunct w:val="0"/>
              <w:spacing w:after="0" w:line="240" w:lineRule="auto"/>
              <w:textAlignment w:val="baseline"/>
              <w:rPr>
                <w:rFonts w:ascii="Bodoni MT" w:hAnsi="Bodoni MT" w:cs="Arial"/>
                <w:b/>
                <w:bCs/>
                <w:sz w:val="18"/>
                <w:szCs w:val="18"/>
              </w:rPr>
            </w:pPr>
            <w:r w:rsidRPr="003C7B6F">
              <w:rPr>
                <w:rFonts w:ascii="Bodoni MT" w:hAnsi="Bodoni MT" w:cs="Arial"/>
                <w:b/>
                <w:bCs/>
                <w:sz w:val="18"/>
                <w:szCs w:val="18"/>
              </w:rPr>
              <w:t>Copertura</w:t>
            </w:r>
          </w:p>
          <w:p w14:paraId="5BD44168" w14:textId="77777777" w:rsidR="003C7B6F" w:rsidRPr="003C7B6F" w:rsidRDefault="003C7B6F" w:rsidP="003C7B6F">
            <w:pPr>
              <w:kinsoku w:val="0"/>
              <w:overflowPunct w:val="0"/>
              <w:spacing w:after="0" w:line="240" w:lineRule="auto"/>
              <w:textAlignment w:val="baseline"/>
              <w:rPr>
                <w:rFonts w:ascii="Bodoni MT" w:hAnsi="Bodoni MT" w:cs="Arial"/>
                <w:sz w:val="18"/>
                <w:szCs w:val="18"/>
              </w:rPr>
            </w:pPr>
            <w:r w:rsidRPr="003C7B6F">
              <w:rPr>
                <w:rFonts w:ascii="Bodoni MT" w:hAnsi="Bodoni MT" w:cs="Arial"/>
                <w:sz w:val="18"/>
                <w:szCs w:val="18"/>
              </w:rPr>
              <w:t>(aumento entrata</w:t>
            </w:r>
          </w:p>
          <w:p w14:paraId="09CC1B7D" w14:textId="77777777" w:rsidR="003C7B6F" w:rsidRPr="003C7B6F" w:rsidRDefault="003C7B6F" w:rsidP="003C7B6F">
            <w:pPr>
              <w:kinsoku w:val="0"/>
              <w:overflowPunct w:val="0"/>
              <w:spacing w:after="0" w:line="240" w:lineRule="auto"/>
              <w:textAlignment w:val="baseline"/>
              <w:rPr>
                <w:rFonts w:ascii="Bodoni MT" w:hAnsi="Bodoni MT" w:cs="Arial"/>
                <w:sz w:val="18"/>
                <w:szCs w:val="18"/>
              </w:rPr>
            </w:pPr>
            <w:r w:rsidRPr="003C7B6F">
              <w:rPr>
                <w:rFonts w:ascii="Bodoni MT" w:hAnsi="Bodoni MT" w:cs="Arial"/>
                <w:sz w:val="18"/>
                <w:szCs w:val="18"/>
              </w:rPr>
              <w:t>/riduzione spesa già autorizzata,</w:t>
            </w:r>
          </w:p>
          <w:p w14:paraId="4CAAAB47" w14:textId="77777777" w:rsidR="003C7B6F" w:rsidRPr="003C7B6F" w:rsidRDefault="003C7B6F" w:rsidP="003C7B6F">
            <w:pPr>
              <w:tabs>
                <w:tab w:val="right" w:pos="2232"/>
              </w:tabs>
              <w:kinsoku w:val="0"/>
              <w:overflowPunct w:val="0"/>
              <w:spacing w:after="0" w:line="240" w:lineRule="auto"/>
              <w:textAlignment w:val="baseline"/>
              <w:rPr>
                <w:rFonts w:ascii="Bodoni MT" w:hAnsi="Bodoni MT" w:cs="Arial"/>
                <w:sz w:val="18"/>
                <w:szCs w:val="18"/>
              </w:rPr>
            </w:pPr>
            <w:r w:rsidRPr="003C7B6F">
              <w:rPr>
                <w:rFonts w:ascii="Bodoni MT" w:hAnsi="Bodoni MT" w:cs="Arial"/>
                <w:sz w:val="18"/>
                <w:szCs w:val="18"/>
              </w:rPr>
              <w:t>stanziamento</w:t>
            </w:r>
            <w:r>
              <w:rPr>
                <w:rFonts w:ascii="Bodoni MT" w:hAnsi="Bodoni MT" w:cs="Arial"/>
                <w:sz w:val="18"/>
                <w:szCs w:val="18"/>
              </w:rPr>
              <w:t xml:space="preserve"> </w:t>
            </w:r>
            <w:r w:rsidRPr="003C7B6F">
              <w:rPr>
                <w:rFonts w:ascii="Bodoni MT" w:hAnsi="Bodoni MT" w:cs="Arial"/>
                <w:sz w:val="18"/>
                <w:szCs w:val="18"/>
              </w:rPr>
              <w:t>già</w:t>
            </w:r>
            <w:r w:rsidRPr="003C7B6F">
              <w:rPr>
                <w:rFonts w:ascii="Bodoni MT" w:hAnsi="Bodoni MT" w:cs="Arial"/>
                <w:sz w:val="18"/>
                <w:szCs w:val="18"/>
              </w:rPr>
              <w:br/>
              <w:t>iscritto)</w:t>
            </w:r>
          </w:p>
        </w:tc>
        <w:tc>
          <w:tcPr>
            <w:tcW w:w="5371" w:type="dxa"/>
            <w:tcBorders>
              <w:top w:val="single" w:sz="5" w:space="0" w:color="auto"/>
              <w:left w:val="single" w:sz="5" w:space="0" w:color="auto"/>
              <w:bottom w:val="single" w:sz="5" w:space="0" w:color="auto"/>
              <w:right w:val="single" w:sz="5" w:space="0" w:color="auto"/>
            </w:tcBorders>
          </w:tcPr>
          <w:p w14:paraId="40FC690C" w14:textId="77777777" w:rsidR="003C7B6F" w:rsidRPr="003C7B6F" w:rsidRDefault="003C7B6F" w:rsidP="003C7B6F">
            <w:pPr>
              <w:kinsoku w:val="0"/>
              <w:overflowPunct w:val="0"/>
              <w:spacing w:after="0" w:line="240" w:lineRule="auto"/>
              <w:textAlignment w:val="baseline"/>
              <w:rPr>
                <w:rFonts w:ascii="Bodoni MT" w:hAnsi="Bodoni MT" w:cs="Arial"/>
                <w:b/>
                <w:bCs/>
                <w:sz w:val="18"/>
                <w:szCs w:val="18"/>
              </w:rPr>
            </w:pPr>
            <w:r w:rsidRPr="003C7B6F">
              <w:rPr>
                <w:rFonts w:ascii="Bodoni MT" w:hAnsi="Bodoni MT" w:cs="Arial"/>
                <w:b/>
                <w:bCs/>
                <w:sz w:val="18"/>
                <w:szCs w:val="18"/>
              </w:rPr>
              <w:t>Note</w:t>
            </w:r>
          </w:p>
          <w:p w14:paraId="21CD0EC7" w14:textId="77777777" w:rsidR="003C7B6F" w:rsidRPr="003C7B6F" w:rsidRDefault="003C7B6F" w:rsidP="003C7B6F">
            <w:pPr>
              <w:kinsoku w:val="0"/>
              <w:overflowPunct w:val="0"/>
              <w:spacing w:after="0" w:line="240" w:lineRule="auto"/>
              <w:textAlignment w:val="baseline"/>
              <w:rPr>
                <w:rFonts w:ascii="Bodoni MT" w:hAnsi="Bodoni MT" w:cs="Arial"/>
                <w:sz w:val="18"/>
                <w:szCs w:val="18"/>
              </w:rPr>
            </w:pPr>
            <w:r w:rsidRPr="003C7B6F">
              <w:rPr>
                <w:rFonts w:ascii="Bodoni MT" w:hAnsi="Bodoni MT" w:cs="Arial"/>
                <w:sz w:val="18"/>
                <w:szCs w:val="18"/>
              </w:rPr>
              <w:t>Criteri utilizzati per la quantificazione della spesa</w:t>
            </w:r>
          </w:p>
        </w:tc>
      </w:tr>
      <w:tr w:rsidR="003C7B6F" w14:paraId="6D9C8D39" w14:textId="77777777" w:rsidTr="00B910A3">
        <w:trPr>
          <w:cantSplit/>
          <w:trHeight w:hRule="exact" w:val="1411"/>
        </w:trPr>
        <w:tc>
          <w:tcPr>
            <w:tcW w:w="1282" w:type="dxa"/>
            <w:vMerge/>
            <w:tcBorders>
              <w:top w:val="nil"/>
              <w:left w:val="single" w:sz="5" w:space="0" w:color="auto"/>
              <w:bottom w:val="single" w:sz="5" w:space="0" w:color="auto"/>
              <w:right w:val="single" w:sz="5" w:space="0" w:color="auto"/>
            </w:tcBorders>
          </w:tcPr>
          <w:p w14:paraId="675E05EE" w14:textId="77777777" w:rsidR="003C7B6F" w:rsidRPr="003C7B6F" w:rsidRDefault="003C7B6F" w:rsidP="000C32A3">
            <w:pPr>
              <w:kinsoku w:val="0"/>
              <w:overflowPunct w:val="0"/>
              <w:textAlignment w:val="baseline"/>
              <w:rPr>
                <w:rFonts w:ascii="Bodoni MT" w:hAnsi="Bodoni MT" w:cs="Arial"/>
                <w:sz w:val="18"/>
                <w:szCs w:val="18"/>
              </w:rPr>
            </w:pPr>
          </w:p>
        </w:tc>
        <w:tc>
          <w:tcPr>
            <w:tcW w:w="1416" w:type="dxa"/>
            <w:vMerge/>
            <w:tcBorders>
              <w:top w:val="nil"/>
              <w:left w:val="single" w:sz="5" w:space="0" w:color="auto"/>
              <w:bottom w:val="single" w:sz="5" w:space="0" w:color="auto"/>
              <w:right w:val="single" w:sz="5" w:space="0" w:color="auto"/>
            </w:tcBorders>
          </w:tcPr>
          <w:p w14:paraId="2FC17F8B" w14:textId="77777777" w:rsidR="003C7B6F" w:rsidRPr="003C7B6F" w:rsidRDefault="003C7B6F" w:rsidP="003C7B6F">
            <w:pPr>
              <w:kinsoku w:val="0"/>
              <w:overflowPunct w:val="0"/>
              <w:spacing w:after="0" w:line="240" w:lineRule="auto"/>
              <w:textAlignment w:val="baseline"/>
              <w:rPr>
                <w:rFonts w:ascii="Bodoni MT" w:hAnsi="Bodoni MT" w:cs="Arial"/>
                <w:sz w:val="18"/>
                <w:szCs w:val="18"/>
              </w:rPr>
            </w:pPr>
          </w:p>
        </w:tc>
        <w:tc>
          <w:tcPr>
            <w:tcW w:w="2270" w:type="dxa"/>
            <w:vMerge/>
            <w:tcBorders>
              <w:top w:val="nil"/>
              <w:left w:val="single" w:sz="5" w:space="0" w:color="auto"/>
              <w:bottom w:val="single" w:sz="5" w:space="0" w:color="auto"/>
              <w:right w:val="single" w:sz="5" w:space="0" w:color="auto"/>
            </w:tcBorders>
          </w:tcPr>
          <w:p w14:paraId="0A4F7224" w14:textId="77777777" w:rsidR="003C7B6F" w:rsidRPr="003C7B6F" w:rsidRDefault="003C7B6F" w:rsidP="003C7B6F">
            <w:pPr>
              <w:kinsoku w:val="0"/>
              <w:overflowPunct w:val="0"/>
              <w:spacing w:after="0" w:line="240" w:lineRule="auto"/>
              <w:textAlignment w:val="baseline"/>
              <w:rPr>
                <w:rFonts w:ascii="Bodoni MT" w:hAnsi="Bodoni MT" w:cs="Arial"/>
                <w:sz w:val="18"/>
                <w:szCs w:val="18"/>
              </w:rPr>
            </w:pPr>
          </w:p>
        </w:tc>
        <w:tc>
          <w:tcPr>
            <w:tcW w:w="5371" w:type="dxa"/>
            <w:tcBorders>
              <w:top w:val="single" w:sz="5" w:space="0" w:color="auto"/>
              <w:left w:val="single" w:sz="5" w:space="0" w:color="auto"/>
              <w:bottom w:val="single" w:sz="5" w:space="0" w:color="auto"/>
              <w:right w:val="single" w:sz="5" w:space="0" w:color="auto"/>
            </w:tcBorders>
          </w:tcPr>
          <w:p w14:paraId="5AE48A43" w14:textId="77777777" w:rsidR="003C7B6F" w:rsidRPr="003C7B6F" w:rsidRDefault="003C7B6F" w:rsidP="003C7B6F">
            <w:pPr>
              <w:kinsoku w:val="0"/>
              <w:overflowPunct w:val="0"/>
              <w:spacing w:after="0" w:line="240" w:lineRule="auto"/>
              <w:textAlignment w:val="baseline"/>
              <w:rPr>
                <w:rFonts w:ascii="Bodoni MT" w:hAnsi="Bodoni MT" w:cs="Arial"/>
                <w:sz w:val="18"/>
                <w:szCs w:val="18"/>
              </w:rPr>
            </w:pPr>
          </w:p>
        </w:tc>
      </w:tr>
      <w:tr w:rsidR="003C7B6F" w14:paraId="69606853" w14:textId="77777777" w:rsidTr="00B6459C">
        <w:trPr>
          <w:trHeight w:hRule="exact" w:val="3855"/>
        </w:trPr>
        <w:tc>
          <w:tcPr>
            <w:tcW w:w="1282" w:type="dxa"/>
            <w:tcBorders>
              <w:top w:val="single" w:sz="5" w:space="0" w:color="auto"/>
              <w:left w:val="single" w:sz="5" w:space="0" w:color="auto"/>
              <w:bottom w:val="single" w:sz="4" w:space="0" w:color="auto"/>
              <w:right w:val="single" w:sz="5" w:space="0" w:color="auto"/>
            </w:tcBorders>
          </w:tcPr>
          <w:p w14:paraId="2FC7B901" w14:textId="77777777" w:rsidR="003C7B6F" w:rsidRPr="003C7B6F" w:rsidRDefault="003C7B6F" w:rsidP="003C7B6F">
            <w:pPr>
              <w:kinsoku w:val="0"/>
              <w:overflowPunct w:val="0"/>
              <w:spacing w:after="0" w:line="240" w:lineRule="auto"/>
              <w:textAlignment w:val="baseline"/>
              <w:rPr>
                <w:rFonts w:ascii="Bodoni MT" w:hAnsi="Bodoni MT" w:cs="Arial"/>
                <w:sz w:val="18"/>
                <w:szCs w:val="18"/>
              </w:rPr>
            </w:pPr>
            <w:r w:rsidRPr="003C7B6F">
              <w:rPr>
                <w:rFonts w:ascii="Bodoni MT" w:hAnsi="Bodoni MT" w:cs="Arial"/>
                <w:sz w:val="18"/>
                <w:szCs w:val="18"/>
              </w:rPr>
              <w:t>co. 3</w:t>
            </w:r>
          </w:p>
        </w:tc>
        <w:tc>
          <w:tcPr>
            <w:tcW w:w="1416" w:type="dxa"/>
            <w:tcBorders>
              <w:top w:val="single" w:sz="5" w:space="0" w:color="auto"/>
              <w:left w:val="single" w:sz="5" w:space="0" w:color="auto"/>
              <w:bottom w:val="single" w:sz="4" w:space="0" w:color="auto"/>
              <w:right w:val="single" w:sz="5" w:space="0" w:color="auto"/>
            </w:tcBorders>
          </w:tcPr>
          <w:p w14:paraId="3E194D4D" w14:textId="77777777" w:rsidR="003C7B6F" w:rsidRPr="007A068B" w:rsidRDefault="003C7B6F" w:rsidP="003C7B6F">
            <w:pPr>
              <w:kinsoku w:val="0"/>
              <w:overflowPunct w:val="0"/>
              <w:spacing w:after="0" w:line="240" w:lineRule="auto"/>
              <w:textAlignment w:val="baseline"/>
              <w:rPr>
                <w:rFonts w:cstheme="minorHAnsi"/>
                <w:sz w:val="20"/>
                <w:szCs w:val="20"/>
              </w:rPr>
            </w:pPr>
            <w:r w:rsidRPr="007A068B">
              <w:rPr>
                <w:rFonts w:cstheme="minorHAnsi"/>
                <w:sz w:val="20"/>
                <w:szCs w:val="20"/>
              </w:rPr>
              <w:t>€ 62.496,00</w:t>
            </w:r>
          </w:p>
        </w:tc>
        <w:tc>
          <w:tcPr>
            <w:tcW w:w="2270" w:type="dxa"/>
            <w:tcBorders>
              <w:top w:val="single" w:sz="5" w:space="0" w:color="auto"/>
              <w:left w:val="single" w:sz="5" w:space="0" w:color="auto"/>
              <w:bottom w:val="single" w:sz="4" w:space="0" w:color="auto"/>
              <w:right w:val="single" w:sz="5" w:space="0" w:color="auto"/>
            </w:tcBorders>
          </w:tcPr>
          <w:p w14:paraId="6BF3DAAF" w14:textId="77777777" w:rsidR="003C7B6F" w:rsidRPr="003C7B6F" w:rsidRDefault="003C7B6F" w:rsidP="003C7B6F">
            <w:pPr>
              <w:kinsoku w:val="0"/>
              <w:overflowPunct w:val="0"/>
              <w:spacing w:after="0" w:line="240" w:lineRule="auto"/>
              <w:textAlignment w:val="baseline"/>
              <w:rPr>
                <w:rFonts w:ascii="Bodoni MT" w:hAnsi="Bodoni MT" w:cs="Arial"/>
                <w:sz w:val="18"/>
                <w:szCs w:val="18"/>
              </w:rPr>
            </w:pPr>
            <w:r w:rsidRPr="003C7B6F">
              <w:rPr>
                <w:rFonts w:ascii="Bodoni MT" w:hAnsi="Bodoni MT" w:cs="Arial"/>
                <w:sz w:val="18"/>
                <w:szCs w:val="18"/>
              </w:rPr>
              <w:t>Aumento dell’entrata di pari importo (cfr.</w:t>
            </w:r>
            <w:r>
              <w:rPr>
                <w:rFonts w:ascii="Bodoni MT" w:hAnsi="Bodoni MT" w:cs="Arial"/>
                <w:sz w:val="18"/>
                <w:szCs w:val="18"/>
              </w:rPr>
              <w:t xml:space="preserve"> </w:t>
            </w:r>
            <w:r w:rsidRPr="003C7B6F">
              <w:rPr>
                <w:rFonts w:ascii="Bodoni MT" w:hAnsi="Bodoni MT" w:cs="Arial"/>
                <w:sz w:val="18"/>
                <w:szCs w:val="18"/>
              </w:rPr>
              <w:t>comma</w:t>
            </w:r>
            <w:r>
              <w:rPr>
                <w:rFonts w:ascii="Bodoni MT" w:hAnsi="Bodoni MT" w:cs="Arial"/>
                <w:sz w:val="18"/>
                <w:szCs w:val="18"/>
              </w:rPr>
              <w:t xml:space="preserve"> </w:t>
            </w:r>
            <w:r w:rsidRPr="003C7B6F">
              <w:rPr>
                <w:rFonts w:ascii="Bodoni MT" w:hAnsi="Bodoni MT" w:cs="Arial"/>
                <w:sz w:val="18"/>
                <w:szCs w:val="18"/>
              </w:rPr>
              <w:t>2)</w:t>
            </w:r>
            <w:r>
              <w:rPr>
                <w:rFonts w:ascii="Bodoni MT" w:hAnsi="Bodoni MT" w:cs="Arial"/>
                <w:sz w:val="18"/>
                <w:szCs w:val="18"/>
              </w:rPr>
              <w:t xml:space="preserve"> </w:t>
            </w:r>
            <w:r w:rsidRPr="003C7B6F">
              <w:rPr>
                <w:rFonts w:ascii="Bodoni MT" w:hAnsi="Bodoni MT" w:cs="Arial"/>
                <w:sz w:val="18"/>
                <w:szCs w:val="18"/>
              </w:rPr>
              <w:t>con</w:t>
            </w:r>
            <w:r w:rsidRPr="003C7B6F">
              <w:rPr>
                <w:rFonts w:ascii="Bodoni MT" w:hAnsi="Bodoni MT" w:cs="Arial"/>
                <w:sz w:val="18"/>
                <w:szCs w:val="18"/>
              </w:rPr>
              <w:br/>
              <w:t>versamenti da parte di famiglie</w:t>
            </w:r>
          </w:p>
        </w:tc>
        <w:tc>
          <w:tcPr>
            <w:tcW w:w="5371" w:type="dxa"/>
            <w:tcBorders>
              <w:top w:val="single" w:sz="5" w:space="0" w:color="auto"/>
              <w:left w:val="single" w:sz="5" w:space="0" w:color="auto"/>
              <w:bottom w:val="single" w:sz="4" w:space="0" w:color="auto"/>
              <w:right w:val="single" w:sz="5" w:space="0" w:color="auto"/>
            </w:tcBorders>
          </w:tcPr>
          <w:p w14:paraId="088AC4DE" w14:textId="77777777" w:rsidR="003C7B6F" w:rsidRPr="003C7B6F" w:rsidRDefault="003C7B6F" w:rsidP="003C7B6F">
            <w:pPr>
              <w:kinsoku w:val="0"/>
              <w:overflowPunct w:val="0"/>
              <w:spacing w:after="0" w:line="240" w:lineRule="auto"/>
              <w:textAlignment w:val="baseline"/>
              <w:rPr>
                <w:rFonts w:ascii="Bodoni MT" w:hAnsi="Bodoni MT" w:cs="Arial"/>
                <w:sz w:val="18"/>
                <w:szCs w:val="18"/>
              </w:rPr>
            </w:pPr>
            <w:r w:rsidRPr="003C7B6F">
              <w:rPr>
                <w:rFonts w:ascii="Bodoni MT" w:hAnsi="Bodoni MT" w:cs="Arial"/>
                <w:sz w:val="18"/>
                <w:szCs w:val="18"/>
              </w:rPr>
              <w:t>La spesa viene quantificata in relazione alla maggiore entrata prevista. Dunque, ipotizzando:</w:t>
            </w:r>
          </w:p>
          <w:p w14:paraId="3BC8F679" w14:textId="77777777" w:rsidR="003C7B6F" w:rsidRPr="003C7B6F" w:rsidRDefault="003C7B6F" w:rsidP="003C7B6F">
            <w:pPr>
              <w:widowControl w:val="0"/>
              <w:numPr>
                <w:ilvl w:val="0"/>
                <w:numId w:val="26"/>
              </w:numPr>
              <w:kinsoku w:val="0"/>
              <w:overflowPunct w:val="0"/>
              <w:spacing w:after="0" w:line="240" w:lineRule="auto"/>
              <w:ind w:left="0"/>
              <w:textAlignment w:val="baseline"/>
              <w:rPr>
                <w:rFonts w:ascii="Bodoni MT" w:hAnsi="Bodoni MT" w:cs="Arial"/>
                <w:sz w:val="18"/>
                <w:szCs w:val="18"/>
              </w:rPr>
            </w:pPr>
            <w:r w:rsidRPr="003C7B6F">
              <w:rPr>
                <w:rFonts w:ascii="Bodoni MT" w:hAnsi="Bodoni MT" w:cs="Arial"/>
                <w:sz w:val="18"/>
                <w:szCs w:val="18"/>
              </w:rPr>
              <w:t>un vincolo iniziale di locazione pari a 15 anni, con residuo di 10 anni;</w:t>
            </w:r>
          </w:p>
          <w:p w14:paraId="673222C0" w14:textId="77777777" w:rsidR="003C7B6F" w:rsidRPr="003C7B6F" w:rsidRDefault="003C7B6F" w:rsidP="003C7B6F">
            <w:pPr>
              <w:widowControl w:val="0"/>
              <w:numPr>
                <w:ilvl w:val="0"/>
                <w:numId w:val="26"/>
              </w:numPr>
              <w:kinsoku w:val="0"/>
              <w:overflowPunct w:val="0"/>
              <w:spacing w:after="0" w:line="240" w:lineRule="auto"/>
              <w:ind w:left="0"/>
              <w:textAlignment w:val="baseline"/>
              <w:rPr>
                <w:rFonts w:ascii="Bodoni MT" w:hAnsi="Bodoni MT" w:cs="Arial"/>
                <w:sz w:val="18"/>
                <w:szCs w:val="18"/>
              </w:rPr>
            </w:pPr>
            <w:r w:rsidRPr="003C7B6F">
              <w:rPr>
                <w:rFonts w:ascii="Bodoni MT" w:hAnsi="Bodoni MT" w:cs="Arial"/>
                <w:sz w:val="18"/>
                <w:szCs w:val="18"/>
              </w:rPr>
              <w:t>un contributo pubblico iniziale di € 25 mila;</w:t>
            </w:r>
          </w:p>
          <w:p w14:paraId="17DE23FF" w14:textId="77777777" w:rsidR="003C7B6F" w:rsidRPr="003C7B6F" w:rsidRDefault="003C7B6F" w:rsidP="003C7B6F">
            <w:pPr>
              <w:widowControl w:val="0"/>
              <w:numPr>
                <w:ilvl w:val="0"/>
                <w:numId w:val="27"/>
              </w:numPr>
              <w:tabs>
                <w:tab w:val="right" w:pos="5256"/>
              </w:tabs>
              <w:kinsoku w:val="0"/>
              <w:overflowPunct w:val="0"/>
              <w:spacing w:after="0" w:line="240" w:lineRule="auto"/>
              <w:ind w:left="0"/>
              <w:textAlignment w:val="baseline"/>
              <w:rPr>
                <w:rFonts w:ascii="Bodoni MT" w:hAnsi="Bodoni MT" w:cs="Arial"/>
                <w:sz w:val="18"/>
                <w:szCs w:val="18"/>
              </w:rPr>
            </w:pPr>
            <w:r w:rsidRPr="003C7B6F">
              <w:rPr>
                <w:rFonts w:ascii="Bodoni MT" w:hAnsi="Bodoni MT" w:cs="Arial"/>
                <w:sz w:val="18"/>
                <w:szCs w:val="18"/>
              </w:rPr>
              <w:t>un numero di richieste di “svincolo dall’obbligo</w:t>
            </w:r>
            <w:r w:rsidRPr="003C7B6F">
              <w:rPr>
                <w:rFonts w:ascii="Bodoni MT" w:hAnsi="Bodoni MT" w:cs="Arial"/>
                <w:sz w:val="18"/>
                <w:szCs w:val="18"/>
              </w:rPr>
              <w:br/>
              <w:t>locativo” pari a 25,</w:t>
            </w:r>
          </w:p>
          <w:p w14:paraId="102AC69A" w14:textId="77777777" w:rsidR="003C7B6F" w:rsidRPr="003C7B6F" w:rsidRDefault="003C7B6F" w:rsidP="003C7B6F">
            <w:pPr>
              <w:kinsoku w:val="0"/>
              <w:overflowPunct w:val="0"/>
              <w:spacing w:after="0" w:line="240" w:lineRule="auto"/>
              <w:textAlignment w:val="baseline"/>
              <w:rPr>
                <w:rFonts w:ascii="Bodoni MT" w:hAnsi="Bodoni MT" w:cs="Arial"/>
                <w:sz w:val="18"/>
                <w:szCs w:val="18"/>
              </w:rPr>
            </w:pPr>
            <w:r w:rsidRPr="003C7B6F">
              <w:rPr>
                <w:rFonts w:ascii="Bodoni MT" w:hAnsi="Bodoni MT" w:cs="Arial"/>
                <w:sz w:val="18"/>
                <w:szCs w:val="18"/>
              </w:rPr>
              <w:t>la Regione incamera per ciascun appartamento che viene svincolato un corrispettivo Corr da calcolarsi come segue:</w:t>
            </w:r>
          </w:p>
          <w:p w14:paraId="48C786D9" w14:textId="77777777" w:rsidR="003C7B6F" w:rsidRPr="003C7B6F" w:rsidRDefault="003C7B6F" w:rsidP="003C7B6F">
            <w:pPr>
              <w:kinsoku w:val="0"/>
              <w:overflowPunct w:val="0"/>
              <w:spacing w:after="0" w:line="240" w:lineRule="auto"/>
              <w:textAlignment w:val="baseline"/>
              <w:rPr>
                <w:rFonts w:ascii="Bodoni MT" w:hAnsi="Bodoni MT" w:cs="Arial"/>
                <w:sz w:val="18"/>
                <w:szCs w:val="18"/>
              </w:rPr>
            </w:pPr>
            <w:r w:rsidRPr="003C7B6F">
              <w:rPr>
                <w:rFonts w:ascii="Bodoni MT" w:hAnsi="Bodoni MT" w:cs="Arial"/>
                <w:sz w:val="18"/>
                <w:szCs w:val="18"/>
              </w:rPr>
              <w:t>- rateo annuale contributo su base mensile (r.m.) = €</w:t>
            </w:r>
          </w:p>
          <w:p w14:paraId="26004F4B" w14:textId="77777777" w:rsidR="003C7B6F" w:rsidRPr="003C7B6F" w:rsidRDefault="003C7B6F" w:rsidP="003C7B6F">
            <w:pPr>
              <w:kinsoku w:val="0"/>
              <w:overflowPunct w:val="0"/>
              <w:spacing w:after="0" w:line="240" w:lineRule="auto"/>
              <w:textAlignment w:val="baseline"/>
              <w:rPr>
                <w:rFonts w:ascii="Bodoni MT" w:hAnsi="Bodoni MT" w:cs="Arial"/>
                <w:sz w:val="18"/>
                <w:szCs w:val="18"/>
              </w:rPr>
            </w:pPr>
            <w:r w:rsidRPr="003C7B6F">
              <w:rPr>
                <w:rFonts w:ascii="Bodoni MT" w:hAnsi="Bodoni MT" w:cs="Arial"/>
                <w:sz w:val="18"/>
                <w:szCs w:val="18"/>
              </w:rPr>
              <w:t>25.000,00</w:t>
            </w:r>
            <w:r>
              <w:rPr>
                <w:rFonts w:ascii="Bodoni MT" w:hAnsi="Bodoni MT" w:cs="Arial"/>
                <w:sz w:val="18"/>
                <w:szCs w:val="18"/>
              </w:rPr>
              <w:t xml:space="preserve"> :</w:t>
            </w:r>
            <w:r w:rsidRPr="003C7B6F">
              <w:rPr>
                <w:rFonts w:ascii="Bodoni MT" w:hAnsi="Bodoni MT" w:cs="Arial"/>
                <w:sz w:val="18"/>
                <w:szCs w:val="18"/>
              </w:rPr>
              <w:t xml:space="preserve"> 15 </w:t>
            </w:r>
            <w:r>
              <w:rPr>
                <w:rFonts w:ascii="Bodoni MT" w:hAnsi="Bodoni MT" w:cs="Arial"/>
                <w:sz w:val="18"/>
                <w:szCs w:val="18"/>
              </w:rPr>
              <w:t>:</w:t>
            </w:r>
            <w:r w:rsidRPr="003C7B6F">
              <w:rPr>
                <w:rFonts w:ascii="Bodoni MT" w:hAnsi="Bodoni MT" w:cs="Arial"/>
                <w:sz w:val="18"/>
                <w:szCs w:val="18"/>
              </w:rPr>
              <w:t xml:space="preserve"> 12 = € 138,88;</w:t>
            </w:r>
          </w:p>
          <w:p w14:paraId="457A1732" w14:textId="77777777" w:rsidR="003C7B6F" w:rsidRPr="003C7B6F" w:rsidRDefault="003C7B6F" w:rsidP="003C7B6F">
            <w:pPr>
              <w:kinsoku w:val="0"/>
              <w:overflowPunct w:val="0"/>
              <w:spacing w:after="0" w:line="240" w:lineRule="auto"/>
              <w:ind w:hanging="144"/>
              <w:textAlignment w:val="baseline"/>
              <w:rPr>
                <w:rFonts w:ascii="Bodoni MT" w:hAnsi="Bodoni MT" w:cs="Arial"/>
                <w:sz w:val="18"/>
                <w:szCs w:val="18"/>
              </w:rPr>
            </w:pPr>
            <w:r w:rsidRPr="003C7B6F">
              <w:rPr>
                <w:rFonts w:ascii="Bodoni MT" w:hAnsi="Bodoni MT" w:cs="Arial"/>
                <w:sz w:val="18"/>
                <w:szCs w:val="18"/>
              </w:rPr>
              <w:t>- mesi residui di cui si chiede la riduzione del vincolo (m.r.) = 10 * 12 = 120</w:t>
            </w:r>
          </w:p>
          <w:p w14:paraId="4F018262" w14:textId="77777777" w:rsidR="003C7B6F" w:rsidRPr="003C7B6F" w:rsidRDefault="003C7B6F" w:rsidP="003C7B6F">
            <w:pPr>
              <w:kinsoku w:val="0"/>
              <w:overflowPunct w:val="0"/>
              <w:spacing w:after="0" w:line="240" w:lineRule="auto"/>
              <w:textAlignment w:val="baseline"/>
              <w:rPr>
                <w:rFonts w:ascii="Bodoni MT" w:hAnsi="Bodoni MT" w:cs="Arial"/>
                <w:sz w:val="18"/>
                <w:szCs w:val="18"/>
              </w:rPr>
            </w:pPr>
            <w:r w:rsidRPr="003C7B6F">
              <w:rPr>
                <w:rFonts w:ascii="Bodoni MT" w:hAnsi="Bodoni MT" w:cs="Arial"/>
                <w:sz w:val="18"/>
                <w:szCs w:val="18"/>
              </w:rPr>
              <w:t>Corr = 138,88 * 120 * 15/100 = € 2.499,84</w:t>
            </w:r>
          </w:p>
          <w:p w14:paraId="13D4AD25" w14:textId="77777777" w:rsidR="003C7B6F" w:rsidRPr="003C7B6F" w:rsidRDefault="003C7B6F" w:rsidP="003C7B6F">
            <w:pPr>
              <w:kinsoku w:val="0"/>
              <w:overflowPunct w:val="0"/>
              <w:spacing w:after="0" w:line="240" w:lineRule="auto"/>
              <w:textAlignment w:val="baseline"/>
              <w:rPr>
                <w:rFonts w:ascii="Bodoni MT" w:hAnsi="Bodoni MT" w:cs="Arial"/>
                <w:sz w:val="18"/>
                <w:szCs w:val="18"/>
              </w:rPr>
            </w:pPr>
            <w:r w:rsidRPr="003C7B6F">
              <w:rPr>
                <w:rFonts w:ascii="Bodoni MT" w:hAnsi="Bodoni MT" w:cs="Arial"/>
                <w:sz w:val="18"/>
                <w:szCs w:val="18"/>
              </w:rPr>
              <w:t>Ipotizzando un n.ro di richieste di svincolo pari a 25 la Regione avrà un’entrata pari a:</w:t>
            </w:r>
          </w:p>
          <w:p w14:paraId="38221B60" w14:textId="77777777" w:rsidR="003C7B6F" w:rsidRPr="003C7B6F" w:rsidRDefault="003C7B6F" w:rsidP="003C7B6F">
            <w:pPr>
              <w:kinsoku w:val="0"/>
              <w:overflowPunct w:val="0"/>
              <w:spacing w:after="0" w:line="240" w:lineRule="auto"/>
              <w:textAlignment w:val="baseline"/>
              <w:rPr>
                <w:rFonts w:ascii="Bodoni MT" w:hAnsi="Bodoni MT" w:cs="Arial"/>
                <w:sz w:val="18"/>
                <w:szCs w:val="18"/>
              </w:rPr>
            </w:pPr>
            <w:r w:rsidRPr="003C7B6F">
              <w:rPr>
                <w:rFonts w:ascii="Bodoni MT" w:hAnsi="Bodoni MT" w:cs="Arial"/>
                <w:sz w:val="18"/>
                <w:szCs w:val="18"/>
              </w:rPr>
              <w:t>2.499,84 x 25 = 62.496,00. Tale importo è pari all’incremento della spesa che deriva da quanto previsto dal comma 3 dell’articolo proposto</w:t>
            </w:r>
          </w:p>
        </w:tc>
      </w:tr>
      <w:tr w:rsidR="00B910A3" w14:paraId="207908A1" w14:textId="77777777" w:rsidTr="00B6459C">
        <w:trPr>
          <w:trHeight w:hRule="exact" w:val="458"/>
        </w:trPr>
        <w:tc>
          <w:tcPr>
            <w:tcW w:w="10339" w:type="dxa"/>
            <w:gridSpan w:val="4"/>
            <w:tcBorders>
              <w:top w:val="single" w:sz="4" w:space="0" w:color="auto"/>
            </w:tcBorders>
          </w:tcPr>
          <w:p w14:paraId="3422B593" w14:textId="77777777" w:rsidR="00B910A3" w:rsidRPr="003C7B6F" w:rsidRDefault="00B910A3" w:rsidP="003C7B6F">
            <w:pPr>
              <w:kinsoku w:val="0"/>
              <w:overflowPunct w:val="0"/>
              <w:spacing w:after="0" w:line="240" w:lineRule="auto"/>
              <w:textAlignment w:val="baseline"/>
              <w:rPr>
                <w:rFonts w:ascii="Bodoni MT" w:hAnsi="Bodoni MT" w:cs="Arial"/>
                <w:sz w:val="18"/>
                <w:szCs w:val="18"/>
              </w:rPr>
            </w:pPr>
            <w:r>
              <w:rPr>
                <w:rFonts w:ascii="Bodoni MT" w:hAnsi="Bodoni MT" w:cs="Arial"/>
                <w:sz w:val="18"/>
                <w:szCs w:val="18"/>
              </w:rPr>
              <w:t xml:space="preserve">Fonte: </w:t>
            </w:r>
            <w:r w:rsidRPr="00B910A3">
              <w:rPr>
                <w:rFonts w:ascii="Bodoni MT" w:hAnsi="Bodoni MT" w:cs="Arial"/>
                <w:sz w:val="18"/>
                <w:szCs w:val="18"/>
              </w:rPr>
              <w:t>Relazione tecnico-finanziaria della Deliberazione legislativa approvata nella seduta del 29 novembre 2017 “Assestamento del bilancio di previsione 2017”</w:t>
            </w:r>
          </w:p>
        </w:tc>
      </w:tr>
    </w:tbl>
    <w:p w14:paraId="50F40DEB" w14:textId="77777777" w:rsidR="003C7B6F" w:rsidRDefault="003C7B6F" w:rsidP="003C7B6F">
      <w:pPr>
        <w:kinsoku w:val="0"/>
        <w:overflowPunct w:val="0"/>
        <w:spacing w:after="3" w:line="20" w:lineRule="exact"/>
        <w:ind w:left="14" w:right="14"/>
        <w:textAlignment w:val="baseline"/>
        <w:rPr>
          <w:sz w:val="24"/>
          <w:szCs w:val="24"/>
        </w:rPr>
      </w:pPr>
    </w:p>
    <w:p w14:paraId="77A52294" w14:textId="77777777" w:rsidR="00A9788F" w:rsidRDefault="00A9788F" w:rsidP="003C7B6F">
      <w:pPr>
        <w:kinsoku w:val="0"/>
        <w:overflowPunct w:val="0"/>
        <w:spacing w:before="2" w:after="154" w:line="264" w:lineRule="exact"/>
        <w:textAlignment w:val="baseline"/>
        <w:rPr>
          <w:rFonts w:ascii="Arial" w:hAnsi="Arial" w:cs="Arial"/>
          <w:spacing w:val="-1"/>
        </w:rPr>
      </w:pPr>
    </w:p>
    <w:p w14:paraId="0042EBC7" w14:textId="77777777" w:rsidR="003C7B6F" w:rsidRDefault="003C7B6F" w:rsidP="003C7B6F">
      <w:pPr>
        <w:kinsoku w:val="0"/>
        <w:overflowPunct w:val="0"/>
        <w:spacing w:before="2" w:after="154" w:line="264" w:lineRule="exact"/>
        <w:textAlignment w:val="baseline"/>
        <w:rPr>
          <w:rFonts w:ascii="Arial" w:hAnsi="Arial" w:cs="Arial"/>
          <w:spacing w:val="-1"/>
        </w:rPr>
      </w:pPr>
      <w:r w:rsidRPr="00A9788F">
        <w:rPr>
          <w:rFonts w:ascii="Bodoni MT" w:hAnsi="Bodoni MT" w:cs="Arial"/>
          <w:spacing w:val="-1"/>
        </w:rPr>
        <w:t>Previsione di entrata</w:t>
      </w:r>
      <w:r>
        <w:rPr>
          <w:rFonts w:ascii="Arial" w:hAnsi="Arial" w:cs="Arial"/>
          <w:spacing w:val="-1"/>
        </w:rPr>
        <w:t>:</w:t>
      </w:r>
    </w:p>
    <w:tbl>
      <w:tblPr>
        <w:tblW w:w="10339" w:type="dxa"/>
        <w:tblInd w:w="20" w:type="dxa"/>
        <w:tblLayout w:type="fixed"/>
        <w:tblCellMar>
          <w:left w:w="0" w:type="dxa"/>
          <w:right w:w="0" w:type="dxa"/>
        </w:tblCellMar>
        <w:tblLook w:val="0000" w:firstRow="0" w:lastRow="0" w:firstColumn="0" w:lastColumn="0" w:noHBand="0" w:noVBand="0"/>
      </w:tblPr>
      <w:tblGrid>
        <w:gridCol w:w="2400"/>
        <w:gridCol w:w="2640"/>
        <w:gridCol w:w="2640"/>
        <w:gridCol w:w="2659"/>
      </w:tblGrid>
      <w:tr w:rsidR="003C7B6F" w14:paraId="092E82B0" w14:textId="77777777" w:rsidTr="00B6459C">
        <w:trPr>
          <w:trHeight w:hRule="exact" w:val="466"/>
        </w:trPr>
        <w:tc>
          <w:tcPr>
            <w:tcW w:w="2400" w:type="dxa"/>
            <w:tcBorders>
              <w:top w:val="single" w:sz="5" w:space="0" w:color="auto"/>
              <w:left w:val="single" w:sz="5" w:space="0" w:color="auto"/>
              <w:bottom w:val="single" w:sz="5" w:space="0" w:color="auto"/>
              <w:right w:val="single" w:sz="5" w:space="0" w:color="auto"/>
            </w:tcBorders>
          </w:tcPr>
          <w:p w14:paraId="007DCDA8" w14:textId="77777777" w:rsidR="003C7B6F" w:rsidRDefault="003C7B6F" w:rsidP="000C32A3">
            <w:pPr>
              <w:kinsoku w:val="0"/>
              <w:overflowPunct w:val="0"/>
              <w:textAlignment w:val="baseline"/>
              <w:rPr>
                <w:rFonts w:ascii="Arial" w:hAnsi="Arial" w:cs="Arial"/>
                <w:sz w:val="24"/>
                <w:szCs w:val="24"/>
              </w:rPr>
            </w:pPr>
          </w:p>
        </w:tc>
        <w:tc>
          <w:tcPr>
            <w:tcW w:w="2640" w:type="dxa"/>
            <w:tcBorders>
              <w:top w:val="single" w:sz="5" w:space="0" w:color="auto"/>
              <w:left w:val="single" w:sz="5" w:space="0" w:color="auto"/>
              <w:bottom w:val="single" w:sz="5" w:space="0" w:color="auto"/>
              <w:right w:val="single" w:sz="5" w:space="0" w:color="auto"/>
            </w:tcBorders>
          </w:tcPr>
          <w:p w14:paraId="7CFB5A06" w14:textId="77777777" w:rsidR="003C7B6F" w:rsidRPr="007A068B" w:rsidRDefault="003C7B6F" w:rsidP="000C32A3">
            <w:pPr>
              <w:kinsoku w:val="0"/>
              <w:overflowPunct w:val="0"/>
              <w:spacing w:before="34" w:after="167" w:line="260" w:lineRule="exact"/>
              <w:jc w:val="center"/>
              <w:textAlignment w:val="baseline"/>
              <w:rPr>
                <w:rFonts w:ascii="Bodoni MT" w:hAnsi="Bodoni MT" w:cs="Arial"/>
                <w:b/>
                <w:bCs/>
                <w:sz w:val="18"/>
                <w:szCs w:val="18"/>
              </w:rPr>
            </w:pPr>
            <w:r w:rsidRPr="007A068B">
              <w:rPr>
                <w:rFonts w:ascii="Bodoni MT" w:hAnsi="Bodoni MT" w:cs="Arial"/>
                <w:b/>
                <w:bCs/>
                <w:sz w:val="18"/>
                <w:szCs w:val="18"/>
              </w:rPr>
              <w:t>2017</w:t>
            </w:r>
          </w:p>
        </w:tc>
        <w:tc>
          <w:tcPr>
            <w:tcW w:w="2640" w:type="dxa"/>
            <w:tcBorders>
              <w:top w:val="single" w:sz="5" w:space="0" w:color="auto"/>
              <w:left w:val="single" w:sz="5" w:space="0" w:color="auto"/>
              <w:bottom w:val="single" w:sz="5" w:space="0" w:color="auto"/>
              <w:right w:val="single" w:sz="5" w:space="0" w:color="auto"/>
            </w:tcBorders>
          </w:tcPr>
          <w:p w14:paraId="5C61D62B" w14:textId="77777777" w:rsidR="003C7B6F" w:rsidRPr="007A068B" w:rsidRDefault="003C7B6F" w:rsidP="000C32A3">
            <w:pPr>
              <w:kinsoku w:val="0"/>
              <w:overflowPunct w:val="0"/>
              <w:spacing w:before="34" w:after="167" w:line="260" w:lineRule="exact"/>
              <w:jc w:val="center"/>
              <w:textAlignment w:val="baseline"/>
              <w:rPr>
                <w:rFonts w:ascii="Bodoni MT" w:hAnsi="Bodoni MT" w:cs="Arial"/>
                <w:b/>
                <w:bCs/>
                <w:sz w:val="18"/>
                <w:szCs w:val="18"/>
              </w:rPr>
            </w:pPr>
            <w:r w:rsidRPr="007A068B">
              <w:rPr>
                <w:rFonts w:ascii="Bodoni MT" w:hAnsi="Bodoni MT" w:cs="Arial"/>
                <w:b/>
                <w:bCs/>
                <w:sz w:val="18"/>
                <w:szCs w:val="18"/>
              </w:rPr>
              <w:t>2018</w:t>
            </w:r>
          </w:p>
        </w:tc>
        <w:tc>
          <w:tcPr>
            <w:tcW w:w="2659" w:type="dxa"/>
            <w:tcBorders>
              <w:top w:val="single" w:sz="5" w:space="0" w:color="auto"/>
              <w:left w:val="single" w:sz="5" w:space="0" w:color="auto"/>
              <w:bottom w:val="single" w:sz="5" w:space="0" w:color="auto"/>
              <w:right w:val="single" w:sz="5" w:space="0" w:color="auto"/>
            </w:tcBorders>
          </w:tcPr>
          <w:p w14:paraId="650B5A13" w14:textId="77777777" w:rsidR="003C7B6F" w:rsidRPr="007A068B" w:rsidRDefault="003C7B6F" w:rsidP="000C32A3">
            <w:pPr>
              <w:kinsoku w:val="0"/>
              <w:overflowPunct w:val="0"/>
              <w:spacing w:before="34" w:after="167" w:line="260" w:lineRule="exact"/>
              <w:jc w:val="center"/>
              <w:textAlignment w:val="baseline"/>
              <w:rPr>
                <w:rFonts w:ascii="Bodoni MT" w:hAnsi="Bodoni MT" w:cs="Arial"/>
                <w:b/>
                <w:bCs/>
                <w:sz w:val="18"/>
                <w:szCs w:val="18"/>
              </w:rPr>
            </w:pPr>
            <w:r w:rsidRPr="007A068B">
              <w:rPr>
                <w:rFonts w:ascii="Bodoni MT" w:hAnsi="Bodoni MT" w:cs="Arial"/>
                <w:b/>
                <w:bCs/>
                <w:sz w:val="18"/>
                <w:szCs w:val="18"/>
              </w:rPr>
              <w:t>2019</w:t>
            </w:r>
          </w:p>
        </w:tc>
      </w:tr>
      <w:tr w:rsidR="003C7B6F" w:rsidRPr="003C7B6F" w14:paraId="448C1D9D" w14:textId="77777777" w:rsidTr="006453F4">
        <w:trPr>
          <w:trHeight w:hRule="exact" w:val="912"/>
        </w:trPr>
        <w:tc>
          <w:tcPr>
            <w:tcW w:w="2400" w:type="dxa"/>
            <w:tcBorders>
              <w:top w:val="single" w:sz="5" w:space="0" w:color="auto"/>
              <w:left w:val="single" w:sz="5" w:space="0" w:color="auto"/>
              <w:bottom w:val="single" w:sz="4" w:space="0" w:color="auto"/>
              <w:right w:val="single" w:sz="5" w:space="0" w:color="auto"/>
            </w:tcBorders>
            <w:vAlign w:val="center"/>
          </w:tcPr>
          <w:p w14:paraId="525AE408" w14:textId="77777777" w:rsidR="003C7B6F" w:rsidRPr="003C7B6F" w:rsidRDefault="003C7B6F" w:rsidP="006453F4">
            <w:pPr>
              <w:kinsoku w:val="0"/>
              <w:overflowPunct w:val="0"/>
              <w:spacing w:line="261" w:lineRule="exact"/>
              <w:ind w:left="144"/>
              <w:textAlignment w:val="baseline"/>
              <w:rPr>
                <w:rFonts w:ascii="Bodoni MT" w:hAnsi="Bodoni MT" w:cs="Arial"/>
                <w:sz w:val="18"/>
                <w:szCs w:val="18"/>
              </w:rPr>
            </w:pPr>
            <w:r w:rsidRPr="003C7B6F">
              <w:rPr>
                <w:rFonts w:ascii="Bodoni MT" w:hAnsi="Bodoni MT" w:cs="Arial"/>
                <w:sz w:val="18"/>
                <w:szCs w:val="18"/>
              </w:rPr>
              <w:t>Titolo IV</w:t>
            </w:r>
            <w:r w:rsidR="006453F4">
              <w:rPr>
                <w:rFonts w:ascii="Bodoni MT" w:hAnsi="Bodoni MT" w:cs="Arial"/>
                <w:sz w:val="18"/>
                <w:szCs w:val="18"/>
              </w:rPr>
              <w:t xml:space="preserve"> </w:t>
            </w:r>
            <w:r w:rsidRPr="003C7B6F">
              <w:rPr>
                <w:rFonts w:ascii="Bodoni MT" w:hAnsi="Bodoni MT" w:cs="Arial"/>
                <w:sz w:val="18"/>
                <w:szCs w:val="18"/>
              </w:rPr>
              <w:t>Categoria 04</w:t>
            </w:r>
          </w:p>
        </w:tc>
        <w:tc>
          <w:tcPr>
            <w:tcW w:w="2640" w:type="dxa"/>
            <w:tcBorders>
              <w:top w:val="single" w:sz="5" w:space="0" w:color="auto"/>
              <w:left w:val="single" w:sz="5" w:space="0" w:color="auto"/>
              <w:bottom w:val="single" w:sz="4" w:space="0" w:color="auto"/>
              <w:right w:val="single" w:sz="5" w:space="0" w:color="auto"/>
            </w:tcBorders>
            <w:vAlign w:val="center"/>
          </w:tcPr>
          <w:p w14:paraId="3D66BC7D" w14:textId="77777777" w:rsidR="003C7B6F" w:rsidRPr="007A068B" w:rsidRDefault="003C7B6F" w:rsidP="00A9788F">
            <w:pPr>
              <w:kinsoku w:val="0"/>
              <w:overflowPunct w:val="0"/>
              <w:spacing w:after="0" w:line="240" w:lineRule="auto"/>
              <w:jc w:val="center"/>
              <w:textAlignment w:val="baseline"/>
              <w:rPr>
                <w:rFonts w:cstheme="minorHAnsi"/>
                <w:sz w:val="20"/>
                <w:szCs w:val="20"/>
              </w:rPr>
            </w:pPr>
            <w:r w:rsidRPr="007A068B">
              <w:rPr>
                <w:rFonts w:cstheme="minorHAnsi"/>
                <w:sz w:val="20"/>
                <w:szCs w:val="20"/>
              </w:rPr>
              <w:t>€ 20.832,00</w:t>
            </w:r>
          </w:p>
        </w:tc>
        <w:tc>
          <w:tcPr>
            <w:tcW w:w="2640" w:type="dxa"/>
            <w:tcBorders>
              <w:top w:val="single" w:sz="5" w:space="0" w:color="auto"/>
              <w:left w:val="single" w:sz="5" w:space="0" w:color="auto"/>
              <w:bottom w:val="single" w:sz="4" w:space="0" w:color="auto"/>
              <w:right w:val="single" w:sz="5" w:space="0" w:color="auto"/>
            </w:tcBorders>
            <w:vAlign w:val="center"/>
          </w:tcPr>
          <w:p w14:paraId="0FD0B762" w14:textId="77777777" w:rsidR="003C7B6F" w:rsidRPr="007A068B" w:rsidRDefault="003C7B6F" w:rsidP="00A9788F">
            <w:pPr>
              <w:kinsoku w:val="0"/>
              <w:overflowPunct w:val="0"/>
              <w:spacing w:after="0" w:line="240" w:lineRule="auto"/>
              <w:jc w:val="center"/>
              <w:textAlignment w:val="baseline"/>
              <w:rPr>
                <w:rFonts w:cstheme="minorHAnsi"/>
                <w:sz w:val="20"/>
                <w:szCs w:val="20"/>
              </w:rPr>
            </w:pPr>
            <w:r w:rsidRPr="007A068B">
              <w:rPr>
                <w:rFonts w:cstheme="minorHAnsi"/>
                <w:sz w:val="20"/>
                <w:szCs w:val="20"/>
              </w:rPr>
              <w:t>€ 20.832,00</w:t>
            </w:r>
          </w:p>
        </w:tc>
        <w:tc>
          <w:tcPr>
            <w:tcW w:w="2659" w:type="dxa"/>
            <w:tcBorders>
              <w:top w:val="single" w:sz="5" w:space="0" w:color="auto"/>
              <w:left w:val="single" w:sz="5" w:space="0" w:color="auto"/>
              <w:bottom w:val="single" w:sz="4" w:space="0" w:color="auto"/>
              <w:right w:val="single" w:sz="5" w:space="0" w:color="auto"/>
            </w:tcBorders>
            <w:vAlign w:val="center"/>
          </w:tcPr>
          <w:p w14:paraId="28AD918D" w14:textId="77777777" w:rsidR="003C7B6F" w:rsidRPr="007A068B" w:rsidRDefault="003C7B6F" w:rsidP="00A9788F">
            <w:pPr>
              <w:kinsoku w:val="0"/>
              <w:overflowPunct w:val="0"/>
              <w:spacing w:after="0" w:line="240" w:lineRule="auto"/>
              <w:jc w:val="center"/>
              <w:textAlignment w:val="baseline"/>
              <w:rPr>
                <w:rFonts w:cstheme="minorHAnsi"/>
                <w:sz w:val="20"/>
                <w:szCs w:val="20"/>
              </w:rPr>
            </w:pPr>
            <w:r w:rsidRPr="007A068B">
              <w:rPr>
                <w:rFonts w:cstheme="minorHAnsi"/>
                <w:sz w:val="20"/>
                <w:szCs w:val="20"/>
              </w:rPr>
              <w:t>€ 20.832,00</w:t>
            </w:r>
          </w:p>
        </w:tc>
      </w:tr>
      <w:tr w:rsidR="00B6459C" w:rsidRPr="003C7B6F" w14:paraId="6DD58FCB" w14:textId="77777777" w:rsidTr="00B6459C">
        <w:trPr>
          <w:trHeight w:hRule="exact" w:val="455"/>
        </w:trPr>
        <w:tc>
          <w:tcPr>
            <w:tcW w:w="10339" w:type="dxa"/>
            <w:gridSpan w:val="4"/>
            <w:tcBorders>
              <w:top w:val="single" w:sz="4" w:space="0" w:color="auto"/>
            </w:tcBorders>
          </w:tcPr>
          <w:p w14:paraId="07D63D25" w14:textId="77777777" w:rsidR="00B6459C" w:rsidRPr="003C7B6F" w:rsidRDefault="00B6459C" w:rsidP="00B6459C">
            <w:pPr>
              <w:kinsoku w:val="0"/>
              <w:overflowPunct w:val="0"/>
              <w:spacing w:after="0" w:line="240" w:lineRule="auto"/>
              <w:textAlignment w:val="baseline"/>
              <w:rPr>
                <w:rFonts w:ascii="Bodoni MT" w:hAnsi="Bodoni MT" w:cs="Arial"/>
                <w:sz w:val="18"/>
                <w:szCs w:val="18"/>
              </w:rPr>
            </w:pPr>
            <w:r>
              <w:rPr>
                <w:rFonts w:ascii="Bodoni MT" w:hAnsi="Bodoni MT" w:cs="Arial"/>
                <w:sz w:val="18"/>
                <w:szCs w:val="18"/>
              </w:rPr>
              <w:t xml:space="preserve">Fonte: </w:t>
            </w:r>
            <w:r w:rsidRPr="00B910A3">
              <w:rPr>
                <w:rFonts w:ascii="Bodoni MT" w:hAnsi="Bodoni MT" w:cs="Arial"/>
                <w:sz w:val="18"/>
                <w:szCs w:val="18"/>
              </w:rPr>
              <w:t>Relazione tecnico-finanziaria della Deliberazione legislativa approvata nella seduta del 29 novembre 2017 “Assestamento del bilancio di previsione 2017</w:t>
            </w:r>
          </w:p>
        </w:tc>
      </w:tr>
    </w:tbl>
    <w:p w14:paraId="450EA2D7" w14:textId="77777777" w:rsidR="003C7B6F" w:rsidRPr="003C7B6F" w:rsidRDefault="003C7B6F" w:rsidP="003C7B6F">
      <w:pPr>
        <w:kinsoku w:val="0"/>
        <w:overflowPunct w:val="0"/>
        <w:spacing w:after="263" w:line="20" w:lineRule="exact"/>
        <w:ind w:left="14" w:right="14"/>
        <w:textAlignment w:val="baseline"/>
        <w:rPr>
          <w:rFonts w:ascii="Bodoni MT" w:hAnsi="Bodoni MT" w:cs="Arial"/>
          <w:sz w:val="18"/>
          <w:szCs w:val="18"/>
        </w:rPr>
      </w:pPr>
    </w:p>
    <w:p w14:paraId="33E57F23" w14:textId="77777777" w:rsidR="003C7B6F" w:rsidRPr="00A9788F" w:rsidRDefault="003C7B6F" w:rsidP="003C7B6F">
      <w:pPr>
        <w:kinsoku w:val="0"/>
        <w:overflowPunct w:val="0"/>
        <w:spacing w:before="188" w:after="151" w:line="261" w:lineRule="exact"/>
        <w:textAlignment w:val="baseline"/>
        <w:rPr>
          <w:rFonts w:ascii="Bodoni MT" w:hAnsi="Bodoni MT" w:cs="Arial"/>
          <w:spacing w:val="-1"/>
        </w:rPr>
      </w:pPr>
      <w:r w:rsidRPr="00A9788F">
        <w:rPr>
          <w:rFonts w:ascii="Bodoni MT" w:hAnsi="Bodoni MT" w:cs="Arial"/>
          <w:spacing w:val="-1"/>
        </w:rPr>
        <w:t>Previsione di spesa:</w:t>
      </w:r>
    </w:p>
    <w:tbl>
      <w:tblPr>
        <w:tblW w:w="10335" w:type="dxa"/>
        <w:tblInd w:w="20" w:type="dxa"/>
        <w:tblLayout w:type="fixed"/>
        <w:tblCellMar>
          <w:left w:w="0" w:type="dxa"/>
          <w:right w:w="0" w:type="dxa"/>
        </w:tblCellMar>
        <w:tblLook w:val="0000" w:firstRow="0" w:lastRow="0" w:firstColumn="0" w:lastColumn="0" w:noHBand="0" w:noVBand="0"/>
      </w:tblPr>
      <w:tblGrid>
        <w:gridCol w:w="2573"/>
        <w:gridCol w:w="2582"/>
        <w:gridCol w:w="2583"/>
        <w:gridCol w:w="2597"/>
      </w:tblGrid>
      <w:tr w:rsidR="003C7B6F" w14:paraId="6379DB13" w14:textId="77777777" w:rsidTr="00B6459C">
        <w:trPr>
          <w:trHeight w:hRule="exact" w:val="466"/>
        </w:trPr>
        <w:tc>
          <w:tcPr>
            <w:tcW w:w="2573" w:type="dxa"/>
            <w:tcBorders>
              <w:top w:val="single" w:sz="5" w:space="0" w:color="auto"/>
              <w:left w:val="single" w:sz="5" w:space="0" w:color="auto"/>
              <w:bottom w:val="single" w:sz="5" w:space="0" w:color="auto"/>
              <w:right w:val="single" w:sz="5" w:space="0" w:color="auto"/>
            </w:tcBorders>
          </w:tcPr>
          <w:p w14:paraId="3DD355C9" w14:textId="77777777" w:rsidR="003C7B6F" w:rsidRDefault="003C7B6F" w:rsidP="000C32A3">
            <w:pPr>
              <w:kinsoku w:val="0"/>
              <w:overflowPunct w:val="0"/>
              <w:textAlignment w:val="baseline"/>
              <w:rPr>
                <w:rFonts w:ascii="Arial" w:hAnsi="Arial" w:cs="Arial"/>
                <w:sz w:val="24"/>
                <w:szCs w:val="24"/>
              </w:rPr>
            </w:pPr>
          </w:p>
        </w:tc>
        <w:tc>
          <w:tcPr>
            <w:tcW w:w="2582" w:type="dxa"/>
            <w:tcBorders>
              <w:top w:val="single" w:sz="5" w:space="0" w:color="auto"/>
              <w:left w:val="single" w:sz="5" w:space="0" w:color="auto"/>
              <w:bottom w:val="single" w:sz="5" w:space="0" w:color="auto"/>
              <w:right w:val="single" w:sz="5" w:space="0" w:color="auto"/>
            </w:tcBorders>
          </w:tcPr>
          <w:p w14:paraId="145E21DF" w14:textId="77777777" w:rsidR="003C7B6F" w:rsidRPr="007A068B" w:rsidRDefault="003C7B6F" w:rsidP="007A068B">
            <w:pPr>
              <w:kinsoku w:val="0"/>
              <w:overflowPunct w:val="0"/>
              <w:spacing w:before="34" w:after="167" w:line="260" w:lineRule="exact"/>
              <w:jc w:val="center"/>
              <w:textAlignment w:val="baseline"/>
              <w:rPr>
                <w:rFonts w:ascii="Bodoni MT" w:hAnsi="Bodoni MT" w:cs="Arial"/>
                <w:b/>
                <w:bCs/>
                <w:sz w:val="18"/>
                <w:szCs w:val="18"/>
              </w:rPr>
            </w:pPr>
            <w:r w:rsidRPr="007A068B">
              <w:rPr>
                <w:rFonts w:ascii="Bodoni MT" w:hAnsi="Bodoni MT" w:cs="Arial"/>
                <w:b/>
                <w:bCs/>
                <w:sz w:val="18"/>
                <w:szCs w:val="18"/>
              </w:rPr>
              <w:t>2018</w:t>
            </w:r>
          </w:p>
        </w:tc>
        <w:tc>
          <w:tcPr>
            <w:tcW w:w="2583" w:type="dxa"/>
            <w:tcBorders>
              <w:top w:val="single" w:sz="5" w:space="0" w:color="auto"/>
              <w:left w:val="single" w:sz="5" w:space="0" w:color="auto"/>
              <w:bottom w:val="single" w:sz="5" w:space="0" w:color="auto"/>
              <w:right w:val="single" w:sz="5" w:space="0" w:color="auto"/>
            </w:tcBorders>
          </w:tcPr>
          <w:p w14:paraId="59DEC491" w14:textId="77777777" w:rsidR="003C7B6F" w:rsidRPr="007A068B" w:rsidRDefault="003C7B6F" w:rsidP="007A068B">
            <w:pPr>
              <w:kinsoku w:val="0"/>
              <w:overflowPunct w:val="0"/>
              <w:spacing w:before="34" w:after="167" w:line="260" w:lineRule="exact"/>
              <w:jc w:val="center"/>
              <w:textAlignment w:val="baseline"/>
              <w:rPr>
                <w:rFonts w:ascii="Bodoni MT" w:hAnsi="Bodoni MT" w:cs="Arial"/>
                <w:b/>
                <w:bCs/>
                <w:sz w:val="18"/>
                <w:szCs w:val="18"/>
              </w:rPr>
            </w:pPr>
            <w:r w:rsidRPr="007A068B">
              <w:rPr>
                <w:rFonts w:ascii="Bodoni MT" w:hAnsi="Bodoni MT" w:cs="Arial"/>
                <w:b/>
                <w:bCs/>
                <w:sz w:val="18"/>
                <w:szCs w:val="18"/>
              </w:rPr>
              <w:t>2019</w:t>
            </w:r>
          </w:p>
        </w:tc>
        <w:tc>
          <w:tcPr>
            <w:tcW w:w="2597" w:type="dxa"/>
            <w:tcBorders>
              <w:top w:val="single" w:sz="5" w:space="0" w:color="auto"/>
              <w:left w:val="single" w:sz="5" w:space="0" w:color="auto"/>
              <w:bottom w:val="single" w:sz="5" w:space="0" w:color="auto"/>
              <w:right w:val="single" w:sz="5" w:space="0" w:color="auto"/>
            </w:tcBorders>
          </w:tcPr>
          <w:p w14:paraId="42B71CCD" w14:textId="77777777" w:rsidR="003C7B6F" w:rsidRPr="007A068B" w:rsidRDefault="003C7B6F" w:rsidP="007A068B">
            <w:pPr>
              <w:kinsoku w:val="0"/>
              <w:overflowPunct w:val="0"/>
              <w:spacing w:before="34" w:after="167" w:line="260" w:lineRule="exact"/>
              <w:jc w:val="center"/>
              <w:textAlignment w:val="baseline"/>
              <w:rPr>
                <w:rFonts w:ascii="Bodoni MT" w:hAnsi="Bodoni MT" w:cs="Arial"/>
                <w:b/>
                <w:bCs/>
                <w:sz w:val="18"/>
                <w:szCs w:val="18"/>
              </w:rPr>
            </w:pPr>
            <w:r w:rsidRPr="007A068B">
              <w:rPr>
                <w:rFonts w:ascii="Bodoni MT" w:hAnsi="Bodoni MT" w:cs="Arial"/>
                <w:b/>
                <w:bCs/>
                <w:sz w:val="18"/>
                <w:szCs w:val="18"/>
              </w:rPr>
              <w:t>2020</w:t>
            </w:r>
          </w:p>
        </w:tc>
      </w:tr>
      <w:tr w:rsidR="003C7B6F" w14:paraId="0054EC72" w14:textId="77777777" w:rsidTr="006453F4">
        <w:trPr>
          <w:trHeight w:hRule="exact" w:val="510"/>
        </w:trPr>
        <w:tc>
          <w:tcPr>
            <w:tcW w:w="2573" w:type="dxa"/>
            <w:tcBorders>
              <w:top w:val="single" w:sz="5" w:space="0" w:color="auto"/>
              <w:left w:val="single" w:sz="5" w:space="0" w:color="auto"/>
              <w:bottom w:val="single" w:sz="4" w:space="0" w:color="auto"/>
              <w:right w:val="single" w:sz="5" w:space="0" w:color="auto"/>
            </w:tcBorders>
          </w:tcPr>
          <w:p w14:paraId="3803B699" w14:textId="77777777" w:rsidR="003C7B6F" w:rsidRDefault="003C7B6F" w:rsidP="00A9788F">
            <w:pPr>
              <w:kinsoku w:val="0"/>
              <w:overflowPunct w:val="0"/>
              <w:spacing w:line="261" w:lineRule="exact"/>
              <w:ind w:left="144"/>
              <w:textAlignment w:val="baseline"/>
              <w:rPr>
                <w:rFonts w:ascii="Arial" w:hAnsi="Arial" w:cs="Arial"/>
                <w:spacing w:val="-1"/>
                <w:sz w:val="24"/>
                <w:szCs w:val="24"/>
              </w:rPr>
            </w:pPr>
            <w:r w:rsidRPr="00A9788F">
              <w:rPr>
                <w:rFonts w:ascii="Bodoni MT" w:hAnsi="Bodoni MT" w:cs="Arial"/>
                <w:sz w:val="18"/>
                <w:szCs w:val="18"/>
              </w:rPr>
              <w:t>Missione 8 Programma 2</w:t>
            </w:r>
          </w:p>
        </w:tc>
        <w:tc>
          <w:tcPr>
            <w:tcW w:w="2582" w:type="dxa"/>
            <w:tcBorders>
              <w:top w:val="single" w:sz="5" w:space="0" w:color="auto"/>
              <w:left w:val="single" w:sz="5" w:space="0" w:color="auto"/>
              <w:bottom w:val="single" w:sz="4" w:space="0" w:color="auto"/>
              <w:right w:val="single" w:sz="5" w:space="0" w:color="auto"/>
            </w:tcBorders>
          </w:tcPr>
          <w:p w14:paraId="1A81F0B1" w14:textId="77777777" w:rsidR="00A9788F" w:rsidRPr="007A068B" w:rsidRDefault="00A9788F" w:rsidP="00A9788F">
            <w:pPr>
              <w:kinsoku w:val="0"/>
              <w:overflowPunct w:val="0"/>
              <w:spacing w:after="0" w:line="240" w:lineRule="auto"/>
              <w:jc w:val="center"/>
              <w:textAlignment w:val="baseline"/>
              <w:rPr>
                <w:rFonts w:cstheme="minorHAnsi"/>
                <w:sz w:val="20"/>
                <w:szCs w:val="20"/>
              </w:rPr>
            </w:pPr>
          </w:p>
          <w:p w14:paraId="1007D7D3" w14:textId="77777777" w:rsidR="003C7B6F" w:rsidRPr="007A068B" w:rsidRDefault="003C7B6F" w:rsidP="00A9788F">
            <w:pPr>
              <w:kinsoku w:val="0"/>
              <w:overflowPunct w:val="0"/>
              <w:spacing w:after="0" w:line="240" w:lineRule="auto"/>
              <w:jc w:val="center"/>
              <w:textAlignment w:val="baseline"/>
              <w:rPr>
                <w:rFonts w:cstheme="minorHAnsi"/>
                <w:sz w:val="20"/>
                <w:szCs w:val="20"/>
              </w:rPr>
            </w:pPr>
            <w:r w:rsidRPr="007A068B">
              <w:rPr>
                <w:rFonts w:cstheme="minorHAnsi"/>
                <w:sz w:val="20"/>
                <w:szCs w:val="20"/>
              </w:rPr>
              <w:t>€ 20.832,00</w:t>
            </w:r>
          </w:p>
        </w:tc>
        <w:tc>
          <w:tcPr>
            <w:tcW w:w="2583" w:type="dxa"/>
            <w:tcBorders>
              <w:top w:val="single" w:sz="5" w:space="0" w:color="auto"/>
              <w:left w:val="single" w:sz="5" w:space="0" w:color="auto"/>
              <w:bottom w:val="single" w:sz="4" w:space="0" w:color="auto"/>
              <w:right w:val="single" w:sz="5" w:space="0" w:color="auto"/>
            </w:tcBorders>
          </w:tcPr>
          <w:p w14:paraId="717AAFBA" w14:textId="77777777" w:rsidR="00A9788F" w:rsidRPr="007A068B" w:rsidRDefault="00A9788F" w:rsidP="00A9788F">
            <w:pPr>
              <w:kinsoku w:val="0"/>
              <w:overflowPunct w:val="0"/>
              <w:spacing w:after="0" w:line="240" w:lineRule="auto"/>
              <w:jc w:val="center"/>
              <w:textAlignment w:val="baseline"/>
              <w:rPr>
                <w:rFonts w:cstheme="minorHAnsi"/>
                <w:sz w:val="20"/>
                <w:szCs w:val="20"/>
              </w:rPr>
            </w:pPr>
          </w:p>
          <w:p w14:paraId="3F1977E6" w14:textId="77777777" w:rsidR="003C7B6F" w:rsidRPr="007A068B" w:rsidRDefault="003C7B6F" w:rsidP="00A9788F">
            <w:pPr>
              <w:kinsoku w:val="0"/>
              <w:overflowPunct w:val="0"/>
              <w:spacing w:after="0" w:line="240" w:lineRule="auto"/>
              <w:jc w:val="center"/>
              <w:textAlignment w:val="baseline"/>
              <w:rPr>
                <w:rFonts w:cstheme="minorHAnsi"/>
                <w:sz w:val="20"/>
                <w:szCs w:val="20"/>
              </w:rPr>
            </w:pPr>
            <w:r w:rsidRPr="007A068B">
              <w:rPr>
                <w:rFonts w:cstheme="minorHAnsi"/>
                <w:sz w:val="20"/>
                <w:szCs w:val="20"/>
              </w:rPr>
              <w:t>€ 20.832,00</w:t>
            </w:r>
          </w:p>
        </w:tc>
        <w:tc>
          <w:tcPr>
            <w:tcW w:w="2597" w:type="dxa"/>
            <w:tcBorders>
              <w:top w:val="single" w:sz="5" w:space="0" w:color="auto"/>
              <w:left w:val="single" w:sz="5" w:space="0" w:color="auto"/>
              <w:bottom w:val="single" w:sz="4" w:space="0" w:color="auto"/>
              <w:right w:val="single" w:sz="5" w:space="0" w:color="auto"/>
            </w:tcBorders>
          </w:tcPr>
          <w:p w14:paraId="56EE48EE" w14:textId="77777777" w:rsidR="00A9788F" w:rsidRPr="007A068B" w:rsidRDefault="00A9788F" w:rsidP="00A9788F">
            <w:pPr>
              <w:kinsoku w:val="0"/>
              <w:overflowPunct w:val="0"/>
              <w:spacing w:after="0" w:line="240" w:lineRule="auto"/>
              <w:jc w:val="center"/>
              <w:textAlignment w:val="baseline"/>
              <w:rPr>
                <w:rFonts w:cstheme="minorHAnsi"/>
                <w:sz w:val="20"/>
                <w:szCs w:val="20"/>
              </w:rPr>
            </w:pPr>
          </w:p>
          <w:p w14:paraId="25C43F94" w14:textId="77777777" w:rsidR="003C7B6F" w:rsidRPr="007A068B" w:rsidRDefault="003C7B6F" w:rsidP="00A9788F">
            <w:pPr>
              <w:kinsoku w:val="0"/>
              <w:overflowPunct w:val="0"/>
              <w:spacing w:after="0" w:line="240" w:lineRule="auto"/>
              <w:jc w:val="center"/>
              <w:textAlignment w:val="baseline"/>
              <w:rPr>
                <w:rFonts w:cstheme="minorHAnsi"/>
                <w:sz w:val="20"/>
                <w:szCs w:val="20"/>
              </w:rPr>
            </w:pPr>
            <w:r w:rsidRPr="007A068B">
              <w:rPr>
                <w:rFonts w:cstheme="minorHAnsi"/>
                <w:sz w:val="20"/>
                <w:szCs w:val="20"/>
              </w:rPr>
              <w:t>€ 20.832,00</w:t>
            </w:r>
          </w:p>
        </w:tc>
      </w:tr>
      <w:tr w:rsidR="00B6459C" w14:paraId="566521AF" w14:textId="77777777" w:rsidTr="00B6459C">
        <w:trPr>
          <w:trHeight w:hRule="exact" w:val="454"/>
        </w:trPr>
        <w:tc>
          <w:tcPr>
            <w:tcW w:w="10335" w:type="dxa"/>
            <w:gridSpan w:val="4"/>
            <w:tcBorders>
              <w:top w:val="single" w:sz="4" w:space="0" w:color="auto"/>
            </w:tcBorders>
          </w:tcPr>
          <w:p w14:paraId="42F164ED" w14:textId="77777777" w:rsidR="00B6459C" w:rsidRDefault="00B6459C" w:rsidP="00B6459C">
            <w:pPr>
              <w:kinsoku w:val="0"/>
              <w:overflowPunct w:val="0"/>
              <w:spacing w:after="0" w:line="240" w:lineRule="auto"/>
              <w:textAlignment w:val="baseline"/>
              <w:rPr>
                <w:rFonts w:ascii="Bodoni MT" w:hAnsi="Bodoni MT" w:cs="Arial"/>
                <w:sz w:val="18"/>
                <w:szCs w:val="18"/>
              </w:rPr>
            </w:pPr>
            <w:r>
              <w:rPr>
                <w:rFonts w:ascii="Bodoni MT" w:hAnsi="Bodoni MT" w:cs="Arial"/>
                <w:sz w:val="18"/>
                <w:szCs w:val="18"/>
              </w:rPr>
              <w:t xml:space="preserve">Fonte: </w:t>
            </w:r>
            <w:r w:rsidRPr="00B910A3">
              <w:rPr>
                <w:rFonts w:ascii="Bodoni MT" w:hAnsi="Bodoni MT" w:cs="Arial"/>
                <w:sz w:val="18"/>
                <w:szCs w:val="18"/>
              </w:rPr>
              <w:t>Relazione tecnico-finanziaria della Deliberazione legislativa approvata nella seduta del 29 novembre 2017 “Assestamento del bilancio di previsione 2017</w:t>
            </w:r>
          </w:p>
        </w:tc>
      </w:tr>
    </w:tbl>
    <w:p w14:paraId="2908EB2C" w14:textId="77777777" w:rsidR="003C7B6F" w:rsidRDefault="003C7B6F" w:rsidP="00664649">
      <w:pPr>
        <w:spacing w:after="0" w:line="360" w:lineRule="auto"/>
        <w:jc w:val="both"/>
      </w:pPr>
    </w:p>
    <w:p w14:paraId="3A639852" w14:textId="379B5432" w:rsidR="001475C3" w:rsidRDefault="00C2768E" w:rsidP="00615798">
      <w:pPr>
        <w:spacing w:after="0" w:line="360" w:lineRule="auto"/>
        <w:jc w:val="both"/>
        <w:rPr>
          <w:rFonts w:ascii="Bodoni MT" w:eastAsia="Calibri" w:hAnsi="Bodoni MT" w:cs="Times New Roman"/>
          <w:sz w:val="24"/>
        </w:rPr>
      </w:pPr>
      <w:r w:rsidRPr="00C2768E">
        <w:rPr>
          <w:rFonts w:ascii="Bodoni MT" w:eastAsia="Calibri" w:hAnsi="Bodoni MT" w:cs="Times New Roman"/>
          <w:sz w:val="24"/>
        </w:rPr>
        <w:t xml:space="preserve">Si rileva che </w:t>
      </w:r>
      <w:r w:rsidR="00615798">
        <w:rPr>
          <w:rFonts w:ascii="Bodoni MT" w:eastAsia="Calibri" w:hAnsi="Bodoni MT" w:cs="Times New Roman"/>
          <w:sz w:val="24"/>
        </w:rPr>
        <w:t>d</w:t>
      </w:r>
      <w:r w:rsidR="00615798" w:rsidRPr="00615798">
        <w:rPr>
          <w:rFonts w:ascii="Bodoni MT" w:eastAsia="Calibri" w:hAnsi="Bodoni MT" w:cs="Times New Roman"/>
          <w:sz w:val="24"/>
        </w:rPr>
        <w:t xml:space="preserve">alla d.g.r. n. 1423 del 30 novembre 2017, con la quale la Giunta ha approvato la variazione al Bilancio Finanziario Gestionale a seguito dell’approvazione della proposta di legge regionale n. 169/2017 sull’assestamento del bilancio di previsione 2017/2019, risulta che il capitolo </w:t>
      </w:r>
      <w:r w:rsidR="00615798">
        <w:rPr>
          <w:rFonts w:ascii="Bodoni MT" w:eastAsia="Calibri" w:hAnsi="Bodoni MT" w:cs="Times New Roman"/>
          <w:sz w:val="24"/>
        </w:rPr>
        <w:t xml:space="preserve">di entrata </w:t>
      </w:r>
      <w:r w:rsidR="00615798" w:rsidRPr="00615798">
        <w:rPr>
          <w:rFonts w:ascii="Bodoni MT" w:eastAsia="Calibri" w:hAnsi="Bodoni MT" w:cs="Times New Roman"/>
          <w:sz w:val="24"/>
        </w:rPr>
        <w:t xml:space="preserve">n. </w:t>
      </w:r>
      <w:r w:rsidR="00615798">
        <w:rPr>
          <w:rFonts w:ascii="Bodoni MT" w:eastAsia="Calibri" w:hAnsi="Bodoni MT" w:cs="Times New Roman"/>
          <w:sz w:val="24"/>
        </w:rPr>
        <w:t>1403110001</w:t>
      </w:r>
      <w:r w:rsidR="00615798" w:rsidRPr="00615798">
        <w:rPr>
          <w:rFonts w:ascii="Bodoni MT" w:eastAsia="Calibri" w:hAnsi="Bodoni MT" w:cs="Times New Roman"/>
          <w:sz w:val="24"/>
        </w:rPr>
        <w:t xml:space="preserve"> “</w:t>
      </w:r>
      <w:r w:rsidR="00615798">
        <w:rPr>
          <w:rFonts w:ascii="Bodoni MT" w:eastAsia="Calibri" w:hAnsi="Bodoni MT" w:cs="Times New Roman"/>
          <w:sz w:val="24"/>
        </w:rPr>
        <w:t xml:space="preserve">Edilizia agevolata – Recuperi da famiglie per svincolo obbligo locativo” reca </w:t>
      </w:r>
      <w:r w:rsidR="00615798" w:rsidRPr="00615798">
        <w:rPr>
          <w:rFonts w:ascii="Bodoni MT" w:eastAsia="Calibri" w:hAnsi="Bodoni MT" w:cs="Times New Roman"/>
          <w:sz w:val="24"/>
        </w:rPr>
        <w:t>variazion</w:t>
      </w:r>
      <w:r w:rsidR="00615798">
        <w:rPr>
          <w:rFonts w:ascii="Bodoni MT" w:eastAsia="Calibri" w:hAnsi="Bodoni MT" w:cs="Times New Roman"/>
          <w:sz w:val="24"/>
        </w:rPr>
        <w:t>i</w:t>
      </w:r>
      <w:r w:rsidR="00615798" w:rsidRPr="00615798">
        <w:rPr>
          <w:rFonts w:ascii="Bodoni MT" w:eastAsia="Calibri" w:hAnsi="Bodoni MT" w:cs="Times New Roman"/>
          <w:sz w:val="24"/>
        </w:rPr>
        <w:t xml:space="preserve"> di competenza in aumento </w:t>
      </w:r>
      <w:r w:rsidR="00615798">
        <w:rPr>
          <w:rFonts w:ascii="Bodoni MT" w:eastAsia="Calibri" w:hAnsi="Bodoni MT" w:cs="Times New Roman"/>
          <w:sz w:val="24"/>
        </w:rPr>
        <w:t xml:space="preserve">pari ad </w:t>
      </w:r>
      <w:r w:rsidR="00615798" w:rsidRPr="00615798">
        <w:rPr>
          <w:rFonts w:ascii="Bodoni MT" w:eastAsia="Calibri" w:hAnsi="Bodoni MT" w:cs="Times New Roman"/>
          <w:sz w:val="24"/>
        </w:rPr>
        <w:t xml:space="preserve"> euro 2</w:t>
      </w:r>
      <w:r w:rsidR="00615798">
        <w:rPr>
          <w:rFonts w:ascii="Bodoni MT" w:eastAsia="Calibri" w:hAnsi="Bodoni MT" w:cs="Times New Roman"/>
          <w:sz w:val="24"/>
        </w:rPr>
        <w:t>0</w:t>
      </w:r>
      <w:r w:rsidR="00615798" w:rsidRPr="00615798">
        <w:rPr>
          <w:rFonts w:ascii="Bodoni MT" w:eastAsia="Calibri" w:hAnsi="Bodoni MT" w:cs="Times New Roman"/>
          <w:sz w:val="24"/>
        </w:rPr>
        <w:t>.</w:t>
      </w:r>
      <w:r w:rsidR="00615798">
        <w:rPr>
          <w:rFonts w:ascii="Bodoni MT" w:eastAsia="Calibri" w:hAnsi="Bodoni MT" w:cs="Times New Roman"/>
          <w:sz w:val="24"/>
        </w:rPr>
        <w:t>832</w:t>
      </w:r>
      <w:r w:rsidR="00615798" w:rsidRPr="00615798">
        <w:rPr>
          <w:rFonts w:ascii="Bodoni MT" w:eastAsia="Calibri" w:hAnsi="Bodoni MT" w:cs="Times New Roman"/>
          <w:sz w:val="24"/>
        </w:rPr>
        <w:t>,00</w:t>
      </w:r>
      <w:r w:rsidR="00615798">
        <w:rPr>
          <w:rFonts w:ascii="Bodoni MT" w:eastAsia="Calibri" w:hAnsi="Bodoni MT" w:cs="Times New Roman"/>
          <w:sz w:val="24"/>
        </w:rPr>
        <w:t xml:space="preserve"> per gli anni 2018 e 2019 e non anche per il 2017</w:t>
      </w:r>
      <w:r w:rsidR="00BE46BD">
        <w:rPr>
          <w:rFonts w:ascii="Bodoni MT" w:eastAsia="Calibri" w:hAnsi="Bodoni MT" w:cs="Times New Roman"/>
          <w:sz w:val="24"/>
        </w:rPr>
        <w:t>, contrariamente a</w:t>
      </w:r>
      <w:r w:rsidR="0048742B">
        <w:rPr>
          <w:rFonts w:ascii="Bodoni MT" w:eastAsia="Calibri" w:hAnsi="Bodoni MT" w:cs="Times New Roman"/>
          <w:sz w:val="24"/>
        </w:rPr>
        <w:t xml:space="preserve"> quanto riportato nel</w:t>
      </w:r>
      <w:r w:rsidR="00BE46BD">
        <w:rPr>
          <w:rFonts w:ascii="Bodoni MT" w:eastAsia="Calibri" w:hAnsi="Bodoni MT" w:cs="Times New Roman"/>
          <w:sz w:val="24"/>
        </w:rPr>
        <w:t xml:space="preserve"> prospetto “Previsione di entrata” di cui sopra</w:t>
      </w:r>
      <w:r w:rsidR="00615798" w:rsidRPr="00615798">
        <w:rPr>
          <w:rFonts w:ascii="Bodoni MT" w:eastAsia="Calibri" w:hAnsi="Bodoni MT" w:cs="Times New Roman"/>
          <w:sz w:val="24"/>
        </w:rPr>
        <w:t>.</w:t>
      </w:r>
    </w:p>
    <w:p w14:paraId="5CF9D269" w14:textId="2145F90B" w:rsidR="00FC3E9F" w:rsidRDefault="00FC3E9F" w:rsidP="00615798">
      <w:pPr>
        <w:spacing w:after="0" w:line="360" w:lineRule="auto"/>
        <w:jc w:val="both"/>
        <w:rPr>
          <w:rFonts w:ascii="Bodoni MT" w:eastAsia="Calibri" w:hAnsi="Bodoni MT" w:cs="Times New Roman"/>
          <w:sz w:val="24"/>
        </w:rPr>
      </w:pPr>
      <w:r w:rsidRPr="004A291A">
        <w:rPr>
          <w:rFonts w:ascii="Bodoni MT" w:eastAsia="Calibri" w:hAnsi="Bodoni MT" w:cs="Times New Roman"/>
          <w:sz w:val="24"/>
        </w:rPr>
        <w:t>In fase istruttoria,</w:t>
      </w:r>
      <w:r w:rsidRPr="004A291A">
        <w:rPr>
          <w:rStyle w:val="Rimandonotaapidipagina"/>
          <w:rFonts w:ascii="Bodoni MT" w:eastAsia="Calibri" w:hAnsi="Bodoni MT" w:cs="Times New Roman"/>
          <w:sz w:val="24"/>
        </w:rPr>
        <w:footnoteReference w:id="61"/>
      </w:r>
      <w:r w:rsidRPr="004A291A">
        <w:rPr>
          <w:rFonts w:ascii="Bodoni MT" w:eastAsia="Calibri" w:hAnsi="Bodoni MT" w:cs="Times New Roman"/>
          <w:sz w:val="24"/>
        </w:rPr>
        <w:t xml:space="preserve"> la Regione ha </w:t>
      </w:r>
      <w:r w:rsidR="001C6B92" w:rsidRPr="004A291A">
        <w:rPr>
          <w:rFonts w:ascii="Bodoni MT" w:eastAsia="Calibri" w:hAnsi="Bodoni MT" w:cs="Times New Roman"/>
          <w:sz w:val="24"/>
        </w:rPr>
        <w:t>ammesso</w:t>
      </w:r>
      <w:r w:rsidR="00C9411B" w:rsidRPr="004A291A">
        <w:rPr>
          <w:rFonts w:ascii="Bodoni MT" w:eastAsia="Calibri" w:hAnsi="Bodoni MT" w:cs="Times New Roman"/>
          <w:sz w:val="24"/>
        </w:rPr>
        <w:t xml:space="preserve"> che “nella Relazione tecnico-finanziaria per mero erro</w:t>
      </w:r>
      <w:r w:rsidR="004A291A">
        <w:rPr>
          <w:rFonts w:ascii="Bodoni MT" w:eastAsia="Calibri" w:hAnsi="Bodoni MT" w:cs="Times New Roman"/>
          <w:sz w:val="24"/>
        </w:rPr>
        <w:t>re materiale è stata indicata l’</w:t>
      </w:r>
      <w:r w:rsidR="00C9411B" w:rsidRPr="004A291A">
        <w:rPr>
          <w:rFonts w:ascii="Bodoni MT" w:eastAsia="Calibri" w:hAnsi="Bodoni MT" w:cs="Times New Roman"/>
          <w:sz w:val="24"/>
        </w:rPr>
        <w:t>annualità di decorrenza dal 2017. Dalla DGR n. 1423/2017 si evince in</w:t>
      </w:r>
      <w:r w:rsidR="004A291A">
        <w:rPr>
          <w:rFonts w:ascii="Bodoni MT" w:eastAsia="Calibri" w:hAnsi="Bodoni MT" w:cs="Times New Roman"/>
          <w:sz w:val="24"/>
        </w:rPr>
        <w:t>fatti che sia l’</w:t>
      </w:r>
      <w:r w:rsidR="00C9411B" w:rsidRPr="004A291A">
        <w:rPr>
          <w:rFonts w:ascii="Bodoni MT" w:eastAsia="Calibri" w:hAnsi="Bodoni MT" w:cs="Times New Roman"/>
          <w:sz w:val="24"/>
        </w:rPr>
        <w:t>entrata (capitolo 14031100019) che la spesa (capitolo 2080220047) hanno una proiezione biennale 2018-2019”.</w:t>
      </w:r>
    </w:p>
    <w:p w14:paraId="348A157D" w14:textId="77777777" w:rsidR="00162DC9" w:rsidRDefault="00162DC9" w:rsidP="00301490">
      <w:pPr>
        <w:spacing w:after="0" w:line="360" w:lineRule="auto"/>
        <w:jc w:val="both"/>
        <w:rPr>
          <w:rFonts w:ascii="Bodoni MT" w:eastAsia="Calibri" w:hAnsi="Bodoni MT" w:cs="Times New Roman"/>
          <w:sz w:val="24"/>
        </w:rPr>
      </w:pPr>
      <w:r>
        <w:rPr>
          <w:rFonts w:ascii="Bodoni MT" w:eastAsia="Calibri" w:hAnsi="Bodoni MT" w:cs="Times New Roman"/>
          <w:sz w:val="24"/>
        </w:rPr>
        <w:t>L’arti</w:t>
      </w:r>
      <w:r w:rsidR="00301490">
        <w:rPr>
          <w:rFonts w:ascii="Bodoni MT" w:eastAsia="Calibri" w:hAnsi="Bodoni MT" w:cs="Times New Roman"/>
          <w:sz w:val="24"/>
        </w:rPr>
        <w:t xml:space="preserve">colo 9 </w:t>
      </w:r>
      <w:r w:rsidR="00DD1A7A">
        <w:rPr>
          <w:rFonts w:ascii="Bodoni MT" w:eastAsia="Calibri" w:hAnsi="Bodoni MT" w:cs="Times New Roman"/>
          <w:sz w:val="24"/>
        </w:rPr>
        <w:t>dispone</w:t>
      </w:r>
      <w:r w:rsidR="00301490">
        <w:rPr>
          <w:rFonts w:ascii="Bodoni MT" w:eastAsia="Calibri" w:hAnsi="Bodoni MT" w:cs="Times New Roman"/>
          <w:sz w:val="24"/>
        </w:rPr>
        <w:t xml:space="preserve"> che le</w:t>
      </w:r>
      <w:r>
        <w:rPr>
          <w:rFonts w:ascii="Bodoni MT" w:eastAsia="Calibri" w:hAnsi="Bodoni MT" w:cs="Times New Roman"/>
          <w:sz w:val="24"/>
        </w:rPr>
        <w:t xml:space="preserve"> </w:t>
      </w:r>
      <w:r w:rsidR="00301490">
        <w:rPr>
          <w:rFonts w:ascii="Bodoni MT" w:eastAsia="Calibri" w:hAnsi="Bodoni MT" w:cs="Times New Roman"/>
          <w:sz w:val="24"/>
        </w:rPr>
        <w:t xml:space="preserve">disposizioni di leggi regionali che prevedono agevolazioni Irap siano </w:t>
      </w:r>
      <w:r w:rsidR="00301490" w:rsidRPr="00301490">
        <w:rPr>
          <w:rFonts w:ascii="Bodoni MT" w:eastAsia="Calibri" w:hAnsi="Bodoni MT" w:cs="Times New Roman"/>
          <w:sz w:val="24"/>
        </w:rPr>
        <w:t>registrate in ottemperanza</w:t>
      </w:r>
      <w:r w:rsidR="00301490">
        <w:rPr>
          <w:rFonts w:ascii="Bodoni MT" w:eastAsia="Calibri" w:hAnsi="Bodoni MT" w:cs="Times New Roman"/>
          <w:sz w:val="24"/>
        </w:rPr>
        <w:t xml:space="preserve"> </w:t>
      </w:r>
      <w:r w:rsidR="00301490" w:rsidRPr="00301490">
        <w:rPr>
          <w:rFonts w:ascii="Bodoni MT" w:eastAsia="Calibri" w:hAnsi="Bodoni MT" w:cs="Times New Roman"/>
          <w:sz w:val="24"/>
        </w:rPr>
        <w:t>a quanto disposto dal Regolamento recante la disciplina</w:t>
      </w:r>
      <w:r w:rsidR="00301490">
        <w:rPr>
          <w:rFonts w:ascii="Bodoni MT" w:eastAsia="Calibri" w:hAnsi="Bodoni MT" w:cs="Times New Roman"/>
          <w:sz w:val="24"/>
        </w:rPr>
        <w:t xml:space="preserve"> </w:t>
      </w:r>
      <w:r w:rsidR="00301490" w:rsidRPr="00301490">
        <w:rPr>
          <w:rFonts w:ascii="Bodoni MT" w:eastAsia="Calibri" w:hAnsi="Bodoni MT" w:cs="Times New Roman"/>
          <w:sz w:val="24"/>
        </w:rPr>
        <w:t>per il funzionamento del Registro nazionale degli aiuti di</w:t>
      </w:r>
      <w:r w:rsidR="00301490">
        <w:rPr>
          <w:rFonts w:ascii="Bodoni MT" w:eastAsia="Calibri" w:hAnsi="Bodoni MT" w:cs="Times New Roman"/>
          <w:sz w:val="24"/>
        </w:rPr>
        <w:t xml:space="preserve"> </w:t>
      </w:r>
      <w:r w:rsidR="00DD1A7A">
        <w:rPr>
          <w:rFonts w:ascii="Bodoni MT" w:eastAsia="Calibri" w:hAnsi="Bodoni MT" w:cs="Times New Roman"/>
          <w:sz w:val="24"/>
        </w:rPr>
        <w:t>Stato, ai sensi dell’</w:t>
      </w:r>
      <w:r w:rsidR="00301490" w:rsidRPr="00301490">
        <w:rPr>
          <w:rFonts w:ascii="Bodoni MT" w:eastAsia="Calibri" w:hAnsi="Bodoni MT" w:cs="Times New Roman"/>
          <w:sz w:val="24"/>
        </w:rPr>
        <w:t>articolo 52, comma 6, della legge 24</w:t>
      </w:r>
      <w:r w:rsidR="00301490">
        <w:rPr>
          <w:rFonts w:ascii="Bodoni MT" w:eastAsia="Calibri" w:hAnsi="Bodoni MT" w:cs="Times New Roman"/>
          <w:sz w:val="24"/>
        </w:rPr>
        <w:t xml:space="preserve"> </w:t>
      </w:r>
      <w:r w:rsidR="00301490" w:rsidRPr="00301490">
        <w:rPr>
          <w:rFonts w:ascii="Bodoni MT" w:eastAsia="Calibri" w:hAnsi="Bodoni MT" w:cs="Times New Roman"/>
          <w:sz w:val="24"/>
        </w:rPr>
        <w:t>dicembre 2012, n. 234</w:t>
      </w:r>
      <w:r w:rsidR="00301490">
        <w:rPr>
          <w:rFonts w:ascii="Bodoni MT" w:eastAsia="Calibri" w:hAnsi="Bodoni MT" w:cs="Times New Roman"/>
          <w:sz w:val="24"/>
        </w:rPr>
        <w:t>.</w:t>
      </w:r>
    </w:p>
    <w:p w14:paraId="332946DD" w14:textId="77777777" w:rsidR="00F434A7" w:rsidRDefault="00F434A7" w:rsidP="00F434A7">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L’articolo 10 </w:t>
      </w:r>
      <w:r w:rsidR="00E92727">
        <w:rPr>
          <w:rFonts w:ascii="Bodoni MT" w:eastAsia="Calibri" w:hAnsi="Bodoni MT" w:cs="Times New Roman"/>
          <w:sz w:val="24"/>
        </w:rPr>
        <w:t>è rubricato</w:t>
      </w:r>
      <w:r>
        <w:rPr>
          <w:rFonts w:ascii="Bodoni MT" w:eastAsia="Calibri" w:hAnsi="Bodoni MT" w:cs="Times New Roman"/>
          <w:sz w:val="24"/>
        </w:rPr>
        <w:t xml:space="preserve"> “</w:t>
      </w:r>
      <w:r w:rsidRPr="00F434A7">
        <w:rPr>
          <w:rFonts w:ascii="Bodoni MT" w:eastAsia="Calibri" w:hAnsi="Bodoni MT" w:cs="Times New Roman"/>
          <w:sz w:val="24"/>
        </w:rPr>
        <w:t>Disposizioni per l’utilizzo delle risorse svincolate</w:t>
      </w:r>
      <w:r>
        <w:rPr>
          <w:rFonts w:ascii="Bodoni MT" w:eastAsia="Calibri" w:hAnsi="Bodoni MT" w:cs="Times New Roman"/>
          <w:sz w:val="24"/>
        </w:rPr>
        <w:t xml:space="preserve"> </w:t>
      </w:r>
      <w:r w:rsidRPr="00F434A7">
        <w:rPr>
          <w:rFonts w:ascii="Bodoni MT" w:eastAsia="Calibri" w:hAnsi="Bodoni MT" w:cs="Times New Roman"/>
          <w:sz w:val="24"/>
        </w:rPr>
        <w:t>ai sensi dell’articolo 6 bis della legge</w:t>
      </w:r>
      <w:r>
        <w:rPr>
          <w:rFonts w:ascii="Bodoni MT" w:eastAsia="Calibri" w:hAnsi="Bodoni MT" w:cs="Times New Roman"/>
          <w:sz w:val="24"/>
        </w:rPr>
        <w:t xml:space="preserve"> </w:t>
      </w:r>
      <w:r w:rsidRPr="00F434A7">
        <w:rPr>
          <w:rFonts w:ascii="Bodoni MT" w:eastAsia="Calibri" w:hAnsi="Bodoni MT" w:cs="Times New Roman"/>
          <w:sz w:val="24"/>
        </w:rPr>
        <w:t>3 agosto 2017, n. 123</w:t>
      </w:r>
      <w:r w:rsidR="000A579C">
        <w:rPr>
          <w:rStyle w:val="Rimandonotaapidipagina"/>
          <w:rFonts w:ascii="Bodoni MT" w:eastAsia="Calibri" w:hAnsi="Bodoni MT" w:cs="Times New Roman"/>
          <w:sz w:val="24"/>
        </w:rPr>
        <w:footnoteReference w:id="62"/>
      </w:r>
      <w:r>
        <w:rPr>
          <w:rFonts w:ascii="Bodoni MT" w:eastAsia="Calibri" w:hAnsi="Bodoni MT" w:cs="Times New Roman"/>
          <w:sz w:val="24"/>
        </w:rPr>
        <w:t>”.</w:t>
      </w:r>
    </w:p>
    <w:p w14:paraId="07D08106" w14:textId="77777777" w:rsidR="00E92727" w:rsidRDefault="00E92727" w:rsidP="00275FA4">
      <w:pPr>
        <w:spacing w:after="0" w:line="360" w:lineRule="auto"/>
        <w:jc w:val="both"/>
        <w:rPr>
          <w:rFonts w:ascii="Bodoni MT" w:eastAsia="Calibri" w:hAnsi="Bodoni MT" w:cs="Times New Roman"/>
          <w:sz w:val="24"/>
        </w:rPr>
      </w:pPr>
      <w:r>
        <w:rPr>
          <w:rFonts w:ascii="Bodoni MT" w:eastAsia="Calibri" w:hAnsi="Bodoni MT" w:cs="Times New Roman"/>
          <w:sz w:val="24"/>
        </w:rPr>
        <w:t>Il comma 1 dell’articolo in esame prevede che l’importo delle risorse svincolate sia pari ad euro 6.000.000,00, cioè pari al doppio dello spazio finanziario reso disponibile. Infatti, come si legge nella Relazione tecnico-finanziaria della Deliberazione legislativa, “</w:t>
      </w:r>
      <w:r w:rsidRPr="00E92727">
        <w:rPr>
          <w:rFonts w:ascii="Bodoni MT" w:eastAsia="Calibri" w:hAnsi="Bodoni MT" w:cs="Times New Roman"/>
          <w:sz w:val="24"/>
        </w:rPr>
        <w:t>la Regione Marche, per l’anno 2017, ha attuato l’intesa regionale verticale ed ha ceduto agli enti locali del proprio territorio spazi finanziari per l’importo complessivo di euro 3.000.000,00</w:t>
      </w:r>
      <w:r>
        <w:rPr>
          <w:rFonts w:ascii="Bodoni MT" w:eastAsia="Calibri" w:hAnsi="Bodoni MT" w:cs="Times New Roman"/>
          <w:sz w:val="24"/>
        </w:rPr>
        <w:t>”</w:t>
      </w:r>
      <w:r w:rsidRPr="00E92727">
        <w:rPr>
          <w:rFonts w:ascii="Bodoni MT" w:eastAsia="Calibri" w:hAnsi="Bodoni MT" w:cs="Times New Roman"/>
          <w:sz w:val="24"/>
        </w:rPr>
        <w:t>.</w:t>
      </w:r>
      <w:r w:rsidR="00275FA4">
        <w:rPr>
          <w:rFonts w:ascii="Bodoni MT" w:eastAsia="Calibri" w:hAnsi="Bodoni MT" w:cs="Times New Roman"/>
          <w:sz w:val="24"/>
        </w:rPr>
        <w:t xml:space="preserve"> Dette risorse, destinate alla riduzione del debito, ai sensi del comma 2, “</w:t>
      </w:r>
      <w:r w:rsidR="00275FA4" w:rsidRPr="00275FA4">
        <w:rPr>
          <w:rFonts w:ascii="Bodoni MT" w:eastAsia="Calibri" w:hAnsi="Bodoni MT" w:cs="Times New Roman"/>
          <w:sz w:val="24"/>
        </w:rPr>
        <w:t>sono</w:t>
      </w:r>
      <w:r w:rsidR="00275FA4">
        <w:rPr>
          <w:rFonts w:ascii="Bodoni MT" w:eastAsia="Calibri" w:hAnsi="Bodoni MT" w:cs="Times New Roman"/>
          <w:sz w:val="24"/>
        </w:rPr>
        <w:t xml:space="preserve"> </w:t>
      </w:r>
      <w:r w:rsidR="00275FA4" w:rsidRPr="00275FA4">
        <w:rPr>
          <w:rFonts w:ascii="Bodoni MT" w:eastAsia="Calibri" w:hAnsi="Bodoni MT" w:cs="Times New Roman"/>
          <w:sz w:val="24"/>
        </w:rPr>
        <w:t>iscritte a carico della Missione 1 programma 3 e sono</w:t>
      </w:r>
      <w:r w:rsidR="00275FA4">
        <w:rPr>
          <w:rFonts w:ascii="Bodoni MT" w:eastAsia="Calibri" w:hAnsi="Bodoni MT" w:cs="Times New Roman"/>
          <w:sz w:val="24"/>
        </w:rPr>
        <w:t xml:space="preserve"> </w:t>
      </w:r>
      <w:r w:rsidR="00275FA4" w:rsidRPr="00275FA4">
        <w:rPr>
          <w:rFonts w:ascii="Bodoni MT" w:eastAsia="Calibri" w:hAnsi="Bodoni MT" w:cs="Times New Roman"/>
          <w:sz w:val="24"/>
        </w:rPr>
        <w:t>regolate con modalità compensativa con l’entrata di importo</w:t>
      </w:r>
      <w:r w:rsidR="00275FA4">
        <w:rPr>
          <w:rFonts w:ascii="Bodoni MT" w:eastAsia="Calibri" w:hAnsi="Bodoni MT" w:cs="Times New Roman"/>
          <w:sz w:val="24"/>
        </w:rPr>
        <w:t xml:space="preserve"> </w:t>
      </w:r>
      <w:r w:rsidR="00275FA4" w:rsidRPr="00275FA4">
        <w:rPr>
          <w:rFonts w:ascii="Bodoni MT" w:eastAsia="Calibri" w:hAnsi="Bodoni MT" w:cs="Times New Roman"/>
          <w:sz w:val="24"/>
        </w:rPr>
        <w:t>corrispondente iscritta a carico del Titolo 4 Entrate</w:t>
      </w:r>
      <w:r w:rsidR="00DD1A7A">
        <w:rPr>
          <w:rFonts w:ascii="Bodoni MT" w:eastAsia="Calibri" w:hAnsi="Bodoni MT" w:cs="Times New Roman"/>
          <w:sz w:val="24"/>
        </w:rPr>
        <w:t xml:space="preserve"> </w:t>
      </w:r>
      <w:r w:rsidR="00275FA4" w:rsidRPr="00275FA4">
        <w:rPr>
          <w:rFonts w:ascii="Bodoni MT" w:eastAsia="Calibri" w:hAnsi="Bodoni MT" w:cs="Times New Roman"/>
          <w:sz w:val="24"/>
        </w:rPr>
        <w:t>in conto capitale”.</w:t>
      </w:r>
    </w:p>
    <w:p w14:paraId="742D9843" w14:textId="77777777" w:rsidR="001E4C18" w:rsidRDefault="00443DEB" w:rsidP="009F07BD">
      <w:pPr>
        <w:spacing w:after="0" w:line="360" w:lineRule="auto"/>
        <w:jc w:val="both"/>
        <w:rPr>
          <w:rFonts w:ascii="Bodoni MT" w:eastAsia="Calibri" w:hAnsi="Bodoni MT" w:cs="Times New Roman"/>
          <w:sz w:val="24"/>
        </w:rPr>
      </w:pPr>
      <w:r w:rsidRPr="00C2768E">
        <w:rPr>
          <w:rFonts w:ascii="Bodoni MT" w:eastAsia="Calibri" w:hAnsi="Bodoni MT" w:cs="Times New Roman"/>
          <w:sz w:val="24"/>
        </w:rPr>
        <w:t xml:space="preserve">Si rileva che </w:t>
      </w:r>
      <w:r>
        <w:rPr>
          <w:rFonts w:ascii="Bodoni MT" w:eastAsia="Calibri" w:hAnsi="Bodoni MT" w:cs="Times New Roman"/>
          <w:sz w:val="24"/>
        </w:rPr>
        <w:t>d</w:t>
      </w:r>
      <w:r w:rsidRPr="00615798">
        <w:rPr>
          <w:rFonts w:ascii="Bodoni MT" w:eastAsia="Calibri" w:hAnsi="Bodoni MT" w:cs="Times New Roman"/>
          <w:sz w:val="24"/>
        </w:rPr>
        <w:t xml:space="preserve">alla </w:t>
      </w:r>
      <w:r>
        <w:rPr>
          <w:rFonts w:ascii="Bodoni MT" w:eastAsia="Calibri" w:hAnsi="Bodoni MT" w:cs="Times New Roman"/>
          <w:sz w:val="24"/>
        </w:rPr>
        <w:t xml:space="preserve">citata </w:t>
      </w:r>
      <w:r w:rsidRPr="00615798">
        <w:rPr>
          <w:rFonts w:ascii="Bodoni MT" w:eastAsia="Calibri" w:hAnsi="Bodoni MT" w:cs="Times New Roman"/>
          <w:sz w:val="24"/>
        </w:rPr>
        <w:t xml:space="preserve">d.g.r. n. 1423 del 30 novembre 2017, risulta che </w:t>
      </w:r>
      <w:r w:rsidR="00F207FD">
        <w:rPr>
          <w:rFonts w:ascii="Bodoni MT" w:eastAsia="Calibri" w:hAnsi="Bodoni MT" w:cs="Times New Roman"/>
          <w:sz w:val="24"/>
        </w:rPr>
        <w:t xml:space="preserve">il </w:t>
      </w:r>
      <w:r w:rsidRPr="00615798">
        <w:rPr>
          <w:rFonts w:ascii="Bodoni MT" w:eastAsia="Calibri" w:hAnsi="Bodoni MT" w:cs="Times New Roman"/>
          <w:sz w:val="24"/>
        </w:rPr>
        <w:t xml:space="preserve">capitolo n. </w:t>
      </w:r>
      <w:r>
        <w:rPr>
          <w:rFonts w:ascii="Bodoni MT" w:eastAsia="Calibri" w:hAnsi="Bodoni MT" w:cs="Times New Roman"/>
          <w:sz w:val="24"/>
        </w:rPr>
        <w:t>1402060008</w:t>
      </w:r>
      <w:r w:rsidRPr="00615798">
        <w:rPr>
          <w:rFonts w:ascii="Bodoni MT" w:eastAsia="Calibri" w:hAnsi="Bodoni MT" w:cs="Times New Roman"/>
          <w:sz w:val="24"/>
        </w:rPr>
        <w:t xml:space="preserve"> “</w:t>
      </w:r>
      <w:r>
        <w:rPr>
          <w:rFonts w:ascii="Bodoni MT" w:eastAsia="Calibri" w:hAnsi="Bodoni MT" w:cs="Times New Roman"/>
          <w:sz w:val="24"/>
        </w:rPr>
        <w:t xml:space="preserve">Entrata relativa al recupero delle somme autorizzate allo svincolo di destinazione ai sensi dell’art. 6 bis della L. 123/2017” </w:t>
      </w:r>
      <w:r w:rsidR="00F207FD" w:rsidRPr="00F207FD">
        <w:rPr>
          <w:rFonts w:ascii="Bodoni MT" w:eastAsia="Calibri" w:hAnsi="Bodoni MT" w:cs="Times New Roman"/>
          <w:sz w:val="24"/>
        </w:rPr>
        <w:t xml:space="preserve">reca una variazione di competenza per l’anno 2017 in aumento di euro </w:t>
      </w:r>
      <w:r w:rsidR="00F207FD">
        <w:rPr>
          <w:rFonts w:ascii="Bodoni MT" w:eastAsia="Calibri" w:hAnsi="Bodoni MT" w:cs="Times New Roman"/>
          <w:sz w:val="24"/>
        </w:rPr>
        <w:t xml:space="preserve">6.000.000,00 </w:t>
      </w:r>
      <w:r w:rsidR="009F07BD">
        <w:rPr>
          <w:rFonts w:ascii="Bodoni MT" w:eastAsia="Calibri" w:hAnsi="Bodoni MT" w:cs="Times New Roman"/>
          <w:sz w:val="24"/>
        </w:rPr>
        <w:t xml:space="preserve">ed i capitoli di spesa nn. </w:t>
      </w:r>
      <w:r w:rsidR="009F07BD" w:rsidRPr="009F07BD">
        <w:rPr>
          <w:rFonts w:ascii="Bodoni MT" w:eastAsia="Calibri" w:hAnsi="Bodoni MT" w:cs="Times New Roman"/>
          <w:sz w:val="24"/>
        </w:rPr>
        <w:t>2010310063</w:t>
      </w:r>
      <w:r w:rsidR="009F07BD">
        <w:rPr>
          <w:rFonts w:ascii="Bodoni MT" w:eastAsia="Calibri" w:hAnsi="Bodoni MT" w:cs="Times New Roman"/>
          <w:sz w:val="24"/>
        </w:rPr>
        <w:t xml:space="preserve"> “</w:t>
      </w:r>
      <w:r w:rsidR="009F07BD" w:rsidRPr="009F07BD">
        <w:rPr>
          <w:rFonts w:ascii="Bodoni MT" w:eastAsia="Calibri" w:hAnsi="Bodoni MT" w:cs="Times New Roman"/>
          <w:sz w:val="24"/>
        </w:rPr>
        <w:t>Spesa di parte corrente svincolata ai sensi dell'art. 6 bis</w:t>
      </w:r>
      <w:r w:rsidR="009F07BD">
        <w:rPr>
          <w:rFonts w:ascii="Bodoni MT" w:eastAsia="Calibri" w:hAnsi="Bodoni MT" w:cs="Times New Roman"/>
          <w:sz w:val="24"/>
        </w:rPr>
        <w:t xml:space="preserve"> della L. 3 agosto 2017 n.123” e </w:t>
      </w:r>
      <w:r w:rsidR="009F07BD" w:rsidRPr="009F07BD">
        <w:rPr>
          <w:rFonts w:ascii="Bodoni MT" w:eastAsia="Calibri" w:hAnsi="Bodoni MT" w:cs="Times New Roman"/>
          <w:sz w:val="24"/>
        </w:rPr>
        <w:t>2010320011</w:t>
      </w:r>
      <w:r w:rsidR="009F07BD">
        <w:rPr>
          <w:rFonts w:ascii="Bodoni MT" w:eastAsia="Calibri" w:hAnsi="Bodoni MT" w:cs="Times New Roman"/>
          <w:sz w:val="24"/>
        </w:rPr>
        <w:t xml:space="preserve"> “</w:t>
      </w:r>
      <w:r w:rsidR="009F07BD" w:rsidRPr="009F07BD">
        <w:rPr>
          <w:rFonts w:ascii="Bodoni MT" w:eastAsia="Calibri" w:hAnsi="Bodoni MT" w:cs="Times New Roman"/>
          <w:sz w:val="24"/>
        </w:rPr>
        <w:t>Spesa in conto capitale svincolata ai sensi dell'art. 6 bis</w:t>
      </w:r>
      <w:r w:rsidR="009F07BD">
        <w:rPr>
          <w:rFonts w:ascii="Bodoni MT" w:eastAsia="Calibri" w:hAnsi="Bodoni MT" w:cs="Times New Roman"/>
          <w:sz w:val="24"/>
        </w:rPr>
        <w:t xml:space="preserve"> </w:t>
      </w:r>
      <w:r w:rsidR="009F07BD" w:rsidRPr="009F07BD">
        <w:rPr>
          <w:rFonts w:ascii="Bodoni MT" w:eastAsia="Calibri" w:hAnsi="Bodoni MT" w:cs="Times New Roman"/>
          <w:sz w:val="24"/>
        </w:rPr>
        <w:t>della L. 3 agosto 2017 n.123</w:t>
      </w:r>
      <w:r w:rsidR="009F07BD">
        <w:rPr>
          <w:rFonts w:ascii="Bodoni MT" w:eastAsia="Calibri" w:hAnsi="Bodoni MT" w:cs="Times New Roman"/>
          <w:sz w:val="24"/>
        </w:rPr>
        <w:t xml:space="preserve">” </w:t>
      </w:r>
      <w:r w:rsidR="009F07BD" w:rsidRPr="00F207FD">
        <w:rPr>
          <w:rFonts w:ascii="Bodoni MT" w:eastAsia="Calibri" w:hAnsi="Bodoni MT" w:cs="Times New Roman"/>
          <w:sz w:val="24"/>
        </w:rPr>
        <w:t>reca</w:t>
      </w:r>
      <w:r w:rsidR="009F07BD">
        <w:rPr>
          <w:rFonts w:ascii="Bodoni MT" w:eastAsia="Calibri" w:hAnsi="Bodoni MT" w:cs="Times New Roman"/>
          <w:sz w:val="24"/>
        </w:rPr>
        <w:t>no variazioni</w:t>
      </w:r>
      <w:r w:rsidR="009F07BD" w:rsidRPr="00F207FD">
        <w:rPr>
          <w:rFonts w:ascii="Bodoni MT" w:eastAsia="Calibri" w:hAnsi="Bodoni MT" w:cs="Times New Roman"/>
          <w:sz w:val="24"/>
        </w:rPr>
        <w:t xml:space="preserve"> di competenza per l’anno 2017 in aumento</w:t>
      </w:r>
      <w:r w:rsidR="009F07BD">
        <w:rPr>
          <w:rFonts w:ascii="Bodoni MT" w:eastAsia="Calibri" w:hAnsi="Bodoni MT" w:cs="Times New Roman"/>
          <w:sz w:val="24"/>
        </w:rPr>
        <w:t>, rispettivamente,</w:t>
      </w:r>
      <w:r w:rsidR="009F07BD" w:rsidRPr="00F207FD">
        <w:rPr>
          <w:rFonts w:ascii="Bodoni MT" w:eastAsia="Calibri" w:hAnsi="Bodoni MT" w:cs="Times New Roman"/>
          <w:sz w:val="24"/>
        </w:rPr>
        <w:t xml:space="preserve"> di euro</w:t>
      </w:r>
      <w:r w:rsidR="009F07BD">
        <w:rPr>
          <w:rFonts w:ascii="Bodoni MT" w:eastAsia="Calibri" w:hAnsi="Bodoni MT" w:cs="Times New Roman"/>
          <w:sz w:val="24"/>
        </w:rPr>
        <w:t xml:space="preserve"> </w:t>
      </w:r>
      <w:r w:rsidR="009F07BD" w:rsidRPr="009F07BD">
        <w:rPr>
          <w:rFonts w:ascii="Bodoni MT" w:eastAsia="Calibri" w:hAnsi="Bodoni MT" w:cs="Times New Roman"/>
          <w:sz w:val="24"/>
        </w:rPr>
        <w:t>1.885.223,08</w:t>
      </w:r>
      <w:r w:rsidR="009F07BD">
        <w:rPr>
          <w:rFonts w:ascii="Bodoni MT" w:eastAsia="Calibri" w:hAnsi="Bodoni MT" w:cs="Times New Roman"/>
          <w:sz w:val="24"/>
        </w:rPr>
        <w:t xml:space="preserve"> e </w:t>
      </w:r>
      <w:r w:rsidR="009F07BD" w:rsidRPr="009F07BD">
        <w:rPr>
          <w:rFonts w:ascii="Bodoni MT" w:eastAsia="Calibri" w:hAnsi="Bodoni MT" w:cs="Times New Roman"/>
          <w:sz w:val="24"/>
        </w:rPr>
        <w:t>4.114.776,92</w:t>
      </w:r>
      <w:r w:rsidR="006A4F96">
        <w:rPr>
          <w:rFonts w:ascii="Bodoni MT" w:eastAsia="Calibri" w:hAnsi="Bodoni MT" w:cs="Times New Roman"/>
          <w:sz w:val="24"/>
        </w:rPr>
        <w:t>, complessivamente pari ad euro 6.000.000,00</w:t>
      </w:r>
      <w:r w:rsidR="009F07BD">
        <w:rPr>
          <w:rFonts w:ascii="Bodoni MT" w:eastAsia="Calibri" w:hAnsi="Bodoni MT" w:cs="Times New Roman"/>
          <w:sz w:val="24"/>
        </w:rPr>
        <w:t>.</w:t>
      </w:r>
    </w:p>
    <w:p w14:paraId="6967DBDB" w14:textId="77777777" w:rsidR="00DB1EB5" w:rsidRDefault="001E4C18" w:rsidP="009F07BD">
      <w:pPr>
        <w:spacing w:after="0" w:line="360" w:lineRule="auto"/>
        <w:jc w:val="both"/>
        <w:rPr>
          <w:rFonts w:ascii="Bodoni MT" w:eastAsia="Calibri" w:hAnsi="Bodoni MT" w:cs="Times New Roman"/>
          <w:sz w:val="24"/>
        </w:rPr>
      </w:pPr>
      <w:r>
        <w:rPr>
          <w:rFonts w:ascii="Bodoni MT" w:eastAsia="Calibri" w:hAnsi="Bodoni MT" w:cs="Times New Roman"/>
          <w:sz w:val="24"/>
        </w:rPr>
        <w:t>Dalla stessa deliberazione n. 1423</w:t>
      </w:r>
      <w:r w:rsidR="00475F76">
        <w:rPr>
          <w:rFonts w:ascii="Bodoni MT" w:eastAsia="Calibri" w:hAnsi="Bodoni MT" w:cs="Times New Roman"/>
          <w:sz w:val="24"/>
        </w:rPr>
        <w:t>,</w:t>
      </w:r>
      <w:r>
        <w:rPr>
          <w:rFonts w:ascii="Bodoni MT" w:eastAsia="Calibri" w:hAnsi="Bodoni MT" w:cs="Times New Roman"/>
          <w:sz w:val="24"/>
        </w:rPr>
        <w:t xml:space="preserve"> risulta altresì che il capitolo di spesa n. 2500240021 “S</w:t>
      </w:r>
      <w:r w:rsidRPr="001E4C18">
        <w:rPr>
          <w:rFonts w:ascii="Bodoni MT" w:eastAsia="Calibri" w:hAnsi="Bodoni MT" w:cs="Times New Roman"/>
          <w:sz w:val="24"/>
        </w:rPr>
        <w:t xml:space="preserve">pesa relativa al rimborso del prestito obbligazionario </w:t>
      </w:r>
      <w:r>
        <w:rPr>
          <w:rFonts w:ascii="Bodoni MT" w:eastAsia="Calibri" w:hAnsi="Bodoni MT" w:cs="Times New Roman"/>
          <w:sz w:val="24"/>
        </w:rPr>
        <w:t>B</w:t>
      </w:r>
      <w:r w:rsidRPr="001E4C18">
        <w:rPr>
          <w:rFonts w:ascii="Bodoni MT" w:eastAsia="Calibri" w:hAnsi="Bodoni MT" w:cs="Times New Roman"/>
          <w:sz w:val="24"/>
        </w:rPr>
        <w:t>ramante bon</w:t>
      </w:r>
      <w:r>
        <w:rPr>
          <w:rFonts w:ascii="Bodoni MT" w:eastAsia="Calibri" w:hAnsi="Bodoni MT" w:cs="Times New Roman"/>
          <w:sz w:val="24"/>
        </w:rPr>
        <w:t>d</w:t>
      </w:r>
      <w:r w:rsidRPr="001E4C18">
        <w:rPr>
          <w:rFonts w:ascii="Bodoni MT" w:eastAsia="Calibri" w:hAnsi="Bodoni MT" w:cs="Times New Roman"/>
          <w:sz w:val="24"/>
        </w:rPr>
        <w:t xml:space="preserve"> -</w:t>
      </w:r>
      <w:r>
        <w:rPr>
          <w:rFonts w:ascii="Bodoni MT" w:eastAsia="Calibri" w:hAnsi="Bodoni MT" w:cs="Times New Roman"/>
          <w:sz w:val="24"/>
        </w:rPr>
        <w:t xml:space="preserve"> </w:t>
      </w:r>
      <w:r w:rsidRPr="001E4C18">
        <w:rPr>
          <w:rFonts w:ascii="Bodoni MT" w:eastAsia="Calibri" w:hAnsi="Bodoni MT" w:cs="Times New Roman"/>
          <w:sz w:val="24"/>
        </w:rPr>
        <w:t>risorse derivanti dall</w:t>
      </w:r>
      <w:r>
        <w:rPr>
          <w:rFonts w:ascii="Bodoni MT" w:eastAsia="Calibri" w:hAnsi="Bodoni MT" w:cs="Times New Roman"/>
          <w:sz w:val="24"/>
        </w:rPr>
        <w:t>’e</w:t>
      </w:r>
      <w:r w:rsidRPr="001E4C18">
        <w:rPr>
          <w:rFonts w:ascii="Bodoni MT" w:eastAsia="Calibri" w:hAnsi="Bodoni MT" w:cs="Times New Roman"/>
          <w:sz w:val="24"/>
        </w:rPr>
        <w:t>ntrata relativa al recupero delle somme autorizzate allo svincolo di destinazione ai sensi dell</w:t>
      </w:r>
      <w:r>
        <w:rPr>
          <w:rFonts w:ascii="Bodoni MT" w:eastAsia="Calibri" w:hAnsi="Bodoni MT" w:cs="Times New Roman"/>
          <w:sz w:val="24"/>
        </w:rPr>
        <w:t>’</w:t>
      </w:r>
      <w:r w:rsidRPr="001E4C18">
        <w:rPr>
          <w:rFonts w:ascii="Bodoni MT" w:eastAsia="Calibri" w:hAnsi="Bodoni MT" w:cs="Times New Roman"/>
          <w:sz w:val="24"/>
        </w:rPr>
        <w:t xml:space="preserve">art.6 bis della </w:t>
      </w:r>
      <w:r>
        <w:rPr>
          <w:rFonts w:ascii="Bodoni MT" w:eastAsia="Calibri" w:hAnsi="Bodoni MT" w:cs="Times New Roman"/>
          <w:sz w:val="24"/>
        </w:rPr>
        <w:t xml:space="preserve">L. </w:t>
      </w:r>
      <w:r w:rsidRPr="001E4C18">
        <w:rPr>
          <w:rFonts w:ascii="Bodoni MT" w:eastAsia="Calibri" w:hAnsi="Bodoni MT" w:cs="Times New Roman"/>
          <w:sz w:val="24"/>
        </w:rPr>
        <w:t>123/ 2017</w:t>
      </w:r>
      <w:r>
        <w:rPr>
          <w:rFonts w:ascii="Bodoni MT" w:eastAsia="Calibri" w:hAnsi="Bodoni MT" w:cs="Times New Roman"/>
          <w:sz w:val="24"/>
        </w:rPr>
        <w:t>”</w:t>
      </w:r>
      <w:r w:rsidR="00475F76">
        <w:rPr>
          <w:rFonts w:ascii="Bodoni MT" w:eastAsia="Calibri" w:hAnsi="Bodoni MT" w:cs="Times New Roman"/>
          <w:sz w:val="24"/>
        </w:rPr>
        <w:t xml:space="preserve"> reca una </w:t>
      </w:r>
      <w:r w:rsidR="00475F76" w:rsidRPr="00F207FD">
        <w:rPr>
          <w:rFonts w:ascii="Bodoni MT" w:eastAsia="Calibri" w:hAnsi="Bodoni MT" w:cs="Times New Roman"/>
          <w:sz w:val="24"/>
        </w:rPr>
        <w:t xml:space="preserve">variazione di competenza per l’anno 2017 in aumento di euro </w:t>
      </w:r>
      <w:r w:rsidR="00475F76">
        <w:rPr>
          <w:rFonts w:ascii="Bodoni MT" w:eastAsia="Calibri" w:hAnsi="Bodoni MT" w:cs="Times New Roman"/>
          <w:sz w:val="24"/>
        </w:rPr>
        <w:t>6.000.000,00</w:t>
      </w:r>
      <w:r w:rsidR="00A75042">
        <w:rPr>
          <w:rFonts w:ascii="Bodoni MT" w:eastAsia="Calibri" w:hAnsi="Bodoni MT" w:cs="Times New Roman"/>
          <w:sz w:val="24"/>
        </w:rPr>
        <w:t>.</w:t>
      </w:r>
    </w:p>
    <w:p w14:paraId="3E75ADD0" w14:textId="77777777" w:rsidR="00F84CD7" w:rsidRDefault="00F84CD7" w:rsidP="00F84CD7">
      <w:pPr>
        <w:spacing w:after="0" w:line="360" w:lineRule="auto"/>
        <w:jc w:val="both"/>
        <w:rPr>
          <w:rFonts w:ascii="Bodoni MT" w:eastAsia="Calibri" w:hAnsi="Bodoni MT" w:cs="Times New Roman"/>
          <w:sz w:val="24"/>
        </w:rPr>
      </w:pPr>
      <w:r>
        <w:rPr>
          <w:rFonts w:ascii="Bodoni MT" w:eastAsia="Calibri" w:hAnsi="Bodoni MT" w:cs="Times New Roman"/>
          <w:sz w:val="24"/>
        </w:rPr>
        <w:t>L’articolo 11, c</w:t>
      </w:r>
      <w:r w:rsidR="00DD1A7A">
        <w:rPr>
          <w:rFonts w:ascii="Bodoni MT" w:eastAsia="Calibri" w:hAnsi="Bodoni MT" w:cs="Times New Roman"/>
          <w:sz w:val="24"/>
        </w:rPr>
        <w:t>omma</w:t>
      </w:r>
      <w:r>
        <w:rPr>
          <w:rFonts w:ascii="Bodoni MT" w:eastAsia="Calibri" w:hAnsi="Bodoni MT" w:cs="Times New Roman"/>
          <w:sz w:val="24"/>
        </w:rPr>
        <w:t xml:space="preserve"> 1, autorizza per l’anno 2017 un contributo straordinario alla Provincia di Macerata </w:t>
      </w:r>
      <w:r w:rsidRPr="00F84CD7">
        <w:rPr>
          <w:rFonts w:ascii="Bodoni MT" w:eastAsia="Calibri" w:hAnsi="Bodoni MT" w:cs="Times New Roman"/>
          <w:sz w:val="24"/>
        </w:rPr>
        <w:t>per euro</w:t>
      </w:r>
      <w:r>
        <w:rPr>
          <w:rFonts w:ascii="Bodoni MT" w:eastAsia="Calibri" w:hAnsi="Bodoni MT" w:cs="Times New Roman"/>
          <w:sz w:val="24"/>
        </w:rPr>
        <w:t xml:space="preserve"> </w:t>
      </w:r>
      <w:r w:rsidRPr="00F84CD7">
        <w:rPr>
          <w:rFonts w:ascii="Bodoni MT" w:eastAsia="Calibri" w:hAnsi="Bodoni MT" w:cs="Times New Roman"/>
          <w:sz w:val="24"/>
        </w:rPr>
        <w:t xml:space="preserve">1.200.000,00 </w:t>
      </w:r>
      <w:r>
        <w:rPr>
          <w:rFonts w:ascii="Bodoni MT" w:eastAsia="Calibri" w:hAnsi="Bodoni MT" w:cs="Times New Roman"/>
          <w:sz w:val="24"/>
        </w:rPr>
        <w:t>“</w:t>
      </w:r>
      <w:r w:rsidRPr="00F84CD7">
        <w:rPr>
          <w:rFonts w:ascii="Bodoni MT" w:eastAsia="Calibri" w:hAnsi="Bodoni MT" w:cs="Times New Roman"/>
          <w:sz w:val="24"/>
        </w:rPr>
        <w:t>destinato a fronteggiare le esigenze connesse</w:t>
      </w:r>
      <w:r>
        <w:rPr>
          <w:rFonts w:ascii="Bodoni MT" w:eastAsia="Calibri" w:hAnsi="Bodoni MT" w:cs="Times New Roman"/>
          <w:sz w:val="24"/>
        </w:rPr>
        <w:t xml:space="preserve"> </w:t>
      </w:r>
      <w:r w:rsidRPr="00F84CD7">
        <w:rPr>
          <w:rFonts w:ascii="Bodoni MT" w:eastAsia="Calibri" w:hAnsi="Bodoni MT" w:cs="Times New Roman"/>
          <w:sz w:val="24"/>
        </w:rPr>
        <w:t>alla gestione dell’esercizio finanziario 2017</w:t>
      </w:r>
      <w:r>
        <w:rPr>
          <w:rFonts w:ascii="Bodoni MT" w:eastAsia="Calibri" w:hAnsi="Bodoni MT" w:cs="Times New Roman"/>
          <w:sz w:val="24"/>
        </w:rPr>
        <w:t>”.</w:t>
      </w:r>
    </w:p>
    <w:p w14:paraId="33F883FC" w14:textId="77777777" w:rsidR="00F84CD7" w:rsidRPr="00F84CD7" w:rsidRDefault="00F84CD7" w:rsidP="00F84CD7">
      <w:pPr>
        <w:spacing w:after="0" w:line="360" w:lineRule="auto"/>
        <w:jc w:val="both"/>
        <w:rPr>
          <w:rFonts w:ascii="Bodoni MT" w:eastAsia="Calibri" w:hAnsi="Bodoni MT" w:cs="Times New Roman"/>
          <w:sz w:val="24"/>
        </w:rPr>
      </w:pPr>
      <w:r>
        <w:rPr>
          <w:rFonts w:ascii="Bodoni MT" w:eastAsia="Calibri" w:hAnsi="Bodoni MT" w:cs="Times New Roman"/>
          <w:sz w:val="24"/>
        </w:rPr>
        <w:t>Il comma 2 individua la copertura degli oneri suddetti ne</w:t>
      </w:r>
      <w:r w:rsidRPr="00F84CD7">
        <w:rPr>
          <w:rFonts w:ascii="Bodoni MT" w:eastAsia="Calibri" w:hAnsi="Bodoni MT" w:cs="Times New Roman"/>
          <w:sz w:val="24"/>
        </w:rPr>
        <w:t>lle risorse iscritte a carico della Missione 1,</w:t>
      </w:r>
    </w:p>
    <w:p w14:paraId="15E652FA" w14:textId="77777777" w:rsidR="00F84CD7" w:rsidRDefault="00F84CD7" w:rsidP="00F84CD7">
      <w:pPr>
        <w:spacing w:after="0" w:line="360" w:lineRule="auto"/>
        <w:jc w:val="both"/>
        <w:rPr>
          <w:rFonts w:ascii="Bodoni MT" w:eastAsia="Calibri" w:hAnsi="Bodoni MT" w:cs="Times New Roman"/>
          <w:sz w:val="24"/>
        </w:rPr>
      </w:pPr>
      <w:r w:rsidRPr="00F84CD7">
        <w:rPr>
          <w:rFonts w:ascii="Bodoni MT" w:eastAsia="Calibri" w:hAnsi="Bodoni MT" w:cs="Times New Roman"/>
          <w:sz w:val="24"/>
        </w:rPr>
        <w:t>Programma 09, del bilancio di previsione 2017/2019.</w:t>
      </w:r>
    </w:p>
    <w:p w14:paraId="135DB833" w14:textId="77777777" w:rsidR="00F84CD7" w:rsidRDefault="00F84CD7" w:rsidP="00F84CD7">
      <w:pPr>
        <w:spacing w:after="0" w:line="360" w:lineRule="auto"/>
        <w:jc w:val="both"/>
        <w:rPr>
          <w:rFonts w:ascii="Bodoni MT" w:eastAsia="Calibri" w:hAnsi="Bodoni MT" w:cs="Times New Roman"/>
          <w:sz w:val="24"/>
        </w:rPr>
      </w:pPr>
      <w:r>
        <w:rPr>
          <w:rFonts w:ascii="Bodoni MT" w:eastAsia="Calibri" w:hAnsi="Bodoni MT" w:cs="Times New Roman"/>
          <w:sz w:val="24"/>
        </w:rPr>
        <w:t>Il comma 3, infine, dispone che i</w:t>
      </w:r>
      <w:r w:rsidRPr="00F84CD7">
        <w:rPr>
          <w:rFonts w:ascii="Bodoni MT" w:eastAsia="Calibri" w:hAnsi="Bodoni MT" w:cs="Times New Roman"/>
          <w:sz w:val="24"/>
        </w:rPr>
        <w:t>n attuazione delle disposizioni di cui alla legge 7</w:t>
      </w:r>
      <w:r>
        <w:rPr>
          <w:rFonts w:ascii="Bodoni MT" w:eastAsia="Calibri" w:hAnsi="Bodoni MT" w:cs="Times New Roman"/>
          <w:sz w:val="24"/>
        </w:rPr>
        <w:t xml:space="preserve"> aprile 2014, n. 56</w:t>
      </w:r>
      <w:r w:rsidRPr="00F84CD7">
        <w:rPr>
          <w:rFonts w:ascii="Bodoni MT" w:eastAsia="Calibri" w:hAnsi="Bodoni MT" w:cs="Times New Roman"/>
          <w:sz w:val="24"/>
        </w:rPr>
        <w:t xml:space="preserve"> e alla</w:t>
      </w:r>
      <w:r>
        <w:rPr>
          <w:rFonts w:ascii="Bodoni MT" w:eastAsia="Calibri" w:hAnsi="Bodoni MT" w:cs="Times New Roman"/>
          <w:sz w:val="24"/>
        </w:rPr>
        <w:t xml:space="preserve"> </w:t>
      </w:r>
      <w:r w:rsidRPr="00F84CD7">
        <w:rPr>
          <w:rFonts w:ascii="Bodoni MT" w:eastAsia="Calibri" w:hAnsi="Bodoni MT" w:cs="Times New Roman"/>
          <w:sz w:val="24"/>
        </w:rPr>
        <w:t>l</w:t>
      </w:r>
      <w:r>
        <w:rPr>
          <w:rFonts w:ascii="Bodoni MT" w:eastAsia="Calibri" w:hAnsi="Bodoni MT" w:cs="Times New Roman"/>
          <w:sz w:val="24"/>
        </w:rPr>
        <w:t xml:space="preserve">. reg. 3 aprile 2015, n. 13, </w:t>
      </w:r>
      <w:r w:rsidRPr="00F84CD7">
        <w:rPr>
          <w:rFonts w:ascii="Bodoni MT" w:eastAsia="Calibri" w:hAnsi="Bodoni MT" w:cs="Times New Roman"/>
          <w:sz w:val="24"/>
        </w:rPr>
        <w:t>la Regione acquisisc</w:t>
      </w:r>
      <w:r>
        <w:rPr>
          <w:rFonts w:ascii="Bodoni MT" w:eastAsia="Calibri" w:hAnsi="Bodoni MT" w:cs="Times New Roman"/>
          <w:sz w:val="24"/>
        </w:rPr>
        <w:t>a</w:t>
      </w:r>
      <w:r w:rsidRPr="00F84CD7">
        <w:rPr>
          <w:rFonts w:ascii="Bodoni MT" w:eastAsia="Calibri" w:hAnsi="Bodoni MT" w:cs="Times New Roman"/>
          <w:sz w:val="24"/>
        </w:rPr>
        <w:t xml:space="preserve"> le risorse finanziarie</w:t>
      </w:r>
      <w:r>
        <w:rPr>
          <w:rFonts w:ascii="Bodoni MT" w:eastAsia="Calibri" w:hAnsi="Bodoni MT" w:cs="Times New Roman"/>
          <w:sz w:val="24"/>
        </w:rPr>
        <w:t xml:space="preserve"> </w:t>
      </w:r>
      <w:r w:rsidRPr="00F84CD7">
        <w:rPr>
          <w:rFonts w:ascii="Bodoni MT" w:eastAsia="Calibri" w:hAnsi="Bodoni MT" w:cs="Times New Roman"/>
          <w:sz w:val="24"/>
        </w:rPr>
        <w:t>connesse alle funzioni trasferite risultanti dal rendiconto</w:t>
      </w:r>
      <w:r>
        <w:rPr>
          <w:rFonts w:ascii="Bodoni MT" w:eastAsia="Calibri" w:hAnsi="Bodoni MT" w:cs="Times New Roman"/>
          <w:sz w:val="24"/>
        </w:rPr>
        <w:t xml:space="preserve"> </w:t>
      </w:r>
      <w:r w:rsidRPr="00F84CD7">
        <w:rPr>
          <w:rFonts w:ascii="Bodoni MT" w:eastAsia="Calibri" w:hAnsi="Bodoni MT" w:cs="Times New Roman"/>
          <w:sz w:val="24"/>
        </w:rPr>
        <w:t>dell’anno 2016 della Provincia di Macerata pari ad euro</w:t>
      </w:r>
      <w:r>
        <w:rPr>
          <w:rFonts w:ascii="Bodoni MT" w:eastAsia="Calibri" w:hAnsi="Bodoni MT" w:cs="Times New Roman"/>
          <w:sz w:val="24"/>
        </w:rPr>
        <w:t xml:space="preserve"> </w:t>
      </w:r>
      <w:r w:rsidRPr="00F84CD7">
        <w:rPr>
          <w:rFonts w:ascii="Bodoni MT" w:eastAsia="Calibri" w:hAnsi="Bodoni MT" w:cs="Times New Roman"/>
          <w:sz w:val="24"/>
        </w:rPr>
        <w:t>2.731.362,82</w:t>
      </w:r>
      <w:r>
        <w:rPr>
          <w:rFonts w:ascii="Bodoni MT" w:eastAsia="Calibri" w:hAnsi="Bodoni MT" w:cs="Times New Roman"/>
          <w:sz w:val="24"/>
        </w:rPr>
        <w:t>,</w:t>
      </w:r>
      <w:r w:rsidRPr="00F84CD7">
        <w:rPr>
          <w:rFonts w:ascii="Bodoni MT" w:eastAsia="Calibri" w:hAnsi="Bodoni MT" w:cs="Times New Roman"/>
          <w:sz w:val="24"/>
        </w:rPr>
        <w:t xml:space="preserve"> iscritte nel bilancio di previsione a carico</w:t>
      </w:r>
      <w:r>
        <w:rPr>
          <w:rFonts w:ascii="Bodoni MT" w:eastAsia="Calibri" w:hAnsi="Bodoni MT" w:cs="Times New Roman"/>
          <w:sz w:val="24"/>
        </w:rPr>
        <w:t xml:space="preserve"> </w:t>
      </w:r>
      <w:r w:rsidRPr="00F84CD7">
        <w:rPr>
          <w:rFonts w:ascii="Bodoni MT" w:eastAsia="Calibri" w:hAnsi="Bodoni MT" w:cs="Times New Roman"/>
          <w:sz w:val="24"/>
        </w:rPr>
        <w:t>del Titolo 2, Tipologia 01 Categoria 01</w:t>
      </w:r>
      <w:r>
        <w:rPr>
          <w:rFonts w:ascii="Bodoni MT" w:eastAsia="Calibri" w:hAnsi="Bodoni MT" w:cs="Times New Roman"/>
          <w:sz w:val="24"/>
        </w:rPr>
        <w:t>,</w:t>
      </w:r>
      <w:r w:rsidRPr="00F84CD7">
        <w:rPr>
          <w:rFonts w:ascii="Bodoni MT" w:eastAsia="Calibri" w:hAnsi="Bodoni MT" w:cs="Times New Roman"/>
          <w:sz w:val="24"/>
        </w:rPr>
        <w:t xml:space="preserve"> e ne dispon</w:t>
      </w:r>
      <w:r>
        <w:rPr>
          <w:rFonts w:ascii="Bodoni MT" w:eastAsia="Calibri" w:hAnsi="Bodoni MT" w:cs="Times New Roman"/>
          <w:sz w:val="24"/>
        </w:rPr>
        <w:t>ga</w:t>
      </w:r>
      <w:r w:rsidRPr="00F84CD7">
        <w:rPr>
          <w:rFonts w:ascii="Bodoni MT" w:eastAsia="Calibri" w:hAnsi="Bodoni MT" w:cs="Times New Roman"/>
          <w:sz w:val="24"/>
        </w:rPr>
        <w:t>, entro</w:t>
      </w:r>
      <w:r>
        <w:rPr>
          <w:rFonts w:ascii="Bodoni MT" w:eastAsia="Calibri" w:hAnsi="Bodoni MT" w:cs="Times New Roman"/>
          <w:sz w:val="24"/>
        </w:rPr>
        <w:t xml:space="preserve"> </w:t>
      </w:r>
      <w:r w:rsidRPr="00F84CD7">
        <w:rPr>
          <w:rFonts w:ascii="Bodoni MT" w:eastAsia="Calibri" w:hAnsi="Bodoni MT" w:cs="Times New Roman"/>
          <w:sz w:val="24"/>
        </w:rPr>
        <w:t>l’autorizzazione di cui al comma 1, la contestuale</w:t>
      </w:r>
      <w:r>
        <w:rPr>
          <w:rFonts w:ascii="Bodoni MT" w:eastAsia="Calibri" w:hAnsi="Bodoni MT" w:cs="Times New Roman"/>
          <w:sz w:val="24"/>
        </w:rPr>
        <w:t xml:space="preserve"> </w:t>
      </w:r>
      <w:r w:rsidRPr="00F84CD7">
        <w:rPr>
          <w:rFonts w:ascii="Bodoni MT" w:eastAsia="Calibri" w:hAnsi="Bodoni MT" w:cs="Times New Roman"/>
          <w:sz w:val="24"/>
        </w:rPr>
        <w:t>riassegnazione alla medesima provincia</w:t>
      </w:r>
      <w:r>
        <w:rPr>
          <w:rFonts w:ascii="Bodoni MT" w:eastAsia="Calibri" w:hAnsi="Bodoni MT" w:cs="Times New Roman"/>
          <w:sz w:val="24"/>
        </w:rPr>
        <w:t>.</w:t>
      </w:r>
    </w:p>
    <w:p w14:paraId="6353A6A5" w14:textId="77777777" w:rsidR="00F84CD7" w:rsidRDefault="00F84CD7" w:rsidP="00F84CD7">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 Relazione tecnico-finanziaria della Deliberazione legislativa </w:t>
      </w:r>
      <w:r w:rsidR="007A068B">
        <w:rPr>
          <w:rFonts w:ascii="Bodoni MT" w:eastAsia="Calibri" w:hAnsi="Bodoni MT" w:cs="Times New Roman"/>
          <w:sz w:val="24"/>
        </w:rPr>
        <w:t>reca la seguente scheda finanziaria:</w:t>
      </w:r>
    </w:p>
    <w:tbl>
      <w:tblPr>
        <w:tblW w:w="9778" w:type="dxa"/>
        <w:tblInd w:w="30" w:type="dxa"/>
        <w:tblLayout w:type="fixed"/>
        <w:tblCellMar>
          <w:left w:w="0" w:type="dxa"/>
          <w:right w:w="0" w:type="dxa"/>
        </w:tblCellMar>
        <w:tblLook w:val="0000" w:firstRow="0" w:lastRow="0" w:firstColumn="0" w:lastColumn="0" w:noHBand="0" w:noVBand="0"/>
      </w:tblPr>
      <w:tblGrid>
        <w:gridCol w:w="1973"/>
        <w:gridCol w:w="2261"/>
        <w:gridCol w:w="2505"/>
        <w:gridCol w:w="3039"/>
      </w:tblGrid>
      <w:tr w:rsidR="009C4B30" w14:paraId="45D81146" w14:textId="77777777" w:rsidTr="00DD1A7A">
        <w:trPr>
          <w:cantSplit/>
          <w:trHeight w:val="20"/>
        </w:trPr>
        <w:tc>
          <w:tcPr>
            <w:tcW w:w="1973" w:type="dxa"/>
            <w:tcBorders>
              <w:top w:val="single" w:sz="4" w:space="0" w:color="auto"/>
              <w:left w:val="single" w:sz="4" w:space="0" w:color="auto"/>
              <w:bottom w:val="single" w:sz="4" w:space="0" w:color="auto"/>
              <w:right w:val="single" w:sz="4" w:space="0" w:color="auto"/>
            </w:tcBorders>
            <w:vAlign w:val="center"/>
          </w:tcPr>
          <w:p w14:paraId="2D211E0C" w14:textId="77777777" w:rsidR="009C4B30" w:rsidRPr="009C4B30" w:rsidRDefault="002205CF" w:rsidP="002D79D7">
            <w:pPr>
              <w:kinsoku w:val="0"/>
              <w:overflowPunct w:val="0"/>
              <w:spacing w:after="694" w:line="346" w:lineRule="exact"/>
              <w:jc w:val="center"/>
              <w:textAlignment w:val="baseline"/>
              <w:rPr>
                <w:rFonts w:ascii="Bodoni MT" w:hAnsi="Bodoni MT" w:cs="Arial"/>
                <w:b/>
                <w:bCs/>
                <w:sz w:val="18"/>
                <w:szCs w:val="18"/>
              </w:rPr>
            </w:pPr>
            <w:r>
              <w:rPr>
                <w:rFonts w:ascii="Bodoni MT" w:hAnsi="Bodoni MT" w:cs="Arial"/>
                <w:b/>
                <w:bCs/>
                <w:sz w:val="18"/>
                <w:szCs w:val="18"/>
              </w:rPr>
              <w:t>R</w:t>
            </w:r>
            <w:r w:rsidR="009C4B30" w:rsidRPr="009C4B30">
              <w:rPr>
                <w:rFonts w:ascii="Bodoni MT" w:hAnsi="Bodoni MT" w:cs="Arial"/>
                <w:b/>
                <w:bCs/>
                <w:sz w:val="18"/>
                <w:szCs w:val="18"/>
              </w:rPr>
              <w:t>isorse /</w:t>
            </w:r>
            <w:r w:rsidR="009C4B30" w:rsidRPr="009C4B30">
              <w:rPr>
                <w:rFonts w:ascii="Bodoni MT" w:hAnsi="Bodoni MT" w:cs="Arial"/>
                <w:b/>
                <w:bCs/>
                <w:sz w:val="18"/>
                <w:szCs w:val="18"/>
              </w:rPr>
              <w:br/>
              <w:t>Oneri</w:t>
            </w:r>
          </w:p>
        </w:tc>
        <w:tc>
          <w:tcPr>
            <w:tcW w:w="2261" w:type="dxa"/>
            <w:tcBorders>
              <w:top w:val="single" w:sz="4" w:space="0" w:color="auto"/>
              <w:left w:val="single" w:sz="4" w:space="0" w:color="auto"/>
              <w:bottom w:val="single" w:sz="4" w:space="0" w:color="auto"/>
              <w:right w:val="single" w:sz="4" w:space="0" w:color="auto"/>
            </w:tcBorders>
            <w:vAlign w:val="center"/>
          </w:tcPr>
          <w:p w14:paraId="129E59FF" w14:textId="77777777" w:rsidR="009C4B30" w:rsidRPr="009C4B30" w:rsidRDefault="009C4B30" w:rsidP="002D79D7">
            <w:pPr>
              <w:kinsoku w:val="0"/>
              <w:overflowPunct w:val="0"/>
              <w:spacing w:after="1121" w:line="256" w:lineRule="exact"/>
              <w:ind w:left="120"/>
              <w:jc w:val="center"/>
              <w:textAlignment w:val="baseline"/>
              <w:rPr>
                <w:rFonts w:ascii="Bodoni MT" w:hAnsi="Bodoni MT" w:cs="Arial"/>
                <w:b/>
                <w:bCs/>
                <w:sz w:val="18"/>
                <w:szCs w:val="18"/>
              </w:rPr>
            </w:pPr>
            <w:r w:rsidRPr="009C4B30">
              <w:rPr>
                <w:rFonts w:ascii="Bodoni MT" w:hAnsi="Bodoni MT" w:cs="Arial"/>
                <w:b/>
                <w:bCs/>
                <w:sz w:val="18"/>
                <w:szCs w:val="18"/>
              </w:rPr>
              <w:t>Copertura</w:t>
            </w:r>
          </w:p>
        </w:tc>
        <w:tc>
          <w:tcPr>
            <w:tcW w:w="2505" w:type="dxa"/>
            <w:tcBorders>
              <w:top w:val="single" w:sz="4" w:space="0" w:color="auto"/>
              <w:left w:val="single" w:sz="4" w:space="0" w:color="auto"/>
              <w:bottom w:val="single" w:sz="4" w:space="0" w:color="auto"/>
              <w:right w:val="single" w:sz="4" w:space="0" w:color="auto"/>
            </w:tcBorders>
            <w:vAlign w:val="center"/>
          </w:tcPr>
          <w:p w14:paraId="144ECA0F" w14:textId="77777777" w:rsidR="009C4B30" w:rsidRPr="009C4B30" w:rsidRDefault="009C4B30" w:rsidP="002D79D7">
            <w:pPr>
              <w:kinsoku w:val="0"/>
              <w:overflowPunct w:val="0"/>
              <w:spacing w:after="1121" w:line="256" w:lineRule="exact"/>
              <w:ind w:left="124"/>
              <w:jc w:val="center"/>
              <w:textAlignment w:val="baseline"/>
              <w:rPr>
                <w:rFonts w:ascii="Bodoni MT" w:hAnsi="Bodoni MT" w:cs="Arial"/>
                <w:b/>
                <w:bCs/>
                <w:sz w:val="18"/>
                <w:szCs w:val="18"/>
              </w:rPr>
            </w:pPr>
            <w:r w:rsidRPr="009C4B30">
              <w:rPr>
                <w:rFonts w:ascii="Bodoni MT" w:hAnsi="Bodoni MT" w:cs="Arial"/>
                <w:b/>
                <w:bCs/>
                <w:sz w:val="18"/>
                <w:szCs w:val="18"/>
              </w:rPr>
              <w:t>Copertura</w:t>
            </w:r>
          </w:p>
        </w:tc>
        <w:tc>
          <w:tcPr>
            <w:tcW w:w="3039" w:type="dxa"/>
            <w:tcBorders>
              <w:top w:val="single" w:sz="4" w:space="0" w:color="auto"/>
              <w:left w:val="single" w:sz="4" w:space="0" w:color="auto"/>
              <w:bottom w:val="single" w:sz="4" w:space="0" w:color="auto"/>
              <w:right w:val="single" w:sz="4" w:space="0" w:color="auto"/>
            </w:tcBorders>
            <w:vAlign w:val="center"/>
          </w:tcPr>
          <w:p w14:paraId="304D7512" w14:textId="77777777" w:rsidR="009C4B30" w:rsidRPr="009C4B30" w:rsidRDefault="009C4B30" w:rsidP="002205CF">
            <w:pPr>
              <w:kinsoku w:val="0"/>
              <w:overflowPunct w:val="0"/>
              <w:spacing w:line="240" w:lineRule="auto"/>
              <w:ind w:left="142"/>
              <w:jc w:val="center"/>
              <w:textAlignment w:val="baseline"/>
              <w:rPr>
                <w:rFonts w:ascii="Bodoni MT" w:hAnsi="Bodoni MT" w:cs="Arial"/>
                <w:b/>
                <w:bCs/>
                <w:sz w:val="18"/>
                <w:szCs w:val="18"/>
              </w:rPr>
            </w:pPr>
            <w:r w:rsidRPr="009C4B30">
              <w:rPr>
                <w:rFonts w:ascii="Bodoni MT" w:hAnsi="Bodoni MT" w:cs="Arial"/>
                <w:b/>
                <w:bCs/>
                <w:sz w:val="18"/>
                <w:szCs w:val="18"/>
              </w:rPr>
              <w:t>Note</w:t>
            </w:r>
          </w:p>
          <w:p w14:paraId="00F25FD2" w14:textId="77777777" w:rsidR="009C4B30" w:rsidRPr="009C4B30" w:rsidRDefault="009C4B30" w:rsidP="002205CF">
            <w:pPr>
              <w:tabs>
                <w:tab w:val="left" w:pos="1008"/>
                <w:tab w:val="left" w:pos="2160"/>
                <w:tab w:val="right" w:pos="2952"/>
              </w:tabs>
              <w:kinsoku w:val="0"/>
              <w:overflowPunct w:val="0"/>
              <w:spacing w:before="171" w:after="0" w:line="240" w:lineRule="auto"/>
              <w:ind w:left="142"/>
              <w:jc w:val="center"/>
              <w:textAlignment w:val="baseline"/>
              <w:rPr>
                <w:rFonts w:ascii="Bodoni MT" w:hAnsi="Bodoni MT" w:cs="Arial"/>
                <w:b/>
                <w:bCs/>
                <w:sz w:val="18"/>
                <w:szCs w:val="18"/>
              </w:rPr>
            </w:pPr>
            <w:r w:rsidRPr="009C4B30">
              <w:rPr>
                <w:rFonts w:ascii="Bodoni MT" w:hAnsi="Bodoni MT" w:cs="Arial"/>
                <w:b/>
                <w:bCs/>
                <w:sz w:val="18"/>
                <w:szCs w:val="18"/>
              </w:rPr>
              <w:t>Criteri</w:t>
            </w:r>
            <w:r w:rsidR="000712B4">
              <w:rPr>
                <w:rFonts w:ascii="Bodoni MT" w:hAnsi="Bodoni MT" w:cs="Arial"/>
                <w:b/>
                <w:bCs/>
                <w:sz w:val="18"/>
                <w:szCs w:val="18"/>
              </w:rPr>
              <w:t xml:space="preserve"> </w:t>
            </w:r>
            <w:r w:rsidRPr="009C4B30">
              <w:rPr>
                <w:rFonts w:ascii="Bodoni MT" w:hAnsi="Bodoni MT" w:cs="Arial"/>
                <w:b/>
                <w:bCs/>
                <w:sz w:val="18"/>
                <w:szCs w:val="18"/>
              </w:rPr>
              <w:t>utilizzati</w:t>
            </w:r>
            <w:r w:rsidR="000712B4">
              <w:rPr>
                <w:rFonts w:ascii="Bodoni MT" w:hAnsi="Bodoni MT" w:cs="Arial"/>
                <w:b/>
                <w:bCs/>
                <w:sz w:val="18"/>
                <w:szCs w:val="18"/>
              </w:rPr>
              <w:t xml:space="preserve"> </w:t>
            </w:r>
            <w:r w:rsidRPr="009C4B30">
              <w:rPr>
                <w:rFonts w:ascii="Bodoni MT" w:hAnsi="Bodoni MT" w:cs="Arial"/>
                <w:b/>
                <w:bCs/>
                <w:sz w:val="18"/>
                <w:szCs w:val="18"/>
              </w:rPr>
              <w:t>per</w:t>
            </w:r>
            <w:r w:rsidR="000712B4">
              <w:rPr>
                <w:rFonts w:ascii="Bodoni MT" w:hAnsi="Bodoni MT" w:cs="Arial"/>
                <w:b/>
                <w:bCs/>
                <w:sz w:val="18"/>
                <w:szCs w:val="18"/>
              </w:rPr>
              <w:t xml:space="preserve"> </w:t>
            </w:r>
            <w:r w:rsidRPr="009C4B30">
              <w:rPr>
                <w:rFonts w:ascii="Bodoni MT" w:hAnsi="Bodoni MT" w:cs="Arial"/>
                <w:b/>
                <w:bCs/>
                <w:sz w:val="18"/>
                <w:szCs w:val="18"/>
              </w:rPr>
              <w:t>la</w:t>
            </w:r>
          </w:p>
          <w:p w14:paraId="1741C281" w14:textId="77777777" w:rsidR="009C4B30" w:rsidRPr="009C4B30" w:rsidRDefault="009C4B30" w:rsidP="002205CF">
            <w:pPr>
              <w:tabs>
                <w:tab w:val="right" w:pos="2952"/>
              </w:tabs>
              <w:kinsoku w:val="0"/>
              <w:overflowPunct w:val="0"/>
              <w:spacing w:after="0" w:line="240" w:lineRule="auto"/>
              <w:ind w:left="142"/>
              <w:jc w:val="center"/>
              <w:textAlignment w:val="baseline"/>
              <w:rPr>
                <w:rFonts w:ascii="Bodoni MT" w:hAnsi="Bodoni MT" w:cs="Arial"/>
                <w:b/>
                <w:bCs/>
                <w:sz w:val="18"/>
                <w:szCs w:val="18"/>
              </w:rPr>
            </w:pPr>
            <w:r w:rsidRPr="009C4B30">
              <w:rPr>
                <w:rFonts w:ascii="Bodoni MT" w:hAnsi="Bodoni MT" w:cs="Arial"/>
                <w:b/>
                <w:bCs/>
                <w:sz w:val="18"/>
                <w:szCs w:val="18"/>
              </w:rPr>
              <w:t>Quantificazione</w:t>
            </w:r>
            <w:r>
              <w:rPr>
                <w:rFonts w:ascii="Bodoni MT" w:hAnsi="Bodoni MT" w:cs="Arial"/>
                <w:b/>
                <w:bCs/>
                <w:sz w:val="18"/>
                <w:szCs w:val="18"/>
              </w:rPr>
              <w:t xml:space="preserve"> </w:t>
            </w:r>
            <w:r w:rsidRPr="009C4B30">
              <w:rPr>
                <w:rFonts w:ascii="Bodoni MT" w:hAnsi="Bodoni MT" w:cs="Arial"/>
                <w:b/>
                <w:bCs/>
                <w:sz w:val="18"/>
                <w:szCs w:val="18"/>
              </w:rPr>
              <w:t>della</w:t>
            </w:r>
            <w:r>
              <w:rPr>
                <w:rFonts w:ascii="Bodoni MT" w:hAnsi="Bodoni MT" w:cs="Arial"/>
                <w:b/>
                <w:bCs/>
                <w:sz w:val="18"/>
                <w:szCs w:val="18"/>
              </w:rPr>
              <w:t xml:space="preserve"> spesa</w:t>
            </w:r>
          </w:p>
        </w:tc>
      </w:tr>
      <w:tr w:rsidR="007A068B" w14:paraId="4D28E895" w14:textId="77777777" w:rsidTr="00DD1A7A">
        <w:trPr>
          <w:trHeight w:val="20"/>
        </w:trPr>
        <w:tc>
          <w:tcPr>
            <w:tcW w:w="1973" w:type="dxa"/>
            <w:tcBorders>
              <w:top w:val="single" w:sz="4" w:space="0" w:color="auto"/>
              <w:left w:val="single" w:sz="5" w:space="0" w:color="auto"/>
              <w:bottom w:val="single" w:sz="5" w:space="0" w:color="auto"/>
              <w:right w:val="single" w:sz="5" w:space="0" w:color="auto"/>
            </w:tcBorders>
          </w:tcPr>
          <w:p w14:paraId="4512E47E" w14:textId="77777777" w:rsidR="007A068B" w:rsidRPr="009C4B30" w:rsidRDefault="007A068B" w:rsidP="00D00F5F">
            <w:pPr>
              <w:kinsoku w:val="0"/>
              <w:overflowPunct w:val="0"/>
              <w:spacing w:before="424" w:after="531" w:line="264" w:lineRule="exact"/>
              <w:jc w:val="center"/>
              <w:textAlignment w:val="baseline"/>
              <w:rPr>
                <w:rFonts w:cstheme="minorHAnsi"/>
                <w:sz w:val="20"/>
                <w:szCs w:val="20"/>
              </w:rPr>
            </w:pPr>
            <w:r w:rsidRPr="009C4B30">
              <w:rPr>
                <w:rFonts w:cstheme="minorHAnsi"/>
                <w:sz w:val="20"/>
                <w:szCs w:val="20"/>
              </w:rPr>
              <w:t>+ 2.731.362,82</w:t>
            </w:r>
          </w:p>
        </w:tc>
        <w:tc>
          <w:tcPr>
            <w:tcW w:w="2261" w:type="dxa"/>
            <w:tcBorders>
              <w:top w:val="single" w:sz="4" w:space="0" w:color="auto"/>
              <w:left w:val="single" w:sz="5" w:space="0" w:color="auto"/>
              <w:bottom w:val="single" w:sz="5" w:space="0" w:color="auto"/>
              <w:right w:val="single" w:sz="5" w:space="0" w:color="auto"/>
            </w:tcBorders>
            <w:vAlign w:val="center"/>
          </w:tcPr>
          <w:p w14:paraId="7DC0F089" w14:textId="77777777" w:rsidR="007A068B" w:rsidRPr="009C4B30" w:rsidRDefault="007A068B" w:rsidP="002205CF">
            <w:pPr>
              <w:kinsoku w:val="0"/>
              <w:overflowPunct w:val="0"/>
              <w:spacing w:after="0" w:line="240" w:lineRule="auto"/>
              <w:jc w:val="center"/>
              <w:textAlignment w:val="baseline"/>
              <w:rPr>
                <w:rFonts w:ascii="Bodoni MT" w:hAnsi="Bodoni MT" w:cs="Arial"/>
                <w:sz w:val="18"/>
                <w:szCs w:val="18"/>
              </w:rPr>
            </w:pPr>
            <w:r w:rsidRPr="009C4B30">
              <w:rPr>
                <w:rFonts w:ascii="Bodoni MT" w:hAnsi="Bodoni MT" w:cs="Arial"/>
                <w:sz w:val="18"/>
                <w:szCs w:val="18"/>
              </w:rPr>
              <w:t>1201010305/ E</w:t>
            </w:r>
          </w:p>
        </w:tc>
        <w:tc>
          <w:tcPr>
            <w:tcW w:w="2505" w:type="dxa"/>
            <w:tcBorders>
              <w:top w:val="single" w:sz="4" w:space="0" w:color="auto"/>
              <w:left w:val="single" w:sz="5" w:space="0" w:color="auto"/>
              <w:bottom w:val="single" w:sz="5" w:space="0" w:color="auto"/>
              <w:right w:val="single" w:sz="5" w:space="0" w:color="auto"/>
            </w:tcBorders>
            <w:vAlign w:val="center"/>
          </w:tcPr>
          <w:p w14:paraId="07B2965B" w14:textId="77777777" w:rsidR="007A068B" w:rsidRPr="009C4B30" w:rsidRDefault="007A068B" w:rsidP="00D00F5F">
            <w:pPr>
              <w:kinsoku w:val="0"/>
              <w:overflowPunct w:val="0"/>
              <w:spacing w:before="424" w:after="267" w:line="264" w:lineRule="exact"/>
              <w:jc w:val="center"/>
              <w:textAlignment w:val="baseline"/>
              <w:rPr>
                <w:rFonts w:ascii="Bodoni MT" w:hAnsi="Bodoni MT" w:cs="Arial"/>
                <w:sz w:val="18"/>
                <w:szCs w:val="18"/>
              </w:rPr>
            </w:pPr>
            <w:r w:rsidRPr="009C4B30">
              <w:rPr>
                <w:rFonts w:ascii="Bodoni MT" w:hAnsi="Bodoni MT" w:cs="Arial"/>
                <w:sz w:val="18"/>
                <w:szCs w:val="18"/>
              </w:rPr>
              <w:t>Aumento competenza</w:t>
            </w:r>
            <w:r w:rsidRPr="009C4B30">
              <w:rPr>
                <w:rFonts w:ascii="Bodoni MT" w:hAnsi="Bodoni MT" w:cs="Arial"/>
                <w:sz w:val="18"/>
                <w:szCs w:val="18"/>
              </w:rPr>
              <w:br/>
              <w:t>entrata 2017</w:t>
            </w:r>
          </w:p>
        </w:tc>
        <w:tc>
          <w:tcPr>
            <w:tcW w:w="3039" w:type="dxa"/>
            <w:tcBorders>
              <w:top w:val="single" w:sz="4" w:space="0" w:color="auto"/>
              <w:left w:val="single" w:sz="5" w:space="0" w:color="auto"/>
              <w:bottom w:val="single" w:sz="5" w:space="0" w:color="auto"/>
              <w:right w:val="single" w:sz="5" w:space="0" w:color="auto"/>
            </w:tcBorders>
          </w:tcPr>
          <w:p w14:paraId="1C6BBE14" w14:textId="77777777" w:rsidR="007A068B" w:rsidRPr="009C4B30" w:rsidRDefault="007A068B" w:rsidP="009C4B30">
            <w:pPr>
              <w:kinsoku w:val="0"/>
              <w:overflowPunct w:val="0"/>
              <w:spacing w:after="0" w:line="240" w:lineRule="auto"/>
              <w:jc w:val="center"/>
              <w:textAlignment w:val="baseline"/>
              <w:rPr>
                <w:rFonts w:ascii="Bodoni MT" w:hAnsi="Bodoni MT" w:cs="Arial"/>
                <w:sz w:val="18"/>
                <w:szCs w:val="18"/>
              </w:rPr>
            </w:pPr>
            <w:r w:rsidRPr="009C4B30">
              <w:rPr>
                <w:rFonts w:ascii="Bodoni MT" w:hAnsi="Bodoni MT" w:cs="Arial"/>
                <w:sz w:val="18"/>
                <w:szCs w:val="18"/>
              </w:rPr>
              <w:t>Recupero avanzo vincolato</w:t>
            </w:r>
          </w:p>
          <w:p w14:paraId="628385F4" w14:textId="77777777" w:rsidR="007A068B" w:rsidRPr="009C4B30" w:rsidRDefault="007A068B" w:rsidP="009C4B30">
            <w:pPr>
              <w:kinsoku w:val="0"/>
              <w:overflowPunct w:val="0"/>
              <w:spacing w:after="0" w:line="240" w:lineRule="auto"/>
              <w:jc w:val="center"/>
              <w:textAlignment w:val="baseline"/>
              <w:rPr>
                <w:rFonts w:ascii="Bodoni MT" w:hAnsi="Bodoni MT" w:cs="Arial"/>
                <w:sz w:val="18"/>
                <w:szCs w:val="18"/>
              </w:rPr>
            </w:pPr>
            <w:r w:rsidRPr="009C4B30">
              <w:rPr>
                <w:rFonts w:ascii="Bodoni MT" w:hAnsi="Bodoni MT" w:cs="Arial"/>
                <w:sz w:val="18"/>
                <w:szCs w:val="18"/>
              </w:rPr>
              <w:t>connesso a funzioni non</w:t>
            </w:r>
          </w:p>
          <w:p w14:paraId="241F6C8D" w14:textId="77777777" w:rsidR="007A068B" w:rsidRPr="009C4B30" w:rsidRDefault="007A068B" w:rsidP="009C4B30">
            <w:pPr>
              <w:kinsoku w:val="0"/>
              <w:overflowPunct w:val="0"/>
              <w:spacing w:after="0" w:line="240" w:lineRule="auto"/>
              <w:ind w:firstLine="144"/>
              <w:jc w:val="center"/>
              <w:textAlignment w:val="baseline"/>
              <w:rPr>
                <w:rFonts w:ascii="Bodoni MT" w:hAnsi="Bodoni MT" w:cs="Arial"/>
                <w:sz w:val="18"/>
                <w:szCs w:val="18"/>
              </w:rPr>
            </w:pPr>
            <w:r w:rsidRPr="009C4B30">
              <w:rPr>
                <w:rFonts w:ascii="Bodoni MT" w:hAnsi="Bodoni MT" w:cs="Arial"/>
                <w:sz w:val="18"/>
                <w:szCs w:val="18"/>
              </w:rPr>
              <w:t>fondamentali provincia di Macerata (rendiconto 2016)</w:t>
            </w:r>
          </w:p>
        </w:tc>
      </w:tr>
      <w:tr w:rsidR="007A068B" w14:paraId="65C75C6E" w14:textId="77777777" w:rsidTr="00DD1A7A">
        <w:trPr>
          <w:trHeight w:val="20"/>
        </w:trPr>
        <w:tc>
          <w:tcPr>
            <w:tcW w:w="1973" w:type="dxa"/>
            <w:tcBorders>
              <w:top w:val="single" w:sz="5" w:space="0" w:color="auto"/>
              <w:left w:val="single" w:sz="5" w:space="0" w:color="auto"/>
              <w:bottom w:val="single" w:sz="5" w:space="0" w:color="auto"/>
              <w:right w:val="single" w:sz="5" w:space="0" w:color="auto"/>
            </w:tcBorders>
          </w:tcPr>
          <w:p w14:paraId="2272D701" w14:textId="77777777" w:rsidR="007A068B" w:rsidRPr="009C4B30" w:rsidRDefault="007A068B" w:rsidP="00D00F5F">
            <w:pPr>
              <w:kinsoku w:val="0"/>
              <w:overflowPunct w:val="0"/>
              <w:spacing w:before="419" w:after="545" w:line="264" w:lineRule="exact"/>
              <w:jc w:val="center"/>
              <w:textAlignment w:val="baseline"/>
              <w:rPr>
                <w:rFonts w:cstheme="minorHAnsi"/>
                <w:sz w:val="20"/>
                <w:szCs w:val="20"/>
              </w:rPr>
            </w:pPr>
            <w:r w:rsidRPr="009C4B30">
              <w:rPr>
                <w:rFonts w:cstheme="minorHAnsi"/>
                <w:sz w:val="20"/>
                <w:szCs w:val="20"/>
              </w:rPr>
              <w:t>+ 1.200.000,00</w:t>
            </w:r>
          </w:p>
        </w:tc>
        <w:tc>
          <w:tcPr>
            <w:tcW w:w="2261" w:type="dxa"/>
            <w:tcBorders>
              <w:top w:val="single" w:sz="5" w:space="0" w:color="auto"/>
              <w:left w:val="single" w:sz="5" w:space="0" w:color="auto"/>
              <w:bottom w:val="single" w:sz="5" w:space="0" w:color="auto"/>
              <w:right w:val="single" w:sz="5" w:space="0" w:color="auto"/>
            </w:tcBorders>
            <w:vAlign w:val="center"/>
          </w:tcPr>
          <w:p w14:paraId="0F54A829" w14:textId="77777777" w:rsidR="007A068B" w:rsidRPr="009C4B30" w:rsidRDefault="007A068B" w:rsidP="002205CF">
            <w:pPr>
              <w:kinsoku w:val="0"/>
              <w:overflowPunct w:val="0"/>
              <w:spacing w:after="0" w:line="240" w:lineRule="auto"/>
              <w:jc w:val="center"/>
              <w:textAlignment w:val="baseline"/>
              <w:rPr>
                <w:rFonts w:ascii="Bodoni MT" w:hAnsi="Bodoni MT" w:cs="Arial"/>
                <w:sz w:val="18"/>
                <w:szCs w:val="18"/>
              </w:rPr>
            </w:pPr>
            <w:r w:rsidRPr="009C4B30">
              <w:rPr>
                <w:rFonts w:ascii="Bodoni MT" w:hAnsi="Bodoni MT" w:cs="Arial"/>
                <w:sz w:val="18"/>
                <w:szCs w:val="18"/>
              </w:rPr>
              <w:t>2010910002/S</w:t>
            </w:r>
          </w:p>
        </w:tc>
        <w:tc>
          <w:tcPr>
            <w:tcW w:w="2505" w:type="dxa"/>
            <w:tcBorders>
              <w:top w:val="single" w:sz="5" w:space="0" w:color="auto"/>
              <w:left w:val="single" w:sz="5" w:space="0" w:color="auto"/>
              <w:bottom w:val="single" w:sz="5" w:space="0" w:color="auto"/>
              <w:right w:val="single" w:sz="5" w:space="0" w:color="auto"/>
            </w:tcBorders>
            <w:vAlign w:val="center"/>
          </w:tcPr>
          <w:p w14:paraId="2A91D338" w14:textId="77777777" w:rsidR="007A068B" w:rsidRPr="009C4B30" w:rsidRDefault="007A068B" w:rsidP="002205CF">
            <w:pPr>
              <w:kinsoku w:val="0"/>
              <w:overflowPunct w:val="0"/>
              <w:spacing w:after="0" w:line="240" w:lineRule="auto"/>
              <w:jc w:val="center"/>
              <w:textAlignment w:val="baseline"/>
              <w:rPr>
                <w:rFonts w:ascii="Bodoni MT" w:hAnsi="Bodoni MT" w:cs="Arial"/>
                <w:sz w:val="18"/>
                <w:szCs w:val="18"/>
              </w:rPr>
            </w:pPr>
            <w:r w:rsidRPr="009C4B30">
              <w:rPr>
                <w:rFonts w:ascii="Bodoni MT" w:hAnsi="Bodoni MT" w:cs="Arial"/>
                <w:sz w:val="18"/>
                <w:szCs w:val="18"/>
              </w:rPr>
              <w:t>Aumento competenza</w:t>
            </w:r>
            <w:r w:rsidRPr="009C4B30">
              <w:rPr>
                <w:rFonts w:ascii="Bodoni MT" w:hAnsi="Bodoni MT" w:cs="Arial"/>
                <w:sz w:val="18"/>
                <w:szCs w:val="18"/>
              </w:rPr>
              <w:br/>
              <w:t>spesa 2017</w:t>
            </w:r>
          </w:p>
        </w:tc>
        <w:tc>
          <w:tcPr>
            <w:tcW w:w="3039" w:type="dxa"/>
            <w:tcBorders>
              <w:top w:val="single" w:sz="5" w:space="0" w:color="auto"/>
              <w:left w:val="single" w:sz="5" w:space="0" w:color="auto"/>
              <w:bottom w:val="single" w:sz="5" w:space="0" w:color="auto"/>
              <w:right w:val="single" w:sz="5" w:space="0" w:color="auto"/>
            </w:tcBorders>
          </w:tcPr>
          <w:p w14:paraId="498953B5" w14:textId="77777777" w:rsidR="007A068B" w:rsidRPr="009C4B30" w:rsidRDefault="007A068B" w:rsidP="009C4B30">
            <w:pPr>
              <w:kinsoku w:val="0"/>
              <w:overflowPunct w:val="0"/>
              <w:spacing w:after="0" w:line="240" w:lineRule="auto"/>
              <w:jc w:val="center"/>
              <w:textAlignment w:val="baseline"/>
              <w:rPr>
                <w:rFonts w:ascii="Bodoni MT" w:hAnsi="Bodoni MT" w:cs="Arial"/>
                <w:sz w:val="18"/>
                <w:szCs w:val="18"/>
              </w:rPr>
            </w:pPr>
            <w:r w:rsidRPr="009C4B30">
              <w:rPr>
                <w:rFonts w:ascii="Bodoni MT" w:hAnsi="Bodoni MT" w:cs="Arial"/>
                <w:sz w:val="18"/>
                <w:szCs w:val="18"/>
              </w:rPr>
              <w:t>Quota svincolata dell’avanzo</w:t>
            </w:r>
            <w:r w:rsidRPr="009C4B30">
              <w:rPr>
                <w:rFonts w:ascii="Bodoni MT" w:hAnsi="Bodoni MT" w:cs="Arial"/>
                <w:sz w:val="18"/>
                <w:szCs w:val="18"/>
              </w:rPr>
              <w:br/>
              <w:t>vincolato recuperato,</w:t>
            </w:r>
            <w:r w:rsidRPr="009C4B30">
              <w:rPr>
                <w:rFonts w:ascii="Bodoni MT" w:hAnsi="Bodoni MT" w:cs="Arial"/>
                <w:sz w:val="18"/>
                <w:szCs w:val="18"/>
              </w:rPr>
              <w:br/>
              <w:t>riassegnata alla medesima</w:t>
            </w:r>
            <w:r w:rsidRPr="009C4B30">
              <w:rPr>
                <w:rFonts w:ascii="Bodoni MT" w:hAnsi="Bodoni MT" w:cs="Arial"/>
                <w:sz w:val="18"/>
                <w:szCs w:val="18"/>
              </w:rPr>
              <w:br/>
              <w:t>provincia</w:t>
            </w:r>
          </w:p>
        </w:tc>
      </w:tr>
      <w:tr w:rsidR="009C4B30" w14:paraId="64642011" w14:textId="77777777" w:rsidTr="00DD1A7A">
        <w:trPr>
          <w:trHeight w:val="20"/>
        </w:trPr>
        <w:tc>
          <w:tcPr>
            <w:tcW w:w="1973" w:type="dxa"/>
            <w:tcBorders>
              <w:top w:val="single" w:sz="5" w:space="0" w:color="auto"/>
              <w:left w:val="single" w:sz="5" w:space="0" w:color="auto"/>
              <w:bottom w:val="single" w:sz="4" w:space="0" w:color="auto"/>
              <w:right w:val="single" w:sz="5" w:space="0" w:color="auto"/>
            </w:tcBorders>
          </w:tcPr>
          <w:p w14:paraId="121FD38A" w14:textId="77777777" w:rsidR="009C4B30" w:rsidRDefault="009C4B30" w:rsidP="009C4B30">
            <w:pPr>
              <w:kinsoku w:val="0"/>
              <w:overflowPunct w:val="0"/>
              <w:spacing w:line="254" w:lineRule="exact"/>
              <w:jc w:val="center"/>
              <w:textAlignment w:val="baseline"/>
              <w:rPr>
                <w:rFonts w:cstheme="minorHAnsi"/>
                <w:sz w:val="20"/>
                <w:szCs w:val="20"/>
              </w:rPr>
            </w:pPr>
          </w:p>
          <w:p w14:paraId="66763B02" w14:textId="77777777" w:rsidR="009C4B30" w:rsidRPr="009C4B30" w:rsidRDefault="009C4B30" w:rsidP="009C4B30">
            <w:pPr>
              <w:kinsoku w:val="0"/>
              <w:overflowPunct w:val="0"/>
              <w:spacing w:line="254" w:lineRule="exact"/>
              <w:jc w:val="center"/>
              <w:textAlignment w:val="baseline"/>
              <w:rPr>
                <w:rFonts w:cstheme="minorHAnsi"/>
                <w:sz w:val="20"/>
                <w:szCs w:val="20"/>
              </w:rPr>
            </w:pPr>
            <w:r w:rsidRPr="009C4B30">
              <w:rPr>
                <w:rFonts w:cstheme="minorHAnsi"/>
                <w:sz w:val="20"/>
                <w:szCs w:val="20"/>
              </w:rPr>
              <w:t>+</w:t>
            </w:r>
            <w:r>
              <w:rPr>
                <w:rFonts w:cstheme="minorHAnsi"/>
                <w:sz w:val="20"/>
                <w:szCs w:val="20"/>
              </w:rPr>
              <w:t xml:space="preserve"> </w:t>
            </w:r>
            <w:r w:rsidRPr="009C4B30">
              <w:rPr>
                <w:rFonts w:cstheme="minorHAnsi"/>
                <w:sz w:val="20"/>
                <w:szCs w:val="20"/>
              </w:rPr>
              <w:t>1.531.362,82</w:t>
            </w:r>
          </w:p>
        </w:tc>
        <w:tc>
          <w:tcPr>
            <w:tcW w:w="2261" w:type="dxa"/>
            <w:tcBorders>
              <w:top w:val="single" w:sz="5" w:space="0" w:color="auto"/>
              <w:left w:val="single" w:sz="5" w:space="0" w:color="auto"/>
              <w:bottom w:val="single" w:sz="4" w:space="0" w:color="auto"/>
              <w:right w:val="single" w:sz="5" w:space="0" w:color="auto"/>
            </w:tcBorders>
            <w:vAlign w:val="center"/>
          </w:tcPr>
          <w:p w14:paraId="52CAA9F3" w14:textId="77777777" w:rsidR="009C4B30" w:rsidRPr="009C4B30" w:rsidRDefault="009C4B30" w:rsidP="002205CF">
            <w:pPr>
              <w:kinsoku w:val="0"/>
              <w:overflowPunct w:val="0"/>
              <w:spacing w:after="0" w:line="240" w:lineRule="auto"/>
              <w:jc w:val="center"/>
              <w:textAlignment w:val="baseline"/>
              <w:rPr>
                <w:rFonts w:ascii="Bodoni MT" w:hAnsi="Bodoni MT" w:cs="Arial"/>
                <w:sz w:val="18"/>
                <w:szCs w:val="18"/>
              </w:rPr>
            </w:pPr>
            <w:r w:rsidRPr="009C4B30">
              <w:rPr>
                <w:rFonts w:ascii="Bodoni MT" w:hAnsi="Bodoni MT" w:cs="Arial"/>
                <w:sz w:val="18"/>
                <w:szCs w:val="18"/>
              </w:rPr>
              <w:t>2200320004/ S</w:t>
            </w:r>
          </w:p>
        </w:tc>
        <w:tc>
          <w:tcPr>
            <w:tcW w:w="2505" w:type="dxa"/>
            <w:tcBorders>
              <w:top w:val="single" w:sz="5" w:space="0" w:color="auto"/>
              <w:left w:val="single" w:sz="5" w:space="0" w:color="auto"/>
              <w:bottom w:val="single" w:sz="4" w:space="0" w:color="auto"/>
              <w:right w:val="single" w:sz="5" w:space="0" w:color="auto"/>
            </w:tcBorders>
          </w:tcPr>
          <w:p w14:paraId="2E5B8678" w14:textId="77777777" w:rsidR="009C4B30" w:rsidRDefault="009C4B30" w:rsidP="009C4B30">
            <w:pPr>
              <w:kinsoku w:val="0"/>
              <w:overflowPunct w:val="0"/>
              <w:spacing w:after="754" w:line="264" w:lineRule="exact"/>
              <w:jc w:val="center"/>
              <w:textAlignment w:val="baseline"/>
              <w:rPr>
                <w:rFonts w:ascii="Arial" w:hAnsi="Arial" w:cs="Arial"/>
              </w:rPr>
            </w:pPr>
            <w:r w:rsidRPr="009C4B30">
              <w:rPr>
                <w:rFonts w:ascii="Bodoni MT" w:hAnsi="Bodoni MT" w:cs="Arial"/>
                <w:sz w:val="18"/>
                <w:szCs w:val="18"/>
              </w:rPr>
              <w:t>Aumento competenza</w:t>
            </w:r>
            <w:r w:rsidRPr="009C4B30">
              <w:rPr>
                <w:rFonts w:ascii="Bodoni MT" w:hAnsi="Bodoni MT" w:cs="Arial"/>
                <w:sz w:val="18"/>
                <w:szCs w:val="18"/>
              </w:rPr>
              <w:br/>
              <w:t>spesa 2017</w:t>
            </w:r>
          </w:p>
        </w:tc>
        <w:tc>
          <w:tcPr>
            <w:tcW w:w="3039" w:type="dxa"/>
            <w:tcBorders>
              <w:top w:val="single" w:sz="5" w:space="0" w:color="auto"/>
              <w:left w:val="single" w:sz="5" w:space="0" w:color="auto"/>
              <w:bottom w:val="single" w:sz="4" w:space="0" w:color="auto"/>
              <w:right w:val="single" w:sz="5" w:space="0" w:color="auto"/>
            </w:tcBorders>
          </w:tcPr>
          <w:p w14:paraId="1FE2DD96" w14:textId="77777777" w:rsidR="009C4B30" w:rsidRDefault="009C4B30" w:rsidP="009C4B30">
            <w:pPr>
              <w:kinsoku w:val="0"/>
              <w:overflowPunct w:val="0"/>
              <w:spacing w:after="0" w:line="240" w:lineRule="auto"/>
              <w:jc w:val="center"/>
              <w:textAlignment w:val="baseline"/>
              <w:rPr>
                <w:rFonts w:ascii="Bodoni MT" w:hAnsi="Bodoni MT" w:cs="Arial"/>
                <w:sz w:val="18"/>
                <w:szCs w:val="18"/>
              </w:rPr>
            </w:pPr>
          </w:p>
          <w:p w14:paraId="53D20261" w14:textId="77777777" w:rsidR="009C4B30" w:rsidRPr="009C4B30" w:rsidRDefault="009C4B30" w:rsidP="009C4B30">
            <w:pPr>
              <w:kinsoku w:val="0"/>
              <w:overflowPunct w:val="0"/>
              <w:spacing w:after="0" w:line="240" w:lineRule="auto"/>
              <w:jc w:val="center"/>
              <w:textAlignment w:val="baseline"/>
              <w:rPr>
                <w:rFonts w:ascii="Bodoni MT" w:hAnsi="Bodoni MT" w:cs="Arial"/>
                <w:sz w:val="18"/>
                <w:szCs w:val="18"/>
              </w:rPr>
            </w:pPr>
            <w:r w:rsidRPr="009C4B30">
              <w:rPr>
                <w:rFonts w:ascii="Bodoni MT" w:hAnsi="Bodoni MT" w:cs="Arial"/>
                <w:sz w:val="18"/>
                <w:szCs w:val="18"/>
              </w:rPr>
              <w:t>Quota accantonata</w:t>
            </w:r>
          </w:p>
        </w:tc>
      </w:tr>
      <w:tr w:rsidR="002D79D7" w14:paraId="4CF7EDD2" w14:textId="77777777" w:rsidTr="00DD1A7A">
        <w:trPr>
          <w:trHeight w:val="20"/>
        </w:trPr>
        <w:tc>
          <w:tcPr>
            <w:tcW w:w="9778" w:type="dxa"/>
            <w:gridSpan w:val="4"/>
            <w:tcBorders>
              <w:top w:val="single" w:sz="4" w:space="0" w:color="auto"/>
            </w:tcBorders>
          </w:tcPr>
          <w:p w14:paraId="11FAEEDB" w14:textId="77777777" w:rsidR="002D79D7" w:rsidRDefault="002205CF" w:rsidP="002205CF">
            <w:pPr>
              <w:kinsoku w:val="0"/>
              <w:overflowPunct w:val="0"/>
              <w:spacing w:after="0" w:line="240" w:lineRule="auto"/>
              <w:textAlignment w:val="baseline"/>
              <w:rPr>
                <w:rFonts w:ascii="Bodoni MT" w:hAnsi="Bodoni MT" w:cs="Arial"/>
                <w:sz w:val="18"/>
                <w:szCs w:val="18"/>
              </w:rPr>
            </w:pPr>
            <w:r>
              <w:rPr>
                <w:rFonts w:ascii="Bodoni MT" w:hAnsi="Bodoni MT" w:cs="Arial"/>
                <w:sz w:val="18"/>
                <w:szCs w:val="18"/>
              </w:rPr>
              <w:t xml:space="preserve">Fonte: </w:t>
            </w:r>
            <w:r w:rsidRPr="00B910A3">
              <w:rPr>
                <w:rFonts w:ascii="Bodoni MT" w:hAnsi="Bodoni MT" w:cs="Arial"/>
                <w:sz w:val="18"/>
                <w:szCs w:val="18"/>
              </w:rPr>
              <w:t>Relazione tecnico-finanziaria della Deliberazione legislativa approvata nella seduta del 29 novembre 2017 “Assestamento del bilancio di previsione 2017</w:t>
            </w:r>
          </w:p>
        </w:tc>
      </w:tr>
    </w:tbl>
    <w:p w14:paraId="29828419" w14:textId="77777777" w:rsidR="007A068B" w:rsidRDefault="002205CF" w:rsidP="002205CF">
      <w:pPr>
        <w:spacing w:after="0" w:line="360" w:lineRule="auto"/>
        <w:jc w:val="both"/>
        <w:rPr>
          <w:rFonts w:ascii="Bodoni MT" w:eastAsia="Calibri" w:hAnsi="Bodoni MT" w:cs="Times New Roman"/>
          <w:sz w:val="24"/>
        </w:rPr>
      </w:pPr>
      <w:r>
        <w:rPr>
          <w:rFonts w:ascii="Bodoni MT" w:eastAsia="Calibri" w:hAnsi="Bodoni MT" w:cs="Times New Roman"/>
          <w:sz w:val="24"/>
        </w:rPr>
        <w:t>D</w:t>
      </w:r>
      <w:r w:rsidR="002D79D7" w:rsidRPr="00615798">
        <w:rPr>
          <w:rFonts w:ascii="Bodoni MT" w:eastAsia="Calibri" w:hAnsi="Bodoni MT" w:cs="Times New Roman"/>
          <w:sz w:val="24"/>
        </w:rPr>
        <w:t xml:space="preserve">alla </w:t>
      </w:r>
      <w:r w:rsidR="002D79D7">
        <w:rPr>
          <w:rFonts w:ascii="Bodoni MT" w:eastAsia="Calibri" w:hAnsi="Bodoni MT" w:cs="Times New Roman"/>
          <w:sz w:val="24"/>
        </w:rPr>
        <w:t xml:space="preserve">citata </w:t>
      </w:r>
      <w:r w:rsidR="002D79D7" w:rsidRPr="00615798">
        <w:rPr>
          <w:rFonts w:ascii="Bodoni MT" w:eastAsia="Calibri" w:hAnsi="Bodoni MT" w:cs="Times New Roman"/>
          <w:sz w:val="24"/>
        </w:rPr>
        <w:t xml:space="preserve">d.g.r. n. 1423 del 30 novembre 2017, risulta che </w:t>
      </w:r>
      <w:r w:rsidR="002D79D7">
        <w:rPr>
          <w:rFonts w:ascii="Bodoni MT" w:eastAsia="Calibri" w:hAnsi="Bodoni MT" w:cs="Times New Roman"/>
          <w:sz w:val="24"/>
        </w:rPr>
        <w:t xml:space="preserve">i </w:t>
      </w:r>
      <w:r w:rsidR="002D79D7" w:rsidRPr="00615798">
        <w:rPr>
          <w:rFonts w:ascii="Bodoni MT" w:eastAsia="Calibri" w:hAnsi="Bodoni MT" w:cs="Times New Roman"/>
          <w:sz w:val="24"/>
        </w:rPr>
        <w:t>capitol</w:t>
      </w:r>
      <w:r>
        <w:rPr>
          <w:rFonts w:ascii="Bodoni MT" w:eastAsia="Calibri" w:hAnsi="Bodoni MT" w:cs="Times New Roman"/>
          <w:sz w:val="24"/>
        </w:rPr>
        <w:t>i</w:t>
      </w:r>
      <w:r w:rsidR="002D79D7" w:rsidRPr="00615798">
        <w:rPr>
          <w:rFonts w:ascii="Bodoni MT" w:eastAsia="Calibri" w:hAnsi="Bodoni MT" w:cs="Times New Roman"/>
          <w:sz w:val="24"/>
        </w:rPr>
        <w:t xml:space="preserve"> </w:t>
      </w:r>
      <w:r>
        <w:rPr>
          <w:rFonts w:ascii="Bodoni MT" w:eastAsia="Calibri" w:hAnsi="Bodoni MT" w:cs="Times New Roman"/>
          <w:sz w:val="24"/>
        </w:rPr>
        <w:t>n</w:t>
      </w:r>
      <w:r w:rsidR="002D79D7" w:rsidRPr="00615798">
        <w:rPr>
          <w:rFonts w:ascii="Bodoni MT" w:eastAsia="Calibri" w:hAnsi="Bodoni MT" w:cs="Times New Roman"/>
          <w:sz w:val="24"/>
        </w:rPr>
        <w:t xml:space="preserve">n. </w:t>
      </w:r>
      <w:r w:rsidRPr="002205CF">
        <w:rPr>
          <w:rFonts w:ascii="Bodoni MT" w:eastAsia="Calibri" w:hAnsi="Bodoni MT" w:cs="Times New Roman"/>
          <w:sz w:val="24"/>
        </w:rPr>
        <w:t>1201010305</w:t>
      </w:r>
      <w:r>
        <w:rPr>
          <w:rFonts w:ascii="Bodoni MT" w:eastAsia="Calibri" w:hAnsi="Bodoni MT" w:cs="Times New Roman"/>
          <w:sz w:val="24"/>
        </w:rPr>
        <w:t xml:space="preserve"> e </w:t>
      </w:r>
      <w:r w:rsidRPr="002205CF">
        <w:rPr>
          <w:rFonts w:ascii="Bodoni MT" w:eastAsia="Calibri" w:hAnsi="Bodoni MT" w:cs="Times New Roman"/>
          <w:sz w:val="24"/>
        </w:rPr>
        <w:t>2010910002</w:t>
      </w:r>
      <w:r>
        <w:rPr>
          <w:rFonts w:ascii="Bodoni MT" w:eastAsia="Calibri" w:hAnsi="Bodoni MT" w:cs="Times New Roman"/>
          <w:sz w:val="24"/>
        </w:rPr>
        <w:t xml:space="preserve"> recano</w:t>
      </w:r>
      <w:r w:rsidR="002A4D64">
        <w:rPr>
          <w:rFonts w:ascii="Bodoni MT" w:eastAsia="Calibri" w:hAnsi="Bodoni MT" w:cs="Times New Roman"/>
          <w:sz w:val="24"/>
        </w:rPr>
        <w:t xml:space="preserve">, per l’anno 2017, </w:t>
      </w:r>
      <w:r>
        <w:rPr>
          <w:rFonts w:ascii="Bodoni MT" w:eastAsia="Calibri" w:hAnsi="Bodoni MT" w:cs="Times New Roman"/>
          <w:sz w:val="24"/>
        </w:rPr>
        <w:t xml:space="preserve">variazioni in aumento, rispettivamente, per euro </w:t>
      </w:r>
      <w:r w:rsidRPr="002205CF">
        <w:rPr>
          <w:rFonts w:ascii="Bodoni MT" w:eastAsia="Calibri" w:hAnsi="Bodoni MT" w:cs="Times New Roman"/>
          <w:sz w:val="24"/>
        </w:rPr>
        <w:t>2.731.362,82</w:t>
      </w:r>
      <w:r>
        <w:rPr>
          <w:rFonts w:ascii="Bodoni MT" w:eastAsia="Calibri" w:hAnsi="Bodoni MT" w:cs="Times New Roman"/>
          <w:sz w:val="24"/>
        </w:rPr>
        <w:t xml:space="preserve"> e 1.218</w:t>
      </w:r>
      <w:r w:rsidR="00467B28">
        <w:rPr>
          <w:rFonts w:ascii="Bodoni MT" w:eastAsia="Calibri" w:hAnsi="Bodoni MT" w:cs="Times New Roman"/>
          <w:sz w:val="24"/>
        </w:rPr>
        <w:t xml:space="preserve">.464,00, mentre il capitolo n. </w:t>
      </w:r>
      <w:r>
        <w:rPr>
          <w:rFonts w:ascii="Bodoni MT" w:eastAsia="Calibri" w:hAnsi="Bodoni MT" w:cs="Times New Roman"/>
          <w:sz w:val="24"/>
        </w:rPr>
        <w:t xml:space="preserve">2200320004 reca una variazione in diminuzione di euro </w:t>
      </w:r>
      <w:r w:rsidR="002A4D64">
        <w:rPr>
          <w:rFonts w:ascii="Bodoni MT" w:eastAsia="Calibri" w:hAnsi="Bodoni MT" w:cs="Times New Roman"/>
          <w:sz w:val="24"/>
        </w:rPr>
        <w:t>1.487.101,18</w:t>
      </w:r>
      <w:r w:rsidR="001D2A5D">
        <w:rPr>
          <w:rFonts w:ascii="Bodoni MT" w:eastAsia="Calibri" w:hAnsi="Bodoni MT" w:cs="Times New Roman"/>
          <w:sz w:val="24"/>
        </w:rPr>
        <w:t>, non congruente con quanto rappresentato nel precedente prospetto</w:t>
      </w:r>
      <w:r w:rsidR="002A4D64">
        <w:rPr>
          <w:rFonts w:ascii="Bodoni MT" w:eastAsia="Calibri" w:hAnsi="Bodoni MT" w:cs="Times New Roman"/>
          <w:sz w:val="24"/>
        </w:rPr>
        <w:t>.</w:t>
      </w:r>
    </w:p>
    <w:p w14:paraId="1F05E3D9" w14:textId="7A387995" w:rsidR="009E7772" w:rsidRPr="004A291A" w:rsidRDefault="009E7772" w:rsidP="009E7772">
      <w:pPr>
        <w:spacing w:after="0" w:line="360" w:lineRule="auto"/>
        <w:jc w:val="both"/>
        <w:rPr>
          <w:rFonts w:ascii="Bodoni MT" w:eastAsia="Calibri" w:hAnsi="Bodoni MT" w:cs="Times New Roman"/>
          <w:sz w:val="24"/>
        </w:rPr>
      </w:pPr>
      <w:r w:rsidRPr="004A291A">
        <w:rPr>
          <w:rFonts w:ascii="Bodoni MT" w:eastAsia="Calibri" w:hAnsi="Bodoni MT" w:cs="Times New Roman"/>
          <w:sz w:val="24"/>
        </w:rPr>
        <w:t>In sede di contraddittorio,</w:t>
      </w:r>
      <w:r w:rsidRPr="004A291A">
        <w:rPr>
          <w:rStyle w:val="Rimandonotaapidipagina"/>
          <w:rFonts w:ascii="Bodoni MT" w:eastAsia="Calibri" w:hAnsi="Bodoni MT" w:cs="Times New Roman"/>
          <w:sz w:val="24"/>
        </w:rPr>
        <w:footnoteReference w:id="63"/>
      </w:r>
      <w:r w:rsidR="00A03744" w:rsidRPr="004A291A">
        <w:rPr>
          <w:rFonts w:ascii="Bodoni MT" w:eastAsia="Calibri" w:hAnsi="Bodoni MT" w:cs="Times New Roman"/>
          <w:sz w:val="24"/>
        </w:rPr>
        <w:t xml:space="preserve"> </w:t>
      </w:r>
      <w:r w:rsidRPr="004A291A">
        <w:rPr>
          <w:rFonts w:ascii="Bodoni MT" w:eastAsia="Calibri" w:hAnsi="Bodoni MT" w:cs="Times New Roman"/>
          <w:sz w:val="24"/>
        </w:rPr>
        <w:t>la Regione ha precisato che nella variazione di assestamento sono state effettuate anche altre rimodulazioni a carico del citato capitolo n. 2200320004 di seguito riportate:</w:t>
      </w:r>
    </w:p>
    <w:tbl>
      <w:tblPr>
        <w:tblStyle w:val="Grigliatabella"/>
        <w:tblW w:w="0" w:type="auto"/>
        <w:tblLook w:val="04A0" w:firstRow="1" w:lastRow="0" w:firstColumn="1" w:lastColumn="0" w:noHBand="0" w:noVBand="1"/>
      </w:tblPr>
      <w:tblGrid>
        <w:gridCol w:w="2122"/>
        <w:gridCol w:w="7789"/>
      </w:tblGrid>
      <w:tr w:rsidR="009E7772" w:rsidRPr="004A291A" w14:paraId="51A81571" w14:textId="77777777" w:rsidTr="009E7772">
        <w:tc>
          <w:tcPr>
            <w:tcW w:w="2122" w:type="dxa"/>
          </w:tcPr>
          <w:p w14:paraId="6A9A26CD" w14:textId="0FEE3638" w:rsidR="009E7772" w:rsidRPr="004A291A" w:rsidRDefault="009E7772" w:rsidP="009E7772">
            <w:pPr>
              <w:spacing w:line="360" w:lineRule="auto"/>
              <w:jc w:val="both"/>
              <w:rPr>
                <w:rFonts w:ascii="Bodoni MT" w:eastAsia="Calibri" w:hAnsi="Bodoni MT" w:cstheme="minorHAnsi"/>
                <w:sz w:val="18"/>
                <w:szCs w:val="18"/>
              </w:rPr>
            </w:pPr>
            <w:r w:rsidRPr="004A291A">
              <w:rPr>
                <w:rFonts w:ascii="Bodoni MT" w:eastAsia="Calibri" w:hAnsi="Bodoni MT" w:cstheme="minorHAnsi"/>
                <w:sz w:val="18"/>
                <w:szCs w:val="18"/>
              </w:rPr>
              <w:t>+ 1.531.362,82</w:t>
            </w:r>
          </w:p>
        </w:tc>
        <w:tc>
          <w:tcPr>
            <w:tcW w:w="7789" w:type="dxa"/>
          </w:tcPr>
          <w:p w14:paraId="36CF8181" w14:textId="619FFF2E" w:rsidR="009E7772" w:rsidRPr="004A291A" w:rsidRDefault="009E7772" w:rsidP="008B4FFF">
            <w:pPr>
              <w:spacing w:line="360" w:lineRule="auto"/>
              <w:jc w:val="both"/>
              <w:rPr>
                <w:rFonts w:ascii="Bodoni MT" w:eastAsia="Calibri" w:hAnsi="Bodoni MT" w:cs="Times New Roman"/>
                <w:sz w:val="18"/>
                <w:szCs w:val="18"/>
              </w:rPr>
            </w:pPr>
            <w:r w:rsidRPr="004A291A">
              <w:rPr>
                <w:rFonts w:ascii="Bodoni MT" w:eastAsia="Calibri" w:hAnsi="Bodoni MT" w:cs="Times New Roman"/>
                <w:sz w:val="18"/>
                <w:szCs w:val="18"/>
              </w:rPr>
              <w:t>Variazione di cui all'articolo 11</w:t>
            </w:r>
          </w:p>
        </w:tc>
      </w:tr>
      <w:tr w:rsidR="009E7772" w:rsidRPr="004A291A" w14:paraId="79B6D079" w14:textId="77777777" w:rsidTr="009E7772">
        <w:tc>
          <w:tcPr>
            <w:tcW w:w="2122" w:type="dxa"/>
          </w:tcPr>
          <w:p w14:paraId="384B7940" w14:textId="5E2080CE" w:rsidR="009E7772" w:rsidRPr="004A291A" w:rsidRDefault="009E7772" w:rsidP="009E7772">
            <w:pPr>
              <w:spacing w:line="360" w:lineRule="auto"/>
              <w:jc w:val="both"/>
              <w:rPr>
                <w:rFonts w:ascii="Bodoni MT" w:eastAsia="Calibri" w:hAnsi="Bodoni MT" w:cstheme="minorHAnsi"/>
                <w:sz w:val="18"/>
                <w:szCs w:val="18"/>
              </w:rPr>
            </w:pPr>
            <w:r w:rsidRPr="004A291A">
              <w:rPr>
                <w:rFonts w:ascii="Bodoni MT" w:eastAsia="Calibri" w:hAnsi="Bodoni MT" w:cstheme="minorHAnsi"/>
                <w:sz w:val="18"/>
                <w:szCs w:val="18"/>
              </w:rPr>
              <w:t>- 18.464,00</w:t>
            </w:r>
          </w:p>
        </w:tc>
        <w:tc>
          <w:tcPr>
            <w:tcW w:w="7789" w:type="dxa"/>
          </w:tcPr>
          <w:p w14:paraId="427766FD" w14:textId="14675F28" w:rsidR="009E7772" w:rsidRPr="004A291A" w:rsidRDefault="009E7772" w:rsidP="008B4FFF">
            <w:pPr>
              <w:spacing w:line="360" w:lineRule="auto"/>
              <w:jc w:val="both"/>
              <w:rPr>
                <w:rFonts w:ascii="Bodoni MT" w:eastAsia="Calibri" w:hAnsi="Bodoni MT" w:cs="Times New Roman"/>
                <w:sz w:val="18"/>
                <w:szCs w:val="18"/>
              </w:rPr>
            </w:pPr>
            <w:r w:rsidRPr="004A291A">
              <w:rPr>
                <w:rFonts w:ascii="Bodoni MT" w:eastAsia="Calibri" w:hAnsi="Bodoni MT" w:cs="Times New Roman"/>
                <w:sz w:val="18"/>
                <w:szCs w:val="18"/>
              </w:rPr>
              <w:t>Variazione compensativa al capitolo 2010910002</w:t>
            </w:r>
          </w:p>
        </w:tc>
      </w:tr>
      <w:tr w:rsidR="009E7772" w:rsidRPr="004A291A" w14:paraId="33CEE0DA" w14:textId="77777777" w:rsidTr="009E7772">
        <w:tc>
          <w:tcPr>
            <w:tcW w:w="2122" w:type="dxa"/>
          </w:tcPr>
          <w:p w14:paraId="7568A69E" w14:textId="3DAA6A41" w:rsidR="009E7772" w:rsidRPr="004A291A" w:rsidRDefault="009E7772" w:rsidP="009E7772">
            <w:pPr>
              <w:spacing w:line="360" w:lineRule="auto"/>
              <w:jc w:val="both"/>
              <w:rPr>
                <w:rFonts w:ascii="Bodoni MT" w:eastAsia="Calibri" w:hAnsi="Bodoni MT" w:cstheme="minorHAnsi"/>
                <w:sz w:val="18"/>
                <w:szCs w:val="18"/>
              </w:rPr>
            </w:pPr>
            <w:r w:rsidRPr="004A291A">
              <w:rPr>
                <w:rFonts w:ascii="Bodoni MT" w:eastAsia="Calibri" w:hAnsi="Bodoni MT" w:cstheme="minorHAnsi"/>
                <w:sz w:val="18"/>
                <w:szCs w:val="18"/>
              </w:rPr>
              <w:t>- 3.000.000,00</w:t>
            </w:r>
          </w:p>
        </w:tc>
        <w:tc>
          <w:tcPr>
            <w:tcW w:w="7789" w:type="dxa"/>
          </w:tcPr>
          <w:p w14:paraId="4ACCF48F" w14:textId="67A2F02E" w:rsidR="009E7772" w:rsidRPr="004A291A" w:rsidRDefault="009E7772" w:rsidP="008B4FFF">
            <w:pPr>
              <w:spacing w:line="360" w:lineRule="auto"/>
              <w:jc w:val="both"/>
              <w:rPr>
                <w:rFonts w:ascii="Bodoni MT" w:eastAsia="Calibri" w:hAnsi="Bodoni MT" w:cs="Times New Roman"/>
                <w:sz w:val="18"/>
                <w:szCs w:val="18"/>
              </w:rPr>
            </w:pPr>
            <w:r w:rsidRPr="004A291A">
              <w:rPr>
                <w:rFonts w:ascii="Bodoni MT" w:eastAsia="Calibri" w:hAnsi="Bodoni MT" w:cs="Times New Roman"/>
                <w:sz w:val="18"/>
                <w:szCs w:val="18"/>
              </w:rPr>
              <w:t>Variazione compensativa al capitolo 2200320014</w:t>
            </w:r>
          </w:p>
        </w:tc>
      </w:tr>
      <w:tr w:rsidR="009E7772" w14:paraId="6F65E8F0" w14:textId="77777777" w:rsidTr="009E7772">
        <w:tc>
          <w:tcPr>
            <w:tcW w:w="2122" w:type="dxa"/>
          </w:tcPr>
          <w:p w14:paraId="2294C8F0" w14:textId="27F33279" w:rsidR="009E7772" w:rsidRPr="004A291A" w:rsidRDefault="009E7772" w:rsidP="009E7772">
            <w:pPr>
              <w:spacing w:line="360" w:lineRule="auto"/>
              <w:jc w:val="both"/>
              <w:rPr>
                <w:rFonts w:ascii="Bodoni MT" w:eastAsia="Calibri" w:hAnsi="Bodoni MT" w:cstheme="minorHAnsi"/>
                <w:sz w:val="18"/>
                <w:szCs w:val="18"/>
              </w:rPr>
            </w:pPr>
            <w:r w:rsidRPr="004A291A">
              <w:rPr>
                <w:rFonts w:ascii="Bodoni MT" w:eastAsia="Calibri" w:hAnsi="Bodoni MT" w:cstheme="minorHAnsi"/>
                <w:sz w:val="18"/>
                <w:szCs w:val="18"/>
              </w:rPr>
              <w:t>-  1.487.101,18</w:t>
            </w:r>
          </w:p>
        </w:tc>
        <w:tc>
          <w:tcPr>
            <w:tcW w:w="7789" w:type="dxa"/>
          </w:tcPr>
          <w:p w14:paraId="40ED6C70" w14:textId="0B7F7AB8" w:rsidR="009E7772" w:rsidRPr="00DB5913" w:rsidRDefault="008B4FFF" w:rsidP="008B4FFF">
            <w:pPr>
              <w:spacing w:line="360" w:lineRule="auto"/>
              <w:jc w:val="both"/>
              <w:rPr>
                <w:rFonts w:ascii="Bodoni MT" w:eastAsia="Calibri" w:hAnsi="Bodoni MT" w:cs="Times New Roman"/>
                <w:sz w:val="18"/>
                <w:szCs w:val="18"/>
              </w:rPr>
            </w:pPr>
            <w:r w:rsidRPr="004A291A">
              <w:rPr>
                <w:rFonts w:ascii="Bodoni MT" w:eastAsia="Calibri" w:hAnsi="Bodoni MT" w:cs="Times New Roman"/>
                <w:sz w:val="18"/>
                <w:szCs w:val="18"/>
              </w:rPr>
              <w:t>VARIAZIONE NETTA DELLO STANZIAMENTO 2200320004</w:t>
            </w:r>
          </w:p>
        </w:tc>
      </w:tr>
    </w:tbl>
    <w:p w14:paraId="59AC918B" w14:textId="77777777" w:rsidR="00525129" w:rsidRDefault="00525129" w:rsidP="005E3570">
      <w:pPr>
        <w:spacing w:after="0" w:line="360" w:lineRule="auto"/>
        <w:jc w:val="both"/>
        <w:rPr>
          <w:rFonts w:ascii="Bodoni MT" w:eastAsia="Calibri" w:hAnsi="Bodoni MT" w:cs="Times New Roman"/>
          <w:sz w:val="24"/>
        </w:rPr>
      </w:pPr>
    </w:p>
    <w:p w14:paraId="20C989C2" w14:textId="135C5EC6" w:rsidR="00B737D2" w:rsidRDefault="005E3570" w:rsidP="005E3570">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L’articolo 12 reca </w:t>
      </w:r>
      <w:r w:rsidR="00467B28">
        <w:rPr>
          <w:rFonts w:ascii="Bodoni MT" w:eastAsia="Calibri" w:hAnsi="Bodoni MT" w:cs="Times New Roman"/>
          <w:sz w:val="24"/>
        </w:rPr>
        <w:t>modifiche alla l. reg. 13/2017.</w:t>
      </w:r>
    </w:p>
    <w:p w14:paraId="0FD0A1BF" w14:textId="77777777" w:rsidR="005E3570" w:rsidRDefault="005E3570" w:rsidP="005E3570">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In particolare, il </w:t>
      </w:r>
      <w:r w:rsidR="00866557">
        <w:rPr>
          <w:rFonts w:ascii="Bodoni MT" w:eastAsia="Calibri" w:hAnsi="Bodoni MT" w:cs="Times New Roman"/>
          <w:sz w:val="24"/>
        </w:rPr>
        <w:t xml:space="preserve">primo </w:t>
      </w:r>
      <w:r>
        <w:rPr>
          <w:rFonts w:ascii="Bodoni MT" w:eastAsia="Calibri" w:hAnsi="Bodoni MT" w:cs="Times New Roman"/>
          <w:sz w:val="24"/>
        </w:rPr>
        <w:t>comma</w:t>
      </w:r>
      <w:r w:rsidR="00866557">
        <w:rPr>
          <w:rFonts w:ascii="Bodoni MT" w:eastAsia="Calibri" w:hAnsi="Bodoni MT" w:cs="Times New Roman"/>
          <w:sz w:val="24"/>
        </w:rPr>
        <w:t xml:space="preserve"> </w:t>
      </w:r>
      <w:r>
        <w:rPr>
          <w:rFonts w:ascii="Bodoni MT" w:eastAsia="Calibri" w:hAnsi="Bodoni MT" w:cs="Times New Roman"/>
          <w:sz w:val="24"/>
        </w:rPr>
        <w:t xml:space="preserve">dell’articolo in esame </w:t>
      </w:r>
      <w:r w:rsidR="00866557">
        <w:rPr>
          <w:rFonts w:ascii="Bodoni MT" w:eastAsia="Calibri" w:hAnsi="Bodoni MT" w:cs="Times New Roman"/>
          <w:sz w:val="24"/>
        </w:rPr>
        <w:t xml:space="preserve">apporta modifiche </w:t>
      </w:r>
      <w:r>
        <w:rPr>
          <w:rFonts w:ascii="Bodoni MT" w:eastAsia="Calibri" w:hAnsi="Bodoni MT" w:cs="Times New Roman"/>
          <w:sz w:val="24"/>
        </w:rPr>
        <w:t>a</w:t>
      </w:r>
      <w:r w:rsidRPr="005E3570">
        <w:rPr>
          <w:rFonts w:ascii="Bodoni MT" w:eastAsia="Calibri" w:hAnsi="Bodoni MT" w:cs="Times New Roman"/>
          <w:sz w:val="24"/>
        </w:rPr>
        <w:t>l comma 1 dell’art</w:t>
      </w:r>
      <w:r>
        <w:rPr>
          <w:rFonts w:ascii="Bodoni MT" w:eastAsia="Calibri" w:hAnsi="Bodoni MT" w:cs="Times New Roman"/>
          <w:sz w:val="24"/>
        </w:rPr>
        <w:t xml:space="preserve">. </w:t>
      </w:r>
      <w:r w:rsidRPr="005E3570">
        <w:rPr>
          <w:rFonts w:ascii="Bodoni MT" w:eastAsia="Calibri" w:hAnsi="Bodoni MT" w:cs="Times New Roman"/>
          <w:sz w:val="24"/>
        </w:rPr>
        <w:t xml:space="preserve">4 della </w:t>
      </w:r>
      <w:r>
        <w:rPr>
          <w:rFonts w:ascii="Bodoni MT" w:eastAsia="Calibri" w:hAnsi="Bodoni MT" w:cs="Times New Roman"/>
          <w:sz w:val="24"/>
        </w:rPr>
        <w:t>citata legge regionale</w:t>
      </w:r>
      <w:r w:rsidR="00866557">
        <w:rPr>
          <w:rFonts w:ascii="Bodoni MT" w:eastAsia="Calibri" w:hAnsi="Bodoni MT" w:cs="Times New Roman"/>
          <w:sz w:val="24"/>
        </w:rPr>
        <w:t>, disponendo che</w:t>
      </w:r>
      <w:r>
        <w:rPr>
          <w:rFonts w:ascii="Bodoni MT" w:eastAsia="Calibri" w:hAnsi="Bodoni MT" w:cs="Times New Roman"/>
          <w:sz w:val="24"/>
        </w:rPr>
        <w:t xml:space="preserve"> sia </w:t>
      </w:r>
      <w:r w:rsidRPr="005E3570">
        <w:rPr>
          <w:rFonts w:ascii="Bodoni MT" w:eastAsia="Calibri" w:hAnsi="Bodoni MT" w:cs="Times New Roman"/>
          <w:sz w:val="24"/>
        </w:rPr>
        <w:t>aggiunto in fine il seguente periodo: “La concessione</w:t>
      </w:r>
      <w:r>
        <w:rPr>
          <w:rFonts w:ascii="Bodoni MT" w:eastAsia="Calibri" w:hAnsi="Bodoni MT" w:cs="Times New Roman"/>
          <w:sz w:val="24"/>
        </w:rPr>
        <w:t xml:space="preserve"> </w:t>
      </w:r>
      <w:r w:rsidRPr="005E3570">
        <w:rPr>
          <w:rFonts w:ascii="Bodoni MT" w:eastAsia="Calibri" w:hAnsi="Bodoni MT" w:cs="Times New Roman"/>
          <w:sz w:val="24"/>
        </w:rPr>
        <w:t>dei contributi al funzionamento è subordinata</w:t>
      </w:r>
      <w:r>
        <w:rPr>
          <w:rFonts w:ascii="Bodoni MT" w:eastAsia="Calibri" w:hAnsi="Bodoni MT" w:cs="Times New Roman"/>
          <w:sz w:val="24"/>
        </w:rPr>
        <w:t xml:space="preserve"> </w:t>
      </w:r>
      <w:r w:rsidRPr="005E3570">
        <w:rPr>
          <w:rFonts w:ascii="Bodoni MT" w:eastAsia="Calibri" w:hAnsi="Bodoni MT" w:cs="Times New Roman"/>
          <w:sz w:val="24"/>
        </w:rPr>
        <w:t>all’approvazione del piano di ristrutturazione da parte</w:t>
      </w:r>
      <w:r>
        <w:rPr>
          <w:rFonts w:ascii="Bodoni MT" w:eastAsia="Calibri" w:hAnsi="Bodoni MT" w:cs="Times New Roman"/>
          <w:sz w:val="24"/>
        </w:rPr>
        <w:t xml:space="preserve"> </w:t>
      </w:r>
      <w:r w:rsidRPr="005E3570">
        <w:rPr>
          <w:rFonts w:ascii="Bodoni MT" w:eastAsia="Calibri" w:hAnsi="Bodoni MT" w:cs="Times New Roman"/>
          <w:sz w:val="24"/>
        </w:rPr>
        <w:t>della Commissione Europea</w:t>
      </w:r>
      <w:r w:rsidR="00467B28">
        <w:rPr>
          <w:rFonts w:ascii="Bodoni MT" w:eastAsia="Calibri" w:hAnsi="Bodoni MT" w:cs="Times New Roman"/>
          <w:sz w:val="24"/>
        </w:rPr>
        <w:t>”.</w:t>
      </w:r>
    </w:p>
    <w:p w14:paraId="0BDC3FE1" w14:textId="096E28B7" w:rsidR="00B737D2" w:rsidRDefault="00B737D2" w:rsidP="00B737D2">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Il successivo comma 2 modifica il </w:t>
      </w:r>
      <w:r w:rsidRPr="00B737D2">
        <w:rPr>
          <w:rFonts w:ascii="Bodoni MT" w:eastAsia="Calibri" w:hAnsi="Bodoni MT" w:cs="Times New Roman"/>
          <w:sz w:val="24"/>
        </w:rPr>
        <w:t>comma 2 dell’articolo 4 della l.r</w:t>
      </w:r>
      <w:r>
        <w:rPr>
          <w:rFonts w:ascii="Bodoni MT" w:eastAsia="Calibri" w:hAnsi="Bodoni MT" w:cs="Times New Roman"/>
          <w:sz w:val="24"/>
        </w:rPr>
        <w:t>eg</w:t>
      </w:r>
      <w:r w:rsidRPr="00B737D2">
        <w:rPr>
          <w:rFonts w:ascii="Bodoni MT" w:eastAsia="Calibri" w:hAnsi="Bodoni MT" w:cs="Times New Roman"/>
          <w:sz w:val="24"/>
        </w:rPr>
        <w:t xml:space="preserve">. 13/2017, </w:t>
      </w:r>
      <w:r>
        <w:rPr>
          <w:rFonts w:ascii="Bodoni MT" w:eastAsia="Calibri" w:hAnsi="Bodoni MT" w:cs="Times New Roman"/>
          <w:sz w:val="24"/>
        </w:rPr>
        <w:t xml:space="preserve">aggiungendo </w:t>
      </w:r>
      <w:r w:rsidRPr="00B737D2">
        <w:rPr>
          <w:rFonts w:ascii="Bodoni MT" w:eastAsia="Calibri" w:hAnsi="Bodoni MT" w:cs="Times New Roman"/>
          <w:sz w:val="24"/>
        </w:rPr>
        <w:t>infine il seguente periodo: “Per gli anni successivi</w:t>
      </w:r>
      <w:r>
        <w:rPr>
          <w:rFonts w:ascii="Bodoni MT" w:eastAsia="Calibri" w:hAnsi="Bodoni MT" w:cs="Times New Roman"/>
          <w:sz w:val="24"/>
        </w:rPr>
        <w:t xml:space="preserve"> </w:t>
      </w:r>
      <w:r w:rsidRPr="00B737D2">
        <w:rPr>
          <w:rFonts w:ascii="Bodoni MT" w:eastAsia="Calibri" w:hAnsi="Bodoni MT" w:cs="Times New Roman"/>
          <w:sz w:val="24"/>
        </w:rPr>
        <w:t>al 2017 l’entità della spesa è autorizzata con le rispettive</w:t>
      </w:r>
      <w:r w:rsidR="00467B28">
        <w:rPr>
          <w:rFonts w:ascii="Bodoni MT" w:eastAsia="Calibri" w:hAnsi="Bodoni MT" w:cs="Times New Roman"/>
          <w:sz w:val="24"/>
        </w:rPr>
        <w:t xml:space="preserve"> </w:t>
      </w:r>
      <w:r w:rsidRPr="00B737D2">
        <w:rPr>
          <w:rFonts w:ascii="Bodoni MT" w:eastAsia="Calibri" w:hAnsi="Bodoni MT" w:cs="Times New Roman"/>
          <w:sz w:val="24"/>
        </w:rPr>
        <w:t>leggi di bilancio, nel rispetto degli equilibri complessivi</w:t>
      </w:r>
      <w:r>
        <w:rPr>
          <w:rFonts w:ascii="Bodoni MT" w:eastAsia="Calibri" w:hAnsi="Bodoni MT" w:cs="Times New Roman"/>
          <w:sz w:val="24"/>
        </w:rPr>
        <w:t>”.</w:t>
      </w:r>
    </w:p>
    <w:p w14:paraId="487C9292" w14:textId="77777777" w:rsidR="00B737D2" w:rsidRDefault="001D2A5D" w:rsidP="00B737D2">
      <w:pPr>
        <w:spacing w:after="0" w:line="360" w:lineRule="auto"/>
        <w:jc w:val="both"/>
        <w:rPr>
          <w:rFonts w:ascii="Bodoni MT" w:eastAsia="Calibri" w:hAnsi="Bodoni MT" w:cs="Times New Roman"/>
          <w:sz w:val="24"/>
        </w:rPr>
      </w:pPr>
      <w:r>
        <w:rPr>
          <w:rFonts w:ascii="Bodoni MT" w:eastAsia="Calibri" w:hAnsi="Bodoni MT" w:cs="Times New Roman"/>
          <w:sz w:val="24"/>
        </w:rPr>
        <w:t>Tuttavia, l</w:t>
      </w:r>
      <w:r w:rsidR="00B737D2">
        <w:rPr>
          <w:rFonts w:ascii="Bodoni MT" w:eastAsia="Calibri" w:hAnsi="Bodoni MT" w:cs="Times New Roman"/>
          <w:sz w:val="24"/>
        </w:rPr>
        <w:t>a Relazione tecnico-finanziaria contiene il seguente prospetto</w:t>
      </w:r>
      <w:r>
        <w:rPr>
          <w:rFonts w:ascii="Bodoni MT" w:eastAsia="Calibri" w:hAnsi="Bodoni MT" w:cs="Times New Roman"/>
          <w:sz w:val="24"/>
        </w:rPr>
        <w:t xml:space="preserve"> recante la quantificazione degli oneri per gli anni 2018 e 2019.</w:t>
      </w:r>
    </w:p>
    <w:tbl>
      <w:tblPr>
        <w:tblW w:w="9778" w:type="dxa"/>
        <w:tblInd w:w="20" w:type="dxa"/>
        <w:tblLayout w:type="fixed"/>
        <w:tblCellMar>
          <w:left w:w="0" w:type="dxa"/>
          <w:right w:w="0" w:type="dxa"/>
        </w:tblCellMar>
        <w:tblLook w:val="0000" w:firstRow="0" w:lastRow="0" w:firstColumn="0" w:lastColumn="0" w:noHBand="0" w:noVBand="0"/>
      </w:tblPr>
      <w:tblGrid>
        <w:gridCol w:w="1973"/>
        <w:gridCol w:w="2261"/>
        <w:gridCol w:w="2505"/>
        <w:gridCol w:w="3039"/>
      </w:tblGrid>
      <w:tr w:rsidR="00B737D2" w:rsidRPr="009C4B30" w14:paraId="36DCAB02" w14:textId="77777777" w:rsidTr="00B737D2">
        <w:trPr>
          <w:cantSplit/>
          <w:trHeight w:val="20"/>
        </w:trPr>
        <w:tc>
          <w:tcPr>
            <w:tcW w:w="1973" w:type="dxa"/>
            <w:tcBorders>
              <w:top w:val="single" w:sz="4" w:space="0" w:color="auto"/>
              <w:left w:val="single" w:sz="4" w:space="0" w:color="auto"/>
              <w:bottom w:val="single" w:sz="4" w:space="0" w:color="auto"/>
              <w:right w:val="single" w:sz="4" w:space="0" w:color="auto"/>
            </w:tcBorders>
            <w:vAlign w:val="center"/>
          </w:tcPr>
          <w:p w14:paraId="6DDB1F91" w14:textId="77777777" w:rsidR="00B737D2" w:rsidRPr="009C4B30" w:rsidRDefault="00B737D2" w:rsidP="00144F4C">
            <w:pPr>
              <w:kinsoku w:val="0"/>
              <w:overflowPunct w:val="0"/>
              <w:spacing w:after="0" w:line="240" w:lineRule="auto"/>
              <w:jc w:val="center"/>
              <w:textAlignment w:val="baseline"/>
              <w:rPr>
                <w:rFonts w:ascii="Bodoni MT" w:hAnsi="Bodoni MT" w:cs="Arial"/>
                <w:b/>
                <w:bCs/>
                <w:sz w:val="18"/>
                <w:szCs w:val="18"/>
              </w:rPr>
            </w:pPr>
            <w:r>
              <w:rPr>
                <w:rFonts w:ascii="Bodoni MT" w:hAnsi="Bodoni MT" w:cs="Arial"/>
                <w:b/>
                <w:bCs/>
                <w:sz w:val="18"/>
                <w:szCs w:val="18"/>
              </w:rPr>
              <w:t>Comma</w:t>
            </w:r>
          </w:p>
        </w:tc>
        <w:tc>
          <w:tcPr>
            <w:tcW w:w="2261" w:type="dxa"/>
            <w:tcBorders>
              <w:top w:val="single" w:sz="4" w:space="0" w:color="auto"/>
              <w:left w:val="single" w:sz="4" w:space="0" w:color="auto"/>
              <w:bottom w:val="single" w:sz="4" w:space="0" w:color="auto"/>
              <w:right w:val="single" w:sz="4" w:space="0" w:color="auto"/>
            </w:tcBorders>
            <w:vAlign w:val="center"/>
          </w:tcPr>
          <w:p w14:paraId="4F7CE273" w14:textId="77777777" w:rsidR="00B737D2" w:rsidRDefault="00B737D2" w:rsidP="00144F4C">
            <w:pPr>
              <w:kinsoku w:val="0"/>
              <w:overflowPunct w:val="0"/>
              <w:spacing w:after="0" w:line="240" w:lineRule="auto"/>
              <w:jc w:val="center"/>
              <w:textAlignment w:val="baseline"/>
              <w:rPr>
                <w:rFonts w:ascii="Bodoni MT" w:hAnsi="Bodoni MT" w:cs="Arial"/>
                <w:b/>
                <w:bCs/>
                <w:sz w:val="18"/>
                <w:szCs w:val="18"/>
              </w:rPr>
            </w:pPr>
            <w:r>
              <w:rPr>
                <w:rFonts w:ascii="Bodoni MT" w:hAnsi="Bodoni MT" w:cs="Arial"/>
                <w:b/>
                <w:bCs/>
                <w:sz w:val="18"/>
                <w:szCs w:val="18"/>
              </w:rPr>
              <w:t xml:space="preserve">Oneri </w:t>
            </w:r>
          </w:p>
          <w:p w14:paraId="3ACE28CD" w14:textId="77777777" w:rsidR="00B737D2" w:rsidRPr="009C4B30" w:rsidRDefault="00B737D2" w:rsidP="00144F4C">
            <w:pPr>
              <w:kinsoku w:val="0"/>
              <w:overflowPunct w:val="0"/>
              <w:spacing w:after="0" w:line="240" w:lineRule="auto"/>
              <w:jc w:val="center"/>
              <w:textAlignment w:val="baseline"/>
              <w:rPr>
                <w:rFonts w:ascii="Bodoni MT" w:hAnsi="Bodoni MT" w:cs="Arial"/>
                <w:b/>
                <w:bCs/>
                <w:sz w:val="18"/>
                <w:szCs w:val="18"/>
              </w:rPr>
            </w:pPr>
            <w:r>
              <w:rPr>
                <w:rFonts w:ascii="Bodoni MT" w:hAnsi="Bodoni MT" w:cs="Arial"/>
                <w:b/>
                <w:bCs/>
                <w:sz w:val="18"/>
                <w:szCs w:val="18"/>
              </w:rPr>
              <w:t>2018-2019</w:t>
            </w:r>
          </w:p>
        </w:tc>
        <w:tc>
          <w:tcPr>
            <w:tcW w:w="2505" w:type="dxa"/>
            <w:tcBorders>
              <w:top w:val="single" w:sz="4" w:space="0" w:color="auto"/>
              <w:left w:val="single" w:sz="4" w:space="0" w:color="auto"/>
              <w:bottom w:val="single" w:sz="4" w:space="0" w:color="auto"/>
              <w:right w:val="single" w:sz="4" w:space="0" w:color="auto"/>
            </w:tcBorders>
            <w:vAlign w:val="center"/>
          </w:tcPr>
          <w:p w14:paraId="08688E40" w14:textId="77777777" w:rsidR="00B737D2" w:rsidRPr="009C4B30" w:rsidRDefault="00B737D2" w:rsidP="00144F4C">
            <w:pPr>
              <w:kinsoku w:val="0"/>
              <w:overflowPunct w:val="0"/>
              <w:spacing w:after="0" w:line="240" w:lineRule="auto"/>
              <w:jc w:val="center"/>
              <w:textAlignment w:val="baseline"/>
              <w:rPr>
                <w:rFonts w:ascii="Bodoni MT" w:hAnsi="Bodoni MT" w:cs="Arial"/>
                <w:b/>
                <w:bCs/>
                <w:sz w:val="18"/>
                <w:szCs w:val="18"/>
              </w:rPr>
            </w:pPr>
            <w:r w:rsidRPr="009C4B30">
              <w:rPr>
                <w:rFonts w:ascii="Bodoni MT" w:hAnsi="Bodoni MT" w:cs="Arial"/>
                <w:b/>
                <w:bCs/>
                <w:sz w:val="18"/>
                <w:szCs w:val="18"/>
              </w:rPr>
              <w:t>Copertura</w:t>
            </w:r>
          </w:p>
        </w:tc>
        <w:tc>
          <w:tcPr>
            <w:tcW w:w="3039" w:type="dxa"/>
            <w:tcBorders>
              <w:top w:val="single" w:sz="4" w:space="0" w:color="auto"/>
              <w:left w:val="single" w:sz="4" w:space="0" w:color="auto"/>
              <w:bottom w:val="single" w:sz="4" w:space="0" w:color="auto"/>
              <w:right w:val="single" w:sz="4" w:space="0" w:color="auto"/>
            </w:tcBorders>
            <w:vAlign w:val="center"/>
          </w:tcPr>
          <w:p w14:paraId="07F023C8" w14:textId="77777777" w:rsidR="00144F4C" w:rsidRDefault="00144F4C" w:rsidP="00144F4C">
            <w:pPr>
              <w:kinsoku w:val="0"/>
              <w:overflowPunct w:val="0"/>
              <w:spacing w:after="0" w:line="240" w:lineRule="auto"/>
              <w:jc w:val="center"/>
              <w:textAlignment w:val="baseline"/>
              <w:rPr>
                <w:rFonts w:ascii="Bodoni MT" w:hAnsi="Bodoni MT" w:cs="Arial"/>
                <w:b/>
                <w:bCs/>
                <w:sz w:val="18"/>
                <w:szCs w:val="18"/>
              </w:rPr>
            </w:pPr>
          </w:p>
          <w:p w14:paraId="00C700D3" w14:textId="77777777" w:rsidR="00B737D2" w:rsidRPr="009C4B30" w:rsidRDefault="00B737D2" w:rsidP="00144F4C">
            <w:pPr>
              <w:kinsoku w:val="0"/>
              <w:overflowPunct w:val="0"/>
              <w:spacing w:after="0" w:line="240" w:lineRule="auto"/>
              <w:jc w:val="center"/>
              <w:textAlignment w:val="baseline"/>
              <w:rPr>
                <w:rFonts w:ascii="Bodoni MT" w:hAnsi="Bodoni MT" w:cs="Arial"/>
                <w:b/>
                <w:bCs/>
                <w:sz w:val="18"/>
                <w:szCs w:val="18"/>
              </w:rPr>
            </w:pPr>
            <w:r w:rsidRPr="009C4B30">
              <w:rPr>
                <w:rFonts w:ascii="Bodoni MT" w:hAnsi="Bodoni MT" w:cs="Arial"/>
                <w:b/>
                <w:bCs/>
                <w:sz w:val="18"/>
                <w:szCs w:val="18"/>
              </w:rPr>
              <w:t>Note</w:t>
            </w:r>
          </w:p>
          <w:p w14:paraId="4BDB5498" w14:textId="77777777" w:rsidR="00B737D2" w:rsidRPr="009C4B30" w:rsidRDefault="00B737D2" w:rsidP="00144F4C">
            <w:pPr>
              <w:tabs>
                <w:tab w:val="right" w:pos="2952"/>
              </w:tabs>
              <w:kinsoku w:val="0"/>
              <w:overflowPunct w:val="0"/>
              <w:spacing w:after="0" w:line="240" w:lineRule="auto"/>
              <w:jc w:val="center"/>
              <w:textAlignment w:val="baseline"/>
              <w:rPr>
                <w:rFonts w:ascii="Bodoni MT" w:hAnsi="Bodoni MT" w:cs="Arial"/>
                <w:b/>
                <w:bCs/>
                <w:sz w:val="18"/>
                <w:szCs w:val="18"/>
              </w:rPr>
            </w:pPr>
          </w:p>
        </w:tc>
      </w:tr>
      <w:tr w:rsidR="00B737D2" w:rsidRPr="009C4B30" w14:paraId="1651EB80" w14:textId="77777777" w:rsidTr="00D00F5F">
        <w:trPr>
          <w:trHeight w:val="20"/>
        </w:trPr>
        <w:tc>
          <w:tcPr>
            <w:tcW w:w="1973" w:type="dxa"/>
            <w:tcBorders>
              <w:top w:val="single" w:sz="4" w:space="0" w:color="auto"/>
              <w:left w:val="single" w:sz="5" w:space="0" w:color="auto"/>
              <w:bottom w:val="single" w:sz="5" w:space="0" w:color="auto"/>
              <w:right w:val="single" w:sz="5" w:space="0" w:color="auto"/>
            </w:tcBorders>
          </w:tcPr>
          <w:p w14:paraId="249FAAB8" w14:textId="77777777" w:rsidR="00B737D2" w:rsidRPr="009C4B30" w:rsidRDefault="00B737D2" w:rsidP="00D00F5F">
            <w:pPr>
              <w:kinsoku w:val="0"/>
              <w:overflowPunct w:val="0"/>
              <w:spacing w:before="424" w:after="531" w:line="264" w:lineRule="exact"/>
              <w:jc w:val="center"/>
              <w:textAlignment w:val="baseline"/>
              <w:rPr>
                <w:rFonts w:cstheme="minorHAnsi"/>
                <w:sz w:val="20"/>
                <w:szCs w:val="20"/>
              </w:rPr>
            </w:pPr>
            <w:r>
              <w:rPr>
                <w:rFonts w:cstheme="minorHAnsi"/>
                <w:sz w:val="20"/>
                <w:szCs w:val="20"/>
              </w:rPr>
              <w:t>1</w:t>
            </w:r>
          </w:p>
        </w:tc>
        <w:tc>
          <w:tcPr>
            <w:tcW w:w="2261" w:type="dxa"/>
            <w:tcBorders>
              <w:top w:val="single" w:sz="4" w:space="0" w:color="auto"/>
              <w:left w:val="single" w:sz="5" w:space="0" w:color="auto"/>
              <w:bottom w:val="single" w:sz="5" w:space="0" w:color="auto"/>
              <w:right w:val="single" w:sz="5" w:space="0" w:color="auto"/>
            </w:tcBorders>
            <w:vAlign w:val="center"/>
          </w:tcPr>
          <w:p w14:paraId="6A09E912" w14:textId="77777777" w:rsidR="00B737D2" w:rsidRPr="009C4B30" w:rsidRDefault="00B737D2" w:rsidP="00D00F5F">
            <w:pPr>
              <w:kinsoku w:val="0"/>
              <w:overflowPunct w:val="0"/>
              <w:spacing w:after="0" w:line="240" w:lineRule="auto"/>
              <w:jc w:val="center"/>
              <w:textAlignment w:val="baseline"/>
              <w:rPr>
                <w:rFonts w:ascii="Bodoni MT" w:hAnsi="Bodoni MT" w:cs="Arial"/>
                <w:sz w:val="18"/>
                <w:szCs w:val="18"/>
              </w:rPr>
            </w:pPr>
            <w:r>
              <w:rPr>
                <w:rFonts w:ascii="Bodoni MT" w:hAnsi="Bodoni MT" w:cs="Arial"/>
                <w:sz w:val="18"/>
                <w:szCs w:val="18"/>
              </w:rPr>
              <w:t>-</w:t>
            </w:r>
          </w:p>
        </w:tc>
        <w:tc>
          <w:tcPr>
            <w:tcW w:w="2505" w:type="dxa"/>
            <w:tcBorders>
              <w:top w:val="single" w:sz="4" w:space="0" w:color="auto"/>
              <w:left w:val="single" w:sz="5" w:space="0" w:color="auto"/>
              <w:bottom w:val="single" w:sz="5" w:space="0" w:color="auto"/>
              <w:right w:val="single" w:sz="5" w:space="0" w:color="auto"/>
            </w:tcBorders>
            <w:vAlign w:val="center"/>
          </w:tcPr>
          <w:p w14:paraId="2C244789" w14:textId="77777777" w:rsidR="00B737D2" w:rsidRPr="009C4B30" w:rsidRDefault="00B737D2" w:rsidP="00B737D2">
            <w:pPr>
              <w:kinsoku w:val="0"/>
              <w:overflowPunct w:val="0"/>
              <w:spacing w:before="424" w:after="267" w:line="264" w:lineRule="exact"/>
              <w:jc w:val="center"/>
              <w:textAlignment w:val="baseline"/>
              <w:rPr>
                <w:rFonts w:ascii="Bodoni MT" w:hAnsi="Bodoni MT" w:cs="Arial"/>
                <w:sz w:val="18"/>
                <w:szCs w:val="18"/>
              </w:rPr>
            </w:pPr>
            <w:r w:rsidRPr="00B737D2">
              <w:rPr>
                <w:rFonts w:ascii="Bodoni MT" w:hAnsi="Bodoni MT" w:cs="Arial"/>
                <w:sz w:val="18"/>
                <w:szCs w:val="18"/>
              </w:rPr>
              <w:t>Non</w:t>
            </w:r>
            <w:r>
              <w:rPr>
                <w:rFonts w:ascii="Bodoni MT" w:hAnsi="Bodoni MT" w:cs="Arial"/>
                <w:sz w:val="18"/>
                <w:szCs w:val="18"/>
              </w:rPr>
              <w:t xml:space="preserve"> </w:t>
            </w:r>
            <w:r w:rsidRPr="00B737D2">
              <w:rPr>
                <w:rFonts w:ascii="Bodoni MT" w:hAnsi="Bodoni MT" w:cs="Arial"/>
                <w:sz w:val="18"/>
                <w:szCs w:val="18"/>
              </w:rPr>
              <w:t>necessaria</w:t>
            </w:r>
          </w:p>
        </w:tc>
        <w:tc>
          <w:tcPr>
            <w:tcW w:w="3039" w:type="dxa"/>
            <w:tcBorders>
              <w:top w:val="single" w:sz="4" w:space="0" w:color="auto"/>
              <w:left w:val="single" w:sz="5" w:space="0" w:color="auto"/>
              <w:bottom w:val="single" w:sz="5" w:space="0" w:color="auto"/>
              <w:right w:val="single" w:sz="5" w:space="0" w:color="auto"/>
            </w:tcBorders>
          </w:tcPr>
          <w:p w14:paraId="1FD9E2B2" w14:textId="77777777" w:rsidR="00B737D2" w:rsidRPr="009C4B30" w:rsidRDefault="00B737D2" w:rsidP="00D00F5F">
            <w:pPr>
              <w:kinsoku w:val="0"/>
              <w:overflowPunct w:val="0"/>
              <w:spacing w:after="0" w:line="240" w:lineRule="auto"/>
              <w:ind w:firstLine="144"/>
              <w:jc w:val="center"/>
              <w:textAlignment w:val="baseline"/>
              <w:rPr>
                <w:rFonts w:ascii="Bodoni MT" w:hAnsi="Bodoni MT" w:cs="Arial"/>
                <w:sz w:val="18"/>
                <w:szCs w:val="18"/>
              </w:rPr>
            </w:pPr>
            <w:r w:rsidRPr="00B737D2">
              <w:rPr>
                <w:rFonts w:ascii="Bodoni MT" w:hAnsi="Bodoni MT" w:cs="Arial"/>
                <w:sz w:val="18"/>
                <w:szCs w:val="18"/>
              </w:rPr>
              <w:t>La modifica non comporta un aumento della spesa ma subordina la concessione del contributo al funzionamento all’approvazione del piano di ristrutturazione da parte della Commissione Europea.</w:t>
            </w:r>
          </w:p>
        </w:tc>
      </w:tr>
      <w:tr w:rsidR="00B737D2" w:rsidRPr="009C4B30" w14:paraId="48748AFE" w14:textId="77777777" w:rsidTr="00144F4C">
        <w:trPr>
          <w:trHeight w:val="20"/>
        </w:trPr>
        <w:tc>
          <w:tcPr>
            <w:tcW w:w="1973" w:type="dxa"/>
            <w:tcBorders>
              <w:top w:val="single" w:sz="5" w:space="0" w:color="auto"/>
              <w:left w:val="single" w:sz="5" w:space="0" w:color="auto"/>
              <w:bottom w:val="single" w:sz="4" w:space="0" w:color="auto"/>
              <w:right w:val="single" w:sz="5" w:space="0" w:color="auto"/>
            </w:tcBorders>
          </w:tcPr>
          <w:p w14:paraId="7144751B" w14:textId="77777777" w:rsidR="00B737D2" w:rsidRPr="009C4B30" w:rsidRDefault="00B737D2" w:rsidP="00D00F5F">
            <w:pPr>
              <w:kinsoku w:val="0"/>
              <w:overflowPunct w:val="0"/>
              <w:spacing w:before="419" w:after="545" w:line="264" w:lineRule="exact"/>
              <w:jc w:val="center"/>
              <w:textAlignment w:val="baseline"/>
              <w:rPr>
                <w:rFonts w:cstheme="minorHAnsi"/>
                <w:sz w:val="20"/>
                <w:szCs w:val="20"/>
              </w:rPr>
            </w:pPr>
            <w:r>
              <w:rPr>
                <w:rFonts w:cstheme="minorHAnsi"/>
                <w:sz w:val="20"/>
                <w:szCs w:val="20"/>
              </w:rPr>
              <w:t>2</w:t>
            </w:r>
          </w:p>
        </w:tc>
        <w:tc>
          <w:tcPr>
            <w:tcW w:w="2261" w:type="dxa"/>
            <w:tcBorders>
              <w:top w:val="single" w:sz="5" w:space="0" w:color="auto"/>
              <w:left w:val="single" w:sz="5" w:space="0" w:color="auto"/>
              <w:bottom w:val="single" w:sz="4" w:space="0" w:color="auto"/>
              <w:right w:val="single" w:sz="5" w:space="0" w:color="auto"/>
            </w:tcBorders>
            <w:vAlign w:val="center"/>
          </w:tcPr>
          <w:p w14:paraId="746B9729" w14:textId="77777777" w:rsidR="00B737D2" w:rsidRPr="009C4B30" w:rsidRDefault="00B737D2" w:rsidP="00D00F5F">
            <w:pPr>
              <w:kinsoku w:val="0"/>
              <w:overflowPunct w:val="0"/>
              <w:spacing w:after="0" w:line="240" w:lineRule="auto"/>
              <w:jc w:val="center"/>
              <w:textAlignment w:val="baseline"/>
              <w:rPr>
                <w:rFonts w:ascii="Bodoni MT" w:hAnsi="Bodoni MT" w:cs="Arial"/>
                <w:sz w:val="18"/>
                <w:szCs w:val="18"/>
              </w:rPr>
            </w:pPr>
            <w:r>
              <w:rPr>
                <w:rFonts w:ascii="Bodoni MT" w:hAnsi="Bodoni MT" w:cs="Arial"/>
                <w:sz w:val="18"/>
                <w:szCs w:val="18"/>
              </w:rPr>
              <w:t>2.000.000,00</w:t>
            </w:r>
          </w:p>
        </w:tc>
        <w:tc>
          <w:tcPr>
            <w:tcW w:w="2505" w:type="dxa"/>
            <w:tcBorders>
              <w:top w:val="single" w:sz="5" w:space="0" w:color="auto"/>
              <w:left w:val="single" w:sz="5" w:space="0" w:color="auto"/>
              <w:bottom w:val="single" w:sz="4" w:space="0" w:color="auto"/>
              <w:right w:val="single" w:sz="5" w:space="0" w:color="auto"/>
            </w:tcBorders>
            <w:vAlign w:val="center"/>
          </w:tcPr>
          <w:p w14:paraId="006E295E" w14:textId="77777777" w:rsidR="00B737D2" w:rsidRPr="00B737D2" w:rsidRDefault="00B737D2" w:rsidP="00B737D2">
            <w:pPr>
              <w:kinsoku w:val="0"/>
              <w:overflowPunct w:val="0"/>
              <w:spacing w:after="0" w:line="240" w:lineRule="auto"/>
              <w:jc w:val="center"/>
              <w:textAlignment w:val="baseline"/>
              <w:rPr>
                <w:rFonts w:ascii="Bodoni MT" w:hAnsi="Bodoni MT" w:cs="Arial"/>
                <w:sz w:val="18"/>
                <w:szCs w:val="18"/>
              </w:rPr>
            </w:pPr>
            <w:r w:rsidRPr="00B737D2">
              <w:rPr>
                <w:rFonts w:ascii="Bodoni MT" w:hAnsi="Bodoni MT" w:cs="Arial"/>
                <w:sz w:val="18"/>
                <w:szCs w:val="18"/>
              </w:rPr>
              <w:t>Missione 10</w:t>
            </w:r>
          </w:p>
          <w:p w14:paraId="48EDFFF2" w14:textId="77777777" w:rsidR="00B737D2" w:rsidRPr="009C4B30" w:rsidRDefault="00B737D2" w:rsidP="00B737D2">
            <w:pPr>
              <w:kinsoku w:val="0"/>
              <w:overflowPunct w:val="0"/>
              <w:spacing w:after="0" w:line="240" w:lineRule="auto"/>
              <w:jc w:val="center"/>
              <w:textAlignment w:val="baseline"/>
              <w:rPr>
                <w:rFonts w:ascii="Bodoni MT" w:hAnsi="Bodoni MT" w:cs="Arial"/>
                <w:sz w:val="18"/>
                <w:szCs w:val="18"/>
              </w:rPr>
            </w:pPr>
            <w:r w:rsidRPr="00B737D2">
              <w:rPr>
                <w:rFonts w:ascii="Bodoni MT" w:hAnsi="Bodoni MT" w:cs="Arial"/>
                <w:sz w:val="18"/>
                <w:szCs w:val="18"/>
              </w:rPr>
              <w:t>Programma 4</w:t>
            </w:r>
          </w:p>
        </w:tc>
        <w:tc>
          <w:tcPr>
            <w:tcW w:w="3039" w:type="dxa"/>
            <w:tcBorders>
              <w:top w:val="single" w:sz="5" w:space="0" w:color="auto"/>
              <w:left w:val="single" w:sz="5" w:space="0" w:color="auto"/>
              <w:bottom w:val="single" w:sz="4" w:space="0" w:color="auto"/>
              <w:right w:val="single" w:sz="5" w:space="0" w:color="auto"/>
            </w:tcBorders>
          </w:tcPr>
          <w:p w14:paraId="2916C19D" w14:textId="77777777" w:rsidR="00B737D2" w:rsidRPr="009C4B30" w:rsidRDefault="00B737D2" w:rsidP="00D00F5F">
            <w:pPr>
              <w:kinsoku w:val="0"/>
              <w:overflowPunct w:val="0"/>
              <w:spacing w:after="0" w:line="240" w:lineRule="auto"/>
              <w:jc w:val="center"/>
              <w:textAlignment w:val="baseline"/>
              <w:rPr>
                <w:rFonts w:ascii="Bodoni MT" w:hAnsi="Bodoni MT" w:cs="Arial"/>
                <w:sz w:val="18"/>
                <w:szCs w:val="18"/>
              </w:rPr>
            </w:pPr>
          </w:p>
        </w:tc>
      </w:tr>
      <w:tr w:rsidR="00144F4C" w:rsidRPr="009C4B30" w14:paraId="5B3E023A" w14:textId="77777777" w:rsidTr="00144F4C">
        <w:trPr>
          <w:trHeight w:val="20"/>
        </w:trPr>
        <w:tc>
          <w:tcPr>
            <w:tcW w:w="9778" w:type="dxa"/>
            <w:gridSpan w:val="4"/>
            <w:tcBorders>
              <w:top w:val="single" w:sz="4" w:space="0" w:color="auto"/>
            </w:tcBorders>
          </w:tcPr>
          <w:p w14:paraId="0796DFDD" w14:textId="77777777" w:rsidR="00144F4C" w:rsidRPr="009C4B30" w:rsidRDefault="00144F4C" w:rsidP="00144F4C">
            <w:pPr>
              <w:kinsoku w:val="0"/>
              <w:overflowPunct w:val="0"/>
              <w:spacing w:after="0" w:line="240" w:lineRule="auto"/>
              <w:textAlignment w:val="baseline"/>
              <w:rPr>
                <w:rFonts w:ascii="Bodoni MT" w:hAnsi="Bodoni MT" w:cs="Arial"/>
                <w:sz w:val="18"/>
                <w:szCs w:val="18"/>
              </w:rPr>
            </w:pPr>
            <w:r>
              <w:rPr>
                <w:rFonts w:ascii="Bodoni MT" w:hAnsi="Bodoni MT" w:cs="Arial"/>
                <w:sz w:val="18"/>
                <w:szCs w:val="18"/>
              </w:rPr>
              <w:t xml:space="preserve">Fonte: </w:t>
            </w:r>
            <w:r w:rsidRPr="00B910A3">
              <w:rPr>
                <w:rFonts w:ascii="Bodoni MT" w:hAnsi="Bodoni MT" w:cs="Arial"/>
                <w:sz w:val="18"/>
                <w:szCs w:val="18"/>
              </w:rPr>
              <w:t>Relazione tecnico-finanziaria della Deliberazione legislativa approvata nella seduta del 29 novembre 2017 “Assestamento del bilancio di previsione 2017</w:t>
            </w:r>
            <w:r w:rsidR="00633D0C">
              <w:rPr>
                <w:rFonts w:ascii="Bodoni MT" w:hAnsi="Bodoni MT" w:cs="Arial"/>
                <w:sz w:val="18"/>
                <w:szCs w:val="18"/>
              </w:rPr>
              <w:t>”</w:t>
            </w:r>
          </w:p>
        </w:tc>
      </w:tr>
    </w:tbl>
    <w:p w14:paraId="74869460" w14:textId="77777777" w:rsidR="00B737D2" w:rsidRDefault="00B737D2" w:rsidP="00B737D2">
      <w:pPr>
        <w:spacing w:after="0" w:line="360" w:lineRule="auto"/>
        <w:jc w:val="both"/>
        <w:rPr>
          <w:rFonts w:ascii="Bodoni MT" w:eastAsia="Calibri" w:hAnsi="Bodoni MT" w:cs="Times New Roman"/>
          <w:sz w:val="24"/>
        </w:rPr>
      </w:pPr>
    </w:p>
    <w:p w14:paraId="68CD466B" w14:textId="77777777" w:rsidR="00784B1A" w:rsidRDefault="001D2A5D" w:rsidP="002205CF">
      <w:pPr>
        <w:spacing w:after="0" w:line="360" w:lineRule="auto"/>
        <w:jc w:val="both"/>
        <w:rPr>
          <w:rFonts w:ascii="Bodoni MT" w:eastAsia="Calibri" w:hAnsi="Bodoni MT" w:cs="Times New Roman"/>
          <w:sz w:val="24"/>
        </w:rPr>
      </w:pPr>
      <w:r>
        <w:rPr>
          <w:rFonts w:ascii="Bodoni MT" w:eastAsia="Calibri" w:hAnsi="Bodoni MT" w:cs="Times New Roman"/>
          <w:sz w:val="24"/>
        </w:rPr>
        <w:t>Inoltre, d</w:t>
      </w:r>
      <w:r w:rsidR="00633D0C" w:rsidRPr="00615798">
        <w:rPr>
          <w:rFonts w:ascii="Bodoni MT" w:eastAsia="Calibri" w:hAnsi="Bodoni MT" w:cs="Times New Roman"/>
          <w:sz w:val="24"/>
        </w:rPr>
        <w:t xml:space="preserve">alla </w:t>
      </w:r>
      <w:r w:rsidR="00633D0C">
        <w:rPr>
          <w:rFonts w:ascii="Bodoni MT" w:eastAsia="Calibri" w:hAnsi="Bodoni MT" w:cs="Times New Roman"/>
          <w:sz w:val="24"/>
        </w:rPr>
        <w:t xml:space="preserve">citata </w:t>
      </w:r>
      <w:r w:rsidR="00633D0C" w:rsidRPr="00615798">
        <w:rPr>
          <w:rFonts w:ascii="Bodoni MT" w:eastAsia="Calibri" w:hAnsi="Bodoni MT" w:cs="Times New Roman"/>
          <w:sz w:val="24"/>
        </w:rPr>
        <w:t xml:space="preserve">d.g.r. n. 1423 del 30 novembre 2017, risulta che </w:t>
      </w:r>
      <w:r w:rsidR="00633D0C">
        <w:rPr>
          <w:rFonts w:ascii="Bodoni MT" w:eastAsia="Calibri" w:hAnsi="Bodoni MT" w:cs="Times New Roman"/>
          <w:sz w:val="24"/>
        </w:rPr>
        <w:t xml:space="preserve">il </w:t>
      </w:r>
      <w:r w:rsidR="00633D0C" w:rsidRPr="00615798">
        <w:rPr>
          <w:rFonts w:ascii="Bodoni MT" w:eastAsia="Calibri" w:hAnsi="Bodoni MT" w:cs="Times New Roman"/>
          <w:sz w:val="24"/>
        </w:rPr>
        <w:t>capitol</w:t>
      </w:r>
      <w:r w:rsidR="00633D0C">
        <w:rPr>
          <w:rFonts w:ascii="Bodoni MT" w:eastAsia="Calibri" w:hAnsi="Bodoni MT" w:cs="Times New Roman"/>
          <w:sz w:val="24"/>
        </w:rPr>
        <w:t>o</w:t>
      </w:r>
      <w:r w:rsidR="00633D0C" w:rsidRPr="00615798">
        <w:rPr>
          <w:rFonts w:ascii="Bodoni MT" w:eastAsia="Calibri" w:hAnsi="Bodoni MT" w:cs="Times New Roman"/>
          <w:sz w:val="24"/>
        </w:rPr>
        <w:t xml:space="preserve"> n. </w:t>
      </w:r>
      <w:r w:rsidR="00633D0C">
        <w:rPr>
          <w:rFonts w:ascii="Bodoni MT" w:eastAsia="Calibri" w:hAnsi="Bodoni MT" w:cs="Times New Roman"/>
          <w:sz w:val="24"/>
        </w:rPr>
        <w:t>2100410009 “Contributi al funzionamento ad Aerdorica spa – Legge regionale 13/2017” reca, per gli anni 2017, 2018 e 2019, variazioni di competenza in aumento, rispettivamente, per euro: 1.050.000,00, 2.000.000,00 e 2.000.000.00.</w:t>
      </w:r>
    </w:p>
    <w:p w14:paraId="3C562841" w14:textId="4B438483" w:rsidR="00794F66" w:rsidRDefault="00436E65" w:rsidP="002205CF">
      <w:pPr>
        <w:spacing w:after="0" w:line="360" w:lineRule="auto"/>
        <w:jc w:val="both"/>
        <w:rPr>
          <w:rFonts w:ascii="Bodoni MT" w:eastAsia="Calibri" w:hAnsi="Bodoni MT" w:cs="Times New Roman"/>
          <w:sz w:val="24"/>
        </w:rPr>
      </w:pPr>
      <w:r>
        <w:rPr>
          <w:rFonts w:ascii="Bodoni MT" w:eastAsia="Calibri" w:hAnsi="Bodoni MT" w:cs="Times New Roman"/>
          <w:sz w:val="24"/>
        </w:rPr>
        <w:t>Peraltro, n</w:t>
      </w:r>
      <w:r w:rsidR="000E6B17">
        <w:rPr>
          <w:rFonts w:ascii="Bodoni MT" w:eastAsia="Calibri" w:hAnsi="Bodoni MT" w:cs="Times New Roman"/>
          <w:sz w:val="24"/>
        </w:rPr>
        <w:t>é la legge in esame né la Relazione tecnico-finanziaria specificano la copertura della variazione in aumento degli oneri, pari ad euro 2.000.000,00, per gli anni 2018 e 2019.</w:t>
      </w:r>
    </w:p>
    <w:p w14:paraId="783F82D1" w14:textId="495C34F9" w:rsidR="00607287" w:rsidRPr="004A291A" w:rsidRDefault="00607287" w:rsidP="002205CF">
      <w:pPr>
        <w:spacing w:after="0" w:line="360" w:lineRule="auto"/>
        <w:jc w:val="both"/>
        <w:rPr>
          <w:rFonts w:ascii="Bodoni MT" w:eastAsia="Calibri" w:hAnsi="Bodoni MT" w:cs="Times New Roman"/>
          <w:sz w:val="24"/>
        </w:rPr>
      </w:pPr>
      <w:r w:rsidRPr="004A291A">
        <w:rPr>
          <w:rFonts w:ascii="Bodoni MT" w:eastAsia="Calibri" w:hAnsi="Bodoni MT" w:cs="Times New Roman"/>
          <w:sz w:val="24"/>
        </w:rPr>
        <w:t>In fase istruttoria</w:t>
      </w:r>
      <w:r w:rsidR="000D5992" w:rsidRPr="004A291A">
        <w:rPr>
          <w:rFonts w:ascii="Bodoni MT" w:eastAsia="Calibri" w:hAnsi="Bodoni MT" w:cs="Times New Roman"/>
          <w:sz w:val="24"/>
        </w:rPr>
        <w:t>,</w:t>
      </w:r>
      <w:r w:rsidR="000D5992" w:rsidRPr="004A291A">
        <w:rPr>
          <w:rStyle w:val="Rimandonotaapidipagina"/>
          <w:rFonts w:ascii="Bodoni MT" w:eastAsia="Calibri" w:hAnsi="Bodoni MT" w:cs="Times New Roman"/>
          <w:sz w:val="24"/>
        </w:rPr>
        <w:footnoteReference w:id="64"/>
      </w:r>
      <w:r w:rsidR="00AA401C" w:rsidRPr="004A291A">
        <w:rPr>
          <w:rFonts w:ascii="Bodoni MT" w:eastAsia="Calibri" w:hAnsi="Bodoni MT" w:cs="Times New Roman"/>
          <w:sz w:val="24"/>
        </w:rPr>
        <w:t>la Regione ha precisat</w:t>
      </w:r>
      <w:r w:rsidR="000D5992" w:rsidRPr="004A291A">
        <w:rPr>
          <w:rFonts w:ascii="Bodoni MT" w:eastAsia="Calibri" w:hAnsi="Bodoni MT" w:cs="Times New Roman"/>
          <w:sz w:val="24"/>
        </w:rPr>
        <w:t>o che “la variazione a capitolo, desumibile dalla d.g.r. n. 1423/2017, recepi</w:t>
      </w:r>
      <w:r w:rsidR="004A291A">
        <w:rPr>
          <w:rFonts w:ascii="Bodoni MT" w:eastAsia="Calibri" w:hAnsi="Bodoni MT" w:cs="Times New Roman"/>
          <w:sz w:val="24"/>
        </w:rPr>
        <w:t>sce anche il completamento dell’</w:t>
      </w:r>
      <w:r w:rsidR="000D5992" w:rsidRPr="004A291A">
        <w:rPr>
          <w:rFonts w:ascii="Bodoni MT" w:eastAsia="Calibri" w:hAnsi="Bodoni MT" w:cs="Times New Roman"/>
          <w:sz w:val="24"/>
        </w:rPr>
        <w:t>attuazione della legge regionale n. 13/2017. La prima attuazione parziale, relativa</w:t>
      </w:r>
      <w:r w:rsidR="004A291A">
        <w:rPr>
          <w:rFonts w:ascii="Bodoni MT" w:eastAsia="Calibri" w:hAnsi="Bodoni MT" w:cs="Times New Roman"/>
          <w:sz w:val="24"/>
        </w:rPr>
        <w:t xml:space="preserve"> alla concessione disposta dall’</w:t>
      </w:r>
      <w:r w:rsidR="000D5992" w:rsidRPr="004A291A">
        <w:rPr>
          <w:rFonts w:ascii="Bodoni MT" w:eastAsia="Calibri" w:hAnsi="Bodoni MT" w:cs="Times New Roman"/>
          <w:sz w:val="24"/>
        </w:rPr>
        <w:t>articolo 2 della legge regionale n. 13/2017, è stata effettuata con la</w:t>
      </w:r>
      <w:r w:rsidR="004A291A">
        <w:rPr>
          <w:rFonts w:ascii="Bodoni MT" w:eastAsia="Calibri" w:hAnsi="Bodoni MT" w:cs="Times New Roman"/>
          <w:sz w:val="24"/>
        </w:rPr>
        <w:t xml:space="preserve"> d.g.r.  n. 620/2017. Con l’</w:t>
      </w:r>
      <w:r w:rsidR="000D5992" w:rsidRPr="004A291A">
        <w:rPr>
          <w:rFonts w:ascii="Bodoni MT" w:eastAsia="Calibri" w:hAnsi="Bodoni MT" w:cs="Times New Roman"/>
          <w:sz w:val="24"/>
        </w:rPr>
        <w:t>assestamento è stato contabilizzato anche il contributo al funzionam</w:t>
      </w:r>
      <w:r w:rsidR="004A291A">
        <w:rPr>
          <w:rFonts w:ascii="Bodoni MT" w:eastAsia="Calibri" w:hAnsi="Bodoni MT" w:cs="Times New Roman"/>
          <w:sz w:val="24"/>
        </w:rPr>
        <w:t>ento autorizzato dall’</w:t>
      </w:r>
      <w:r w:rsidR="000D5992" w:rsidRPr="004A291A">
        <w:rPr>
          <w:rFonts w:ascii="Bodoni MT" w:eastAsia="Calibri" w:hAnsi="Bodoni MT" w:cs="Times New Roman"/>
          <w:sz w:val="24"/>
        </w:rPr>
        <w:t>articolo 4 della legge regionale n. 13/2017”.</w:t>
      </w:r>
    </w:p>
    <w:p w14:paraId="721FE022" w14:textId="5FE8CFAB" w:rsidR="000D5992" w:rsidRDefault="000D5992" w:rsidP="002205CF">
      <w:pPr>
        <w:spacing w:after="0" w:line="360" w:lineRule="auto"/>
        <w:jc w:val="both"/>
        <w:rPr>
          <w:rFonts w:ascii="Bodoni MT" w:eastAsia="Calibri" w:hAnsi="Bodoni MT" w:cs="Times New Roman"/>
          <w:sz w:val="24"/>
        </w:rPr>
      </w:pPr>
      <w:r w:rsidRPr="004A291A">
        <w:rPr>
          <w:rFonts w:ascii="Bodoni MT" w:eastAsia="Calibri" w:hAnsi="Bodoni MT" w:cs="Times New Roman"/>
          <w:sz w:val="24"/>
        </w:rPr>
        <w:t>Quanto alle modalità di copertura, la Regione ha osservato che la legge regionale di assestamento si configura come una variazione generale al bilancio che, in attuazione del principio di universalità, garantisce a livello complessivo l'equilibrio tra gli aumenti e le riduzioni e, pertanto, le singole variazioni in aumento trovano copertura o in aumenti delle entrate o in riduzioni contestuali delle spese.</w:t>
      </w:r>
    </w:p>
    <w:p w14:paraId="48D25FC2" w14:textId="746D71EF" w:rsidR="00847FEF" w:rsidRDefault="00847FEF" w:rsidP="00622661">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L’articolo 13 dispone che </w:t>
      </w:r>
      <w:r w:rsidR="00622661">
        <w:rPr>
          <w:rFonts w:ascii="Bodoni MT" w:eastAsia="Calibri" w:hAnsi="Bodoni MT" w:cs="Times New Roman"/>
          <w:sz w:val="24"/>
        </w:rPr>
        <w:t>al</w:t>
      </w:r>
      <w:r w:rsidR="00622661" w:rsidRPr="00622661">
        <w:rPr>
          <w:rFonts w:ascii="Bodoni MT" w:eastAsia="Calibri" w:hAnsi="Bodoni MT" w:cs="Times New Roman"/>
          <w:sz w:val="24"/>
        </w:rPr>
        <w:t>le entrate in conto capitale, straordinarie e di natura</w:t>
      </w:r>
      <w:r w:rsidR="00622661">
        <w:rPr>
          <w:rFonts w:ascii="Bodoni MT" w:eastAsia="Calibri" w:hAnsi="Bodoni MT" w:cs="Times New Roman"/>
          <w:sz w:val="24"/>
        </w:rPr>
        <w:t xml:space="preserve"> </w:t>
      </w:r>
      <w:r w:rsidR="00622661" w:rsidRPr="00622661">
        <w:rPr>
          <w:rFonts w:ascii="Bodoni MT" w:eastAsia="Calibri" w:hAnsi="Bodoni MT" w:cs="Times New Roman"/>
          <w:sz w:val="24"/>
        </w:rPr>
        <w:t>non ricorrente, iscritte al Titolo 4 “Entrate in conto</w:t>
      </w:r>
      <w:r w:rsidR="00622661">
        <w:rPr>
          <w:rFonts w:ascii="Bodoni MT" w:eastAsia="Calibri" w:hAnsi="Bodoni MT" w:cs="Times New Roman"/>
          <w:sz w:val="24"/>
        </w:rPr>
        <w:t xml:space="preserve"> </w:t>
      </w:r>
      <w:r w:rsidR="00622661" w:rsidRPr="00622661">
        <w:rPr>
          <w:rFonts w:ascii="Bodoni MT" w:eastAsia="Calibri" w:hAnsi="Bodoni MT" w:cs="Times New Roman"/>
          <w:sz w:val="24"/>
        </w:rPr>
        <w:t>capitale”, tipologia 04 “Entrate da alienazione di beni</w:t>
      </w:r>
      <w:r w:rsidR="00622661">
        <w:rPr>
          <w:rFonts w:ascii="Bodoni MT" w:eastAsia="Calibri" w:hAnsi="Bodoni MT" w:cs="Times New Roman"/>
          <w:sz w:val="24"/>
        </w:rPr>
        <w:t xml:space="preserve"> </w:t>
      </w:r>
      <w:r w:rsidR="00622661" w:rsidRPr="00622661">
        <w:rPr>
          <w:rFonts w:ascii="Bodoni MT" w:eastAsia="Calibri" w:hAnsi="Bodoni MT" w:cs="Times New Roman"/>
          <w:sz w:val="24"/>
        </w:rPr>
        <w:t>materiali e immateriali” accertate ed incassate per euro</w:t>
      </w:r>
      <w:r w:rsidR="00622661">
        <w:rPr>
          <w:rFonts w:ascii="Bodoni MT" w:eastAsia="Calibri" w:hAnsi="Bodoni MT" w:cs="Times New Roman"/>
          <w:sz w:val="24"/>
        </w:rPr>
        <w:t xml:space="preserve"> </w:t>
      </w:r>
      <w:r w:rsidR="00622661" w:rsidRPr="00622661">
        <w:rPr>
          <w:rFonts w:ascii="Bodoni MT" w:eastAsia="Calibri" w:hAnsi="Bodoni MT" w:cs="Times New Roman"/>
          <w:sz w:val="24"/>
        </w:rPr>
        <w:t>1.562.618,20 a carico dei capitoli 1.4.04.01.0001 e</w:t>
      </w:r>
      <w:r w:rsidR="00622661">
        <w:rPr>
          <w:rFonts w:ascii="Bodoni MT" w:eastAsia="Calibri" w:hAnsi="Bodoni MT" w:cs="Times New Roman"/>
          <w:sz w:val="24"/>
        </w:rPr>
        <w:t xml:space="preserve"> </w:t>
      </w:r>
      <w:r w:rsidR="00622661" w:rsidRPr="00622661">
        <w:rPr>
          <w:rFonts w:ascii="Bodoni MT" w:eastAsia="Calibri" w:hAnsi="Bodoni MT" w:cs="Times New Roman"/>
          <w:sz w:val="24"/>
        </w:rPr>
        <w:t xml:space="preserve">1.4.04.02.0001 </w:t>
      </w:r>
      <w:r w:rsidR="00622661">
        <w:rPr>
          <w:rFonts w:ascii="Bodoni MT" w:eastAsia="Calibri" w:hAnsi="Bodoni MT" w:cs="Times New Roman"/>
          <w:sz w:val="24"/>
        </w:rPr>
        <w:t>sia</w:t>
      </w:r>
      <w:r w:rsidR="00622661" w:rsidRPr="00622661">
        <w:rPr>
          <w:rFonts w:ascii="Bodoni MT" w:eastAsia="Calibri" w:hAnsi="Bodoni MT" w:cs="Times New Roman"/>
          <w:sz w:val="24"/>
        </w:rPr>
        <w:t xml:space="preserve"> attribuito il formale vincolo di specifica</w:t>
      </w:r>
      <w:r w:rsidR="00622661">
        <w:rPr>
          <w:rFonts w:ascii="Bodoni MT" w:eastAsia="Calibri" w:hAnsi="Bodoni MT" w:cs="Times New Roman"/>
          <w:sz w:val="24"/>
        </w:rPr>
        <w:t xml:space="preserve"> </w:t>
      </w:r>
      <w:r w:rsidR="00622661" w:rsidRPr="00622661">
        <w:rPr>
          <w:rFonts w:ascii="Bodoni MT" w:eastAsia="Calibri" w:hAnsi="Bodoni MT" w:cs="Times New Roman"/>
          <w:sz w:val="24"/>
        </w:rPr>
        <w:t>destinazione alla spesa di investimento nell’ambito delle</w:t>
      </w:r>
      <w:r w:rsidR="00622661">
        <w:rPr>
          <w:rFonts w:ascii="Bodoni MT" w:eastAsia="Calibri" w:hAnsi="Bodoni MT" w:cs="Times New Roman"/>
          <w:sz w:val="24"/>
        </w:rPr>
        <w:t xml:space="preserve"> </w:t>
      </w:r>
      <w:r w:rsidR="00622661" w:rsidRPr="00622661">
        <w:rPr>
          <w:rFonts w:ascii="Bodoni MT" w:eastAsia="Calibri" w:hAnsi="Bodoni MT" w:cs="Times New Roman"/>
          <w:sz w:val="24"/>
        </w:rPr>
        <w:t>Missioni e dei programmi indicati nell</w:t>
      </w:r>
      <w:r w:rsidR="00622661">
        <w:rPr>
          <w:rFonts w:ascii="Bodoni MT" w:eastAsia="Calibri" w:hAnsi="Bodoni MT" w:cs="Times New Roman"/>
          <w:sz w:val="24"/>
        </w:rPr>
        <w:t>’allegata</w:t>
      </w:r>
      <w:r w:rsidR="00622661" w:rsidRPr="00622661">
        <w:rPr>
          <w:rFonts w:ascii="Bodoni MT" w:eastAsia="Calibri" w:hAnsi="Bodoni MT" w:cs="Times New Roman"/>
          <w:sz w:val="24"/>
        </w:rPr>
        <w:t xml:space="preserve"> Tabella di cui alla</w:t>
      </w:r>
      <w:r w:rsidR="00622661">
        <w:rPr>
          <w:rFonts w:ascii="Bodoni MT" w:eastAsia="Calibri" w:hAnsi="Bodoni MT" w:cs="Times New Roman"/>
          <w:sz w:val="24"/>
        </w:rPr>
        <w:t xml:space="preserve"> </w:t>
      </w:r>
      <w:r w:rsidR="00622661" w:rsidRPr="00622661">
        <w:rPr>
          <w:rFonts w:ascii="Bodoni MT" w:eastAsia="Calibri" w:hAnsi="Bodoni MT" w:cs="Times New Roman"/>
          <w:sz w:val="24"/>
        </w:rPr>
        <w:t>lettera k) del comma 1</w:t>
      </w:r>
      <w:r w:rsidR="00622661">
        <w:rPr>
          <w:rFonts w:ascii="Bodoni MT" w:eastAsia="Calibri" w:hAnsi="Bodoni MT" w:cs="Times New Roman"/>
          <w:sz w:val="24"/>
        </w:rPr>
        <w:t xml:space="preserve"> dell’articolo 28 (allegato 11) della legge in esame</w:t>
      </w:r>
      <w:r w:rsidR="00E10340">
        <w:rPr>
          <w:rStyle w:val="Rimandonotaapidipagina"/>
          <w:rFonts w:ascii="Bodoni MT" w:eastAsia="Calibri" w:hAnsi="Bodoni MT" w:cs="Times New Roman"/>
          <w:sz w:val="24"/>
        </w:rPr>
        <w:footnoteReference w:id="65"/>
      </w:r>
      <w:r w:rsidR="00622661">
        <w:rPr>
          <w:rFonts w:ascii="Bodoni MT" w:eastAsia="Calibri" w:hAnsi="Bodoni MT" w:cs="Times New Roman"/>
          <w:sz w:val="24"/>
        </w:rPr>
        <w:t>.</w:t>
      </w:r>
    </w:p>
    <w:p w14:paraId="6E899471" w14:textId="77777777" w:rsidR="008A2FA3" w:rsidRDefault="008A2FA3" w:rsidP="00622661">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L’articolo 14 prevede </w:t>
      </w:r>
      <w:r w:rsidRPr="008A2FA3">
        <w:rPr>
          <w:rFonts w:ascii="Bodoni MT" w:eastAsia="Calibri" w:hAnsi="Bodoni MT" w:cs="Times New Roman"/>
          <w:sz w:val="24"/>
        </w:rPr>
        <w:t>la fusione per incorporazione del Presidio Ospedaliero SS</w:t>
      </w:r>
      <w:r w:rsidR="00467B28">
        <w:rPr>
          <w:rFonts w:ascii="Bodoni MT" w:eastAsia="Calibri" w:hAnsi="Bodoni MT" w:cs="Times New Roman"/>
          <w:sz w:val="24"/>
        </w:rPr>
        <w:t>.</w:t>
      </w:r>
      <w:r w:rsidRPr="008A2FA3">
        <w:rPr>
          <w:rFonts w:ascii="Bodoni MT" w:eastAsia="Calibri" w:hAnsi="Bodoni MT" w:cs="Times New Roman"/>
          <w:sz w:val="24"/>
        </w:rPr>
        <w:t xml:space="preserve"> Benvenuto e Rocco di Osimo, nell’Istituto di Ricovero e Cura per Anziani a Carattere Scientifico (INRCA).</w:t>
      </w:r>
    </w:p>
    <w:p w14:paraId="6DB74ADC" w14:textId="77777777" w:rsidR="008A2FA3" w:rsidRPr="008A2FA3" w:rsidRDefault="008A2FA3" w:rsidP="008A2FA3">
      <w:pPr>
        <w:spacing w:after="0" w:line="360" w:lineRule="auto"/>
        <w:jc w:val="both"/>
        <w:rPr>
          <w:rFonts w:ascii="Bodoni MT" w:eastAsia="Calibri" w:hAnsi="Bodoni MT" w:cs="Times New Roman"/>
          <w:sz w:val="24"/>
        </w:rPr>
      </w:pPr>
      <w:r>
        <w:rPr>
          <w:rFonts w:ascii="Bodoni MT" w:eastAsia="Calibri" w:hAnsi="Bodoni MT" w:cs="Times New Roman"/>
          <w:sz w:val="24"/>
        </w:rPr>
        <w:t>Secondo la Relazione tecnico-finanziaria, la disposizione in esame “</w:t>
      </w:r>
      <w:r w:rsidRPr="008A2FA3">
        <w:rPr>
          <w:rFonts w:ascii="Bodoni MT" w:eastAsia="Calibri" w:hAnsi="Bodoni MT" w:cs="Times New Roman"/>
          <w:sz w:val="24"/>
        </w:rPr>
        <w:t>non determina un incremento della spesa ma solo il trasferimento di costi da ASUR ad INRCA.</w:t>
      </w:r>
      <w:r>
        <w:rPr>
          <w:rFonts w:ascii="Bodoni MT" w:eastAsia="Calibri" w:hAnsi="Bodoni MT" w:cs="Times New Roman"/>
          <w:sz w:val="24"/>
        </w:rPr>
        <w:t xml:space="preserve"> </w:t>
      </w:r>
      <w:r w:rsidRPr="008A2FA3">
        <w:rPr>
          <w:rFonts w:ascii="Bodoni MT" w:eastAsia="Calibri" w:hAnsi="Bodoni MT" w:cs="Times New Roman"/>
          <w:sz w:val="24"/>
        </w:rPr>
        <w:t>La copertura è garantita dalle risorse iscritte a carico:</w:t>
      </w:r>
    </w:p>
    <w:p w14:paraId="12FB8A12" w14:textId="4577F2BE" w:rsidR="008A2FA3" w:rsidRPr="008A2FA3" w:rsidRDefault="008A2FA3" w:rsidP="008A2FA3">
      <w:pPr>
        <w:spacing w:after="0" w:line="360" w:lineRule="auto"/>
        <w:jc w:val="both"/>
        <w:rPr>
          <w:rFonts w:ascii="Bodoni MT" w:eastAsia="Calibri" w:hAnsi="Bodoni MT" w:cs="Times New Roman"/>
          <w:sz w:val="24"/>
        </w:rPr>
      </w:pPr>
      <w:r w:rsidRPr="008A2FA3">
        <w:rPr>
          <w:rFonts w:ascii="Bodoni MT" w:eastAsia="Calibri" w:hAnsi="Bodoni MT" w:cs="Times New Roman"/>
          <w:sz w:val="24"/>
        </w:rPr>
        <w:t>a)</w:t>
      </w:r>
      <w:r w:rsidRPr="008A2FA3">
        <w:rPr>
          <w:rFonts w:ascii="Bodoni MT" w:eastAsia="Calibri" w:hAnsi="Bodoni MT" w:cs="Times New Roman"/>
          <w:sz w:val="24"/>
        </w:rPr>
        <w:tab/>
        <w:t>del Fondo Sanitario Indistinto 2018 e 2019;</w:t>
      </w:r>
    </w:p>
    <w:p w14:paraId="5014055D" w14:textId="7B89DB97" w:rsidR="008A2FA3" w:rsidRPr="008A2FA3" w:rsidRDefault="008A2FA3" w:rsidP="008A2FA3">
      <w:pPr>
        <w:spacing w:after="0" w:line="360" w:lineRule="auto"/>
        <w:jc w:val="both"/>
        <w:rPr>
          <w:rFonts w:ascii="Bodoni MT" w:eastAsia="Calibri" w:hAnsi="Bodoni MT" w:cs="Times New Roman"/>
          <w:sz w:val="24"/>
        </w:rPr>
      </w:pPr>
      <w:r w:rsidRPr="008A2FA3">
        <w:rPr>
          <w:rFonts w:ascii="Bodoni MT" w:eastAsia="Calibri" w:hAnsi="Bodoni MT" w:cs="Times New Roman"/>
          <w:sz w:val="24"/>
        </w:rPr>
        <w:t>b)</w:t>
      </w:r>
      <w:r w:rsidRPr="008A2FA3">
        <w:rPr>
          <w:rFonts w:ascii="Bodoni MT" w:eastAsia="Calibri" w:hAnsi="Bodoni MT" w:cs="Times New Roman"/>
          <w:sz w:val="24"/>
        </w:rPr>
        <w:tab/>
        <w:t>della Missione 13 Programma 01 (capitoli 2130110275 per l’anno 2018 e 2130110395 per l’anno 2019).</w:t>
      </w:r>
    </w:p>
    <w:p w14:paraId="388339CA" w14:textId="77777777" w:rsidR="008A2FA3" w:rsidRDefault="008A2FA3" w:rsidP="008A2FA3">
      <w:pPr>
        <w:spacing w:after="0" w:line="360" w:lineRule="auto"/>
        <w:jc w:val="both"/>
        <w:rPr>
          <w:rFonts w:ascii="Bodoni MT" w:eastAsia="Calibri" w:hAnsi="Bodoni MT" w:cs="Times New Roman"/>
          <w:sz w:val="24"/>
        </w:rPr>
      </w:pPr>
      <w:r w:rsidRPr="008A2FA3">
        <w:rPr>
          <w:rFonts w:ascii="Bodoni MT" w:eastAsia="Calibri" w:hAnsi="Bodoni MT" w:cs="Times New Roman"/>
          <w:sz w:val="24"/>
        </w:rPr>
        <w:t>Non derivano oneri aggiu</w:t>
      </w:r>
      <w:r>
        <w:rPr>
          <w:rFonts w:ascii="Bodoni MT" w:eastAsia="Calibri" w:hAnsi="Bodoni MT" w:cs="Times New Roman"/>
          <w:sz w:val="24"/>
        </w:rPr>
        <w:t>ntivi per il bilancio regionale”.</w:t>
      </w:r>
    </w:p>
    <w:p w14:paraId="6EFC27DA" w14:textId="77777777" w:rsidR="008A2FA3" w:rsidRDefault="008A2FA3" w:rsidP="00307F88">
      <w:pPr>
        <w:spacing w:after="0" w:line="360" w:lineRule="auto"/>
        <w:jc w:val="both"/>
        <w:rPr>
          <w:rFonts w:ascii="Bodoni MT" w:eastAsia="Calibri" w:hAnsi="Bodoni MT" w:cs="Times New Roman"/>
          <w:sz w:val="24"/>
        </w:rPr>
      </w:pPr>
      <w:r>
        <w:rPr>
          <w:rFonts w:ascii="Bodoni MT" w:eastAsia="Calibri" w:hAnsi="Bodoni MT" w:cs="Times New Roman"/>
          <w:sz w:val="24"/>
        </w:rPr>
        <w:t>D</w:t>
      </w:r>
      <w:r w:rsidRPr="00615798">
        <w:rPr>
          <w:rFonts w:ascii="Bodoni MT" w:eastAsia="Calibri" w:hAnsi="Bodoni MT" w:cs="Times New Roman"/>
          <w:sz w:val="24"/>
        </w:rPr>
        <w:t xml:space="preserve">alla </w:t>
      </w:r>
      <w:r>
        <w:rPr>
          <w:rFonts w:ascii="Bodoni MT" w:eastAsia="Calibri" w:hAnsi="Bodoni MT" w:cs="Times New Roman"/>
          <w:sz w:val="24"/>
        </w:rPr>
        <w:t xml:space="preserve">citata </w:t>
      </w:r>
      <w:r w:rsidRPr="00615798">
        <w:rPr>
          <w:rFonts w:ascii="Bodoni MT" w:eastAsia="Calibri" w:hAnsi="Bodoni MT" w:cs="Times New Roman"/>
          <w:sz w:val="24"/>
        </w:rPr>
        <w:t xml:space="preserve">d.g.r. n. 1423 del 30 novembre 2017, risulta che </w:t>
      </w:r>
      <w:r>
        <w:rPr>
          <w:rFonts w:ascii="Bodoni MT" w:eastAsia="Calibri" w:hAnsi="Bodoni MT" w:cs="Times New Roman"/>
          <w:sz w:val="24"/>
        </w:rPr>
        <w:t xml:space="preserve">il </w:t>
      </w:r>
      <w:r w:rsidRPr="00615798">
        <w:rPr>
          <w:rFonts w:ascii="Bodoni MT" w:eastAsia="Calibri" w:hAnsi="Bodoni MT" w:cs="Times New Roman"/>
          <w:sz w:val="24"/>
        </w:rPr>
        <w:t>capitol</w:t>
      </w:r>
      <w:r>
        <w:rPr>
          <w:rFonts w:ascii="Bodoni MT" w:eastAsia="Calibri" w:hAnsi="Bodoni MT" w:cs="Times New Roman"/>
          <w:sz w:val="24"/>
        </w:rPr>
        <w:t>o</w:t>
      </w:r>
      <w:r w:rsidRPr="00615798">
        <w:rPr>
          <w:rFonts w:ascii="Bodoni MT" w:eastAsia="Calibri" w:hAnsi="Bodoni MT" w:cs="Times New Roman"/>
          <w:sz w:val="24"/>
        </w:rPr>
        <w:t xml:space="preserve"> n. </w:t>
      </w:r>
      <w:r w:rsidRPr="008A2FA3">
        <w:rPr>
          <w:rFonts w:ascii="Bodoni MT" w:eastAsia="Calibri" w:hAnsi="Bodoni MT" w:cs="Times New Roman"/>
          <w:sz w:val="24"/>
        </w:rPr>
        <w:t>2130110275</w:t>
      </w:r>
      <w:r>
        <w:rPr>
          <w:rFonts w:ascii="Bodoni MT" w:eastAsia="Calibri" w:hAnsi="Bodoni MT" w:cs="Times New Roman"/>
          <w:sz w:val="24"/>
        </w:rPr>
        <w:t xml:space="preserve"> “S</w:t>
      </w:r>
      <w:r w:rsidRPr="008A2FA3">
        <w:rPr>
          <w:rFonts w:ascii="Bodoni MT" w:eastAsia="Calibri" w:hAnsi="Bodoni MT" w:cs="Times New Roman"/>
          <w:sz w:val="24"/>
        </w:rPr>
        <w:t>pese per il finanziamento all'ASUR dei livelli</w:t>
      </w:r>
      <w:r>
        <w:rPr>
          <w:rFonts w:ascii="Bodoni MT" w:eastAsia="Calibri" w:hAnsi="Bodoni MT" w:cs="Times New Roman"/>
          <w:sz w:val="24"/>
        </w:rPr>
        <w:t xml:space="preserve"> </w:t>
      </w:r>
      <w:r w:rsidRPr="008A2FA3">
        <w:rPr>
          <w:rFonts w:ascii="Bodoni MT" w:eastAsia="Calibri" w:hAnsi="Bodoni MT" w:cs="Times New Roman"/>
          <w:sz w:val="24"/>
        </w:rPr>
        <w:t>essenziali di assistenza (</w:t>
      </w:r>
      <w:r>
        <w:rPr>
          <w:rFonts w:ascii="Bodoni MT" w:eastAsia="Calibri" w:hAnsi="Bodoni MT" w:cs="Times New Roman"/>
          <w:sz w:val="24"/>
        </w:rPr>
        <w:t>LEA</w:t>
      </w:r>
      <w:r w:rsidRPr="008A2FA3">
        <w:rPr>
          <w:rFonts w:ascii="Bodoni MT" w:eastAsia="Calibri" w:hAnsi="Bodoni MT" w:cs="Times New Roman"/>
          <w:sz w:val="24"/>
        </w:rPr>
        <w:t>) -</w:t>
      </w:r>
      <w:r>
        <w:rPr>
          <w:rFonts w:ascii="Bodoni MT" w:eastAsia="Calibri" w:hAnsi="Bodoni MT" w:cs="Times New Roman"/>
          <w:sz w:val="24"/>
        </w:rPr>
        <w:t xml:space="preserve"> </w:t>
      </w:r>
      <w:r w:rsidRPr="008A2FA3">
        <w:rPr>
          <w:rFonts w:ascii="Bodoni MT" w:eastAsia="Calibri" w:hAnsi="Bodoni MT" w:cs="Times New Roman"/>
          <w:sz w:val="24"/>
        </w:rPr>
        <w:t>anno 2018</w:t>
      </w:r>
      <w:r>
        <w:rPr>
          <w:rFonts w:ascii="Bodoni MT" w:eastAsia="Calibri" w:hAnsi="Bodoni MT" w:cs="Times New Roman"/>
          <w:sz w:val="24"/>
        </w:rPr>
        <w:t xml:space="preserve">” reca, per l’anno 2018, variazioni di competenza in diminuzione per euro </w:t>
      </w:r>
      <w:r w:rsidRPr="008A2FA3">
        <w:rPr>
          <w:rFonts w:ascii="Bodoni MT" w:eastAsia="Calibri" w:hAnsi="Bodoni MT" w:cs="Times New Roman"/>
          <w:sz w:val="24"/>
        </w:rPr>
        <w:t>-</w:t>
      </w:r>
      <w:r>
        <w:rPr>
          <w:rFonts w:ascii="Bodoni MT" w:eastAsia="Calibri" w:hAnsi="Bodoni MT" w:cs="Times New Roman"/>
          <w:sz w:val="24"/>
        </w:rPr>
        <w:t xml:space="preserve"> </w:t>
      </w:r>
      <w:r w:rsidRPr="008A2FA3">
        <w:rPr>
          <w:rFonts w:ascii="Bodoni MT" w:eastAsia="Calibri" w:hAnsi="Bodoni MT" w:cs="Times New Roman"/>
          <w:sz w:val="24"/>
        </w:rPr>
        <w:t>56.432.883,06</w:t>
      </w:r>
      <w:r>
        <w:rPr>
          <w:rFonts w:ascii="Bodoni MT" w:eastAsia="Calibri" w:hAnsi="Bodoni MT" w:cs="Times New Roman"/>
          <w:sz w:val="24"/>
        </w:rPr>
        <w:t xml:space="preserve">, mentre il capitolo </w:t>
      </w:r>
      <w:r w:rsidR="00307F88" w:rsidRPr="008A2FA3">
        <w:rPr>
          <w:rFonts w:ascii="Bodoni MT" w:eastAsia="Calibri" w:hAnsi="Bodoni MT" w:cs="Times New Roman"/>
          <w:sz w:val="24"/>
        </w:rPr>
        <w:t>2130110395</w:t>
      </w:r>
      <w:r w:rsidR="00307F88">
        <w:rPr>
          <w:rFonts w:ascii="Bodoni MT" w:eastAsia="Calibri" w:hAnsi="Bodoni MT" w:cs="Times New Roman"/>
          <w:sz w:val="24"/>
        </w:rPr>
        <w:t xml:space="preserve"> “Spese per il finanziamento all'ASUR</w:t>
      </w:r>
      <w:r w:rsidR="00307F88" w:rsidRPr="00307F88">
        <w:rPr>
          <w:rFonts w:ascii="Bodoni MT" w:eastAsia="Calibri" w:hAnsi="Bodoni MT" w:cs="Times New Roman"/>
          <w:sz w:val="24"/>
        </w:rPr>
        <w:t xml:space="preserve"> dei livelli</w:t>
      </w:r>
      <w:r w:rsidR="00307F88">
        <w:rPr>
          <w:rFonts w:ascii="Bodoni MT" w:eastAsia="Calibri" w:hAnsi="Bodoni MT" w:cs="Times New Roman"/>
          <w:sz w:val="24"/>
        </w:rPr>
        <w:t xml:space="preserve"> </w:t>
      </w:r>
      <w:r w:rsidR="00307F88" w:rsidRPr="00307F88">
        <w:rPr>
          <w:rFonts w:ascii="Bodoni MT" w:eastAsia="Calibri" w:hAnsi="Bodoni MT" w:cs="Times New Roman"/>
          <w:sz w:val="24"/>
        </w:rPr>
        <w:t>essenziali di assistenza (LEA) -</w:t>
      </w:r>
      <w:r w:rsidR="001C024C">
        <w:rPr>
          <w:rFonts w:ascii="Bodoni MT" w:eastAsia="Calibri" w:hAnsi="Bodoni MT" w:cs="Times New Roman"/>
          <w:sz w:val="24"/>
        </w:rPr>
        <w:t xml:space="preserve"> </w:t>
      </w:r>
      <w:r w:rsidR="00307F88">
        <w:rPr>
          <w:rFonts w:ascii="Bodoni MT" w:eastAsia="Calibri" w:hAnsi="Bodoni MT" w:cs="Times New Roman"/>
          <w:sz w:val="24"/>
        </w:rPr>
        <w:t xml:space="preserve">anno </w:t>
      </w:r>
      <w:r w:rsidR="00307F88" w:rsidRPr="00307F88">
        <w:rPr>
          <w:rFonts w:ascii="Bodoni MT" w:eastAsia="Calibri" w:hAnsi="Bodoni MT" w:cs="Times New Roman"/>
          <w:sz w:val="24"/>
        </w:rPr>
        <w:t>2019</w:t>
      </w:r>
      <w:r w:rsidR="00307F88">
        <w:rPr>
          <w:rFonts w:ascii="Bodoni MT" w:eastAsia="Calibri" w:hAnsi="Bodoni MT" w:cs="Times New Roman"/>
          <w:sz w:val="24"/>
        </w:rPr>
        <w:t xml:space="preserve">” presenta per l’anno 2019, variazioni di competenza in diminuzione per euro </w:t>
      </w:r>
      <w:r w:rsidR="00307F88" w:rsidRPr="00307F88">
        <w:rPr>
          <w:rFonts w:ascii="Bodoni MT" w:eastAsia="Calibri" w:hAnsi="Bodoni MT" w:cs="Times New Roman"/>
          <w:sz w:val="24"/>
        </w:rPr>
        <w:t>-</w:t>
      </w:r>
      <w:r w:rsidR="00307F88">
        <w:rPr>
          <w:rFonts w:ascii="Bodoni MT" w:eastAsia="Calibri" w:hAnsi="Bodoni MT" w:cs="Times New Roman"/>
          <w:sz w:val="24"/>
        </w:rPr>
        <w:t xml:space="preserve"> </w:t>
      </w:r>
      <w:r w:rsidR="00307F88" w:rsidRPr="00307F88">
        <w:rPr>
          <w:rFonts w:ascii="Bodoni MT" w:eastAsia="Calibri" w:hAnsi="Bodoni MT" w:cs="Times New Roman"/>
          <w:sz w:val="24"/>
        </w:rPr>
        <w:t>37.194.861,92</w:t>
      </w:r>
      <w:r w:rsidR="00307F88">
        <w:rPr>
          <w:rFonts w:ascii="Bodoni MT" w:eastAsia="Calibri" w:hAnsi="Bodoni MT" w:cs="Times New Roman"/>
          <w:sz w:val="24"/>
        </w:rPr>
        <w:t>.</w:t>
      </w:r>
    </w:p>
    <w:p w14:paraId="1EF6F3F0" w14:textId="19B7E6F2" w:rsidR="005A3B5E" w:rsidRDefault="005A3B5E" w:rsidP="00307F88">
      <w:pPr>
        <w:spacing w:after="0" w:line="360" w:lineRule="auto"/>
        <w:jc w:val="both"/>
        <w:rPr>
          <w:rFonts w:ascii="Bodoni MT" w:eastAsia="Calibri" w:hAnsi="Bodoni MT" w:cs="Times New Roman"/>
          <w:sz w:val="24"/>
        </w:rPr>
      </w:pPr>
      <w:r>
        <w:rPr>
          <w:rFonts w:ascii="Bodoni MT" w:eastAsia="Calibri" w:hAnsi="Bodoni MT" w:cs="Times New Roman"/>
          <w:sz w:val="24"/>
        </w:rPr>
        <w:t>Si rileva che né la legge in esame né la Relazione tecnico-finanziaria specificano i capitoli di spesa che subiscono corrispondenti variazioni in aumento per il finanziamento dell’INRCA a seguito di detto trasferimento dei costi.</w:t>
      </w:r>
    </w:p>
    <w:p w14:paraId="45A825EB" w14:textId="59106308" w:rsidR="00744225" w:rsidRPr="004A291A" w:rsidRDefault="00744225" w:rsidP="00744225">
      <w:pPr>
        <w:spacing w:after="0" w:line="360" w:lineRule="auto"/>
        <w:jc w:val="both"/>
        <w:rPr>
          <w:rFonts w:ascii="Bodoni MT" w:eastAsia="Calibri" w:hAnsi="Bodoni MT" w:cs="Times New Roman"/>
          <w:sz w:val="24"/>
        </w:rPr>
      </w:pPr>
      <w:r w:rsidRPr="004A291A">
        <w:rPr>
          <w:rFonts w:ascii="Bodoni MT" w:eastAsia="Calibri" w:hAnsi="Bodoni MT" w:cs="Times New Roman"/>
          <w:sz w:val="24"/>
        </w:rPr>
        <w:t>In sede di contraddittorio,</w:t>
      </w:r>
      <w:r w:rsidRPr="004A291A">
        <w:rPr>
          <w:rStyle w:val="Rimandonotaapidipagina"/>
          <w:rFonts w:ascii="Bodoni MT" w:eastAsia="Calibri" w:hAnsi="Bodoni MT" w:cs="Times New Roman"/>
          <w:sz w:val="24"/>
        </w:rPr>
        <w:footnoteReference w:id="66"/>
      </w:r>
      <w:r w:rsidRPr="004A291A">
        <w:rPr>
          <w:rFonts w:ascii="Bodoni MT" w:eastAsia="Calibri" w:hAnsi="Bodoni MT" w:cs="Times New Roman"/>
          <w:sz w:val="24"/>
        </w:rPr>
        <w:t xml:space="preserve"> la Regione ha osservato quanto segue: “Con riferimento all'articolo 14, le variazioni di competenza in diminuzione operat</w:t>
      </w:r>
      <w:r w:rsidR="004A291A">
        <w:rPr>
          <w:rFonts w:ascii="Bodoni MT" w:eastAsia="Calibri" w:hAnsi="Bodoni MT" w:cs="Times New Roman"/>
          <w:sz w:val="24"/>
        </w:rPr>
        <w:t>e sui capitoli 2130110275 per l’</w:t>
      </w:r>
      <w:r w:rsidRPr="004A291A">
        <w:rPr>
          <w:rFonts w:ascii="Bodoni MT" w:eastAsia="Calibri" w:hAnsi="Bodoni MT" w:cs="Times New Roman"/>
          <w:sz w:val="24"/>
        </w:rPr>
        <w:t>anno 2018 e 2130110395 per l’anno 2019 non derivano dalla valutazione del trasferimento del Presidio di Osimo da ASUR ad INRCA, ma sono dovute alla necessità di adeguare gli stanziamenti di spesa a seguito della revisione in diminuzione della previsione delle entrate derivanti dal Fondo sanitario regionale indistinto per gli anni 2018 e 2019. E’ stato quindi ridotto il finanziamento dei suddetti capitoli di spesa, che avevano registrato negli stanziamenti un maggior incremento rispetto ai dati storici 2016.</w:t>
      </w:r>
    </w:p>
    <w:p w14:paraId="5EC393BE" w14:textId="1385650B" w:rsidR="00744225" w:rsidRPr="004A291A" w:rsidRDefault="00744225" w:rsidP="00744225">
      <w:pPr>
        <w:spacing w:after="0" w:line="360" w:lineRule="auto"/>
        <w:jc w:val="both"/>
        <w:rPr>
          <w:rFonts w:ascii="Bodoni MT" w:eastAsia="Calibri" w:hAnsi="Bodoni MT" w:cs="Times New Roman"/>
          <w:sz w:val="24"/>
        </w:rPr>
      </w:pPr>
      <w:r w:rsidRPr="004A291A">
        <w:rPr>
          <w:rFonts w:ascii="Bodoni MT" w:eastAsia="Calibri" w:hAnsi="Bodoni MT" w:cs="Times New Roman"/>
          <w:sz w:val="24"/>
        </w:rPr>
        <w:t>Al momento della stesura della Relazione tecnico-finanziaria dovevano essere ancora quantificati i costi del Pr</w:t>
      </w:r>
      <w:r w:rsidR="004A291A">
        <w:rPr>
          <w:rFonts w:ascii="Bodoni MT" w:eastAsia="Calibri" w:hAnsi="Bodoni MT" w:cs="Times New Roman"/>
          <w:sz w:val="24"/>
        </w:rPr>
        <w:t>esidio di Osimo. Al riguardo, l’</w:t>
      </w:r>
      <w:r w:rsidRPr="004A291A">
        <w:rPr>
          <w:rFonts w:ascii="Bodoni MT" w:eastAsia="Calibri" w:hAnsi="Bodoni MT" w:cs="Times New Roman"/>
          <w:sz w:val="24"/>
        </w:rPr>
        <w:t>allegato A della d.g.r. n. 1617/2017, di autorizzazione degli Enti del Servizio sanitario regionale alla gestione pr</w:t>
      </w:r>
      <w:r w:rsidR="004A291A">
        <w:rPr>
          <w:rFonts w:ascii="Bodoni MT" w:eastAsia="Calibri" w:hAnsi="Bodoni MT" w:cs="Times New Roman"/>
          <w:sz w:val="24"/>
        </w:rPr>
        <w:t>ovvisoria dell’</w:t>
      </w:r>
      <w:r w:rsidRPr="004A291A">
        <w:rPr>
          <w:rFonts w:ascii="Bodoni MT" w:eastAsia="Calibri" w:hAnsi="Bodoni MT" w:cs="Times New Roman"/>
          <w:sz w:val="24"/>
        </w:rPr>
        <w:t xml:space="preserve">anno 2018, riporta quanto segue: </w:t>
      </w:r>
      <w:r w:rsidR="004A291A">
        <w:rPr>
          <w:rFonts w:ascii="Bodoni MT" w:eastAsia="Calibri" w:hAnsi="Bodoni MT" w:cs="Times New Roman"/>
          <w:sz w:val="24"/>
        </w:rPr>
        <w:t>“</w:t>
      </w:r>
      <w:r w:rsidRPr="004A291A">
        <w:rPr>
          <w:rFonts w:ascii="Bodoni MT" w:eastAsia="Calibri" w:hAnsi="Bodoni MT" w:cs="Times New Roman"/>
          <w:sz w:val="24"/>
        </w:rPr>
        <w:t xml:space="preserve">II costo del Presidio SS Benvenuto e Rocca di Osimo è ricompreso nel tetto riconosciuto ad ASUR. In applicazione all'articolo 14 della l. reg. n. 34 del 06/12/2017, il trasferimento dei correlati costi ad </w:t>
      </w:r>
      <w:r w:rsidR="004A291A">
        <w:rPr>
          <w:rFonts w:ascii="Bodoni MT" w:eastAsia="Calibri" w:hAnsi="Bodoni MT" w:cs="Times New Roman"/>
          <w:sz w:val="24"/>
        </w:rPr>
        <w:t>I</w:t>
      </w:r>
      <w:r w:rsidRPr="004A291A">
        <w:rPr>
          <w:rFonts w:ascii="Bodoni MT" w:eastAsia="Calibri" w:hAnsi="Bodoni MT" w:cs="Times New Roman"/>
          <w:sz w:val="24"/>
        </w:rPr>
        <w:t>NRCA avverrà successivamente alla loro individuazione di co</w:t>
      </w:r>
      <w:r w:rsidR="004A291A">
        <w:rPr>
          <w:rFonts w:ascii="Bodoni MT" w:eastAsia="Calibri" w:hAnsi="Bodoni MT" w:cs="Times New Roman"/>
          <w:sz w:val="24"/>
        </w:rPr>
        <w:t>ncerto con gli Enti interessati”</w:t>
      </w:r>
      <w:r w:rsidRPr="004A291A">
        <w:rPr>
          <w:rFonts w:ascii="Bodoni MT" w:eastAsia="Calibri" w:hAnsi="Bodoni MT" w:cs="Times New Roman"/>
          <w:sz w:val="24"/>
        </w:rPr>
        <w:t>.</w:t>
      </w:r>
    </w:p>
    <w:p w14:paraId="1007C508" w14:textId="06142C01" w:rsidR="00744225" w:rsidRPr="004A291A" w:rsidRDefault="00744225" w:rsidP="00744225">
      <w:pPr>
        <w:spacing w:after="0" w:line="360" w:lineRule="auto"/>
        <w:jc w:val="both"/>
        <w:rPr>
          <w:rFonts w:ascii="Bodoni MT" w:eastAsia="Calibri" w:hAnsi="Bodoni MT" w:cs="Times New Roman"/>
          <w:sz w:val="24"/>
        </w:rPr>
      </w:pPr>
      <w:r w:rsidRPr="004A291A">
        <w:rPr>
          <w:rFonts w:ascii="Bodoni MT" w:eastAsia="Calibri" w:hAnsi="Bodoni MT" w:cs="Times New Roman"/>
          <w:sz w:val="24"/>
        </w:rPr>
        <w:t>Quanto sopra per confermare che nel Bilancio finanziario gestionale 2017-2019 di cui alla d.g.r. n. 1423/2017 il finanziamento della spesa di gestione del Presidio di Osimo è rimasto ricompreso nel capitolo denominato "SPESE PER IL FINANZIAMENTO ALL'ASUR DEI LIVELLI ESSENZIALI DI ASSISTENZA (LEA)", annualità 2018 e 2019.</w:t>
      </w:r>
    </w:p>
    <w:p w14:paraId="3F2399B2" w14:textId="4F694B29" w:rsidR="00744225" w:rsidRDefault="00744225" w:rsidP="00744225">
      <w:pPr>
        <w:spacing w:after="0" w:line="360" w:lineRule="auto"/>
        <w:jc w:val="both"/>
        <w:rPr>
          <w:rFonts w:ascii="Bodoni MT" w:eastAsia="Calibri" w:hAnsi="Bodoni MT" w:cs="Times New Roman"/>
          <w:sz w:val="24"/>
        </w:rPr>
      </w:pPr>
      <w:r w:rsidRPr="004A291A">
        <w:rPr>
          <w:rFonts w:ascii="Bodoni MT" w:eastAsia="Calibri" w:hAnsi="Bodoni MT" w:cs="Times New Roman"/>
          <w:sz w:val="24"/>
        </w:rPr>
        <w:t>Le variazioni compensative dal capitolo di finanziamento dei Livelli essenziali di assistenza (c.d. LEA) dell'ASUR a quello di finanziamento dei LEA dell'INRCA avverranno nel momento in cui saranno definiti e concordati con gli Enti interessati i costi complessivi del Presidio</w:t>
      </w:r>
      <w:r w:rsidR="001362BA" w:rsidRPr="004A291A">
        <w:rPr>
          <w:rFonts w:ascii="Bodoni MT" w:eastAsia="Calibri" w:hAnsi="Bodoni MT" w:cs="Times New Roman"/>
          <w:sz w:val="24"/>
        </w:rPr>
        <w:t>”</w:t>
      </w:r>
      <w:r w:rsidRPr="004A291A">
        <w:rPr>
          <w:rFonts w:ascii="Bodoni MT" w:eastAsia="Calibri" w:hAnsi="Bodoni MT" w:cs="Times New Roman"/>
          <w:sz w:val="24"/>
        </w:rPr>
        <w:t>.</w:t>
      </w:r>
    </w:p>
    <w:p w14:paraId="5BABDD5E" w14:textId="77777777" w:rsidR="003D71D0" w:rsidRDefault="003D71D0" w:rsidP="003D71D0">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L’articolo 15 modifica la l. reg. </w:t>
      </w:r>
      <w:r w:rsidRPr="003D71D0">
        <w:rPr>
          <w:rFonts w:ascii="Bodoni MT" w:eastAsia="Calibri" w:hAnsi="Bodoni MT" w:cs="Times New Roman"/>
          <w:sz w:val="24"/>
        </w:rPr>
        <w:t>2 agosto</w:t>
      </w:r>
      <w:r>
        <w:rPr>
          <w:rFonts w:ascii="Bodoni MT" w:eastAsia="Calibri" w:hAnsi="Bodoni MT" w:cs="Times New Roman"/>
          <w:sz w:val="24"/>
        </w:rPr>
        <w:t xml:space="preserve"> </w:t>
      </w:r>
      <w:r w:rsidRPr="003D71D0">
        <w:rPr>
          <w:rFonts w:ascii="Bodoni MT" w:eastAsia="Calibri" w:hAnsi="Bodoni MT" w:cs="Times New Roman"/>
          <w:sz w:val="24"/>
        </w:rPr>
        <w:t>2007, n. 10</w:t>
      </w:r>
      <w:r>
        <w:rPr>
          <w:rFonts w:ascii="Bodoni MT" w:eastAsia="Calibri" w:hAnsi="Bodoni MT" w:cs="Times New Roman"/>
          <w:sz w:val="24"/>
        </w:rPr>
        <w:t xml:space="preserve">, mediante l’inserimento dell’articolo 4 bis, che consente ai </w:t>
      </w:r>
      <w:r w:rsidRPr="003D71D0">
        <w:rPr>
          <w:rFonts w:ascii="Bodoni MT" w:eastAsia="Calibri" w:hAnsi="Bodoni MT" w:cs="Times New Roman"/>
          <w:sz w:val="24"/>
        </w:rPr>
        <w:t xml:space="preserve">consiglieri regionali cessati dal mandato, e </w:t>
      </w:r>
      <w:r>
        <w:rPr>
          <w:rFonts w:ascii="Bodoni MT" w:eastAsia="Calibri" w:hAnsi="Bodoni MT" w:cs="Times New Roman"/>
          <w:sz w:val="24"/>
        </w:rPr>
        <w:t>a</w:t>
      </w:r>
      <w:r w:rsidRPr="003D71D0">
        <w:rPr>
          <w:rFonts w:ascii="Bodoni MT" w:eastAsia="Calibri" w:hAnsi="Bodoni MT" w:cs="Times New Roman"/>
          <w:sz w:val="24"/>
        </w:rPr>
        <w:t>i loro</w:t>
      </w:r>
      <w:r>
        <w:rPr>
          <w:rFonts w:ascii="Bodoni MT" w:eastAsia="Calibri" w:hAnsi="Bodoni MT" w:cs="Times New Roman"/>
          <w:sz w:val="24"/>
        </w:rPr>
        <w:t xml:space="preserve"> </w:t>
      </w:r>
      <w:r w:rsidRPr="003D71D0">
        <w:rPr>
          <w:rFonts w:ascii="Bodoni MT" w:eastAsia="Calibri" w:hAnsi="Bodoni MT" w:cs="Times New Roman"/>
          <w:sz w:val="24"/>
        </w:rPr>
        <w:t>eredi aventi diritto, beneficiari di assegno vitalizio o di</w:t>
      </w:r>
      <w:r>
        <w:rPr>
          <w:rFonts w:ascii="Bodoni MT" w:eastAsia="Calibri" w:hAnsi="Bodoni MT" w:cs="Times New Roman"/>
          <w:sz w:val="24"/>
        </w:rPr>
        <w:t xml:space="preserve"> </w:t>
      </w:r>
      <w:r w:rsidRPr="003D71D0">
        <w:rPr>
          <w:rFonts w:ascii="Bodoni MT" w:eastAsia="Calibri" w:hAnsi="Bodoni MT" w:cs="Times New Roman"/>
          <w:sz w:val="24"/>
        </w:rPr>
        <w:t>assegno di reversibilità, iscritti all’Associazione</w:t>
      </w:r>
      <w:r>
        <w:rPr>
          <w:rFonts w:ascii="Bodoni MT" w:eastAsia="Calibri" w:hAnsi="Bodoni MT" w:cs="Times New Roman"/>
          <w:sz w:val="24"/>
        </w:rPr>
        <w:t xml:space="preserve"> </w:t>
      </w:r>
      <w:r w:rsidRPr="003D71D0">
        <w:rPr>
          <w:rFonts w:ascii="Bodoni MT" w:eastAsia="Calibri" w:hAnsi="Bodoni MT" w:cs="Times New Roman"/>
          <w:sz w:val="24"/>
        </w:rPr>
        <w:t>dei consiglieri</w:t>
      </w:r>
      <w:r>
        <w:rPr>
          <w:rFonts w:ascii="Bodoni MT" w:eastAsia="Calibri" w:hAnsi="Bodoni MT" w:cs="Times New Roman"/>
          <w:sz w:val="24"/>
        </w:rPr>
        <w:t xml:space="preserve"> </w:t>
      </w:r>
      <w:r w:rsidRPr="003D71D0">
        <w:rPr>
          <w:rFonts w:ascii="Bodoni MT" w:eastAsia="Calibri" w:hAnsi="Bodoni MT" w:cs="Times New Roman"/>
          <w:sz w:val="24"/>
        </w:rPr>
        <w:t>della Regione Marche cessati dal mandato</w:t>
      </w:r>
      <w:r>
        <w:rPr>
          <w:rFonts w:ascii="Bodoni MT" w:eastAsia="Calibri" w:hAnsi="Bodoni MT" w:cs="Times New Roman"/>
          <w:sz w:val="24"/>
        </w:rPr>
        <w:t xml:space="preserve">, di </w:t>
      </w:r>
      <w:r w:rsidRPr="003D71D0">
        <w:rPr>
          <w:rFonts w:ascii="Bodoni MT" w:eastAsia="Calibri" w:hAnsi="Bodoni MT" w:cs="Times New Roman"/>
          <w:sz w:val="24"/>
        </w:rPr>
        <w:t>richiedere alla competente</w:t>
      </w:r>
      <w:r>
        <w:rPr>
          <w:rFonts w:ascii="Bodoni MT" w:eastAsia="Calibri" w:hAnsi="Bodoni MT" w:cs="Times New Roman"/>
          <w:sz w:val="24"/>
        </w:rPr>
        <w:t xml:space="preserve"> </w:t>
      </w:r>
      <w:r w:rsidRPr="003D71D0">
        <w:rPr>
          <w:rFonts w:ascii="Bodoni MT" w:eastAsia="Calibri" w:hAnsi="Bodoni MT" w:cs="Times New Roman"/>
          <w:sz w:val="24"/>
        </w:rPr>
        <w:t>struttura dell’Assemblea legislativa di effettuare una trattenuta</w:t>
      </w:r>
      <w:r>
        <w:rPr>
          <w:rFonts w:ascii="Bodoni MT" w:eastAsia="Calibri" w:hAnsi="Bodoni MT" w:cs="Times New Roman"/>
          <w:sz w:val="24"/>
        </w:rPr>
        <w:t xml:space="preserve"> </w:t>
      </w:r>
      <w:r w:rsidRPr="003D71D0">
        <w:rPr>
          <w:rFonts w:ascii="Bodoni MT" w:eastAsia="Calibri" w:hAnsi="Bodoni MT" w:cs="Times New Roman"/>
          <w:sz w:val="24"/>
        </w:rPr>
        <w:t>mensile dagli emolumenti netti spettanti, pari</w:t>
      </w:r>
      <w:r>
        <w:rPr>
          <w:rFonts w:ascii="Bodoni MT" w:eastAsia="Calibri" w:hAnsi="Bodoni MT" w:cs="Times New Roman"/>
          <w:sz w:val="24"/>
        </w:rPr>
        <w:t xml:space="preserve"> </w:t>
      </w:r>
      <w:r w:rsidRPr="003D71D0">
        <w:rPr>
          <w:rFonts w:ascii="Bodoni MT" w:eastAsia="Calibri" w:hAnsi="Bodoni MT" w:cs="Times New Roman"/>
          <w:sz w:val="24"/>
        </w:rPr>
        <w:t>all’importo della quota associativa stabilita dall’Associazione.</w:t>
      </w:r>
      <w:r>
        <w:rPr>
          <w:rFonts w:ascii="Bodoni MT" w:eastAsia="Calibri" w:hAnsi="Bodoni MT" w:cs="Times New Roman"/>
          <w:sz w:val="24"/>
        </w:rPr>
        <w:t xml:space="preserve"> La disposizione prevede, altresì, che l</w:t>
      </w:r>
      <w:r w:rsidRPr="003D71D0">
        <w:rPr>
          <w:rFonts w:ascii="Bodoni MT" w:eastAsia="Calibri" w:hAnsi="Bodoni MT" w:cs="Times New Roman"/>
          <w:sz w:val="24"/>
        </w:rPr>
        <w:t xml:space="preserve">’importo trattenuto </w:t>
      </w:r>
      <w:r>
        <w:rPr>
          <w:rFonts w:ascii="Bodoni MT" w:eastAsia="Calibri" w:hAnsi="Bodoni MT" w:cs="Times New Roman"/>
          <w:sz w:val="24"/>
        </w:rPr>
        <w:t>sia r</w:t>
      </w:r>
      <w:r w:rsidRPr="003D71D0">
        <w:rPr>
          <w:rFonts w:ascii="Bodoni MT" w:eastAsia="Calibri" w:hAnsi="Bodoni MT" w:cs="Times New Roman"/>
          <w:sz w:val="24"/>
        </w:rPr>
        <w:t>iversato mensilmente all’Associazione medesima</w:t>
      </w:r>
      <w:r>
        <w:rPr>
          <w:rFonts w:ascii="Bodoni MT" w:eastAsia="Calibri" w:hAnsi="Bodoni MT" w:cs="Times New Roman"/>
          <w:sz w:val="24"/>
        </w:rPr>
        <w:t>.</w:t>
      </w:r>
    </w:p>
    <w:p w14:paraId="60DD0EFF" w14:textId="77777777" w:rsidR="000007AD" w:rsidRDefault="000007AD" w:rsidP="003D71D0">
      <w:pPr>
        <w:spacing w:after="0" w:line="360" w:lineRule="auto"/>
        <w:jc w:val="both"/>
        <w:rPr>
          <w:rFonts w:ascii="Bodoni MT" w:eastAsia="Calibri" w:hAnsi="Bodoni MT" w:cs="Times New Roman"/>
          <w:sz w:val="24"/>
        </w:rPr>
      </w:pPr>
      <w:r>
        <w:rPr>
          <w:rFonts w:ascii="Bodoni MT" w:eastAsia="Calibri" w:hAnsi="Bodoni MT" w:cs="Times New Roman"/>
          <w:sz w:val="24"/>
        </w:rPr>
        <w:t>La Relazione tecnico-finanziaria</w:t>
      </w:r>
      <w:r w:rsidR="00295482">
        <w:rPr>
          <w:rFonts w:ascii="Bodoni MT" w:eastAsia="Calibri" w:hAnsi="Bodoni MT" w:cs="Times New Roman"/>
          <w:sz w:val="24"/>
        </w:rPr>
        <w:t xml:space="preserve"> attesta che “La </w:t>
      </w:r>
      <w:r w:rsidR="00295482" w:rsidRPr="00295482">
        <w:rPr>
          <w:rFonts w:ascii="Bodoni MT" w:eastAsia="Calibri" w:hAnsi="Bodoni MT" w:cs="Times New Roman"/>
          <w:sz w:val="24"/>
        </w:rPr>
        <w:t xml:space="preserve">disposizione non comporta oneri aggiuntivi </w:t>
      </w:r>
      <w:r w:rsidR="00295482">
        <w:rPr>
          <w:rFonts w:ascii="Bodoni MT" w:eastAsia="Calibri" w:hAnsi="Bodoni MT" w:cs="Times New Roman"/>
          <w:sz w:val="24"/>
        </w:rPr>
        <w:t>a carico del bilancio regionale”.</w:t>
      </w:r>
    </w:p>
    <w:p w14:paraId="64C656D8" w14:textId="77777777" w:rsidR="00295482" w:rsidRDefault="00295482" w:rsidP="003D71D0">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L’articolo 16 reca modifiche alle leggi regionali nn. 34/1988, 20/2001 e 14/2004. Si tratta di </w:t>
      </w:r>
      <w:r w:rsidRPr="00295482">
        <w:rPr>
          <w:rFonts w:ascii="Bodoni MT" w:eastAsia="Calibri" w:hAnsi="Bodoni MT" w:cs="Times New Roman"/>
          <w:sz w:val="24"/>
        </w:rPr>
        <w:t xml:space="preserve">disposizioni </w:t>
      </w:r>
      <w:r>
        <w:rPr>
          <w:rFonts w:ascii="Bodoni MT" w:eastAsia="Calibri" w:hAnsi="Bodoni MT" w:cs="Times New Roman"/>
          <w:sz w:val="24"/>
        </w:rPr>
        <w:t>sulla</w:t>
      </w:r>
      <w:r w:rsidRPr="00295482">
        <w:rPr>
          <w:rFonts w:ascii="Bodoni MT" w:eastAsia="Calibri" w:hAnsi="Bodoni MT" w:cs="Times New Roman"/>
          <w:sz w:val="24"/>
        </w:rPr>
        <w:t xml:space="preserve"> durata dei contratti di l</w:t>
      </w:r>
      <w:r w:rsidR="00467B28">
        <w:rPr>
          <w:rFonts w:ascii="Bodoni MT" w:eastAsia="Calibri" w:hAnsi="Bodoni MT" w:cs="Times New Roman"/>
          <w:sz w:val="24"/>
        </w:rPr>
        <w:t>avoro del personale esterno all’</w:t>
      </w:r>
      <w:r w:rsidRPr="00295482">
        <w:rPr>
          <w:rFonts w:ascii="Bodoni MT" w:eastAsia="Calibri" w:hAnsi="Bodoni MT" w:cs="Times New Roman"/>
          <w:sz w:val="24"/>
        </w:rPr>
        <w:t>amministrazione dei gruppi consiliari e di quello di diretta collaborazione degli organi politici</w:t>
      </w:r>
      <w:r>
        <w:rPr>
          <w:rFonts w:ascii="Bodoni MT" w:eastAsia="Calibri" w:hAnsi="Bodoni MT" w:cs="Times New Roman"/>
          <w:sz w:val="24"/>
        </w:rPr>
        <w:t>.</w:t>
      </w:r>
    </w:p>
    <w:p w14:paraId="4A82E284" w14:textId="77777777" w:rsidR="00D428FC" w:rsidRDefault="00D428FC" w:rsidP="003D71D0">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 Relazione tecnico-finanziaria attesta che “La </w:t>
      </w:r>
      <w:r w:rsidRPr="00295482">
        <w:rPr>
          <w:rFonts w:ascii="Bodoni MT" w:eastAsia="Calibri" w:hAnsi="Bodoni MT" w:cs="Times New Roman"/>
          <w:sz w:val="24"/>
        </w:rPr>
        <w:t>disposizione non comporta oneri aggiuntivi</w:t>
      </w:r>
      <w:r>
        <w:rPr>
          <w:rFonts w:ascii="Bodoni MT" w:eastAsia="Calibri" w:hAnsi="Bodoni MT" w:cs="Times New Roman"/>
          <w:sz w:val="24"/>
        </w:rPr>
        <w:t xml:space="preserve"> </w:t>
      </w:r>
      <w:r w:rsidRPr="00D428FC">
        <w:rPr>
          <w:rFonts w:ascii="Bodoni MT" w:eastAsia="Calibri" w:hAnsi="Bodoni MT" w:cs="Times New Roman"/>
          <w:sz w:val="24"/>
        </w:rPr>
        <w:t>in</w:t>
      </w:r>
      <w:r>
        <w:rPr>
          <w:rFonts w:ascii="Bodoni MT" w:eastAsia="Calibri" w:hAnsi="Bodoni MT" w:cs="Times New Roman"/>
          <w:sz w:val="24"/>
        </w:rPr>
        <w:t xml:space="preserve"> quanto ha carattere normativo”.</w:t>
      </w:r>
    </w:p>
    <w:p w14:paraId="496E833D" w14:textId="77777777" w:rsidR="00B02E2A" w:rsidRDefault="00CC7CFA" w:rsidP="003D71D0">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L’articolo 17 modifica </w:t>
      </w:r>
      <w:r w:rsidRPr="00CC7CFA">
        <w:rPr>
          <w:rFonts w:ascii="Bodoni MT" w:eastAsia="Calibri" w:hAnsi="Bodoni MT" w:cs="Times New Roman"/>
          <w:sz w:val="24"/>
        </w:rPr>
        <w:t>la l.</w:t>
      </w:r>
      <w:r>
        <w:rPr>
          <w:rFonts w:ascii="Bodoni MT" w:eastAsia="Calibri" w:hAnsi="Bodoni MT" w:cs="Times New Roman"/>
          <w:sz w:val="24"/>
        </w:rPr>
        <w:t xml:space="preserve"> </w:t>
      </w:r>
      <w:r w:rsidRPr="00CC7CFA">
        <w:rPr>
          <w:rFonts w:ascii="Bodoni MT" w:eastAsia="Calibri" w:hAnsi="Bodoni MT" w:cs="Times New Roman"/>
          <w:sz w:val="24"/>
        </w:rPr>
        <w:t>r</w:t>
      </w:r>
      <w:r>
        <w:rPr>
          <w:rFonts w:ascii="Bodoni MT" w:eastAsia="Calibri" w:hAnsi="Bodoni MT" w:cs="Times New Roman"/>
          <w:sz w:val="24"/>
        </w:rPr>
        <w:t>eg</w:t>
      </w:r>
      <w:r w:rsidRPr="00CC7CFA">
        <w:rPr>
          <w:rFonts w:ascii="Bodoni MT" w:eastAsia="Calibri" w:hAnsi="Bodoni MT" w:cs="Times New Roman"/>
          <w:sz w:val="24"/>
        </w:rPr>
        <w:t>. 13 aprile 2015, n. 14</w:t>
      </w:r>
      <w:r>
        <w:rPr>
          <w:rFonts w:ascii="Bodoni MT" w:eastAsia="Calibri" w:hAnsi="Bodoni MT" w:cs="Times New Roman"/>
          <w:sz w:val="24"/>
        </w:rPr>
        <w:t xml:space="preserve">, portando la </w:t>
      </w:r>
      <w:r w:rsidRPr="00CC7CFA">
        <w:rPr>
          <w:rFonts w:ascii="Bodoni MT" w:eastAsia="Calibri" w:hAnsi="Bodoni MT" w:cs="Times New Roman"/>
          <w:sz w:val="24"/>
        </w:rPr>
        <w:t>durata del collegio dei revisori</w:t>
      </w:r>
      <w:r>
        <w:rPr>
          <w:rFonts w:ascii="Bodoni MT" w:eastAsia="Calibri" w:hAnsi="Bodoni MT" w:cs="Times New Roman"/>
          <w:sz w:val="24"/>
        </w:rPr>
        <w:t xml:space="preserve"> da tra a cinque anni (c. 1) e </w:t>
      </w:r>
      <w:r w:rsidRPr="00CC7CFA">
        <w:rPr>
          <w:rFonts w:ascii="Bodoni MT" w:eastAsia="Calibri" w:hAnsi="Bodoni MT" w:cs="Times New Roman"/>
          <w:sz w:val="24"/>
        </w:rPr>
        <w:t>incrementa</w:t>
      </w:r>
      <w:r>
        <w:rPr>
          <w:rFonts w:ascii="Bodoni MT" w:eastAsia="Calibri" w:hAnsi="Bodoni MT" w:cs="Times New Roman"/>
          <w:sz w:val="24"/>
        </w:rPr>
        <w:t>ndo</w:t>
      </w:r>
      <w:r w:rsidR="00467B28">
        <w:rPr>
          <w:rFonts w:ascii="Bodoni MT" w:eastAsia="Calibri" w:hAnsi="Bodoni MT" w:cs="Times New Roman"/>
          <w:sz w:val="24"/>
        </w:rPr>
        <w:t xml:space="preserve"> l’</w:t>
      </w:r>
      <w:r w:rsidRPr="00CC7CFA">
        <w:rPr>
          <w:rFonts w:ascii="Bodoni MT" w:eastAsia="Calibri" w:hAnsi="Bodoni MT" w:cs="Times New Roman"/>
          <w:sz w:val="24"/>
        </w:rPr>
        <w:t xml:space="preserve">indennità annuale </w:t>
      </w:r>
      <w:r w:rsidR="00467B28">
        <w:rPr>
          <w:rFonts w:ascii="Bodoni MT" w:eastAsia="Calibri" w:hAnsi="Bodoni MT" w:cs="Times New Roman"/>
          <w:sz w:val="24"/>
        </w:rPr>
        <w:t>del Presidente a decorrere dall’</w:t>
      </w:r>
      <w:r w:rsidRPr="00CC7CFA">
        <w:rPr>
          <w:rFonts w:ascii="Bodoni MT" w:eastAsia="Calibri" w:hAnsi="Bodoni MT" w:cs="Times New Roman"/>
          <w:sz w:val="24"/>
        </w:rPr>
        <w:t>anno 2018 di euro 5.000</w:t>
      </w:r>
      <w:r>
        <w:rPr>
          <w:rFonts w:ascii="Bodoni MT" w:eastAsia="Calibri" w:hAnsi="Bodoni MT" w:cs="Times New Roman"/>
          <w:sz w:val="24"/>
        </w:rPr>
        <w:t xml:space="preserve"> al netto di IVA e oneri (c. 4).</w:t>
      </w:r>
    </w:p>
    <w:p w14:paraId="65CC897E" w14:textId="77777777" w:rsidR="00592A66" w:rsidRDefault="00592A66" w:rsidP="005F2ABB">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Il comma 6 quantifica in euro 6.500,00 gli oneri derivanti </w:t>
      </w:r>
      <w:r w:rsidR="005F2ABB">
        <w:rPr>
          <w:rFonts w:ascii="Bodoni MT" w:eastAsia="Calibri" w:hAnsi="Bodoni MT" w:cs="Times New Roman"/>
          <w:sz w:val="24"/>
        </w:rPr>
        <w:t xml:space="preserve">dal comma 4 </w:t>
      </w:r>
      <w:r w:rsidR="00C76D7F">
        <w:rPr>
          <w:rFonts w:ascii="Bodoni MT" w:eastAsia="Calibri" w:hAnsi="Bodoni MT" w:cs="Times New Roman"/>
          <w:sz w:val="24"/>
        </w:rPr>
        <w:t xml:space="preserve">per ciascuno degli anni 2018 e 2019 </w:t>
      </w:r>
      <w:r w:rsidR="005F2ABB">
        <w:rPr>
          <w:rFonts w:ascii="Bodoni MT" w:eastAsia="Calibri" w:hAnsi="Bodoni MT" w:cs="Times New Roman"/>
          <w:sz w:val="24"/>
        </w:rPr>
        <w:t xml:space="preserve">e ne individua la copertura, </w:t>
      </w:r>
      <w:r w:rsidR="005F2ABB" w:rsidRPr="005F2ABB">
        <w:rPr>
          <w:rFonts w:ascii="Bodoni MT" w:eastAsia="Calibri" w:hAnsi="Bodoni MT" w:cs="Times New Roman"/>
          <w:sz w:val="24"/>
        </w:rPr>
        <w:t xml:space="preserve">per ciascuno degli anni 2018 e 2019, </w:t>
      </w:r>
      <w:r w:rsidR="005F2ABB">
        <w:rPr>
          <w:rFonts w:ascii="Bodoni MT" w:eastAsia="Calibri" w:hAnsi="Bodoni MT" w:cs="Times New Roman"/>
          <w:sz w:val="24"/>
        </w:rPr>
        <w:t>nell’</w:t>
      </w:r>
      <w:r w:rsidR="005F2ABB" w:rsidRPr="005F2ABB">
        <w:rPr>
          <w:rFonts w:ascii="Bodoni MT" w:eastAsia="Calibri" w:hAnsi="Bodoni MT" w:cs="Times New Roman"/>
          <w:sz w:val="24"/>
        </w:rPr>
        <w:t>incremento degli stanziamenti della Missione 1, Programma</w:t>
      </w:r>
      <w:r w:rsidR="005F2ABB">
        <w:rPr>
          <w:rFonts w:ascii="Bodoni MT" w:eastAsia="Calibri" w:hAnsi="Bodoni MT" w:cs="Times New Roman"/>
          <w:sz w:val="24"/>
        </w:rPr>
        <w:t xml:space="preserve"> </w:t>
      </w:r>
      <w:r w:rsidR="005F2ABB" w:rsidRPr="005F2ABB">
        <w:rPr>
          <w:rFonts w:ascii="Bodoni MT" w:eastAsia="Calibri" w:hAnsi="Bodoni MT" w:cs="Times New Roman"/>
          <w:sz w:val="24"/>
        </w:rPr>
        <w:t>01, e contestuale equivalente riduzione degli</w:t>
      </w:r>
      <w:r w:rsidR="005F2ABB">
        <w:rPr>
          <w:rFonts w:ascii="Bodoni MT" w:eastAsia="Calibri" w:hAnsi="Bodoni MT" w:cs="Times New Roman"/>
          <w:sz w:val="24"/>
        </w:rPr>
        <w:t xml:space="preserve"> </w:t>
      </w:r>
      <w:r w:rsidR="005F2ABB" w:rsidRPr="005F2ABB">
        <w:rPr>
          <w:rFonts w:ascii="Bodoni MT" w:eastAsia="Calibri" w:hAnsi="Bodoni MT" w:cs="Times New Roman"/>
          <w:sz w:val="24"/>
        </w:rPr>
        <w:t>stanziamenti della Missione 20, Programma 01.</w:t>
      </w:r>
    </w:p>
    <w:p w14:paraId="72931C1D" w14:textId="77777777" w:rsidR="00812BBB" w:rsidRDefault="00812BBB" w:rsidP="005F2ABB">
      <w:pPr>
        <w:spacing w:after="0" w:line="360" w:lineRule="auto"/>
        <w:jc w:val="both"/>
        <w:rPr>
          <w:rFonts w:ascii="Bodoni MT" w:eastAsia="Calibri" w:hAnsi="Bodoni MT" w:cs="Times New Roman"/>
          <w:sz w:val="24"/>
        </w:rPr>
      </w:pPr>
      <w:r>
        <w:rPr>
          <w:rFonts w:ascii="Bodoni MT" w:eastAsia="Calibri" w:hAnsi="Bodoni MT" w:cs="Times New Roman"/>
          <w:sz w:val="24"/>
        </w:rPr>
        <w:t>La Relazione tecnico-finanziaria contiene la seguente scheda:</w:t>
      </w:r>
    </w:p>
    <w:tbl>
      <w:tblPr>
        <w:tblW w:w="10253" w:type="dxa"/>
        <w:tblInd w:w="20" w:type="dxa"/>
        <w:tblLayout w:type="fixed"/>
        <w:tblCellMar>
          <w:left w:w="0" w:type="dxa"/>
          <w:right w:w="0" w:type="dxa"/>
        </w:tblCellMar>
        <w:tblLook w:val="0000" w:firstRow="0" w:lastRow="0" w:firstColumn="0" w:lastColumn="0" w:noHBand="0" w:noVBand="0"/>
      </w:tblPr>
      <w:tblGrid>
        <w:gridCol w:w="684"/>
        <w:gridCol w:w="850"/>
        <w:gridCol w:w="1702"/>
        <w:gridCol w:w="1559"/>
        <w:gridCol w:w="5386"/>
        <w:gridCol w:w="72"/>
      </w:tblGrid>
      <w:tr w:rsidR="00D00F5F" w:rsidRPr="00211A27" w14:paraId="4B1D955C" w14:textId="77777777" w:rsidTr="00FA2739">
        <w:trPr>
          <w:cantSplit/>
          <w:trHeight w:val="20"/>
        </w:trPr>
        <w:tc>
          <w:tcPr>
            <w:tcW w:w="10253" w:type="dxa"/>
            <w:gridSpan w:val="6"/>
            <w:tcBorders>
              <w:bottom w:val="single" w:sz="4" w:space="0" w:color="auto"/>
            </w:tcBorders>
            <w:vAlign w:val="center"/>
          </w:tcPr>
          <w:p w14:paraId="1B3B176A" w14:textId="77777777" w:rsidR="00D00F5F" w:rsidRPr="00211A27" w:rsidRDefault="00D00F5F" w:rsidP="00D00F5F">
            <w:pPr>
              <w:kinsoku w:val="0"/>
              <w:overflowPunct w:val="0"/>
              <w:spacing w:after="0" w:line="240" w:lineRule="auto"/>
              <w:textAlignment w:val="baseline"/>
              <w:rPr>
                <w:rFonts w:ascii="Bodoni MT" w:eastAsia="Calibri" w:hAnsi="Bodoni MT" w:cs="Times New Roman"/>
                <w:sz w:val="24"/>
              </w:rPr>
            </w:pPr>
            <w:r w:rsidRPr="00211A27">
              <w:rPr>
                <w:rFonts w:ascii="Bodoni MT" w:eastAsia="Calibri" w:hAnsi="Bodoni MT" w:cs="Times New Roman"/>
                <w:sz w:val="24"/>
              </w:rPr>
              <w:t>effetti finanziari</w:t>
            </w:r>
            <w:r w:rsidR="00FA2739" w:rsidRPr="00211A27">
              <w:rPr>
                <w:rFonts w:ascii="Bodoni MT" w:eastAsia="Calibri" w:hAnsi="Bodoni MT" w:cs="Times New Roman"/>
                <w:sz w:val="24"/>
              </w:rPr>
              <w:t>:</w:t>
            </w:r>
          </w:p>
        </w:tc>
      </w:tr>
      <w:tr w:rsidR="006E00A0" w:rsidRPr="009C4B30" w14:paraId="5C45602F" w14:textId="77777777" w:rsidTr="00FA2739">
        <w:trPr>
          <w:cantSplit/>
          <w:trHeight w:val="20"/>
        </w:trPr>
        <w:tc>
          <w:tcPr>
            <w:tcW w:w="684" w:type="dxa"/>
            <w:tcBorders>
              <w:top w:val="single" w:sz="4" w:space="0" w:color="auto"/>
              <w:left w:val="single" w:sz="4" w:space="0" w:color="auto"/>
              <w:bottom w:val="single" w:sz="4" w:space="0" w:color="auto"/>
              <w:right w:val="single" w:sz="4" w:space="0" w:color="auto"/>
            </w:tcBorders>
            <w:vAlign w:val="center"/>
          </w:tcPr>
          <w:p w14:paraId="04765645" w14:textId="77777777" w:rsidR="00812BBB" w:rsidRPr="009C4B30" w:rsidRDefault="00812BBB" w:rsidP="00D00F5F">
            <w:pPr>
              <w:kinsoku w:val="0"/>
              <w:overflowPunct w:val="0"/>
              <w:spacing w:after="0" w:line="240" w:lineRule="auto"/>
              <w:jc w:val="center"/>
              <w:textAlignment w:val="baseline"/>
              <w:rPr>
                <w:rFonts w:ascii="Bodoni MT" w:hAnsi="Bodoni MT" w:cs="Arial"/>
                <w:b/>
                <w:bCs/>
                <w:sz w:val="18"/>
                <w:szCs w:val="18"/>
              </w:rPr>
            </w:pPr>
            <w:r>
              <w:rPr>
                <w:rFonts w:ascii="Bodoni MT" w:hAnsi="Bodoni MT" w:cs="Arial"/>
                <w:b/>
                <w:bCs/>
                <w:sz w:val="18"/>
                <w:szCs w:val="18"/>
              </w:rPr>
              <w:t>Anno</w:t>
            </w:r>
          </w:p>
        </w:tc>
        <w:tc>
          <w:tcPr>
            <w:tcW w:w="850" w:type="dxa"/>
            <w:tcBorders>
              <w:top w:val="single" w:sz="4" w:space="0" w:color="auto"/>
              <w:left w:val="single" w:sz="4" w:space="0" w:color="auto"/>
              <w:bottom w:val="single" w:sz="4" w:space="0" w:color="auto"/>
              <w:right w:val="single" w:sz="4" w:space="0" w:color="auto"/>
            </w:tcBorders>
            <w:vAlign w:val="center"/>
          </w:tcPr>
          <w:p w14:paraId="6635C23A" w14:textId="77777777" w:rsidR="00812BBB" w:rsidRPr="009C4B30" w:rsidRDefault="00812BBB" w:rsidP="00D00F5F">
            <w:pPr>
              <w:kinsoku w:val="0"/>
              <w:overflowPunct w:val="0"/>
              <w:spacing w:after="0" w:line="240" w:lineRule="auto"/>
              <w:jc w:val="center"/>
              <w:textAlignment w:val="baseline"/>
              <w:rPr>
                <w:rFonts w:ascii="Bodoni MT" w:hAnsi="Bodoni MT" w:cs="Arial"/>
                <w:b/>
                <w:bCs/>
                <w:sz w:val="18"/>
                <w:szCs w:val="18"/>
              </w:rPr>
            </w:pPr>
            <w:r>
              <w:rPr>
                <w:rFonts w:ascii="Bodoni MT" w:hAnsi="Bodoni MT" w:cs="Arial"/>
                <w:b/>
                <w:bCs/>
                <w:sz w:val="18"/>
                <w:szCs w:val="18"/>
              </w:rPr>
              <w:t>Importo</w:t>
            </w:r>
          </w:p>
        </w:tc>
        <w:tc>
          <w:tcPr>
            <w:tcW w:w="1702" w:type="dxa"/>
            <w:tcBorders>
              <w:top w:val="single" w:sz="4" w:space="0" w:color="auto"/>
              <w:left w:val="single" w:sz="4" w:space="0" w:color="auto"/>
              <w:bottom w:val="single" w:sz="4" w:space="0" w:color="auto"/>
              <w:right w:val="single" w:sz="4" w:space="0" w:color="auto"/>
            </w:tcBorders>
            <w:vAlign w:val="center"/>
          </w:tcPr>
          <w:p w14:paraId="4F67BAD4" w14:textId="77777777" w:rsidR="00812BBB" w:rsidRPr="009C4B30" w:rsidRDefault="00812BBB" w:rsidP="00812BBB">
            <w:pPr>
              <w:kinsoku w:val="0"/>
              <w:overflowPunct w:val="0"/>
              <w:spacing w:after="0" w:line="240" w:lineRule="auto"/>
              <w:jc w:val="center"/>
              <w:textAlignment w:val="baseline"/>
              <w:rPr>
                <w:rFonts w:ascii="Bodoni MT" w:hAnsi="Bodoni MT" w:cs="Arial"/>
                <w:b/>
                <w:bCs/>
                <w:sz w:val="18"/>
                <w:szCs w:val="18"/>
              </w:rPr>
            </w:pPr>
            <w:r>
              <w:rPr>
                <w:rFonts w:ascii="Bodoni MT" w:hAnsi="Bodoni MT" w:cs="Arial"/>
                <w:b/>
                <w:bCs/>
                <w:sz w:val="18"/>
                <w:szCs w:val="18"/>
              </w:rPr>
              <w:t>Oneri</w:t>
            </w:r>
          </w:p>
        </w:tc>
        <w:tc>
          <w:tcPr>
            <w:tcW w:w="1559" w:type="dxa"/>
            <w:tcBorders>
              <w:top w:val="single" w:sz="4" w:space="0" w:color="auto"/>
              <w:left w:val="single" w:sz="4" w:space="0" w:color="auto"/>
              <w:bottom w:val="single" w:sz="4" w:space="0" w:color="auto"/>
              <w:right w:val="single" w:sz="4" w:space="0" w:color="auto"/>
            </w:tcBorders>
            <w:vAlign w:val="center"/>
          </w:tcPr>
          <w:p w14:paraId="5F65F72A" w14:textId="77777777" w:rsidR="00812BBB" w:rsidRPr="009C4B30" w:rsidRDefault="00812BBB" w:rsidP="00D00F5F">
            <w:pPr>
              <w:kinsoku w:val="0"/>
              <w:overflowPunct w:val="0"/>
              <w:spacing w:after="0" w:line="240" w:lineRule="auto"/>
              <w:jc w:val="center"/>
              <w:textAlignment w:val="baseline"/>
              <w:rPr>
                <w:rFonts w:ascii="Bodoni MT" w:hAnsi="Bodoni MT" w:cs="Arial"/>
                <w:b/>
                <w:bCs/>
                <w:sz w:val="18"/>
                <w:szCs w:val="18"/>
              </w:rPr>
            </w:pPr>
            <w:r w:rsidRPr="009C4B30">
              <w:rPr>
                <w:rFonts w:ascii="Bodoni MT" w:hAnsi="Bodoni MT" w:cs="Arial"/>
                <w:b/>
                <w:bCs/>
                <w:sz w:val="18"/>
                <w:szCs w:val="18"/>
              </w:rPr>
              <w:t>Copertura</w:t>
            </w:r>
          </w:p>
        </w:tc>
        <w:tc>
          <w:tcPr>
            <w:tcW w:w="5458" w:type="dxa"/>
            <w:gridSpan w:val="2"/>
            <w:tcBorders>
              <w:top w:val="single" w:sz="4" w:space="0" w:color="auto"/>
              <w:left w:val="single" w:sz="4" w:space="0" w:color="auto"/>
              <w:bottom w:val="single" w:sz="4" w:space="0" w:color="auto"/>
              <w:right w:val="single" w:sz="4" w:space="0" w:color="auto"/>
            </w:tcBorders>
            <w:vAlign w:val="center"/>
          </w:tcPr>
          <w:p w14:paraId="187F57B8" w14:textId="77777777" w:rsidR="00812BBB" w:rsidRDefault="00812BBB" w:rsidP="00D00F5F">
            <w:pPr>
              <w:kinsoku w:val="0"/>
              <w:overflowPunct w:val="0"/>
              <w:spacing w:after="0" w:line="240" w:lineRule="auto"/>
              <w:jc w:val="center"/>
              <w:textAlignment w:val="baseline"/>
              <w:rPr>
                <w:rFonts w:ascii="Bodoni MT" w:hAnsi="Bodoni MT" w:cs="Arial"/>
                <w:b/>
                <w:bCs/>
                <w:sz w:val="18"/>
                <w:szCs w:val="18"/>
              </w:rPr>
            </w:pPr>
          </w:p>
          <w:p w14:paraId="2664CB4A" w14:textId="77777777" w:rsidR="00812BBB" w:rsidRPr="009C4B30" w:rsidRDefault="00812BBB" w:rsidP="00D00F5F">
            <w:pPr>
              <w:kinsoku w:val="0"/>
              <w:overflowPunct w:val="0"/>
              <w:spacing w:after="0" w:line="240" w:lineRule="auto"/>
              <w:jc w:val="center"/>
              <w:textAlignment w:val="baseline"/>
              <w:rPr>
                <w:rFonts w:ascii="Bodoni MT" w:hAnsi="Bodoni MT" w:cs="Arial"/>
                <w:b/>
                <w:bCs/>
                <w:sz w:val="18"/>
                <w:szCs w:val="18"/>
              </w:rPr>
            </w:pPr>
            <w:r>
              <w:rPr>
                <w:rFonts w:ascii="Bodoni MT" w:hAnsi="Bodoni MT" w:cs="Arial"/>
                <w:b/>
                <w:bCs/>
                <w:sz w:val="18"/>
                <w:szCs w:val="18"/>
              </w:rPr>
              <w:t>Denominazione</w:t>
            </w:r>
          </w:p>
          <w:p w14:paraId="54738AF4" w14:textId="77777777" w:rsidR="00812BBB" w:rsidRPr="009C4B30" w:rsidRDefault="00812BBB" w:rsidP="00D00F5F">
            <w:pPr>
              <w:tabs>
                <w:tab w:val="right" w:pos="2952"/>
              </w:tabs>
              <w:kinsoku w:val="0"/>
              <w:overflowPunct w:val="0"/>
              <w:spacing w:after="0" w:line="240" w:lineRule="auto"/>
              <w:jc w:val="center"/>
              <w:textAlignment w:val="baseline"/>
              <w:rPr>
                <w:rFonts w:ascii="Bodoni MT" w:hAnsi="Bodoni MT" w:cs="Arial"/>
                <w:b/>
                <w:bCs/>
                <w:sz w:val="18"/>
                <w:szCs w:val="18"/>
              </w:rPr>
            </w:pPr>
          </w:p>
        </w:tc>
      </w:tr>
      <w:tr w:rsidR="00812BBB" w:rsidRPr="009C4B30" w14:paraId="17950DE4" w14:textId="77777777" w:rsidTr="006E00A0">
        <w:trPr>
          <w:trHeight w:val="20"/>
        </w:trPr>
        <w:tc>
          <w:tcPr>
            <w:tcW w:w="684" w:type="dxa"/>
            <w:vMerge w:val="restart"/>
            <w:tcBorders>
              <w:top w:val="single" w:sz="4" w:space="0" w:color="auto"/>
              <w:left w:val="single" w:sz="5" w:space="0" w:color="auto"/>
              <w:right w:val="single" w:sz="5" w:space="0" w:color="auto"/>
            </w:tcBorders>
          </w:tcPr>
          <w:p w14:paraId="722956E6" w14:textId="77777777" w:rsidR="00812BBB" w:rsidRPr="009C4B30" w:rsidRDefault="00812BBB" w:rsidP="00812BBB">
            <w:pPr>
              <w:kinsoku w:val="0"/>
              <w:overflowPunct w:val="0"/>
              <w:spacing w:before="424" w:after="531" w:line="264" w:lineRule="exact"/>
              <w:jc w:val="center"/>
              <w:textAlignment w:val="baseline"/>
              <w:rPr>
                <w:rFonts w:cstheme="minorHAnsi"/>
                <w:sz w:val="20"/>
                <w:szCs w:val="20"/>
              </w:rPr>
            </w:pPr>
            <w:r>
              <w:rPr>
                <w:rFonts w:cstheme="minorHAnsi"/>
                <w:sz w:val="20"/>
                <w:szCs w:val="20"/>
              </w:rPr>
              <w:t>2018</w:t>
            </w:r>
          </w:p>
          <w:p w14:paraId="112EA8C5" w14:textId="77777777" w:rsidR="00812BBB" w:rsidRPr="009C4B30" w:rsidRDefault="00812BBB" w:rsidP="00812BBB">
            <w:pPr>
              <w:kinsoku w:val="0"/>
              <w:overflowPunct w:val="0"/>
              <w:spacing w:before="419" w:after="545" w:line="264" w:lineRule="exact"/>
              <w:jc w:val="center"/>
              <w:textAlignment w:val="baseline"/>
              <w:rPr>
                <w:rFonts w:cstheme="minorHAnsi"/>
                <w:sz w:val="20"/>
                <w:szCs w:val="20"/>
              </w:rPr>
            </w:pPr>
            <w:r>
              <w:rPr>
                <w:rFonts w:cstheme="minorHAnsi"/>
                <w:sz w:val="20"/>
                <w:szCs w:val="20"/>
              </w:rPr>
              <w:t>2019</w:t>
            </w:r>
          </w:p>
        </w:tc>
        <w:tc>
          <w:tcPr>
            <w:tcW w:w="850" w:type="dxa"/>
            <w:tcBorders>
              <w:top w:val="single" w:sz="4" w:space="0" w:color="auto"/>
              <w:left w:val="single" w:sz="5" w:space="0" w:color="auto"/>
              <w:bottom w:val="single" w:sz="5" w:space="0" w:color="auto"/>
              <w:right w:val="single" w:sz="5" w:space="0" w:color="auto"/>
            </w:tcBorders>
            <w:vAlign w:val="center"/>
          </w:tcPr>
          <w:p w14:paraId="0531C23C" w14:textId="77777777" w:rsidR="00812BBB" w:rsidRPr="009C4B30" w:rsidRDefault="00812BBB" w:rsidP="00812BBB">
            <w:pPr>
              <w:kinsoku w:val="0"/>
              <w:overflowPunct w:val="0"/>
              <w:spacing w:after="0" w:line="240" w:lineRule="auto"/>
              <w:jc w:val="center"/>
              <w:textAlignment w:val="baseline"/>
              <w:rPr>
                <w:rFonts w:ascii="Bodoni MT" w:hAnsi="Bodoni MT" w:cs="Arial"/>
                <w:sz w:val="18"/>
                <w:szCs w:val="18"/>
              </w:rPr>
            </w:pPr>
            <w:r>
              <w:rPr>
                <w:rFonts w:ascii="Bodoni MT" w:hAnsi="Bodoni MT" w:cs="Arial"/>
                <w:sz w:val="18"/>
                <w:szCs w:val="18"/>
              </w:rPr>
              <w:t>6.500,00</w:t>
            </w:r>
          </w:p>
        </w:tc>
        <w:tc>
          <w:tcPr>
            <w:tcW w:w="1702" w:type="dxa"/>
            <w:tcBorders>
              <w:top w:val="single" w:sz="4" w:space="0" w:color="auto"/>
              <w:left w:val="single" w:sz="5" w:space="0" w:color="auto"/>
              <w:bottom w:val="single" w:sz="5" w:space="0" w:color="auto"/>
              <w:right w:val="single" w:sz="5" w:space="0" w:color="auto"/>
            </w:tcBorders>
          </w:tcPr>
          <w:p w14:paraId="7D98380C" w14:textId="77777777" w:rsidR="00812BBB" w:rsidRPr="00812BBB" w:rsidRDefault="00812BBB" w:rsidP="00812BBB">
            <w:pPr>
              <w:kinsoku w:val="0"/>
              <w:overflowPunct w:val="0"/>
              <w:spacing w:after="216" w:line="319" w:lineRule="exact"/>
              <w:jc w:val="center"/>
              <w:textAlignment w:val="baseline"/>
              <w:rPr>
                <w:rFonts w:ascii="Bodoni MT" w:hAnsi="Bodoni MT"/>
                <w:sz w:val="18"/>
                <w:szCs w:val="18"/>
              </w:rPr>
            </w:pPr>
            <w:r w:rsidRPr="00812BBB">
              <w:rPr>
                <w:rFonts w:ascii="Bodoni MT" w:hAnsi="Bodoni MT"/>
                <w:sz w:val="18"/>
                <w:szCs w:val="18"/>
              </w:rPr>
              <w:t>MISSIONE 1</w:t>
            </w:r>
            <w:r w:rsidRPr="00812BBB">
              <w:rPr>
                <w:rFonts w:ascii="Bodoni MT" w:hAnsi="Bodoni MT"/>
                <w:sz w:val="18"/>
                <w:szCs w:val="18"/>
              </w:rPr>
              <w:br/>
              <w:t>PROGRAMMA 01</w:t>
            </w:r>
          </w:p>
        </w:tc>
        <w:tc>
          <w:tcPr>
            <w:tcW w:w="1559" w:type="dxa"/>
            <w:tcBorders>
              <w:top w:val="single" w:sz="4" w:space="0" w:color="auto"/>
              <w:left w:val="single" w:sz="5" w:space="0" w:color="auto"/>
              <w:bottom w:val="single" w:sz="4" w:space="0" w:color="auto"/>
              <w:right w:val="single" w:sz="5" w:space="0" w:color="auto"/>
            </w:tcBorders>
          </w:tcPr>
          <w:p w14:paraId="3A5563F0" w14:textId="77777777" w:rsidR="00812BBB" w:rsidRPr="006E00A0" w:rsidRDefault="00812BBB" w:rsidP="00812BBB">
            <w:pPr>
              <w:kinsoku w:val="0"/>
              <w:overflowPunct w:val="0"/>
              <w:spacing w:after="216" w:line="319" w:lineRule="exact"/>
              <w:jc w:val="center"/>
              <w:textAlignment w:val="baseline"/>
              <w:rPr>
                <w:rFonts w:ascii="Bodoni MT" w:hAnsi="Bodoni MT"/>
                <w:sz w:val="18"/>
                <w:szCs w:val="18"/>
              </w:rPr>
            </w:pPr>
            <w:r w:rsidRPr="006E00A0">
              <w:rPr>
                <w:rFonts w:ascii="Bodoni MT" w:hAnsi="Bodoni MT"/>
                <w:sz w:val="18"/>
                <w:szCs w:val="18"/>
              </w:rPr>
              <w:t>MISSIONE 20</w:t>
            </w:r>
            <w:r w:rsidRPr="006E00A0">
              <w:rPr>
                <w:rFonts w:ascii="Bodoni MT" w:hAnsi="Bodoni MT"/>
                <w:sz w:val="18"/>
                <w:szCs w:val="18"/>
              </w:rPr>
              <w:br/>
              <w:t>PROGRAMMA 01</w:t>
            </w:r>
          </w:p>
        </w:tc>
        <w:tc>
          <w:tcPr>
            <w:tcW w:w="5458" w:type="dxa"/>
            <w:gridSpan w:val="2"/>
            <w:tcBorders>
              <w:top w:val="single" w:sz="4" w:space="0" w:color="auto"/>
              <w:left w:val="single" w:sz="5" w:space="0" w:color="auto"/>
              <w:bottom w:val="single" w:sz="5" w:space="0" w:color="auto"/>
              <w:right w:val="single" w:sz="5" w:space="0" w:color="auto"/>
            </w:tcBorders>
          </w:tcPr>
          <w:p w14:paraId="46ABBD8F" w14:textId="77777777" w:rsidR="00812BBB" w:rsidRPr="009C4B30" w:rsidRDefault="00812BBB" w:rsidP="00812BBB">
            <w:pPr>
              <w:kinsoku w:val="0"/>
              <w:overflowPunct w:val="0"/>
              <w:spacing w:after="0" w:line="240" w:lineRule="auto"/>
              <w:ind w:firstLine="144"/>
              <w:jc w:val="center"/>
              <w:textAlignment w:val="baseline"/>
              <w:rPr>
                <w:rFonts w:ascii="Bodoni MT" w:hAnsi="Bodoni MT" w:cs="Arial"/>
                <w:sz w:val="18"/>
                <w:szCs w:val="18"/>
              </w:rPr>
            </w:pPr>
          </w:p>
        </w:tc>
      </w:tr>
      <w:tr w:rsidR="00812BBB" w:rsidRPr="009C4B30" w14:paraId="12C040ED" w14:textId="77777777" w:rsidTr="006E00A0">
        <w:trPr>
          <w:trHeight w:val="20"/>
        </w:trPr>
        <w:tc>
          <w:tcPr>
            <w:tcW w:w="684" w:type="dxa"/>
            <w:vMerge/>
            <w:tcBorders>
              <w:left w:val="single" w:sz="5" w:space="0" w:color="auto"/>
              <w:bottom w:val="single" w:sz="4" w:space="0" w:color="auto"/>
              <w:right w:val="single" w:sz="5" w:space="0" w:color="auto"/>
            </w:tcBorders>
          </w:tcPr>
          <w:p w14:paraId="06BBA33E" w14:textId="77777777" w:rsidR="00812BBB" w:rsidRPr="009C4B30" w:rsidRDefault="00812BBB" w:rsidP="00812BBB">
            <w:pPr>
              <w:kinsoku w:val="0"/>
              <w:overflowPunct w:val="0"/>
              <w:spacing w:before="419" w:after="545" w:line="264" w:lineRule="exact"/>
              <w:jc w:val="center"/>
              <w:textAlignment w:val="baseline"/>
              <w:rPr>
                <w:rFonts w:cstheme="minorHAnsi"/>
                <w:sz w:val="20"/>
                <w:szCs w:val="20"/>
              </w:rPr>
            </w:pPr>
          </w:p>
        </w:tc>
        <w:tc>
          <w:tcPr>
            <w:tcW w:w="850" w:type="dxa"/>
            <w:tcBorders>
              <w:top w:val="single" w:sz="5" w:space="0" w:color="auto"/>
              <w:left w:val="single" w:sz="5" w:space="0" w:color="auto"/>
              <w:bottom w:val="single" w:sz="4" w:space="0" w:color="auto"/>
              <w:right w:val="single" w:sz="5" w:space="0" w:color="auto"/>
            </w:tcBorders>
            <w:vAlign w:val="center"/>
          </w:tcPr>
          <w:p w14:paraId="464FCBC1" w14:textId="77777777" w:rsidR="00812BBB" w:rsidRPr="009C4B30" w:rsidRDefault="00812BBB" w:rsidP="00812BBB">
            <w:pPr>
              <w:kinsoku w:val="0"/>
              <w:overflowPunct w:val="0"/>
              <w:spacing w:after="0" w:line="240" w:lineRule="auto"/>
              <w:jc w:val="center"/>
              <w:textAlignment w:val="baseline"/>
              <w:rPr>
                <w:rFonts w:ascii="Bodoni MT" w:hAnsi="Bodoni MT" w:cs="Arial"/>
                <w:sz w:val="18"/>
                <w:szCs w:val="18"/>
              </w:rPr>
            </w:pPr>
          </w:p>
        </w:tc>
        <w:tc>
          <w:tcPr>
            <w:tcW w:w="1702" w:type="dxa"/>
            <w:tcBorders>
              <w:top w:val="single" w:sz="5" w:space="0" w:color="auto"/>
              <w:left w:val="single" w:sz="5" w:space="0" w:color="auto"/>
              <w:bottom w:val="single" w:sz="4" w:space="0" w:color="auto"/>
              <w:right w:val="single" w:sz="4" w:space="0" w:color="auto"/>
            </w:tcBorders>
          </w:tcPr>
          <w:p w14:paraId="5FFF5FDE" w14:textId="77777777" w:rsidR="00812BBB" w:rsidRPr="00812BBB" w:rsidRDefault="00812BBB" w:rsidP="006E00A0">
            <w:pPr>
              <w:kinsoku w:val="0"/>
              <w:overflowPunct w:val="0"/>
              <w:spacing w:before="56" w:line="240" w:lineRule="auto"/>
              <w:jc w:val="center"/>
              <w:textAlignment w:val="baseline"/>
              <w:rPr>
                <w:rFonts w:ascii="Bodoni MT" w:hAnsi="Bodoni MT"/>
                <w:sz w:val="18"/>
                <w:szCs w:val="18"/>
              </w:rPr>
            </w:pPr>
            <w:r w:rsidRPr="00812BBB">
              <w:rPr>
                <w:rFonts w:ascii="Bodoni MT" w:hAnsi="Bodoni MT"/>
                <w:sz w:val="18"/>
                <w:szCs w:val="18"/>
              </w:rPr>
              <w:t>CAPITOLO</w:t>
            </w:r>
          </w:p>
          <w:p w14:paraId="0F8AB34A" w14:textId="77777777" w:rsidR="00812BBB" w:rsidRPr="00812BBB" w:rsidRDefault="00812BBB" w:rsidP="006E00A0">
            <w:pPr>
              <w:kinsoku w:val="0"/>
              <w:overflowPunct w:val="0"/>
              <w:spacing w:after="0" w:line="240" w:lineRule="auto"/>
              <w:jc w:val="center"/>
              <w:textAlignment w:val="baseline"/>
              <w:rPr>
                <w:rFonts w:ascii="Bodoni MT" w:hAnsi="Bodoni MT"/>
                <w:sz w:val="18"/>
                <w:szCs w:val="18"/>
              </w:rPr>
            </w:pPr>
            <w:r w:rsidRPr="00812BBB">
              <w:rPr>
                <w:rFonts w:ascii="Bodoni MT" w:hAnsi="Bodoni MT"/>
                <w:sz w:val="18"/>
                <w:szCs w:val="18"/>
              </w:rPr>
              <w:t>2010110019</w:t>
            </w:r>
          </w:p>
        </w:tc>
        <w:tc>
          <w:tcPr>
            <w:tcW w:w="1559" w:type="dxa"/>
            <w:tcBorders>
              <w:top w:val="single" w:sz="4" w:space="0" w:color="auto"/>
              <w:left w:val="single" w:sz="4" w:space="0" w:color="auto"/>
              <w:bottom w:val="single" w:sz="4" w:space="0" w:color="auto"/>
              <w:right w:val="single" w:sz="4" w:space="0" w:color="auto"/>
            </w:tcBorders>
          </w:tcPr>
          <w:p w14:paraId="0EC37632" w14:textId="77777777" w:rsidR="006E00A0" w:rsidRDefault="006E00A0" w:rsidP="006E00A0">
            <w:pPr>
              <w:kinsoku w:val="0"/>
              <w:overflowPunct w:val="0"/>
              <w:spacing w:after="0" w:line="240" w:lineRule="auto"/>
              <w:jc w:val="center"/>
              <w:textAlignment w:val="baseline"/>
              <w:rPr>
                <w:rFonts w:ascii="Bodoni MT" w:hAnsi="Bodoni MT"/>
                <w:sz w:val="18"/>
                <w:szCs w:val="18"/>
              </w:rPr>
            </w:pPr>
            <w:r w:rsidRPr="00812BBB">
              <w:rPr>
                <w:rFonts w:ascii="Bodoni MT" w:hAnsi="Bodoni MT"/>
                <w:sz w:val="18"/>
                <w:szCs w:val="18"/>
              </w:rPr>
              <w:t>CAPITOLO</w:t>
            </w:r>
          </w:p>
          <w:p w14:paraId="5C8C6B09" w14:textId="77777777" w:rsidR="006E00A0" w:rsidRPr="00812BBB" w:rsidRDefault="006E00A0" w:rsidP="006E00A0">
            <w:pPr>
              <w:kinsoku w:val="0"/>
              <w:overflowPunct w:val="0"/>
              <w:spacing w:after="0" w:line="240" w:lineRule="auto"/>
              <w:jc w:val="center"/>
              <w:textAlignment w:val="baseline"/>
              <w:rPr>
                <w:rFonts w:ascii="Bodoni MT" w:hAnsi="Bodoni MT"/>
                <w:sz w:val="18"/>
                <w:szCs w:val="18"/>
              </w:rPr>
            </w:pPr>
          </w:p>
          <w:p w14:paraId="5F11ADA2" w14:textId="77777777" w:rsidR="00812BBB" w:rsidRDefault="006E00A0" w:rsidP="006E00A0">
            <w:pPr>
              <w:kinsoku w:val="0"/>
              <w:overflowPunct w:val="0"/>
              <w:spacing w:after="0" w:line="240" w:lineRule="auto"/>
              <w:jc w:val="center"/>
              <w:textAlignment w:val="baseline"/>
              <w:rPr>
                <w:sz w:val="18"/>
                <w:szCs w:val="18"/>
              </w:rPr>
            </w:pPr>
            <w:r w:rsidRPr="00812BBB">
              <w:rPr>
                <w:rFonts w:ascii="Bodoni MT" w:hAnsi="Bodoni MT"/>
                <w:sz w:val="18"/>
                <w:szCs w:val="18"/>
              </w:rPr>
              <w:t>2</w:t>
            </w:r>
            <w:r>
              <w:rPr>
                <w:rFonts w:ascii="Bodoni MT" w:hAnsi="Bodoni MT"/>
                <w:sz w:val="18"/>
                <w:szCs w:val="18"/>
              </w:rPr>
              <w:t>200110002</w:t>
            </w:r>
          </w:p>
        </w:tc>
        <w:tc>
          <w:tcPr>
            <w:tcW w:w="5458" w:type="dxa"/>
            <w:gridSpan w:val="2"/>
            <w:tcBorders>
              <w:top w:val="single" w:sz="5" w:space="0" w:color="auto"/>
              <w:left w:val="single" w:sz="4" w:space="0" w:color="auto"/>
              <w:bottom w:val="single" w:sz="4" w:space="0" w:color="auto"/>
              <w:right w:val="single" w:sz="5" w:space="0" w:color="auto"/>
            </w:tcBorders>
          </w:tcPr>
          <w:p w14:paraId="3382A365" w14:textId="77777777" w:rsidR="00F9281D" w:rsidRDefault="00F9281D" w:rsidP="00812BBB">
            <w:pPr>
              <w:kinsoku w:val="0"/>
              <w:overflowPunct w:val="0"/>
              <w:spacing w:after="0" w:line="240" w:lineRule="auto"/>
              <w:jc w:val="center"/>
              <w:textAlignment w:val="baseline"/>
              <w:rPr>
                <w:rFonts w:ascii="Bodoni MT" w:hAnsi="Bodoni MT" w:cs="Arial"/>
                <w:sz w:val="18"/>
                <w:szCs w:val="18"/>
              </w:rPr>
            </w:pPr>
          </w:p>
          <w:p w14:paraId="5C71F136" w14:textId="77777777" w:rsidR="00F9281D" w:rsidRDefault="00F9281D" w:rsidP="00812BBB">
            <w:pPr>
              <w:kinsoku w:val="0"/>
              <w:overflowPunct w:val="0"/>
              <w:spacing w:after="0" w:line="240" w:lineRule="auto"/>
              <w:jc w:val="center"/>
              <w:textAlignment w:val="baseline"/>
              <w:rPr>
                <w:rFonts w:ascii="Bodoni MT" w:hAnsi="Bodoni MT" w:cs="Arial"/>
                <w:sz w:val="18"/>
                <w:szCs w:val="18"/>
              </w:rPr>
            </w:pPr>
          </w:p>
          <w:p w14:paraId="2C37AD45" w14:textId="77777777" w:rsidR="00812BBB" w:rsidRPr="009C4B30" w:rsidRDefault="00A81645" w:rsidP="00812BBB">
            <w:pPr>
              <w:kinsoku w:val="0"/>
              <w:overflowPunct w:val="0"/>
              <w:spacing w:after="0" w:line="240" w:lineRule="auto"/>
              <w:jc w:val="center"/>
              <w:textAlignment w:val="baseline"/>
              <w:rPr>
                <w:rFonts w:ascii="Bodoni MT" w:hAnsi="Bodoni MT" w:cs="Arial"/>
                <w:sz w:val="18"/>
                <w:szCs w:val="18"/>
              </w:rPr>
            </w:pPr>
            <w:r>
              <w:rPr>
                <w:rFonts w:ascii="Bodoni MT" w:hAnsi="Bodoni MT" w:cs="Arial"/>
                <w:sz w:val="18"/>
                <w:szCs w:val="18"/>
              </w:rPr>
              <w:t>Copertura fondo di riserva spese obbligatorie</w:t>
            </w:r>
          </w:p>
        </w:tc>
      </w:tr>
      <w:tr w:rsidR="00812BBB" w:rsidRPr="009C4B30" w14:paraId="6AAC8F97" w14:textId="77777777" w:rsidTr="00812BBB">
        <w:trPr>
          <w:gridAfter w:val="1"/>
          <w:wAfter w:w="72" w:type="dxa"/>
          <w:trHeight w:val="20"/>
        </w:trPr>
        <w:tc>
          <w:tcPr>
            <w:tcW w:w="10181" w:type="dxa"/>
            <w:gridSpan w:val="5"/>
            <w:tcBorders>
              <w:top w:val="single" w:sz="4" w:space="0" w:color="auto"/>
            </w:tcBorders>
          </w:tcPr>
          <w:p w14:paraId="3955D785" w14:textId="77777777" w:rsidR="00812BBB" w:rsidRPr="009C4B30" w:rsidRDefault="00812BBB" w:rsidP="00D00F5F">
            <w:pPr>
              <w:kinsoku w:val="0"/>
              <w:overflowPunct w:val="0"/>
              <w:spacing w:after="0" w:line="240" w:lineRule="auto"/>
              <w:textAlignment w:val="baseline"/>
              <w:rPr>
                <w:rFonts w:ascii="Bodoni MT" w:hAnsi="Bodoni MT" w:cs="Arial"/>
                <w:sz w:val="18"/>
                <w:szCs w:val="18"/>
              </w:rPr>
            </w:pPr>
            <w:r>
              <w:rPr>
                <w:rFonts w:ascii="Bodoni MT" w:hAnsi="Bodoni MT" w:cs="Arial"/>
                <w:sz w:val="18"/>
                <w:szCs w:val="18"/>
              </w:rPr>
              <w:t xml:space="preserve">Fonte: </w:t>
            </w:r>
            <w:r w:rsidRPr="00B910A3">
              <w:rPr>
                <w:rFonts w:ascii="Bodoni MT" w:hAnsi="Bodoni MT" w:cs="Arial"/>
                <w:sz w:val="18"/>
                <w:szCs w:val="18"/>
              </w:rPr>
              <w:t>Relazione tecnico-finanziaria della Deliberazione legislativa approvata nella seduta del 29 novembre 2017 “Assestamento del bilancio di previsione 2017</w:t>
            </w:r>
            <w:r>
              <w:rPr>
                <w:rFonts w:ascii="Bodoni MT" w:hAnsi="Bodoni MT" w:cs="Arial"/>
                <w:sz w:val="18"/>
                <w:szCs w:val="18"/>
              </w:rPr>
              <w:t>”</w:t>
            </w:r>
          </w:p>
        </w:tc>
      </w:tr>
    </w:tbl>
    <w:p w14:paraId="62199465" w14:textId="77777777" w:rsidR="00CC7CFA" w:rsidRDefault="00CC7CFA" w:rsidP="003D71D0">
      <w:pPr>
        <w:spacing w:after="0" w:line="360" w:lineRule="auto"/>
        <w:jc w:val="both"/>
        <w:rPr>
          <w:rFonts w:ascii="Bodoni MT" w:eastAsia="Calibri" w:hAnsi="Bodoni MT" w:cs="Times New Roman"/>
          <w:sz w:val="24"/>
        </w:rPr>
      </w:pPr>
    </w:p>
    <w:p w14:paraId="343E9476" w14:textId="77777777" w:rsidR="0032146A" w:rsidRDefault="0032146A" w:rsidP="0032146A">
      <w:pPr>
        <w:spacing w:after="0" w:line="360" w:lineRule="auto"/>
        <w:jc w:val="both"/>
        <w:rPr>
          <w:rFonts w:ascii="Bodoni MT" w:hAnsi="Bodoni MT"/>
          <w:sz w:val="24"/>
          <w:szCs w:val="24"/>
        </w:rPr>
      </w:pPr>
      <w:r>
        <w:rPr>
          <w:rFonts w:ascii="Bodoni MT" w:hAnsi="Bodoni MT"/>
          <w:sz w:val="24"/>
          <w:szCs w:val="24"/>
        </w:rPr>
        <w:t xml:space="preserve">Dalla scheda sopra riportata si evince che il capitolo che subisce la riduzione di stanziamenti per fornire la copertura agli oneri derivanti dalla presente legge è il n. 2200110002, cioè il </w:t>
      </w:r>
      <w:r w:rsidRPr="00C45D52">
        <w:rPr>
          <w:rFonts w:ascii="Bodoni MT" w:hAnsi="Bodoni MT"/>
          <w:sz w:val="24"/>
          <w:szCs w:val="24"/>
        </w:rPr>
        <w:t xml:space="preserve">fondo </w:t>
      </w:r>
      <w:r>
        <w:rPr>
          <w:rFonts w:ascii="Bodoni MT" w:hAnsi="Bodoni MT"/>
          <w:sz w:val="24"/>
          <w:szCs w:val="24"/>
        </w:rPr>
        <w:t xml:space="preserve">di riserva </w:t>
      </w:r>
      <w:r w:rsidRPr="00C45D52">
        <w:rPr>
          <w:rFonts w:ascii="Bodoni MT" w:hAnsi="Bodoni MT"/>
          <w:sz w:val="24"/>
          <w:szCs w:val="24"/>
        </w:rPr>
        <w:t>per le spese obbligatorie</w:t>
      </w:r>
      <w:r>
        <w:rPr>
          <w:rFonts w:ascii="Bodoni MT" w:hAnsi="Bodoni MT"/>
          <w:sz w:val="24"/>
          <w:szCs w:val="24"/>
        </w:rPr>
        <w:t xml:space="preserve">, disciplinato dall’art. 20 della l. reg. </w:t>
      </w:r>
      <w:r w:rsidRPr="007E717A">
        <w:rPr>
          <w:rFonts w:ascii="Bodoni MT" w:hAnsi="Bodoni MT"/>
          <w:sz w:val="24"/>
          <w:szCs w:val="24"/>
        </w:rPr>
        <w:t xml:space="preserve">11 </w:t>
      </w:r>
      <w:r>
        <w:rPr>
          <w:rFonts w:ascii="Bodoni MT" w:hAnsi="Bodoni MT"/>
          <w:sz w:val="24"/>
          <w:szCs w:val="24"/>
        </w:rPr>
        <w:t>di</w:t>
      </w:r>
      <w:r w:rsidRPr="007E717A">
        <w:rPr>
          <w:rFonts w:ascii="Bodoni MT" w:hAnsi="Bodoni MT"/>
          <w:sz w:val="24"/>
          <w:szCs w:val="24"/>
        </w:rPr>
        <w:t>cembre 2001, n. 31</w:t>
      </w:r>
      <w:r>
        <w:rPr>
          <w:rStyle w:val="Rimandonotaapidipagina"/>
          <w:rFonts w:ascii="Bodoni MT" w:hAnsi="Bodoni MT"/>
          <w:sz w:val="24"/>
          <w:szCs w:val="24"/>
        </w:rPr>
        <w:footnoteReference w:id="67"/>
      </w:r>
      <w:r>
        <w:rPr>
          <w:rFonts w:ascii="Bodoni MT" w:hAnsi="Bodoni MT"/>
          <w:sz w:val="24"/>
          <w:szCs w:val="24"/>
        </w:rPr>
        <w:t xml:space="preserve"> e dall’art. 48 del d.lgs. n. 118/2011</w:t>
      </w:r>
      <w:r w:rsidR="00467B28">
        <w:rPr>
          <w:rFonts w:ascii="Bodoni MT" w:hAnsi="Bodoni MT"/>
          <w:sz w:val="24"/>
          <w:szCs w:val="24"/>
        </w:rPr>
        <w:t xml:space="preserve"> e che il</w:t>
      </w:r>
      <w:r w:rsidR="00737FC0">
        <w:rPr>
          <w:rFonts w:ascii="Bodoni MT" w:hAnsi="Bodoni MT"/>
          <w:sz w:val="24"/>
          <w:szCs w:val="24"/>
        </w:rPr>
        <w:t xml:space="preserve"> capitolo</w:t>
      </w:r>
      <w:r>
        <w:rPr>
          <w:rFonts w:ascii="Bodoni MT" w:hAnsi="Bodoni MT"/>
          <w:sz w:val="24"/>
          <w:szCs w:val="24"/>
        </w:rPr>
        <w:t xml:space="preserve"> che subisc</w:t>
      </w:r>
      <w:r w:rsidR="00737FC0">
        <w:rPr>
          <w:rFonts w:ascii="Bodoni MT" w:hAnsi="Bodoni MT"/>
          <w:sz w:val="24"/>
          <w:szCs w:val="24"/>
        </w:rPr>
        <w:t>e</w:t>
      </w:r>
      <w:r>
        <w:rPr>
          <w:rFonts w:ascii="Bodoni MT" w:hAnsi="Bodoni MT"/>
          <w:sz w:val="24"/>
          <w:szCs w:val="24"/>
        </w:rPr>
        <w:t xml:space="preserve"> un incremento a seguito della riduzione del </w:t>
      </w:r>
      <w:r w:rsidRPr="00C45D52">
        <w:rPr>
          <w:rFonts w:ascii="Bodoni MT" w:hAnsi="Bodoni MT"/>
          <w:sz w:val="24"/>
          <w:szCs w:val="24"/>
        </w:rPr>
        <w:t xml:space="preserve">fondo </w:t>
      </w:r>
      <w:r>
        <w:rPr>
          <w:rFonts w:ascii="Bodoni MT" w:hAnsi="Bodoni MT"/>
          <w:sz w:val="24"/>
          <w:szCs w:val="24"/>
        </w:rPr>
        <w:t xml:space="preserve">di riserva </w:t>
      </w:r>
      <w:r w:rsidRPr="00C45D52">
        <w:rPr>
          <w:rFonts w:ascii="Bodoni MT" w:hAnsi="Bodoni MT"/>
          <w:sz w:val="24"/>
          <w:szCs w:val="24"/>
        </w:rPr>
        <w:t>per le spese obbligatorie</w:t>
      </w:r>
      <w:r>
        <w:rPr>
          <w:rFonts w:ascii="Bodoni MT" w:hAnsi="Bodoni MT"/>
          <w:sz w:val="24"/>
          <w:szCs w:val="24"/>
        </w:rPr>
        <w:t xml:space="preserve"> </w:t>
      </w:r>
      <w:r w:rsidR="00737FC0">
        <w:rPr>
          <w:rFonts w:ascii="Bodoni MT" w:hAnsi="Bodoni MT"/>
          <w:sz w:val="24"/>
          <w:szCs w:val="24"/>
        </w:rPr>
        <w:t xml:space="preserve">è il </w:t>
      </w:r>
      <w:r w:rsidR="00737FC0" w:rsidRPr="00737FC0">
        <w:rPr>
          <w:rFonts w:ascii="Bodoni MT" w:hAnsi="Bodoni MT"/>
          <w:sz w:val="24"/>
          <w:szCs w:val="24"/>
        </w:rPr>
        <w:t>2010110019</w:t>
      </w:r>
      <w:r w:rsidR="00737FC0">
        <w:rPr>
          <w:rFonts w:ascii="Bodoni MT" w:hAnsi="Bodoni MT"/>
          <w:sz w:val="24"/>
          <w:szCs w:val="24"/>
        </w:rPr>
        <w:t xml:space="preserve"> “</w:t>
      </w:r>
      <w:r w:rsidR="00737FC0">
        <w:rPr>
          <w:rFonts w:ascii="Bodoni MT" w:eastAsia="Calibri" w:hAnsi="Bodoni MT" w:cs="Times New Roman"/>
          <w:sz w:val="24"/>
        </w:rPr>
        <w:t>S</w:t>
      </w:r>
      <w:r w:rsidR="00467B28">
        <w:rPr>
          <w:rFonts w:ascii="Bodoni MT" w:eastAsia="Calibri" w:hAnsi="Bodoni MT" w:cs="Times New Roman"/>
          <w:sz w:val="24"/>
        </w:rPr>
        <w:t>pese per l’</w:t>
      </w:r>
      <w:r w:rsidR="00737FC0" w:rsidRPr="00FA2739">
        <w:rPr>
          <w:rFonts w:ascii="Bodoni MT" w:eastAsia="Calibri" w:hAnsi="Bodoni MT" w:cs="Times New Roman"/>
          <w:sz w:val="24"/>
        </w:rPr>
        <w:t xml:space="preserve">istituzione del collegio dei revisori dei conti della </w:t>
      </w:r>
      <w:r w:rsidR="00737FC0">
        <w:rPr>
          <w:rFonts w:ascii="Bodoni MT" w:eastAsia="Calibri" w:hAnsi="Bodoni MT" w:cs="Times New Roman"/>
          <w:sz w:val="24"/>
        </w:rPr>
        <w:t>R</w:t>
      </w:r>
      <w:r w:rsidR="00737FC0" w:rsidRPr="00FA2739">
        <w:rPr>
          <w:rFonts w:ascii="Bodoni MT" w:eastAsia="Calibri" w:hAnsi="Bodoni MT" w:cs="Times New Roman"/>
          <w:sz w:val="24"/>
        </w:rPr>
        <w:t xml:space="preserve">egione </w:t>
      </w:r>
      <w:r w:rsidR="00737FC0">
        <w:rPr>
          <w:rFonts w:ascii="Bodoni MT" w:eastAsia="Calibri" w:hAnsi="Bodoni MT" w:cs="Times New Roman"/>
          <w:sz w:val="24"/>
        </w:rPr>
        <w:t>M</w:t>
      </w:r>
      <w:r w:rsidR="00737FC0" w:rsidRPr="00FA2739">
        <w:rPr>
          <w:rFonts w:ascii="Bodoni MT" w:eastAsia="Calibri" w:hAnsi="Bodoni MT" w:cs="Times New Roman"/>
          <w:sz w:val="24"/>
        </w:rPr>
        <w:t>arche</w:t>
      </w:r>
      <w:r w:rsidR="00737FC0">
        <w:rPr>
          <w:rFonts w:ascii="Bodoni MT" w:eastAsia="Calibri" w:hAnsi="Bodoni MT" w:cs="Times New Roman"/>
          <w:sz w:val="24"/>
        </w:rPr>
        <w:t>”</w:t>
      </w:r>
      <w:r w:rsidR="00737FC0">
        <w:rPr>
          <w:rStyle w:val="Rimandonotaapidipagina"/>
          <w:rFonts w:ascii="Bodoni MT" w:eastAsia="Calibri" w:hAnsi="Bodoni MT" w:cs="Times New Roman"/>
          <w:sz w:val="24"/>
        </w:rPr>
        <w:footnoteReference w:id="68"/>
      </w:r>
      <w:r>
        <w:rPr>
          <w:rFonts w:ascii="Bodoni MT" w:hAnsi="Bodoni MT"/>
          <w:sz w:val="24"/>
          <w:szCs w:val="24"/>
        </w:rPr>
        <w:t>.</w:t>
      </w:r>
    </w:p>
    <w:p w14:paraId="198E03F8" w14:textId="77777777" w:rsidR="0032146A" w:rsidRDefault="0032146A" w:rsidP="0032146A">
      <w:pPr>
        <w:spacing w:after="0" w:line="360" w:lineRule="auto"/>
        <w:jc w:val="both"/>
        <w:rPr>
          <w:rFonts w:ascii="Bodoni MT" w:hAnsi="Bodoni MT"/>
          <w:sz w:val="24"/>
          <w:szCs w:val="24"/>
        </w:rPr>
      </w:pPr>
      <w:r>
        <w:rPr>
          <w:rFonts w:ascii="Bodoni MT" w:hAnsi="Bodoni MT"/>
          <w:sz w:val="24"/>
          <w:szCs w:val="24"/>
        </w:rPr>
        <w:t>Ai sensi della normativa sopra citata,</w:t>
      </w:r>
      <w:r w:rsidRPr="007E717A">
        <w:rPr>
          <w:rFonts w:ascii="Bodoni MT" w:hAnsi="Bodoni MT"/>
          <w:sz w:val="24"/>
          <w:szCs w:val="24"/>
        </w:rPr>
        <w:t xml:space="preserve"> </w:t>
      </w:r>
      <w:r w:rsidRPr="00EA2B74">
        <w:rPr>
          <w:rFonts w:ascii="Bodoni MT" w:hAnsi="Bodoni MT"/>
          <w:sz w:val="24"/>
          <w:szCs w:val="24"/>
        </w:rPr>
        <w:t xml:space="preserve">la funzione del fondo </w:t>
      </w:r>
      <w:r>
        <w:rPr>
          <w:rFonts w:ascii="Bodoni MT" w:hAnsi="Bodoni MT"/>
          <w:sz w:val="24"/>
          <w:szCs w:val="24"/>
        </w:rPr>
        <w:t xml:space="preserve">di riserva </w:t>
      </w:r>
      <w:r w:rsidRPr="00C45D52">
        <w:rPr>
          <w:rFonts w:ascii="Bodoni MT" w:hAnsi="Bodoni MT"/>
          <w:sz w:val="24"/>
          <w:szCs w:val="24"/>
        </w:rPr>
        <w:t>per le spese obbligatorie</w:t>
      </w:r>
      <w:r w:rsidRPr="00EA2B74">
        <w:rPr>
          <w:rFonts w:ascii="Bodoni MT" w:hAnsi="Bodoni MT"/>
          <w:sz w:val="24"/>
          <w:szCs w:val="24"/>
        </w:rPr>
        <w:t xml:space="preserve"> è la mera integrazione di capitoli per spese dipendenti dalla </w:t>
      </w:r>
      <w:r>
        <w:rPr>
          <w:rFonts w:ascii="Bodoni MT" w:hAnsi="Bodoni MT"/>
          <w:sz w:val="24"/>
          <w:szCs w:val="24"/>
        </w:rPr>
        <w:t>l</w:t>
      </w:r>
      <w:r w:rsidRPr="00EA2B74">
        <w:rPr>
          <w:rFonts w:ascii="Bodoni MT" w:hAnsi="Bodoni MT"/>
          <w:sz w:val="24"/>
          <w:szCs w:val="24"/>
        </w:rPr>
        <w:t>egislazione in vigore</w:t>
      </w:r>
      <w:r>
        <w:rPr>
          <w:rFonts w:ascii="Bodoni MT" w:hAnsi="Bodoni MT"/>
          <w:sz w:val="24"/>
          <w:szCs w:val="24"/>
        </w:rPr>
        <w:t xml:space="preserve">. </w:t>
      </w:r>
      <w:r w:rsidR="00467B28">
        <w:rPr>
          <w:rFonts w:ascii="Bodoni MT" w:hAnsi="Bodoni MT"/>
          <w:sz w:val="24"/>
          <w:szCs w:val="24"/>
        </w:rPr>
        <w:t xml:space="preserve"> </w:t>
      </w:r>
      <w:r>
        <w:rPr>
          <w:rFonts w:ascii="Bodoni MT" w:hAnsi="Bodoni MT"/>
          <w:sz w:val="24"/>
          <w:szCs w:val="24"/>
        </w:rPr>
        <w:t>La disposizione di cui al citato art. 48 specifica, altresì, che l</w:t>
      </w:r>
      <w:r w:rsidRPr="000D78A8">
        <w:rPr>
          <w:rFonts w:ascii="Bodoni MT" w:hAnsi="Bodoni MT"/>
          <w:sz w:val="24"/>
          <w:szCs w:val="24"/>
        </w:rPr>
        <w:t xml:space="preserve">e spese obbligatorie sono quelle relative al pagamento di stipendi, assegni, pensioni ed altre spese fisse, le spese per interessi passivi, quelle derivanti da obblighi comunitari e internazionali, le spese per ammortamenti di mutui, nonché quelle così identificative per </w:t>
      </w:r>
      <w:r>
        <w:rPr>
          <w:rFonts w:ascii="Bodoni MT" w:hAnsi="Bodoni MT"/>
          <w:sz w:val="24"/>
          <w:szCs w:val="24"/>
        </w:rPr>
        <w:t>espressa disposizione normativa.</w:t>
      </w:r>
    </w:p>
    <w:p w14:paraId="2B5713AD" w14:textId="77777777" w:rsidR="0032146A" w:rsidRDefault="0032146A" w:rsidP="00F740FE">
      <w:pPr>
        <w:spacing w:after="0" w:line="360" w:lineRule="auto"/>
        <w:jc w:val="both"/>
        <w:rPr>
          <w:rFonts w:ascii="Bodoni MT" w:hAnsi="Bodoni MT"/>
          <w:sz w:val="24"/>
          <w:szCs w:val="24"/>
        </w:rPr>
      </w:pPr>
      <w:r>
        <w:rPr>
          <w:rFonts w:ascii="Bodoni MT" w:hAnsi="Bodoni MT"/>
          <w:sz w:val="24"/>
          <w:szCs w:val="24"/>
        </w:rPr>
        <w:t>L’allegato 1</w:t>
      </w:r>
      <w:r w:rsidR="00737FC0">
        <w:rPr>
          <w:rFonts w:ascii="Bodoni MT" w:hAnsi="Bodoni MT"/>
          <w:sz w:val="24"/>
          <w:szCs w:val="24"/>
        </w:rPr>
        <w:t>2</w:t>
      </w:r>
      <w:r>
        <w:rPr>
          <w:rFonts w:ascii="Bodoni MT" w:hAnsi="Bodoni MT"/>
          <w:sz w:val="24"/>
          <w:szCs w:val="24"/>
        </w:rPr>
        <w:t xml:space="preserve"> alla legge </w:t>
      </w:r>
      <w:r w:rsidR="00737FC0">
        <w:rPr>
          <w:rFonts w:ascii="Bodoni MT" w:hAnsi="Bodoni MT"/>
          <w:sz w:val="24"/>
          <w:szCs w:val="24"/>
        </w:rPr>
        <w:t>in esame</w:t>
      </w:r>
      <w:r>
        <w:rPr>
          <w:rFonts w:ascii="Bodoni MT" w:hAnsi="Bodoni MT"/>
          <w:sz w:val="24"/>
          <w:szCs w:val="24"/>
        </w:rPr>
        <w:t xml:space="preserve"> contiene </w:t>
      </w:r>
      <w:r w:rsidR="00F740FE">
        <w:rPr>
          <w:rFonts w:ascii="Bodoni MT" w:hAnsi="Bodoni MT"/>
          <w:sz w:val="24"/>
          <w:szCs w:val="24"/>
        </w:rPr>
        <w:t>“L</w:t>
      </w:r>
      <w:r w:rsidR="00F740FE" w:rsidRPr="00F740FE">
        <w:rPr>
          <w:rFonts w:ascii="Bodoni MT" w:hAnsi="Bodoni MT"/>
          <w:sz w:val="24"/>
          <w:szCs w:val="24"/>
        </w:rPr>
        <w:t>’elenco aggiornato dei capitoli che riguardano</w:t>
      </w:r>
      <w:r w:rsidR="00F740FE">
        <w:rPr>
          <w:rFonts w:ascii="Bodoni MT" w:hAnsi="Bodoni MT"/>
          <w:sz w:val="24"/>
          <w:szCs w:val="24"/>
        </w:rPr>
        <w:t xml:space="preserve"> </w:t>
      </w:r>
      <w:r w:rsidR="00F740FE" w:rsidRPr="00F740FE">
        <w:rPr>
          <w:rFonts w:ascii="Bodoni MT" w:hAnsi="Bodoni MT"/>
          <w:sz w:val="24"/>
          <w:szCs w:val="24"/>
        </w:rPr>
        <w:t>spese obbligatorie</w:t>
      </w:r>
      <w:r w:rsidR="00F740FE">
        <w:rPr>
          <w:rFonts w:ascii="Bodoni MT" w:hAnsi="Bodoni MT"/>
          <w:sz w:val="24"/>
          <w:szCs w:val="24"/>
        </w:rPr>
        <w:t>” e</w:t>
      </w:r>
      <w:r>
        <w:rPr>
          <w:rFonts w:ascii="Bodoni MT" w:hAnsi="Bodoni MT"/>
          <w:sz w:val="24"/>
          <w:szCs w:val="24"/>
        </w:rPr>
        <w:t xml:space="preserve"> che, pertanto, possono essere integrati mediante il prelievo di risorse dal fondo di riserva </w:t>
      </w:r>
      <w:r w:rsidRPr="00C45D52">
        <w:rPr>
          <w:rFonts w:ascii="Bodoni MT" w:hAnsi="Bodoni MT"/>
          <w:sz w:val="24"/>
          <w:szCs w:val="24"/>
        </w:rPr>
        <w:t>per le spese obbligatorie</w:t>
      </w:r>
      <w:r>
        <w:rPr>
          <w:rFonts w:ascii="Bodoni MT" w:hAnsi="Bodoni MT"/>
          <w:sz w:val="24"/>
          <w:szCs w:val="24"/>
        </w:rPr>
        <w:t xml:space="preserve">. Tra i capitoli elencati in detto allegato non </w:t>
      </w:r>
      <w:r w:rsidR="00F740FE">
        <w:rPr>
          <w:rFonts w:ascii="Bodoni MT" w:hAnsi="Bodoni MT"/>
          <w:sz w:val="24"/>
          <w:szCs w:val="24"/>
        </w:rPr>
        <w:t>è presente</w:t>
      </w:r>
      <w:r>
        <w:rPr>
          <w:rFonts w:ascii="Bodoni MT" w:hAnsi="Bodoni MT"/>
          <w:sz w:val="24"/>
          <w:szCs w:val="24"/>
        </w:rPr>
        <w:t xml:space="preserve"> i</w:t>
      </w:r>
      <w:r w:rsidR="00F740FE">
        <w:rPr>
          <w:rFonts w:ascii="Bodoni MT" w:hAnsi="Bodoni MT"/>
          <w:sz w:val="24"/>
          <w:szCs w:val="24"/>
        </w:rPr>
        <w:t xml:space="preserve">l capitolo </w:t>
      </w:r>
      <w:r w:rsidR="00F740FE" w:rsidRPr="00737FC0">
        <w:rPr>
          <w:rFonts w:ascii="Bodoni MT" w:hAnsi="Bodoni MT"/>
          <w:sz w:val="24"/>
          <w:szCs w:val="24"/>
        </w:rPr>
        <w:t>2010110019</w:t>
      </w:r>
      <w:r w:rsidR="00467B28">
        <w:rPr>
          <w:rFonts w:ascii="Bodoni MT" w:hAnsi="Bodoni MT"/>
          <w:sz w:val="24"/>
          <w:szCs w:val="24"/>
        </w:rPr>
        <w:t>.</w:t>
      </w:r>
    </w:p>
    <w:p w14:paraId="31D87279" w14:textId="77777777" w:rsidR="0032146A" w:rsidRDefault="0032146A" w:rsidP="0032146A">
      <w:pPr>
        <w:spacing w:after="0" w:line="360" w:lineRule="auto"/>
        <w:jc w:val="both"/>
        <w:rPr>
          <w:rFonts w:ascii="Bodoni MT" w:hAnsi="Bodoni MT"/>
          <w:sz w:val="24"/>
          <w:szCs w:val="24"/>
        </w:rPr>
      </w:pPr>
      <w:r>
        <w:rPr>
          <w:rFonts w:ascii="Bodoni MT" w:hAnsi="Bodoni MT"/>
          <w:sz w:val="24"/>
          <w:szCs w:val="24"/>
        </w:rPr>
        <w:t>Suscita, pertanto, perplessità, l’utilizzo del fondo di riserva sopra citato quale modalità di copertura di spese non considerate obbligatorie dall</w:t>
      </w:r>
      <w:r w:rsidR="00467B28">
        <w:rPr>
          <w:rFonts w:ascii="Bodoni MT" w:hAnsi="Bodoni MT"/>
          <w:sz w:val="24"/>
          <w:szCs w:val="24"/>
        </w:rPr>
        <w:t>o stesso legislatore regionale.</w:t>
      </w:r>
    </w:p>
    <w:p w14:paraId="729F984A" w14:textId="77777777" w:rsidR="00ED760C" w:rsidRDefault="00571EED" w:rsidP="00571EED">
      <w:pPr>
        <w:spacing w:after="0" w:line="360" w:lineRule="auto"/>
        <w:jc w:val="both"/>
        <w:rPr>
          <w:rFonts w:ascii="Bodoni MT" w:hAnsi="Bodoni MT"/>
          <w:sz w:val="24"/>
          <w:szCs w:val="24"/>
        </w:rPr>
      </w:pPr>
      <w:r>
        <w:rPr>
          <w:rFonts w:ascii="Bodoni MT" w:hAnsi="Bodoni MT"/>
          <w:sz w:val="24"/>
          <w:szCs w:val="24"/>
        </w:rPr>
        <w:t>Per gli anni successivi al 2019, lo stesso comma 6 dell’articolo in esame rinvia alla legge di bilancio “</w:t>
      </w:r>
      <w:r w:rsidRPr="00571EED">
        <w:rPr>
          <w:rFonts w:ascii="Bodoni MT" w:hAnsi="Bodoni MT"/>
          <w:sz w:val="24"/>
          <w:szCs w:val="24"/>
        </w:rPr>
        <w:t>nell'ambito</w:t>
      </w:r>
      <w:r>
        <w:rPr>
          <w:rFonts w:ascii="Bodoni MT" w:hAnsi="Bodoni MT"/>
          <w:sz w:val="24"/>
          <w:szCs w:val="24"/>
        </w:rPr>
        <w:t xml:space="preserve"> </w:t>
      </w:r>
      <w:r w:rsidRPr="00571EED">
        <w:rPr>
          <w:rFonts w:ascii="Bodoni MT" w:hAnsi="Bodoni MT"/>
          <w:sz w:val="24"/>
          <w:szCs w:val="24"/>
        </w:rPr>
        <w:t>degli stanziamenti iscritti in attuazione della l.r.</w:t>
      </w:r>
      <w:r>
        <w:rPr>
          <w:rFonts w:ascii="Bodoni MT" w:hAnsi="Bodoni MT"/>
          <w:sz w:val="24"/>
          <w:szCs w:val="24"/>
        </w:rPr>
        <w:t xml:space="preserve"> </w:t>
      </w:r>
      <w:r w:rsidRPr="00571EED">
        <w:rPr>
          <w:rFonts w:ascii="Bodoni MT" w:hAnsi="Bodoni MT"/>
          <w:sz w:val="24"/>
          <w:szCs w:val="24"/>
        </w:rPr>
        <w:t>14/2015</w:t>
      </w:r>
      <w:r>
        <w:rPr>
          <w:rFonts w:ascii="Bodoni MT" w:hAnsi="Bodoni MT"/>
          <w:sz w:val="24"/>
          <w:szCs w:val="24"/>
        </w:rPr>
        <w:t>”</w:t>
      </w:r>
      <w:r w:rsidRPr="00571EED">
        <w:rPr>
          <w:rFonts w:ascii="Bodoni MT" w:hAnsi="Bodoni MT"/>
          <w:sz w:val="24"/>
          <w:szCs w:val="24"/>
        </w:rPr>
        <w:t>.</w:t>
      </w:r>
    </w:p>
    <w:p w14:paraId="67647929" w14:textId="77777777" w:rsidR="00571EED" w:rsidRDefault="00571EED" w:rsidP="00571EED">
      <w:pPr>
        <w:spacing w:after="0" w:line="360" w:lineRule="auto"/>
        <w:jc w:val="both"/>
        <w:rPr>
          <w:rFonts w:ascii="Bodoni MT" w:hAnsi="Bodoni MT"/>
          <w:sz w:val="24"/>
          <w:szCs w:val="24"/>
        </w:rPr>
      </w:pPr>
      <w:r>
        <w:rPr>
          <w:rFonts w:ascii="Bodoni MT" w:hAnsi="Bodoni MT"/>
          <w:sz w:val="24"/>
          <w:szCs w:val="24"/>
        </w:rPr>
        <w:t xml:space="preserve">L’articolo 18 reca modifiche alla </w:t>
      </w:r>
      <w:r w:rsidR="00223031" w:rsidRPr="00223031">
        <w:rPr>
          <w:rFonts w:ascii="Bodoni MT" w:hAnsi="Bodoni MT"/>
          <w:sz w:val="24"/>
          <w:szCs w:val="24"/>
        </w:rPr>
        <w:t>legge regionale 13 marzo 1995, n. 23</w:t>
      </w:r>
      <w:r w:rsidR="00223031">
        <w:rPr>
          <w:rFonts w:ascii="Bodoni MT" w:hAnsi="Bodoni MT"/>
          <w:sz w:val="24"/>
          <w:szCs w:val="24"/>
        </w:rPr>
        <w:t>.</w:t>
      </w:r>
      <w:r w:rsidR="00223031">
        <w:rPr>
          <w:rStyle w:val="Rimandonotaapidipagina"/>
          <w:rFonts w:ascii="Bodoni MT" w:hAnsi="Bodoni MT"/>
          <w:sz w:val="24"/>
          <w:szCs w:val="24"/>
        </w:rPr>
        <w:footnoteReference w:id="69"/>
      </w:r>
    </w:p>
    <w:p w14:paraId="4E220B6B" w14:textId="77777777" w:rsidR="00571EED" w:rsidRDefault="00DD1EA3" w:rsidP="00571EED">
      <w:pPr>
        <w:spacing w:after="0" w:line="360" w:lineRule="auto"/>
        <w:jc w:val="both"/>
        <w:rPr>
          <w:rFonts w:ascii="Bodoni MT" w:hAnsi="Bodoni MT"/>
          <w:sz w:val="24"/>
          <w:szCs w:val="24"/>
        </w:rPr>
      </w:pPr>
      <w:r>
        <w:rPr>
          <w:rFonts w:ascii="Bodoni MT" w:hAnsi="Bodoni MT"/>
          <w:sz w:val="24"/>
          <w:szCs w:val="24"/>
        </w:rPr>
        <w:t xml:space="preserve">Le disposizioni in esso contenute </w:t>
      </w:r>
      <w:r w:rsidR="00571EED">
        <w:rPr>
          <w:rFonts w:ascii="Bodoni MT" w:hAnsi="Bodoni MT"/>
          <w:sz w:val="24"/>
          <w:szCs w:val="24"/>
        </w:rPr>
        <w:t>preved</w:t>
      </w:r>
      <w:r>
        <w:rPr>
          <w:rFonts w:ascii="Bodoni MT" w:hAnsi="Bodoni MT"/>
          <w:sz w:val="24"/>
          <w:szCs w:val="24"/>
        </w:rPr>
        <w:t>ono</w:t>
      </w:r>
      <w:r w:rsidR="00571EED">
        <w:rPr>
          <w:rFonts w:ascii="Bodoni MT" w:hAnsi="Bodoni MT"/>
          <w:sz w:val="24"/>
          <w:szCs w:val="24"/>
        </w:rPr>
        <w:t xml:space="preserve"> </w:t>
      </w:r>
      <w:r w:rsidR="00467B28">
        <w:rPr>
          <w:rFonts w:ascii="Bodoni MT" w:hAnsi="Bodoni MT"/>
          <w:sz w:val="24"/>
          <w:szCs w:val="24"/>
        </w:rPr>
        <w:t>l’</w:t>
      </w:r>
      <w:r w:rsidR="00571EED" w:rsidRPr="00571EED">
        <w:rPr>
          <w:rFonts w:ascii="Bodoni MT" w:hAnsi="Bodoni MT"/>
          <w:sz w:val="24"/>
          <w:szCs w:val="24"/>
        </w:rPr>
        <w:t>attribuzione dell</w:t>
      </w:r>
      <w:r>
        <w:rPr>
          <w:rFonts w:ascii="Bodoni MT" w:hAnsi="Bodoni MT"/>
          <w:sz w:val="24"/>
          <w:szCs w:val="24"/>
        </w:rPr>
        <w:t>’</w:t>
      </w:r>
      <w:r w:rsidR="00571EED" w:rsidRPr="00571EED">
        <w:rPr>
          <w:rFonts w:ascii="Bodoni MT" w:hAnsi="Bodoni MT"/>
          <w:sz w:val="24"/>
          <w:szCs w:val="24"/>
        </w:rPr>
        <w:t>indennità di funzione a</w:t>
      </w:r>
      <w:r>
        <w:rPr>
          <w:rFonts w:ascii="Bodoni MT" w:hAnsi="Bodoni MT"/>
          <w:sz w:val="24"/>
          <w:szCs w:val="24"/>
        </w:rPr>
        <w:t>l</w:t>
      </w:r>
      <w:r w:rsidR="00571EED" w:rsidRPr="00571EED">
        <w:rPr>
          <w:rFonts w:ascii="Bodoni MT" w:hAnsi="Bodoni MT"/>
          <w:sz w:val="24"/>
          <w:szCs w:val="24"/>
        </w:rPr>
        <w:t xml:space="preserve"> consiglier</w:t>
      </w:r>
      <w:r>
        <w:rPr>
          <w:rFonts w:ascii="Bodoni MT" w:hAnsi="Bodoni MT"/>
          <w:sz w:val="24"/>
          <w:szCs w:val="24"/>
        </w:rPr>
        <w:t>e regionale che svolga le funzioni di consigliere</w:t>
      </w:r>
      <w:r w:rsidR="00571EED" w:rsidRPr="00571EED">
        <w:rPr>
          <w:rFonts w:ascii="Bodoni MT" w:hAnsi="Bodoni MT"/>
          <w:sz w:val="24"/>
          <w:szCs w:val="24"/>
        </w:rPr>
        <w:t xml:space="preserve"> segretari</w:t>
      </w:r>
      <w:r>
        <w:rPr>
          <w:rFonts w:ascii="Bodoni MT" w:hAnsi="Bodoni MT"/>
          <w:sz w:val="24"/>
          <w:szCs w:val="24"/>
        </w:rPr>
        <w:t>o</w:t>
      </w:r>
      <w:r w:rsidR="00571EED" w:rsidRPr="00571EED">
        <w:rPr>
          <w:rFonts w:ascii="Bodoni MT" w:hAnsi="Bodoni MT"/>
          <w:sz w:val="24"/>
          <w:szCs w:val="24"/>
        </w:rPr>
        <w:t xml:space="preserve"> </w:t>
      </w:r>
      <w:r>
        <w:rPr>
          <w:rFonts w:ascii="Bodoni MT" w:hAnsi="Bodoni MT"/>
          <w:sz w:val="24"/>
          <w:szCs w:val="24"/>
        </w:rPr>
        <w:t>(c</w:t>
      </w:r>
      <w:r w:rsidR="00D432D4">
        <w:rPr>
          <w:rFonts w:ascii="Bodoni MT" w:hAnsi="Bodoni MT"/>
          <w:sz w:val="24"/>
          <w:szCs w:val="24"/>
        </w:rPr>
        <w:t>omma</w:t>
      </w:r>
      <w:r>
        <w:rPr>
          <w:rFonts w:ascii="Bodoni MT" w:hAnsi="Bodoni MT"/>
          <w:sz w:val="24"/>
          <w:szCs w:val="24"/>
        </w:rPr>
        <w:t xml:space="preserve"> 1), ed ai </w:t>
      </w:r>
      <w:r w:rsidRPr="00571EED">
        <w:rPr>
          <w:rFonts w:ascii="Bodoni MT" w:hAnsi="Bodoni MT"/>
          <w:sz w:val="24"/>
          <w:szCs w:val="24"/>
        </w:rPr>
        <w:t>consiglier</w:t>
      </w:r>
      <w:r>
        <w:rPr>
          <w:rFonts w:ascii="Bodoni MT" w:hAnsi="Bodoni MT"/>
          <w:sz w:val="24"/>
          <w:szCs w:val="24"/>
        </w:rPr>
        <w:t xml:space="preserve">i regionali che svolgano le funzioni di </w:t>
      </w:r>
      <w:r w:rsidR="00571EED" w:rsidRPr="00571EED">
        <w:rPr>
          <w:rFonts w:ascii="Bodoni MT" w:hAnsi="Bodoni MT"/>
          <w:sz w:val="24"/>
          <w:szCs w:val="24"/>
        </w:rPr>
        <w:t>Presidente e Vice presidente del Comitato per il controllo e la valutazione delle politiche</w:t>
      </w:r>
      <w:r>
        <w:rPr>
          <w:rFonts w:ascii="Bodoni MT" w:hAnsi="Bodoni MT"/>
          <w:sz w:val="24"/>
          <w:szCs w:val="24"/>
        </w:rPr>
        <w:t xml:space="preserve"> (commi 2 e 3)</w:t>
      </w:r>
      <w:r w:rsidR="00571EED" w:rsidRPr="00571EED">
        <w:rPr>
          <w:rFonts w:ascii="Bodoni MT" w:hAnsi="Bodoni MT"/>
          <w:sz w:val="24"/>
          <w:szCs w:val="24"/>
        </w:rPr>
        <w:t>.</w:t>
      </w:r>
    </w:p>
    <w:p w14:paraId="38A5E964" w14:textId="77777777" w:rsidR="000A000A" w:rsidRDefault="000A000A" w:rsidP="00571EED">
      <w:pPr>
        <w:spacing w:after="0" w:line="360" w:lineRule="auto"/>
        <w:jc w:val="both"/>
        <w:rPr>
          <w:rFonts w:ascii="Bodoni MT" w:hAnsi="Bodoni MT"/>
          <w:sz w:val="24"/>
          <w:szCs w:val="24"/>
        </w:rPr>
      </w:pPr>
      <w:r>
        <w:rPr>
          <w:rFonts w:ascii="Bodoni MT" w:hAnsi="Bodoni MT"/>
          <w:sz w:val="24"/>
          <w:szCs w:val="24"/>
        </w:rPr>
        <w:t>Tali disposizioni trovano applicazione dal 1° gennaio 2018 (c. 5).</w:t>
      </w:r>
    </w:p>
    <w:p w14:paraId="1576D373" w14:textId="77777777" w:rsidR="002B4091" w:rsidRDefault="002B4091" w:rsidP="00571EED">
      <w:pPr>
        <w:spacing w:after="0" w:line="360" w:lineRule="auto"/>
        <w:jc w:val="both"/>
        <w:rPr>
          <w:rFonts w:ascii="Bodoni MT" w:hAnsi="Bodoni MT"/>
          <w:sz w:val="24"/>
          <w:szCs w:val="24"/>
        </w:rPr>
      </w:pPr>
      <w:r>
        <w:rPr>
          <w:rFonts w:ascii="Bodoni MT" w:hAnsi="Bodoni MT"/>
          <w:sz w:val="24"/>
          <w:szCs w:val="24"/>
        </w:rPr>
        <w:t>Il comma 6 dispone la riduzione del 4,30 per cento, a decorrere dal 1° gennaio 2018, di tutte le indennità di funzione previste dal comma 1 dell’art. 4 della l. reg. 23/1995.</w:t>
      </w:r>
      <w:r>
        <w:rPr>
          <w:rStyle w:val="Rimandonotaapidipagina"/>
          <w:rFonts w:ascii="Bodoni MT" w:hAnsi="Bodoni MT"/>
          <w:sz w:val="24"/>
          <w:szCs w:val="24"/>
        </w:rPr>
        <w:footnoteReference w:id="70"/>
      </w:r>
    </w:p>
    <w:p w14:paraId="4C10A81C" w14:textId="77777777" w:rsidR="00D432D4" w:rsidRDefault="00D432D4" w:rsidP="00D432D4">
      <w:pPr>
        <w:spacing w:after="0" w:line="360" w:lineRule="auto"/>
        <w:jc w:val="both"/>
        <w:rPr>
          <w:rFonts w:ascii="Bodoni MT" w:hAnsi="Bodoni MT"/>
          <w:sz w:val="24"/>
          <w:szCs w:val="24"/>
        </w:rPr>
      </w:pPr>
      <w:r>
        <w:rPr>
          <w:rFonts w:ascii="Bodoni MT" w:hAnsi="Bodoni MT"/>
          <w:sz w:val="24"/>
          <w:szCs w:val="24"/>
        </w:rPr>
        <w:t xml:space="preserve">Il comma 7 quantifica gli oneri derivanti dal precedente comma 1 in euro </w:t>
      </w:r>
      <w:r w:rsidRPr="00D432D4">
        <w:rPr>
          <w:rFonts w:ascii="Bodoni MT" w:hAnsi="Bodoni MT"/>
          <w:sz w:val="24"/>
          <w:szCs w:val="24"/>
        </w:rPr>
        <w:t>11.484,00 per</w:t>
      </w:r>
      <w:r>
        <w:rPr>
          <w:rFonts w:ascii="Bodoni MT" w:hAnsi="Bodoni MT"/>
          <w:sz w:val="24"/>
          <w:szCs w:val="24"/>
        </w:rPr>
        <w:t xml:space="preserve"> ciascuno degli anni 2018 e 2019 e ne individua la copertura nelle “</w:t>
      </w:r>
      <w:r w:rsidR="00467B28">
        <w:rPr>
          <w:rFonts w:ascii="Bodoni MT" w:hAnsi="Bodoni MT"/>
          <w:sz w:val="24"/>
          <w:szCs w:val="24"/>
        </w:rPr>
        <w:t>minori spese derivanti dall’</w:t>
      </w:r>
      <w:r w:rsidRPr="00D432D4">
        <w:rPr>
          <w:rFonts w:ascii="Bodoni MT" w:hAnsi="Bodoni MT"/>
          <w:sz w:val="24"/>
          <w:szCs w:val="24"/>
        </w:rPr>
        <w:t>applicazione del comma 6</w:t>
      </w:r>
      <w:r>
        <w:rPr>
          <w:rFonts w:ascii="Bodoni MT" w:hAnsi="Bodoni MT"/>
          <w:sz w:val="24"/>
          <w:szCs w:val="24"/>
        </w:rPr>
        <w:t xml:space="preserve"> </w:t>
      </w:r>
      <w:r w:rsidRPr="00D432D4">
        <w:rPr>
          <w:rFonts w:ascii="Bodoni MT" w:hAnsi="Bodoni MT"/>
          <w:sz w:val="24"/>
          <w:szCs w:val="24"/>
        </w:rPr>
        <w:t>pari ad euro 12.204,00</w:t>
      </w:r>
      <w:r>
        <w:rPr>
          <w:rFonts w:ascii="Bodoni MT" w:hAnsi="Bodoni MT"/>
          <w:sz w:val="24"/>
          <w:szCs w:val="24"/>
        </w:rPr>
        <w:t>”, precisando che “</w:t>
      </w:r>
      <w:r w:rsidRPr="00D432D4">
        <w:rPr>
          <w:rFonts w:ascii="Bodoni MT" w:hAnsi="Bodoni MT"/>
          <w:sz w:val="24"/>
          <w:szCs w:val="24"/>
        </w:rPr>
        <w:t>le risorse risultano già iscritte</w:t>
      </w:r>
      <w:r>
        <w:rPr>
          <w:rFonts w:ascii="Bodoni MT" w:hAnsi="Bodoni MT"/>
          <w:sz w:val="24"/>
          <w:szCs w:val="24"/>
        </w:rPr>
        <w:t xml:space="preserve"> </w:t>
      </w:r>
      <w:r w:rsidRPr="00D432D4">
        <w:rPr>
          <w:rFonts w:ascii="Bodoni MT" w:hAnsi="Bodoni MT"/>
          <w:sz w:val="24"/>
          <w:szCs w:val="24"/>
        </w:rPr>
        <w:t>negli stanziamenti della Missione 1 “Servizi istituzionali,</w:t>
      </w:r>
      <w:r>
        <w:rPr>
          <w:rFonts w:ascii="Bodoni MT" w:hAnsi="Bodoni MT"/>
          <w:sz w:val="24"/>
          <w:szCs w:val="24"/>
        </w:rPr>
        <w:t xml:space="preserve"> </w:t>
      </w:r>
      <w:r w:rsidRPr="00D432D4">
        <w:rPr>
          <w:rFonts w:ascii="Bodoni MT" w:hAnsi="Bodoni MT"/>
          <w:sz w:val="24"/>
          <w:szCs w:val="24"/>
        </w:rPr>
        <w:t>generali e di gestione” Programma 01 “Organi</w:t>
      </w:r>
      <w:r>
        <w:rPr>
          <w:rFonts w:ascii="Bodoni MT" w:hAnsi="Bodoni MT"/>
          <w:sz w:val="24"/>
          <w:szCs w:val="24"/>
        </w:rPr>
        <w:t xml:space="preserve"> </w:t>
      </w:r>
      <w:r w:rsidRPr="00D432D4">
        <w:rPr>
          <w:rFonts w:ascii="Bodoni MT" w:hAnsi="Bodoni MT"/>
          <w:sz w:val="24"/>
          <w:szCs w:val="24"/>
        </w:rPr>
        <w:t>istituzionali” del bilancio di previsione 2017/2019</w:t>
      </w:r>
      <w:r>
        <w:rPr>
          <w:rFonts w:ascii="Bodoni MT" w:hAnsi="Bodoni MT"/>
          <w:sz w:val="24"/>
          <w:szCs w:val="24"/>
        </w:rPr>
        <w:t>”.</w:t>
      </w:r>
    </w:p>
    <w:p w14:paraId="07F18ABC" w14:textId="77777777" w:rsidR="00705F65" w:rsidRDefault="00705F65" w:rsidP="00705F65">
      <w:pPr>
        <w:pStyle w:val="CdcTesto"/>
        <w:rPr>
          <w:rFonts w:eastAsia="Calibri" w:cs="Times New Roman"/>
        </w:rPr>
      </w:pPr>
      <w:r w:rsidRPr="0063280A">
        <w:rPr>
          <w:rFonts w:eastAsia="Calibri" w:cs="Times New Roman"/>
        </w:rPr>
        <w:t xml:space="preserve">Si rileva, inoltre, che, nella </w:t>
      </w:r>
      <w:r w:rsidR="006945D1">
        <w:rPr>
          <w:rFonts w:eastAsia="Calibri" w:cs="Times New Roman"/>
        </w:rPr>
        <w:t xml:space="preserve">disposizione </w:t>
      </w:r>
      <w:r w:rsidRPr="0063280A">
        <w:rPr>
          <w:rFonts w:eastAsia="Calibri" w:cs="Times New Roman"/>
        </w:rPr>
        <w:t>in esame, manca l’indicazione de</w:t>
      </w:r>
      <w:r>
        <w:rPr>
          <w:rFonts w:eastAsia="Calibri" w:cs="Times New Roman"/>
        </w:rPr>
        <w:t>l</w:t>
      </w:r>
      <w:r w:rsidRPr="0063280A">
        <w:rPr>
          <w:rFonts w:eastAsia="Calibri" w:cs="Times New Roman"/>
        </w:rPr>
        <w:t xml:space="preserve"> capitol</w:t>
      </w:r>
      <w:r>
        <w:rPr>
          <w:rFonts w:eastAsia="Calibri" w:cs="Times New Roman"/>
        </w:rPr>
        <w:t>o</w:t>
      </w:r>
      <w:r w:rsidRPr="0063280A">
        <w:rPr>
          <w:rFonts w:eastAsia="Calibri" w:cs="Times New Roman"/>
        </w:rPr>
        <w:t xml:space="preserve"> di appartenenza degli stanziamenti da utilizzare per far fronte agli oneri deriv</w:t>
      </w:r>
      <w:r>
        <w:rPr>
          <w:rFonts w:eastAsia="Calibri" w:cs="Times New Roman"/>
        </w:rPr>
        <w:t>anti dalla stessa, pur se</w:t>
      </w:r>
      <w:r w:rsidRPr="0063280A">
        <w:rPr>
          <w:rFonts w:eastAsia="Calibri" w:cs="Times New Roman"/>
        </w:rPr>
        <w:t xml:space="preserve"> la scheda </w:t>
      </w:r>
      <w:r>
        <w:rPr>
          <w:rFonts w:eastAsia="Calibri" w:cs="Times New Roman"/>
        </w:rPr>
        <w:t>contenuta nella Relazione tecnico-finanziaria contiene detta indicazione: si tratta del capitolo n. 2010110006 “I</w:t>
      </w:r>
      <w:r w:rsidRPr="00705F65">
        <w:rPr>
          <w:rFonts w:eastAsia="Calibri" w:cs="Times New Roman"/>
        </w:rPr>
        <w:t>ndennit</w:t>
      </w:r>
      <w:r>
        <w:rPr>
          <w:rFonts w:eastAsia="Calibri" w:cs="Times New Roman"/>
        </w:rPr>
        <w:t>à</w:t>
      </w:r>
      <w:r w:rsidRPr="00705F65">
        <w:rPr>
          <w:rFonts w:eastAsia="Calibri" w:cs="Times New Roman"/>
        </w:rPr>
        <w:t xml:space="preserve"> di carica al presidente, al vice presidente della giunta ed agli assessori (art. </w:t>
      </w:r>
      <w:r w:rsidR="008E1FDC">
        <w:rPr>
          <w:rFonts w:eastAsia="Calibri" w:cs="Times New Roman"/>
        </w:rPr>
        <w:t>1</w:t>
      </w:r>
      <w:r w:rsidRPr="00705F65">
        <w:rPr>
          <w:rFonts w:eastAsia="Calibri" w:cs="Times New Roman"/>
        </w:rPr>
        <w:t xml:space="preserve"> l</w:t>
      </w:r>
      <w:r w:rsidR="008E1FDC">
        <w:rPr>
          <w:rFonts w:eastAsia="Calibri" w:cs="Times New Roman"/>
        </w:rPr>
        <w:t>.</w:t>
      </w:r>
      <w:r w:rsidRPr="00705F65">
        <w:rPr>
          <w:rFonts w:eastAsia="Calibri" w:cs="Times New Roman"/>
        </w:rPr>
        <w:t>r.</w:t>
      </w:r>
      <w:r w:rsidR="008E1FDC">
        <w:rPr>
          <w:rFonts w:eastAsia="Calibri" w:cs="Times New Roman"/>
        </w:rPr>
        <w:t xml:space="preserve">  </w:t>
      </w:r>
      <w:r w:rsidRPr="00705F65">
        <w:rPr>
          <w:rFonts w:eastAsia="Calibri" w:cs="Times New Roman"/>
        </w:rPr>
        <w:t>23/7/73 n.</w:t>
      </w:r>
      <w:r w:rsidR="008E1FDC">
        <w:rPr>
          <w:rFonts w:eastAsia="Calibri" w:cs="Times New Roman"/>
        </w:rPr>
        <w:t xml:space="preserve"> </w:t>
      </w:r>
      <w:r w:rsidRPr="00705F65">
        <w:rPr>
          <w:rFonts w:eastAsia="Calibri" w:cs="Times New Roman"/>
        </w:rPr>
        <w:t>18) spesa obbligatoria</w:t>
      </w:r>
      <w:r w:rsidR="008E1FDC">
        <w:rPr>
          <w:rFonts w:eastAsia="Calibri" w:cs="Times New Roman"/>
        </w:rPr>
        <w:t>”.</w:t>
      </w:r>
    </w:p>
    <w:p w14:paraId="7828853B" w14:textId="77777777" w:rsidR="00F1199E" w:rsidRDefault="00F1199E" w:rsidP="00705F65">
      <w:pPr>
        <w:pStyle w:val="CdcTesto"/>
        <w:rPr>
          <w:rFonts w:eastAsia="Calibri" w:cs="Times New Roman"/>
        </w:rPr>
      </w:pPr>
      <w:r>
        <w:rPr>
          <w:rFonts w:eastAsia="Calibri" w:cs="Times New Roman"/>
        </w:rPr>
        <w:t>D</w:t>
      </w:r>
      <w:r w:rsidRPr="00615798">
        <w:rPr>
          <w:rFonts w:eastAsia="Calibri" w:cs="Times New Roman"/>
        </w:rPr>
        <w:t xml:space="preserve">alla </w:t>
      </w:r>
      <w:r>
        <w:rPr>
          <w:rFonts w:eastAsia="Calibri" w:cs="Times New Roman"/>
        </w:rPr>
        <w:t xml:space="preserve">citata </w:t>
      </w:r>
      <w:r w:rsidRPr="00615798">
        <w:rPr>
          <w:rFonts w:eastAsia="Calibri" w:cs="Times New Roman"/>
        </w:rPr>
        <w:t xml:space="preserve">d.g.r. n. 1423 del 30 novembre 2017, risulta </w:t>
      </w:r>
      <w:r w:rsidR="00232EA3">
        <w:rPr>
          <w:rFonts w:eastAsia="Calibri" w:cs="Times New Roman"/>
        </w:rPr>
        <w:t xml:space="preserve">altresì </w:t>
      </w:r>
      <w:r w:rsidRPr="00615798">
        <w:rPr>
          <w:rFonts w:eastAsia="Calibri" w:cs="Times New Roman"/>
        </w:rPr>
        <w:t>che</w:t>
      </w:r>
      <w:r>
        <w:rPr>
          <w:rFonts w:eastAsia="Calibri" w:cs="Times New Roman"/>
        </w:rPr>
        <w:t xml:space="preserve"> il capitolo anzidetto presenta, per gli anni 2018 e 2019</w:t>
      </w:r>
      <w:r w:rsidR="00483AE9">
        <w:rPr>
          <w:rFonts w:eastAsia="Calibri" w:cs="Times New Roman"/>
        </w:rPr>
        <w:t>,</w:t>
      </w:r>
      <w:r>
        <w:rPr>
          <w:rFonts w:eastAsia="Calibri" w:cs="Times New Roman"/>
        </w:rPr>
        <w:t xml:space="preserve"> una variazione in diminuzione pari ad euro </w:t>
      </w:r>
      <w:r w:rsidRPr="00F1199E">
        <w:rPr>
          <w:rFonts w:eastAsia="Calibri" w:cs="Times New Roman"/>
        </w:rPr>
        <w:t>6.037,20</w:t>
      </w:r>
      <w:r>
        <w:rPr>
          <w:rFonts w:eastAsia="Calibri" w:cs="Times New Roman"/>
        </w:rPr>
        <w:t>.</w:t>
      </w:r>
    </w:p>
    <w:p w14:paraId="3C4537DD" w14:textId="77777777" w:rsidR="008525C8" w:rsidRDefault="008525C8" w:rsidP="008525C8">
      <w:pPr>
        <w:pStyle w:val="CdcTesto"/>
        <w:rPr>
          <w:rFonts w:eastAsia="Calibri" w:cs="Times New Roman"/>
        </w:rPr>
      </w:pPr>
      <w:r>
        <w:rPr>
          <w:rFonts w:eastAsia="Calibri" w:cs="Times New Roman"/>
        </w:rPr>
        <w:t>Né nella Relazione tecnico-finanziaria né negli altri atti preparatori presenti nel sito della Regione Marche, risulta documentata la capienza del capitolo al momento dell’approvazione della legge.</w:t>
      </w:r>
    </w:p>
    <w:p w14:paraId="2427ABD0" w14:textId="77777777" w:rsidR="006945D1" w:rsidRDefault="006945D1" w:rsidP="00705F65">
      <w:pPr>
        <w:pStyle w:val="CdcTesto"/>
      </w:pPr>
      <w:r>
        <w:t xml:space="preserve">Il comma 8 dell’articolo in esame quantifica gli oneri derivanti dai precedenti commi 2 e 3 in euro </w:t>
      </w:r>
      <w:r w:rsidRPr="00D432D4">
        <w:t>1</w:t>
      </w:r>
      <w:r>
        <w:t>7.226</w:t>
      </w:r>
      <w:r w:rsidRPr="00D432D4">
        <w:t>,00</w:t>
      </w:r>
      <w:r>
        <w:t xml:space="preserve"> </w:t>
      </w:r>
      <w:r w:rsidRPr="00D432D4">
        <w:t>per</w:t>
      </w:r>
      <w:r>
        <w:t xml:space="preserve"> ciascuno degli anni 2018 e 2019 e ne ravvisa la copertura, al pari della disposizione precedente, nelle “</w:t>
      </w:r>
      <w:r w:rsidRPr="00D432D4">
        <w:t>le risorse risultano già iscritte</w:t>
      </w:r>
      <w:r>
        <w:t xml:space="preserve"> </w:t>
      </w:r>
      <w:r w:rsidRPr="00D432D4">
        <w:t>negli stanziamenti della Missione 1 “Servizi istituzionali,</w:t>
      </w:r>
      <w:r>
        <w:t xml:space="preserve"> </w:t>
      </w:r>
      <w:r w:rsidRPr="00D432D4">
        <w:t>generali e di gestione” Programma 01 “Organi</w:t>
      </w:r>
      <w:r>
        <w:t xml:space="preserve"> </w:t>
      </w:r>
      <w:r w:rsidRPr="00D432D4">
        <w:t>istituzionali” del bilancio di previsione 2017/2019</w:t>
      </w:r>
      <w:r>
        <w:t>”.</w:t>
      </w:r>
    </w:p>
    <w:p w14:paraId="3C6EF365" w14:textId="77777777" w:rsidR="00EC44C9" w:rsidRDefault="00EC44C9" w:rsidP="00705F65">
      <w:pPr>
        <w:pStyle w:val="CdcTesto"/>
        <w:rPr>
          <w:rFonts w:eastAsia="Calibri" w:cs="Times New Roman"/>
        </w:rPr>
      </w:pPr>
      <w:r>
        <w:rPr>
          <w:rFonts w:eastAsia="Calibri" w:cs="Times New Roman"/>
        </w:rPr>
        <w:t>La disposizione non indica</w:t>
      </w:r>
      <w:r w:rsidRPr="0063280A">
        <w:rPr>
          <w:rFonts w:eastAsia="Calibri" w:cs="Times New Roman"/>
        </w:rPr>
        <w:t xml:space="preserve"> </w:t>
      </w:r>
      <w:r>
        <w:rPr>
          <w:rFonts w:eastAsia="Calibri" w:cs="Times New Roman"/>
        </w:rPr>
        <w:t>il</w:t>
      </w:r>
      <w:r w:rsidRPr="0063280A">
        <w:rPr>
          <w:rFonts w:eastAsia="Calibri" w:cs="Times New Roman"/>
        </w:rPr>
        <w:t xml:space="preserve"> capitol</w:t>
      </w:r>
      <w:r>
        <w:rPr>
          <w:rFonts w:eastAsia="Calibri" w:cs="Times New Roman"/>
        </w:rPr>
        <w:t>o</w:t>
      </w:r>
      <w:r w:rsidRPr="0063280A">
        <w:rPr>
          <w:rFonts w:eastAsia="Calibri" w:cs="Times New Roman"/>
        </w:rPr>
        <w:t xml:space="preserve"> di appartenenza degli stanziamenti da utilizzare per far fronte agli oneri deriv</w:t>
      </w:r>
      <w:r>
        <w:rPr>
          <w:rFonts w:eastAsia="Calibri" w:cs="Times New Roman"/>
        </w:rPr>
        <w:t>anti dalla stessa, mentre,</w:t>
      </w:r>
      <w:r w:rsidRPr="0063280A">
        <w:rPr>
          <w:rFonts w:eastAsia="Calibri" w:cs="Times New Roman"/>
        </w:rPr>
        <w:t xml:space="preserve"> la scheda </w:t>
      </w:r>
      <w:r>
        <w:rPr>
          <w:rFonts w:eastAsia="Calibri" w:cs="Times New Roman"/>
        </w:rPr>
        <w:t>contenuta nella Relazione tecnico-finanziaria contiene la sola indicazione di un capitolo del bilancio del Consiglio.</w:t>
      </w:r>
    </w:p>
    <w:tbl>
      <w:tblPr>
        <w:tblW w:w="0" w:type="auto"/>
        <w:tblInd w:w="142" w:type="dxa"/>
        <w:tblLayout w:type="fixed"/>
        <w:tblCellMar>
          <w:left w:w="0" w:type="dxa"/>
          <w:right w:w="0" w:type="dxa"/>
        </w:tblCellMar>
        <w:tblLook w:val="0000" w:firstRow="0" w:lastRow="0" w:firstColumn="0" w:lastColumn="0" w:noHBand="0" w:noVBand="0"/>
      </w:tblPr>
      <w:tblGrid>
        <w:gridCol w:w="671"/>
        <w:gridCol w:w="912"/>
        <w:gridCol w:w="907"/>
        <w:gridCol w:w="1579"/>
        <w:gridCol w:w="1580"/>
        <w:gridCol w:w="1292"/>
        <w:gridCol w:w="2654"/>
        <w:gridCol w:w="6"/>
      </w:tblGrid>
      <w:tr w:rsidR="00324B80" w14:paraId="15BE716E" w14:textId="77777777" w:rsidTr="00211A27">
        <w:trPr>
          <w:trHeight w:hRule="exact" w:val="566"/>
        </w:trPr>
        <w:tc>
          <w:tcPr>
            <w:tcW w:w="9601" w:type="dxa"/>
            <w:gridSpan w:val="8"/>
            <w:tcBorders>
              <w:bottom w:val="single" w:sz="4" w:space="0" w:color="auto"/>
            </w:tcBorders>
            <w:vAlign w:val="bottom"/>
          </w:tcPr>
          <w:p w14:paraId="469A70C8" w14:textId="77777777" w:rsidR="00324B80" w:rsidRPr="00EC44C9" w:rsidRDefault="00324B80" w:rsidP="00211A27">
            <w:pPr>
              <w:kinsoku w:val="0"/>
              <w:overflowPunct w:val="0"/>
              <w:spacing w:after="0" w:line="240" w:lineRule="auto"/>
              <w:textAlignment w:val="baseline"/>
              <w:rPr>
                <w:rFonts w:ascii="Bodoni MT" w:hAnsi="Bodoni MT"/>
              </w:rPr>
            </w:pPr>
            <w:r>
              <w:rPr>
                <w:rFonts w:ascii="Bodoni MT" w:hAnsi="Bodoni MT"/>
              </w:rPr>
              <w:t>Effetti finanziari</w:t>
            </w:r>
          </w:p>
        </w:tc>
      </w:tr>
      <w:tr w:rsidR="00EC44C9" w14:paraId="3ECA6751" w14:textId="77777777" w:rsidTr="00B2696B">
        <w:trPr>
          <w:gridAfter w:val="1"/>
          <w:wAfter w:w="6" w:type="dxa"/>
          <w:trHeight w:hRule="exact" w:val="566"/>
        </w:trPr>
        <w:tc>
          <w:tcPr>
            <w:tcW w:w="671" w:type="dxa"/>
            <w:tcBorders>
              <w:top w:val="single" w:sz="4" w:space="0" w:color="auto"/>
              <w:left w:val="single" w:sz="4" w:space="0" w:color="auto"/>
              <w:bottom w:val="single" w:sz="4" w:space="0" w:color="auto"/>
              <w:right w:val="single" w:sz="4" w:space="0" w:color="auto"/>
            </w:tcBorders>
          </w:tcPr>
          <w:p w14:paraId="587A4E05" w14:textId="77777777" w:rsidR="00EC44C9" w:rsidRPr="00EC44C9" w:rsidRDefault="00324B80" w:rsidP="00324B80">
            <w:pPr>
              <w:kinsoku w:val="0"/>
              <w:overflowPunct w:val="0"/>
              <w:spacing w:after="0" w:line="240" w:lineRule="auto"/>
              <w:jc w:val="center"/>
              <w:textAlignment w:val="baseline"/>
              <w:rPr>
                <w:rFonts w:ascii="Bodoni MT" w:hAnsi="Bodoni MT"/>
              </w:rPr>
            </w:pPr>
            <w:r w:rsidRPr="00EC44C9">
              <w:rPr>
                <w:rFonts w:ascii="Bodoni MT" w:hAnsi="Bodoni MT"/>
              </w:rPr>
              <w:t>Anno</w:t>
            </w:r>
          </w:p>
        </w:tc>
        <w:tc>
          <w:tcPr>
            <w:tcW w:w="912" w:type="dxa"/>
            <w:tcBorders>
              <w:top w:val="single" w:sz="4" w:space="0" w:color="auto"/>
              <w:left w:val="single" w:sz="4" w:space="0" w:color="auto"/>
              <w:bottom w:val="single" w:sz="4" w:space="0" w:color="auto"/>
              <w:right w:val="single" w:sz="4" w:space="0" w:color="auto"/>
            </w:tcBorders>
          </w:tcPr>
          <w:p w14:paraId="2706DDD0" w14:textId="77777777" w:rsidR="00EC44C9" w:rsidRPr="00EC44C9" w:rsidRDefault="00324B80" w:rsidP="00324B80">
            <w:pPr>
              <w:kinsoku w:val="0"/>
              <w:overflowPunct w:val="0"/>
              <w:spacing w:after="0" w:line="240" w:lineRule="auto"/>
              <w:jc w:val="center"/>
              <w:textAlignment w:val="baseline"/>
              <w:rPr>
                <w:rFonts w:ascii="Bodoni MT" w:hAnsi="Bodoni MT" w:cs="Arial"/>
              </w:rPr>
            </w:pPr>
            <w:r w:rsidRPr="00EC44C9">
              <w:rPr>
                <w:rFonts w:ascii="Bodoni MT" w:hAnsi="Bodoni MT" w:cs="Arial"/>
              </w:rPr>
              <w:t>Comma</w:t>
            </w:r>
          </w:p>
        </w:tc>
        <w:tc>
          <w:tcPr>
            <w:tcW w:w="907" w:type="dxa"/>
            <w:tcBorders>
              <w:top w:val="single" w:sz="4" w:space="0" w:color="auto"/>
              <w:left w:val="single" w:sz="4" w:space="0" w:color="auto"/>
              <w:bottom w:val="single" w:sz="4" w:space="0" w:color="auto"/>
              <w:right w:val="single" w:sz="4" w:space="0" w:color="auto"/>
            </w:tcBorders>
          </w:tcPr>
          <w:p w14:paraId="4B810CF4" w14:textId="77777777" w:rsidR="00EC44C9" w:rsidRPr="00EC44C9" w:rsidRDefault="00324B80" w:rsidP="00324B80">
            <w:pPr>
              <w:kinsoku w:val="0"/>
              <w:overflowPunct w:val="0"/>
              <w:spacing w:after="0" w:line="240" w:lineRule="auto"/>
              <w:jc w:val="center"/>
              <w:textAlignment w:val="baseline"/>
              <w:rPr>
                <w:rFonts w:ascii="Bodoni MT" w:hAnsi="Bodoni MT" w:cs="Arial"/>
              </w:rPr>
            </w:pPr>
            <w:r w:rsidRPr="00EC44C9">
              <w:rPr>
                <w:rFonts w:ascii="Bodoni MT" w:hAnsi="Bodoni MT" w:cs="Arial"/>
              </w:rPr>
              <w:t>Onere</w:t>
            </w:r>
          </w:p>
        </w:tc>
        <w:tc>
          <w:tcPr>
            <w:tcW w:w="1579" w:type="dxa"/>
            <w:tcBorders>
              <w:top w:val="single" w:sz="4" w:space="0" w:color="auto"/>
              <w:left w:val="single" w:sz="4" w:space="0" w:color="auto"/>
              <w:bottom w:val="single" w:sz="4" w:space="0" w:color="auto"/>
              <w:right w:val="single" w:sz="4" w:space="0" w:color="auto"/>
            </w:tcBorders>
          </w:tcPr>
          <w:p w14:paraId="2C9ABB22" w14:textId="77777777" w:rsidR="00EC44C9" w:rsidRPr="00EC44C9" w:rsidRDefault="00324B80" w:rsidP="00324B80">
            <w:pPr>
              <w:kinsoku w:val="0"/>
              <w:overflowPunct w:val="0"/>
              <w:spacing w:after="0" w:line="240" w:lineRule="auto"/>
              <w:jc w:val="center"/>
              <w:textAlignment w:val="baseline"/>
              <w:rPr>
                <w:rFonts w:ascii="Bodoni MT" w:hAnsi="Bodoni MT" w:cs="Arial"/>
              </w:rPr>
            </w:pPr>
            <w:r w:rsidRPr="00EC44C9">
              <w:rPr>
                <w:rFonts w:ascii="Bodoni MT" w:hAnsi="Bodoni MT"/>
              </w:rPr>
              <w:t>I</w:t>
            </w:r>
            <w:r w:rsidRPr="00EC44C9">
              <w:rPr>
                <w:rFonts w:ascii="Bodoni MT" w:hAnsi="Bodoni MT" w:cs="Arial"/>
              </w:rPr>
              <w:t>scrizione</w:t>
            </w:r>
          </w:p>
        </w:tc>
        <w:tc>
          <w:tcPr>
            <w:tcW w:w="1580" w:type="dxa"/>
            <w:tcBorders>
              <w:top w:val="single" w:sz="4" w:space="0" w:color="auto"/>
              <w:left w:val="single" w:sz="4" w:space="0" w:color="auto"/>
              <w:bottom w:val="single" w:sz="4" w:space="0" w:color="auto"/>
              <w:right w:val="single" w:sz="4" w:space="0" w:color="auto"/>
            </w:tcBorders>
          </w:tcPr>
          <w:p w14:paraId="68520459" w14:textId="77777777" w:rsidR="00EC44C9" w:rsidRPr="00EC44C9" w:rsidRDefault="00324B80" w:rsidP="00324B80">
            <w:pPr>
              <w:kinsoku w:val="0"/>
              <w:overflowPunct w:val="0"/>
              <w:spacing w:after="0" w:line="240" w:lineRule="auto"/>
              <w:jc w:val="center"/>
              <w:textAlignment w:val="baseline"/>
              <w:rPr>
                <w:rFonts w:ascii="Bodoni MT" w:hAnsi="Bodoni MT"/>
              </w:rPr>
            </w:pPr>
            <w:r w:rsidRPr="00EC44C9">
              <w:rPr>
                <w:rFonts w:ascii="Bodoni MT" w:hAnsi="Bodoni MT"/>
              </w:rPr>
              <w:t>Importo</w:t>
            </w:r>
          </w:p>
        </w:tc>
        <w:tc>
          <w:tcPr>
            <w:tcW w:w="1292" w:type="dxa"/>
            <w:tcBorders>
              <w:top w:val="single" w:sz="4" w:space="0" w:color="auto"/>
              <w:left w:val="single" w:sz="4" w:space="0" w:color="auto"/>
              <w:bottom w:val="single" w:sz="4" w:space="0" w:color="auto"/>
              <w:right w:val="single" w:sz="4" w:space="0" w:color="auto"/>
            </w:tcBorders>
          </w:tcPr>
          <w:p w14:paraId="341F9678" w14:textId="77777777" w:rsidR="00EC44C9" w:rsidRPr="00EC44C9" w:rsidRDefault="00324B80" w:rsidP="00324B80">
            <w:pPr>
              <w:kinsoku w:val="0"/>
              <w:overflowPunct w:val="0"/>
              <w:spacing w:after="0" w:line="240" w:lineRule="auto"/>
              <w:jc w:val="center"/>
              <w:textAlignment w:val="baseline"/>
              <w:rPr>
                <w:rFonts w:ascii="Bodoni MT" w:hAnsi="Bodoni MT"/>
              </w:rPr>
            </w:pPr>
            <w:r w:rsidRPr="00EC44C9">
              <w:rPr>
                <w:rFonts w:ascii="Bodoni MT" w:hAnsi="Bodoni MT"/>
              </w:rPr>
              <w:t>Copertura</w:t>
            </w:r>
          </w:p>
        </w:tc>
        <w:tc>
          <w:tcPr>
            <w:tcW w:w="2654" w:type="dxa"/>
            <w:tcBorders>
              <w:top w:val="single" w:sz="4" w:space="0" w:color="auto"/>
              <w:left w:val="single" w:sz="4" w:space="0" w:color="auto"/>
              <w:bottom w:val="single" w:sz="4" w:space="0" w:color="auto"/>
              <w:right w:val="single" w:sz="4" w:space="0" w:color="auto"/>
            </w:tcBorders>
          </w:tcPr>
          <w:p w14:paraId="35971AF5" w14:textId="77777777" w:rsidR="00EC44C9" w:rsidRPr="00EC44C9" w:rsidRDefault="00324B80" w:rsidP="00324B80">
            <w:pPr>
              <w:kinsoku w:val="0"/>
              <w:overflowPunct w:val="0"/>
              <w:spacing w:after="0" w:line="240" w:lineRule="auto"/>
              <w:jc w:val="center"/>
              <w:textAlignment w:val="baseline"/>
              <w:rPr>
                <w:rFonts w:ascii="Bodoni MT" w:hAnsi="Bodoni MT"/>
              </w:rPr>
            </w:pPr>
            <w:r w:rsidRPr="00EC44C9">
              <w:rPr>
                <w:rFonts w:ascii="Bodoni MT" w:hAnsi="Bodoni MT"/>
              </w:rPr>
              <w:t>Denominazione</w:t>
            </w:r>
          </w:p>
        </w:tc>
      </w:tr>
      <w:tr w:rsidR="00EC44C9" w14:paraId="3FCE302E" w14:textId="77777777" w:rsidTr="00B2696B">
        <w:trPr>
          <w:gridAfter w:val="1"/>
          <w:wAfter w:w="6" w:type="dxa"/>
          <w:cantSplit/>
          <w:trHeight w:hRule="exact" w:val="454"/>
        </w:trPr>
        <w:tc>
          <w:tcPr>
            <w:tcW w:w="671" w:type="dxa"/>
            <w:vMerge w:val="restart"/>
            <w:tcBorders>
              <w:top w:val="single" w:sz="4" w:space="0" w:color="auto"/>
              <w:left w:val="single" w:sz="4" w:space="0" w:color="auto"/>
              <w:bottom w:val="nil"/>
              <w:right w:val="single" w:sz="4" w:space="0" w:color="auto"/>
            </w:tcBorders>
          </w:tcPr>
          <w:p w14:paraId="16858733" w14:textId="77777777" w:rsidR="00EC44C9" w:rsidRPr="00324B80" w:rsidRDefault="00EC44C9" w:rsidP="001E0942">
            <w:pPr>
              <w:kinsoku w:val="0"/>
              <w:overflowPunct w:val="0"/>
              <w:spacing w:before="84" w:line="277" w:lineRule="exact"/>
              <w:ind w:right="72"/>
              <w:jc w:val="right"/>
              <w:textAlignment w:val="baseline"/>
              <w:rPr>
                <w:rFonts w:ascii="Bodoni MT" w:hAnsi="Bodoni MT"/>
                <w:b/>
                <w:bCs/>
                <w:sz w:val="18"/>
                <w:szCs w:val="18"/>
              </w:rPr>
            </w:pPr>
            <w:r w:rsidRPr="00324B80">
              <w:rPr>
                <w:rFonts w:ascii="Bodoni MT" w:hAnsi="Bodoni MT"/>
                <w:b/>
                <w:bCs/>
                <w:sz w:val="18"/>
                <w:szCs w:val="18"/>
              </w:rPr>
              <w:t>2018</w:t>
            </w:r>
          </w:p>
          <w:p w14:paraId="41419408" w14:textId="77777777" w:rsidR="00EC44C9" w:rsidRDefault="00EC44C9" w:rsidP="001E0942">
            <w:pPr>
              <w:kinsoku w:val="0"/>
              <w:overflowPunct w:val="0"/>
              <w:spacing w:before="193" w:after="2405" w:line="277" w:lineRule="exact"/>
              <w:ind w:right="72"/>
              <w:jc w:val="right"/>
              <w:textAlignment w:val="baseline"/>
              <w:rPr>
                <w:b/>
                <w:bCs/>
                <w:sz w:val="26"/>
                <w:szCs w:val="26"/>
              </w:rPr>
            </w:pPr>
            <w:r w:rsidRPr="00324B80">
              <w:rPr>
                <w:rFonts w:ascii="Bodoni MT" w:hAnsi="Bodoni MT"/>
                <w:b/>
                <w:bCs/>
                <w:sz w:val="18"/>
                <w:szCs w:val="18"/>
              </w:rPr>
              <w:t>2019</w:t>
            </w:r>
          </w:p>
        </w:tc>
        <w:tc>
          <w:tcPr>
            <w:tcW w:w="912" w:type="dxa"/>
            <w:tcBorders>
              <w:top w:val="single" w:sz="4" w:space="0" w:color="auto"/>
              <w:left w:val="single" w:sz="4" w:space="0" w:color="auto"/>
              <w:bottom w:val="single" w:sz="4" w:space="0" w:color="auto"/>
              <w:right w:val="single" w:sz="4" w:space="0" w:color="auto"/>
            </w:tcBorders>
          </w:tcPr>
          <w:p w14:paraId="19F14E3C" w14:textId="77777777" w:rsidR="00EC44C9" w:rsidRPr="00324B80" w:rsidRDefault="00EC44C9" w:rsidP="001E0942">
            <w:pPr>
              <w:kinsoku w:val="0"/>
              <w:overflowPunct w:val="0"/>
              <w:spacing w:before="80" w:after="572" w:line="208" w:lineRule="exact"/>
              <w:ind w:right="414"/>
              <w:jc w:val="right"/>
              <w:textAlignment w:val="baseline"/>
              <w:rPr>
                <w:rFonts w:ascii="Bodoni MT" w:hAnsi="Bodoni MT"/>
                <w:color w:val="000009"/>
                <w:sz w:val="18"/>
                <w:szCs w:val="18"/>
              </w:rPr>
            </w:pPr>
            <w:r w:rsidRPr="00324B80">
              <w:rPr>
                <w:rFonts w:ascii="Bodoni MT" w:hAnsi="Bodoni MT"/>
                <w:color w:val="000009"/>
                <w:sz w:val="18"/>
                <w:szCs w:val="18"/>
              </w:rPr>
              <w:t>1</w:t>
            </w:r>
          </w:p>
        </w:tc>
        <w:tc>
          <w:tcPr>
            <w:tcW w:w="907" w:type="dxa"/>
            <w:tcBorders>
              <w:top w:val="single" w:sz="4" w:space="0" w:color="auto"/>
              <w:left w:val="single" w:sz="4" w:space="0" w:color="auto"/>
              <w:bottom w:val="single" w:sz="4" w:space="0" w:color="auto"/>
              <w:right w:val="single" w:sz="4" w:space="0" w:color="auto"/>
            </w:tcBorders>
          </w:tcPr>
          <w:p w14:paraId="0C0E3B54" w14:textId="77777777" w:rsidR="00EC44C9" w:rsidRPr="00324B80" w:rsidRDefault="00EC44C9" w:rsidP="001E0942">
            <w:pPr>
              <w:kinsoku w:val="0"/>
              <w:overflowPunct w:val="0"/>
              <w:spacing w:before="64" w:after="528" w:line="268" w:lineRule="exact"/>
              <w:ind w:right="163"/>
              <w:jc w:val="right"/>
              <w:textAlignment w:val="baseline"/>
              <w:rPr>
                <w:color w:val="000009"/>
                <w:sz w:val="20"/>
                <w:szCs w:val="20"/>
              </w:rPr>
            </w:pPr>
            <w:r w:rsidRPr="00324B80">
              <w:rPr>
                <w:color w:val="000009"/>
                <w:sz w:val="20"/>
                <w:szCs w:val="20"/>
              </w:rPr>
              <w:t>11484</w:t>
            </w:r>
          </w:p>
        </w:tc>
        <w:tc>
          <w:tcPr>
            <w:tcW w:w="1579" w:type="dxa"/>
            <w:tcBorders>
              <w:top w:val="single" w:sz="4" w:space="0" w:color="auto"/>
              <w:left w:val="single" w:sz="4" w:space="0" w:color="auto"/>
              <w:bottom w:val="single" w:sz="4" w:space="0" w:color="auto"/>
              <w:right w:val="single" w:sz="4" w:space="0" w:color="auto"/>
            </w:tcBorders>
          </w:tcPr>
          <w:p w14:paraId="026507E1" w14:textId="77777777" w:rsidR="00EC44C9" w:rsidRPr="00324B80" w:rsidRDefault="00EC44C9" w:rsidP="001E0942">
            <w:pPr>
              <w:kinsoku w:val="0"/>
              <w:overflowPunct w:val="0"/>
              <w:spacing w:before="56" w:after="596" w:line="208" w:lineRule="exact"/>
              <w:jc w:val="center"/>
              <w:textAlignment w:val="baseline"/>
              <w:rPr>
                <w:rFonts w:ascii="Bodoni MT" w:hAnsi="Bodoni MT"/>
                <w:sz w:val="18"/>
                <w:szCs w:val="18"/>
              </w:rPr>
            </w:pPr>
            <w:r w:rsidRPr="00324B80">
              <w:rPr>
                <w:rFonts w:ascii="Bodoni MT" w:hAnsi="Bodoni MT"/>
                <w:sz w:val="18"/>
                <w:szCs w:val="18"/>
              </w:rPr>
              <w:t>MISSIONE 1</w:t>
            </w:r>
          </w:p>
        </w:tc>
        <w:tc>
          <w:tcPr>
            <w:tcW w:w="1580" w:type="dxa"/>
            <w:tcBorders>
              <w:top w:val="single" w:sz="4" w:space="0" w:color="auto"/>
              <w:left w:val="single" w:sz="4" w:space="0" w:color="auto"/>
              <w:bottom w:val="single" w:sz="4" w:space="0" w:color="auto"/>
              <w:right w:val="single" w:sz="4" w:space="0" w:color="auto"/>
            </w:tcBorders>
          </w:tcPr>
          <w:p w14:paraId="0DA123B1" w14:textId="77777777" w:rsidR="00EC44C9" w:rsidRDefault="00EC44C9" w:rsidP="001E0942">
            <w:pPr>
              <w:kinsoku w:val="0"/>
              <w:overflowPunct w:val="0"/>
              <w:textAlignment w:val="baseline"/>
              <w:rPr>
                <w:rFonts w:ascii="Arial" w:hAnsi="Arial" w:cs="Arial"/>
                <w:sz w:val="24"/>
                <w:szCs w:val="24"/>
              </w:rPr>
            </w:pPr>
          </w:p>
        </w:tc>
        <w:tc>
          <w:tcPr>
            <w:tcW w:w="1292" w:type="dxa"/>
            <w:tcBorders>
              <w:top w:val="single" w:sz="4" w:space="0" w:color="auto"/>
              <w:left w:val="single" w:sz="4" w:space="0" w:color="auto"/>
              <w:bottom w:val="single" w:sz="4" w:space="0" w:color="auto"/>
              <w:right w:val="single" w:sz="4" w:space="0" w:color="auto"/>
            </w:tcBorders>
          </w:tcPr>
          <w:p w14:paraId="20424F76" w14:textId="77777777" w:rsidR="00EC44C9" w:rsidRPr="00324B80" w:rsidRDefault="00EC44C9" w:rsidP="00B2696B">
            <w:pPr>
              <w:kinsoku w:val="0"/>
              <w:overflowPunct w:val="0"/>
              <w:spacing w:after="0" w:line="240" w:lineRule="auto"/>
              <w:jc w:val="center"/>
              <w:textAlignment w:val="baseline"/>
              <w:rPr>
                <w:rFonts w:ascii="Bodoni MT" w:hAnsi="Bodoni MT"/>
                <w:sz w:val="18"/>
                <w:szCs w:val="18"/>
              </w:rPr>
            </w:pPr>
            <w:r w:rsidRPr="00324B80">
              <w:rPr>
                <w:rFonts w:ascii="Bodoni MT" w:hAnsi="Bodoni MT"/>
                <w:sz w:val="18"/>
                <w:szCs w:val="18"/>
              </w:rPr>
              <w:t>Missione 1</w:t>
            </w:r>
            <w:r w:rsidRPr="00324B80">
              <w:rPr>
                <w:rFonts w:ascii="Bodoni MT" w:hAnsi="Bodoni MT"/>
                <w:sz w:val="18"/>
                <w:szCs w:val="18"/>
              </w:rPr>
              <w:br/>
              <w:t>programma 1</w:t>
            </w:r>
          </w:p>
        </w:tc>
        <w:tc>
          <w:tcPr>
            <w:tcW w:w="2654" w:type="dxa"/>
            <w:tcBorders>
              <w:top w:val="single" w:sz="4" w:space="0" w:color="auto"/>
              <w:left w:val="single" w:sz="4" w:space="0" w:color="auto"/>
              <w:bottom w:val="single" w:sz="4" w:space="0" w:color="auto"/>
              <w:right w:val="single" w:sz="4" w:space="0" w:color="auto"/>
            </w:tcBorders>
          </w:tcPr>
          <w:p w14:paraId="4C4CEA3D" w14:textId="77777777" w:rsidR="00EC44C9" w:rsidRDefault="00EC44C9" w:rsidP="001E0942">
            <w:pPr>
              <w:kinsoku w:val="0"/>
              <w:overflowPunct w:val="0"/>
              <w:textAlignment w:val="baseline"/>
              <w:rPr>
                <w:rFonts w:ascii="Arial" w:hAnsi="Arial" w:cs="Arial"/>
                <w:sz w:val="24"/>
                <w:szCs w:val="24"/>
              </w:rPr>
            </w:pPr>
          </w:p>
        </w:tc>
      </w:tr>
      <w:tr w:rsidR="00EC44C9" w14:paraId="371FE9FA" w14:textId="77777777" w:rsidTr="00B2696B">
        <w:trPr>
          <w:gridAfter w:val="1"/>
          <w:wAfter w:w="6" w:type="dxa"/>
          <w:cantSplit/>
          <w:trHeight w:hRule="exact" w:val="737"/>
        </w:trPr>
        <w:tc>
          <w:tcPr>
            <w:tcW w:w="671" w:type="dxa"/>
            <w:vMerge/>
            <w:tcBorders>
              <w:top w:val="nil"/>
              <w:left w:val="single" w:sz="4" w:space="0" w:color="auto"/>
              <w:bottom w:val="nil"/>
              <w:right w:val="single" w:sz="4" w:space="0" w:color="auto"/>
            </w:tcBorders>
          </w:tcPr>
          <w:p w14:paraId="50895670" w14:textId="77777777" w:rsidR="00EC44C9" w:rsidRDefault="00EC44C9" w:rsidP="001E0942">
            <w:pPr>
              <w:kinsoku w:val="0"/>
              <w:overflowPunct w:val="0"/>
              <w:textAlignment w:val="baseline"/>
              <w:rPr>
                <w:rFonts w:ascii="Arial" w:hAnsi="Arial" w:cs="Arial"/>
                <w:sz w:val="24"/>
                <w:szCs w:val="24"/>
              </w:rPr>
            </w:pPr>
          </w:p>
        </w:tc>
        <w:tc>
          <w:tcPr>
            <w:tcW w:w="912" w:type="dxa"/>
            <w:vMerge w:val="restart"/>
            <w:tcBorders>
              <w:top w:val="single" w:sz="4" w:space="0" w:color="auto"/>
              <w:left w:val="single" w:sz="4" w:space="0" w:color="auto"/>
              <w:bottom w:val="nil"/>
              <w:right w:val="single" w:sz="4" w:space="0" w:color="auto"/>
            </w:tcBorders>
          </w:tcPr>
          <w:p w14:paraId="38C1F859" w14:textId="77777777" w:rsidR="00EC44C9" w:rsidRPr="00324B80" w:rsidRDefault="00EC44C9" w:rsidP="001E0942">
            <w:pPr>
              <w:kinsoku w:val="0"/>
              <w:overflowPunct w:val="0"/>
              <w:textAlignment w:val="baseline"/>
              <w:rPr>
                <w:rFonts w:ascii="Bodoni MT" w:hAnsi="Bodoni MT" w:cs="Arial"/>
                <w:sz w:val="18"/>
                <w:szCs w:val="18"/>
              </w:rPr>
            </w:pPr>
          </w:p>
        </w:tc>
        <w:tc>
          <w:tcPr>
            <w:tcW w:w="907" w:type="dxa"/>
            <w:vMerge w:val="restart"/>
            <w:tcBorders>
              <w:top w:val="single" w:sz="4" w:space="0" w:color="auto"/>
              <w:left w:val="single" w:sz="4" w:space="0" w:color="auto"/>
              <w:bottom w:val="nil"/>
              <w:right w:val="single" w:sz="4" w:space="0" w:color="auto"/>
            </w:tcBorders>
          </w:tcPr>
          <w:p w14:paraId="0C8FE7CE" w14:textId="77777777" w:rsidR="00EC44C9" w:rsidRPr="00324B80" w:rsidRDefault="00EC44C9" w:rsidP="001E0942">
            <w:pPr>
              <w:kinsoku w:val="0"/>
              <w:overflowPunct w:val="0"/>
              <w:textAlignment w:val="baseline"/>
              <w:rPr>
                <w:rFonts w:ascii="Arial" w:hAnsi="Arial" w:cs="Arial"/>
                <w:sz w:val="20"/>
                <w:szCs w:val="20"/>
              </w:rPr>
            </w:pPr>
          </w:p>
        </w:tc>
        <w:tc>
          <w:tcPr>
            <w:tcW w:w="1579" w:type="dxa"/>
            <w:tcBorders>
              <w:top w:val="single" w:sz="4" w:space="0" w:color="auto"/>
              <w:left w:val="single" w:sz="4" w:space="0" w:color="auto"/>
              <w:bottom w:val="single" w:sz="4" w:space="0" w:color="auto"/>
              <w:right w:val="single" w:sz="4" w:space="0" w:color="auto"/>
            </w:tcBorders>
          </w:tcPr>
          <w:p w14:paraId="24CEA050" w14:textId="77777777" w:rsidR="00EC44C9" w:rsidRPr="00324B80" w:rsidRDefault="00EC44C9" w:rsidP="00B2696B">
            <w:pPr>
              <w:kinsoku w:val="0"/>
              <w:overflowPunct w:val="0"/>
              <w:spacing w:after="0" w:line="240" w:lineRule="auto"/>
              <w:ind w:right="57"/>
              <w:jc w:val="center"/>
              <w:textAlignment w:val="baseline"/>
              <w:rPr>
                <w:rFonts w:ascii="Bodoni MT" w:hAnsi="Bodoni MT"/>
                <w:sz w:val="18"/>
                <w:szCs w:val="18"/>
              </w:rPr>
            </w:pPr>
            <w:r w:rsidRPr="00324B80">
              <w:rPr>
                <w:rFonts w:ascii="Bodoni MT" w:hAnsi="Bodoni MT"/>
                <w:sz w:val="18"/>
                <w:szCs w:val="18"/>
              </w:rPr>
              <w:t>PROGRAMMA</w:t>
            </w:r>
          </w:p>
          <w:p w14:paraId="5B4507BE" w14:textId="77777777" w:rsidR="00EC44C9" w:rsidRPr="00324B80" w:rsidRDefault="00EC44C9" w:rsidP="00B2696B">
            <w:pPr>
              <w:kinsoku w:val="0"/>
              <w:overflowPunct w:val="0"/>
              <w:spacing w:after="0" w:line="240" w:lineRule="auto"/>
              <w:ind w:right="57"/>
              <w:jc w:val="center"/>
              <w:textAlignment w:val="baseline"/>
              <w:rPr>
                <w:rFonts w:ascii="Bodoni MT" w:hAnsi="Bodoni MT"/>
                <w:sz w:val="18"/>
                <w:szCs w:val="18"/>
              </w:rPr>
            </w:pPr>
            <w:r w:rsidRPr="00324B80">
              <w:rPr>
                <w:rFonts w:ascii="Bodoni MT" w:hAnsi="Bodoni MT"/>
                <w:sz w:val="18"/>
                <w:szCs w:val="18"/>
              </w:rPr>
              <w:t>01</w:t>
            </w:r>
          </w:p>
        </w:tc>
        <w:tc>
          <w:tcPr>
            <w:tcW w:w="1580" w:type="dxa"/>
            <w:tcBorders>
              <w:top w:val="single" w:sz="4" w:space="0" w:color="auto"/>
              <w:left w:val="single" w:sz="4" w:space="0" w:color="auto"/>
              <w:bottom w:val="single" w:sz="4" w:space="0" w:color="auto"/>
              <w:right w:val="single" w:sz="4" w:space="0" w:color="auto"/>
            </w:tcBorders>
          </w:tcPr>
          <w:p w14:paraId="3E096110" w14:textId="77777777" w:rsidR="00EC44C9" w:rsidRPr="00324B80" w:rsidRDefault="00EC44C9" w:rsidP="001E0942">
            <w:pPr>
              <w:kinsoku w:val="0"/>
              <w:overflowPunct w:val="0"/>
              <w:spacing w:before="48" w:after="610" w:line="259" w:lineRule="exact"/>
              <w:ind w:right="494"/>
              <w:jc w:val="right"/>
              <w:textAlignment w:val="baseline"/>
              <w:rPr>
                <w:sz w:val="20"/>
                <w:szCs w:val="20"/>
              </w:rPr>
            </w:pPr>
            <w:r w:rsidRPr="00324B80">
              <w:rPr>
                <w:sz w:val="20"/>
                <w:szCs w:val="20"/>
              </w:rPr>
              <w:t>5470</w:t>
            </w:r>
          </w:p>
        </w:tc>
        <w:tc>
          <w:tcPr>
            <w:tcW w:w="1292" w:type="dxa"/>
            <w:tcBorders>
              <w:top w:val="single" w:sz="4" w:space="0" w:color="auto"/>
              <w:left w:val="single" w:sz="4" w:space="0" w:color="auto"/>
              <w:bottom w:val="single" w:sz="4" w:space="0" w:color="auto"/>
              <w:right w:val="single" w:sz="4" w:space="0" w:color="auto"/>
            </w:tcBorders>
          </w:tcPr>
          <w:p w14:paraId="5004B4B2" w14:textId="77777777" w:rsidR="00EC44C9" w:rsidRPr="00324B80" w:rsidRDefault="00EC44C9" w:rsidP="001E0942">
            <w:pPr>
              <w:kinsoku w:val="0"/>
              <w:overflowPunct w:val="0"/>
              <w:spacing w:before="57" w:after="221" w:line="213" w:lineRule="exact"/>
              <w:jc w:val="center"/>
              <w:textAlignment w:val="baseline"/>
              <w:rPr>
                <w:rFonts w:ascii="Bodoni MT" w:hAnsi="Bodoni MT"/>
                <w:sz w:val="18"/>
                <w:szCs w:val="18"/>
              </w:rPr>
            </w:pPr>
            <w:r w:rsidRPr="00324B80">
              <w:rPr>
                <w:rFonts w:ascii="Bodoni MT" w:hAnsi="Bodoni MT"/>
                <w:sz w:val="18"/>
                <w:szCs w:val="18"/>
              </w:rPr>
              <w:t>101101/02</w:t>
            </w:r>
            <w:r w:rsidRPr="00324B80">
              <w:rPr>
                <w:rFonts w:ascii="Bodoni MT" w:hAnsi="Bodoni MT"/>
                <w:sz w:val="18"/>
                <w:szCs w:val="18"/>
              </w:rPr>
              <w:br/>
              <w:t>bilancio</w:t>
            </w:r>
            <w:r w:rsidRPr="00324B80">
              <w:rPr>
                <w:rFonts w:ascii="Bodoni MT" w:hAnsi="Bodoni MT"/>
                <w:sz w:val="18"/>
                <w:szCs w:val="18"/>
              </w:rPr>
              <w:br/>
              <w:t>consiglio</w:t>
            </w:r>
          </w:p>
        </w:tc>
        <w:tc>
          <w:tcPr>
            <w:tcW w:w="2654" w:type="dxa"/>
            <w:tcBorders>
              <w:top w:val="single" w:sz="4" w:space="0" w:color="auto"/>
              <w:left w:val="single" w:sz="4" w:space="0" w:color="auto"/>
              <w:bottom w:val="single" w:sz="4" w:space="0" w:color="auto"/>
              <w:right w:val="single" w:sz="4" w:space="0" w:color="auto"/>
            </w:tcBorders>
          </w:tcPr>
          <w:p w14:paraId="696E5100" w14:textId="77777777" w:rsidR="00EC44C9" w:rsidRPr="00324B80" w:rsidRDefault="00EC44C9" w:rsidP="00324B80">
            <w:pPr>
              <w:tabs>
                <w:tab w:val="left" w:pos="1008"/>
                <w:tab w:val="left" w:pos="1368"/>
                <w:tab w:val="right" w:pos="2520"/>
              </w:tabs>
              <w:kinsoku w:val="0"/>
              <w:overflowPunct w:val="0"/>
              <w:spacing w:after="0" w:line="240" w:lineRule="auto"/>
              <w:textAlignment w:val="baseline"/>
              <w:rPr>
                <w:rFonts w:ascii="Bodoni MT" w:hAnsi="Bodoni MT"/>
                <w:sz w:val="18"/>
                <w:szCs w:val="18"/>
              </w:rPr>
            </w:pPr>
            <w:r w:rsidRPr="00324B80">
              <w:rPr>
                <w:rFonts w:ascii="Bodoni MT" w:hAnsi="Bodoni MT"/>
                <w:sz w:val="18"/>
                <w:szCs w:val="18"/>
              </w:rPr>
              <w:t>Indennità</w:t>
            </w:r>
            <w:r w:rsidRPr="00324B80">
              <w:rPr>
                <w:rFonts w:ascii="Bodoni MT" w:hAnsi="Bodoni MT"/>
                <w:sz w:val="18"/>
                <w:szCs w:val="18"/>
              </w:rPr>
              <w:tab/>
              <w:t>di</w:t>
            </w:r>
            <w:r w:rsidRPr="00324B80">
              <w:rPr>
                <w:rFonts w:ascii="Bodoni MT" w:hAnsi="Bodoni MT"/>
                <w:sz w:val="18"/>
                <w:szCs w:val="18"/>
              </w:rPr>
              <w:tab/>
              <w:t>funzione</w:t>
            </w:r>
            <w:r w:rsidRPr="00324B80">
              <w:rPr>
                <w:rFonts w:ascii="Bodoni MT" w:hAnsi="Bodoni MT"/>
                <w:sz w:val="18"/>
                <w:szCs w:val="18"/>
              </w:rPr>
              <w:tab/>
              <w:t>dei</w:t>
            </w:r>
          </w:p>
          <w:p w14:paraId="70F4A053" w14:textId="77777777" w:rsidR="00EC44C9" w:rsidRPr="00324B80" w:rsidRDefault="00467B28" w:rsidP="00324B80">
            <w:pPr>
              <w:kinsoku w:val="0"/>
              <w:overflowPunct w:val="0"/>
              <w:spacing w:after="0" w:line="240" w:lineRule="auto"/>
              <w:textAlignment w:val="baseline"/>
              <w:rPr>
                <w:rFonts w:ascii="Bodoni MT" w:hAnsi="Bodoni MT"/>
                <w:sz w:val="18"/>
                <w:szCs w:val="18"/>
              </w:rPr>
            </w:pPr>
            <w:r w:rsidRPr="00324B80">
              <w:rPr>
                <w:rFonts w:ascii="Bodoni MT" w:hAnsi="Bodoni MT"/>
                <w:sz w:val="18"/>
                <w:szCs w:val="18"/>
              </w:rPr>
              <w:t>C</w:t>
            </w:r>
            <w:r w:rsidR="00EC44C9" w:rsidRPr="00324B80">
              <w:rPr>
                <w:rFonts w:ascii="Bodoni MT" w:hAnsi="Bodoni MT"/>
                <w:sz w:val="18"/>
                <w:szCs w:val="18"/>
              </w:rPr>
              <w:t>onsiglieri</w:t>
            </w:r>
          </w:p>
        </w:tc>
      </w:tr>
      <w:tr w:rsidR="00EC44C9" w14:paraId="5E529302" w14:textId="77777777" w:rsidTr="00B2696B">
        <w:trPr>
          <w:gridAfter w:val="1"/>
          <w:wAfter w:w="6" w:type="dxa"/>
          <w:cantSplit/>
          <w:trHeight w:hRule="exact" w:val="907"/>
        </w:trPr>
        <w:tc>
          <w:tcPr>
            <w:tcW w:w="671" w:type="dxa"/>
            <w:vMerge/>
            <w:tcBorders>
              <w:top w:val="nil"/>
              <w:left w:val="single" w:sz="4" w:space="0" w:color="auto"/>
              <w:bottom w:val="single" w:sz="4" w:space="0" w:color="auto"/>
              <w:right w:val="single" w:sz="4" w:space="0" w:color="auto"/>
            </w:tcBorders>
          </w:tcPr>
          <w:p w14:paraId="41004F19" w14:textId="77777777" w:rsidR="00EC44C9" w:rsidRDefault="00EC44C9" w:rsidP="001E0942">
            <w:pPr>
              <w:kinsoku w:val="0"/>
              <w:overflowPunct w:val="0"/>
              <w:textAlignment w:val="baseline"/>
              <w:rPr>
                <w:sz w:val="18"/>
                <w:szCs w:val="18"/>
              </w:rPr>
            </w:pPr>
          </w:p>
        </w:tc>
        <w:tc>
          <w:tcPr>
            <w:tcW w:w="912" w:type="dxa"/>
            <w:vMerge/>
            <w:tcBorders>
              <w:top w:val="nil"/>
              <w:left w:val="single" w:sz="4" w:space="0" w:color="auto"/>
              <w:bottom w:val="single" w:sz="4" w:space="0" w:color="auto"/>
              <w:right w:val="single" w:sz="4" w:space="0" w:color="auto"/>
            </w:tcBorders>
          </w:tcPr>
          <w:p w14:paraId="67C0C651" w14:textId="77777777" w:rsidR="00EC44C9" w:rsidRPr="00324B80" w:rsidRDefault="00EC44C9" w:rsidP="001E0942">
            <w:pPr>
              <w:kinsoku w:val="0"/>
              <w:overflowPunct w:val="0"/>
              <w:textAlignment w:val="baseline"/>
              <w:rPr>
                <w:rFonts w:ascii="Bodoni MT" w:hAnsi="Bodoni MT"/>
                <w:sz w:val="18"/>
                <w:szCs w:val="18"/>
              </w:rPr>
            </w:pPr>
          </w:p>
        </w:tc>
        <w:tc>
          <w:tcPr>
            <w:tcW w:w="907" w:type="dxa"/>
            <w:vMerge/>
            <w:tcBorders>
              <w:top w:val="nil"/>
              <w:left w:val="single" w:sz="4" w:space="0" w:color="auto"/>
              <w:bottom w:val="single" w:sz="4" w:space="0" w:color="auto"/>
              <w:right w:val="single" w:sz="4" w:space="0" w:color="auto"/>
            </w:tcBorders>
          </w:tcPr>
          <w:p w14:paraId="308D56CC" w14:textId="77777777" w:rsidR="00EC44C9" w:rsidRPr="00324B80" w:rsidRDefault="00EC44C9" w:rsidP="001E0942">
            <w:pPr>
              <w:kinsoku w:val="0"/>
              <w:overflowPunct w:val="0"/>
              <w:textAlignment w:val="baseline"/>
              <w:rPr>
                <w:sz w:val="20"/>
                <w:szCs w:val="20"/>
              </w:rPr>
            </w:pPr>
          </w:p>
        </w:tc>
        <w:tc>
          <w:tcPr>
            <w:tcW w:w="1579" w:type="dxa"/>
            <w:tcBorders>
              <w:top w:val="single" w:sz="4" w:space="0" w:color="auto"/>
              <w:left w:val="single" w:sz="4" w:space="0" w:color="auto"/>
              <w:bottom w:val="single" w:sz="4" w:space="0" w:color="auto"/>
              <w:right w:val="single" w:sz="4" w:space="0" w:color="auto"/>
            </w:tcBorders>
          </w:tcPr>
          <w:p w14:paraId="55C2D20B" w14:textId="77777777" w:rsidR="00EC44C9" w:rsidRPr="00324B80" w:rsidRDefault="00EC44C9" w:rsidP="00B2696B">
            <w:pPr>
              <w:kinsoku w:val="0"/>
              <w:overflowPunct w:val="0"/>
              <w:spacing w:after="0" w:line="240" w:lineRule="auto"/>
              <w:jc w:val="center"/>
              <w:textAlignment w:val="baseline"/>
              <w:rPr>
                <w:rFonts w:ascii="Bodoni MT" w:hAnsi="Bodoni MT"/>
                <w:sz w:val="18"/>
                <w:szCs w:val="18"/>
              </w:rPr>
            </w:pPr>
            <w:r w:rsidRPr="00324B80">
              <w:rPr>
                <w:rFonts w:ascii="Bodoni MT" w:hAnsi="Bodoni MT"/>
                <w:sz w:val="18"/>
                <w:szCs w:val="18"/>
              </w:rPr>
              <w:t>CAPITOLO</w:t>
            </w:r>
          </w:p>
          <w:p w14:paraId="70C83F32" w14:textId="77777777" w:rsidR="00EC44C9" w:rsidRPr="00324B80" w:rsidRDefault="00EC44C9" w:rsidP="00B2696B">
            <w:pPr>
              <w:kinsoku w:val="0"/>
              <w:overflowPunct w:val="0"/>
              <w:spacing w:after="0" w:line="240" w:lineRule="auto"/>
              <w:ind w:hanging="360"/>
              <w:jc w:val="center"/>
              <w:textAlignment w:val="baseline"/>
              <w:rPr>
                <w:rFonts w:ascii="Bodoni MT" w:hAnsi="Bodoni MT"/>
                <w:sz w:val="18"/>
                <w:szCs w:val="18"/>
              </w:rPr>
            </w:pPr>
            <w:r w:rsidRPr="00324B80">
              <w:rPr>
                <w:rFonts w:ascii="Bodoni MT" w:hAnsi="Bodoni MT"/>
                <w:sz w:val="18"/>
                <w:szCs w:val="18"/>
              </w:rPr>
              <w:t>101101/02 bilancio consiglio</w:t>
            </w:r>
          </w:p>
        </w:tc>
        <w:tc>
          <w:tcPr>
            <w:tcW w:w="1580" w:type="dxa"/>
            <w:tcBorders>
              <w:top w:val="single" w:sz="4" w:space="0" w:color="auto"/>
              <w:left w:val="single" w:sz="4" w:space="0" w:color="auto"/>
              <w:bottom w:val="single" w:sz="4" w:space="0" w:color="auto"/>
              <w:right w:val="single" w:sz="4" w:space="0" w:color="auto"/>
            </w:tcBorders>
          </w:tcPr>
          <w:p w14:paraId="70D8AD4B" w14:textId="77777777" w:rsidR="00EC44C9" w:rsidRPr="00324B80" w:rsidRDefault="00EC44C9" w:rsidP="001E0942">
            <w:pPr>
              <w:kinsoku w:val="0"/>
              <w:overflowPunct w:val="0"/>
              <w:spacing w:before="43" w:after="1148" w:line="259" w:lineRule="exact"/>
              <w:ind w:right="494"/>
              <w:jc w:val="right"/>
              <w:textAlignment w:val="baseline"/>
              <w:rPr>
                <w:sz w:val="20"/>
                <w:szCs w:val="20"/>
              </w:rPr>
            </w:pPr>
            <w:r w:rsidRPr="00324B80">
              <w:rPr>
                <w:sz w:val="20"/>
                <w:szCs w:val="20"/>
              </w:rPr>
              <w:t>6037</w:t>
            </w:r>
          </w:p>
        </w:tc>
        <w:tc>
          <w:tcPr>
            <w:tcW w:w="1292" w:type="dxa"/>
            <w:tcBorders>
              <w:top w:val="single" w:sz="4" w:space="0" w:color="auto"/>
              <w:left w:val="single" w:sz="4" w:space="0" w:color="auto"/>
              <w:bottom w:val="single" w:sz="4" w:space="0" w:color="auto"/>
              <w:right w:val="single" w:sz="4" w:space="0" w:color="auto"/>
            </w:tcBorders>
          </w:tcPr>
          <w:p w14:paraId="36D957BF" w14:textId="77777777" w:rsidR="00EC44C9" w:rsidRPr="00324B80" w:rsidRDefault="00EC44C9" w:rsidP="001E0942">
            <w:pPr>
              <w:kinsoku w:val="0"/>
              <w:overflowPunct w:val="0"/>
              <w:spacing w:before="56" w:after="1186" w:line="208" w:lineRule="exact"/>
              <w:ind w:right="201"/>
              <w:jc w:val="right"/>
              <w:textAlignment w:val="baseline"/>
              <w:rPr>
                <w:rFonts w:ascii="Bodoni MT" w:hAnsi="Bodoni MT"/>
                <w:sz w:val="18"/>
                <w:szCs w:val="18"/>
              </w:rPr>
            </w:pPr>
            <w:r w:rsidRPr="00324B80">
              <w:rPr>
                <w:rFonts w:ascii="Bodoni MT" w:hAnsi="Bodoni MT"/>
                <w:sz w:val="18"/>
                <w:szCs w:val="18"/>
              </w:rPr>
              <w:t>2010110006</w:t>
            </w:r>
          </w:p>
        </w:tc>
        <w:tc>
          <w:tcPr>
            <w:tcW w:w="2654" w:type="dxa"/>
            <w:tcBorders>
              <w:top w:val="single" w:sz="4" w:space="0" w:color="auto"/>
              <w:left w:val="single" w:sz="4" w:space="0" w:color="auto"/>
              <w:bottom w:val="single" w:sz="4" w:space="0" w:color="auto"/>
              <w:right w:val="single" w:sz="4" w:space="0" w:color="auto"/>
            </w:tcBorders>
          </w:tcPr>
          <w:p w14:paraId="352222CF" w14:textId="77777777" w:rsidR="00EC44C9" w:rsidRPr="00324B80" w:rsidRDefault="00324B80" w:rsidP="00324B80">
            <w:pPr>
              <w:tabs>
                <w:tab w:val="left" w:pos="864"/>
                <w:tab w:val="right" w:pos="2520"/>
              </w:tabs>
              <w:kinsoku w:val="0"/>
              <w:overflowPunct w:val="0"/>
              <w:spacing w:line="240" w:lineRule="auto"/>
              <w:textAlignment w:val="baseline"/>
              <w:rPr>
                <w:rFonts w:ascii="Bodoni MT" w:hAnsi="Bodoni MT"/>
                <w:sz w:val="18"/>
                <w:szCs w:val="18"/>
              </w:rPr>
            </w:pPr>
            <w:r>
              <w:rPr>
                <w:rFonts w:ascii="Bodoni MT" w:hAnsi="Bodoni MT"/>
                <w:sz w:val="18"/>
                <w:szCs w:val="18"/>
              </w:rPr>
              <w:t>Indennità</w:t>
            </w:r>
            <w:r>
              <w:rPr>
                <w:rFonts w:ascii="Bodoni MT" w:hAnsi="Bodoni MT"/>
                <w:sz w:val="18"/>
                <w:szCs w:val="18"/>
              </w:rPr>
              <w:tab/>
              <w:t xml:space="preserve">di </w:t>
            </w:r>
            <w:r w:rsidR="00EC44C9" w:rsidRPr="00324B80">
              <w:rPr>
                <w:rFonts w:ascii="Bodoni MT" w:hAnsi="Bodoni MT"/>
                <w:sz w:val="18"/>
                <w:szCs w:val="18"/>
              </w:rPr>
              <w:t>carica presidente,</w:t>
            </w:r>
            <w:r>
              <w:rPr>
                <w:rFonts w:ascii="Bodoni MT" w:hAnsi="Bodoni MT"/>
                <w:sz w:val="18"/>
                <w:szCs w:val="18"/>
              </w:rPr>
              <w:t xml:space="preserve"> </w:t>
            </w:r>
            <w:r w:rsidR="00EC44C9" w:rsidRPr="00324B80">
              <w:rPr>
                <w:rFonts w:ascii="Bodoni MT" w:hAnsi="Bodoni MT"/>
                <w:sz w:val="18"/>
                <w:szCs w:val="18"/>
              </w:rPr>
              <w:t>vice</w:t>
            </w:r>
            <w:r>
              <w:rPr>
                <w:rFonts w:ascii="Bodoni MT" w:hAnsi="Bodoni MT"/>
                <w:sz w:val="18"/>
                <w:szCs w:val="18"/>
              </w:rPr>
              <w:t xml:space="preserve"> </w:t>
            </w:r>
            <w:r w:rsidR="00EC44C9" w:rsidRPr="00324B80">
              <w:rPr>
                <w:rFonts w:ascii="Bodoni MT" w:hAnsi="Bodoni MT"/>
                <w:sz w:val="18"/>
                <w:szCs w:val="18"/>
              </w:rPr>
              <w:t>presidente</w:t>
            </w:r>
            <w:r>
              <w:rPr>
                <w:rFonts w:ascii="Bodoni MT" w:hAnsi="Bodoni MT"/>
                <w:sz w:val="18"/>
                <w:szCs w:val="18"/>
              </w:rPr>
              <w:t xml:space="preserve"> </w:t>
            </w:r>
            <w:r w:rsidR="00EC44C9" w:rsidRPr="00324B80">
              <w:rPr>
                <w:rFonts w:ascii="Bodoni MT" w:hAnsi="Bodoni MT"/>
                <w:sz w:val="18"/>
                <w:szCs w:val="18"/>
              </w:rPr>
              <w:t>della</w:t>
            </w:r>
            <w:r>
              <w:rPr>
                <w:rFonts w:ascii="Bodoni MT" w:hAnsi="Bodoni MT"/>
                <w:sz w:val="18"/>
                <w:szCs w:val="18"/>
              </w:rPr>
              <w:t xml:space="preserve"> </w:t>
            </w:r>
            <w:r w:rsidR="00EC44C9" w:rsidRPr="00324B80">
              <w:rPr>
                <w:rFonts w:ascii="Bodoni MT" w:hAnsi="Bodoni MT"/>
                <w:sz w:val="18"/>
                <w:szCs w:val="18"/>
              </w:rPr>
              <w:t>giunta</w:t>
            </w:r>
            <w:r>
              <w:rPr>
                <w:rFonts w:ascii="Bodoni MT" w:hAnsi="Bodoni MT"/>
                <w:sz w:val="18"/>
                <w:szCs w:val="18"/>
              </w:rPr>
              <w:t xml:space="preserve"> </w:t>
            </w:r>
            <w:r w:rsidR="00EC44C9" w:rsidRPr="00324B80">
              <w:rPr>
                <w:rFonts w:ascii="Bodoni MT" w:hAnsi="Bodoni MT"/>
                <w:sz w:val="18"/>
                <w:szCs w:val="18"/>
              </w:rPr>
              <w:t>e</w:t>
            </w:r>
            <w:r w:rsidR="00EC44C9" w:rsidRPr="00324B80">
              <w:rPr>
                <w:rFonts w:ascii="Bodoni MT" w:hAnsi="Bodoni MT"/>
                <w:sz w:val="18"/>
                <w:szCs w:val="18"/>
              </w:rPr>
              <w:br/>
              <w:t>assessori</w:t>
            </w:r>
          </w:p>
        </w:tc>
      </w:tr>
      <w:tr w:rsidR="00EC44C9" w14:paraId="19F79AEC" w14:textId="77777777" w:rsidTr="00B2696B">
        <w:trPr>
          <w:gridAfter w:val="1"/>
          <w:wAfter w:w="6" w:type="dxa"/>
          <w:trHeight w:hRule="exact" w:val="397"/>
        </w:trPr>
        <w:tc>
          <w:tcPr>
            <w:tcW w:w="671" w:type="dxa"/>
            <w:tcBorders>
              <w:top w:val="single" w:sz="4" w:space="0" w:color="auto"/>
              <w:left w:val="single" w:sz="4" w:space="0" w:color="auto"/>
              <w:bottom w:val="single" w:sz="4" w:space="0" w:color="auto"/>
              <w:right w:val="single" w:sz="4" w:space="0" w:color="auto"/>
            </w:tcBorders>
          </w:tcPr>
          <w:p w14:paraId="797E50C6" w14:textId="77777777" w:rsidR="00EC44C9" w:rsidRDefault="00EC44C9" w:rsidP="001E0942">
            <w:pPr>
              <w:kinsoku w:val="0"/>
              <w:overflowPunct w:val="0"/>
              <w:textAlignment w:val="baseline"/>
              <w:rPr>
                <w:rFonts w:ascii="Arial" w:hAnsi="Arial" w:cs="Arial"/>
                <w:sz w:val="24"/>
                <w:szCs w:val="24"/>
              </w:rPr>
            </w:pPr>
          </w:p>
        </w:tc>
        <w:tc>
          <w:tcPr>
            <w:tcW w:w="912" w:type="dxa"/>
            <w:tcBorders>
              <w:top w:val="single" w:sz="4" w:space="0" w:color="auto"/>
              <w:left w:val="single" w:sz="4" w:space="0" w:color="auto"/>
              <w:bottom w:val="single" w:sz="4" w:space="0" w:color="auto"/>
              <w:right w:val="single" w:sz="4" w:space="0" w:color="auto"/>
            </w:tcBorders>
          </w:tcPr>
          <w:p w14:paraId="377636B2" w14:textId="77777777" w:rsidR="00EC44C9" w:rsidRPr="00324B80" w:rsidRDefault="00EC44C9" w:rsidP="001E0942">
            <w:pPr>
              <w:kinsoku w:val="0"/>
              <w:overflowPunct w:val="0"/>
              <w:spacing w:before="64" w:after="528" w:line="268" w:lineRule="exact"/>
              <w:ind w:right="504"/>
              <w:jc w:val="right"/>
              <w:textAlignment w:val="baseline"/>
              <w:rPr>
                <w:rFonts w:ascii="Bodoni MT" w:hAnsi="Bodoni MT"/>
                <w:sz w:val="18"/>
                <w:szCs w:val="18"/>
              </w:rPr>
            </w:pPr>
            <w:r w:rsidRPr="00324B80">
              <w:rPr>
                <w:rFonts w:ascii="Bodoni MT" w:hAnsi="Bodoni MT"/>
                <w:sz w:val="18"/>
                <w:szCs w:val="18"/>
              </w:rPr>
              <w:t>2, 3</w:t>
            </w:r>
          </w:p>
        </w:tc>
        <w:tc>
          <w:tcPr>
            <w:tcW w:w="907" w:type="dxa"/>
            <w:tcBorders>
              <w:top w:val="single" w:sz="4" w:space="0" w:color="auto"/>
              <w:left w:val="single" w:sz="4" w:space="0" w:color="auto"/>
              <w:bottom w:val="single" w:sz="4" w:space="0" w:color="auto"/>
              <w:right w:val="single" w:sz="4" w:space="0" w:color="auto"/>
            </w:tcBorders>
          </w:tcPr>
          <w:p w14:paraId="00F56290" w14:textId="77777777" w:rsidR="00EC44C9" w:rsidRPr="00324B80" w:rsidRDefault="00EC44C9" w:rsidP="001E0942">
            <w:pPr>
              <w:kinsoku w:val="0"/>
              <w:overflowPunct w:val="0"/>
              <w:spacing w:before="64" w:after="528" w:line="268" w:lineRule="exact"/>
              <w:ind w:right="253"/>
              <w:jc w:val="right"/>
              <w:textAlignment w:val="baseline"/>
              <w:rPr>
                <w:sz w:val="20"/>
                <w:szCs w:val="20"/>
              </w:rPr>
            </w:pPr>
            <w:r w:rsidRPr="00324B80">
              <w:rPr>
                <w:sz w:val="20"/>
                <w:szCs w:val="20"/>
              </w:rPr>
              <w:t>17226</w:t>
            </w:r>
          </w:p>
        </w:tc>
        <w:tc>
          <w:tcPr>
            <w:tcW w:w="1579" w:type="dxa"/>
            <w:tcBorders>
              <w:top w:val="single" w:sz="4" w:space="0" w:color="auto"/>
              <w:left w:val="single" w:sz="4" w:space="0" w:color="auto"/>
              <w:bottom w:val="single" w:sz="4" w:space="0" w:color="auto"/>
              <w:right w:val="single" w:sz="4" w:space="0" w:color="auto"/>
            </w:tcBorders>
          </w:tcPr>
          <w:p w14:paraId="0BB8506B" w14:textId="77777777" w:rsidR="00EC44C9" w:rsidRPr="00324B80" w:rsidRDefault="00EC44C9" w:rsidP="001E0942">
            <w:pPr>
              <w:kinsoku w:val="0"/>
              <w:overflowPunct w:val="0"/>
              <w:spacing w:before="56" w:after="596" w:line="208" w:lineRule="exact"/>
              <w:jc w:val="center"/>
              <w:textAlignment w:val="baseline"/>
              <w:rPr>
                <w:rFonts w:ascii="Bodoni MT" w:hAnsi="Bodoni MT"/>
                <w:sz w:val="18"/>
                <w:szCs w:val="18"/>
              </w:rPr>
            </w:pPr>
            <w:r w:rsidRPr="00324B80">
              <w:rPr>
                <w:rFonts w:ascii="Bodoni MT" w:hAnsi="Bodoni MT"/>
                <w:sz w:val="18"/>
                <w:szCs w:val="18"/>
              </w:rPr>
              <w:t>MISSIONE 1</w:t>
            </w:r>
          </w:p>
        </w:tc>
        <w:tc>
          <w:tcPr>
            <w:tcW w:w="1580" w:type="dxa"/>
            <w:tcBorders>
              <w:top w:val="single" w:sz="4" w:space="0" w:color="auto"/>
              <w:left w:val="single" w:sz="4" w:space="0" w:color="auto"/>
              <w:bottom w:val="single" w:sz="4" w:space="0" w:color="auto"/>
              <w:right w:val="single" w:sz="4" w:space="0" w:color="auto"/>
            </w:tcBorders>
          </w:tcPr>
          <w:p w14:paraId="7D3C3DCC" w14:textId="77777777" w:rsidR="00EC44C9" w:rsidRPr="00324B80" w:rsidRDefault="00EC44C9" w:rsidP="001E0942">
            <w:pPr>
              <w:kinsoku w:val="0"/>
              <w:overflowPunct w:val="0"/>
              <w:spacing w:before="64" w:after="528" w:line="268" w:lineRule="exact"/>
              <w:ind w:right="494"/>
              <w:jc w:val="right"/>
              <w:textAlignment w:val="baseline"/>
              <w:rPr>
                <w:sz w:val="20"/>
                <w:szCs w:val="20"/>
              </w:rPr>
            </w:pPr>
            <w:r w:rsidRPr="00324B80">
              <w:rPr>
                <w:sz w:val="20"/>
                <w:szCs w:val="20"/>
              </w:rPr>
              <w:t>17226</w:t>
            </w:r>
          </w:p>
        </w:tc>
        <w:tc>
          <w:tcPr>
            <w:tcW w:w="1292" w:type="dxa"/>
            <w:tcBorders>
              <w:top w:val="single" w:sz="4" w:space="0" w:color="auto"/>
              <w:left w:val="single" w:sz="4" w:space="0" w:color="auto"/>
              <w:bottom w:val="single" w:sz="4" w:space="0" w:color="auto"/>
              <w:right w:val="single" w:sz="4" w:space="0" w:color="auto"/>
            </w:tcBorders>
          </w:tcPr>
          <w:p w14:paraId="01ED288B" w14:textId="77777777" w:rsidR="00EC44C9" w:rsidRPr="00324B80" w:rsidRDefault="00EC44C9" w:rsidP="001E0942">
            <w:pPr>
              <w:kinsoku w:val="0"/>
              <w:overflowPunct w:val="0"/>
              <w:spacing w:before="56" w:after="596" w:line="208" w:lineRule="exact"/>
              <w:ind w:right="291"/>
              <w:jc w:val="right"/>
              <w:textAlignment w:val="baseline"/>
              <w:rPr>
                <w:rFonts w:ascii="Bodoni MT" w:hAnsi="Bodoni MT"/>
                <w:sz w:val="18"/>
                <w:szCs w:val="18"/>
              </w:rPr>
            </w:pPr>
            <w:r w:rsidRPr="00324B80">
              <w:rPr>
                <w:rFonts w:ascii="Bodoni MT" w:hAnsi="Bodoni MT"/>
                <w:sz w:val="18"/>
                <w:szCs w:val="18"/>
              </w:rPr>
              <w:t>Missione1</w:t>
            </w:r>
          </w:p>
        </w:tc>
        <w:tc>
          <w:tcPr>
            <w:tcW w:w="2654" w:type="dxa"/>
            <w:tcBorders>
              <w:top w:val="single" w:sz="4" w:space="0" w:color="auto"/>
              <w:left w:val="single" w:sz="4" w:space="0" w:color="auto"/>
              <w:bottom w:val="single" w:sz="4" w:space="0" w:color="auto"/>
              <w:right w:val="single" w:sz="4" w:space="0" w:color="auto"/>
            </w:tcBorders>
          </w:tcPr>
          <w:p w14:paraId="7B04FA47" w14:textId="77777777" w:rsidR="00EC44C9" w:rsidRPr="00324B80" w:rsidRDefault="00EC44C9" w:rsidP="00324B80">
            <w:pPr>
              <w:kinsoku w:val="0"/>
              <w:overflowPunct w:val="0"/>
              <w:spacing w:line="240" w:lineRule="auto"/>
              <w:textAlignment w:val="baseline"/>
              <w:rPr>
                <w:rFonts w:ascii="Bodoni MT" w:hAnsi="Bodoni MT" w:cs="Arial"/>
                <w:sz w:val="24"/>
                <w:szCs w:val="24"/>
              </w:rPr>
            </w:pPr>
          </w:p>
        </w:tc>
      </w:tr>
      <w:tr w:rsidR="00EC44C9" w14:paraId="3B1E4988" w14:textId="77777777" w:rsidTr="00B2696B">
        <w:trPr>
          <w:gridAfter w:val="1"/>
          <w:wAfter w:w="6" w:type="dxa"/>
          <w:trHeight w:hRule="exact" w:val="283"/>
        </w:trPr>
        <w:tc>
          <w:tcPr>
            <w:tcW w:w="671" w:type="dxa"/>
            <w:tcBorders>
              <w:top w:val="single" w:sz="4" w:space="0" w:color="auto"/>
              <w:left w:val="single" w:sz="4" w:space="0" w:color="auto"/>
              <w:bottom w:val="single" w:sz="4" w:space="0" w:color="auto"/>
              <w:right w:val="single" w:sz="4" w:space="0" w:color="auto"/>
            </w:tcBorders>
          </w:tcPr>
          <w:p w14:paraId="568C698B" w14:textId="77777777" w:rsidR="00EC44C9" w:rsidRDefault="00EC44C9" w:rsidP="001E0942">
            <w:pPr>
              <w:kinsoku w:val="0"/>
              <w:overflowPunct w:val="0"/>
              <w:textAlignment w:val="baseline"/>
              <w:rPr>
                <w:rFonts w:ascii="Arial" w:hAnsi="Arial" w:cs="Arial"/>
                <w:sz w:val="24"/>
                <w:szCs w:val="24"/>
              </w:rPr>
            </w:pPr>
          </w:p>
        </w:tc>
        <w:tc>
          <w:tcPr>
            <w:tcW w:w="912" w:type="dxa"/>
            <w:tcBorders>
              <w:top w:val="single" w:sz="4" w:space="0" w:color="auto"/>
              <w:left w:val="single" w:sz="4" w:space="0" w:color="auto"/>
              <w:bottom w:val="single" w:sz="4" w:space="0" w:color="auto"/>
              <w:right w:val="single" w:sz="4" w:space="0" w:color="auto"/>
            </w:tcBorders>
          </w:tcPr>
          <w:p w14:paraId="1A939487" w14:textId="77777777" w:rsidR="00EC44C9" w:rsidRDefault="00EC44C9" w:rsidP="001E0942">
            <w:pPr>
              <w:kinsoku w:val="0"/>
              <w:overflowPunct w:val="0"/>
              <w:textAlignment w:val="baseline"/>
              <w:rPr>
                <w:rFonts w:ascii="Arial" w:hAnsi="Arial" w:cs="Arial"/>
                <w:sz w:val="24"/>
                <w:szCs w:val="24"/>
              </w:rPr>
            </w:pPr>
          </w:p>
        </w:tc>
        <w:tc>
          <w:tcPr>
            <w:tcW w:w="907" w:type="dxa"/>
            <w:tcBorders>
              <w:top w:val="single" w:sz="4" w:space="0" w:color="auto"/>
              <w:left w:val="single" w:sz="4" w:space="0" w:color="auto"/>
              <w:bottom w:val="single" w:sz="4" w:space="0" w:color="auto"/>
              <w:right w:val="single" w:sz="4" w:space="0" w:color="auto"/>
            </w:tcBorders>
          </w:tcPr>
          <w:p w14:paraId="6AA258D8" w14:textId="77777777" w:rsidR="00EC44C9" w:rsidRDefault="00EC44C9" w:rsidP="001E0942">
            <w:pPr>
              <w:kinsoku w:val="0"/>
              <w:overflowPunct w:val="0"/>
              <w:textAlignment w:val="baseline"/>
              <w:rPr>
                <w:rFonts w:ascii="Arial" w:hAnsi="Arial" w:cs="Arial"/>
                <w:sz w:val="24"/>
                <w:szCs w:val="24"/>
              </w:rPr>
            </w:pPr>
          </w:p>
        </w:tc>
        <w:tc>
          <w:tcPr>
            <w:tcW w:w="1579" w:type="dxa"/>
            <w:tcBorders>
              <w:top w:val="single" w:sz="4" w:space="0" w:color="auto"/>
              <w:left w:val="single" w:sz="4" w:space="0" w:color="auto"/>
              <w:bottom w:val="single" w:sz="4" w:space="0" w:color="auto"/>
              <w:right w:val="single" w:sz="4" w:space="0" w:color="auto"/>
            </w:tcBorders>
          </w:tcPr>
          <w:p w14:paraId="50FCE216" w14:textId="77777777" w:rsidR="00EC44C9" w:rsidRPr="00324B80" w:rsidRDefault="00EC44C9" w:rsidP="001E0942">
            <w:pPr>
              <w:kinsoku w:val="0"/>
              <w:overflowPunct w:val="0"/>
              <w:spacing w:before="56" w:after="279" w:line="208" w:lineRule="exact"/>
              <w:ind w:right="100"/>
              <w:jc w:val="right"/>
              <w:textAlignment w:val="baseline"/>
              <w:rPr>
                <w:rFonts w:ascii="Bodoni MT" w:hAnsi="Bodoni MT"/>
                <w:sz w:val="18"/>
                <w:szCs w:val="18"/>
              </w:rPr>
            </w:pPr>
            <w:r w:rsidRPr="00324B80">
              <w:rPr>
                <w:rFonts w:ascii="Bodoni MT" w:hAnsi="Bodoni MT"/>
                <w:sz w:val="18"/>
                <w:szCs w:val="18"/>
              </w:rPr>
              <w:t>PROGRAMMA 1</w:t>
            </w:r>
          </w:p>
        </w:tc>
        <w:tc>
          <w:tcPr>
            <w:tcW w:w="1580" w:type="dxa"/>
            <w:tcBorders>
              <w:top w:val="single" w:sz="4" w:space="0" w:color="auto"/>
              <w:left w:val="single" w:sz="4" w:space="0" w:color="auto"/>
              <w:bottom w:val="single" w:sz="4" w:space="0" w:color="auto"/>
              <w:right w:val="single" w:sz="4" w:space="0" w:color="auto"/>
            </w:tcBorders>
          </w:tcPr>
          <w:p w14:paraId="6FFBD3EC" w14:textId="77777777" w:rsidR="00EC44C9" w:rsidRDefault="00EC44C9" w:rsidP="001E0942">
            <w:pPr>
              <w:kinsoku w:val="0"/>
              <w:overflowPunct w:val="0"/>
              <w:textAlignment w:val="baseline"/>
              <w:rPr>
                <w:rFonts w:ascii="Arial" w:hAnsi="Arial" w:cs="Arial"/>
                <w:sz w:val="24"/>
                <w:szCs w:val="24"/>
              </w:rPr>
            </w:pPr>
          </w:p>
        </w:tc>
        <w:tc>
          <w:tcPr>
            <w:tcW w:w="1292" w:type="dxa"/>
            <w:tcBorders>
              <w:top w:val="single" w:sz="4" w:space="0" w:color="auto"/>
              <w:left w:val="single" w:sz="4" w:space="0" w:color="auto"/>
              <w:bottom w:val="single" w:sz="4" w:space="0" w:color="auto"/>
              <w:right w:val="single" w:sz="4" w:space="0" w:color="auto"/>
            </w:tcBorders>
          </w:tcPr>
          <w:p w14:paraId="70C6CAD1" w14:textId="77777777" w:rsidR="00EC44C9" w:rsidRPr="00324B80" w:rsidRDefault="00EC44C9" w:rsidP="001E0942">
            <w:pPr>
              <w:kinsoku w:val="0"/>
              <w:overflowPunct w:val="0"/>
              <w:spacing w:before="56" w:after="279" w:line="208" w:lineRule="exact"/>
              <w:ind w:right="201"/>
              <w:jc w:val="right"/>
              <w:textAlignment w:val="baseline"/>
              <w:rPr>
                <w:rFonts w:ascii="Bodoni MT" w:hAnsi="Bodoni MT"/>
                <w:sz w:val="18"/>
                <w:szCs w:val="18"/>
              </w:rPr>
            </w:pPr>
            <w:r w:rsidRPr="00324B80">
              <w:rPr>
                <w:rFonts w:ascii="Bodoni MT" w:hAnsi="Bodoni MT"/>
                <w:sz w:val="18"/>
                <w:szCs w:val="18"/>
              </w:rPr>
              <w:t>Programma 1</w:t>
            </w:r>
          </w:p>
        </w:tc>
        <w:tc>
          <w:tcPr>
            <w:tcW w:w="2654" w:type="dxa"/>
            <w:tcBorders>
              <w:top w:val="single" w:sz="4" w:space="0" w:color="auto"/>
              <w:left w:val="single" w:sz="4" w:space="0" w:color="auto"/>
              <w:bottom w:val="single" w:sz="4" w:space="0" w:color="auto"/>
              <w:right w:val="single" w:sz="4" w:space="0" w:color="auto"/>
            </w:tcBorders>
          </w:tcPr>
          <w:p w14:paraId="30DCCCAD" w14:textId="77777777" w:rsidR="00EC44C9" w:rsidRPr="00324B80" w:rsidRDefault="00EC44C9" w:rsidP="00324B80">
            <w:pPr>
              <w:kinsoku w:val="0"/>
              <w:overflowPunct w:val="0"/>
              <w:spacing w:line="240" w:lineRule="auto"/>
              <w:textAlignment w:val="baseline"/>
              <w:rPr>
                <w:rFonts w:ascii="Bodoni MT" w:hAnsi="Bodoni MT" w:cs="Arial"/>
                <w:sz w:val="24"/>
                <w:szCs w:val="24"/>
              </w:rPr>
            </w:pPr>
          </w:p>
        </w:tc>
      </w:tr>
      <w:tr w:rsidR="00EC44C9" w14:paraId="07DC82DA" w14:textId="77777777" w:rsidTr="00B2696B">
        <w:trPr>
          <w:gridAfter w:val="1"/>
          <w:wAfter w:w="6" w:type="dxa"/>
          <w:trHeight w:hRule="exact" w:val="850"/>
        </w:trPr>
        <w:tc>
          <w:tcPr>
            <w:tcW w:w="671" w:type="dxa"/>
            <w:tcBorders>
              <w:top w:val="single" w:sz="4" w:space="0" w:color="auto"/>
              <w:left w:val="single" w:sz="4" w:space="0" w:color="auto"/>
              <w:bottom w:val="single" w:sz="4" w:space="0" w:color="auto"/>
              <w:right w:val="single" w:sz="4" w:space="0" w:color="auto"/>
            </w:tcBorders>
          </w:tcPr>
          <w:p w14:paraId="36AF6883" w14:textId="77777777" w:rsidR="00EC44C9" w:rsidRDefault="00EC44C9" w:rsidP="001E0942">
            <w:pPr>
              <w:kinsoku w:val="0"/>
              <w:overflowPunct w:val="0"/>
              <w:textAlignment w:val="baseline"/>
              <w:rPr>
                <w:rFonts w:ascii="Arial" w:hAnsi="Arial" w:cs="Arial"/>
                <w:sz w:val="24"/>
                <w:szCs w:val="24"/>
              </w:rPr>
            </w:pPr>
          </w:p>
        </w:tc>
        <w:tc>
          <w:tcPr>
            <w:tcW w:w="912" w:type="dxa"/>
            <w:tcBorders>
              <w:top w:val="single" w:sz="4" w:space="0" w:color="auto"/>
              <w:left w:val="single" w:sz="4" w:space="0" w:color="auto"/>
              <w:bottom w:val="single" w:sz="4" w:space="0" w:color="auto"/>
              <w:right w:val="single" w:sz="4" w:space="0" w:color="auto"/>
            </w:tcBorders>
          </w:tcPr>
          <w:p w14:paraId="54C529ED" w14:textId="77777777" w:rsidR="00EC44C9" w:rsidRDefault="00EC44C9" w:rsidP="001E0942">
            <w:pPr>
              <w:kinsoku w:val="0"/>
              <w:overflowPunct w:val="0"/>
              <w:textAlignment w:val="baseline"/>
              <w:rPr>
                <w:rFonts w:ascii="Arial" w:hAnsi="Arial" w:cs="Arial"/>
                <w:sz w:val="24"/>
                <w:szCs w:val="24"/>
              </w:rPr>
            </w:pPr>
          </w:p>
        </w:tc>
        <w:tc>
          <w:tcPr>
            <w:tcW w:w="907" w:type="dxa"/>
            <w:tcBorders>
              <w:top w:val="single" w:sz="4" w:space="0" w:color="auto"/>
              <w:left w:val="single" w:sz="4" w:space="0" w:color="auto"/>
              <w:bottom w:val="single" w:sz="4" w:space="0" w:color="auto"/>
              <w:right w:val="single" w:sz="4" w:space="0" w:color="auto"/>
            </w:tcBorders>
          </w:tcPr>
          <w:p w14:paraId="1C0157D6" w14:textId="77777777" w:rsidR="00EC44C9" w:rsidRDefault="00EC44C9" w:rsidP="001E0942">
            <w:pPr>
              <w:kinsoku w:val="0"/>
              <w:overflowPunct w:val="0"/>
              <w:textAlignment w:val="baseline"/>
              <w:rPr>
                <w:rFonts w:ascii="Arial" w:hAnsi="Arial" w:cs="Arial"/>
                <w:sz w:val="24"/>
                <w:szCs w:val="24"/>
              </w:rPr>
            </w:pPr>
          </w:p>
        </w:tc>
        <w:tc>
          <w:tcPr>
            <w:tcW w:w="1579" w:type="dxa"/>
            <w:tcBorders>
              <w:top w:val="single" w:sz="4" w:space="0" w:color="auto"/>
              <w:left w:val="single" w:sz="4" w:space="0" w:color="auto"/>
              <w:bottom w:val="single" w:sz="4" w:space="0" w:color="auto"/>
              <w:right w:val="single" w:sz="4" w:space="0" w:color="auto"/>
            </w:tcBorders>
          </w:tcPr>
          <w:p w14:paraId="68D68BE5" w14:textId="77777777" w:rsidR="00EC44C9" w:rsidRPr="00324B80" w:rsidRDefault="00EC44C9" w:rsidP="00B2696B">
            <w:pPr>
              <w:kinsoku w:val="0"/>
              <w:overflowPunct w:val="0"/>
              <w:spacing w:after="0" w:line="240" w:lineRule="auto"/>
              <w:jc w:val="center"/>
              <w:textAlignment w:val="baseline"/>
              <w:rPr>
                <w:rFonts w:ascii="Bodoni MT" w:hAnsi="Bodoni MT"/>
                <w:sz w:val="18"/>
                <w:szCs w:val="18"/>
              </w:rPr>
            </w:pPr>
            <w:r w:rsidRPr="00324B80">
              <w:rPr>
                <w:rFonts w:ascii="Bodoni MT" w:hAnsi="Bodoni MT"/>
                <w:sz w:val="18"/>
                <w:szCs w:val="18"/>
              </w:rPr>
              <w:t>CAPITOLO</w:t>
            </w:r>
          </w:p>
          <w:p w14:paraId="2B76601F" w14:textId="77777777" w:rsidR="00EC44C9" w:rsidRPr="00324B80" w:rsidRDefault="00EC44C9" w:rsidP="00B2696B">
            <w:pPr>
              <w:kinsoku w:val="0"/>
              <w:overflowPunct w:val="0"/>
              <w:spacing w:after="0" w:line="240" w:lineRule="auto"/>
              <w:ind w:hanging="360"/>
              <w:jc w:val="center"/>
              <w:textAlignment w:val="baseline"/>
              <w:rPr>
                <w:rFonts w:ascii="Bodoni MT" w:hAnsi="Bodoni MT"/>
                <w:sz w:val="18"/>
                <w:szCs w:val="18"/>
              </w:rPr>
            </w:pPr>
            <w:r w:rsidRPr="00324B80">
              <w:rPr>
                <w:rFonts w:ascii="Bodoni MT" w:hAnsi="Bodoni MT"/>
                <w:sz w:val="18"/>
                <w:szCs w:val="18"/>
              </w:rPr>
              <w:t>101101/02 bilancio consiglio</w:t>
            </w:r>
          </w:p>
        </w:tc>
        <w:tc>
          <w:tcPr>
            <w:tcW w:w="1580" w:type="dxa"/>
            <w:tcBorders>
              <w:top w:val="single" w:sz="4" w:space="0" w:color="auto"/>
              <w:left w:val="single" w:sz="4" w:space="0" w:color="auto"/>
              <w:bottom w:val="single" w:sz="4" w:space="0" w:color="auto"/>
              <w:right w:val="single" w:sz="4" w:space="0" w:color="auto"/>
            </w:tcBorders>
          </w:tcPr>
          <w:p w14:paraId="3691E7B2" w14:textId="77777777" w:rsidR="00EC44C9" w:rsidRDefault="00EC44C9" w:rsidP="001E0942">
            <w:pPr>
              <w:kinsoku w:val="0"/>
              <w:overflowPunct w:val="0"/>
              <w:textAlignment w:val="baseline"/>
              <w:rPr>
                <w:rFonts w:ascii="Arial" w:hAnsi="Arial" w:cs="Arial"/>
                <w:sz w:val="24"/>
                <w:szCs w:val="24"/>
              </w:rPr>
            </w:pPr>
          </w:p>
        </w:tc>
        <w:tc>
          <w:tcPr>
            <w:tcW w:w="1292" w:type="dxa"/>
            <w:tcBorders>
              <w:top w:val="single" w:sz="4" w:space="0" w:color="auto"/>
              <w:left w:val="single" w:sz="4" w:space="0" w:color="auto"/>
              <w:bottom w:val="single" w:sz="4" w:space="0" w:color="auto"/>
              <w:right w:val="single" w:sz="4" w:space="0" w:color="auto"/>
            </w:tcBorders>
          </w:tcPr>
          <w:p w14:paraId="7B165873" w14:textId="77777777" w:rsidR="00EC44C9" w:rsidRPr="00324B80" w:rsidRDefault="00EC44C9" w:rsidP="00324B80">
            <w:pPr>
              <w:kinsoku w:val="0"/>
              <w:overflowPunct w:val="0"/>
              <w:spacing w:after="0" w:line="240" w:lineRule="auto"/>
              <w:jc w:val="center"/>
              <w:textAlignment w:val="baseline"/>
              <w:rPr>
                <w:rFonts w:ascii="Bodoni MT" w:hAnsi="Bodoni MT"/>
                <w:sz w:val="18"/>
                <w:szCs w:val="18"/>
              </w:rPr>
            </w:pPr>
            <w:r w:rsidRPr="00324B80">
              <w:rPr>
                <w:rFonts w:ascii="Bodoni MT" w:hAnsi="Bodoni MT"/>
                <w:sz w:val="18"/>
                <w:szCs w:val="18"/>
              </w:rPr>
              <w:t>Capitolo</w:t>
            </w:r>
          </w:p>
          <w:p w14:paraId="7C542D6F" w14:textId="77777777" w:rsidR="00EC44C9" w:rsidRPr="00324B80" w:rsidRDefault="00EC44C9" w:rsidP="00324B80">
            <w:pPr>
              <w:kinsoku w:val="0"/>
              <w:overflowPunct w:val="0"/>
              <w:spacing w:after="0" w:line="240" w:lineRule="auto"/>
              <w:jc w:val="center"/>
              <w:textAlignment w:val="baseline"/>
              <w:rPr>
                <w:rFonts w:ascii="Bodoni MT" w:hAnsi="Bodoni MT"/>
                <w:sz w:val="18"/>
                <w:szCs w:val="18"/>
              </w:rPr>
            </w:pPr>
            <w:r w:rsidRPr="00324B80">
              <w:rPr>
                <w:rFonts w:ascii="Bodoni MT" w:hAnsi="Bodoni MT"/>
                <w:sz w:val="18"/>
                <w:szCs w:val="18"/>
              </w:rPr>
              <w:t>101101/06</w:t>
            </w:r>
          </w:p>
          <w:p w14:paraId="39ECEC8B" w14:textId="77777777" w:rsidR="00EC44C9" w:rsidRPr="00324B80" w:rsidRDefault="00EC44C9" w:rsidP="00324B80">
            <w:pPr>
              <w:kinsoku w:val="0"/>
              <w:overflowPunct w:val="0"/>
              <w:spacing w:after="0" w:line="240" w:lineRule="auto"/>
              <w:jc w:val="center"/>
              <w:textAlignment w:val="baseline"/>
              <w:rPr>
                <w:rFonts w:ascii="Bodoni MT" w:hAnsi="Bodoni MT"/>
                <w:sz w:val="18"/>
                <w:szCs w:val="18"/>
              </w:rPr>
            </w:pPr>
            <w:r w:rsidRPr="00324B80">
              <w:rPr>
                <w:rFonts w:ascii="Bodoni MT" w:hAnsi="Bodoni MT"/>
                <w:sz w:val="18"/>
                <w:szCs w:val="18"/>
              </w:rPr>
              <w:t>bilancio del</w:t>
            </w:r>
            <w:r w:rsidRPr="00324B80">
              <w:rPr>
                <w:rFonts w:ascii="Bodoni MT" w:hAnsi="Bodoni MT"/>
                <w:sz w:val="18"/>
                <w:szCs w:val="18"/>
              </w:rPr>
              <w:br/>
              <w:t>consiglio</w:t>
            </w:r>
          </w:p>
        </w:tc>
        <w:tc>
          <w:tcPr>
            <w:tcW w:w="2654" w:type="dxa"/>
            <w:tcBorders>
              <w:top w:val="single" w:sz="4" w:space="0" w:color="auto"/>
              <w:left w:val="single" w:sz="4" w:space="0" w:color="auto"/>
              <w:bottom w:val="single" w:sz="4" w:space="0" w:color="auto"/>
              <w:right w:val="single" w:sz="4" w:space="0" w:color="auto"/>
            </w:tcBorders>
          </w:tcPr>
          <w:p w14:paraId="7C9C7C46" w14:textId="77777777" w:rsidR="00EC44C9" w:rsidRPr="00324B80" w:rsidRDefault="00EC44C9" w:rsidP="00324B80">
            <w:pPr>
              <w:kinsoku w:val="0"/>
              <w:overflowPunct w:val="0"/>
              <w:spacing w:after="816" w:line="240" w:lineRule="auto"/>
              <w:ind w:right="72"/>
              <w:textAlignment w:val="baseline"/>
              <w:rPr>
                <w:rFonts w:ascii="Bodoni MT" w:hAnsi="Bodoni MT"/>
                <w:sz w:val="18"/>
                <w:szCs w:val="18"/>
              </w:rPr>
            </w:pPr>
            <w:r w:rsidRPr="00324B80">
              <w:rPr>
                <w:rFonts w:ascii="Bodoni MT" w:hAnsi="Bodoni MT"/>
                <w:sz w:val="18"/>
                <w:szCs w:val="18"/>
              </w:rPr>
              <w:t>Assegni vitalizi agli ex consiglieri e loro eredi</w:t>
            </w:r>
          </w:p>
        </w:tc>
      </w:tr>
      <w:tr w:rsidR="00324B80" w14:paraId="0DC9EEF8" w14:textId="77777777" w:rsidTr="00B2696B">
        <w:trPr>
          <w:trHeight w:hRule="exact" w:val="454"/>
        </w:trPr>
        <w:tc>
          <w:tcPr>
            <w:tcW w:w="9601" w:type="dxa"/>
            <w:gridSpan w:val="8"/>
            <w:tcBorders>
              <w:top w:val="single" w:sz="4" w:space="0" w:color="auto"/>
            </w:tcBorders>
          </w:tcPr>
          <w:p w14:paraId="496CDE34" w14:textId="77777777" w:rsidR="00324B80" w:rsidRPr="00324B80" w:rsidRDefault="00AC780F" w:rsidP="00324B80">
            <w:pPr>
              <w:kinsoku w:val="0"/>
              <w:overflowPunct w:val="0"/>
              <w:spacing w:after="816" w:line="240" w:lineRule="auto"/>
              <w:ind w:right="72"/>
              <w:textAlignment w:val="baseline"/>
              <w:rPr>
                <w:rFonts w:ascii="Bodoni MT" w:hAnsi="Bodoni MT"/>
                <w:sz w:val="18"/>
                <w:szCs w:val="18"/>
              </w:rPr>
            </w:pPr>
            <w:r>
              <w:rPr>
                <w:rFonts w:ascii="Bodoni MT" w:hAnsi="Bodoni MT" w:cs="Arial"/>
                <w:sz w:val="18"/>
                <w:szCs w:val="18"/>
              </w:rPr>
              <w:t xml:space="preserve">Fonte: </w:t>
            </w:r>
            <w:r w:rsidRPr="00B910A3">
              <w:rPr>
                <w:rFonts w:ascii="Bodoni MT" w:hAnsi="Bodoni MT" w:cs="Arial"/>
                <w:sz w:val="18"/>
                <w:szCs w:val="18"/>
              </w:rPr>
              <w:t xml:space="preserve">Relazione tecnico-finanziaria della Deliberazione legislativa approvata nella seduta del 29 novembre 2017 </w:t>
            </w:r>
            <w:r w:rsidR="00F22AB7">
              <w:rPr>
                <w:rFonts w:ascii="Bodoni MT" w:hAnsi="Bodoni MT" w:cs="Arial"/>
                <w:sz w:val="18"/>
                <w:szCs w:val="18"/>
              </w:rPr>
              <w:t>“Assestamento del bilancio di previsione 2017”</w:t>
            </w:r>
          </w:p>
        </w:tc>
      </w:tr>
    </w:tbl>
    <w:p w14:paraId="526770CE" w14:textId="77777777" w:rsidR="00EC44C9" w:rsidRDefault="00EC44C9" w:rsidP="00705F65">
      <w:pPr>
        <w:pStyle w:val="CdcTesto"/>
        <w:rPr>
          <w:rFonts w:eastAsia="Calibri" w:cs="Times New Roman"/>
        </w:rPr>
      </w:pPr>
    </w:p>
    <w:p w14:paraId="64C8E62A" w14:textId="77777777" w:rsidR="006945D1" w:rsidRDefault="00F22AB7" w:rsidP="00B35DB1">
      <w:pPr>
        <w:pStyle w:val="CdcTesto"/>
        <w:rPr>
          <w:rFonts w:eastAsia="Calibri" w:cs="Times New Roman"/>
        </w:rPr>
      </w:pPr>
      <w:r>
        <w:rPr>
          <w:rFonts w:eastAsia="Calibri" w:cs="Times New Roman"/>
        </w:rPr>
        <w:t xml:space="preserve">Il comma 9, infine, quantifica in </w:t>
      </w:r>
      <w:r w:rsidRPr="00F22AB7">
        <w:rPr>
          <w:rFonts w:eastAsia="Calibri" w:cs="Times New Roman"/>
        </w:rPr>
        <w:t>euro 28.710,00</w:t>
      </w:r>
      <w:r>
        <w:rPr>
          <w:rFonts w:eastAsia="Calibri" w:cs="Times New Roman"/>
        </w:rPr>
        <w:t xml:space="preserve"> </w:t>
      </w:r>
      <w:r w:rsidRPr="00F22AB7">
        <w:rPr>
          <w:rFonts w:eastAsia="Calibri" w:cs="Times New Roman"/>
        </w:rPr>
        <w:t>gli oneri annuali derivanti</w:t>
      </w:r>
      <w:r>
        <w:rPr>
          <w:rFonts w:eastAsia="Calibri" w:cs="Times New Roman"/>
        </w:rPr>
        <w:t xml:space="preserve"> </w:t>
      </w:r>
      <w:r w:rsidR="00467B28">
        <w:rPr>
          <w:rFonts w:eastAsia="Calibri" w:cs="Times New Roman"/>
        </w:rPr>
        <w:t>dall’</w:t>
      </w:r>
      <w:r w:rsidRPr="00F22AB7">
        <w:rPr>
          <w:rFonts w:eastAsia="Calibri" w:cs="Times New Roman"/>
        </w:rPr>
        <w:t>applicazione dei commi 1, 2 e 3</w:t>
      </w:r>
      <w:r>
        <w:rPr>
          <w:rFonts w:eastAsia="Calibri" w:cs="Times New Roman"/>
        </w:rPr>
        <w:t xml:space="preserve"> </w:t>
      </w:r>
      <w:r w:rsidR="00B35DB1">
        <w:rPr>
          <w:rFonts w:eastAsia="Calibri" w:cs="Times New Roman"/>
        </w:rPr>
        <w:t>p</w:t>
      </w:r>
      <w:r w:rsidRPr="00F22AB7">
        <w:rPr>
          <w:rFonts w:eastAsia="Calibri" w:cs="Times New Roman"/>
        </w:rPr>
        <w:t>er gli anni successivi</w:t>
      </w:r>
      <w:r w:rsidR="00B35DB1">
        <w:rPr>
          <w:rFonts w:eastAsia="Calibri" w:cs="Times New Roman"/>
        </w:rPr>
        <w:t xml:space="preserve"> al 2019 e stabilisce che la copertura sia costituita </w:t>
      </w:r>
      <w:r w:rsidR="00B35DB1" w:rsidRPr="00B35DB1">
        <w:rPr>
          <w:rFonts w:eastAsia="Calibri" w:cs="Times New Roman"/>
        </w:rPr>
        <w:t>negli stanziamenti</w:t>
      </w:r>
      <w:r w:rsidR="00B35DB1">
        <w:rPr>
          <w:rFonts w:eastAsia="Calibri" w:cs="Times New Roman"/>
        </w:rPr>
        <w:t xml:space="preserve"> </w:t>
      </w:r>
      <w:r w:rsidR="00B35DB1" w:rsidRPr="00B35DB1">
        <w:rPr>
          <w:rFonts w:eastAsia="Calibri" w:cs="Times New Roman"/>
        </w:rPr>
        <w:t>iscritti nella Missione 1 “Servizi istituzionali, generali</w:t>
      </w:r>
      <w:r w:rsidR="00B35DB1">
        <w:rPr>
          <w:rFonts w:eastAsia="Calibri" w:cs="Times New Roman"/>
        </w:rPr>
        <w:t xml:space="preserve"> </w:t>
      </w:r>
      <w:r w:rsidR="00B35DB1" w:rsidRPr="00B35DB1">
        <w:rPr>
          <w:rFonts w:eastAsia="Calibri" w:cs="Times New Roman"/>
        </w:rPr>
        <w:t>e di gestione” Programma 01 “Organi istituzionali”</w:t>
      </w:r>
      <w:r w:rsidR="00B35DB1">
        <w:rPr>
          <w:rFonts w:eastAsia="Calibri" w:cs="Times New Roman"/>
        </w:rPr>
        <w:t xml:space="preserve"> </w:t>
      </w:r>
      <w:r w:rsidR="00B35DB1" w:rsidRPr="00B35DB1">
        <w:rPr>
          <w:rFonts w:eastAsia="Calibri" w:cs="Times New Roman"/>
        </w:rPr>
        <w:t>approvati con le rispettive leggi di bilancio con riferimento</w:t>
      </w:r>
      <w:r w:rsidR="00B35DB1">
        <w:rPr>
          <w:rFonts w:eastAsia="Calibri" w:cs="Times New Roman"/>
        </w:rPr>
        <w:t xml:space="preserve"> </w:t>
      </w:r>
      <w:r w:rsidR="00B35DB1" w:rsidRPr="00B35DB1">
        <w:rPr>
          <w:rFonts w:eastAsia="Calibri" w:cs="Times New Roman"/>
        </w:rPr>
        <w:t>alla l.</w:t>
      </w:r>
      <w:r w:rsidR="00B35DB1">
        <w:rPr>
          <w:rFonts w:eastAsia="Calibri" w:cs="Times New Roman"/>
        </w:rPr>
        <w:t xml:space="preserve"> </w:t>
      </w:r>
      <w:r w:rsidR="00B35DB1" w:rsidRPr="00B35DB1">
        <w:rPr>
          <w:rFonts w:eastAsia="Calibri" w:cs="Times New Roman"/>
        </w:rPr>
        <w:t>r</w:t>
      </w:r>
      <w:r w:rsidR="00B35DB1">
        <w:rPr>
          <w:rFonts w:eastAsia="Calibri" w:cs="Times New Roman"/>
        </w:rPr>
        <w:t>eg</w:t>
      </w:r>
      <w:r w:rsidR="00B35DB1" w:rsidRPr="00B35DB1">
        <w:rPr>
          <w:rFonts w:eastAsia="Calibri" w:cs="Times New Roman"/>
        </w:rPr>
        <w:t xml:space="preserve">. </w:t>
      </w:r>
      <w:r w:rsidR="00B35DB1">
        <w:rPr>
          <w:rFonts w:eastAsia="Calibri" w:cs="Times New Roman"/>
        </w:rPr>
        <w:t xml:space="preserve">n. </w:t>
      </w:r>
      <w:r w:rsidR="00B35DB1" w:rsidRPr="00B35DB1">
        <w:rPr>
          <w:rFonts w:eastAsia="Calibri" w:cs="Times New Roman"/>
        </w:rPr>
        <w:t>23/1995</w:t>
      </w:r>
      <w:r w:rsidR="00EC0C64">
        <w:rPr>
          <w:rFonts w:eastAsia="Calibri" w:cs="Times New Roman"/>
        </w:rPr>
        <w:t>.</w:t>
      </w:r>
    </w:p>
    <w:p w14:paraId="7EE8140E" w14:textId="77777777" w:rsidR="00B2696B" w:rsidRDefault="00B2696B" w:rsidP="00B2696B">
      <w:pPr>
        <w:pStyle w:val="CdcTesto"/>
        <w:rPr>
          <w:rFonts w:eastAsia="Calibri" w:cs="Times New Roman"/>
        </w:rPr>
      </w:pPr>
      <w:r>
        <w:rPr>
          <w:rFonts w:eastAsia="Calibri" w:cs="Times New Roman"/>
        </w:rPr>
        <w:t>Si rileva che la Relazione tecnico finanziaria non indica “i dati e i metodi utilizzati per la quantificazione” degli oneri derivanti dall’applicazione delle disposizioni contenute nell’articolo in esame, come richiesto dall’art. 17 della l. n. 196/2009.</w:t>
      </w:r>
    </w:p>
    <w:p w14:paraId="397EC1E0" w14:textId="77777777" w:rsidR="00BD3AB0" w:rsidRDefault="00BD3AB0" w:rsidP="00BD3AB0">
      <w:pPr>
        <w:pStyle w:val="CdcTesto"/>
        <w:rPr>
          <w:rFonts w:eastAsia="Calibri" w:cs="Times New Roman"/>
        </w:rPr>
      </w:pPr>
      <w:r>
        <w:rPr>
          <w:rFonts w:eastAsia="Calibri" w:cs="Times New Roman"/>
        </w:rPr>
        <w:t xml:space="preserve">Il comma 10, infine, prevede l’inserimento dell’art. 17 bis nella l. reg. n. 23/1995, concernente la pubblicazione </w:t>
      </w:r>
      <w:r w:rsidRPr="00BD3AB0">
        <w:rPr>
          <w:rFonts w:eastAsia="Calibri" w:cs="Times New Roman"/>
        </w:rPr>
        <w:t>sul sito istituzionale del Consiglio-Assemblea legislativa regionale</w:t>
      </w:r>
      <w:r>
        <w:rPr>
          <w:rFonts w:eastAsia="Calibri" w:cs="Times New Roman"/>
        </w:rPr>
        <w:t xml:space="preserve"> dei </w:t>
      </w:r>
      <w:r w:rsidRPr="00BD3AB0">
        <w:rPr>
          <w:rFonts w:eastAsia="Calibri" w:cs="Times New Roman"/>
        </w:rPr>
        <w:t>nominativi dei soggetti che percepiscono l’assegno</w:t>
      </w:r>
      <w:r>
        <w:rPr>
          <w:rFonts w:eastAsia="Calibri" w:cs="Times New Roman"/>
        </w:rPr>
        <w:t xml:space="preserve"> </w:t>
      </w:r>
      <w:r w:rsidRPr="00BD3AB0">
        <w:rPr>
          <w:rFonts w:eastAsia="Calibri" w:cs="Times New Roman"/>
        </w:rPr>
        <w:t xml:space="preserve">vitalizio e </w:t>
      </w:r>
      <w:r>
        <w:rPr>
          <w:rFonts w:eastAsia="Calibri" w:cs="Times New Roman"/>
        </w:rPr>
        <w:t>della</w:t>
      </w:r>
      <w:r w:rsidRPr="00BD3AB0">
        <w:rPr>
          <w:rFonts w:eastAsia="Calibri" w:cs="Times New Roman"/>
        </w:rPr>
        <w:t xml:space="preserve"> misura delle somme a tal fine erogate</w:t>
      </w:r>
      <w:r>
        <w:rPr>
          <w:rFonts w:eastAsia="Calibri" w:cs="Times New Roman"/>
        </w:rPr>
        <w:t>.</w:t>
      </w:r>
    </w:p>
    <w:p w14:paraId="66D60E66" w14:textId="77777777" w:rsidR="00BD3AB0" w:rsidRDefault="00BD3AB0" w:rsidP="0050551A">
      <w:pPr>
        <w:pStyle w:val="CdcTesto"/>
        <w:rPr>
          <w:rFonts w:eastAsia="Calibri" w:cs="Times New Roman"/>
        </w:rPr>
      </w:pPr>
      <w:r>
        <w:rPr>
          <w:rFonts w:eastAsia="Calibri" w:cs="Times New Roman"/>
        </w:rPr>
        <w:t xml:space="preserve">L’articolo 19 della legge in esame </w:t>
      </w:r>
      <w:r w:rsidR="0050551A">
        <w:rPr>
          <w:rFonts w:eastAsia="Calibri" w:cs="Times New Roman"/>
        </w:rPr>
        <w:t xml:space="preserve">modifica il </w:t>
      </w:r>
      <w:r w:rsidR="00C30311">
        <w:rPr>
          <w:rFonts w:eastAsia="Calibri" w:cs="Times New Roman"/>
        </w:rPr>
        <w:t>comma 5 dell’</w:t>
      </w:r>
      <w:r w:rsidR="0050551A" w:rsidRPr="0050551A">
        <w:rPr>
          <w:rFonts w:eastAsia="Calibri" w:cs="Times New Roman"/>
        </w:rPr>
        <w:t>articolo 14 della legge regionale</w:t>
      </w:r>
      <w:r w:rsidR="0050551A">
        <w:rPr>
          <w:rFonts w:eastAsia="Calibri" w:cs="Times New Roman"/>
        </w:rPr>
        <w:t xml:space="preserve"> </w:t>
      </w:r>
      <w:r w:rsidR="0050551A" w:rsidRPr="0050551A">
        <w:rPr>
          <w:rFonts w:eastAsia="Calibri" w:cs="Times New Roman"/>
        </w:rPr>
        <w:t>20 aprile 2015, n. 19</w:t>
      </w:r>
      <w:r w:rsidR="0050551A">
        <w:rPr>
          <w:rStyle w:val="Rimandonotaapidipagina"/>
          <w:rFonts w:eastAsia="Calibri" w:cs="Times New Roman"/>
        </w:rPr>
        <w:footnoteReference w:id="71"/>
      </w:r>
      <w:r w:rsidR="00B2696B">
        <w:rPr>
          <w:rFonts w:eastAsia="Calibri" w:cs="Times New Roman"/>
        </w:rPr>
        <w:t xml:space="preserve">. Scopo della modifica, come si evince dalla Relazione tecnico-finanziaria, </w:t>
      </w:r>
      <w:r w:rsidR="00431312">
        <w:rPr>
          <w:rFonts w:eastAsia="Calibri" w:cs="Times New Roman"/>
        </w:rPr>
        <w:t xml:space="preserve">è quello </w:t>
      </w:r>
      <w:r w:rsidR="00B2696B" w:rsidRPr="00B2696B">
        <w:rPr>
          <w:rFonts w:eastAsia="Calibri" w:cs="Times New Roman"/>
        </w:rPr>
        <w:t xml:space="preserve">di </w:t>
      </w:r>
      <w:r w:rsidR="00431312">
        <w:rPr>
          <w:rFonts w:eastAsia="Calibri" w:cs="Times New Roman"/>
        </w:rPr>
        <w:t>“</w:t>
      </w:r>
      <w:r w:rsidR="00B2696B" w:rsidRPr="00B2696B">
        <w:rPr>
          <w:rFonts w:eastAsia="Calibri" w:cs="Times New Roman"/>
        </w:rPr>
        <w:t>dare la possibilità alle Autorità Competenti di delegare la vendita del segno identificativo agli organismi esterni</w:t>
      </w:r>
      <w:r w:rsidR="00431312">
        <w:rPr>
          <w:rFonts w:eastAsia="Calibri" w:cs="Times New Roman"/>
        </w:rPr>
        <w:t>”.</w:t>
      </w:r>
    </w:p>
    <w:p w14:paraId="19A41D17" w14:textId="77777777" w:rsidR="00431312" w:rsidRDefault="00431312" w:rsidP="0050551A">
      <w:pPr>
        <w:pStyle w:val="CdcTesto"/>
        <w:rPr>
          <w:rFonts w:eastAsia="Calibri" w:cs="Times New Roman"/>
        </w:rPr>
      </w:pPr>
      <w:r>
        <w:rPr>
          <w:rFonts w:eastAsia="Calibri" w:cs="Times New Roman"/>
        </w:rPr>
        <w:t>La stessa Relazione attesta che “l</w:t>
      </w:r>
      <w:r w:rsidRPr="00431312">
        <w:rPr>
          <w:rFonts w:eastAsia="Calibri" w:cs="Times New Roman"/>
        </w:rPr>
        <w:t>a norma non ha effetti finanziari sul bilancio regionale</w:t>
      </w:r>
      <w:r>
        <w:rPr>
          <w:rFonts w:eastAsia="Calibri" w:cs="Times New Roman"/>
        </w:rPr>
        <w:t>”</w:t>
      </w:r>
      <w:r w:rsidRPr="00431312">
        <w:rPr>
          <w:rFonts w:eastAsia="Calibri" w:cs="Times New Roman"/>
        </w:rPr>
        <w:t>.</w:t>
      </w:r>
    </w:p>
    <w:p w14:paraId="11621D8C" w14:textId="77777777" w:rsidR="00431312" w:rsidRDefault="00C30311" w:rsidP="00431312">
      <w:pPr>
        <w:pStyle w:val="CdcTesto"/>
        <w:rPr>
          <w:rFonts w:eastAsia="Calibri" w:cs="Times New Roman"/>
        </w:rPr>
      </w:pPr>
      <w:r>
        <w:rPr>
          <w:rFonts w:eastAsia="Calibri" w:cs="Times New Roman"/>
        </w:rPr>
        <w:t>L’articolo 20, comma</w:t>
      </w:r>
      <w:r w:rsidR="00431312">
        <w:rPr>
          <w:rFonts w:eastAsia="Calibri" w:cs="Times New Roman"/>
        </w:rPr>
        <w:t xml:space="preserve"> 1, contiene il r</w:t>
      </w:r>
      <w:r w:rsidR="00431312" w:rsidRPr="00431312">
        <w:rPr>
          <w:rFonts w:eastAsia="Calibri" w:cs="Times New Roman"/>
        </w:rPr>
        <w:t>iconoscimento d</w:t>
      </w:r>
      <w:r w:rsidR="00431312">
        <w:rPr>
          <w:rFonts w:eastAsia="Calibri" w:cs="Times New Roman"/>
        </w:rPr>
        <w:t>el</w:t>
      </w:r>
      <w:r w:rsidR="00431312" w:rsidRPr="00431312">
        <w:rPr>
          <w:rFonts w:eastAsia="Calibri" w:cs="Times New Roman"/>
        </w:rPr>
        <w:t xml:space="preserve"> debito fuori bilancio</w:t>
      </w:r>
      <w:r w:rsidR="00431312">
        <w:rPr>
          <w:rFonts w:eastAsia="Calibri" w:cs="Times New Roman"/>
        </w:rPr>
        <w:t xml:space="preserve"> “</w:t>
      </w:r>
      <w:r w:rsidR="00431312" w:rsidRPr="00431312">
        <w:rPr>
          <w:rFonts w:eastAsia="Calibri" w:cs="Times New Roman"/>
        </w:rPr>
        <w:t>per</w:t>
      </w:r>
      <w:r w:rsidR="00431312">
        <w:rPr>
          <w:rFonts w:eastAsia="Calibri" w:cs="Times New Roman"/>
        </w:rPr>
        <w:t xml:space="preserve"> </w:t>
      </w:r>
      <w:r w:rsidR="00431312" w:rsidRPr="00431312">
        <w:rPr>
          <w:rFonts w:eastAsia="Calibri" w:cs="Times New Roman"/>
        </w:rPr>
        <w:t>complessivi euro 3.410,06 inerente l’esecuzione</w:t>
      </w:r>
      <w:r w:rsidR="00431312">
        <w:rPr>
          <w:rFonts w:eastAsia="Calibri" w:cs="Times New Roman"/>
        </w:rPr>
        <w:t xml:space="preserve"> </w:t>
      </w:r>
      <w:r w:rsidR="00431312" w:rsidRPr="00431312">
        <w:rPr>
          <w:rFonts w:eastAsia="Calibri" w:cs="Times New Roman"/>
        </w:rPr>
        <w:t>delle sentenze della Corte dei Conti, Sezione giurisdizionale</w:t>
      </w:r>
      <w:r w:rsidR="00431312">
        <w:rPr>
          <w:rFonts w:eastAsia="Calibri" w:cs="Times New Roman"/>
        </w:rPr>
        <w:t xml:space="preserve"> </w:t>
      </w:r>
      <w:r w:rsidR="00431312" w:rsidRPr="00431312">
        <w:rPr>
          <w:rFonts w:eastAsia="Calibri" w:cs="Times New Roman"/>
        </w:rPr>
        <w:t>per le Marche, n. 70/2016 del 25 novembre</w:t>
      </w:r>
      <w:r w:rsidR="00431312">
        <w:rPr>
          <w:rFonts w:eastAsia="Calibri" w:cs="Times New Roman"/>
        </w:rPr>
        <w:t xml:space="preserve"> </w:t>
      </w:r>
      <w:r w:rsidR="00431312" w:rsidRPr="00431312">
        <w:rPr>
          <w:rFonts w:eastAsia="Calibri" w:cs="Times New Roman"/>
        </w:rPr>
        <w:t>2016, n. 2/2017 del 13 gennaio 2017 e n.</w:t>
      </w:r>
      <w:r w:rsidR="00431312">
        <w:rPr>
          <w:rFonts w:eastAsia="Calibri" w:cs="Times New Roman"/>
        </w:rPr>
        <w:t xml:space="preserve"> </w:t>
      </w:r>
      <w:r w:rsidR="00431312" w:rsidRPr="00431312">
        <w:rPr>
          <w:rFonts w:eastAsia="Calibri" w:cs="Times New Roman"/>
        </w:rPr>
        <w:t>12/2017 del 17 febbraio 2017 relativo alle spese per</w:t>
      </w:r>
      <w:r w:rsidR="00431312">
        <w:rPr>
          <w:rFonts w:eastAsia="Calibri" w:cs="Times New Roman"/>
        </w:rPr>
        <w:t xml:space="preserve"> </w:t>
      </w:r>
      <w:r w:rsidR="00431312" w:rsidRPr="00431312">
        <w:rPr>
          <w:rFonts w:eastAsia="Calibri" w:cs="Times New Roman"/>
        </w:rPr>
        <w:t>gli onorari e diritti spettanti agli avvocati Alessio Stacchiotti</w:t>
      </w:r>
      <w:r w:rsidR="00431312">
        <w:rPr>
          <w:rFonts w:eastAsia="Calibri" w:cs="Times New Roman"/>
        </w:rPr>
        <w:t xml:space="preserve"> e Manola Giorgini”.</w:t>
      </w:r>
    </w:p>
    <w:p w14:paraId="1C803E26" w14:textId="77777777" w:rsidR="00431312" w:rsidRDefault="00431312" w:rsidP="00431312">
      <w:pPr>
        <w:pStyle w:val="CdcTesto"/>
        <w:rPr>
          <w:rFonts w:eastAsia="Calibri" w:cs="Times New Roman"/>
        </w:rPr>
      </w:pPr>
      <w:r>
        <w:rPr>
          <w:rFonts w:eastAsia="Calibri" w:cs="Times New Roman"/>
        </w:rPr>
        <w:t>Il comma successivo ravvisa la copertura degli oneri “</w:t>
      </w:r>
      <w:r w:rsidRPr="00431312">
        <w:rPr>
          <w:rFonts w:eastAsia="Calibri" w:cs="Times New Roman"/>
        </w:rPr>
        <w:t>negli stanziament</w:t>
      </w:r>
      <w:r w:rsidR="00C30311">
        <w:rPr>
          <w:rFonts w:eastAsia="Calibri" w:cs="Times New Roman"/>
        </w:rPr>
        <w:t xml:space="preserve">i, già iscritti per l’anno 2017 </w:t>
      </w:r>
      <w:r w:rsidRPr="00431312">
        <w:rPr>
          <w:rFonts w:eastAsia="Calibri" w:cs="Times New Roman"/>
        </w:rPr>
        <w:t>nella Missione 1, Programma 11, Capitolo</w:t>
      </w:r>
      <w:r>
        <w:rPr>
          <w:rFonts w:eastAsia="Calibri" w:cs="Times New Roman"/>
        </w:rPr>
        <w:t xml:space="preserve"> </w:t>
      </w:r>
      <w:r w:rsidRPr="00431312">
        <w:rPr>
          <w:rFonts w:eastAsia="Calibri" w:cs="Times New Roman"/>
        </w:rPr>
        <w:t>2011110024</w:t>
      </w:r>
      <w:r>
        <w:rPr>
          <w:rFonts w:eastAsia="Calibri" w:cs="Times New Roman"/>
        </w:rPr>
        <w:t>”.</w:t>
      </w:r>
    </w:p>
    <w:p w14:paraId="326A5E33" w14:textId="77777777" w:rsidR="00431312" w:rsidRDefault="00431312" w:rsidP="00431312">
      <w:pPr>
        <w:pStyle w:val="CdcTesto"/>
        <w:rPr>
          <w:rFonts w:eastAsia="Calibri" w:cs="Times New Roman"/>
        </w:rPr>
      </w:pPr>
      <w:r>
        <w:rPr>
          <w:rFonts w:eastAsia="Calibri" w:cs="Times New Roman"/>
        </w:rPr>
        <w:t>Si rileva, al riguardo, che d</w:t>
      </w:r>
      <w:r w:rsidRPr="00615798">
        <w:rPr>
          <w:rFonts w:eastAsia="Calibri" w:cs="Times New Roman"/>
        </w:rPr>
        <w:t xml:space="preserve">alla </w:t>
      </w:r>
      <w:r>
        <w:rPr>
          <w:rFonts w:eastAsia="Calibri" w:cs="Times New Roman"/>
        </w:rPr>
        <w:t xml:space="preserve">citata </w:t>
      </w:r>
      <w:r w:rsidRPr="00615798">
        <w:rPr>
          <w:rFonts w:eastAsia="Calibri" w:cs="Times New Roman"/>
        </w:rPr>
        <w:t>d.g.r. n. 1423 del 30 novembre 2017, risulta che</w:t>
      </w:r>
      <w:r>
        <w:rPr>
          <w:rFonts w:eastAsia="Calibri" w:cs="Times New Roman"/>
        </w:rPr>
        <w:t xml:space="preserve"> il capitolo anzidetto presenta, per gli anni 2017, una variazione in diminuzione pari ad euro 500.000,00, pari all’importo dello stanziamento iniziale dello stesso capitolo, risultante dal Bilancio Finanziario gestionale approvato con d.g.r., n. 1648</w:t>
      </w:r>
      <w:r w:rsidR="007A3FC4">
        <w:rPr>
          <w:rFonts w:eastAsia="Calibri" w:cs="Times New Roman"/>
        </w:rPr>
        <w:t>/2016.</w:t>
      </w:r>
    </w:p>
    <w:p w14:paraId="1DFD4F1A" w14:textId="4F580781" w:rsidR="007A3FC4" w:rsidRDefault="007A3FC4" w:rsidP="00431312">
      <w:pPr>
        <w:pStyle w:val="CdcTesto"/>
        <w:rPr>
          <w:rFonts w:eastAsia="Calibri" w:cs="Times New Roman"/>
        </w:rPr>
      </w:pPr>
      <w:r>
        <w:rPr>
          <w:rFonts w:eastAsia="Calibri" w:cs="Times New Roman"/>
        </w:rPr>
        <w:t>Né nella Relazione tecnico-finanziaria né negli altri atti preparatori presenti nel sito della Regione Marche, risulta documentata la capienza del capitolo al momento dell’approvazione della legge.</w:t>
      </w:r>
    </w:p>
    <w:p w14:paraId="7F24B966" w14:textId="09DC871F" w:rsidR="00931BBF" w:rsidRDefault="00931BBF" w:rsidP="00431312">
      <w:pPr>
        <w:pStyle w:val="CdcTesto"/>
        <w:rPr>
          <w:rFonts w:eastAsia="Calibri" w:cs="Times New Roman"/>
        </w:rPr>
      </w:pPr>
      <w:r w:rsidRPr="00F92BBA">
        <w:rPr>
          <w:rFonts w:eastAsia="Calibri" w:cs="Times New Roman"/>
        </w:rPr>
        <w:t>In sede istruttoria,</w:t>
      </w:r>
      <w:r w:rsidRPr="00F92BBA">
        <w:rPr>
          <w:rStyle w:val="Rimandonotaapidipagina"/>
          <w:rFonts w:eastAsia="Calibri" w:cs="Times New Roman"/>
        </w:rPr>
        <w:footnoteReference w:id="72"/>
      </w:r>
      <w:r w:rsidR="00783537" w:rsidRPr="00F92BBA">
        <w:rPr>
          <w:rFonts w:eastAsia="Calibri" w:cs="Times New Roman"/>
        </w:rPr>
        <w:t xml:space="preserve"> la Regione ha </w:t>
      </w:r>
      <w:r w:rsidR="001A4C5A" w:rsidRPr="00F92BBA">
        <w:rPr>
          <w:rFonts w:eastAsia="Calibri" w:cs="Times New Roman"/>
        </w:rPr>
        <w:t>riconosciuto</w:t>
      </w:r>
      <w:r w:rsidR="00783537" w:rsidRPr="00F92BBA">
        <w:rPr>
          <w:rFonts w:eastAsia="Calibri" w:cs="Times New Roman"/>
        </w:rPr>
        <w:t xml:space="preserve"> che “la copertura indicata, per mero errore materiale, non ha recepito l'aggiornamento dovuto all'emendamento approvato in aula consiliare, che ha variato compensativamente gli stanziamenti dei capitoli afferenti le spese per liti, contenziosi, tra gli altri, dal capitolo 2011110024 ai capitoli 2011110016 e 2011110036. A completamento delle informazioni, si precisa che tale onere è stato poi effettivamente assunto a carico del bilancio di previsione 2018 del Consiglio regionale”.</w:t>
      </w:r>
    </w:p>
    <w:p w14:paraId="63786600" w14:textId="77777777" w:rsidR="00431312" w:rsidRDefault="00D56C33" w:rsidP="002E353D">
      <w:pPr>
        <w:pStyle w:val="CdcTesto"/>
        <w:rPr>
          <w:rFonts w:eastAsia="Calibri" w:cs="Times New Roman"/>
        </w:rPr>
      </w:pPr>
      <w:r>
        <w:rPr>
          <w:rFonts w:eastAsia="Calibri" w:cs="Times New Roman"/>
        </w:rPr>
        <w:t>L’articolo 21</w:t>
      </w:r>
      <w:r w:rsidR="002E353D">
        <w:rPr>
          <w:rFonts w:eastAsia="Calibri" w:cs="Times New Roman"/>
        </w:rPr>
        <w:t>, in</w:t>
      </w:r>
      <w:r w:rsidR="004C09C8" w:rsidRPr="004C09C8">
        <w:rPr>
          <w:rFonts w:eastAsia="Calibri" w:cs="Times New Roman"/>
        </w:rPr>
        <w:t xml:space="preserve"> attuazione </w:t>
      </w:r>
      <w:r w:rsidR="002E353D">
        <w:rPr>
          <w:rFonts w:eastAsia="Calibri" w:cs="Times New Roman"/>
        </w:rPr>
        <w:t>del</w:t>
      </w:r>
      <w:r w:rsidR="00C30311">
        <w:rPr>
          <w:rFonts w:eastAsia="Calibri" w:cs="Times New Roman"/>
        </w:rPr>
        <w:t>l’</w:t>
      </w:r>
      <w:r w:rsidR="004C09C8" w:rsidRPr="004C09C8">
        <w:rPr>
          <w:rFonts w:eastAsia="Calibri" w:cs="Times New Roman"/>
        </w:rPr>
        <w:t>art. 5, c</w:t>
      </w:r>
      <w:r w:rsidR="00C30311">
        <w:rPr>
          <w:rFonts w:eastAsia="Calibri" w:cs="Times New Roman"/>
        </w:rPr>
        <w:t>omma</w:t>
      </w:r>
      <w:r w:rsidR="002E353D">
        <w:rPr>
          <w:rFonts w:eastAsia="Calibri" w:cs="Times New Roman"/>
        </w:rPr>
        <w:t xml:space="preserve"> </w:t>
      </w:r>
      <w:r w:rsidR="00C30311">
        <w:rPr>
          <w:rFonts w:eastAsia="Calibri" w:cs="Times New Roman"/>
        </w:rPr>
        <w:t>5, del</w:t>
      </w:r>
      <w:r w:rsidR="004C09C8" w:rsidRPr="004C09C8">
        <w:rPr>
          <w:rFonts w:eastAsia="Calibri" w:cs="Times New Roman"/>
        </w:rPr>
        <w:t xml:space="preserve"> d.l. </w:t>
      </w:r>
      <w:r w:rsidR="002E353D" w:rsidRPr="002E353D">
        <w:rPr>
          <w:rFonts w:eastAsia="Calibri" w:cs="Times New Roman"/>
        </w:rPr>
        <w:t>31 maggio 2010, n. 78</w:t>
      </w:r>
      <w:r w:rsidR="002E353D">
        <w:rPr>
          <w:rFonts w:eastAsia="Calibri" w:cs="Times New Roman"/>
        </w:rPr>
        <w:t xml:space="preserve"> </w:t>
      </w:r>
      <w:r w:rsidR="002E353D" w:rsidRPr="002E353D">
        <w:rPr>
          <w:rFonts w:eastAsia="Calibri" w:cs="Times New Roman"/>
        </w:rPr>
        <w:t xml:space="preserve">convertito </w:t>
      </w:r>
      <w:r w:rsidR="002E353D">
        <w:rPr>
          <w:rFonts w:eastAsia="Calibri" w:cs="Times New Roman"/>
        </w:rPr>
        <w:t>i</w:t>
      </w:r>
      <w:r w:rsidR="00231704">
        <w:rPr>
          <w:rFonts w:eastAsia="Calibri" w:cs="Times New Roman"/>
        </w:rPr>
        <w:t xml:space="preserve">n </w:t>
      </w:r>
      <w:r w:rsidR="002E353D" w:rsidRPr="002E353D">
        <w:rPr>
          <w:rFonts w:eastAsia="Calibri" w:cs="Times New Roman"/>
        </w:rPr>
        <w:t>legge 122/2010</w:t>
      </w:r>
      <w:r w:rsidR="002E353D">
        <w:rPr>
          <w:rFonts w:eastAsia="Calibri" w:cs="Times New Roman"/>
        </w:rPr>
        <w:t xml:space="preserve">, dispone che </w:t>
      </w:r>
      <w:r w:rsidR="002E353D" w:rsidRPr="002E353D">
        <w:rPr>
          <w:rFonts w:eastAsia="Calibri" w:cs="Times New Roman"/>
        </w:rPr>
        <w:t>nei confronti dei titolari di cariche elettive</w:t>
      </w:r>
      <w:r w:rsidR="002E353D">
        <w:rPr>
          <w:rFonts w:eastAsia="Calibri" w:cs="Times New Roman"/>
        </w:rPr>
        <w:t xml:space="preserve"> </w:t>
      </w:r>
      <w:r w:rsidR="002E353D" w:rsidRPr="002E353D">
        <w:rPr>
          <w:rFonts w:eastAsia="Calibri" w:cs="Times New Roman"/>
        </w:rPr>
        <w:t>lo svolgimento di qualsiasi incarico conferito</w:t>
      </w:r>
      <w:r w:rsidR="002E353D">
        <w:rPr>
          <w:rFonts w:eastAsia="Calibri" w:cs="Times New Roman"/>
        </w:rPr>
        <w:t xml:space="preserve"> </w:t>
      </w:r>
      <w:r w:rsidR="002E353D" w:rsidRPr="002E353D">
        <w:rPr>
          <w:rFonts w:eastAsia="Calibri" w:cs="Times New Roman"/>
        </w:rPr>
        <w:t xml:space="preserve">dalla Regione, </w:t>
      </w:r>
      <w:r w:rsidR="002E353D">
        <w:rPr>
          <w:rFonts w:eastAsia="Calibri" w:cs="Times New Roman"/>
        </w:rPr>
        <w:t>possa</w:t>
      </w:r>
      <w:r w:rsidR="002E353D" w:rsidRPr="002E353D">
        <w:rPr>
          <w:rFonts w:eastAsia="Calibri" w:cs="Times New Roman"/>
        </w:rPr>
        <w:t xml:space="preserve"> dar luogo esclusivamente,</w:t>
      </w:r>
      <w:r w:rsidR="002E353D">
        <w:rPr>
          <w:rFonts w:eastAsia="Calibri" w:cs="Times New Roman"/>
        </w:rPr>
        <w:t xml:space="preserve"> </w:t>
      </w:r>
      <w:r w:rsidR="002E353D" w:rsidRPr="002E353D">
        <w:rPr>
          <w:rFonts w:eastAsia="Calibri" w:cs="Times New Roman"/>
        </w:rPr>
        <w:t>se previsto da norme di legge, al rimborso delle</w:t>
      </w:r>
      <w:r w:rsidR="002E353D">
        <w:rPr>
          <w:rFonts w:eastAsia="Calibri" w:cs="Times New Roman"/>
        </w:rPr>
        <w:t xml:space="preserve"> spese sostenute e che</w:t>
      </w:r>
      <w:r w:rsidR="002E353D" w:rsidRPr="002E353D">
        <w:rPr>
          <w:rFonts w:eastAsia="Calibri" w:cs="Times New Roman"/>
        </w:rPr>
        <w:t xml:space="preserve"> eventuali gettoni di presenza, ove</w:t>
      </w:r>
      <w:r w:rsidR="002E353D">
        <w:rPr>
          <w:rFonts w:eastAsia="Calibri" w:cs="Times New Roman"/>
        </w:rPr>
        <w:t xml:space="preserve"> </w:t>
      </w:r>
      <w:r w:rsidR="002E353D" w:rsidRPr="002E353D">
        <w:rPr>
          <w:rFonts w:eastAsia="Calibri" w:cs="Times New Roman"/>
        </w:rPr>
        <w:t>previsti da norme di legge, non possono superare</w:t>
      </w:r>
      <w:r w:rsidR="002E353D">
        <w:rPr>
          <w:rFonts w:eastAsia="Calibri" w:cs="Times New Roman"/>
        </w:rPr>
        <w:t xml:space="preserve"> </w:t>
      </w:r>
      <w:r w:rsidR="002E353D" w:rsidRPr="002E353D">
        <w:rPr>
          <w:rFonts w:eastAsia="Calibri" w:cs="Times New Roman"/>
        </w:rPr>
        <w:t>l’importo di euro 30,00 a seduta.</w:t>
      </w:r>
    </w:p>
    <w:p w14:paraId="74182D9A" w14:textId="77777777" w:rsidR="007E2DEA" w:rsidRDefault="007E2DEA" w:rsidP="002E353D">
      <w:pPr>
        <w:pStyle w:val="CdcTesto"/>
        <w:rPr>
          <w:rFonts w:eastAsia="Calibri" w:cs="Times New Roman"/>
        </w:rPr>
      </w:pPr>
      <w:r>
        <w:rPr>
          <w:rFonts w:eastAsia="Calibri" w:cs="Times New Roman"/>
        </w:rPr>
        <w:t xml:space="preserve">La Relazione tecnico-finanziaria attesta che trattasi di </w:t>
      </w:r>
      <w:r w:rsidRPr="007E2DEA">
        <w:rPr>
          <w:rFonts w:eastAsia="Calibri" w:cs="Times New Roman"/>
        </w:rPr>
        <w:t xml:space="preserve">disposizione </w:t>
      </w:r>
      <w:r>
        <w:rPr>
          <w:rFonts w:eastAsia="Calibri" w:cs="Times New Roman"/>
        </w:rPr>
        <w:t xml:space="preserve">a </w:t>
      </w:r>
      <w:r w:rsidRPr="007E2DEA">
        <w:rPr>
          <w:rFonts w:eastAsia="Calibri" w:cs="Times New Roman"/>
        </w:rPr>
        <w:t xml:space="preserve">carattere normativo </w:t>
      </w:r>
      <w:r>
        <w:rPr>
          <w:rFonts w:eastAsia="Calibri" w:cs="Times New Roman"/>
        </w:rPr>
        <w:t>che</w:t>
      </w:r>
      <w:r w:rsidRPr="007E2DEA">
        <w:rPr>
          <w:rFonts w:eastAsia="Calibri" w:cs="Times New Roman"/>
        </w:rPr>
        <w:t xml:space="preserve"> non comporta</w:t>
      </w:r>
      <w:r>
        <w:rPr>
          <w:rFonts w:eastAsia="Calibri" w:cs="Times New Roman"/>
        </w:rPr>
        <w:t xml:space="preserve">, pertanto, </w:t>
      </w:r>
      <w:r w:rsidRPr="007E2DEA">
        <w:rPr>
          <w:rFonts w:eastAsia="Calibri" w:cs="Times New Roman"/>
        </w:rPr>
        <w:t>oneri aggiuntivi a carico del bilancio regionale</w:t>
      </w:r>
      <w:r>
        <w:rPr>
          <w:rFonts w:eastAsia="Calibri" w:cs="Times New Roman"/>
        </w:rPr>
        <w:t>.</w:t>
      </w:r>
    </w:p>
    <w:p w14:paraId="540B9075" w14:textId="77777777" w:rsidR="001D2295" w:rsidRDefault="001D2295" w:rsidP="00586BD9">
      <w:pPr>
        <w:pStyle w:val="CdcTesto"/>
        <w:rPr>
          <w:rFonts w:eastAsia="Calibri" w:cs="Times New Roman"/>
        </w:rPr>
      </w:pPr>
      <w:r>
        <w:rPr>
          <w:rFonts w:eastAsia="Calibri" w:cs="Times New Roman"/>
        </w:rPr>
        <w:t>L’articolo 22</w:t>
      </w:r>
      <w:r w:rsidR="00586BD9">
        <w:rPr>
          <w:rFonts w:eastAsia="Calibri" w:cs="Times New Roman"/>
        </w:rPr>
        <w:t>, c</w:t>
      </w:r>
      <w:r w:rsidR="00C30311">
        <w:rPr>
          <w:rFonts w:eastAsia="Calibri" w:cs="Times New Roman"/>
        </w:rPr>
        <w:t>omma</w:t>
      </w:r>
      <w:r w:rsidR="00586BD9">
        <w:rPr>
          <w:rFonts w:eastAsia="Calibri" w:cs="Times New Roman"/>
        </w:rPr>
        <w:t xml:space="preserve"> 1, prevede la </w:t>
      </w:r>
      <w:r w:rsidR="00586BD9" w:rsidRPr="00586BD9">
        <w:rPr>
          <w:rFonts w:eastAsia="Calibri" w:cs="Times New Roman"/>
        </w:rPr>
        <w:t xml:space="preserve">finalizzazione dell'autorizzazione di spesa </w:t>
      </w:r>
      <w:r w:rsidR="00586BD9">
        <w:rPr>
          <w:rFonts w:eastAsia="Calibri" w:cs="Times New Roman"/>
        </w:rPr>
        <w:t>di cui alla</w:t>
      </w:r>
      <w:r w:rsidR="00586BD9" w:rsidRPr="00586BD9">
        <w:rPr>
          <w:rFonts w:eastAsia="Calibri" w:cs="Times New Roman"/>
        </w:rPr>
        <w:t xml:space="preserve"> l</w:t>
      </w:r>
      <w:r w:rsidR="00586BD9">
        <w:rPr>
          <w:rFonts w:eastAsia="Calibri" w:cs="Times New Roman"/>
        </w:rPr>
        <w:t>egge regionale</w:t>
      </w:r>
      <w:r w:rsidR="00586BD9" w:rsidRPr="00586BD9">
        <w:rPr>
          <w:rFonts w:eastAsia="Calibri" w:cs="Times New Roman"/>
        </w:rPr>
        <w:t xml:space="preserve"> </w:t>
      </w:r>
      <w:r w:rsidR="00586BD9">
        <w:rPr>
          <w:rFonts w:eastAsia="Calibri" w:cs="Times New Roman"/>
        </w:rPr>
        <w:t xml:space="preserve">5 febbraio </w:t>
      </w:r>
      <w:r w:rsidR="00586BD9" w:rsidRPr="00586BD9">
        <w:rPr>
          <w:rFonts w:eastAsia="Calibri" w:cs="Times New Roman"/>
        </w:rPr>
        <w:t>2013</w:t>
      </w:r>
      <w:r w:rsidR="00586BD9">
        <w:rPr>
          <w:rFonts w:eastAsia="Calibri" w:cs="Times New Roman"/>
        </w:rPr>
        <w:t>, n. 3</w:t>
      </w:r>
      <w:r w:rsidR="00586BD9">
        <w:rPr>
          <w:rStyle w:val="Rimandonotaapidipagina"/>
          <w:rFonts w:eastAsia="Calibri" w:cs="Times New Roman"/>
        </w:rPr>
        <w:footnoteReference w:id="73"/>
      </w:r>
      <w:r w:rsidR="00586BD9">
        <w:rPr>
          <w:rFonts w:eastAsia="Calibri" w:cs="Times New Roman"/>
        </w:rPr>
        <w:t>,</w:t>
      </w:r>
      <w:r w:rsidR="00586BD9" w:rsidRPr="00586BD9">
        <w:rPr>
          <w:rFonts w:eastAsia="Calibri" w:cs="Times New Roman"/>
        </w:rPr>
        <w:t xml:space="preserve"> per euro</w:t>
      </w:r>
      <w:r w:rsidR="00586BD9">
        <w:rPr>
          <w:rFonts w:eastAsia="Calibri" w:cs="Times New Roman"/>
        </w:rPr>
        <w:t xml:space="preserve"> </w:t>
      </w:r>
      <w:r w:rsidR="00586BD9" w:rsidRPr="00586BD9">
        <w:rPr>
          <w:rFonts w:eastAsia="Calibri" w:cs="Times New Roman"/>
        </w:rPr>
        <w:t>10.000,00</w:t>
      </w:r>
      <w:r w:rsidR="00586BD9">
        <w:rPr>
          <w:rFonts w:eastAsia="Calibri" w:cs="Times New Roman"/>
        </w:rPr>
        <w:t>,</w:t>
      </w:r>
      <w:r w:rsidR="00586BD9" w:rsidRPr="00586BD9">
        <w:rPr>
          <w:rFonts w:eastAsia="Calibri" w:cs="Times New Roman"/>
        </w:rPr>
        <w:t xml:space="preserve"> al finanziamento dell’articolo 3 (Campagne</w:t>
      </w:r>
      <w:r w:rsidR="00586BD9">
        <w:rPr>
          <w:rFonts w:eastAsia="Calibri" w:cs="Times New Roman"/>
        </w:rPr>
        <w:t xml:space="preserve"> </w:t>
      </w:r>
      <w:r w:rsidR="00586BD9" w:rsidRPr="00586BD9">
        <w:rPr>
          <w:rFonts w:eastAsia="Calibri" w:cs="Times New Roman"/>
        </w:rPr>
        <w:t>di informazione) e</w:t>
      </w:r>
      <w:r w:rsidR="00586BD9">
        <w:rPr>
          <w:rFonts w:eastAsia="Calibri" w:cs="Times New Roman"/>
        </w:rPr>
        <w:t>,</w:t>
      </w:r>
      <w:r w:rsidR="00586BD9" w:rsidRPr="00586BD9">
        <w:rPr>
          <w:rFonts w:eastAsia="Calibri" w:cs="Times New Roman"/>
        </w:rPr>
        <w:t xml:space="preserve"> per euro 115.000,00</w:t>
      </w:r>
      <w:r w:rsidR="00586BD9">
        <w:rPr>
          <w:rFonts w:eastAsia="Calibri" w:cs="Times New Roman"/>
        </w:rPr>
        <w:t>,</w:t>
      </w:r>
      <w:r w:rsidR="00586BD9" w:rsidRPr="00586BD9">
        <w:rPr>
          <w:rFonts w:eastAsia="Calibri" w:cs="Times New Roman"/>
        </w:rPr>
        <w:t xml:space="preserve"> al finanziamento</w:t>
      </w:r>
      <w:r w:rsidR="00586BD9">
        <w:rPr>
          <w:rFonts w:eastAsia="Calibri" w:cs="Times New Roman"/>
        </w:rPr>
        <w:t xml:space="preserve"> </w:t>
      </w:r>
      <w:r w:rsidR="00586BD9" w:rsidRPr="00586BD9">
        <w:rPr>
          <w:rFonts w:eastAsia="Calibri" w:cs="Times New Roman"/>
        </w:rPr>
        <w:t>dell’articolo 5 ter (Misure premiali).</w:t>
      </w:r>
    </w:p>
    <w:p w14:paraId="4BD89FA8" w14:textId="77777777" w:rsidR="00B15D13" w:rsidRDefault="00586BD9" w:rsidP="00571EED">
      <w:pPr>
        <w:spacing w:after="0" w:line="360" w:lineRule="auto"/>
        <w:jc w:val="both"/>
        <w:rPr>
          <w:rFonts w:ascii="Bodoni MT" w:eastAsia="Calibri" w:hAnsi="Bodoni MT" w:cs="Times New Roman"/>
          <w:color w:val="000000"/>
          <w:sz w:val="24"/>
          <w:szCs w:val="24"/>
        </w:rPr>
      </w:pPr>
      <w:r>
        <w:rPr>
          <w:rFonts w:ascii="Bodoni MT" w:eastAsia="Calibri" w:hAnsi="Bodoni MT" w:cs="Times New Roman"/>
          <w:color w:val="000000"/>
          <w:sz w:val="24"/>
          <w:szCs w:val="24"/>
        </w:rPr>
        <w:t xml:space="preserve">Detta </w:t>
      </w:r>
      <w:r w:rsidRPr="00586BD9">
        <w:rPr>
          <w:rFonts w:ascii="Bodoni MT" w:eastAsia="Calibri" w:hAnsi="Bodoni MT" w:cs="Times New Roman"/>
          <w:color w:val="000000"/>
          <w:sz w:val="24"/>
          <w:szCs w:val="24"/>
        </w:rPr>
        <w:t xml:space="preserve">autorizzazione di spesa </w:t>
      </w:r>
      <w:r>
        <w:rPr>
          <w:rFonts w:ascii="Bodoni MT" w:eastAsia="Calibri" w:hAnsi="Bodoni MT" w:cs="Times New Roman"/>
          <w:color w:val="000000"/>
          <w:sz w:val="24"/>
          <w:szCs w:val="24"/>
        </w:rPr>
        <w:t xml:space="preserve">è </w:t>
      </w:r>
      <w:r w:rsidRPr="00586BD9">
        <w:rPr>
          <w:rFonts w:ascii="Bodoni MT" w:eastAsia="Calibri" w:hAnsi="Bodoni MT" w:cs="Times New Roman"/>
          <w:color w:val="000000"/>
          <w:sz w:val="24"/>
          <w:szCs w:val="24"/>
        </w:rPr>
        <w:t>contenuta nella Tabella A, relativa alle spese continuative e ricorrenti</w:t>
      </w:r>
      <w:r>
        <w:rPr>
          <w:rFonts w:ascii="Bodoni MT" w:eastAsia="Calibri" w:hAnsi="Bodoni MT" w:cs="Times New Roman"/>
          <w:color w:val="000000"/>
          <w:sz w:val="24"/>
          <w:szCs w:val="24"/>
        </w:rPr>
        <w:t>, che ne prevede un importo</w:t>
      </w:r>
      <w:r w:rsidR="00FC21E7">
        <w:rPr>
          <w:rFonts w:ascii="Bodoni MT" w:eastAsia="Calibri" w:hAnsi="Bodoni MT" w:cs="Times New Roman"/>
          <w:color w:val="000000"/>
          <w:sz w:val="24"/>
          <w:szCs w:val="24"/>
        </w:rPr>
        <w:t>,</w:t>
      </w:r>
      <w:r>
        <w:rPr>
          <w:rFonts w:ascii="Bodoni MT" w:eastAsia="Calibri" w:hAnsi="Bodoni MT" w:cs="Times New Roman"/>
          <w:color w:val="000000"/>
          <w:sz w:val="24"/>
          <w:szCs w:val="24"/>
        </w:rPr>
        <w:t xml:space="preserve"> per l’anno 2018, pari ad euro 125.000,00.</w:t>
      </w:r>
    </w:p>
    <w:p w14:paraId="2D76E742" w14:textId="77777777" w:rsidR="000A746F" w:rsidRDefault="000A746F" w:rsidP="000A746F">
      <w:pPr>
        <w:spacing w:after="0" w:line="360" w:lineRule="auto"/>
        <w:jc w:val="both"/>
        <w:rPr>
          <w:rFonts w:ascii="Bodoni MT" w:eastAsia="Calibri" w:hAnsi="Bodoni MT" w:cs="Times New Roman"/>
          <w:color w:val="000000"/>
          <w:sz w:val="24"/>
          <w:szCs w:val="24"/>
        </w:rPr>
      </w:pPr>
      <w:r>
        <w:rPr>
          <w:rFonts w:ascii="Bodoni MT" w:eastAsia="Calibri" w:hAnsi="Bodoni MT" w:cs="Times New Roman"/>
          <w:color w:val="000000"/>
          <w:sz w:val="24"/>
          <w:szCs w:val="24"/>
        </w:rPr>
        <w:t>Il comma 2 dispone la destinazione</w:t>
      </w:r>
      <w:r w:rsidR="00FA5941">
        <w:rPr>
          <w:rFonts w:ascii="Bodoni MT" w:eastAsia="Calibri" w:hAnsi="Bodoni MT" w:cs="Times New Roman"/>
          <w:color w:val="000000"/>
          <w:sz w:val="24"/>
          <w:szCs w:val="24"/>
        </w:rPr>
        <w:t xml:space="preserve">, per l’anno 2018, </w:t>
      </w:r>
      <w:r>
        <w:rPr>
          <w:rFonts w:ascii="Bodoni MT" w:eastAsia="Calibri" w:hAnsi="Bodoni MT" w:cs="Times New Roman"/>
          <w:color w:val="000000"/>
          <w:sz w:val="24"/>
          <w:szCs w:val="24"/>
        </w:rPr>
        <w:t xml:space="preserve">delle risorse, pari ad euro 400.000,00, </w:t>
      </w:r>
      <w:r w:rsidRPr="000A746F">
        <w:rPr>
          <w:rFonts w:ascii="Bodoni MT" w:eastAsia="Calibri" w:hAnsi="Bodoni MT" w:cs="Times New Roman"/>
          <w:color w:val="000000"/>
          <w:sz w:val="24"/>
          <w:szCs w:val="24"/>
        </w:rPr>
        <w:t>iscritt</w:t>
      </w:r>
      <w:r>
        <w:rPr>
          <w:rFonts w:ascii="Bodoni MT" w:eastAsia="Calibri" w:hAnsi="Bodoni MT" w:cs="Times New Roman"/>
          <w:color w:val="000000"/>
          <w:sz w:val="24"/>
          <w:szCs w:val="24"/>
        </w:rPr>
        <w:t>e</w:t>
      </w:r>
      <w:r w:rsidRPr="000A746F">
        <w:rPr>
          <w:rFonts w:ascii="Bodoni MT" w:eastAsia="Calibri" w:hAnsi="Bodoni MT" w:cs="Times New Roman"/>
          <w:color w:val="000000"/>
          <w:sz w:val="24"/>
          <w:szCs w:val="24"/>
        </w:rPr>
        <w:t xml:space="preserve"> a carico</w:t>
      </w:r>
      <w:r>
        <w:rPr>
          <w:rFonts w:ascii="Bodoni MT" w:eastAsia="Calibri" w:hAnsi="Bodoni MT" w:cs="Times New Roman"/>
          <w:color w:val="000000"/>
          <w:sz w:val="24"/>
          <w:szCs w:val="24"/>
        </w:rPr>
        <w:t xml:space="preserve"> </w:t>
      </w:r>
      <w:r w:rsidRPr="000A746F">
        <w:rPr>
          <w:rFonts w:ascii="Bodoni MT" w:eastAsia="Calibri" w:hAnsi="Bodoni MT" w:cs="Times New Roman"/>
          <w:color w:val="000000"/>
          <w:sz w:val="24"/>
          <w:szCs w:val="24"/>
        </w:rPr>
        <w:t>della Missione 7, Programma 1</w:t>
      </w:r>
      <w:r>
        <w:rPr>
          <w:rFonts w:ascii="Bodoni MT" w:eastAsia="Calibri" w:hAnsi="Bodoni MT" w:cs="Times New Roman"/>
          <w:color w:val="000000"/>
          <w:sz w:val="24"/>
          <w:szCs w:val="24"/>
        </w:rPr>
        <w:t>, “</w:t>
      </w:r>
      <w:r w:rsidRPr="000A746F">
        <w:rPr>
          <w:rFonts w:ascii="Bodoni MT" w:eastAsia="Calibri" w:hAnsi="Bodoni MT" w:cs="Times New Roman"/>
          <w:color w:val="000000"/>
          <w:sz w:val="24"/>
          <w:szCs w:val="24"/>
        </w:rPr>
        <w:t>all’accoglienza e valorizzazione dei territori nelle tre</w:t>
      </w:r>
      <w:r>
        <w:rPr>
          <w:rFonts w:ascii="Bodoni MT" w:eastAsia="Calibri" w:hAnsi="Bodoni MT" w:cs="Times New Roman"/>
          <w:color w:val="000000"/>
          <w:sz w:val="24"/>
          <w:szCs w:val="24"/>
        </w:rPr>
        <w:t xml:space="preserve"> </w:t>
      </w:r>
      <w:r w:rsidRPr="000A746F">
        <w:rPr>
          <w:rFonts w:ascii="Bodoni MT" w:eastAsia="Calibri" w:hAnsi="Bodoni MT" w:cs="Times New Roman"/>
          <w:color w:val="000000"/>
          <w:sz w:val="24"/>
          <w:szCs w:val="24"/>
        </w:rPr>
        <w:t>province colpite dal sisma di Macerata, Ascoli Piceno</w:t>
      </w:r>
      <w:r>
        <w:rPr>
          <w:rFonts w:ascii="Bodoni MT" w:eastAsia="Calibri" w:hAnsi="Bodoni MT" w:cs="Times New Roman"/>
          <w:color w:val="000000"/>
          <w:sz w:val="24"/>
          <w:szCs w:val="24"/>
        </w:rPr>
        <w:t xml:space="preserve"> </w:t>
      </w:r>
      <w:r w:rsidRPr="000A746F">
        <w:rPr>
          <w:rFonts w:ascii="Bodoni MT" w:eastAsia="Calibri" w:hAnsi="Bodoni MT" w:cs="Times New Roman"/>
          <w:color w:val="000000"/>
          <w:sz w:val="24"/>
          <w:szCs w:val="24"/>
        </w:rPr>
        <w:t>e Fermo; precisamente euro 150.000,00 per il territorio</w:t>
      </w:r>
      <w:r>
        <w:rPr>
          <w:rFonts w:ascii="Bodoni MT" w:eastAsia="Calibri" w:hAnsi="Bodoni MT" w:cs="Times New Roman"/>
          <w:color w:val="000000"/>
          <w:sz w:val="24"/>
          <w:szCs w:val="24"/>
        </w:rPr>
        <w:t xml:space="preserve"> </w:t>
      </w:r>
      <w:r w:rsidRPr="000A746F">
        <w:rPr>
          <w:rFonts w:ascii="Bodoni MT" w:eastAsia="Calibri" w:hAnsi="Bodoni MT" w:cs="Times New Roman"/>
          <w:color w:val="000000"/>
          <w:sz w:val="24"/>
          <w:szCs w:val="24"/>
        </w:rPr>
        <w:t>della provincia di Macerata, soggetto attuatore</w:t>
      </w:r>
      <w:r>
        <w:rPr>
          <w:rFonts w:ascii="Bodoni MT" w:eastAsia="Calibri" w:hAnsi="Bodoni MT" w:cs="Times New Roman"/>
          <w:color w:val="000000"/>
          <w:sz w:val="24"/>
          <w:szCs w:val="24"/>
        </w:rPr>
        <w:t xml:space="preserve"> </w:t>
      </w:r>
      <w:r w:rsidRPr="000A746F">
        <w:rPr>
          <w:rFonts w:ascii="Bodoni MT" w:eastAsia="Calibri" w:hAnsi="Bodoni MT" w:cs="Times New Roman"/>
          <w:color w:val="000000"/>
          <w:sz w:val="24"/>
          <w:szCs w:val="24"/>
        </w:rPr>
        <w:t>Comune di Macerata; euro 130.000,00 al territorio</w:t>
      </w:r>
      <w:r>
        <w:rPr>
          <w:rFonts w:ascii="Bodoni MT" w:eastAsia="Calibri" w:hAnsi="Bodoni MT" w:cs="Times New Roman"/>
          <w:color w:val="000000"/>
          <w:sz w:val="24"/>
          <w:szCs w:val="24"/>
        </w:rPr>
        <w:t xml:space="preserve"> </w:t>
      </w:r>
      <w:r w:rsidRPr="000A746F">
        <w:rPr>
          <w:rFonts w:ascii="Bodoni MT" w:eastAsia="Calibri" w:hAnsi="Bodoni MT" w:cs="Times New Roman"/>
          <w:color w:val="000000"/>
          <w:sz w:val="24"/>
          <w:szCs w:val="24"/>
        </w:rPr>
        <w:t>della provincia di Ascoli Piceno, soggetto attuatore</w:t>
      </w:r>
      <w:r>
        <w:rPr>
          <w:rFonts w:ascii="Bodoni MT" w:eastAsia="Calibri" w:hAnsi="Bodoni MT" w:cs="Times New Roman"/>
          <w:color w:val="000000"/>
          <w:sz w:val="24"/>
          <w:szCs w:val="24"/>
        </w:rPr>
        <w:t xml:space="preserve"> </w:t>
      </w:r>
      <w:r w:rsidRPr="000A746F">
        <w:rPr>
          <w:rFonts w:ascii="Bodoni MT" w:eastAsia="Calibri" w:hAnsi="Bodoni MT" w:cs="Times New Roman"/>
          <w:color w:val="000000"/>
          <w:sz w:val="24"/>
          <w:szCs w:val="24"/>
        </w:rPr>
        <w:t>Provincia di Ascoli Piceno; euro 120.000,00 al territorio</w:t>
      </w:r>
      <w:r>
        <w:rPr>
          <w:rFonts w:ascii="Bodoni MT" w:eastAsia="Calibri" w:hAnsi="Bodoni MT" w:cs="Times New Roman"/>
          <w:color w:val="000000"/>
          <w:sz w:val="24"/>
          <w:szCs w:val="24"/>
        </w:rPr>
        <w:t xml:space="preserve"> </w:t>
      </w:r>
      <w:r w:rsidRPr="000A746F">
        <w:rPr>
          <w:rFonts w:ascii="Bodoni MT" w:eastAsia="Calibri" w:hAnsi="Bodoni MT" w:cs="Times New Roman"/>
          <w:color w:val="000000"/>
          <w:sz w:val="24"/>
          <w:szCs w:val="24"/>
        </w:rPr>
        <w:t>della provincia di Fermo, soggetto attuatore Associazione</w:t>
      </w:r>
      <w:r>
        <w:rPr>
          <w:rFonts w:ascii="Bodoni MT" w:eastAsia="Calibri" w:hAnsi="Bodoni MT" w:cs="Times New Roman"/>
          <w:color w:val="000000"/>
          <w:sz w:val="24"/>
          <w:szCs w:val="24"/>
        </w:rPr>
        <w:t xml:space="preserve"> </w:t>
      </w:r>
      <w:r w:rsidRPr="000A746F">
        <w:rPr>
          <w:rFonts w:ascii="Bodoni MT" w:eastAsia="Calibri" w:hAnsi="Bodoni MT" w:cs="Times New Roman"/>
          <w:color w:val="000000"/>
          <w:sz w:val="24"/>
          <w:szCs w:val="24"/>
        </w:rPr>
        <w:t>Marca Fermana</w:t>
      </w:r>
      <w:r>
        <w:rPr>
          <w:rFonts w:ascii="Bodoni MT" w:eastAsia="Calibri" w:hAnsi="Bodoni MT" w:cs="Times New Roman"/>
          <w:color w:val="000000"/>
          <w:sz w:val="24"/>
          <w:szCs w:val="24"/>
        </w:rPr>
        <w:t>”.</w:t>
      </w:r>
      <w:r w:rsidR="00CB79B6">
        <w:rPr>
          <w:rStyle w:val="Rimandonotaapidipagina"/>
          <w:rFonts w:ascii="Bodoni MT" w:eastAsia="Calibri" w:hAnsi="Bodoni MT" w:cs="Times New Roman"/>
          <w:color w:val="000000"/>
          <w:sz w:val="24"/>
          <w:szCs w:val="24"/>
        </w:rPr>
        <w:footnoteReference w:id="74"/>
      </w:r>
    </w:p>
    <w:p w14:paraId="0F2628D9" w14:textId="77777777" w:rsidR="00943743" w:rsidRDefault="00943743" w:rsidP="000A746F">
      <w:pPr>
        <w:spacing w:after="0" w:line="360" w:lineRule="auto"/>
        <w:jc w:val="both"/>
        <w:rPr>
          <w:rFonts w:ascii="Bodoni MT" w:eastAsia="Calibri" w:hAnsi="Bodoni MT" w:cs="Times New Roman"/>
          <w:color w:val="000000"/>
          <w:sz w:val="24"/>
          <w:szCs w:val="24"/>
        </w:rPr>
      </w:pPr>
      <w:r w:rsidRPr="00943743">
        <w:rPr>
          <w:rFonts w:ascii="Bodoni MT" w:eastAsia="Calibri" w:hAnsi="Bodoni MT" w:cs="Times New Roman"/>
          <w:color w:val="000000"/>
          <w:sz w:val="24"/>
          <w:szCs w:val="24"/>
        </w:rPr>
        <w:t xml:space="preserve">La </w:t>
      </w:r>
      <w:r>
        <w:rPr>
          <w:rFonts w:ascii="Bodoni MT" w:eastAsia="Calibri" w:hAnsi="Bodoni MT" w:cs="Times New Roman"/>
          <w:color w:val="000000"/>
          <w:sz w:val="24"/>
          <w:szCs w:val="24"/>
        </w:rPr>
        <w:t xml:space="preserve">Relazione tecnico finanziaria attesta che la </w:t>
      </w:r>
      <w:r w:rsidRPr="00943743">
        <w:rPr>
          <w:rFonts w:ascii="Bodoni MT" w:eastAsia="Calibri" w:hAnsi="Bodoni MT" w:cs="Times New Roman"/>
          <w:color w:val="000000"/>
          <w:sz w:val="24"/>
          <w:szCs w:val="24"/>
        </w:rPr>
        <w:t>disposizione non comporta oneri.</w:t>
      </w:r>
    </w:p>
    <w:p w14:paraId="7413F8B1" w14:textId="77777777" w:rsidR="00943743" w:rsidRDefault="00943743" w:rsidP="00B87FEE">
      <w:pPr>
        <w:spacing w:after="0" w:line="360" w:lineRule="auto"/>
        <w:jc w:val="both"/>
        <w:rPr>
          <w:rFonts w:ascii="Bodoni MT" w:eastAsia="Calibri" w:hAnsi="Bodoni MT" w:cs="Times New Roman"/>
          <w:color w:val="000000"/>
          <w:sz w:val="24"/>
          <w:szCs w:val="24"/>
        </w:rPr>
      </w:pPr>
      <w:r>
        <w:rPr>
          <w:rFonts w:ascii="Bodoni MT" w:eastAsia="Calibri" w:hAnsi="Bodoni MT" w:cs="Times New Roman"/>
          <w:color w:val="000000"/>
          <w:sz w:val="24"/>
          <w:szCs w:val="24"/>
        </w:rPr>
        <w:t xml:space="preserve">L’articolo 23 prevede che </w:t>
      </w:r>
      <w:r w:rsidRPr="00943743">
        <w:rPr>
          <w:rFonts w:ascii="Bodoni MT" w:eastAsia="Calibri" w:hAnsi="Bodoni MT" w:cs="Times New Roman"/>
          <w:color w:val="000000"/>
          <w:sz w:val="24"/>
          <w:szCs w:val="24"/>
        </w:rPr>
        <w:t xml:space="preserve">il pagamento di compensi </w:t>
      </w:r>
      <w:r>
        <w:rPr>
          <w:rFonts w:ascii="Bodoni MT" w:eastAsia="Calibri" w:hAnsi="Bodoni MT" w:cs="Times New Roman"/>
          <w:color w:val="000000"/>
          <w:sz w:val="24"/>
          <w:szCs w:val="24"/>
        </w:rPr>
        <w:t>ai componenti della Commissione</w:t>
      </w:r>
      <w:r w:rsidR="00B87FEE">
        <w:rPr>
          <w:rFonts w:ascii="Bodoni MT" w:eastAsia="Calibri" w:hAnsi="Bodoni MT" w:cs="Times New Roman"/>
          <w:color w:val="000000"/>
          <w:sz w:val="24"/>
          <w:szCs w:val="24"/>
        </w:rPr>
        <w:t xml:space="preserve"> </w:t>
      </w:r>
      <w:r w:rsidR="00B87FEE" w:rsidRPr="00B87FEE">
        <w:rPr>
          <w:rFonts w:ascii="Bodoni MT" w:eastAsia="Calibri" w:hAnsi="Bodoni MT" w:cs="Times New Roman"/>
          <w:color w:val="000000"/>
          <w:sz w:val="24"/>
          <w:szCs w:val="24"/>
        </w:rPr>
        <w:t>di esame per il rilascio del certificato di idoneità all’esecuzione delle operazioni</w:t>
      </w:r>
      <w:r w:rsidR="00B87FEE">
        <w:rPr>
          <w:rFonts w:ascii="Bodoni MT" w:eastAsia="Calibri" w:hAnsi="Bodoni MT" w:cs="Times New Roman"/>
          <w:color w:val="000000"/>
          <w:sz w:val="24"/>
          <w:szCs w:val="24"/>
        </w:rPr>
        <w:t xml:space="preserve"> </w:t>
      </w:r>
      <w:r w:rsidR="00B87FEE" w:rsidRPr="00B87FEE">
        <w:rPr>
          <w:rFonts w:ascii="Bodoni MT" w:eastAsia="Calibri" w:hAnsi="Bodoni MT" w:cs="Times New Roman"/>
          <w:color w:val="000000"/>
          <w:sz w:val="24"/>
          <w:szCs w:val="24"/>
        </w:rPr>
        <w:t>relative all’impiego di gas tossici</w:t>
      </w:r>
      <w:r w:rsidR="00B87FEE">
        <w:rPr>
          <w:rFonts w:ascii="Bodoni MT" w:eastAsia="Calibri" w:hAnsi="Bodoni MT" w:cs="Times New Roman"/>
          <w:color w:val="000000"/>
          <w:sz w:val="24"/>
          <w:szCs w:val="24"/>
        </w:rPr>
        <w:t xml:space="preserve"> sia </w:t>
      </w:r>
      <w:r w:rsidR="00B87FEE" w:rsidRPr="00B87FEE">
        <w:rPr>
          <w:rFonts w:ascii="Bodoni MT" w:eastAsia="Calibri" w:hAnsi="Bodoni MT" w:cs="Times New Roman"/>
          <w:color w:val="000000"/>
          <w:sz w:val="24"/>
          <w:szCs w:val="24"/>
        </w:rPr>
        <w:t>effettuato</w:t>
      </w:r>
      <w:r w:rsidR="00B87FEE">
        <w:rPr>
          <w:rFonts w:ascii="Bodoni MT" w:eastAsia="Calibri" w:hAnsi="Bodoni MT" w:cs="Times New Roman"/>
          <w:color w:val="000000"/>
          <w:sz w:val="24"/>
          <w:szCs w:val="24"/>
        </w:rPr>
        <w:t xml:space="preserve"> </w:t>
      </w:r>
      <w:r w:rsidR="00B87FEE" w:rsidRPr="00B87FEE">
        <w:rPr>
          <w:rFonts w:ascii="Bodoni MT" w:eastAsia="Calibri" w:hAnsi="Bodoni MT" w:cs="Times New Roman"/>
          <w:color w:val="000000"/>
          <w:sz w:val="24"/>
          <w:szCs w:val="24"/>
        </w:rPr>
        <w:t>dall’Azienda sanitaria unica regionale (ASUR)</w:t>
      </w:r>
      <w:r w:rsidR="00B87FEE">
        <w:rPr>
          <w:rFonts w:ascii="Bodoni MT" w:eastAsia="Calibri" w:hAnsi="Bodoni MT" w:cs="Times New Roman"/>
          <w:color w:val="000000"/>
          <w:sz w:val="24"/>
          <w:szCs w:val="24"/>
        </w:rPr>
        <w:t xml:space="preserve"> </w:t>
      </w:r>
      <w:r w:rsidR="00B87FEE" w:rsidRPr="00B87FEE">
        <w:rPr>
          <w:rFonts w:ascii="Bodoni MT" w:eastAsia="Calibri" w:hAnsi="Bodoni MT" w:cs="Times New Roman"/>
          <w:color w:val="000000"/>
          <w:sz w:val="24"/>
          <w:szCs w:val="24"/>
        </w:rPr>
        <w:t>con oneri a carico del proprio bilancio</w:t>
      </w:r>
      <w:r w:rsidR="00B87FEE">
        <w:rPr>
          <w:rStyle w:val="Rimandonotaapidipagina"/>
          <w:rFonts w:ascii="Bodoni MT" w:eastAsia="Calibri" w:hAnsi="Bodoni MT" w:cs="Times New Roman"/>
          <w:color w:val="000000"/>
          <w:sz w:val="24"/>
          <w:szCs w:val="24"/>
        </w:rPr>
        <w:footnoteReference w:id="75"/>
      </w:r>
      <w:r w:rsidR="00B87FEE" w:rsidRPr="00B87FEE">
        <w:rPr>
          <w:rFonts w:ascii="Bodoni MT" w:eastAsia="Calibri" w:hAnsi="Bodoni MT" w:cs="Times New Roman"/>
          <w:color w:val="000000"/>
          <w:sz w:val="24"/>
          <w:szCs w:val="24"/>
        </w:rPr>
        <w:t>.</w:t>
      </w:r>
    </w:p>
    <w:p w14:paraId="212F40E8" w14:textId="77777777" w:rsidR="005D64C1" w:rsidRPr="005D64C1" w:rsidRDefault="005D64C1" w:rsidP="005D64C1">
      <w:pPr>
        <w:spacing w:after="0" w:line="360" w:lineRule="auto"/>
        <w:jc w:val="both"/>
        <w:rPr>
          <w:rFonts w:ascii="Bodoni MT" w:eastAsia="Calibri" w:hAnsi="Bodoni MT" w:cs="Times New Roman"/>
          <w:color w:val="000000"/>
          <w:sz w:val="24"/>
          <w:szCs w:val="24"/>
        </w:rPr>
      </w:pPr>
      <w:r w:rsidRPr="005D64C1">
        <w:rPr>
          <w:rFonts w:ascii="Bodoni MT" w:eastAsia="Calibri" w:hAnsi="Bodoni MT" w:cs="Times New Roman"/>
          <w:color w:val="000000"/>
          <w:sz w:val="24"/>
          <w:szCs w:val="24"/>
        </w:rPr>
        <w:t xml:space="preserve">Dalla Relazione tecnico finanziaria si apprende che “Negli anni precedenti i fondi necessari erano messi a disposizione dal Servizio Risorse umane, ma dall’anno 2016, a seguito della riforma contabile, ciò non è stato più possibile”. </w:t>
      </w:r>
      <w:r>
        <w:rPr>
          <w:rFonts w:ascii="Bodoni MT" w:eastAsia="Calibri" w:hAnsi="Bodoni MT" w:cs="Times New Roman"/>
          <w:color w:val="000000"/>
          <w:sz w:val="24"/>
          <w:szCs w:val="24"/>
        </w:rPr>
        <w:t xml:space="preserve">La stessa Relazione attesta che detta modifica non comporta oneri e che l’ASUR </w:t>
      </w:r>
      <w:r w:rsidRPr="005D64C1">
        <w:rPr>
          <w:rFonts w:ascii="Bodoni MT" w:eastAsia="Calibri" w:hAnsi="Bodoni MT" w:cs="Times New Roman"/>
          <w:color w:val="000000"/>
          <w:sz w:val="24"/>
          <w:szCs w:val="24"/>
        </w:rPr>
        <w:t>provvederà con fondi a carico del proprio bilancio</w:t>
      </w:r>
      <w:r>
        <w:rPr>
          <w:rFonts w:ascii="Bodoni MT" w:eastAsia="Calibri" w:hAnsi="Bodoni MT" w:cs="Times New Roman"/>
          <w:color w:val="000000"/>
          <w:sz w:val="24"/>
          <w:szCs w:val="24"/>
        </w:rPr>
        <w:t>, precisando altresì</w:t>
      </w:r>
      <w:r w:rsidRPr="005D64C1">
        <w:rPr>
          <w:rFonts w:ascii="Bodoni MT" w:eastAsia="Calibri" w:hAnsi="Bodoni MT" w:cs="Times New Roman"/>
          <w:color w:val="000000"/>
          <w:sz w:val="24"/>
          <w:szCs w:val="24"/>
        </w:rPr>
        <w:t xml:space="preserve"> che </w:t>
      </w:r>
      <w:r>
        <w:rPr>
          <w:rFonts w:ascii="Bodoni MT" w:eastAsia="Calibri" w:hAnsi="Bodoni MT" w:cs="Times New Roman"/>
          <w:color w:val="000000"/>
          <w:sz w:val="24"/>
          <w:szCs w:val="24"/>
        </w:rPr>
        <w:t xml:space="preserve">detta </w:t>
      </w:r>
      <w:r w:rsidRPr="005D64C1">
        <w:rPr>
          <w:rFonts w:ascii="Bodoni MT" w:eastAsia="Calibri" w:hAnsi="Bodoni MT" w:cs="Times New Roman"/>
          <w:color w:val="000000"/>
          <w:sz w:val="24"/>
          <w:szCs w:val="24"/>
        </w:rPr>
        <w:t xml:space="preserve">Commissione si riunisce di media </w:t>
      </w:r>
      <w:r w:rsidR="00AE4FAD">
        <w:rPr>
          <w:rFonts w:ascii="Bodoni MT" w:eastAsia="Calibri" w:hAnsi="Bodoni MT" w:cs="Times New Roman"/>
          <w:color w:val="000000"/>
          <w:sz w:val="24"/>
          <w:szCs w:val="24"/>
        </w:rPr>
        <w:t>una</w:t>
      </w:r>
      <w:r w:rsidRPr="005D64C1">
        <w:rPr>
          <w:rFonts w:ascii="Bodoni MT" w:eastAsia="Calibri" w:hAnsi="Bodoni MT" w:cs="Times New Roman"/>
          <w:color w:val="000000"/>
          <w:sz w:val="24"/>
          <w:szCs w:val="24"/>
        </w:rPr>
        <w:t xml:space="preserve"> volta all’anno, quindi il totale dei compensi non superano euro 1.000,00.</w:t>
      </w:r>
    </w:p>
    <w:p w14:paraId="40F173C0" w14:textId="77777777" w:rsidR="005D64C1" w:rsidRPr="005D64C1" w:rsidRDefault="005D64C1" w:rsidP="005D64C1">
      <w:pPr>
        <w:spacing w:after="0" w:line="360" w:lineRule="auto"/>
        <w:jc w:val="both"/>
        <w:rPr>
          <w:rFonts w:ascii="Bodoni MT" w:eastAsia="Calibri" w:hAnsi="Bodoni MT" w:cs="Times New Roman"/>
          <w:color w:val="000000"/>
          <w:sz w:val="24"/>
          <w:szCs w:val="24"/>
        </w:rPr>
      </w:pPr>
      <w:r>
        <w:rPr>
          <w:rFonts w:ascii="Bodoni MT" w:eastAsia="Calibri" w:hAnsi="Bodoni MT" w:cs="Times New Roman"/>
          <w:color w:val="000000"/>
          <w:sz w:val="24"/>
          <w:szCs w:val="24"/>
        </w:rPr>
        <w:t>Quanto alla copertura, la stessa Relazione attesta che la stessa</w:t>
      </w:r>
      <w:r w:rsidRPr="005D64C1">
        <w:rPr>
          <w:rFonts w:ascii="Bodoni MT" w:eastAsia="Calibri" w:hAnsi="Bodoni MT" w:cs="Times New Roman"/>
          <w:color w:val="000000"/>
          <w:sz w:val="24"/>
          <w:szCs w:val="24"/>
        </w:rPr>
        <w:t xml:space="preserve"> è garantita dalle risorse iscritte:</w:t>
      </w:r>
    </w:p>
    <w:p w14:paraId="3B1B1344" w14:textId="77777777" w:rsidR="005D64C1" w:rsidRPr="005D64C1" w:rsidRDefault="005D64C1" w:rsidP="005D64C1">
      <w:pPr>
        <w:spacing w:after="0" w:line="360" w:lineRule="auto"/>
        <w:jc w:val="both"/>
        <w:rPr>
          <w:rFonts w:ascii="Bodoni MT" w:eastAsia="Calibri" w:hAnsi="Bodoni MT" w:cs="Times New Roman"/>
          <w:color w:val="000000"/>
          <w:sz w:val="24"/>
          <w:szCs w:val="24"/>
        </w:rPr>
      </w:pPr>
      <w:r w:rsidRPr="005D64C1">
        <w:rPr>
          <w:rFonts w:ascii="Bodoni MT" w:eastAsia="Calibri" w:hAnsi="Bodoni MT" w:cs="Times New Roman"/>
          <w:color w:val="000000"/>
          <w:sz w:val="24"/>
          <w:szCs w:val="24"/>
        </w:rPr>
        <w:t>a)</w:t>
      </w:r>
      <w:r w:rsidRPr="005D64C1">
        <w:rPr>
          <w:rFonts w:ascii="Bodoni MT" w:eastAsia="Calibri" w:hAnsi="Bodoni MT" w:cs="Times New Roman"/>
          <w:color w:val="000000"/>
          <w:sz w:val="24"/>
          <w:szCs w:val="24"/>
        </w:rPr>
        <w:tab/>
        <w:t>a carico del Fondo Sanitario Indistinto 2018 e 2019</w:t>
      </w:r>
    </w:p>
    <w:p w14:paraId="05A1B46B" w14:textId="77777777" w:rsidR="000A000A" w:rsidRDefault="005D64C1" w:rsidP="005D64C1">
      <w:pPr>
        <w:spacing w:after="0" w:line="360" w:lineRule="auto"/>
        <w:jc w:val="both"/>
        <w:rPr>
          <w:rFonts w:ascii="Bodoni MT" w:eastAsia="Calibri" w:hAnsi="Bodoni MT" w:cs="Times New Roman"/>
          <w:color w:val="000000"/>
          <w:sz w:val="24"/>
          <w:szCs w:val="24"/>
        </w:rPr>
      </w:pPr>
      <w:r w:rsidRPr="005D64C1">
        <w:rPr>
          <w:rFonts w:ascii="Bodoni MT" w:eastAsia="Calibri" w:hAnsi="Bodoni MT" w:cs="Times New Roman"/>
          <w:color w:val="000000"/>
          <w:sz w:val="24"/>
          <w:szCs w:val="24"/>
        </w:rPr>
        <w:t>b)</w:t>
      </w:r>
      <w:r w:rsidRPr="005D64C1">
        <w:rPr>
          <w:rFonts w:ascii="Bodoni MT" w:eastAsia="Calibri" w:hAnsi="Bodoni MT" w:cs="Times New Roman"/>
          <w:color w:val="000000"/>
          <w:sz w:val="24"/>
          <w:szCs w:val="24"/>
        </w:rPr>
        <w:tab/>
        <w:t>a carico della Missione 13 Programma 01 (capitoli 2130110275 per l’anno 2018 e 2130110395 per l’anno 2019).</w:t>
      </w:r>
    </w:p>
    <w:p w14:paraId="0CED30A1" w14:textId="77777777" w:rsidR="0032146A" w:rsidRDefault="005D64C1" w:rsidP="00CE5277">
      <w:pPr>
        <w:spacing w:after="0" w:line="360" w:lineRule="auto"/>
        <w:jc w:val="both"/>
        <w:rPr>
          <w:rFonts w:ascii="Bodoni MT" w:eastAsia="Calibri" w:hAnsi="Bodoni MT" w:cs="Times New Roman"/>
          <w:color w:val="000000"/>
          <w:sz w:val="24"/>
          <w:szCs w:val="24"/>
        </w:rPr>
      </w:pPr>
      <w:r w:rsidRPr="005D64C1">
        <w:rPr>
          <w:rFonts w:ascii="Bodoni MT" w:hAnsi="Bodoni MT"/>
          <w:sz w:val="24"/>
          <w:szCs w:val="24"/>
        </w:rPr>
        <w:t>Dalla citata d.g.r. n. 1423 del 30 novembre 2017, risulta che i</w:t>
      </w:r>
      <w:r>
        <w:rPr>
          <w:rFonts w:ascii="Bodoni MT" w:hAnsi="Bodoni MT"/>
          <w:sz w:val="24"/>
          <w:szCs w:val="24"/>
        </w:rPr>
        <w:t>l</w:t>
      </w:r>
      <w:r w:rsidRPr="005D64C1">
        <w:rPr>
          <w:rFonts w:ascii="Bodoni MT" w:hAnsi="Bodoni MT"/>
          <w:sz w:val="24"/>
          <w:szCs w:val="24"/>
        </w:rPr>
        <w:t xml:space="preserve"> capitol</w:t>
      </w:r>
      <w:r>
        <w:rPr>
          <w:rFonts w:ascii="Bodoni MT" w:hAnsi="Bodoni MT"/>
          <w:sz w:val="24"/>
          <w:szCs w:val="24"/>
        </w:rPr>
        <w:t>o</w:t>
      </w:r>
      <w:r w:rsidRPr="005D64C1">
        <w:rPr>
          <w:rFonts w:ascii="Bodoni MT" w:hAnsi="Bodoni MT"/>
          <w:sz w:val="24"/>
          <w:szCs w:val="24"/>
        </w:rPr>
        <w:t xml:space="preserve"> n</w:t>
      </w:r>
      <w:r>
        <w:rPr>
          <w:rFonts w:ascii="Bodoni MT" w:hAnsi="Bodoni MT"/>
          <w:sz w:val="24"/>
          <w:szCs w:val="24"/>
        </w:rPr>
        <w:t>.</w:t>
      </w:r>
      <w:r w:rsidRPr="005D64C1">
        <w:rPr>
          <w:rFonts w:ascii="Bodoni MT" w:hAnsi="Bodoni MT"/>
          <w:sz w:val="24"/>
          <w:szCs w:val="24"/>
        </w:rPr>
        <w:t xml:space="preserve"> </w:t>
      </w:r>
      <w:r w:rsidRPr="005D64C1">
        <w:rPr>
          <w:rFonts w:ascii="Bodoni MT" w:eastAsia="Calibri" w:hAnsi="Bodoni MT" w:cs="Times New Roman"/>
          <w:color w:val="000000"/>
          <w:sz w:val="24"/>
          <w:szCs w:val="24"/>
        </w:rPr>
        <w:t>2130110275</w:t>
      </w:r>
      <w:r>
        <w:rPr>
          <w:rFonts w:ascii="Bodoni MT" w:eastAsia="Calibri" w:hAnsi="Bodoni MT" w:cs="Times New Roman"/>
          <w:color w:val="000000"/>
          <w:sz w:val="24"/>
          <w:szCs w:val="24"/>
        </w:rPr>
        <w:t xml:space="preserve"> “</w:t>
      </w:r>
      <w:r w:rsidR="00C63615">
        <w:rPr>
          <w:rFonts w:ascii="Bodoni MT" w:eastAsia="Calibri" w:hAnsi="Bodoni MT" w:cs="Times New Roman"/>
          <w:color w:val="000000"/>
          <w:sz w:val="24"/>
          <w:szCs w:val="24"/>
        </w:rPr>
        <w:t>Spes</w:t>
      </w:r>
      <w:r w:rsidR="00C30311">
        <w:rPr>
          <w:rFonts w:ascii="Bodoni MT" w:eastAsia="Calibri" w:hAnsi="Bodoni MT" w:cs="Times New Roman"/>
          <w:color w:val="000000"/>
          <w:sz w:val="24"/>
          <w:szCs w:val="24"/>
        </w:rPr>
        <w:t>e per il finanziamento all’</w:t>
      </w:r>
      <w:r w:rsidR="00C63615">
        <w:rPr>
          <w:rFonts w:ascii="Bodoni MT" w:eastAsia="Calibri" w:hAnsi="Bodoni MT" w:cs="Times New Roman"/>
          <w:color w:val="000000"/>
          <w:sz w:val="24"/>
          <w:szCs w:val="24"/>
        </w:rPr>
        <w:t>A</w:t>
      </w:r>
      <w:r w:rsidR="00C63615" w:rsidRPr="00CE5277">
        <w:rPr>
          <w:rFonts w:ascii="Bodoni MT" w:eastAsia="Calibri" w:hAnsi="Bodoni MT" w:cs="Times New Roman"/>
          <w:color w:val="000000"/>
          <w:sz w:val="24"/>
          <w:szCs w:val="24"/>
        </w:rPr>
        <w:t>SUR dei livelli</w:t>
      </w:r>
      <w:r w:rsidR="00C63615">
        <w:rPr>
          <w:rFonts w:ascii="Bodoni MT" w:eastAsia="Calibri" w:hAnsi="Bodoni MT" w:cs="Times New Roman"/>
          <w:color w:val="000000"/>
          <w:sz w:val="24"/>
          <w:szCs w:val="24"/>
        </w:rPr>
        <w:t xml:space="preserve"> </w:t>
      </w:r>
      <w:r w:rsidR="00C63615" w:rsidRPr="00CE5277">
        <w:rPr>
          <w:rFonts w:ascii="Bodoni MT" w:eastAsia="Calibri" w:hAnsi="Bodoni MT" w:cs="Times New Roman"/>
          <w:color w:val="000000"/>
          <w:sz w:val="24"/>
          <w:szCs w:val="24"/>
        </w:rPr>
        <w:t>essenziali di assistenza (LEA) -</w:t>
      </w:r>
      <w:r w:rsidR="00C63615">
        <w:rPr>
          <w:rFonts w:ascii="Bodoni MT" w:eastAsia="Calibri" w:hAnsi="Bodoni MT" w:cs="Times New Roman"/>
          <w:color w:val="000000"/>
          <w:sz w:val="24"/>
          <w:szCs w:val="24"/>
        </w:rPr>
        <w:t xml:space="preserve"> </w:t>
      </w:r>
      <w:r w:rsidR="00C63615" w:rsidRPr="00CE5277">
        <w:rPr>
          <w:rFonts w:ascii="Bodoni MT" w:eastAsia="Calibri" w:hAnsi="Bodoni MT" w:cs="Times New Roman"/>
          <w:color w:val="000000"/>
          <w:sz w:val="24"/>
          <w:szCs w:val="24"/>
        </w:rPr>
        <w:t>anno 2018</w:t>
      </w:r>
      <w:r w:rsidR="00C63615">
        <w:rPr>
          <w:rFonts w:ascii="Bodoni MT" w:eastAsia="Calibri" w:hAnsi="Bodoni MT" w:cs="Times New Roman"/>
          <w:color w:val="000000"/>
          <w:sz w:val="24"/>
          <w:szCs w:val="24"/>
        </w:rPr>
        <w:t xml:space="preserve">” reca una variazione in diminuzione pari ad euro </w:t>
      </w:r>
      <w:r w:rsidR="00C63615" w:rsidRPr="00C63615">
        <w:rPr>
          <w:rFonts w:ascii="Bodoni MT" w:eastAsia="Calibri" w:hAnsi="Bodoni MT" w:cs="Times New Roman"/>
          <w:color w:val="000000"/>
          <w:sz w:val="24"/>
          <w:szCs w:val="24"/>
        </w:rPr>
        <w:t>-56.432.883,06</w:t>
      </w:r>
      <w:r w:rsidR="00C63615">
        <w:rPr>
          <w:rFonts w:ascii="Bodoni MT" w:eastAsia="Calibri" w:hAnsi="Bodoni MT" w:cs="Times New Roman"/>
          <w:color w:val="000000"/>
          <w:sz w:val="24"/>
          <w:szCs w:val="24"/>
        </w:rPr>
        <w:t xml:space="preserve"> e che</w:t>
      </w:r>
      <w:r w:rsidR="00C63615" w:rsidRPr="005D64C1">
        <w:rPr>
          <w:rFonts w:ascii="Bodoni MT" w:hAnsi="Bodoni MT"/>
          <w:sz w:val="24"/>
          <w:szCs w:val="24"/>
        </w:rPr>
        <w:t xml:space="preserve"> i</w:t>
      </w:r>
      <w:r w:rsidR="00C63615">
        <w:rPr>
          <w:rFonts w:ascii="Bodoni MT" w:hAnsi="Bodoni MT"/>
          <w:sz w:val="24"/>
          <w:szCs w:val="24"/>
        </w:rPr>
        <w:t>l</w:t>
      </w:r>
      <w:r w:rsidR="00C63615" w:rsidRPr="005D64C1">
        <w:rPr>
          <w:rFonts w:ascii="Bodoni MT" w:hAnsi="Bodoni MT"/>
          <w:sz w:val="24"/>
          <w:szCs w:val="24"/>
        </w:rPr>
        <w:t xml:space="preserve"> capitol</w:t>
      </w:r>
      <w:r w:rsidR="00C63615">
        <w:rPr>
          <w:rFonts w:ascii="Bodoni MT" w:hAnsi="Bodoni MT"/>
          <w:sz w:val="24"/>
          <w:szCs w:val="24"/>
        </w:rPr>
        <w:t>o</w:t>
      </w:r>
      <w:r w:rsidR="00C63615" w:rsidRPr="005D64C1">
        <w:rPr>
          <w:rFonts w:ascii="Bodoni MT" w:hAnsi="Bodoni MT"/>
          <w:sz w:val="24"/>
          <w:szCs w:val="24"/>
        </w:rPr>
        <w:t xml:space="preserve"> n</w:t>
      </w:r>
      <w:r w:rsidR="00C63615">
        <w:rPr>
          <w:rFonts w:ascii="Bodoni MT" w:hAnsi="Bodoni MT"/>
          <w:sz w:val="24"/>
          <w:szCs w:val="24"/>
        </w:rPr>
        <w:t>.</w:t>
      </w:r>
      <w:r w:rsidR="00C63615" w:rsidRPr="005D64C1">
        <w:rPr>
          <w:rFonts w:ascii="Bodoni MT" w:hAnsi="Bodoni MT"/>
          <w:sz w:val="24"/>
          <w:szCs w:val="24"/>
        </w:rPr>
        <w:t xml:space="preserve"> </w:t>
      </w:r>
      <w:r w:rsidR="00C63615" w:rsidRPr="005D64C1">
        <w:rPr>
          <w:rFonts w:ascii="Bodoni MT" w:eastAsia="Calibri" w:hAnsi="Bodoni MT" w:cs="Times New Roman"/>
          <w:color w:val="000000"/>
          <w:sz w:val="24"/>
          <w:szCs w:val="24"/>
        </w:rPr>
        <w:t>2130110395</w:t>
      </w:r>
      <w:r w:rsidR="008A557B">
        <w:rPr>
          <w:rFonts w:ascii="Bodoni MT" w:eastAsia="Calibri" w:hAnsi="Bodoni MT" w:cs="Times New Roman"/>
          <w:color w:val="000000"/>
          <w:sz w:val="24"/>
          <w:szCs w:val="24"/>
        </w:rPr>
        <w:t xml:space="preserve"> </w:t>
      </w:r>
      <w:r w:rsidR="00C30311">
        <w:rPr>
          <w:rFonts w:ascii="Bodoni MT" w:eastAsia="Calibri" w:hAnsi="Bodoni MT" w:cs="Times New Roman"/>
          <w:color w:val="000000"/>
          <w:sz w:val="24"/>
          <w:szCs w:val="24"/>
        </w:rPr>
        <w:t>“Spese per il finanziamento all’</w:t>
      </w:r>
      <w:r w:rsidR="00C63615">
        <w:rPr>
          <w:rFonts w:ascii="Bodoni MT" w:eastAsia="Calibri" w:hAnsi="Bodoni MT" w:cs="Times New Roman"/>
          <w:color w:val="000000"/>
          <w:sz w:val="24"/>
          <w:szCs w:val="24"/>
        </w:rPr>
        <w:t>A</w:t>
      </w:r>
      <w:r w:rsidR="00C63615" w:rsidRPr="00CE5277">
        <w:rPr>
          <w:rFonts w:ascii="Bodoni MT" w:eastAsia="Calibri" w:hAnsi="Bodoni MT" w:cs="Times New Roman"/>
          <w:color w:val="000000"/>
          <w:sz w:val="24"/>
          <w:szCs w:val="24"/>
        </w:rPr>
        <w:t>SUR dei livelli</w:t>
      </w:r>
      <w:r w:rsidR="00C63615">
        <w:rPr>
          <w:rFonts w:ascii="Bodoni MT" w:eastAsia="Calibri" w:hAnsi="Bodoni MT" w:cs="Times New Roman"/>
          <w:color w:val="000000"/>
          <w:sz w:val="24"/>
          <w:szCs w:val="24"/>
        </w:rPr>
        <w:t xml:space="preserve"> </w:t>
      </w:r>
      <w:r w:rsidR="00C63615" w:rsidRPr="00CE5277">
        <w:rPr>
          <w:rFonts w:ascii="Bodoni MT" w:eastAsia="Calibri" w:hAnsi="Bodoni MT" w:cs="Times New Roman"/>
          <w:color w:val="000000"/>
          <w:sz w:val="24"/>
          <w:szCs w:val="24"/>
        </w:rPr>
        <w:t>essenziali di assistenza (LEA) -</w:t>
      </w:r>
      <w:r w:rsidR="00C63615">
        <w:rPr>
          <w:rFonts w:ascii="Bodoni MT" w:eastAsia="Calibri" w:hAnsi="Bodoni MT" w:cs="Times New Roman"/>
          <w:color w:val="000000"/>
          <w:sz w:val="24"/>
          <w:szCs w:val="24"/>
        </w:rPr>
        <w:t xml:space="preserve"> </w:t>
      </w:r>
      <w:r w:rsidR="00C63615" w:rsidRPr="00CE5277">
        <w:rPr>
          <w:rFonts w:ascii="Bodoni MT" w:eastAsia="Calibri" w:hAnsi="Bodoni MT" w:cs="Times New Roman"/>
          <w:color w:val="000000"/>
          <w:sz w:val="24"/>
          <w:szCs w:val="24"/>
        </w:rPr>
        <w:t>anno 201</w:t>
      </w:r>
      <w:r w:rsidR="00C63615">
        <w:rPr>
          <w:rFonts w:ascii="Bodoni MT" w:eastAsia="Calibri" w:hAnsi="Bodoni MT" w:cs="Times New Roman"/>
          <w:color w:val="000000"/>
          <w:sz w:val="24"/>
          <w:szCs w:val="24"/>
        </w:rPr>
        <w:t xml:space="preserve">9” reca una variazione in diminuzione pari ad euro </w:t>
      </w:r>
      <w:r w:rsidR="00C63615" w:rsidRPr="00C63615">
        <w:rPr>
          <w:rFonts w:ascii="Bodoni MT" w:eastAsia="Calibri" w:hAnsi="Bodoni MT" w:cs="Times New Roman"/>
          <w:color w:val="000000"/>
          <w:sz w:val="24"/>
          <w:szCs w:val="24"/>
        </w:rPr>
        <w:t>-37.194.861,92</w:t>
      </w:r>
      <w:r w:rsidR="00C63615">
        <w:rPr>
          <w:rFonts w:ascii="Bodoni MT" w:eastAsia="Calibri" w:hAnsi="Bodoni MT" w:cs="Times New Roman"/>
          <w:color w:val="000000"/>
          <w:sz w:val="24"/>
          <w:szCs w:val="24"/>
        </w:rPr>
        <w:t>.</w:t>
      </w:r>
    </w:p>
    <w:p w14:paraId="6D656A4C" w14:textId="77777777" w:rsidR="008A557B" w:rsidRDefault="008A557B" w:rsidP="008A557B">
      <w:pPr>
        <w:pStyle w:val="CdcTesto"/>
        <w:rPr>
          <w:rFonts w:eastAsia="Calibri" w:cs="Times New Roman"/>
        </w:rPr>
      </w:pPr>
      <w:r>
        <w:rPr>
          <w:rFonts w:eastAsia="Calibri" w:cs="Times New Roman"/>
        </w:rPr>
        <w:t>Né nella Relazione tecnico-finanziaria né negli altri atti preparatori presenti nel sito della Regione Marche, risulta documentata la capienza dei citati capitoli al momento dell’approvazione della legge.</w:t>
      </w:r>
    </w:p>
    <w:p w14:paraId="7A76F580" w14:textId="77777777" w:rsidR="00A4622F" w:rsidRDefault="001E0942" w:rsidP="001E0942">
      <w:pPr>
        <w:pStyle w:val="CdcTesto"/>
        <w:rPr>
          <w:rFonts w:eastAsia="Calibri" w:cs="Times New Roman"/>
        </w:rPr>
      </w:pPr>
      <w:r>
        <w:rPr>
          <w:rFonts w:eastAsia="Calibri" w:cs="Times New Roman"/>
        </w:rPr>
        <w:t xml:space="preserve">L’articolo </w:t>
      </w:r>
      <w:r w:rsidR="00576C9B">
        <w:rPr>
          <w:rFonts w:eastAsia="Calibri" w:cs="Times New Roman"/>
        </w:rPr>
        <w:t>2</w:t>
      </w:r>
      <w:r>
        <w:rPr>
          <w:rFonts w:eastAsia="Calibri" w:cs="Times New Roman"/>
        </w:rPr>
        <w:t xml:space="preserve">4 reca modifiche alla legge regionale </w:t>
      </w:r>
      <w:r w:rsidRPr="001E0942">
        <w:rPr>
          <w:rFonts w:eastAsia="Calibri" w:cs="Times New Roman"/>
        </w:rPr>
        <w:t>24 dicembre 1998, n. 45</w:t>
      </w:r>
      <w:r w:rsidR="00A4622F">
        <w:rPr>
          <w:rStyle w:val="Rimandonotaapidipagina"/>
          <w:rFonts w:eastAsia="Calibri" w:cs="Times New Roman"/>
        </w:rPr>
        <w:footnoteReference w:id="76"/>
      </w:r>
      <w:r w:rsidR="00A4622F">
        <w:rPr>
          <w:rFonts w:eastAsia="Calibri" w:cs="Times New Roman"/>
        </w:rPr>
        <w:t>.</w:t>
      </w:r>
    </w:p>
    <w:p w14:paraId="087973AF" w14:textId="77777777" w:rsidR="001E0942" w:rsidRDefault="00A4622F" w:rsidP="001E0942">
      <w:pPr>
        <w:pStyle w:val="CdcTesto"/>
        <w:rPr>
          <w:rFonts w:eastAsia="Calibri" w:cs="Times New Roman"/>
        </w:rPr>
      </w:pPr>
      <w:r>
        <w:rPr>
          <w:rFonts w:eastAsia="Calibri" w:cs="Times New Roman"/>
        </w:rPr>
        <w:t>Il primo comma</w:t>
      </w:r>
      <w:r w:rsidR="00DF0BDB">
        <w:rPr>
          <w:rStyle w:val="Rimandonotaapidipagina"/>
          <w:rFonts w:eastAsia="Calibri" w:cs="Times New Roman"/>
        </w:rPr>
        <w:footnoteReference w:id="77"/>
      </w:r>
      <w:r w:rsidR="00DF0BDB">
        <w:rPr>
          <w:rFonts w:eastAsia="Calibri" w:cs="Times New Roman"/>
        </w:rPr>
        <w:t xml:space="preserve"> dispone la modifica </w:t>
      </w:r>
      <w:r>
        <w:rPr>
          <w:rFonts w:eastAsia="Calibri" w:cs="Times New Roman"/>
        </w:rPr>
        <w:t>dell’art. 1 della legge oggetto di modifica, aggiunge</w:t>
      </w:r>
      <w:r w:rsidR="00DF0BDB">
        <w:rPr>
          <w:rFonts w:eastAsia="Calibri" w:cs="Times New Roman"/>
        </w:rPr>
        <w:t>ndo</w:t>
      </w:r>
      <w:r>
        <w:rPr>
          <w:rFonts w:eastAsia="Calibri" w:cs="Times New Roman"/>
        </w:rPr>
        <w:t xml:space="preserve"> tra le finalità della stessa </w:t>
      </w:r>
      <w:r w:rsidRPr="00A4622F">
        <w:rPr>
          <w:rFonts w:eastAsia="Calibri" w:cs="Times New Roman"/>
        </w:rPr>
        <w:t>anche l’incentivazione all’uso del mezzo pubblico di trasporto negli spostamenti sistematici.</w:t>
      </w:r>
    </w:p>
    <w:p w14:paraId="3403EA8A" w14:textId="77777777" w:rsidR="00DF0BDB" w:rsidRDefault="009A178B" w:rsidP="001E0942">
      <w:pPr>
        <w:pStyle w:val="CdcTesto"/>
        <w:rPr>
          <w:rFonts w:eastAsia="Calibri" w:cs="Times New Roman"/>
        </w:rPr>
      </w:pPr>
      <w:r>
        <w:rPr>
          <w:rFonts w:eastAsia="Calibri" w:cs="Times New Roman"/>
        </w:rPr>
        <w:t>Il</w:t>
      </w:r>
      <w:r w:rsidR="00DF0BDB">
        <w:rPr>
          <w:rFonts w:eastAsia="Calibri" w:cs="Times New Roman"/>
        </w:rPr>
        <w:t xml:space="preserve"> comma 2</w:t>
      </w:r>
      <w:r w:rsidR="00DF0BDB">
        <w:rPr>
          <w:rStyle w:val="Rimandonotaapidipagina"/>
          <w:rFonts w:eastAsia="Calibri" w:cs="Times New Roman"/>
        </w:rPr>
        <w:footnoteReference w:id="78"/>
      </w:r>
      <w:r>
        <w:rPr>
          <w:rFonts w:eastAsia="Calibri" w:cs="Times New Roman"/>
        </w:rPr>
        <w:t xml:space="preserve"> dell’articolo in esame prevede la modifica dell’art. 24 della l. reg. n. 45/1998, consentendo la possibilità di </w:t>
      </w:r>
      <w:r w:rsidRPr="009A178B">
        <w:rPr>
          <w:rFonts w:eastAsia="Calibri" w:cs="Times New Roman"/>
        </w:rPr>
        <w:t>compartecipare al finanziamento delle agevolazioni tariffarie per categorie di utenti socialmente deboli</w:t>
      </w:r>
      <w:r>
        <w:rPr>
          <w:rFonts w:eastAsia="Calibri" w:cs="Times New Roman"/>
        </w:rPr>
        <w:t xml:space="preserve"> </w:t>
      </w:r>
      <w:r w:rsidRPr="009A178B">
        <w:rPr>
          <w:rFonts w:eastAsia="Calibri" w:cs="Times New Roman"/>
        </w:rPr>
        <w:t xml:space="preserve">anche </w:t>
      </w:r>
      <w:r>
        <w:rPr>
          <w:rFonts w:eastAsia="Calibri" w:cs="Times New Roman"/>
        </w:rPr>
        <w:t xml:space="preserve">ad </w:t>
      </w:r>
      <w:r w:rsidRPr="009A178B">
        <w:rPr>
          <w:rFonts w:eastAsia="Calibri" w:cs="Times New Roman"/>
        </w:rPr>
        <w:t>altri soggetti diversi dalla Regione</w:t>
      </w:r>
      <w:r>
        <w:rPr>
          <w:rFonts w:eastAsia="Calibri" w:cs="Times New Roman"/>
        </w:rPr>
        <w:t>.</w:t>
      </w:r>
    </w:p>
    <w:p w14:paraId="0A2AF24E" w14:textId="77777777" w:rsidR="00A27D54" w:rsidRPr="00A27D54" w:rsidRDefault="009A178B" w:rsidP="00A27D54">
      <w:pPr>
        <w:pStyle w:val="CdcTesto"/>
        <w:rPr>
          <w:rFonts w:eastAsia="Calibri" w:cs="Times New Roman"/>
        </w:rPr>
      </w:pPr>
      <w:r>
        <w:rPr>
          <w:rFonts w:eastAsia="Calibri" w:cs="Times New Roman"/>
        </w:rPr>
        <w:t xml:space="preserve">Quanto agli effetti finanziari, la Relazione tecnico finanziaria </w:t>
      </w:r>
      <w:r w:rsidR="00A27D54">
        <w:rPr>
          <w:rFonts w:eastAsia="Calibri" w:cs="Times New Roman"/>
        </w:rPr>
        <w:t>attesta che l</w:t>
      </w:r>
      <w:r w:rsidR="00A27D54" w:rsidRPr="00A27D54">
        <w:rPr>
          <w:rFonts w:eastAsia="Calibri" w:cs="Times New Roman"/>
        </w:rPr>
        <w:t>a copertura è garantita dalle risorse iscritte a carico</w:t>
      </w:r>
      <w:r w:rsidR="004D16AD">
        <w:rPr>
          <w:rFonts w:eastAsia="Calibri" w:cs="Times New Roman"/>
        </w:rPr>
        <w:t xml:space="preserve">, </w:t>
      </w:r>
      <w:r w:rsidR="00A27D54" w:rsidRPr="00A27D54">
        <w:rPr>
          <w:rFonts w:eastAsia="Calibri" w:cs="Times New Roman"/>
        </w:rPr>
        <w:t>per il comma</w:t>
      </w:r>
      <w:r w:rsidR="00A27D54">
        <w:rPr>
          <w:rFonts w:eastAsia="Calibri" w:cs="Times New Roman"/>
        </w:rPr>
        <w:t xml:space="preserve"> </w:t>
      </w:r>
      <w:r w:rsidR="00C30311">
        <w:rPr>
          <w:rFonts w:eastAsia="Calibri" w:cs="Times New Roman"/>
        </w:rPr>
        <w:t>1:</w:t>
      </w:r>
    </w:p>
    <w:p w14:paraId="0BD00BEC" w14:textId="77777777" w:rsidR="00A27D54" w:rsidRPr="00A27D54" w:rsidRDefault="00A27D54" w:rsidP="00A27D54">
      <w:pPr>
        <w:pStyle w:val="CdcTesto"/>
        <w:rPr>
          <w:rFonts w:eastAsia="Calibri" w:cs="Times New Roman"/>
        </w:rPr>
      </w:pPr>
      <w:r w:rsidRPr="00A27D54">
        <w:rPr>
          <w:rFonts w:eastAsia="Calibri" w:cs="Times New Roman"/>
        </w:rPr>
        <w:t>a) della Missione10 Programma 01 e 02</w:t>
      </w:r>
      <w:r w:rsidR="004D16AD">
        <w:rPr>
          <w:rFonts w:eastAsia="Calibri" w:cs="Times New Roman"/>
        </w:rPr>
        <w:t>.</w:t>
      </w:r>
    </w:p>
    <w:p w14:paraId="18A24936" w14:textId="77777777" w:rsidR="00A27D54" w:rsidRPr="00A27D54" w:rsidRDefault="004D16AD" w:rsidP="00A27D54">
      <w:pPr>
        <w:pStyle w:val="CdcTesto"/>
        <w:rPr>
          <w:rFonts w:eastAsia="Calibri" w:cs="Times New Roman"/>
        </w:rPr>
      </w:pPr>
      <w:r>
        <w:rPr>
          <w:rFonts w:eastAsia="Calibri" w:cs="Times New Roman"/>
        </w:rPr>
        <w:t>L</w:t>
      </w:r>
      <w:r w:rsidR="00A27D54" w:rsidRPr="00A27D54">
        <w:rPr>
          <w:rFonts w:eastAsia="Calibri" w:cs="Times New Roman"/>
        </w:rPr>
        <w:t>e iniziative rientranti nel comma 1 sono già finanziate nel bilancio regionale e nella proposta di assestamento viene richiesta</w:t>
      </w:r>
      <w:r>
        <w:rPr>
          <w:rFonts w:eastAsia="Calibri" w:cs="Times New Roman"/>
        </w:rPr>
        <w:t xml:space="preserve"> l’integrazione di stanziamento;</w:t>
      </w:r>
    </w:p>
    <w:p w14:paraId="6CE153E4" w14:textId="77777777" w:rsidR="00A27D54" w:rsidRPr="00A27D54" w:rsidRDefault="00C30311" w:rsidP="00A27D54">
      <w:pPr>
        <w:pStyle w:val="CdcTesto"/>
        <w:rPr>
          <w:rFonts w:eastAsia="Calibri" w:cs="Times New Roman"/>
        </w:rPr>
      </w:pPr>
      <w:r>
        <w:rPr>
          <w:rFonts w:eastAsia="Calibri" w:cs="Times New Roman"/>
        </w:rPr>
        <w:t>per il comma 2:</w:t>
      </w:r>
    </w:p>
    <w:p w14:paraId="0C12A883" w14:textId="77777777" w:rsidR="00A27D54" w:rsidRPr="00A27D54" w:rsidRDefault="00A27D54" w:rsidP="00A27D54">
      <w:pPr>
        <w:pStyle w:val="CdcTesto"/>
        <w:rPr>
          <w:rFonts w:eastAsia="Calibri" w:cs="Times New Roman"/>
        </w:rPr>
      </w:pPr>
      <w:r w:rsidRPr="00A27D54">
        <w:rPr>
          <w:rFonts w:eastAsia="Calibri" w:cs="Times New Roman"/>
        </w:rPr>
        <w:t>a)</w:t>
      </w:r>
      <w:r w:rsidRPr="00A27D54">
        <w:rPr>
          <w:rFonts w:eastAsia="Calibri" w:cs="Times New Roman"/>
        </w:rPr>
        <w:tab/>
        <w:t>titolo tipologia categoria: 2010102</w:t>
      </w:r>
    </w:p>
    <w:p w14:paraId="58D19555" w14:textId="77777777" w:rsidR="009A178B" w:rsidRDefault="00A27D54" w:rsidP="00A27D54">
      <w:pPr>
        <w:pStyle w:val="CdcTesto"/>
        <w:rPr>
          <w:rFonts w:eastAsia="Calibri" w:cs="Times New Roman"/>
        </w:rPr>
      </w:pPr>
      <w:r w:rsidRPr="00A27D54">
        <w:rPr>
          <w:rFonts w:eastAsia="Calibri" w:cs="Times New Roman"/>
        </w:rPr>
        <w:t>b)</w:t>
      </w:r>
      <w:r w:rsidRPr="00A27D54">
        <w:rPr>
          <w:rFonts w:eastAsia="Calibri" w:cs="Times New Roman"/>
        </w:rPr>
        <w:tab/>
        <w:t>a carico della Missione 10 Programma 02</w:t>
      </w:r>
      <w:r>
        <w:rPr>
          <w:rFonts w:eastAsia="Calibri" w:cs="Times New Roman"/>
        </w:rPr>
        <w:t>.</w:t>
      </w:r>
    </w:p>
    <w:p w14:paraId="745CF39A" w14:textId="2CB2C636" w:rsidR="00A27D54" w:rsidRDefault="00A27D54" w:rsidP="00A27D54">
      <w:pPr>
        <w:pStyle w:val="CdcTesto"/>
        <w:rPr>
          <w:rFonts w:eastAsia="Calibri" w:cs="Times New Roman"/>
        </w:rPr>
      </w:pPr>
      <w:r>
        <w:rPr>
          <w:rFonts w:eastAsia="Calibri" w:cs="Times New Roman"/>
        </w:rPr>
        <w:t>La Relazione contiene, inoltre, la seguente scheda:</w:t>
      </w:r>
    </w:p>
    <w:tbl>
      <w:tblPr>
        <w:tblStyle w:val="Grigliatabella"/>
        <w:tblW w:w="0" w:type="auto"/>
        <w:tblLook w:val="04A0" w:firstRow="1" w:lastRow="0" w:firstColumn="1" w:lastColumn="0" w:noHBand="0" w:noVBand="1"/>
      </w:tblPr>
      <w:tblGrid>
        <w:gridCol w:w="1358"/>
        <w:gridCol w:w="1426"/>
        <w:gridCol w:w="1452"/>
        <w:gridCol w:w="1452"/>
        <w:gridCol w:w="1522"/>
        <w:gridCol w:w="2586"/>
      </w:tblGrid>
      <w:tr w:rsidR="00FD739D" w14:paraId="42DC069B" w14:textId="77777777" w:rsidTr="00BF213F">
        <w:tc>
          <w:tcPr>
            <w:tcW w:w="1358" w:type="dxa"/>
          </w:tcPr>
          <w:p w14:paraId="2A0C398A" w14:textId="77777777" w:rsidR="00FD739D" w:rsidRPr="00FD739D" w:rsidRDefault="00FD739D" w:rsidP="00FD739D">
            <w:pPr>
              <w:kinsoku w:val="0"/>
              <w:overflowPunct w:val="0"/>
              <w:jc w:val="center"/>
              <w:textAlignment w:val="baseline"/>
              <w:rPr>
                <w:rFonts w:ascii="Bodoni MT" w:hAnsi="Bodoni MT" w:cs="Arial"/>
                <w:b/>
                <w:bCs/>
                <w:sz w:val="16"/>
                <w:szCs w:val="16"/>
              </w:rPr>
            </w:pPr>
            <w:r w:rsidRPr="00FD739D">
              <w:rPr>
                <w:rFonts w:ascii="Bodoni MT" w:hAnsi="Bodoni MT" w:cs="Arial"/>
                <w:b/>
                <w:bCs/>
                <w:sz w:val="16"/>
                <w:szCs w:val="16"/>
              </w:rPr>
              <w:t>comma</w:t>
            </w:r>
          </w:p>
        </w:tc>
        <w:tc>
          <w:tcPr>
            <w:tcW w:w="4330" w:type="dxa"/>
            <w:gridSpan w:val="3"/>
          </w:tcPr>
          <w:p w14:paraId="12D29D92" w14:textId="77777777" w:rsidR="00FD739D" w:rsidRPr="00FD739D" w:rsidRDefault="00FD739D" w:rsidP="00FD739D">
            <w:pPr>
              <w:kinsoku w:val="0"/>
              <w:overflowPunct w:val="0"/>
              <w:jc w:val="center"/>
              <w:textAlignment w:val="baseline"/>
              <w:rPr>
                <w:rFonts w:ascii="Bodoni MT" w:hAnsi="Bodoni MT" w:cs="Arial"/>
                <w:b/>
                <w:sz w:val="16"/>
                <w:szCs w:val="16"/>
              </w:rPr>
            </w:pPr>
            <w:r w:rsidRPr="00FD739D">
              <w:rPr>
                <w:rFonts w:ascii="Bodoni MT" w:hAnsi="Bodoni MT" w:cs="Arial"/>
                <w:b/>
                <w:sz w:val="16"/>
                <w:szCs w:val="16"/>
              </w:rPr>
              <w:t xml:space="preserve">Oneri </w:t>
            </w:r>
          </w:p>
          <w:p w14:paraId="17036543" w14:textId="77777777" w:rsidR="00FD739D" w:rsidRPr="00FD739D" w:rsidRDefault="00FD739D" w:rsidP="00FD739D">
            <w:pPr>
              <w:kinsoku w:val="0"/>
              <w:overflowPunct w:val="0"/>
              <w:jc w:val="center"/>
              <w:textAlignment w:val="baseline"/>
              <w:rPr>
                <w:rFonts w:ascii="Bodoni MT" w:hAnsi="Bodoni MT" w:cs="Arial"/>
                <w:b/>
                <w:bCs/>
                <w:sz w:val="16"/>
                <w:szCs w:val="16"/>
              </w:rPr>
            </w:pPr>
            <w:r w:rsidRPr="00FD739D">
              <w:rPr>
                <w:rFonts w:ascii="Bodoni MT" w:hAnsi="Bodoni MT" w:cs="Arial"/>
                <w:sz w:val="16"/>
                <w:szCs w:val="16"/>
              </w:rPr>
              <w:t>(importo)</w:t>
            </w:r>
          </w:p>
        </w:tc>
        <w:tc>
          <w:tcPr>
            <w:tcW w:w="1522" w:type="dxa"/>
          </w:tcPr>
          <w:p w14:paraId="02747ED8" w14:textId="77777777" w:rsidR="00FD739D" w:rsidRPr="00FD739D" w:rsidRDefault="00FD739D" w:rsidP="00FD739D">
            <w:pPr>
              <w:kinsoku w:val="0"/>
              <w:overflowPunct w:val="0"/>
              <w:jc w:val="center"/>
              <w:textAlignment w:val="baseline"/>
              <w:rPr>
                <w:rFonts w:ascii="Bodoni MT" w:hAnsi="Bodoni MT" w:cs="Arial"/>
                <w:b/>
                <w:bCs/>
                <w:sz w:val="16"/>
                <w:szCs w:val="16"/>
              </w:rPr>
            </w:pPr>
            <w:r w:rsidRPr="00FD739D">
              <w:rPr>
                <w:rFonts w:ascii="Bodoni MT" w:hAnsi="Bodoni MT" w:cs="Arial"/>
                <w:b/>
                <w:bCs/>
                <w:sz w:val="16"/>
                <w:szCs w:val="16"/>
              </w:rPr>
              <w:t>Copertura</w:t>
            </w:r>
          </w:p>
          <w:p w14:paraId="51D780BF" w14:textId="77777777" w:rsidR="00FD739D" w:rsidRPr="00FD739D" w:rsidRDefault="00FD739D" w:rsidP="00FD739D">
            <w:pPr>
              <w:kinsoku w:val="0"/>
              <w:overflowPunct w:val="0"/>
              <w:jc w:val="center"/>
              <w:textAlignment w:val="baseline"/>
              <w:rPr>
                <w:rFonts w:ascii="Bodoni MT" w:hAnsi="Bodoni MT" w:cs="Arial"/>
                <w:sz w:val="16"/>
                <w:szCs w:val="16"/>
              </w:rPr>
            </w:pPr>
            <w:r w:rsidRPr="00FD739D">
              <w:rPr>
                <w:rFonts w:ascii="Bodoni MT" w:hAnsi="Bodoni MT" w:cs="Arial"/>
                <w:sz w:val="16"/>
                <w:szCs w:val="16"/>
              </w:rPr>
              <w:t>(aumento entrata</w:t>
            </w:r>
          </w:p>
          <w:p w14:paraId="7F378A1F" w14:textId="77777777" w:rsidR="00FD739D" w:rsidRPr="00FD739D" w:rsidRDefault="00FD739D" w:rsidP="00FD739D">
            <w:pPr>
              <w:tabs>
                <w:tab w:val="left" w:pos="1656"/>
                <w:tab w:val="right" w:pos="3168"/>
              </w:tabs>
              <w:kinsoku w:val="0"/>
              <w:overflowPunct w:val="0"/>
              <w:jc w:val="center"/>
              <w:textAlignment w:val="baseline"/>
              <w:rPr>
                <w:rFonts w:ascii="Bodoni MT" w:hAnsi="Bodoni MT" w:cs="Arial"/>
                <w:sz w:val="16"/>
                <w:szCs w:val="16"/>
              </w:rPr>
            </w:pPr>
            <w:r w:rsidRPr="00FD739D">
              <w:rPr>
                <w:rFonts w:ascii="Bodoni MT" w:hAnsi="Bodoni MT" w:cs="Arial"/>
                <w:sz w:val="16"/>
                <w:szCs w:val="16"/>
              </w:rPr>
              <w:t>/riduzione</w:t>
            </w:r>
            <w:r>
              <w:rPr>
                <w:rFonts w:ascii="Bodoni MT" w:hAnsi="Bodoni MT" w:cs="Arial"/>
                <w:sz w:val="16"/>
                <w:szCs w:val="16"/>
              </w:rPr>
              <w:t xml:space="preserve"> </w:t>
            </w:r>
            <w:r w:rsidRPr="00FD739D">
              <w:rPr>
                <w:rFonts w:ascii="Bodoni MT" w:hAnsi="Bodoni MT" w:cs="Arial"/>
                <w:sz w:val="16"/>
                <w:szCs w:val="16"/>
              </w:rPr>
              <w:t>spesa</w:t>
            </w:r>
            <w:r>
              <w:rPr>
                <w:rFonts w:ascii="Bodoni MT" w:hAnsi="Bodoni MT" w:cs="Arial"/>
                <w:sz w:val="16"/>
                <w:szCs w:val="16"/>
              </w:rPr>
              <w:t xml:space="preserve"> </w:t>
            </w:r>
            <w:r w:rsidRPr="00FD739D">
              <w:rPr>
                <w:rFonts w:ascii="Bodoni MT" w:hAnsi="Bodoni MT" w:cs="Arial"/>
                <w:sz w:val="16"/>
                <w:szCs w:val="16"/>
              </w:rPr>
              <w:t>già</w:t>
            </w:r>
          </w:p>
          <w:p w14:paraId="274B9A43" w14:textId="77777777" w:rsidR="00FD739D" w:rsidRPr="00FD739D" w:rsidRDefault="00FD739D" w:rsidP="00FD739D">
            <w:pPr>
              <w:kinsoku w:val="0"/>
              <w:overflowPunct w:val="0"/>
              <w:jc w:val="center"/>
              <w:textAlignment w:val="baseline"/>
              <w:rPr>
                <w:rFonts w:ascii="Bodoni MT" w:hAnsi="Bodoni MT" w:cs="Arial"/>
                <w:sz w:val="16"/>
                <w:szCs w:val="16"/>
              </w:rPr>
            </w:pPr>
            <w:r w:rsidRPr="00FD739D">
              <w:rPr>
                <w:rFonts w:ascii="Bodoni MT" w:hAnsi="Bodoni MT" w:cs="Arial"/>
                <w:sz w:val="16"/>
                <w:szCs w:val="16"/>
              </w:rPr>
              <w:t>autorizzata,</w:t>
            </w:r>
            <w:r>
              <w:rPr>
                <w:rFonts w:ascii="Bodoni MT" w:hAnsi="Bodoni MT" w:cs="Arial"/>
                <w:sz w:val="16"/>
                <w:szCs w:val="16"/>
              </w:rPr>
              <w:t xml:space="preserve"> </w:t>
            </w:r>
            <w:r w:rsidRPr="00FD739D">
              <w:rPr>
                <w:rFonts w:ascii="Bodoni MT" w:hAnsi="Bodoni MT" w:cs="Arial"/>
                <w:sz w:val="16"/>
                <w:szCs w:val="16"/>
              </w:rPr>
              <w:t>stanziamento già</w:t>
            </w:r>
            <w:r w:rsidRPr="00FD739D">
              <w:rPr>
                <w:rFonts w:ascii="Bodoni MT" w:hAnsi="Bodoni MT" w:cs="Arial"/>
                <w:sz w:val="16"/>
                <w:szCs w:val="16"/>
              </w:rPr>
              <w:br/>
              <w:t>iscritto)</w:t>
            </w:r>
          </w:p>
        </w:tc>
        <w:tc>
          <w:tcPr>
            <w:tcW w:w="2586" w:type="dxa"/>
          </w:tcPr>
          <w:p w14:paraId="3CFFF09D" w14:textId="77777777" w:rsidR="00FD739D" w:rsidRDefault="00FD739D" w:rsidP="00FD739D">
            <w:pPr>
              <w:kinsoku w:val="0"/>
              <w:overflowPunct w:val="0"/>
              <w:jc w:val="center"/>
              <w:textAlignment w:val="baseline"/>
              <w:rPr>
                <w:rFonts w:ascii="Bodoni MT" w:hAnsi="Bodoni MT" w:cs="Arial"/>
                <w:b/>
                <w:sz w:val="16"/>
                <w:szCs w:val="16"/>
              </w:rPr>
            </w:pPr>
            <w:r w:rsidRPr="00FD739D">
              <w:rPr>
                <w:rFonts w:ascii="Bodoni MT" w:hAnsi="Bodoni MT" w:cs="Arial"/>
                <w:b/>
                <w:sz w:val="16"/>
                <w:szCs w:val="16"/>
              </w:rPr>
              <w:t>Note</w:t>
            </w:r>
          </w:p>
          <w:p w14:paraId="34785FA4" w14:textId="77777777" w:rsidR="00FD739D" w:rsidRPr="00FD739D" w:rsidRDefault="00FD739D" w:rsidP="00FD739D">
            <w:pPr>
              <w:kinsoku w:val="0"/>
              <w:overflowPunct w:val="0"/>
              <w:jc w:val="center"/>
              <w:textAlignment w:val="baseline"/>
              <w:rPr>
                <w:rFonts w:ascii="Bodoni MT" w:eastAsia="Calibri" w:hAnsi="Bodoni MT" w:cs="Times New Roman"/>
                <w:sz w:val="24"/>
              </w:rPr>
            </w:pPr>
            <w:r w:rsidRPr="00FD739D">
              <w:rPr>
                <w:rFonts w:ascii="Bodoni MT" w:hAnsi="Bodoni MT" w:cs="Arial"/>
                <w:sz w:val="16"/>
                <w:szCs w:val="16"/>
              </w:rPr>
              <w:t>Criteri utilizzati per la quantificazione della spesa</w:t>
            </w:r>
          </w:p>
        </w:tc>
      </w:tr>
      <w:tr w:rsidR="00FD739D" w14:paraId="771AE837" w14:textId="77777777" w:rsidTr="00C85C9D">
        <w:trPr>
          <w:trHeight w:val="227"/>
        </w:trPr>
        <w:tc>
          <w:tcPr>
            <w:tcW w:w="1358" w:type="dxa"/>
          </w:tcPr>
          <w:p w14:paraId="7CBEED82" w14:textId="77777777" w:rsidR="00FD739D" w:rsidRDefault="00FD739D" w:rsidP="002205CF">
            <w:pPr>
              <w:spacing w:line="360" w:lineRule="auto"/>
              <w:jc w:val="both"/>
              <w:rPr>
                <w:rFonts w:ascii="Bodoni MT" w:eastAsia="Calibri" w:hAnsi="Bodoni MT" w:cs="Times New Roman"/>
                <w:sz w:val="24"/>
              </w:rPr>
            </w:pPr>
          </w:p>
        </w:tc>
        <w:tc>
          <w:tcPr>
            <w:tcW w:w="1426" w:type="dxa"/>
          </w:tcPr>
          <w:p w14:paraId="6CD3E1A9" w14:textId="77777777" w:rsidR="00FD739D" w:rsidRPr="00FD739D" w:rsidRDefault="00FD739D" w:rsidP="00FD739D">
            <w:pPr>
              <w:spacing w:line="360" w:lineRule="auto"/>
              <w:jc w:val="center"/>
              <w:rPr>
                <w:rFonts w:ascii="Bodoni MT" w:eastAsia="Calibri" w:hAnsi="Bodoni MT" w:cs="Times New Roman"/>
                <w:b/>
                <w:sz w:val="16"/>
                <w:szCs w:val="16"/>
              </w:rPr>
            </w:pPr>
            <w:r w:rsidRPr="00FD739D">
              <w:rPr>
                <w:rFonts w:ascii="Bodoni MT" w:eastAsia="Calibri" w:hAnsi="Bodoni MT" w:cs="Times New Roman"/>
                <w:b/>
                <w:sz w:val="16"/>
                <w:szCs w:val="16"/>
              </w:rPr>
              <w:t>2017</w:t>
            </w:r>
          </w:p>
        </w:tc>
        <w:tc>
          <w:tcPr>
            <w:tcW w:w="1452" w:type="dxa"/>
          </w:tcPr>
          <w:p w14:paraId="17754A79" w14:textId="77777777" w:rsidR="00FD739D" w:rsidRPr="00FD739D" w:rsidRDefault="00FD739D" w:rsidP="00FD739D">
            <w:pPr>
              <w:spacing w:line="360" w:lineRule="auto"/>
              <w:jc w:val="center"/>
              <w:rPr>
                <w:rFonts w:ascii="Bodoni MT" w:eastAsia="Calibri" w:hAnsi="Bodoni MT" w:cs="Times New Roman"/>
                <w:b/>
                <w:sz w:val="16"/>
                <w:szCs w:val="16"/>
              </w:rPr>
            </w:pPr>
            <w:r w:rsidRPr="00FD739D">
              <w:rPr>
                <w:rFonts w:ascii="Bodoni MT" w:eastAsia="Calibri" w:hAnsi="Bodoni MT" w:cs="Times New Roman"/>
                <w:b/>
                <w:sz w:val="16"/>
                <w:szCs w:val="16"/>
              </w:rPr>
              <w:t>2018</w:t>
            </w:r>
          </w:p>
        </w:tc>
        <w:tc>
          <w:tcPr>
            <w:tcW w:w="1452" w:type="dxa"/>
          </w:tcPr>
          <w:p w14:paraId="26C68D88" w14:textId="77777777" w:rsidR="00FD739D" w:rsidRPr="00FD739D" w:rsidRDefault="00FD739D" w:rsidP="00FD739D">
            <w:pPr>
              <w:spacing w:line="360" w:lineRule="auto"/>
              <w:jc w:val="center"/>
              <w:rPr>
                <w:rFonts w:ascii="Bodoni MT" w:eastAsia="Calibri" w:hAnsi="Bodoni MT" w:cs="Times New Roman"/>
                <w:b/>
                <w:sz w:val="16"/>
                <w:szCs w:val="16"/>
              </w:rPr>
            </w:pPr>
            <w:r w:rsidRPr="00FD739D">
              <w:rPr>
                <w:rFonts w:ascii="Bodoni MT" w:eastAsia="Calibri" w:hAnsi="Bodoni MT" w:cs="Times New Roman"/>
                <w:b/>
                <w:sz w:val="16"/>
                <w:szCs w:val="16"/>
              </w:rPr>
              <w:t>2019</w:t>
            </w:r>
          </w:p>
        </w:tc>
        <w:tc>
          <w:tcPr>
            <w:tcW w:w="1522" w:type="dxa"/>
          </w:tcPr>
          <w:p w14:paraId="6E36661F" w14:textId="77777777" w:rsidR="00FD739D" w:rsidRDefault="00FD739D" w:rsidP="002205CF">
            <w:pPr>
              <w:spacing w:line="360" w:lineRule="auto"/>
              <w:jc w:val="both"/>
              <w:rPr>
                <w:rFonts w:ascii="Bodoni MT" w:eastAsia="Calibri" w:hAnsi="Bodoni MT" w:cs="Times New Roman"/>
                <w:sz w:val="24"/>
              </w:rPr>
            </w:pPr>
          </w:p>
        </w:tc>
        <w:tc>
          <w:tcPr>
            <w:tcW w:w="2586" w:type="dxa"/>
          </w:tcPr>
          <w:p w14:paraId="38645DC7" w14:textId="77777777" w:rsidR="00FD739D" w:rsidRDefault="00FD739D" w:rsidP="002205CF">
            <w:pPr>
              <w:spacing w:line="360" w:lineRule="auto"/>
              <w:jc w:val="both"/>
              <w:rPr>
                <w:rFonts w:ascii="Bodoni MT" w:eastAsia="Calibri" w:hAnsi="Bodoni MT" w:cs="Times New Roman"/>
                <w:sz w:val="24"/>
              </w:rPr>
            </w:pPr>
          </w:p>
        </w:tc>
      </w:tr>
      <w:tr w:rsidR="00BF213F" w14:paraId="0A755C90" w14:textId="77777777" w:rsidTr="00BF213F">
        <w:tc>
          <w:tcPr>
            <w:tcW w:w="1358" w:type="dxa"/>
            <w:vMerge w:val="restart"/>
            <w:vAlign w:val="center"/>
          </w:tcPr>
          <w:p w14:paraId="065D2414" w14:textId="77777777" w:rsidR="00BF213F" w:rsidRPr="00FD739D" w:rsidRDefault="00BF213F" w:rsidP="00BF213F">
            <w:pPr>
              <w:spacing w:line="360" w:lineRule="auto"/>
              <w:jc w:val="center"/>
              <w:rPr>
                <w:rFonts w:ascii="Bodoni MT" w:eastAsia="Calibri" w:hAnsi="Bodoni MT" w:cs="Times New Roman"/>
                <w:sz w:val="18"/>
                <w:szCs w:val="18"/>
              </w:rPr>
            </w:pPr>
            <w:r>
              <w:rPr>
                <w:rFonts w:ascii="Bodoni MT" w:eastAsia="Calibri" w:hAnsi="Bodoni MT" w:cs="Times New Roman"/>
                <w:sz w:val="18"/>
                <w:szCs w:val="18"/>
              </w:rPr>
              <w:t>1</w:t>
            </w:r>
          </w:p>
        </w:tc>
        <w:tc>
          <w:tcPr>
            <w:tcW w:w="1426" w:type="dxa"/>
          </w:tcPr>
          <w:p w14:paraId="6FCE8A76" w14:textId="77777777" w:rsidR="00BF213F" w:rsidRPr="00FD739D" w:rsidRDefault="00BF213F" w:rsidP="002205CF">
            <w:pPr>
              <w:spacing w:line="360" w:lineRule="auto"/>
              <w:jc w:val="both"/>
              <w:rPr>
                <w:rFonts w:ascii="Bodoni MT" w:eastAsia="Calibri" w:hAnsi="Bodoni MT" w:cs="Times New Roman"/>
                <w:sz w:val="18"/>
                <w:szCs w:val="18"/>
              </w:rPr>
            </w:pPr>
            <w:r>
              <w:rPr>
                <w:rFonts w:ascii="Bodoni MT" w:eastAsia="Calibri" w:hAnsi="Bodoni MT" w:cs="Times New Roman"/>
                <w:sz w:val="18"/>
                <w:szCs w:val="18"/>
              </w:rPr>
              <w:t>90.000,00</w:t>
            </w:r>
          </w:p>
        </w:tc>
        <w:tc>
          <w:tcPr>
            <w:tcW w:w="1452" w:type="dxa"/>
          </w:tcPr>
          <w:p w14:paraId="20D354C1" w14:textId="77777777" w:rsidR="00BF213F" w:rsidRPr="00FD739D" w:rsidRDefault="00BF213F" w:rsidP="002205CF">
            <w:pPr>
              <w:spacing w:line="360" w:lineRule="auto"/>
              <w:jc w:val="both"/>
              <w:rPr>
                <w:rFonts w:ascii="Bodoni MT" w:eastAsia="Calibri" w:hAnsi="Bodoni MT" w:cs="Times New Roman"/>
                <w:sz w:val="18"/>
                <w:szCs w:val="18"/>
              </w:rPr>
            </w:pPr>
            <w:r>
              <w:rPr>
                <w:rFonts w:ascii="Bodoni MT" w:eastAsia="Calibri" w:hAnsi="Bodoni MT" w:cs="Times New Roman"/>
                <w:sz w:val="18"/>
                <w:szCs w:val="18"/>
              </w:rPr>
              <w:t>160.000,00</w:t>
            </w:r>
          </w:p>
        </w:tc>
        <w:tc>
          <w:tcPr>
            <w:tcW w:w="1452" w:type="dxa"/>
          </w:tcPr>
          <w:p w14:paraId="135E58C4" w14:textId="77777777" w:rsidR="00BF213F" w:rsidRPr="00FD739D" w:rsidRDefault="00BF213F" w:rsidP="002205CF">
            <w:pPr>
              <w:spacing w:line="360" w:lineRule="auto"/>
              <w:jc w:val="both"/>
              <w:rPr>
                <w:rFonts w:ascii="Bodoni MT" w:eastAsia="Calibri" w:hAnsi="Bodoni MT" w:cs="Times New Roman"/>
                <w:sz w:val="18"/>
                <w:szCs w:val="18"/>
              </w:rPr>
            </w:pPr>
          </w:p>
        </w:tc>
        <w:tc>
          <w:tcPr>
            <w:tcW w:w="1522" w:type="dxa"/>
          </w:tcPr>
          <w:p w14:paraId="0FEDBBD1" w14:textId="77777777" w:rsidR="00BF213F" w:rsidRDefault="00BF213F" w:rsidP="00672FA2">
            <w:pPr>
              <w:rPr>
                <w:rFonts w:ascii="Bodoni MT" w:eastAsia="Calibri" w:hAnsi="Bodoni MT" w:cs="Times New Roman"/>
                <w:sz w:val="18"/>
                <w:szCs w:val="18"/>
              </w:rPr>
            </w:pPr>
            <w:r>
              <w:rPr>
                <w:rFonts w:ascii="Bodoni MT" w:eastAsia="Calibri" w:hAnsi="Bodoni MT" w:cs="Times New Roman"/>
                <w:sz w:val="18"/>
                <w:szCs w:val="18"/>
              </w:rPr>
              <w:t xml:space="preserve">90.000,00 Stanziamento già iscritto su annualità 2017 al cap </w:t>
            </w:r>
            <w:r w:rsidRPr="00672FA2">
              <w:rPr>
                <w:rFonts w:ascii="Bodoni MT" w:eastAsia="Calibri" w:hAnsi="Bodoni MT" w:cs="Times New Roman"/>
                <w:sz w:val="18"/>
                <w:szCs w:val="18"/>
              </w:rPr>
              <w:t>2100210038</w:t>
            </w:r>
          </w:p>
          <w:p w14:paraId="7E003631" w14:textId="77777777" w:rsidR="00BF213F" w:rsidRDefault="00BF213F" w:rsidP="00672FA2">
            <w:pPr>
              <w:jc w:val="both"/>
              <w:rPr>
                <w:rFonts w:ascii="Bodoni MT" w:eastAsia="Calibri" w:hAnsi="Bodoni MT" w:cs="Times New Roman"/>
                <w:sz w:val="18"/>
                <w:szCs w:val="18"/>
              </w:rPr>
            </w:pPr>
            <w:r>
              <w:rPr>
                <w:rFonts w:ascii="Bodoni MT" w:eastAsia="Calibri" w:hAnsi="Bodoni MT" w:cs="Times New Roman"/>
                <w:sz w:val="18"/>
                <w:szCs w:val="18"/>
              </w:rPr>
              <w:t>160.000,00</w:t>
            </w:r>
          </w:p>
          <w:p w14:paraId="1CDAE7AB" w14:textId="77777777" w:rsidR="00BF213F" w:rsidRPr="00FD739D" w:rsidRDefault="00BF213F" w:rsidP="00C85C9D">
            <w:pPr>
              <w:rPr>
                <w:rFonts w:ascii="Bodoni MT" w:eastAsia="Calibri" w:hAnsi="Bodoni MT" w:cs="Times New Roman"/>
                <w:sz w:val="18"/>
                <w:szCs w:val="18"/>
              </w:rPr>
            </w:pPr>
            <w:r>
              <w:rPr>
                <w:rFonts w:ascii="Bodoni MT" w:eastAsia="Calibri" w:hAnsi="Bodoni MT" w:cs="Times New Roman"/>
                <w:sz w:val="18"/>
                <w:szCs w:val="18"/>
              </w:rPr>
              <w:t>Stanziamento già iscritto su annualità 2018 al cap 2100210087</w:t>
            </w:r>
          </w:p>
        </w:tc>
        <w:tc>
          <w:tcPr>
            <w:tcW w:w="2586" w:type="dxa"/>
          </w:tcPr>
          <w:p w14:paraId="5C7219E0" w14:textId="77777777" w:rsidR="00BF213F" w:rsidRDefault="00BF213F" w:rsidP="00672FA2">
            <w:pPr>
              <w:rPr>
                <w:rFonts w:ascii="Bodoni MT" w:eastAsia="Calibri" w:hAnsi="Bodoni MT" w:cs="Times New Roman"/>
                <w:sz w:val="18"/>
                <w:szCs w:val="18"/>
              </w:rPr>
            </w:pPr>
            <w:r w:rsidRPr="00672FA2">
              <w:rPr>
                <w:rFonts w:ascii="Bodoni MT" w:eastAsia="Calibri" w:hAnsi="Bodoni MT" w:cs="Times New Roman"/>
                <w:sz w:val="18"/>
                <w:szCs w:val="18"/>
              </w:rPr>
              <w:t>Progetto integrazione abbona</w:t>
            </w:r>
            <w:r>
              <w:rPr>
                <w:rFonts w:ascii="Bodoni MT" w:eastAsia="Calibri" w:hAnsi="Bodoni MT" w:cs="Times New Roman"/>
                <w:sz w:val="18"/>
                <w:szCs w:val="18"/>
              </w:rPr>
              <w:t>mento urbano/extra</w:t>
            </w:r>
            <w:r w:rsidRPr="00672FA2">
              <w:rPr>
                <w:rFonts w:ascii="Bodoni MT" w:eastAsia="Calibri" w:hAnsi="Bodoni MT" w:cs="Times New Roman"/>
                <w:sz w:val="18"/>
                <w:szCs w:val="18"/>
              </w:rPr>
              <w:t>urbano/ferroviario studenti</w:t>
            </w:r>
          </w:p>
          <w:p w14:paraId="62EBF9A1" w14:textId="77777777" w:rsidR="00BF213F" w:rsidRDefault="00BF213F" w:rsidP="00672FA2">
            <w:pPr>
              <w:rPr>
                <w:rFonts w:ascii="Bodoni MT" w:eastAsia="Calibri" w:hAnsi="Bodoni MT" w:cs="Times New Roman"/>
                <w:sz w:val="18"/>
                <w:szCs w:val="18"/>
              </w:rPr>
            </w:pPr>
          </w:p>
          <w:p w14:paraId="0F0D20D7" w14:textId="77777777" w:rsidR="00BF213F" w:rsidRPr="00C81C92" w:rsidRDefault="00BF213F" w:rsidP="00C81C92">
            <w:pPr>
              <w:rPr>
                <w:rFonts w:ascii="Bodoni MT" w:eastAsia="Calibri" w:hAnsi="Bodoni MT" w:cs="Times New Roman"/>
                <w:sz w:val="18"/>
                <w:szCs w:val="18"/>
              </w:rPr>
            </w:pPr>
            <w:r w:rsidRPr="00C81C92">
              <w:rPr>
                <w:rFonts w:ascii="Bodoni MT" w:eastAsia="Calibri" w:hAnsi="Bodoni MT" w:cs="Times New Roman"/>
                <w:sz w:val="18"/>
                <w:szCs w:val="18"/>
              </w:rPr>
              <w:t>La spesa è stata</w:t>
            </w:r>
            <w:r>
              <w:rPr>
                <w:rFonts w:ascii="Bodoni MT" w:eastAsia="Calibri" w:hAnsi="Bodoni MT" w:cs="Times New Roman"/>
                <w:sz w:val="18"/>
                <w:szCs w:val="18"/>
              </w:rPr>
              <w:t xml:space="preserve"> </w:t>
            </w:r>
            <w:r w:rsidRPr="00C81C92">
              <w:rPr>
                <w:rFonts w:ascii="Bodoni MT" w:eastAsia="Calibri" w:hAnsi="Bodoni MT" w:cs="Times New Roman"/>
                <w:sz w:val="18"/>
                <w:szCs w:val="18"/>
              </w:rPr>
              <w:t>quantificata</w:t>
            </w:r>
          </w:p>
          <w:p w14:paraId="463032BD" w14:textId="77777777" w:rsidR="00BF213F" w:rsidRPr="00FD739D" w:rsidRDefault="00BF213F" w:rsidP="00C81C92">
            <w:pPr>
              <w:rPr>
                <w:rFonts w:ascii="Bodoni MT" w:eastAsia="Calibri" w:hAnsi="Bodoni MT" w:cs="Times New Roman"/>
                <w:sz w:val="18"/>
                <w:szCs w:val="18"/>
              </w:rPr>
            </w:pPr>
            <w:r w:rsidRPr="00C81C92">
              <w:rPr>
                <w:rFonts w:ascii="Bodoni MT" w:eastAsia="Calibri" w:hAnsi="Bodoni MT" w:cs="Times New Roman"/>
                <w:sz w:val="18"/>
                <w:szCs w:val="18"/>
              </w:rPr>
              <w:t>sulla</w:t>
            </w:r>
            <w:r>
              <w:rPr>
                <w:rFonts w:ascii="Bodoni MT" w:eastAsia="Calibri" w:hAnsi="Bodoni MT" w:cs="Times New Roman"/>
                <w:sz w:val="18"/>
                <w:szCs w:val="18"/>
              </w:rPr>
              <w:t xml:space="preserve"> </w:t>
            </w:r>
            <w:r w:rsidRPr="00C81C92">
              <w:rPr>
                <w:rFonts w:ascii="Bodoni MT" w:eastAsia="Calibri" w:hAnsi="Bodoni MT" w:cs="Times New Roman"/>
                <w:sz w:val="18"/>
                <w:szCs w:val="18"/>
              </w:rPr>
              <w:t>base</w:t>
            </w:r>
            <w:r>
              <w:rPr>
                <w:rFonts w:ascii="Bodoni MT" w:eastAsia="Calibri" w:hAnsi="Bodoni MT" w:cs="Times New Roman"/>
                <w:sz w:val="18"/>
                <w:szCs w:val="18"/>
              </w:rPr>
              <w:t xml:space="preserve"> </w:t>
            </w:r>
            <w:r w:rsidRPr="00C81C92">
              <w:rPr>
                <w:rFonts w:ascii="Bodoni MT" w:eastAsia="Calibri" w:hAnsi="Bodoni MT" w:cs="Times New Roman"/>
                <w:sz w:val="18"/>
                <w:szCs w:val="18"/>
              </w:rPr>
              <w:t xml:space="preserve">dello storico e della sua evoluzione (DGR </w:t>
            </w:r>
            <w:r>
              <w:rPr>
                <w:rFonts w:ascii="Bodoni MT" w:eastAsia="Calibri" w:hAnsi="Bodoni MT" w:cs="Times New Roman"/>
                <w:sz w:val="18"/>
                <w:szCs w:val="18"/>
              </w:rPr>
              <w:t>1</w:t>
            </w:r>
            <w:r w:rsidRPr="00C81C92">
              <w:rPr>
                <w:rFonts w:ascii="Bodoni MT" w:eastAsia="Calibri" w:hAnsi="Bodoni MT" w:cs="Times New Roman"/>
                <w:sz w:val="18"/>
                <w:szCs w:val="18"/>
              </w:rPr>
              <w:t>094/2017)</w:t>
            </w:r>
          </w:p>
        </w:tc>
      </w:tr>
      <w:tr w:rsidR="00BF213F" w14:paraId="7F9195B2" w14:textId="77777777" w:rsidTr="00BF213F">
        <w:tc>
          <w:tcPr>
            <w:tcW w:w="1358" w:type="dxa"/>
            <w:vMerge/>
          </w:tcPr>
          <w:p w14:paraId="0C6C2CD5" w14:textId="77777777" w:rsidR="00BF213F" w:rsidRPr="00FD739D" w:rsidRDefault="00BF213F" w:rsidP="002205CF">
            <w:pPr>
              <w:spacing w:line="360" w:lineRule="auto"/>
              <w:jc w:val="both"/>
              <w:rPr>
                <w:rFonts w:ascii="Bodoni MT" w:eastAsia="Calibri" w:hAnsi="Bodoni MT" w:cs="Times New Roman"/>
                <w:sz w:val="18"/>
                <w:szCs w:val="18"/>
              </w:rPr>
            </w:pPr>
          </w:p>
        </w:tc>
        <w:tc>
          <w:tcPr>
            <w:tcW w:w="1426" w:type="dxa"/>
          </w:tcPr>
          <w:p w14:paraId="709E88E4" w14:textId="77777777" w:rsidR="00BF213F" w:rsidRPr="00FD739D" w:rsidRDefault="00BF213F" w:rsidP="002205CF">
            <w:pPr>
              <w:spacing w:line="360" w:lineRule="auto"/>
              <w:jc w:val="both"/>
              <w:rPr>
                <w:rFonts w:ascii="Bodoni MT" w:eastAsia="Calibri" w:hAnsi="Bodoni MT" w:cs="Times New Roman"/>
                <w:sz w:val="18"/>
                <w:szCs w:val="18"/>
              </w:rPr>
            </w:pPr>
          </w:p>
        </w:tc>
        <w:tc>
          <w:tcPr>
            <w:tcW w:w="1452" w:type="dxa"/>
          </w:tcPr>
          <w:p w14:paraId="54642676" w14:textId="77777777" w:rsidR="00BF213F" w:rsidRPr="00FD739D" w:rsidRDefault="00BF213F" w:rsidP="002205CF">
            <w:pPr>
              <w:spacing w:line="360" w:lineRule="auto"/>
              <w:jc w:val="both"/>
              <w:rPr>
                <w:rFonts w:ascii="Bodoni MT" w:eastAsia="Calibri" w:hAnsi="Bodoni MT" w:cs="Times New Roman"/>
                <w:sz w:val="18"/>
                <w:szCs w:val="18"/>
              </w:rPr>
            </w:pPr>
            <w:r>
              <w:rPr>
                <w:rFonts w:ascii="Bodoni MT" w:eastAsia="Calibri" w:hAnsi="Bodoni MT" w:cs="Times New Roman"/>
                <w:sz w:val="18"/>
                <w:szCs w:val="18"/>
              </w:rPr>
              <w:t>105.000,00</w:t>
            </w:r>
          </w:p>
        </w:tc>
        <w:tc>
          <w:tcPr>
            <w:tcW w:w="1452" w:type="dxa"/>
          </w:tcPr>
          <w:p w14:paraId="30CC07EE" w14:textId="77777777" w:rsidR="00BF213F" w:rsidRPr="00FD739D" w:rsidRDefault="00BF213F" w:rsidP="002205CF">
            <w:pPr>
              <w:spacing w:line="360" w:lineRule="auto"/>
              <w:jc w:val="both"/>
              <w:rPr>
                <w:rFonts w:ascii="Bodoni MT" w:eastAsia="Calibri" w:hAnsi="Bodoni MT" w:cs="Times New Roman"/>
                <w:sz w:val="18"/>
                <w:szCs w:val="18"/>
              </w:rPr>
            </w:pPr>
            <w:r>
              <w:rPr>
                <w:rFonts w:ascii="Bodoni MT" w:eastAsia="Calibri" w:hAnsi="Bodoni MT" w:cs="Times New Roman"/>
                <w:sz w:val="18"/>
                <w:szCs w:val="18"/>
              </w:rPr>
              <w:t>105.000,00</w:t>
            </w:r>
          </w:p>
        </w:tc>
        <w:tc>
          <w:tcPr>
            <w:tcW w:w="1522" w:type="dxa"/>
          </w:tcPr>
          <w:p w14:paraId="7B65213F" w14:textId="77777777" w:rsidR="00BF213F" w:rsidRDefault="00BF213F" w:rsidP="006171E6">
            <w:pPr>
              <w:jc w:val="both"/>
              <w:rPr>
                <w:rFonts w:ascii="Bodoni MT" w:eastAsia="Calibri" w:hAnsi="Bodoni MT" w:cs="Times New Roman"/>
                <w:sz w:val="18"/>
                <w:szCs w:val="18"/>
              </w:rPr>
            </w:pPr>
            <w:r>
              <w:rPr>
                <w:rFonts w:ascii="Bodoni MT" w:eastAsia="Calibri" w:hAnsi="Bodoni MT" w:cs="Times New Roman"/>
                <w:sz w:val="18"/>
                <w:szCs w:val="18"/>
              </w:rPr>
              <w:t>100.000,00</w:t>
            </w:r>
          </w:p>
          <w:p w14:paraId="6B198759" w14:textId="77777777" w:rsidR="00BF213F" w:rsidRDefault="00BF213F" w:rsidP="006171E6">
            <w:pPr>
              <w:rPr>
                <w:rFonts w:ascii="Bodoni MT" w:eastAsia="Calibri" w:hAnsi="Bodoni MT" w:cs="Times New Roman"/>
                <w:sz w:val="18"/>
                <w:szCs w:val="18"/>
              </w:rPr>
            </w:pPr>
            <w:r>
              <w:rPr>
                <w:rFonts w:ascii="Bodoni MT" w:eastAsia="Calibri" w:hAnsi="Bodoni MT" w:cs="Times New Roman"/>
                <w:sz w:val="18"/>
                <w:szCs w:val="18"/>
              </w:rPr>
              <w:t>Stanziamento già iscritto su ciascuna delle annualità 2018 e 2019 al cap 2100210032</w:t>
            </w:r>
          </w:p>
          <w:p w14:paraId="4E01A5F7" w14:textId="77777777" w:rsidR="00BF213F" w:rsidRDefault="00BF213F" w:rsidP="006171E6">
            <w:pPr>
              <w:rPr>
                <w:rFonts w:ascii="Bodoni MT" w:eastAsia="Calibri" w:hAnsi="Bodoni MT" w:cs="Times New Roman"/>
                <w:sz w:val="18"/>
                <w:szCs w:val="18"/>
              </w:rPr>
            </w:pPr>
            <w:r>
              <w:rPr>
                <w:rFonts w:ascii="Bodoni MT" w:eastAsia="Calibri" w:hAnsi="Bodoni MT" w:cs="Times New Roman"/>
                <w:sz w:val="18"/>
                <w:szCs w:val="18"/>
              </w:rPr>
              <w:t>5.000,00</w:t>
            </w:r>
          </w:p>
          <w:p w14:paraId="7449DDE3" w14:textId="77777777" w:rsidR="00BF213F" w:rsidRPr="00FD739D" w:rsidRDefault="00BF213F" w:rsidP="00C85C9D">
            <w:pPr>
              <w:rPr>
                <w:rFonts w:ascii="Bodoni MT" w:eastAsia="Calibri" w:hAnsi="Bodoni MT" w:cs="Times New Roman"/>
                <w:sz w:val="18"/>
                <w:szCs w:val="18"/>
              </w:rPr>
            </w:pPr>
            <w:r>
              <w:rPr>
                <w:rFonts w:ascii="Bodoni MT" w:eastAsia="Calibri" w:hAnsi="Bodoni MT" w:cs="Times New Roman"/>
                <w:sz w:val="18"/>
                <w:szCs w:val="18"/>
              </w:rPr>
              <w:t>Stanziamento già iscritto su ciascuna delle annualità 2018 e 2019 al cap 2100210001</w:t>
            </w:r>
          </w:p>
        </w:tc>
        <w:tc>
          <w:tcPr>
            <w:tcW w:w="2586" w:type="dxa"/>
          </w:tcPr>
          <w:p w14:paraId="59553E36" w14:textId="77777777" w:rsidR="00BF213F" w:rsidRPr="00C81C92" w:rsidRDefault="00BF213F" w:rsidP="006171E6">
            <w:pPr>
              <w:rPr>
                <w:rFonts w:ascii="Bodoni MT" w:eastAsia="Calibri" w:hAnsi="Bodoni MT" w:cs="Times New Roman"/>
                <w:sz w:val="18"/>
                <w:szCs w:val="18"/>
              </w:rPr>
            </w:pPr>
            <w:r w:rsidRPr="00C81C92">
              <w:rPr>
                <w:rFonts w:ascii="Bodoni MT" w:eastAsia="Calibri" w:hAnsi="Bodoni MT" w:cs="Times New Roman"/>
                <w:sz w:val="18"/>
                <w:szCs w:val="18"/>
              </w:rPr>
              <w:t>La spesa è stata</w:t>
            </w:r>
            <w:r>
              <w:rPr>
                <w:rFonts w:ascii="Bodoni MT" w:eastAsia="Calibri" w:hAnsi="Bodoni MT" w:cs="Times New Roman"/>
                <w:sz w:val="18"/>
                <w:szCs w:val="18"/>
              </w:rPr>
              <w:t xml:space="preserve"> </w:t>
            </w:r>
            <w:r w:rsidRPr="00C81C92">
              <w:rPr>
                <w:rFonts w:ascii="Bodoni MT" w:eastAsia="Calibri" w:hAnsi="Bodoni MT" w:cs="Times New Roman"/>
                <w:sz w:val="18"/>
                <w:szCs w:val="18"/>
              </w:rPr>
              <w:t>quantificata</w:t>
            </w:r>
          </w:p>
          <w:p w14:paraId="6F821542" w14:textId="77777777" w:rsidR="00BF213F" w:rsidRDefault="00BF213F" w:rsidP="006171E6">
            <w:pPr>
              <w:jc w:val="both"/>
              <w:rPr>
                <w:rFonts w:ascii="Bodoni MT" w:eastAsia="Calibri" w:hAnsi="Bodoni MT" w:cs="Times New Roman"/>
                <w:sz w:val="18"/>
                <w:szCs w:val="18"/>
              </w:rPr>
            </w:pPr>
            <w:r w:rsidRPr="00C81C92">
              <w:rPr>
                <w:rFonts w:ascii="Bodoni MT" w:eastAsia="Calibri" w:hAnsi="Bodoni MT" w:cs="Times New Roman"/>
                <w:sz w:val="18"/>
                <w:szCs w:val="18"/>
              </w:rPr>
              <w:t>sulla</w:t>
            </w:r>
            <w:r>
              <w:rPr>
                <w:rFonts w:ascii="Bodoni MT" w:eastAsia="Calibri" w:hAnsi="Bodoni MT" w:cs="Times New Roman"/>
                <w:sz w:val="18"/>
                <w:szCs w:val="18"/>
              </w:rPr>
              <w:t xml:space="preserve"> </w:t>
            </w:r>
            <w:r w:rsidRPr="00C81C92">
              <w:rPr>
                <w:rFonts w:ascii="Bodoni MT" w:eastAsia="Calibri" w:hAnsi="Bodoni MT" w:cs="Times New Roman"/>
                <w:sz w:val="18"/>
                <w:szCs w:val="18"/>
              </w:rPr>
              <w:t>base</w:t>
            </w:r>
            <w:r>
              <w:rPr>
                <w:rFonts w:ascii="Bodoni MT" w:eastAsia="Calibri" w:hAnsi="Bodoni MT" w:cs="Times New Roman"/>
                <w:sz w:val="18"/>
                <w:szCs w:val="18"/>
              </w:rPr>
              <w:t xml:space="preserve"> </w:t>
            </w:r>
            <w:r w:rsidRPr="00C81C92">
              <w:rPr>
                <w:rFonts w:ascii="Bodoni MT" w:eastAsia="Calibri" w:hAnsi="Bodoni MT" w:cs="Times New Roman"/>
                <w:sz w:val="18"/>
                <w:szCs w:val="18"/>
              </w:rPr>
              <w:t xml:space="preserve">dello storico e della sua evoluzione </w:t>
            </w:r>
          </w:p>
          <w:p w14:paraId="508C98E9" w14:textId="77777777" w:rsidR="00BF213F" w:rsidRDefault="00BF213F" w:rsidP="006171E6">
            <w:pPr>
              <w:jc w:val="both"/>
              <w:rPr>
                <w:rFonts w:ascii="Bodoni MT" w:eastAsia="Calibri" w:hAnsi="Bodoni MT" w:cs="Times New Roman"/>
                <w:sz w:val="18"/>
                <w:szCs w:val="18"/>
              </w:rPr>
            </w:pPr>
          </w:p>
          <w:p w14:paraId="00C4B7AC" w14:textId="77777777" w:rsidR="00BF213F" w:rsidRPr="00FD739D" w:rsidRDefault="00BF213F" w:rsidP="006171E6">
            <w:pPr>
              <w:rPr>
                <w:rFonts w:ascii="Bodoni MT" w:eastAsia="Calibri" w:hAnsi="Bodoni MT" w:cs="Times New Roman"/>
                <w:sz w:val="18"/>
                <w:szCs w:val="18"/>
              </w:rPr>
            </w:pPr>
            <w:r>
              <w:rPr>
                <w:rFonts w:ascii="Bodoni MT" w:eastAsia="Calibri" w:hAnsi="Bodoni MT" w:cs="Times New Roman"/>
                <w:sz w:val="18"/>
                <w:szCs w:val="18"/>
              </w:rPr>
              <w:t>E’ in corso la richiesta di CNI per adeguamento pdc (CNI 3365). Sul nuovo CNI è stata richiesta variazione compensativa dai due capitoli per l’importo di euro 110.000,00</w:t>
            </w:r>
          </w:p>
        </w:tc>
      </w:tr>
      <w:tr w:rsidR="00BF213F" w14:paraId="6F396E29" w14:textId="77777777" w:rsidTr="00BF213F">
        <w:tc>
          <w:tcPr>
            <w:tcW w:w="1358" w:type="dxa"/>
            <w:vMerge/>
          </w:tcPr>
          <w:p w14:paraId="779F8E76" w14:textId="77777777" w:rsidR="00BF213F" w:rsidRPr="00FD739D" w:rsidRDefault="00BF213F" w:rsidP="002205CF">
            <w:pPr>
              <w:spacing w:line="360" w:lineRule="auto"/>
              <w:jc w:val="both"/>
              <w:rPr>
                <w:rFonts w:ascii="Bodoni MT" w:eastAsia="Calibri" w:hAnsi="Bodoni MT" w:cs="Times New Roman"/>
                <w:sz w:val="18"/>
                <w:szCs w:val="18"/>
              </w:rPr>
            </w:pPr>
          </w:p>
        </w:tc>
        <w:tc>
          <w:tcPr>
            <w:tcW w:w="1426" w:type="dxa"/>
          </w:tcPr>
          <w:p w14:paraId="7818863E" w14:textId="77777777" w:rsidR="00BF213F" w:rsidRPr="00FD739D" w:rsidRDefault="00BF213F" w:rsidP="002205CF">
            <w:pPr>
              <w:spacing w:line="360" w:lineRule="auto"/>
              <w:jc w:val="both"/>
              <w:rPr>
                <w:rFonts w:ascii="Bodoni MT" w:eastAsia="Calibri" w:hAnsi="Bodoni MT" w:cs="Times New Roman"/>
                <w:sz w:val="18"/>
                <w:szCs w:val="18"/>
              </w:rPr>
            </w:pPr>
          </w:p>
        </w:tc>
        <w:tc>
          <w:tcPr>
            <w:tcW w:w="1452" w:type="dxa"/>
          </w:tcPr>
          <w:p w14:paraId="555C0223" w14:textId="77777777" w:rsidR="00BF213F" w:rsidRPr="00FD739D" w:rsidRDefault="00BF213F" w:rsidP="002205CF">
            <w:pPr>
              <w:spacing w:line="360" w:lineRule="auto"/>
              <w:jc w:val="both"/>
              <w:rPr>
                <w:rFonts w:ascii="Bodoni MT" w:eastAsia="Calibri" w:hAnsi="Bodoni MT" w:cs="Times New Roman"/>
                <w:sz w:val="18"/>
                <w:szCs w:val="18"/>
              </w:rPr>
            </w:pPr>
            <w:r>
              <w:rPr>
                <w:rFonts w:ascii="Bodoni MT" w:eastAsia="Calibri" w:hAnsi="Bodoni MT" w:cs="Times New Roman"/>
                <w:sz w:val="18"/>
                <w:szCs w:val="18"/>
              </w:rPr>
              <w:t>500.000,00</w:t>
            </w:r>
          </w:p>
        </w:tc>
        <w:tc>
          <w:tcPr>
            <w:tcW w:w="1452" w:type="dxa"/>
          </w:tcPr>
          <w:p w14:paraId="15BF8E7D" w14:textId="77777777" w:rsidR="00BF213F" w:rsidRPr="00FD739D" w:rsidRDefault="00BF213F" w:rsidP="002205CF">
            <w:pPr>
              <w:spacing w:line="360" w:lineRule="auto"/>
              <w:jc w:val="both"/>
              <w:rPr>
                <w:rFonts w:ascii="Bodoni MT" w:eastAsia="Calibri" w:hAnsi="Bodoni MT" w:cs="Times New Roman"/>
                <w:sz w:val="18"/>
                <w:szCs w:val="18"/>
              </w:rPr>
            </w:pPr>
            <w:r>
              <w:rPr>
                <w:rFonts w:ascii="Bodoni MT" w:eastAsia="Calibri" w:hAnsi="Bodoni MT" w:cs="Times New Roman"/>
                <w:sz w:val="18"/>
                <w:szCs w:val="18"/>
              </w:rPr>
              <w:t>500.000,00</w:t>
            </w:r>
          </w:p>
        </w:tc>
        <w:tc>
          <w:tcPr>
            <w:tcW w:w="1522" w:type="dxa"/>
          </w:tcPr>
          <w:p w14:paraId="2A48A8CA" w14:textId="77777777" w:rsidR="00BF213F" w:rsidRDefault="00BF213F" w:rsidP="00BF213F">
            <w:pPr>
              <w:rPr>
                <w:rFonts w:ascii="Bodoni MT" w:eastAsia="Calibri" w:hAnsi="Bodoni MT" w:cs="Times New Roman"/>
                <w:sz w:val="18"/>
                <w:szCs w:val="18"/>
              </w:rPr>
            </w:pPr>
            <w:r>
              <w:rPr>
                <w:rFonts w:ascii="Bodoni MT" w:eastAsia="Calibri" w:hAnsi="Bodoni MT" w:cs="Times New Roman"/>
                <w:sz w:val="18"/>
                <w:szCs w:val="18"/>
              </w:rPr>
              <w:t>500.000,00</w:t>
            </w:r>
          </w:p>
          <w:p w14:paraId="50D7396A" w14:textId="77777777" w:rsidR="00BF213F" w:rsidRPr="00FD739D" w:rsidRDefault="00BF213F" w:rsidP="00BF213F">
            <w:pPr>
              <w:rPr>
                <w:rFonts w:ascii="Bodoni MT" w:eastAsia="Calibri" w:hAnsi="Bodoni MT" w:cs="Times New Roman"/>
                <w:sz w:val="18"/>
                <w:szCs w:val="18"/>
              </w:rPr>
            </w:pPr>
            <w:r>
              <w:rPr>
                <w:rFonts w:ascii="Bodoni MT" w:eastAsia="Calibri" w:hAnsi="Bodoni MT" w:cs="Times New Roman"/>
                <w:sz w:val="18"/>
                <w:szCs w:val="18"/>
              </w:rPr>
              <w:t>Stanziamento già iscritto su ciascuna delle annualità 2018 e 2019</w:t>
            </w:r>
          </w:p>
        </w:tc>
        <w:tc>
          <w:tcPr>
            <w:tcW w:w="2586" w:type="dxa"/>
          </w:tcPr>
          <w:p w14:paraId="78E8568A" w14:textId="77777777" w:rsidR="00BF213F" w:rsidRDefault="00BF213F" w:rsidP="00BF213F">
            <w:pPr>
              <w:rPr>
                <w:rFonts w:ascii="Bodoni MT" w:eastAsia="Calibri" w:hAnsi="Bodoni MT" w:cs="Times New Roman"/>
                <w:sz w:val="18"/>
                <w:szCs w:val="18"/>
              </w:rPr>
            </w:pPr>
            <w:r>
              <w:rPr>
                <w:rFonts w:ascii="Bodoni MT" w:eastAsia="Calibri" w:hAnsi="Bodoni MT" w:cs="Times New Roman"/>
                <w:sz w:val="18"/>
                <w:szCs w:val="18"/>
              </w:rPr>
              <w:t>Carta “Tutto Treno”</w:t>
            </w:r>
          </w:p>
          <w:p w14:paraId="43CA5DF2" w14:textId="77777777" w:rsidR="00BF213F" w:rsidRPr="00FD739D" w:rsidRDefault="00BF213F" w:rsidP="00BF213F">
            <w:pPr>
              <w:rPr>
                <w:rFonts w:ascii="Bodoni MT" w:eastAsia="Calibri" w:hAnsi="Bodoni MT" w:cs="Times New Roman"/>
                <w:sz w:val="18"/>
                <w:szCs w:val="18"/>
              </w:rPr>
            </w:pPr>
            <w:r>
              <w:rPr>
                <w:rFonts w:ascii="Bodoni MT" w:eastAsia="Calibri" w:hAnsi="Bodoni MT" w:cs="Times New Roman"/>
                <w:sz w:val="18"/>
                <w:szCs w:val="18"/>
              </w:rPr>
              <w:t>La spesa è stata quantificata sulla base dello storico e della sua evoluzione</w:t>
            </w:r>
          </w:p>
        </w:tc>
      </w:tr>
      <w:tr w:rsidR="00FD739D" w14:paraId="2A7E8C09" w14:textId="77777777" w:rsidTr="00C85C9D">
        <w:tc>
          <w:tcPr>
            <w:tcW w:w="1358" w:type="dxa"/>
            <w:tcBorders>
              <w:bottom w:val="single" w:sz="4" w:space="0" w:color="auto"/>
            </w:tcBorders>
            <w:vAlign w:val="center"/>
          </w:tcPr>
          <w:p w14:paraId="78E884CA" w14:textId="77777777" w:rsidR="00FD739D" w:rsidRPr="00FD739D" w:rsidRDefault="00C85C9D" w:rsidP="00C85C9D">
            <w:pPr>
              <w:spacing w:line="360" w:lineRule="auto"/>
              <w:jc w:val="center"/>
              <w:rPr>
                <w:rFonts w:ascii="Bodoni MT" w:eastAsia="Calibri" w:hAnsi="Bodoni MT" w:cs="Times New Roman"/>
                <w:sz w:val="18"/>
                <w:szCs w:val="18"/>
              </w:rPr>
            </w:pPr>
            <w:r>
              <w:rPr>
                <w:rFonts w:ascii="Bodoni MT" w:eastAsia="Calibri" w:hAnsi="Bodoni MT" w:cs="Times New Roman"/>
                <w:sz w:val="18"/>
                <w:szCs w:val="18"/>
              </w:rPr>
              <w:t>2</w:t>
            </w:r>
          </w:p>
        </w:tc>
        <w:tc>
          <w:tcPr>
            <w:tcW w:w="1426" w:type="dxa"/>
            <w:tcBorders>
              <w:bottom w:val="single" w:sz="4" w:space="0" w:color="auto"/>
            </w:tcBorders>
          </w:tcPr>
          <w:p w14:paraId="44F69B9A" w14:textId="77777777" w:rsidR="00FD739D" w:rsidRPr="00FD739D" w:rsidRDefault="00FD739D" w:rsidP="002205CF">
            <w:pPr>
              <w:spacing w:line="360" w:lineRule="auto"/>
              <w:jc w:val="both"/>
              <w:rPr>
                <w:rFonts w:ascii="Bodoni MT" w:eastAsia="Calibri" w:hAnsi="Bodoni MT" w:cs="Times New Roman"/>
                <w:sz w:val="18"/>
                <w:szCs w:val="18"/>
              </w:rPr>
            </w:pPr>
          </w:p>
        </w:tc>
        <w:tc>
          <w:tcPr>
            <w:tcW w:w="1452" w:type="dxa"/>
            <w:tcBorders>
              <w:bottom w:val="single" w:sz="4" w:space="0" w:color="auto"/>
            </w:tcBorders>
          </w:tcPr>
          <w:p w14:paraId="035CAA3D" w14:textId="77777777" w:rsidR="00FD739D" w:rsidRPr="00FD739D" w:rsidRDefault="00C85C9D" w:rsidP="002205CF">
            <w:pPr>
              <w:spacing w:line="360" w:lineRule="auto"/>
              <w:jc w:val="both"/>
              <w:rPr>
                <w:rFonts w:ascii="Bodoni MT" w:eastAsia="Calibri" w:hAnsi="Bodoni MT" w:cs="Times New Roman"/>
                <w:sz w:val="18"/>
                <w:szCs w:val="18"/>
              </w:rPr>
            </w:pPr>
            <w:r>
              <w:rPr>
                <w:rFonts w:ascii="Bodoni MT" w:eastAsia="Calibri" w:hAnsi="Bodoni MT" w:cs="Times New Roman"/>
                <w:sz w:val="18"/>
                <w:szCs w:val="18"/>
              </w:rPr>
              <w:t>163.750,00</w:t>
            </w:r>
          </w:p>
        </w:tc>
        <w:tc>
          <w:tcPr>
            <w:tcW w:w="1452" w:type="dxa"/>
            <w:tcBorders>
              <w:bottom w:val="single" w:sz="4" w:space="0" w:color="auto"/>
            </w:tcBorders>
          </w:tcPr>
          <w:p w14:paraId="0F4D6828" w14:textId="77777777" w:rsidR="00FD739D" w:rsidRPr="00FD739D" w:rsidRDefault="00C85C9D" w:rsidP="002205CF">
            <w:pPr>
              <w:spacing w:line="360" w:lineRule="auto"/>
              <w:jc w:val="both"/>
              <w:rPr>
                <w:rFonts w:ascii="Bodoni MT" w:eastAsia="Calibri" w:hAnsi="Bodoni MT" w:cs="Times New Roman"/>
                <w:sz w:val="18"/>
                <w:szCs w:val="18"/>
              </w:rPr>
            </w:pPr>
            <w:r>
              <w:rPr>
                <w:rFonts w:ascii="Bodoni MT" w:eastAsia="Calibri" w:hAnsi="Bodoni MT" w:cs="Times New Roman"/>
                <w:sz w:val="18"/>
                <w:szCs w:val="18"/>
              </w:rPr>
              <w:t>163.750,00</w:t>
            </w:r>
          </w:p>
        </w:tc>
        <w:tc>
          <w:tcPr>
            <w:tcW w:w="1522" w:type="dxa"/>
            <w:tcBorders>
              <w:bottom w:val="single" w:sz="4" w:space="0" w:color="auto"/>
            </w:tcBorders>
          </w:tcPr>
          <w:p w14:paraId="739EFE51" w14:textId="77777777" w:rsidR="00FD739D" w:rsidRDefault="00C85C9D" w:rsidP="00C85C9D">
            <w:pPr>
              <w:rPr>
                <w:rFonts w:ascii="Bodoni MT" w:eastAsia="Calibri" w:hAnsi="Bodoni MT" w:cs="Times New Roman"/>
                <w:sz w:val="18"/>
                <w:szCs w:val="18"/>
              </w:rPr>
            </w:pPr>
            <w:r>
              <w:rPr>
                <w:rFonts w:ascii="Bodoni MT" w:eastAsia="Calibri" w:hAnsi="Bodoni MT" w:cs="Times New Roman"/>
                <w:sz w:val="18"/>
                <w:szCs w:val="18"/>
              </w:rPr>
              <w:t>Aumento entrata (dovuta a trasferimento da Comuni della quota a proprio carico)</w:t>
            </w:r>
          </w:p>
          <w:p w14:paraId="5C267ADF" w14:textId="77777777" w:rsidR="00C85C9D" w:rsidRDefault="00C85C9D" w:rsidP="00C85C9D">
            <w:pPr>
              <w:rPr>
                <w:rFonts w:ascii="Bodoni MT" w:eastAsia="Calibri" w:hAnsi="Bodoni MT" w:cs="Times New Roman"/>
                <w:sz w:val="18"/>
                <w:szCs w:val="18"/>
              </w:rPr>
            </w:pPr>
            <w:r>
              <w:rPr>
                <w:rFonts w:ascii="Bodoni MT" w:eastAsia="Calibri" w:hAnsi="Bodoni MT" w:cs="Times New Roman"/>
                <w:sz w:val="18"/>
                <w:szCs w:val="18"/>
              </w:rPr>
              <w:t>ENTRATA-1201010315</w:t>
            </w:r>
            <w:r w:rsidR="009F0E03">
              <w:rPr>
                <w:rStyle w:val="Rimandonotaapidipagina"/>
                <w:rFonts w:ascii="Bodoni MT" w:eastAsia="Calibri" w:hAnsi="Bodoni MT" w:cs="Times New Roman"/>
                <w:sz w:val="18"/>
                <w:szCs w:val="18"/>
              </w:rPr>
              <w:footnoteReference w:id="79"/>
            </w:r>
          </w:p>
          <w:p w14:paraId="41158F56" w14:textId="77777777" w:rsidR="00C85C9D" w:rsidRPr="00FD739D" w:rsidRDefault="00C85C9D" w:rsidP="00C85C9D">
            <w:pPr>
              <w:rPr>
                <w:rFonts w:ascii="Bodoni MT" w:eastAsia="Calibri" w:hAnsi="Bodoni MT" w:cs="Times New Roman"/>
                <w:sz w:val="18"/>
                <w:szCs w:val="18"/>
              </w:rPr>
            </w:pPr>
            <w:r>
              <w:rPr>
                <w:rFonts w:ascii="Bodoni MT" w:eastAsia="Calibri" w:hAnsi="Bodoni MT" w:cs="Times New Roman"/>
                <w:sz w:val="18"/>
                <w:szCs w:val="18"/>
              </w:rPr>
              <w:t>USCITA-2100210091</w:t>
            </w:r>
            <w:r w:rsidR="00BC1CA5">
              <w:rPr>
                <w:rStyle w:val="Rimandonotaapidipagina"/>
                <w:rFonts w:ascii="Bodoni MT" w:eastAsia="Calibri" w:hAnsi="Bodoni MT" w:cs="Times New Roman"/>
                <w:sz w:val="18"/>
                <w:szCs w:val="18"/>
              </w:rPr>
              <w:footnoteReference w:id="80"/>
            </w:r>
          </w:p>
        </w:tc>
        <w:tc>
          <w:tcPr>
            <w:tcW w:w="2586" w:type="dxa"/>
            <w:tcBorders>
              <w:bottom w:val="single" w:sz="4" w:space="0" w:color="auto"/>
            </w:tcBorders>
          </w:tcPr>
          <w:p w14:paraId="2F318852" w14:textId="77777777" w:rsidR="00FD739D" w:rsidRDefault="00C85C9D" w:rsidP="00C85C9D">
            <w:pPr>
              <w:rPr>
                <w:rFonts w:ascii="Bodoni MT" w:eastAsia="Calibri" w:hAnsi="Bodoni MT" w:cs="Times New Roman"/>
                <w:sz w:val="18"/>
                <w:szCs w:val="18"/>
              </w:rPr>
            </w:pPr>
            <w:r>
              <w:rPr>
                <w:rFonts w:ascii="Bodoni MT" w:eastAsia="Calibri" w:hAnsi="Bodoni MT" w:cs="Times New Roman"/>
                <w:sz w:val="18"/>
                <w:szCs w:val="18"/>
              </w:rPr>
              <w:t>Agevolazioni soggetti deboli.</w:t>
            </w:r>
          </w:p>
          <w:p w14:paraId="3CDB273A" w14:textId="77777777" w:rsidR="00C85C9D" w:rsidRPr="00FD739D" w:rsidRDefault="00C85C9D" w:rsidP="00C85C9D">
            <w:pPr>
              <w:rPr>
                <w:rFonts w:ascii="Bodoni MT" w:eastAsia="Calibri" w:hAnsi="Bodoni MT" w:cs="Times New Roman"/>
                <w:sz w:val="18"/>
                <w:szCs w:val="18"/>
              </w:rPr>
            </w:pPr>
            <w:r>
              <w:rPr>
                <w:rFonts w:ascii="Bodoni MT" w:eastAsia="Calibri" w:hAnsi="Bodoni MT" w:cs="Times New Roman"/>
                <w:sz w:val="18"/>
                <w:szCs w:val="18"/>
              </w:rPr>
              <w:t>Quota di compartecipazione dei Comuni alla spesa per agevolazioni al trasporto pubblico dei soggetti deboli pari al 5% dell’importo a carico della regione (di euro 3.275.000,00) autorizzato con DGR 1012/2017</w:t>
            </w:r>
          </w:p>
        </w:tc>
      </w:tr>
      <w:tr w:rsidR="00C85C9D" w14:paraId="4A23AFCA" w14:textId="77777777" w:rsidTr="00C85C9D">
        <w:tc>
          <w:tcPr>
            <w:tcW w:w="9796" w:type="dxa"/>
            <w:gridSpan w:val="6"/>
            <w:tcBorders>
              <w:top w:val="single" w:sz="4" w:space="0" w:color="auto"/>
              <w:left w:val="nil"/>
              <w:bottom w:val="nil"/>
              <w:right w:val="nil"/>
            </w:tcBorders>
          </w:tcPr>
          <w:p w14:paraId="1204B2C4" w14:textId="77777777" w:rsidR="00C85C9D" w:rsidRPr="00FD739D" w:rsidRDefault="00C85C9D" w:rsidP="00C85C9D">
            <w:pPr>
              <w:jc w:val="both"/>
              <w:rPr>
                <w:rFonts w:ascii="Bodoni MT" w:eastAsia="Calibri" w:hAnsi="Bodoni MT" w:cs="Times New Roman"/>
                <w:sz w:val="18"/>
                <w:szCs w:val="18"/>
              </w:rPr>
            </w:pPr>
            <w:r>
              <w:rPr>
                <w:rFonts w:ascii="Bodoni MT" w:hAnsi="Bodoni MT" w:cs="Arial"/>
                <w:sz w:val="18"/>
                <w:szCs w:val="18"/>
              </w:rPr>
              <w:t xml:space="preserve">Fonte: </w:t>
            </w:r>
            <w:r w:rsidRPr="00B910A3">
              <w:rPr>
                <w:rFonts w:ascii="Bodoni MT" w:hAnsi="Bodoni MT" w:cs="Arial"/>
                <w:sz w:val="18"/>
                <w:szCs w:val="18"/>
              </w:rPr>
              <w:t xml:space="preserve">Relazione tecnico-finanziaria della Deliberazione legislativa approvata nella seduta del 29 novembre 2017 </w:t>
            </w:r>
            <w:r>
              <w:rPr>
                <w:rFonts w:ascii="Bodoni MT" w:hAnsi="Bodoni MT" w:cs="Arial"/>
                <w:sz w:val="18"/>
                <w:szCs w:val="18"/>
              </w:rPr>
              <w:t>“Assestamento del bilancio di previsione 2017”</w:t>
            </w:r>
          </w:p>
        </w:tc>
      </w:tr>
    </w:tbl>
    <w:p w14:paraId="1EF346F4" w14:textId="77777777" w:rsidR="00211A27" w:rsidRDefault="00211A27" w:rsidP="002205CF">
      <w:pPr>
        <w:spacing w:after="0" w:line="360" w:lineRule="auto"/>
        <w:jc w:val="both"/>
        <w:rPr>
          <w:rFonts w:ascii="Bodoni MT" w:eastAsia="Calibri" w:hAnsi="Bodoni MT" w:cs="Times New Roman"/>
          <w:sz w:val="24"/>
        </w:rPr>
      </w:pPr>
    </w:p>
    <w:p w14:paraId="265A75AD" w14:textId="31F4FF4F" w:rsidR="008D5A71" w:rsidRDefault="00E1299D" w:rsidP="002205CF">
      <w:pPr>
        <w:spacing w:after="0" w:line="360" w:lineRule="auto"/>
        <w:jc w:val="both"/>
        <w:rPr>
          <w:rFonts w:ascii="Bodoni MT" w:eastAsia="Calibri" w:hAnsi="Bodoni MT" w:cs="Times New Roman"/>
          <w:sz w:val="24"/>
        </w:rPr>
      </w:pPr>
      <w:r>
        <w:rPr>
          <w:rFonts w:ascii="Bodoni MT" w:eastAsia="Calibri" w:hAnsi="Bodoni MT" w:cs="Times New Roman"/>
          <w:sz w:val="24"/>
        </w:rPr>
        <w:t>Riguardo ai capitoli indicati nella scheda sopra riportata</w:t>
      </w:r>
      <w:r w:rsidR="00576C9B">
        <w:rPr>
          <w:rFonts w:ascii="Bodoni MT" w:eastAsia="Calibri" w:hAnsi="Bodoni MT" w:cs="Times New Roman"/>
          <w:sz w:val="24"/>
        </w:rPr>
        <w:t xml:space="preserve"> riguardanti il comma 1 dell’art. 24,</w:t>
      </w:r>
      <w:r>
        <w:rPr>
          <w:rFonts w:ascii="Bodoni MT" w:eastAsia="Calibri" w:hAnsi="Bodoni MT" w:cs="Times New Roman"/>
          <w:sz w:val="24"/>
        </w:rPr>
        <w:t xml:space="preserve"> si rileva quanto segue:</w:t>
      </w:r>
    </w:p>
    <w:p w14:paraId="3CB830C6" w14:textId="77777777" w:rsidR="00E1299D" w:rsidRPr="00E1299D" w:rsidRDefault="00E1299D" w:rsidP="004634CC">
      <w:pPr>
        <w:pStyle w:val="Paragrafoelenco"/>
        <w:numPr>
          <w:ilvl w:val="0"/>
          <w:numId w:val="15"/>
        </w:numPr>
        <w:spacing w:after="0" w:line="360" w:lineRule="auto"/>
        <w:jc w:val="both"/>
        <w:rPr>
          <w:rFonts w:ascii="Bodoni MT" w:eastAsia="Calibri" w:hAnsi="Bodoni MT" w:cs="Times New Roman"/>
          <w:sz w:val="24"/>
        </w:rPr>
      </w:pPr>
      <w:r w:rsidRPr="00E1299D">
        <w:rPr>
          <w:rFonts w:ascii="Bodoni MT" w:eastAsia="Calibri" w:hAnsi="Bodoni MT" w:cs="Times New Roman"/>
          <w:sz w:val="24"/>
        </w:rPr>
        <w:t>i</w:t>
      </w:r>
      <w:r w:rsidR="000F3035">
        <w:rPr>
          <w:rFonts w:ascii="Bodoni MT" w:eastAsia="Calibri" w:hAnsi="Bodoni MT" w:cs="Times New Roman"/>
          <w:sz w:val="24"/>
        </w:rPr>
        <w:t>l</w:t>
      </w:r>
      <w:r w:rsidRPr="00E1299D">
        <w:rPr>
          <w:rFonts w:ascii="Bodoni MT" w:eastAsia="Calibri" w:hAnsi="Bodoni MT" w:cs="Times New Roman"/>
          <w:sz w:val="24"/>
        </w:rPr>
        <w:t xml:space="preserve"> capitol</w:t>
      </w:r>
      <w:r w:rsidR="000F3035">
        <w:rPr>
          <w:rFonts w:ascii="Bodoni MT" w:eastAsia="Calibri" w:hAnsi="Bodoni MT" w:cs="Times New Roman"/>
          <w:sz w:val="24"/>
        </w:rPr>
        <w:t>o</w:t>
      </w:r>
      <w:r w:rsidRPr="00E1299D">
        <w:rPr>
          <w:rFonts w:ascii="Bodoni MT" w:eastAsia="Calibri" w:hAnsi="Bodoni MT" w:cs="Times New Roman"/>
          <w:sz w:val="24"/>
        </w:rPr>
        <w:t xml:space="preserve"> 2100210038 nel Bilancio Finanziario gestionale 2017-2019 approvato con d.g.r. n. 1648/2016</w:t>
      </w:r>
      <w:r w:rsidR="004607AD">
        <w:rPr>
          <w:rFonts w:ascii="Bodoni MT" w:eastAsia="Calibri" w:hAnsi="Bodoni MT" w:cs="Times New Roman"/>
          <w:sz w:val="24"/>
        </w:rPr>
        <w:t xml:space="preserve"> non presenta alcuno stanzi</w:t>
      </w:r>
      <w:r w:rsidR="000D3FD5">
        <w:rPr>
          <w:rFonts w:ascii="Bodoni MT" w:eastAsia="Calibri" w:hAnsi="Bodoni MT" w:cs="Times New Roman"/>
          <w:sz w:val="24"/>
        </w:rPr>
        <w:t>amento per gli anni 2017 e 2018</w:t>
      </w:r>
      <w:r w:rsidR="004634CC">
        <w:rPr>
          <w:rFonts w:ascii="Bodoni MT" w:eastAsia="Calibri" w:hAnsi="Bodoni MT" w:cs="Times New Roman"/>
          <w:sz w:val="24"/>
        </w:rPr>
        <w:t xml:space="preserve"> né risulta tra i capitoli, riportati nella d.g.r n. 1423/2017, che hanno subito variazioni nei rispettivi stanziamenti a seguito della legge in esame</w:t>
      </w:r>
      <w:r w:rsidR="000D3FD5">
        <w:rPr>
          <w:rFonts w:ascii="Bodoni MT" w:eastAsia="Calibri" w:hAnsi="Bodoni MT" w:cs="Times New Roman"/>
          <w:sz w:val="24"/>
        </w:rPr>
        <w:t>;</w:t>
      </w:r>
    </w:p>
    <w:p w14:paraId="30A651B5" w14:textId="77777777" w:rsidR="000F3035" w:rsidRPr="00E1299D" w:rsidRDefault="000F3035" w:rsidP="000F3035">
      <w:pPr>
        <w:pStyle w:val="Paragrafoelenco"/>
        <w:numPr>
          <w:ilvl w:val="0"/>
          <w:numId w:val="15"/>
        </w:numPr>
        <w:spacing w:after="0" w:line="360" w:lineRule="auto"/>
        <w:jc w:val="both"/>
        <w:rPr>
          <w:rFonts w:ascii="Bodoni MT" w:eastAsia="Calibri" w:hAnsi="Bodoni MT" w:cs="Times New Roman"/>
          <w:sz w:val="24"/>
        </w:rPr>
      </w:pPr>
      <w:r w:rsidRPr="00E1299D">
        <w:rPr>
          <w:rFonts w:ascii="Bodoni MT" w:eastAsia="Calibri" w:hAnsi="Bodoni MT" w:cs="Times New Roman"/>
          <w:sz w:val="24"/>
        </w:rPr>
        <w:t>i</w:t>
      </w:r>
      <w:r>
        <w:rPr>
          <w:rFonts w:ascii="Bodoni MT" w:eastAsia="Calibri" w:hAnsi="Bodoni MT" w:cs="Times New Roman"/>
          <w:sz w:val="24"/>
        </w:rPr>
        <w:t>l</w:t>
      </w:r>
      <w:r w:rsidRPr="00E1299D">
        <w:rPr>
          <w:rFonts w:ascii="Bodoni MT" w:eastAsia="Calibri" w:hAnsi="Bodoni MT" w:cs="Times New Roman"/>
          <w:sz w:val="24"/>
        </w:rPr>
        <w:t xml:space="preserve"> capitol</w:t>
      </w:r>
      <w:r>
        <w:rPr>
          <w:rFonts w:ascii="Bodoni MT" w:eastAsia="Calibri" w:hAnsi="Bodoni MT" w:cs="Times New Roman"/>
          <w:sz w:val="24"/>
        </w:rPr>
        <w:t>o</w:t>
      </w:r>
      <w:r w:rsidRPr="00E1299D">
        <w:rPr>
          <w:rFonts w:ascii="Bodoni MT" w:eastAsia="Calibri" w:hAnsi="Bodoni MT" w:cs="Times New Roman"/>
          <w:sz w:val="24"/>
        </w:rPr>
        <w:t xml:space="preserve"> 21002100</w:t>
      </w:r>
      <w:r>
        <w:rPr>
          <w:rFonts w:ascii="Bodoni MT" w:eastAsia="Calibri" w:hAnsi="Bodoni MT" w:cs="Times New Roman"/>
          <w:sz w:val="24"/>
        </w:rPr>
        <w:t>87</w:t>
      </w:r>
      <w:r w:rsidRPr="00E1299D">
        <w:rPr>
          <w:rFonts w:ascii="Bodoni MT" w:eastAsia="Calibri" w:hAnsi="Bodoni MT" w:cs="Times New Roman"/>
          <w:sz w:val="24"/>
        </w:rPr>
        <w:t xml:space="preserve"> </w:t>
      </w:r>
      <w:r>
        <w:rPr>
          <w:rFonts w:ascii="Bodoni MT" w:eastAsia="Calibri" w:hAnsi="Bodoni MT" w:cs="Times New Roman"/>
          <w:sz w:val="24"/>
        </w:rPr>
        <w:t xml:space="preserve">non risulta tra i capitoli menzionati </w:t>
      </w:r>
      <w:r w:rsidRPr="00E1299D">
        <w:rPr>
          <w:rFonts w:ascii="Bodoni MT" w:eastAsia="Calibri" w:hAnsi="Bodoni MT" w:cs="Times New Roman"/>
          <w:sz w:val="24"/>
        </w:rPr>
        <w:t>nel Bilancio Finanziario gestionale 2017-2019 approvato con d.g.r. n. 1648/2016</w:t>
      </w:r>
      <w:r>
        <w:rPr>
          <w:rFonts w:ascii="Bodoni MT" w:eastAsia="Calibri" w:hAnsi="Bodoni MT" w:cs="Times New Roman"/>
          <w:sz w:val="24"/>
        </w:rPr>
        <w:t xml:space="preserve"> né tra quelli riportati nella d.g.r n. 1423/2017, che hanno subito variazioni nei rispettivi stanziamenti a seguito della legge in esame;</w:t>
      </w:r>
    </w:p>
    <w:p w14:paraId="374DDCD1" w14:textId="77777777" w:rsidR="00CE3BED" w:rsidRPr="00E1299D" w:rsidRDefault="00CE3BED" w:rsidP="00CE3BED">
      <w:pPr>
        <w:pStyle w:val="Paragrafoelenco"/>
        <w:numPr>
          <w:ilvl w:val="0"/>
          <w:numId w:val="15"/>
        </w:numPr>
        <w:spacing w:after="0" w:line="360" w:lineRule="auto"/>
        <w:jc w:val="both"/>
        <w:rPr>
          <w:rFonts w:ascii="Bodoni MT" w:eastAsia="Calibri" w:hAnsi="Bodoni MT" w:cs="Times New Roman"/>
          <w:sz w:val="24"/>
        </w:rPr>
      </w:pPr>
      <w:r w:rsidRPr="00E1299D">
        <w:rPr>
          <w:rFonts w:ascii="Bodoni MT" w:eastAsia="Calibri" w:hAnsi="Bodoni MT" w:cs="Times New Roman"/>
          <w:sz w:val="24"/>
        </w:rPr>
        <w:t>i</w:t>
      </w:r>
      <w:r>
        <w:rPr>
          <w:rFonts w:ascii="Bodoni MT" w:eastAsia="Calibri" w:hAnsi="Bodoni MT" w:cs="Times New Roman"/>
          <w:sz w:val="24"/>
        </w:rPr>
        <w:t>l</w:t>
      </w:r>
      <w:r w:rsidRPr="00E1299D">
        <w:rPr>
          <w:rFonts w:ascii="Bodoni MT" w:eastAsia="Calibri" w:hAnsi="Bodoni MT" w:cs="Times New Roman"/>
          <w:sz w:val="24"/>
        </w:rPr>
        <w:t xml:space="preserve"> capitol</w:t>
      </w:r>
      <w:r>
        <w:rPr>
          <w:rFonts w:ascii="Bodoni MT" w:eastAsia="Calibri" w:hAnsi="Bodoni MT" w:cs="Times New Roman"/>
          <w:sz w:val="24"/>
        </w:rPr>
        <w:t>o</w:t>
      </w:r>
      <w:r w:rsidRPr="00E1299D">
        <w:rPr>
          <w:rFonts w:ascii="Bodoni MT" w:eastAsia="Calibri" w:hAnsi="Bodoni MT" w:cs="Times New Roman"/>
          <w:sz w:val="24"/>
        </w:rPr>
        <w:t xml:space="preserve"> 210021003</w:t>
      </w:r>
      <w:r>
        <w:rPr>
          <w:rFonts w:ascii="Bodoni MT" w:eastAsia="Calibri" w:hAnsi="Bodoni MT" w:cs="Times New Roman"/>
          <w:sz w:val="24"/>
        </w:rPr>
        <w:t>2</w:t>
      </w:r>
      <w:r w:rsidRPr="00E1299D">
        <w:rPr>
          <w:rFonts w:ascii="Bodoni MT" w:eastAsia="Calibri" w:hAnsi="Bodoni MT" w:cs="Times New Roman"/>
          <w:sz w:val="24"/>
        </w:rPr>
        <w:t xml:space="preserve"> nel Bilancio Finanziario gestionale 2017-2019 approvato con d.g.r. n. 1648/2016</w:t>
      </w:r>
      <w:r>
        <w:rPr>
          <w:rFonts w:ascii="Bodoni MT" w:eastAsia="Calibri" w:hAnsi="Bodoni MT" w:cs="Times New Roman"/>
          <w:sz w:val="24"/>
        </w:rPr>
        <w:t xml:space="preserve"> presenta stanziament</w:t>
      </w:r>
      <w:r w:rsidR="007E5833">
        <w:rPr>
          <w:rFonts w:ascii="Bodoni MT" w:eastAsia="Calibri" w:hAnsi="Bodoni MT" w:cs="Times New Roman"/>
          <w:sz w:val="24"/>
        </w:rPr>
        <w:t>i</w:t>
      </w:r>
      <w:r>
        <w:rPr>
          <w:rFonts w:ascii="Bodoni MT" w:eastAsia="Calibri" w:hAnsi="Bodoni MT" w:cs="Times New Roman"/>
          <w:sz w:val="24"/>
        </w:rPr>
        <w:t xml:space="preserve"> per gli anni 201</w:t>
      </w:r>
      <w:r w:rsidR="007E5833">
        <w:rPr>
          <w:rFonts w:ascii="Bodoni MT" w:eastAsia="Calibri" w:hAnsi="Bodoni MT" w:cs="Times New Roman"/>
          <w:sz w:val="24"/>
        </w:rPr>
        <w:t>8</w:t>
      </w:r>
      <w:r>
        <w:rPr>
          <w:rFonts w:ascii="Bodoni MT" w:eastAsia="Calibri" w:hAnsi="Bodoni MT" w:cs="Times New Roman"/>
          <w:sz w:val="24"/>
        </w:rPr>
        <w:t xml:space="preserve"> e 201</w:t>
      </w:r>
      <w:r w:rsidR="007E5833">
        <w:rPr>
          <w:rFonts w:ascii="Bodoni MT" w:eastAsia="Calibri" w:hAnsi="Bodoni MT" w:cs="Times New Roman"/>
          <w:sz w:val="24"/>
        </w:rPr>
        <w:t xml:space="preserve">9 pari, rispettivamente, ad euro 200.000,00 e 100.000,00 e, </w:t>
      </w:r>
      <w:r>
        <w:rPr>
          <w:rFonts w:ascii="Bodoni MT" w:eastAsia="Calibri" w:hAnsi="Bodoni MT" w:cs="Times New Roman"/>
          <w:sz w:val="24"/>
        </w:rPr>
        <w:t>nella d.g.r</w:t>
      </w:r>
      <w:r w:rsidR="006F719B">
        <w:rPr>
          <w:rFonts w:ascii="Bodoni MT" w:eastAsia="Calibri" w:hAnsi="Bodoni MT" w:cs="Times New Roman"/>
          <w:sz w:val="24"/>
        </w:rPr>
        <w:t>.</w:t>
      </w:r>
      <w:r>
        <w:rPr>
          <w:rFonts w:ascii="Bodoni MT" w:eastAsia="Calibri" w:hAnsi="Bodoni MT" w:cs="Times New Roman"/>
          <w:sz w:val="24"/>
        </w:rPr>
        <w:t xml:space="preserve"> n. 1423/2017, </w:t>
      </w:r>
      <w:r w:rsidR="007E5833">
        <w:rPr>
          <w:rFonts w:ascii="Bodoni MT" w:eastAsia="Calibri" w:hAnsi="Bodoni MT" w:cs="Times New Roman"/>
          <w:sz w:val="24"/>
        </w:rPr>
        <w:t>presenta una variazione in diminuzione per l’anno 2018 pari ad euro -100.000,00 mentre, per il 2019, la variazione è pari a zero</w:t>
      </w:r>
      <w:r>
        <w:rPr>
          <w:rFonts w:ascii="Bodoni MT" w:eastAsia="Calibri" w:hAnsi="Bodoni MT" w:cs="Times New Roman"/>
          <w:sz w:val="24"/>
        </w:rPr>
        <w:t>;</w:t>
      </w:r>
    </w:p>
    <w:p w14:paraId="2A6E108F" w14:textId="77777777" w:rsidR="00E1299D" w:rsidRDefault="00B51D7D" w:rsidP="00E1299D">
      <w:pPr>
        <w:pStyle w:val="Paragrafoelenco"/>
        <w:numPr>
          <w:ilvl w:val="0"/>
          <w:numId w:val="15"/>
        </w:numPr>
        <w:spacing w:after="0" w:line="360" w:lineRule="auto"/>
        <w:jc w:val="both"/>
        <w:rPr>
          <w:rFonts w:ascii="Bodoni MT" w:eastAsia="Calibri" w:hAnsi="Bodoni MT" w:cs="Times New Roman"/>
          <w:sz w:val="24"/>
        </w:rPr>
      </w:pPr>
      <w:r w:rsidRPr="00E1299D">
        <w:rPr>
          <w:rFonts w:ascii="Bodoni MT" w:eastAsia="Calibri" w:hAnsi="Bodoni MT" w:cs="Times New Roman"/>
          <w:sz w:val="24"/>
        </w:rPr>
        <w:t>i</w:t>
      </w:r>
      <w:r>
        <w:rPr>
          <w:rFonts w:ascii="Bodoni MT" w:eastAsia="Calibri" w:hAnsi="Bodoni MT" w:cs="Times New Roman"/>
          <w:sz w:val="24"/>
        </w:rPr>
        <w:t>l</w:t>
      </w:r>
      <w:r w:rsidRPr="00E1299D">
        <w:rPr>
          <w:rFonts w:ascii="Bodoni MT" w:eastAsia="Calibri" w:hAnsi="Bodoni MT" w:cs="Times New Roman"/>
          <w:sz w:val="24"/>
        </w:rPr>
        <w:t xml:space="preserve"> capitol</w:t>
      </w:r>
      <w:r>
        <w:rPr>
          <w:rFonts w:ascii="Bodoni MT" w:eastAsia="Calibri" w:hAnsi="Bodoni MT" w:cs="Times New Roman"/>
          <w:sz w:val="24"/>
        </w:rPr>
        <w:t>o</w:t>
      </w:r>
      <w:r w:rsidRPr="00E1299D">
        <w:rPr>
          <w:rFonts w:ascii="Bodoni MT" w:eastAsia="Calibri" w:hAnsi="Bodoni MT" w:cs="Times New Roman"/>
          <w:sz w:val="24"/>
        </w:rPr>
        <w:t xml:space="preserve"> 21002100</w:t>
      </w:r>
      <w:r w:rsidR="00517379">
        <w:rPr>
          <w:rFonts w:ascii="Bodoni MT" w:eastAsia="Calibri" w:hAnsi="Bodoni MT" w:cs="Times New Roman"/>
          <w:sz w:val="24"/>
        </w:rPr>
        <w:t xml:space="preserve">01 </w:t>
      </w:r>
      <w:r w:rsidR="00517379" w:rsidRPr="00E1299D">
        <w:rPr>
          <w:rFonts w:ascii="Bodoni MT" w:eastAsia="Calibri" w:hAnsi="Bodoni MT" w:cs="Times New Roman"/>
          <w:sz w:val="24"/>
        </w:rPr>
        <w:t>nel Bilancio Finanziario gestionale 2017-2019 approvato con d.g.r. n. 1648/2016</w:t>
      </w:r>
      <w:r w:rsidR="00517379">
        <w:rPr>
          <w:rFonts w:ascii="Bodoni MT" w:eastAsia="Calibri" w:hAnsi="Bodoni MT" w:cs="Times New Roman"/>
          <w:sz w:val="24"/>
        </w:rPr>
        <w:t xml:space="preserve"> presenta stanziamenti per gli anni 2018 e 2019 pari, rispettivamente, ad euro 10.000,00 e 5.000,00 e</w:t>
      </w:r>
      <w:r w:rsidR="007E29E4">
        <w:rPr>
          <w:rFonts w:ascii="Bodoni MT" w:eastAsia="Calibri" w:hAnsi="Bodoni MT" w:cs="Times New Roman"/>
          <w:sz w:val="24"/>
        </w:rPr>
        <w:t xml:space="preserve"> non risulta tra i capitoli riportati</w:t>
      </w:r>
      <w:r w:rsidR="002E39AB">
        <w:rPr>
          <w:rFonts w:ascii="Bodoni MT" w:eastAsia="Calibri" w:hAnsi="Bodoni MT" w:cs="Times New Roman"/>
          <w:sz w:val="24"/>
        </w:rPr>
        <w:t xml:space="preserve"> nella d.g.r</w:t>
      </w:r>
      <w:r w:rsidR="006F719B">
        <w:rPr>
          <w:rFonts w:ascii="Bodoni MT" w:eastAsia="Calibri" w:hAnsi="Bodoni MT" w:cs="Times New Roman"/>
          <w:sz w:val="24"/>
        </w:rPr>
        <w:t>.</w:t>
      </w:r>
      <w:r w:rsidR="002E39AB">
        <w:rPr>
          <w:rFonts w:ascii="Bodoni MT" w:eastAsia="Calibri" w:hAnsi="Bodoni MT" w:cs="Times New Roman"/>
          <w:sz w:val="24"/>
        </w:rPr>
        <w:t xml:space="preserve"> n. 1423/2017.</w:t>
      </w:r>
    </w:p>
    <w:p w14:paraId="59D7A0EE" w14:textId="77777777" w:rsidR="002E39AB" w:rsidRPr="002E39AB" w:rsidRDefault="002E39AB" w:rsidP="002E39AB">
      <w:pPr>
        <w:spacing w:after="0" w:line="360" w:lineRule="auto"/>
        <w:jc w:val="both"/>
        <w:rPr>
          <w:rFonts w:ascii="Bodoni MT" w:eastAsia="Calibri" w:hAnsi="Bodoni MT" w:cs="Times New Roman"/>
          <w:sz w:val="24"/>
        </w:rPr>
      </w:pPr>
      <w:r w:rsidRPr="002E39AB">
        <w:rPr>
          <w:rFonts w:ascii="Bodoni MT" w:eastAsia="Calibri" w:hAnsi="Bodoni MT" w:cs="Times New Roman"/>
          <w:sz w:val="24"/>
        </w:rPr>
        <w:t>Si osserva</w:t>
      </w:r>
      <w:r w:rsidR="009F0E03">
        <w:rPr>
          <w:rFonts w:ascii="Bodoni MT" w:eastAsia="Calibri" w:hAnsi="Bodoni MT" w:cs="Times New Roman"/>
          <w:sz w:val="24"/>
        </w:rPr>
        <w:t xml:space="preserve"> </w:t>
      </w:r>
      <w:r w:rsidRPr="002E39AB">
        <w:rPr>
          <w:rFonts w:ascii="Bodoni MT" w:eastAsia="Calibri" w:hAnsi="Bodoni MT" w:cs="Times New Roman"/>
          <w:sz w:val="24"/>
        </w:rPr>
        <w:t>che</w:t>
      </w:r>
      <w:r w:rsidR="009F0E03">
        <w:rPr>
          <w:rFonts w:ascii="Bodoni MT" w:eastAsia="Calibri" w:hAnsi="Bodoni MT" w:cs="Times New Roman"/>
          <w:sz w:val="24"/>
        </w:rPr>
        <w:t>,</w:t>
      </w:r>
      <w:r w:rsidRPr="002E39AB">
        <w:rPr>
          <w:rFonts w:ascii="Bodoni MT" w:eastAsia="Calibri" w:hAnsi="Bodoni MT" w:cs="Times New Roman"/>
          <w:sz w:val="24"/>
        </w:rPr>
        <w:t xml:space="preserve"> </w:t>
      </w:r>
      <w:r w:rsidR="009F0E03">
        <w:rPr>
          <w:rFonts w:ascii="Bodoni MT" w:eastAsia="Calibri" w:hAnsi="Bodoni MT" w:cs="Times New Roman"/>
          <w:sz w:val="24"/>
        </w:rPr>
        <w:t>nella Relazione tecnico-finanziaria</w:t>
      </w:r>
      <w:r w:rsidRPr="002E39AB">
        <w:rPr>
          <w:rFonts w:ascii="Bodoni MT" w:eastAsia="Calibri" w:hAnsi="Bodoni MT" w:cs="Times New Roman"/>
          <w:sz w:val="24"/>
        </w:rPr>
        <w:t xml:space="preserve">, non </w:t>
      </w:r>
      <w:r w:rsidR="009F0E03">
        <w:rPr>
          <w:rFonts w:ascii="Bodoni MT" w:eastAsia="Calibri" w:hAnsi="Bodoni MT" w:cs="Times New Roman"/>
          <w:sz w:val="24"/>
        </w:rPr>
        <w:t>risulta documentata</w:t>
      </w:r>
      <w:r w:rsidRPr="002E39AB">
        <w:rPr>
          <w:rFonts w:ascii="Bodoni MT" w:eastAsia="Calibri" w:hAnsi="Bodoni MT" w:cs="Times New Roman"/>
          <w:sz w:val="24"/>
        </w:rPr>
        <w:t xml:space="preserve"> l’effettiva disponibilità, all’epoca dell’approvazione della presente legge, degli stanziamenti dai quali si attinge.</w:t>
      </w:r>
    </w:p>
    <w:p w14:paraId="6231566B" w14:textId="61977FEE" w:rsidR="002E39AB" w:rsidRDefault="002E39AB" w:rsidP="002E39AB">
      <w:pPr>
        <w:pStyle w:val="CdcTesto"/>
      </w:pPr>
      <w:r w:rsidRPr="0063280A">
        <w:t xml:space="preserve">Sul punto, </w:t>
      </w:r>
      <w:r>
        <w:t xml:space="preserve">si ricorda che </w:t>
      </w:r>
      <w:r w:rsidRPr="0063280A">
        <w:t>la Corte costituzionale, con sentenza n. 115/2012, ha affermato che</w:t>
      </w:r>
      <w:r>
        <w:t>, qualora la nuova spesa si ritenga sostenibile mediante somme già allocate in una partita di bilancio “</w:t>
      </w:r>
      <w:r w:rsidRPr="0063280A">
        <w:t>la pretesa autosufficienza non può comunque essere affermata apoditticamente, ma va corredata da adeguata dimostrazione economica e contabile”.</w:t>
      </w:r>
    </w:p>
    <w:p w14:paraId="2BF7CB04" w14:textId="4EEA75D4" w:rsidR="004130D2" w:rsidRPr="00F92BBA" w:rsidRDefault="004130D2" w:rsidP="002E39AB">
      <w:pPr>
        <w:pStyle w:val="CdcTesto"/>
      </w:pPr>
      <w:r w:rsidRPr="00F92BBA">
        <w:t>Nel corso dell’istruttoria</w:t>
      </w:r>
      <w:r w:rsidRPr="00F92BBA">
        <w:rPr>
          <w:rStyle w:val="Rimandonotaapidipagina"/>
        </w:rPr>
        <w:footnoteReference w:id="81"/>
      </w:r>
      <w:r w:rsidRPr="00F92BBA">
        <w:t>, la Regione ha precisato che “gli stanziamenti indicati nella scheda tecnica dell'articolo non sono stati coinvolti dalla variazione di assestamento. Essi garantiscono la copertura degli interventi disciplinati dall'articolo, ma sono stati oggetto di precedenti delibere. Quindi forniscono copertura all'articolo di legge in quanto disponibili”.</w:t>
      </w:r>
    </w:p>
    <w:p w14:paraId="0C13AFFF" w14:textId="770D6F4C" w:rsidR="004130D2" w:rsidRPr="00F92BBA" w:rsidRDefault="004130D2" w:rsidP="002E39AB">
      <w:pPr>
        <w:pStyle w:val="CdcTesto"/>
      </w:pPr>
      <w:r w:rsidRPr="00F92BBA">
        <w:t>Di seguito è riportato il dettaglio delle variazioni che hanno generato lo stanziamento preso a riferimento:</w:t>
      </w:r>
    </w:p>
    <w:tbl>
      <w:tblPr>
        <w:tblStyle w:val="Grigliatabella"/>
        <w:tblW w:w="0" w:type="auto"/>
        <w:tblLook w:val="04A0" w:firstRow="1" w:lastRow="0" w:firstColumn="1" w:lastColumn="0" w:noHBand="0" w:noVBand="1"/>
      </w:tblPr>
      <w:tblGrid>
        <w:gridCol w:w="1059"/>
        <w:gridCol w:w="5048"/>
      </w:tblGrid>
      <w:tr w:rsidR="00DB5913" w:rsidRPr="00F92BBA" w14:paraId="30ECA5DA" w14:textId="77777777" w:rsidTr="00DB5913">
        <w:tc>
          <w:tcPr>
            <w:tcW w:w="0" w:type="auto"/>
          </w:tcPr>
          <w:p w14:paraId="63868028" w14:textId="3DA54C25" w:rsidR="00DB5913" w:rsidRPr="00F92BBA" w:rsidRDefault="00DB5913" w:rsidP="002E39AB">
            <w:pPr>
              <w:pStyle w:val="CdcTesto"/>
            </w:pPr>
            <w:r w:rsidRPr="00F92BBA">
              <w:rPr>
                <w:rFonts w:cs="Verdana"/>
                <w:spacing w:val="-4"/>
                <w:sz w:val="18"/>
                <w:szCs w:val="18"/>
              </w:rPr>
              <w:t>2100210038</w:t>
            </w:r>
          </w:p>
        </w:tc>
        <w:tc>
          <w:tcPr>
            <w:tcW w:w="0" w:type="auto"/>
          </w:tcPr>
          <w:p w14:paraId="39EF6B1A" w14:textId="3D71900D" w:rsidR="00DB5913" w:rsidRPr="00F92BBA" w:rsidRDefault="00DB5913" w:rsidP="002E39AB">
            <w:pPr>
              <w:pStyle w:val="CdcTesto"/>
            </w:pPr>
            <w:r w:rsidRPr="00F92BBA">
              <w:rPr>
                <w:rFonts w:cs="Verdana"/>
                <w:spacing w:val="-4"/>
                <w:sz w:val="18"/>
                <w:szCs w:val="18"/>
              </w:rPr>
              <w:t>Stanziamento derivante da variazione compensativa d.g.r. 987/2017</w:t>
            </w:r>
          </w:p>
        </w:tc>
      </w:tr>
      <w:tr w:rsidR="00DB5913" w14:paraId="55BBFF81" w14:textId="77777777" w:rsidTr="00DB5913">
        <w:tc>
          <w:tcPr>
            <w:tcW w:w="0" w:type="auto"/>
          </w:tcPr>
          <w:p w14:paraId="01A37B22" w14:textId="23CC1FFC" w:rsidR="00DB5913" w:rsidRPr="00F92BBA" w:rsidRDefault="00DB5913" w:rsidP="002E39AB">
            <w:pPr>
              <w:pStyle w:val="CdcTesto"/>
            </w:pPr>
            <w:r w:rsidRPr="00F92BBA">
              <w:rPr>
                <w:rFonts w:cs="Verdana"/>
                <w:spacing w:val="-4"/>
                <w:sz w:val="18"/>
                <w:szCs w:val="18"/>
              </w:rPr>
              <w:t>2100210087</w:t>
            </w:r>
          </w:p>
        </w:tc>
        <w:tc>
          <w:tcPr>
            <w:tcW w:w="0" w:type="auto"/>
          </w:tcPr>
          <w:p w14:paraId="77B78025" w14:textId="5D17AC9F" w:rsidR="00DB5913" w:rsidRPr="00DB5913" w:rsidRDefault="00DB5913" w:rsidP="002E39AB">
            <w:pPr>
              <w:pStyle w:val="CdcTesto"/>
            </w:pPr>
            <w:r w:rsidRPr="00F92BBA">
              <w:rPr>
                <w:rFonts w:cs="Verdana"/>
                <w:spacing w:val="-4"/>
                <w:sz w:val="18"/>
                <w:szCs w:val="18"/>
              </w:rPr>
              <w:t>Stanziamento derivante da variazione compensativa 1059/2017</w:t>
            </w:r>
          </w:p>
        </w:tc>
      </w:tr>
    </w:tbl>
    <w:p w14:paraId="7BB6BA6A" w14:textId="77777777" w:rsidR="004130D2" w:rsidRDefault="004130D2" w:rsidP="002E39AB">
      <w:pPr>
        <w:pStyle w:val="CdcTesto"/>
      </w:pPr>
    </w:p>
    <w:p w14:paraId="0258C0FD" w14:textId="77777777" w:rsidR="00221E85" w:rsidRDefault="00221E85" w:rsidP="00AC1C81">
      <w:pPr>
        <w:pStyle w:val="CdcTesto"/>
      </w:pPr>
      <w:r>
        <w:t xml:space="preserve">L’articolo 25 della legge in esame modifica </w:t>
      </w:r>
      <w:r w:rsidR="00AC1C81">
        <w:t xml:space="preserve">l’articolo 11 della legge regionale 4 dicembre 2014, n. 33 (Assestamento del bilancio 2014), inserendo la società Task srl nell’elenco delle società </w:t>
      </w:r>
      <w:r w:rsidR="00D64F22" w:rsidRPr="00D64F22">
        <w:t>indispensabil</w:t>
      </w:r>
      <w:r w:rsidR="00D64F22">
        <w:t>i</w:t>
      </w:r>
      <w:r w:rsidR="00D64F22" w:rsidRPr="00D64F22">
        <w:t xml:space="preserve"> per il perseguimento delle finalità istituzionali della Regione</w:t>
      </w:r>
      <w:r w:rsidR="00D64F22">
        <w:t>.</w:t>
      </w:r>
    </w:p>
    <w:p w14:paraId="04555E1C" w14:textId="77777777" w:rsidR="00D64F22" w:rsidRDefault="00D64F22" w:rsidP="00AC1C81">
      <w:pPr>
        <w:pStyle w:val="CdcTesto"/>
      </w:pPr>
      <w:r>
        <w:t xml:space="preserve">La Relazione tecnico finanziaria attesta che la </w:t>
      </w:r>
      <w:r w:rsidRPr="00D64F22">
        <w:t>disposizione non comporta oneri aggiuntivi sul bilan</w:t>
      </w:r>
      <w:r>
        <w:t>cio regionale, in quanto “</w:t>
      </w:r>
      <w:r w:rsidRPr="00D64F22">
        <w:t xml:space="preserve">Non sono previsti oneri direttamente derivanti dall’acquisizione della partecipazione alla compagine azionaria in quanto la quota azionaria è stata ceduta gratuitamente dalla provincia di Macerata; le uniche somme che saranno versate alla società deriveranno da </w:t>
      </w:r>
      <w:r>
        <w:t>rapporti di tipo sinallagmatico”.</w:t>
      </w:r>
    </w:p>
    <w:p w14:paraId="6D02A6D6" w14:textId="77777777" w:rsidR="00261CC7" w:rsidRDefault="00261CC7" w:rsidP="00AC1C81">
      <w:pPr>
        <w:pStyle w:val="CdcTesto"/>
      </w:pPr>
      <w:r w:rsidRPr="00261CC7">
        <w:t xml:space="preserve">L’articolo 26 reca </w:t>
      </w:r>
      <w:r w:rsidR="001607A8">
        <w:t>v</w:t>
      </w:r>
      <w:r w:rsidRPr="00261CC7">
        <w:t xml:space="preserve">ariazioni allo stato di previsione dell’entrata e della spesa </w:t>
      </w:r>
      <w:r w:rsidR="001607A8">
        <w:t xml:space="preserve">del Bilancio di previsione </w:t>
      </w:r>
      <w:r w:rsidRPr="00261CC7">
        <w:t>2017/2019</w:t>
      </w:r>
      <w:r w:rsidR="001607A8">
        <w:t xml:space="preserve"> riportate, rispettivamente, negli allegati 2 e 4.</w:t>
      </w:r>
    </w:p>
    <w:p w14:paraId="361FA5A1" w14:textId="77777777" w:rsidR="001607A8" w:rsidRDefault="001607A8" w:rsidP="00AC1C81">
      <w:pPr>
        <w:pStyle w:val="CdcTesto"/>
      </w:pPr>
      <w:r>
        <w:t>Dall’esame dei citati allegati si evince che alle maggiori entrate di competenza previste per il 2017 corrispondono pari maggiori spese previste per lo stesso esercizio e che alle minori entrate previste per gli anni 2018 e 2019 corrispondono pari minori spese previste per gli stessi esercizi.</w:t>
      </w:r>
    </w:p>
    <w:p w14:paraId="6F2FE626" w14:textId="77777777" w:rsidR="00D354B9" w:rsidRDefault="00D354B9" w:rsidP="00AC1C81">
      <w:pPr>
        <w:pStyle w:val="CdcTesto"/>
      </w:pPr>
      <w:r w:rsidRPr="00261CC7">
        <w:t>L’articolo</w:t>
      </w:r>
      <w:r w:rsidRPr="00D354B9">
        <w:t xml:space="preserve"> 27 concerne la </w:t>
      </w:r>
      <w:r>
        <w:t>m</w:t>
      </w:r>
      <w:r w:rsidRPr="00D354B9">
        <w:t xml:space="preserve">odifica </w:t>
      </w:r>
      <w:r>
        <w:t>delle</w:t>
      </w:r>
      <w:r w:rsidRPr="00D354B9">
        <w:t xml:space="preserve"> tabelle </w:t>
      </w:r>
      <w:r>
        <w:t xml:space="preserve">C, D ed E, </w:t>
      </w:r>
      <w:r w:rsidRPr="00D354B9">
        <w:t>allegate alla l.</w:t>
      </w:r>
      <w:r>
        <w:t xml:space="preserve"> </w:t>
      </w:r>
      <w:r w:rsidRPr="00D354B9">
        <w:t>r</w:t>
      </w:r>
      <w:r>
        <w:t>eg</w:t>
      </w:r>
      <w:r w:rsidRPr="00D354B9">
        <w:t>. 35/2016 “Disposizioni per la formazione del Bilancio 2017/2019 della Regione Marche – legge di stabilità 2017”</w:t>
      </w:r>
      <w:r>
        <w:t>,</w:t>
      </w:r>
      <w:r w:rsidRPr="00D354B9">
        <w:t xml:space="preserve"> e </w:t>
      </w:r>
      <w:r>
        <w:t>de</w:t>
      </w:r>
      <w:r w:rsidRPr="00D354B9">
        <w:t>lla tabella A allegata alla l.</w:t>
      </w:r>
      <w:r>
        <w:t xml:space="preserve"> </w:t>
      </w:r>
      <w:r w:rsidRPr="00D354B9">
        <w:t>r</w:t>
      </w:r>
      <w:r>
        <w:t>eg</w:t>
      </w:r>
      <w:r w:rsidRPr="00D354B9">
        <w:t>. 36/2016 “Bilancio di previsione 2017/2019”</w:t>
      </w:r>
      <w:r>
        <w:t>.</w:t>
      </w:r>
    </w:p>
    <w:p w14:paraId="64722711" w14:textId="77777777" w:rsidR="001D75E1" w:rsidRDefault="001D75E1" w:rsidP="00AC1C81">
      <w:pPr>
        <w:pStyle w:val="CdcTesto"/>
      </w:pPr>
      <w:r>
        <w:t>Si rileva che né la legge né la relazione tecnico finanziaria individuano la modalità di copertura degli oneri rappresentati dagli aumenti di spesa derivanti da questa disposizione ed indicati nelle citate tabelle.</w:t>
      </w:r>
      <w:r w:rsidR="009D1212">
        <w:rPr>
          <w:rStyle w:val="Rimandonotaapidipagina"/>
        </w:rPr>
        <w:footnoteReference w:id="82"/>
      </w:r>
    </w:p>
    <w:p w14:paraId="5F07D11E" w14:textId="77777777" w:rsidR="006F719B" w:rsidRDefault="006F719B" w:rsidP="00AC1C81">
      <w:pPr>
        <w:pStyle w:val="CdcTesto"/>
      </w:pPr>
    </w:p>
    <w:p w14:paraId="6768E290" w14:textId="77777777" w:rsidR="00EC52DA" w:rsidRPr="00F5764B" w:rsidRDefault="00F5764B" w:rsidP="000C32A3">
      <w:pPr>
        <w:pStyle w:val="Titolo2"/>
        <w:jc w:val="both"/>
        <w:rPr>
          <w:rFonts w:eastAsia="Times New Roman"/>
          <w:iCs/>
        </w:rPr>
      </w:pPr>
      <w:r w:rsidRPr="00F5764B">
        <w:rPr>
          <w:rFonts w:eastAsia="Times New Roman"/>
          <w:bCs/>
        </w:rPr>
        <w:t xml:space="preserve">  </w:t>
      </w:r>
      <w:bookmarkStart w:id="39" w:name="_Toc516124472"/>
      <w:r>
        <w:rPr>
          <w:rFonts w:eastAsia="Times New Roman"/>
          <w:bCs/>
        </w:rPr>
        <w:t>L</w:t>
      </w:r>
      <w:r w:rsidRPr="00F5764B">
        <w:rPr>
          <w:rFonts w:eastAsia="Times New Roman"/>
          <w:bCs/>
        </w:rPr>
        <w:t xml:space="preserve">egge regionale 18 dicembre 2017, n. 35 </w:t>
      </w:r>
      <w:r w:rsidR="00CE2530">
        <w:rPr>
          <w:rFonts w:eastAsia="Times New Roman"/>
          <w:bCs/>
        </w:rPr>
        <w:t>“</w:t>
      </w:r>
      <w:r w:rsidRPr="00F5764B">
        <w:rPr>
          <w:rFonts w:eastAsia="Times New Roman"/>
          <w:bCs/>
        </w:rPr>
        <w:t>Modifica alla legge regionale 25 maggio 1999, n. 13 “Discip</w:t>
      </w:r>
      <w:r>
        <w:rPr>
          <w:rFonts w:eastAsia="Times New Roman"/>
          <w:bCs/>
        </w:rPr>
        <w:t>l</w:t>
      </w:r>
      <w:r w:rsidRPr="00F5764B">
        <w:rPr>
          <w:rFonts w:eastAsia="Times New Roman"/>
          <w:bCs/>
        </w:rPr>
        <w:t>ina</w:t>
      </w:r>
      <w:r>
        <w:rPr>
          <w:rFonts w:eastAsia="Times New Roman"/>
          <w:bCs/>
        </w:rPr>
        <w:t xml:space="preserve"> </w:t>
      </w:r>
      <w:r w:rsidRPr="00F5764B">
        <w:rPr>
          <w:rFonts w:eastAsia="Times New Roman"/>
          <w:bCs/>
        </w:rPr>
        <w:t>re</w:t>
      </w:r>
      <w:r>
        <w:rPr>
          <w:rFonts w:eastAsia="Times New Roman"/>
          <w:bCs/>
        </w:rPr>
        <w:t>gionale della difesa del suolo</w:t>
      </w:r>
      <w:r w:rsidR="00CE2530">
        <w:rPr>
          <w:rFonts w:eastAsia="Times New Roman"/>
          <w:bCs/>
        </w:rPr>
        <w:t>”</w:t>
      </w:r>
      <w:r>
        <w:rPr>
          <w:rFonts w:eastAsia="Times New Roman"/>
          <w:bCs/>
        </w:rPr>
        <w:t>”</w:t>
      </w:r>
      <w:r w:rsidRPr="00F5764B">
        <w:rPr>
          <w:rFonts w:eastAsia="Times New Roman"/>
          <w:bCs/>
        </w:rPr>
        <w:t xml:space="preserve"> </w:t>
      </w:r>
      <w:r>
        <w:rPr>
          <w:rFonts w:eastAsia="Times New Roman"/>
          <w:bCs/>
        </w:rPr>
        <w:t>(</w:t>
      </w:r>
      <w:r w:rsidRPr="00F5764B">
        <w:rPr>
          <w:rFonts w:eastAsia="Times New Roman"/>
          <w:bCs/>
        </w:rPr>
        <w:t>B.U. 28 dicembre 2017, n. 138)</w:t>
      </w:r>
      <w:bookmarkEnd w:id="39"/>
    </w:p>
    <w:p w14:paraId="240716CC" w14:textId="77777777" w:rsidR="003E0CC0" w:rsidRDefault="00361D84" w:rsidP="00361D84">
      <w:pPr>
        <w:spacing w:after="0" w:line="360" w:lineRule="auto"/>
        <w:jc w:val="both"/>
        <w:rPr>
          <w:rFonts w:ascii="Bodoni MT" w:eastAsia="Calibri" w:hAnsi="Bodoni MT" w:cs="Times New Roman"/>
          <w:sz w:val="24"/>
        </w:rPr>
      </w:pPr>
      <w:r w:rsidRPr="00006D92">
        <w:rPr>
          <w:rFonts w:ascii="Bodoni MT" w:eastAsia="Calibri" w:hAnsi="Bodoni MT" w:cs="Times New Roman"/>
          <w:sz w:val="24"/>
        </w:rPr>
        <w:t xml:space="preserve">La proposta di legge, ad iniziativa </w:t>
      </w:r>
      <w:r w:rsidR="00006D92" w:rsidRPr="00006D92">
        <w:rPr>
          <w:rFonts w:ascii="Bodoni MT" w:eastAsia="Calibri" w:hAnsi="Bodoni MT" w:cs="Times New Roman"/>
          <w:sz w:val="24"/>
        </w:rPr>
        <w:t>consiliare</w:t>
      </w:r>
      <w:r w:rsidRPr="00006D92">
        <w:rPr>
          <w:rFonts w:ascii="Bodoni MT" w:eastAsia="Calibri" w:hAnsi="Bodoni MT" w:cs="Times New Roman"/>
          <w:sz w:val="24"/>
        </w:rPr>
        <w:t xml:space="preserve"> (</w:t>
      </w:r>
      <w:r w:rsidR="00006D92" w:rsidRPr="00006D92">
        <w:rPr>
          <w:rFonts w:ascii="Bodoni MT" w:eastAsia="Calibri" w:hAnsi="Bodoni MT" w:cs="Times New Roman"/>
          <w:sz w:val="24"/>
        </w:rPr>
        <w:t>p</w:t>
      </w:r>
      <w:r w:rsidR="00F27B4D" w:rsidRPr="00006D92">
        <w:rPr>
          <w:rFonts w:ascii="Bodoni MT" w:eastAsia="Calibri" w:hAnsi="Bodoni MT" w:cs="Times New Roman"/>
          <w:sz w:val="24"/>
        </w:rPr>
        <w:t>dl</w:t>
      </w:r>
      <w:r w:rsidRPr="00006D92">
        <w:rPr>
          <w:rFonts w:ascii="Bodoni MT" w:eastAsia="Calibri" w:hAnsi="Bodoni MT" w:cs="Times New Roman"/>
          <w:sz w:val="24"/>
        </w:rPr>
        <w:t xml:space="preserve"> n. </w:t>
      </w:r>
      <w:r w:rsidR="00006D92" w:rsidRPr="00006D92">
        <w:rPr>
          <w:rFonts w:ascii="Bodoni MT" w:eastAsia="Calibri" w:hAnsi="Bodoni MT" w:cs="Times New Roman"/>
          <w:sz w:val="24"/>
        </w:rPr>
        <w:t>166</w:t>
      </w:r>
      <w:r w:rsidRPr="00006D92">
        <w:rPr>
          <w:rFonts w:ascii="Bodoni MT" w:eastAsia="Calibri" w:hAnsi="Bodoni MT" w:cs="Times New Roman"/>
          <w:sz w:val="24"/>
        </w:rPr>
        <w:t>/201</w:t>
      </w:r>
      <w:r w:rsidR="00006D92" w:rsidRPr="00006D92">
        <w:rPr>
          <w:rFonts w:ascii="Bodoni MT" w:eastAsia="Calibri" w:hAnsi="Bodoni MT" w:cs="Times New Roman"/>
          <w:sz w:val="24"/>
        </w:rPr>
        <w:t>7</w:t>
      </w:r>
      <w:r w:rsidRPr="00006D92">
        <w:rPr>
          <w:rFonts w:ascii="Bodoni MT" w:eastAsia="Calibri" w:hAnsi="Bodoni MT" w:cs="Times New Roman"/>
          <w:sz w:val="24"/>
        </w:rPr>
        <w:t xml:space="preserve">), è corredata da una Relazione </w:t>
      </w:r>
      <w:r w:rsidR="00006D92" w:rsidRPr="00006D92">
        <w:rPr>
          <w:rFonts w:ascii="Bodoni MT" w:eastAsia="Calibri" w:hAnsi="Bodoni MT" w:cs="Times New Roman"/>
          <w:sz w:val="24"/>
        </w:rPr>
        <w:t xml:space="preserve">alla proposta </w:t>
      </w:r>
      <w:r w:rsidR="003E0CC0">
        <w:rPr>
          <w:rFonts w:ascii="Bodoni MT" w:eastAsia="Calibri" w:hAnsi="Bodoni MT" w:cs="Times New Roman"/>
          <w:sz w:val="24"/>
        </w:rPr>
        <w:t>stessa</w:t>
      </w:r>
      <w:r w:rsidR="003E0CC0">
        <w:rPr>
          <w:rStyle w:val="Rimandonotaapidipagina"/>
          <w:rFonts w:ascii="Bodoni MT" w:eastAsia="Calibri" w:hAnsi="Bodoni MT" w:cs="Times New Roman"/>
          <w:sz w:val="24"/>
        </w:rPr>
        <w:footnoteReference w:id="83"/>
      </w:r>
      <w:r w:rsidR="003E0CC0">
        <w:rPr>
          <w:rFonts w:ascii="Bodoni MT" w:eastAsia="Calibri" w:hAnsi="Bodoni MT" w:cs="Times New Roman"/>
          <w:sz w:val="24"/>
        </w:rPr>
        <w:t xml:space="preserve">, dalla Proposta della III Commissione permanente, dalla Relazione tecnico finanziaria dell’articolato nel testo licenziato da detta Commissione e dalla Relazione tecnico finanziaria dell’articolato </w:t>
      </w:r>
      <w:r w:rsidR="004C2F23">
        <w:rPr>
          <w:rFonts w:ascii="Bodoni MT" w:eastAsia="Calibri" w:hAnsi="Bodoni MT" w:cs="Times New Roman"/>
          <w:sz w:val="24"/>
        </w:rPr>
        <w:t>della deliberazione legislativa.</w:t>
      </w:r>
    </w:p>
    <w:p w14:paraId="567BB597" w14:textId="77777777" w:rsidR="004C2F23" w:rsidRDefault="004C2F23" w:rsidP="00361D84">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 legge, che reca modifiche la l.reg. n. 13/1999, </w:t>
      </w:r>
      <w:r w:rsidR="00C47C52">
        <w:rPr>
          <w:rFonts w:ascii="Bodoni MT" w:eastAsia="Calibri" w:hAnsi="Bodoni MT" w:cs="Times New Roman"/>
          <w:sz w:val="24"/>
        </w:rPr>
        <w:t>si compone di tre articoli.</w:t>
      </w:r>
    </w:p>
    <w:p w14:paraId="714C2E3C" w14:textId="77777777" w:rsidR="00C47C52" w:rsidRDefault="006F719B" w:rsidP="00361D84">
      <w:pPr>
        <w:spacing w:after="0" w:line="360" w:lineRule="auto"/>
        <w:jc w:val="both"/>
        <w:rPr>
          <w:rFonts w:ascii="Bodoni MT" w:eastAsia="Calibri" w:hAnsi="Bodoni MT" w:cs="Times New Roman"/>
          <w:sz w:val="24"/>
        </w:rPr>
      </w:pPr>
      <w:r>
        <w:rPr>
          <w:rFonts w:ascii="Bodoni MT" w:eastAsia="Calibri" w:hAnsi="Bodoni MT" w:cs="Times New Roman"/>
          <w:sz w:val="24"/>
        </w:rPr>
        <w:t>L’articolo 1, comma</w:t>
      </w:r>
      <w:r w:rsidR="00C47C52">
        <w:rPr>
          <w:rFonts w:ascii="Bodoni MT" w:eastAsia="Calibri" w:hAnsi="Bodoni MT" w:cs="Times New Roman"/>
          <w:sz w:val="24"/>
        </w:rPr>
        <w:t xml:space="preserve"> 1, </w:t>
      </w:r>
      <w:r w:rsidR="00AE7747">
        <w:rPr>
          <w:rFonts w:ascii="Bodoni MT" w:eastAsia="Calibri" w:hAnsi="Bodoni MT" w:cs="Times New Roman"/>
          <w:sz w:val="24"/>
        </w:rPr>
        <w:t>disponendo</w:t>
      </w:r>
      <w:r w:rsidR="00C47C52">
        <w:rPr>
          <w:rFonts w:ascii="Bodoni MT" w:eastAsia="Calibri" w:hAnsi="Bodoni MT" w:cs="Times New Roman"/>
          <w:sz w:val="24"/>
        </w:rPr>
        <w:t xml:space="preserve"> </w:t>
      </w:r>
      <w:r w:rsidR="00AE7747">
        <w:rPr>
          <w:rFonts w:ascii="Bodoni MT" w:eastAsia="Calibri" w:hAnsi="Bodoni MT" w:cs="Times New Roman"/>
          <w:sz w:val="24"/>
        </w:rPr>
        <w:t>l’inserimento del</w:t>
      </w:r>
      <w:r w:rsidR="001E433F">
        <w:rPr>
          <w:rFonts w:ascii="Bodoni MT" w:eastAsia="Calibri" w:hAnsi="Bodoni MT" w:cs="Times New Roman"/>
          <w:sz w:val="24"/>
        </w:rPr>
        <w:t>l’art. 1</w:t>
      </w:r>
      <w:r w:rsidR="00AE7747">
        <w:rPr>
          <w:rFonts w:ascii="Bodoni MT" w:eastAsia="Calibri" w:hAnsi="Bodoni MT" w:cs="Times New Roman"/>
          <w:sz w:val="24"/>
        </w:rPr>
        <w:t xml:space="preserve">6 bis </w:t>
      </w:r>
      <w:r w:rsidR="001E433F">
        <w:rPr>
          <w:rFonts w:ascii="Bodoni MT" w:eastAsia="Calibri" w:hAnsi="Bodoni MT" w:cs="Times New Roman"/>
          <w:sz w:val="24"/>
        </w:rPr>
        <w:t>n</w:t>
      </w:r>
      <w:r w:rsidR="00AE7747">
        <w:rPr>
          <w:rFonts w:ascii="Bodoni MT" w:eastAsia="Calibri" w:hAnsi="Bodoni MT" w:cs="Times New Roman"/>
          <w:sz w:val="24"/>
        </w:rPr>
        <w:t xml:space="preserve">ella citata l. reg. n. 13/1999, prevede </w:t>
      </w:r>
      <w:r w:rsidR="00C47C52">
        <w:rPr>
          <w:rFonts w:ascii="Bodoni MT" w:eastAsia="Calibri" w:hAnsi="Bodoni MT" w:cs="Times New Roman"/>
          <w:sz w:val="24"/>
        </w:rPr>
        <w:t>la possibilità</w:t>
      </w:r>
      <w:r w:rsidR="00412FF2">
        <w:rPr>
          <w:rFonts w:ascii="Bodoni MT" w:eastAsia="Calibri" w:hAnsi="Bodoni MT" w:cs="Times New Roman"/>
          <w:sz w:val="24"/>
        </w:rPr>
        <w:t xml:space="preserve">, al fine della </w:t>
      </w:r>
      <w:r w:rsidR="00412FF2" w:rsidRPr="00412FF2">
        <w:rPr>
          <w:rFonts w:ascii="Bodoni MT" w:eastAsia="Calibri" w:hAnsi="Bodoni MT" w:cs="Times New Roman"/>
          <w:sz w:val="24"/>
        </w:rPr>
        <w:t>realizzazione di interventi destinati alla riduzione del rischio idrogeologico</w:t>
      </w:r>
      <w:r w:rsidR="00412FF2">
        <w:rPr>
          <w:rFonts w:ascii="Bodoni MT" w:eastAsia="Calibri" w:hAnsi="Bodoni MT" w:cs="Times New Roman"/>
          <w:sz w:val="24"/>
        </w:rPr>
        <w:t>, di</w:t>
      </w:r>
      <w:r w:rsidR="00C47C52">
        <w:rPr>
          <w:rFonts w:ascii="Bodoni MT" w:eastAsia="Calibri" w:hAnsi="Bodoni MT" w:cs="Times New Roman"/>
          <w:sz w:val="24"/>
        </w:rPr>
        <w:t xml:space="preserve"> </w:t>
      </w:r>
      <w:r w:rsidR="00C47C52" w:rsidRPr="00C47C52">
        <w:rPr>
          <w:rFonts w:ascii="Bodoni MT" w:eastAsia="Calibri" w:hAnsi="Bodoni MT" w:cs="Times New Roman"/>
          <w:sz w:val="24"/>
        </w:rPr>
        <w:t>disporre nel territorio regionale la costituzione di servitù di allagamento sulle aree interessate dalla periodica espansione delle acque e per le quali non si procede tramite ablazione del diritto di proprietà.</w:t>
      </w:r>
    </w:p>
    <w:p w14:paraId="0FB2C4F2" w14:textId="77777777" w:rsidR="00A03DF4" w:rsidRDefault="00A03DF4" w:rsidP="00361D84">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Il comma 2 prevede la trascrizione del </w:t>
      </w:r>
      <w:r w:rsidRPr="00A03DF4">
        <w:rPr>
          <w:rFonts w:ascii="Bodoni MT" w:eastAsia="Calibri" w:hAnsi="Bodoni MT" w:cs="Times New Roman"/>
          <w:sz w:val="24"/>
        </w:rPr>
        <w:t>provvedimento di costituzione della servitù</w:t>
      </w:r>
      <w:r>
        <w:rPr>
          <w:rFonts w:ascii="Bodoni MT" w:eastAsia="Calibri" w:hAnsi="Bodoni MT" w:cs="Times New Roman"/>
          <w:sz w:val="24"/>
        </w:rPr>
        <w:t xml:space="preserve"> </w:t>
      </w:r>
      <w:r w:rsidRPr="00A03DF4">
        <w:rPr>
          <w:rFonts w:ascii="Bodoni MT" w:eastAsia="Calibri" w:hAnsi="Bodoni MT" w:cs="Times New Roman"/>
          <w:sz w:val="24"/>
        </w:rPr>
        <w:t>nei pubblici registri immobiliari</w:t>
      </w:r>
      <w:r w:rsidR="000B7C9E">
        <w:rPr>
          <w:rFonts w:ascii="Bodoni MT" w:eastAsia="Calibri" w:hAnsi="Bodoni MT" w:cs="Times New Roman"/>
          <w:sz w:val="24"/>
        </w:rPr>
        <w:t xml:space="preserve"> ed il comma 3 la corresponsione ai </w:t>
      </w:r>
      <w:r w:rsidR="000B7C9E" w:rsidRPr="000B7C9E">
        <w:rPr>
          <w:rFonts w:ascii="Bodoni MT" w:eastAsia="Calibri" w:hAnsi="Bodoni MT" w:cs="Times New Roman"/>
          <w:sz w:val="24"/>
        </w:rPr>
        <w:t xml:space="preserve">proprietari delle aree assoggettate </w:t>
      </w:r>
      <w:r w:rsidR="000B7C9E">
        <w:rPr>
          <w:rFonts w:ascii="Bodoni MT" w:eastAsia="Calibri" w:hAnsi="Bodoni MT" w:cs="Times New Roman"/>
          <w:sz w:val="24"/>
        </w:rPr>
        <w:t xml:space="preserve">a </w:t>
      </w:r>
      <w:r w:rsidR="000B7C9E" w:rsidRPr="000B7C9E">
        <w:rPr>
          <w:rFonts w:ascii="Bodoni MT" w:eastAsia="Calibri" w:hAnsi="Bodoni MT" w:cs="Times New Roman"/>
          <w:sz w:val="24"/>
        </w:rPr>
        <w:t>servitù</w:t>
      </w:r>
      <w:r w:rsidR="000B7C9E">
        <w:rPr>
          <w:rFonts w:ascii="Bodoni MT" w:eastAsia="Calibri" w:hAnsi="Bodoni MT" w:cs="Times New Roman"/>
          <w:sz w:val="24"/>
        </w:rPr>
        <w:t xml:space="preserve"> di “</w:t>
      </w:r>
      <w:r w:rsidR="000B7C9E" w:rsidRPr="000B7C9E">
        <w:rPr>
          <w:rFonts w:ascii="Bodoni MT" w:eastAsia="Calibri" w:hAnsi="Bodoni MT" w:cs="Times New Roman"/>
          <w:sz w:val="24"/>
        </w:rPr>
        <w:t>una indennità determinata in misura non inferiore ad un terzo e non superiore a due terzi di quella spettante per la medesima area in conformità ai criteri previsti dalla normativa vigente in materia di espropriazione</w:t>
      </w:r>
      <w:r w:rsidR="000B7C9E">
        <w:rPr>
          <w:rFonts w:ascii="Bodoni MT" w:eastAsia="Calibri" w:hAnsi="Bodoni MT" w:cs="Times New Roman"/>
          <w:sz w:val="24"/>
        </w:rPr>
        <w:t>”.</w:t>
      </w:r>
    </w:p>
    <w:p w14:paraId="63359AC2" w14:textId="77777777" w:rsidR="000B7C9E" w:rsidRDefault="000B7C9E" w:rsidP="00361D84">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Il comma 4 demanda alla Giunta, sentita la </w:t>
      </w:r>
      <w:r w:rsidRPr="000B7C9E">
        <w:rPr>
          <w:rFonts w:ascii="Bodoni MT" w:eastAsia="Calibri" w:hAnsi="Bodoni MT" w:cs="Times New Roman"/>
          <w:sz w:val="24"/>
        </w:rPr>
        <w:t>competente Commissione assembleare, definisce i criteri di calcolo dell'indennità,</w:t>
      </w:r>
      <w:r>
        <w:rPr>
          <w:rFonts w:ascii="Bodoni MT" w:eastAsia="Calibri" w:hAnsi="Bodoni MT" w:cs="Times New Roman"/>
          <w:sz w:val="24"/>
        </w:rPr>
        <w:t xml:space="preserve"> secondo criteri indicati nello stesso comma.</w:t>
      </w:r>
    </w:p>
    <w:p w14:paraId="24A94955" w14:textId="77777777" w:rsidR="00494C51" w:rsidRDefault="00494C51" w:rsidP="00494C51">
      <w:pPr>
        <w:spacing w:after="0" w:line="360" w:lineRule="auto"/>
        <w:jc w:val="both"/>
        <w:rPr>
          <w:rFonts w:ascii="Bodoni MT" w:eastAsia="Calibri" w:hAnsi="Bodoni MT" w:cs="Times New Roman"/>
          <w:sz w:val="24"/>
        </w:rPr>
      </w:pPr>
      <w:r>
        <w:rPr>
          <w:rFonts w:ascii="Bodoni MT" w:eastAsia="Calibri" w:hAnsi="Bodoni MT" w:cs="Times New Roman"/>
          <w:sz w:val="24"/>
        </w:rPr>
        <w:t>La Relazione tecnico finanziaria della deliberazione legislativa attesta che l’art. 1 non comporta oneri aggiuntivi a carico del bilancio regionale, in quanto contiene disposizioni a carattere normativo.</w:t>
      </w:r>
    </w:p>
    <w:p w14:paraId="293104AC" w14:textId="77777777" w:rsidR="00494C51" w:rsidRDefault="00494C51" w:rsidP="00494C51">
      <w:pPr>
        <w:spacing w:after="0" w:line="360" w:lineRule="auto"/>
        <w:jc w:val="both"/>
        <w:rPr>
          <w:rFonts w:ascii="Bodoni MT" w:eastAsia="Calibri" w:hAnsi="Bodoni MT" w:cs="Times New Roman"/>
          <w:sz w:val="24"/>
        </w:rPr>
      </w:pPr>
      <w:r>
        <w:rPr>
          <w:rFonts w:ascii="Bodoni MT" w:eastAsia="Calibri" w:hAnsi="Bodoni MT" w:cs="Times New Roman"/>
          <w:sz w:val="24"/>
        </w:rPr>
        <w:t>L’articolo 2 contiene la clausola di invarianza finanziaria attestando che dalla legge “non derivano né possono de</w:t>
      </w:r>
      <w:r w:rsidRPr="00494C51">
        <w:rPr>
          <w:rFonts w:ascii="Bodoni MT" w:eastAsia="Calibri" w:hAnsi="Bodoni MT" w:cs="Times New Roman"/>
          <w:sz w:val="24"/>
        </w:rPr>
        <w:t>rivare nuovi o maggiori oneri per il bilancio regionale; alla sua attuazione si provvede con le risorse umane, strumentali e finanziarie previste a legislazione vigente</w:t>
      </w:r>
      <w:r>
        <w:rPr>
          <w:rFonts w:ascii="Bodoni MT" w:eastAsia="Calibri" w:hAnsi="Bodoni MT" w:cs="Times New Roman"/>
          <w:sz w:val="24"/>
        </w:rPr>
        <w:t>”</w:t>
      </w:r>
      <w:r w:rsidRPr="00494C51">
        <w:rPr>
          <w:rFonts w:ascii="Bodoni MT" w:eastAsia="Calibri" w:hAnsi="Bodoni MT" w:cs="Times New Roman"/>
          <w:sz w:val="24"/>
        </w:rPr>
        <w:t>.</w:t>
      </w:r>
      <w:r w:rsidR="00553AED">
        <w:rPr>
          <w:rStyle w:val="Rimandonotaapidipagina"/>
          <w:rFonts w:ascii="Bodoni MT" w:eastAsia="Calibri" w:hAnsi="Bodoni MT" w:cs="Times New Roman"/>
          <w:sz w:val="24"/>
        </w:rPr>
        <w:footnoteReference w:id="84"/>
      </w:r>
    </w:p>
    <w:p w14:paraId="38CB6056" w14:textId="77777777" w:rsidR="00A07F52" w:rsidRDefault="00786A50" w:rsidP="00494C51">
      <w:pPr>
        <w:spacing w:after="0" w:line="360" w:lineRule="auto"/>
        <w:jc w:val="both"/>
        <w:rPr>
          <w:rFonts w:ascii="Bodoni MT" w:eastAsia="Calibri" w:hAnsi="Bodoni MT" w:cs="Times New Roman"/>
          <w:sz w:val="24"/>
        </w:rPr>
      </w:pPr>
      <w:r>
        <w:rPr>
          <w:rFonts w:ascii="Bodoni MT" w:eastAsia="Calibri" w:hAnsi="Bodoni MT" w:cs="Times New Roman"/>
          <w:sz w:val="24"/>
        </w:rPr>
        <w:t>Sia l</w:t>
      </w:r>
      <w:r w:rsidR="00A07F52">
        <w:rPr>
          <w:rFonts w:ascii="Bodoni MT" w:eastAsia="Calibri" w:hAnsi="Bodoni MT" w:cs="Times New Roman"/>
          <w:sz w:val="24"/>
        </w:rPr>
        <w:t xml:space="preserve">a Relazione tecnico finanziaria della deliberazione legislativa </w:t>
      </w:r>
      <w:r>
        <w:rPr>
          <w:rFonts w:ascii="Bodoni MT" w:eastAsia="Calibri" w:hAnsi="Bodoni MT" w:cs="Times New Roman"/>
          <w:sz w:val="24"/>
        </w:rPr>
        <w:t xml:space="preserve">sia la Relazione tecnico finanziaria dell’articolato nel testo licenziato dalla III Commissione assembleare </w:t>
      </w:r>
      <w:r w:rsidR="00A07F52">
        <w:rPr>
          <w:rFonts w:ascii="Bodoni MT" w:eastAsia="Calibri" w:hAnsi="Bodoni MT" w:cs="Times New Roman"/>
          <w:sz w:val="24"/>
        </w:rPr>
        <w:t>attesta</w:t>
      </w:r>
      <w:r>
        <w:rPr>
          <w:rFonts w:ascii="Bodoni MT" w:eastAsia="Calibri" w:hAnsi="Bodoni MT" w:cs="Times New Roman"/>
          <w:sz w:val="24"/>
        </w:rPr>
        <w:t>no</w:t>
      </w:r>
      <w:r w:rsidR="00A07F52">
        <w:rPr>
          <w:rFonts w:ascii="Bodoni MT" w:eastAsia="Calibri" w:hAnsi="Bodoni MT" w:cs="Times New Roman"/>
          <w:sz w:val="24"/>
        </w:rPr>
        <w:t xml:space="preserve"> che detto articolo non comporta oneri aggiunti a carico del bilancio regionale, in quanto “le indennità per la costituzione delle servitù di allagamento introdotte da questa legge sono quantificate, ai sensi della normativa vigente in materia di appalti pubblici, nell’ambito del Quadro Economico del singolo intervento di riduzione del rischio idrogeologico, tra le somme messe a disposizione per la realizzazione del relativo progetto”.</w:t>
      </w:r>
    </w:p>
    <w:p w14:paraId="72B9C444" w14:textId="77777777" w:rsidR="00786A50" w:rsidRDefault="00786A50" w:rsidP="00494C51">
      <w:pPr>
        <w:spacing w:after="0" w:line="360" w:lineRule="auto"/>
        <w:jc w:val="both"/>
        <w:rPr>
          <w:rFonts w:ascii="Bodoni MT" w:eastAsiaTheme="minorEastAsia" w:hAnsi="Bodoni MT" w:cs="Bodoni MT"/>
          <w:color w:val="000000"/>
          <w:sz w:val="24"/>
          <w:szCs w:val="24"/>
        </w:rPr>
      </w:pPr>
      <w:r>
        <w:rPr>
          <w:rFonts w:ascii="Bodoni MT" w:eastAsiaTheme="minorEastAsia" w:hAnsi="Bodoni MT" w:cs="Bodoni MT"/>
          <w:color w:val="000000"/>
          <w:sz w:val="24"/>
          <w:szCs w:val="24"/>
        </w:rPr>
        <w:t xml:space="preserve">Da quanto sopra esposto, </w:t>
      </w:r>
      <w:r w:rsidR="00A43DD3">
        <w:rPr>
          <w:rFonts w:ascii="Bodoni MT" w:eastAsiaTheme="minorEastAsia" w:hAnsi="Bodoni MT" w:cs="Bodoni MT"/>
          <w:color w:val="000000"/>
          <w:sz w:val="24"/>
          <w:szCs w:val="24"/>
        </w:rPr>
        <w:t>si rileva che i citati atti a</w:t>
      </w:r>
      <w:r w:rsidR="00A43DD3" w:rsidRPr="00517C4C">
        <w:rPr>
          <w:rFonts w:ascii="Bodoni MT" w:eastAsiaTheme="minorEastAsia" w:hAnsi="Bodoni MT" w:cs="Bodoni MT"/>
          <w:color w:val="000000"/>
          <w:sz w:val="24"/>
          <w:szCs w:val="24"/>
        </w:rPr>
        <w:t xml:space="preserve"> corredo della proposta di legge, non contengono</w:t>
      </w:r>
      <w:r w:rsidR="00A43DD3">
        <w:rPr>
          <w:rFonts w:ascii="Bodoni MT" w:eastAsiaTheme="minorEastAsia" w:hAnsi="Bodoni MT" w:cs="Bodoni MT"/>
          <w:color w:val="000000"/>
          <w:sz w:val="24"/>
          <w:szCs w:val="24"/>
        </w:rPr>
        <w:t xml:space="preserve"> “la valutazione degli </w:t>
      </w:r>
      <w:r w:rsidR="003A4208">
        <w:rPr>
          <w:rFonts w:ascii="Bodoni MT" w:eastAsiaTheme="minorEastAsia" w:hAnsi="Bodoni MT" w:cs="Bodoni MT"/>
          <w:color w:val="000000"/>
          <w:sz w:val="24"/>
          <w:szCs w:val="24"/>
        </w:rPr>
        <w:t>e</w:t>
      </w:r>
      <w:r w:rsidR="00A43DD3">
        <w:rPr>
          <w:rFonts w:ascii="Bodoni MT" w:eastAsiaTheme="minorEastAsia" w:hAnsi="Bodoni MT" w:cs="Bodoni MT"/>
          <w:color w:val="000000"/>
          <w:sz w:val="24"/>
          <w:szCs w:val="24"/>
        </w:rPr>
        <w:t>ffetti derivanti dalle disposizioni, i dati e gli elementi idonei a suffragare l’ipotesi di invarianza degli effetti sui saldi di finanza pubblica, attraverso l’indicazione dell’entità delle risorse già esistenti nel bilancio e delle relative unità gestionali, utilizzabili per le finalità indicate dalle disposizioni medesime anche attraverso la loro riprogrammazione”, come richiesto dall’art. 17, c</w:t>
      </w:r>
      <w:r w:rsidR="003A4208">
        <w:rPr>
          <w:rFonts w:ascii="Bodoni MT" w:eastAsiaTheme="minorEastAsia" w:hAnsi="Bodoni MT" w:cs="Bodoni MT"/>
          <w:color w:val="000000"/>
          <w:sz w:val="24"/>
          <w:szCs w:val="24"/>
        </w:rPr>
        <w:t>omma</w:t>
      </w:r>
      <w:r w:rsidR="00A43DD3">
        <w:rPr>
          <w:rFonts w:ascii="Bodoni MT" w:eastAsiaTheme="minorEastAsia" w:hAnsi="Bodoni MT" w:cs="Bodoni MT"/>
          <w:color w:val="000000"/>
          <w:sz w:val="24"/>
          <w:szCs w:val="24"/>
        </w:rPr>
        <w:t xml:space="preserve"> 6-bis</w:t>
      </w:r>
      <w:r w:rsidR="003A4208">
        <w:rPr>
          <w:rFonts w:ascii="Bodoni MT" w:eastAsiaTheme="minorEastAsia" w:hAnsi="Bodoni MT" w:cs="Bodoni MT"/>
          <w:color w:val="000000"/>
          <w:sz w:val="24"/>
          <w:szCs w:val="24"/>
        </w:rPr>
        <w:t>,</w:t>
      </w:r>
      <w:r w:rsidR="00A43DD3">
        <w:rPr>
          <w:rFonts w:ascii="Bodoni MT" w:eastAsiaTheme="minorEastAsia" w:hAnsi="Bodoni MT" w:cs="Bodoni MT"/>
          <w:color w:val="000000"/>
          <w:sz w:val="24"/>
          <w:szCs w:val="24"/>
        </w:rPr>
        <w:t xml:space="preserve"> della l. n. 196/2009</w:t>
      </w:r>
      <w:r w:rsidR="00C85B2C">
        <w:rPr>
          <w:rFonts w:ascii="Bodoni MT" w:eastAsiaTheme="minorEastAsia" w:hAnsi="Bodoni MT" w:cs="Bodoni MT"/>
          <w:color w:val="000000"/>
          <w:sz w:val="24"/>
          <w:szCs w:val="24"/>
        </w:rPr>
        <w:t>.</w:t>
      </w:r>
    </w:p>
    <w:p w14:paraId="360A8A72" w14:textId="77777777" w:rsidR="0033300A" w:rsidRPr="009A705B" w:rsidRDefault="0033300A" w:rsidP="0033300A">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Come detto, anche in base alla normativa regionale, </w:t>
      </w:r>
      <w:r>
        <w:rPr>
          <w:rFonts w:ascii="Bodoni MT" w:eastAsiaTheme="minorEastAsia" w:hAnsi="Bodoni MT" w:cs="Bodoni MT"/>
          <w:color w:val="000000"/>
          <w:sz w:val="24"/>
          <w:szCs w:val="24"/>
        </w:rPr>
        <w:t xml:space="preserve">l’ipotesi di invarianza della spesa dev’essere suffragata nella relazione tecnico-finanziaria con l’indicazione degli elementi idonei, come disposto </w:t>
      </w:r>
      <w:r>
        <w:rPr>
          <w:rFonts w:ascii="Bodoni MT" w:eastAsia="Calibri" w:hAnsi="Bodoni MT" w:cs="Times New Roman"/>
          <w:sz w:val="24"/>
        </w:rPr>
        <w:t xml:space="preserve">dagli artt. </w:t>
      </w:r>
      <w:r w:rsidRPr="00517C4C">
        <w:rPr>
          <w:rFonts w:ascii="Bodoni MT" w:eastAsiaTheme="minorEastAsia" w:hAnsi="Bodoni MT" w:cs="Bodoni MT"/>
          <w:color w:val="000000"/>
          <w:sz w:val="24"/>
          <w:szCs w:val="24"/>
        </w:rPr>
        <w:t>3 della l. reg. n. 23/2017</w:t>
      </w:r>
      <w:r>
        <w:rPr>
          <w:rFonts w:ascii="Bodoni MT" w:eastAsiaTheme="minorEastAsia" w:hAnsi="Bodoni MT" w:cs="Bodoni MT"/>
          <w:color w:val="000000"/>
          <w:sz w:val="24"/>
          <w:szCs w:val="24"/>
        </w:rPr>
        <w:t xml:space="preserve"> e 84 del regolamento interno di organizzazione e funzionamento dell’Assemblea legislativa regionale delle Marche, approvato con deliberazione n. 56 del 4.7.2017.</w:t>
      </w:r>
    </w:p>
    <w:p w14:paraId="41508A3C" w14:textId="77777777" w:rsidR="00C85B2C" w:rsidRPr="00517C4C" w:rsidRDefault="00C85B2C" w:rsidP="00494C51">
      <w:pPr>
        <w:spacing w:after="0" w:line="360" w:lineRule="auto"/>
        <w:jc w:val="both"/>
        <w:rPr>
          <w:rFonts w:ascii="Bodoni MT" w:eastAsiaTheme="minorEastAsia" w:hAnsi="Bodoni MT" w:cs="Bodoni MT"/>
          <w:color w:val="000000"/>
          <w:sz w:val="24"/>
          <w:szCs w:val="24"/>
        </w:rPr>
      </w:pPr>
    </w:p>
    <w:p w14:paraId="0E136208" w14:textId="77777777" w:rsidR="00EC52DA" w:rsidRDefault="00562454" w:rsidP="003E32B7">
      <w:pPr>
        <w:pStyle w:val="Titolo2"/>
        <w:jc w:val="both"/>
      </w:pPr>
      <w:r>
        <w:t xml:space="preserve"> </w:t>
      </w:r>
      <w:bookmarkStart w:id="40" w:name="_Toc516124473"/>
      <w:r w:rsidR="00F5764B">
        <w:t>L</w:t>
      </w:r>
      <w:r w:rsidR="00F5764B" w:rsidRPr="00F5764B">
        <w:t xml:space="preserve">egge regionale 18 dicembre 2017, n. 36 </w:t>
      </w:r>
      <w:r w:rsidR="00CE2530">
        <w:t>“</w:t>
      </w:r>
      <w:r w:rsidR="003E32B7" w:rsidRPr="003E32B7">
        <w:t>Modifiche alla legge regionale 20 gennaio 1997, n. 10 “Norme in materia di animali da affezion</w:t>
      </w:r>
      <w:r w:rsidR="007528C7">
        <w:t>e e prevenzione del randagismo</w:t>
      </w:r>
      <w:r w:rsidR="00CE2530">
        <w:t>”</w:t>
      </w:r>
      <w:r w:rsidR="007528C7">
        <w:t>”</w:t>
      </w:r>
      <w:r w:rsidR="00EC52DA">
        <w:t xml:space="preserve"> (B.U. </w:t>
      </w:r>
      <w:r w:rsidR="003E32B7">
        <w:t>28</w:t>
      </w:r>
      <w:r w:rsidR="00EC52DA">
        <w:t xml:space="preserve"> dicembre 201</w:t>
      </w:r>
      <w:r w:rsidR="003E32B7">
        <w:t>7</w:t>
      </w:r>
      <w:r w:rsidR="00EC52DA">
        <w:t>, n. 1</w:t>
      </w:r>
      <w:r w:rsidR="003E32B7">
        <w:t>38</w:t>
      </w:r>
      <w:r w:rsidR="00EC52DA">
        <w:t>)</w:t>
      </w:r>
      <w:bookmarkEnd w:id="40"/>
    </w:p>
    <w:p w14:paraId="50247561" w14:textId="77777777" w:rsidR="00553AED" w:rsidRDefault="00553AED" w:rsidP="00553AED">
      <w:pPr>
        <w:spacing w:after="0" w:line="360" w:lineRule="auto"/>
        <w:jc w:val="both"/>
        <w:rPr>
          <w:rFonts w:ascii="Bodoni MT" w:eastAsia="Calibri" w:hAnsi="Bodoni MT" w:cs="Times New Roman"/>
          <w:sz w:val="24"/>
        </w:rPr>
      </w:pPr>
      <w:r w:rsidRPr="00D812E5">
        <w:rPr>
          <w:rFonts w:ascii="Bodoni MT" w:eastAsia="Calibri" w:hAnsi="Bodoni MT" w:cs="Times New Roman"/>
          <w:sz w:val="24"/>
        </w:rPr>
        <w:t>La proposta di legge, ad iniziativa consiliare (pdl n. 16</w:t>
      </w:r>
      <w:r w:rsidR="00D812E5" w:rsidRPr="00D812E5">
        <w:rPr>
          <w:rFonts w:ascii="Bodoni MT" w:eastAsia="Calibri" w:hAnsi="Bodoni MT" w:cs="Times New Roman"/>
          <w:sz w:val="24"/>
        </w:rPr>
        <w:t>3</w:t>
      </w:r>
      <w:r w:rsidRPr="00D812E5">
        <w:rPr>
          <w:rFonts w:ascii="Bodoni MT" w:eastAsia="Calibri" w:hAnsi="Bodoni MT" w:cs="Times New Roman"/>
          <w:sz w:val="24"/>
        </w:rPr>
        <w:t>/2017), è corredata da una Relazione alla proposta stessa</w:t>
      </w:r>
      <w:r w:rsidRPr="00D812E5">
        <w:rPr>
          <w:rStyle w:val="Rimandonotaapidipagina"/>
          <w:rFonts w:ascii="Bodoni MT" w:eastAsia="Calibri" w:hAnsi="Bodoni MT" w:cs="Times New Roman"/>
          <w:sz w:val="24"/>
        </w:rPr>
        <w:footnoteReference w:id="85"/>
      </w:r>
      <w:r w:rsidRPr="00D812E5">
        <w:rPr>
          <w:rFonts w:ascii="Bodoni MT" w:eastAsia="Calibri" w:hAnsi="Bodoni MT" w:cs="Times New Roman"/>
          <w:sz w:val="24"/>
        </w:rPr>
        <w:t>, dalla Proposta della I</w:t>
      </w:r>
      <w:r w:rsidR="00D812E5" w:rsidRPr="00D812E5">
        <w:rPr>
          <w:rFonts w:ascii="Bodoni MT" w:eastAsia="Calibri" w:hAnsi="Bodoni MT" w:cs="Times New Roman"/>
          <w:sz w:val="24"/>
        </w:rPr>
        <w:t>V</w:t>
      </w:r>
      <w:r w:rsidRPr="00D812E5">
        <w:rPr>
          <w:rFonts w:ascii="Bodoni MT" w:eastAsia="Calibri" w:hAnsi="Bodoni MT" w:cs="Times New Roman"/>
          <w:sz w:val="24"/>
        </w:rPr>
        <w:t xml:space="preserve"> Commissione permanente</w:t>
      </w:r>
      <w:r w:rsidR="00D812E5">
        <w:rPr>
          <w:rFonts w:ascii="Bodoni MT" w:eastAsia="Calibri" w:hAnsi="Bodoni MT" w:cs="Times New Roman"/>
          <w:sz w:val="24"/>
        </w:rPr>
        <w:t>,</w:t>
      </w:r>
      <w:r w:rsidR="00D812E5" w:rsidRPr="00D812E5">
        <w:rPr>
          <w:rFonts w:ascii="Bodoni MT" w:eastAsia="Calibri" w:hAnsi="Bodoni MT" w:cs="Times New Roman"/>
          <w:sz w:val="24"/>
        </w:rPr>
        <w:t xml:space="preserve"> </w:t>
      </w:r>
      <w:r w:rsidRPr="00D812E5">
        <w:rPr>
          <w:rFonts w:ascii="Bodoni MT" w:eastAsia="Calibri" w:hAnsi="Bodoni MT" w:cs="Times New Roman"/>
          <w:sz w:val="24"/>
        </w:rPr>
        <w:t>dalla Relazione tecnico finanzi</w:t>
      </w:r>
      <w:r w:rsidR="00D812E5" w:rsidRPr="00D812E5">
        <w:rPr>
          <w:rFonts w:ascii="Bodoni MT" w:eastAsia="Calibri" w:hAnsi="Bodoni MT" w:cs="Times New Roman"/>
          <w:sz w:val="24"/>
        </w:rPr>
        <w:t xml:space="preserve">aria </w:t>
      </w:r>
      <w:r w:rsidR="00D812E5">
        <w:rPr>
          <w:rFonts w:ascii="Bodoni MT" w:eastAsia="Calibri" w:hAnsi="Bodoni MT" w:cs="Times New Roman"/>
          <w:sz w:val="24"/>
        </w:rPr>
        <w:t xml:space="preserve">della proposta </w:t>
      </w:r>
      <w:r w:rsidR="00D812E5" w:rsidRPr="00D812E5">
        <w:rPr>
          <w:rFonts w:ascii="Bodoni MT" w:eastAsia="Calibri" w:hAnsi="Bodoni MT" w:cs="Times New Roman"/>
          <w:sz w:val="24"/>
        </w:rPr>
        <w:t>nel testo approvato da detta Commissione</w:t>
      </w:r>
      <w:r w:rsidR="00D812E5">
        <w:rPr>
          <w:rFonts w:ascii="Bodoni MT" w:eastAsia="Calibri" w:hAnsi="Bodoni MT" w:cs="Times New Roman"/>
          <w:sz w:val="24"/>
        </w:rPr>
        <w:t xml:space="preserve"> e dalla </w:t>
      </w:r>
      <w:r w:rsidR="00D812E5" w:rsidRPr="00D812E5">
        <w:rPr>
          <w:rFonts w:ascii="Bodoni MT" w:eastAsia="Calibri" w:hAnsi="Bodoni MT" w:cs="Times New Roman"/>
          <w:sz w:val="24"/>
        </w:rPr>
        <w:t xml:space="preserve">Relazione tecnico finanziaria </w:t>
      </w:r>
      <w:r w:rsidR="00D812E5">
        <w:rPr>
          <w:rFonts w:ascii="Bodoni MT" w:eastAsia="Calibri" w:hAnsi="Bodoni MT" w:cs="Times New Roman"/>
          <w:sz w:val="24"/>
        </w:rPr>
        <w:t>della deliberazione legislativa</w:t>
      </w:r>
      <w:r w:rsidR="00D812E5" w:rsidRPr="00D812E5">
        <w:rPr>
          <w:rFonts w:ascii="Bodoni MT" w:eastAsia="Calibri" w:hAnsi="Bodoni MT" w:cs="Times New Roman"/>
          <w:sz w:val="24"/>
        </w:rPr>
        <w:t>.</w:t>
      </w:r>
    </w:p>
    <w:p w14:paraId="5FD63947" w14:textId="77777777" w:rsidR="00AE7747" w:rsidRDefault="00AE7747" w:rsidP="00AE7747">
      <w:pPr>
        <w:spacing w:after="0" w:line="360" w:lineRule="auto"/>
        <w:jc w:val="both"/>
        <w:rPr>
          <w:rFonts w:ascii="Bodoni MT" w:eastAsia="Calibri" w:hAnsi="Bodoni MT" w:cs="Times New Roman"/>
          <w:sz w:val="24"/>
        </w:rPr>
      </w:pPr>
      <w:r>
        <w:rPr>
          <w:rFonts w:ascii="Bodoni MT" w:eastAsia="Calibri" w:hAnsi="Bodoni MT" w:cs="Times New Roman"/>
          <w:sz w:val="24"/>
        </w:rPr>
        <w:t>La legge, che reca modifiche la l.reg. n. 10/1997, si compone di sei articoli.</w:t>
      </w:r>
    </w:p>
    <w:p w14:paraId="403EE4C1" w14:textId="77777777" w:rsidR="00AE7747" w:rsidRDefault="00AE7747" w:rsidP="00AE7747">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L’articolo 1 prevede l’inserimento del comma 4 quater nell’art. 2 della citata l. reg. n. 10/1997. Detta norma dispone </w:t>
      </w:r>
      <w:r w:rsidR="003A4208">
        <w:rPr>
          <w:rFonts w:ascii="Bodoni MT" w:eastAsia="Calibri" w:hAnsi="Bodoni MT" w:cs="Times New Roman"/>
          <w:sz w:val="24"/>
        </w:rPr>
        <w:t>l’</w:t>
      </w:r>
      <w:r w:rsidRPr="00AE7747">
        <w:rPr>
          <w:rFonts w:ascii="Bodoni MT" w:eastAsia="Calibri" w:hAnsi="Bodoni MT" w:cs="Times New Roman"/>
          <w:sz w:val="24"/>
        </w:rPr>
        <w:t>adozione e la promozione da parte della Giunta regionale di uno specifico protocollo regionale per favorire e facilitare l’adozione dei cani detenuti nei canili.</w:t>
      </w:r>
    </w:p>
    <w:p w14:paraId="5C29CA38" w14:textId="77777777" w:rsidR="00D96D4C" w:rsidRDefault="00D96D4C" w:rsidP="00AE7747">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 </w:t>
      </w:r>
      <w:r w:rsidRPr="00D812E5">
        <w:rPr>
          <w:rFonts w:ascii="Bodoni MT" w:eastAsia="Calibri" w:hAnsi="Bodoni MT" w:cs="Times New Roman"/>
          <w:sz w:val="24"/>
        </w:rPr>
        <w:t xml:space="preserve">Relazione tecnico finanziaria </w:t>
      </w:r>
      <w:r>
        <w:rPr>
          <w:rFonts w:ascii="Bodoni MT" w:eastAsia="Calibri" w:hAnsi="Bodoni MT" w:cs="Times New Roman"/>
          <w:sz w:val="24"/>
        </w:rPr>
        <w:t>della deliberazione legislativa, con riferimento a detto articolo attesta che “</w:t>
      </w:r>
      <w:r w:rsidRPr="00D96D4C">
        <w:rPr>
          <w:rFonts w:ascii="Bodoni MT" w:eastAsia="Calibri" w:hAnsi="Bodoni MT" w:cs="Times New Roman"/>
          <w:sz w:val="24"/>
        </w:rPr>
        <w:t xml:space="preserve">non comporta oneri a carico del bilancio regionale in quanto la Giunta regionale può provvedere direttamente </w:t>
      </w:r>
      <w:r>
        <w:rPr>
          <w:rFonts w:ascii="Bodoni MT" w:eastAsia="Calibri" w:hAnsi="Bodoni MT" w:cs="Times New Roman"/>
          <w:sz w:val="24"/>
        </w:rPr>
        <w:t>attraverso le proprie strutture”.</w:t>
      </w:r>
    </w:p>
    <w:p w14:paraId="07BBF149" w14:textId="77777777" w:rsidR="00B57227" w:rsidRDefault="00431C0D" w:rsidP="00AE7747">
      <w:pPr>
        <w:spacing w:after="0" w:line="360" w:lineRule="auto"/>
        <w:jc w:val="both"/>
        <w:rPr>
          <w:rFonts w:ascii="Bodoni MT" w:eastAsia="Calibri" w:hAnsi="Bodoni MT" w:cs="Times New Roman"/>
          <w:sz w:val="24"/>
        </w:rPr>
      </w:pPr>
      <w:r>
        <w:rPr>
          <w:rFonts w:ascii="Bodoni MT" w:eastAsia="Calibri" w:hAnsi="Bodoni MT" w:cs="Times New Roman"/>
          <w:sz w:val="24"/>
        </w:rPr>
        <w:t>L’</w:t>
      </w:r>
      <w:r w:rsidR="00B57227" w:rsidRPr="00B57227">
        <w:rPr>
          <w:rFonts w:ascii="Bodoni MT" w:eastAsia="Calibri" w:hAnsi="Bodoni MT" w:cs="Times New Roman"/>
          <w:sz w:val="24"/>
        </w:rPr>
        <w:t xml:space="preserve">articolo </w:t>
      </w:r>
      <w:r w:rsidR="00B57227">
        <w:rPr>
          <w:rFonts w:ascii="Bodoni MT" w:eastAsia="Calibri" w:hAnsi="Bodoni MT" w:cs="Times New Roman"/>
          <w:sz w:val="24"/>
        </w:rPr>
        <w:t>2 inserisce</w:t>
      </w:r>
      <w:r w:rsidR="003A4208">
        <w:rPr>
          <w:rFonts w:ascii="Bodoni MT" w:eastAsia="Calibri" w:hAnsi="Bodoni MT" w:cs="Times New Roman"/>
          <w:sz w:val="24"/>
        </w:rPr>
        <w:t xml:space="preserve"> l’</w:t>
      </w:r>
      <w:r w:rsidR="00B57227" w:rsidRPr="00B57227">
        <w:rPr>
          <w:rFonts w:ascii="Bodoni MT" w:eastAsia="Calibri" w:hAnsi="Bodoni MT" w:cs="Times New Roman"/>
          <w:sz w:val="24"/>
        </w:rPr>
        <w:t>articolo 6 bis nella l.r</w:t>
      </w:r>
      <w:r w:rsidR="00B57227">
        <w:rPr>
          <w:rFonts w:ascii="Bodoni MT" w:eastAsia="Calibri" w:hAnsi="Bodoni MT" w:cs="Times New Roman"/>
          <w:sz w:val="24"/>
        </w:rPr>
        <w:t>eg</w:t>
      </w:r>
      <w:r w:rsidR="00B57227" w:rsidRPr="00B57227">
        <w:rPr>
          <w:rFonts w:ascii="Bodoni MT" w:eastAsia="Calibri" w:hAnsi="Bodoni MT" w:cs="Times New Roman"/>
          <w:sz w:val="24"/>
        </w:rPr>
        <w:t>.</w:t>
      </w:r>
      <w:r w:rsidR="00B57227">
        <w:rPr>
          <w:rFonts w:ascii="Bodoni MT" w:eastAsia="Calibri" w:hAnsi="Bodoni MT" w:cs="Times New Roman"/>
          <w:sz w:val="24"/>
        </w:rPr>
        <w:t xml:space="preserve"> n. </w:t>
      </w:r>
      <w:r w:rsidR="00B57227" w:rsidRPr="00B57227">
        <w:rPr>
          <w:rFonts w:ascii="Bodoni MT" w:eastAsia="Calibri" w:hAnsi="Bodoni MT" w:cs="Times New Roman"/>
          <w:sz w:val="24"/>
        </w:rPr>
        <w:t>10/1997</w:t>
      </w:r>
      <w:r w:rsidR="00B57227">
        <w:rPr>
          <w:rFonts w:ascii="Bodoni MT" w:eastAsia="Calibri" w:hAnsi="Bodoni MT" w:cs="Times New Roman"/>
          <w:sz w:val="24"/>
        </w:rPr>
        <w:t>,</w:t>
      </w:r>
      <w:r w:rsidR="003A4208">
        <w:rPr>
          <w:rFonts w:ascii="Bodoni MT" w:eastAsia="Calibri" w:hAnsi="Bodoni MT" w:cs="Times New Roman"/>
          <w:sz w:val="24"/>
        </w:rPr>
        <w:t xml:space="preserve"> che prevede l’</w:t>
      </w:r>
      <w:r w:rsidR="00B57227" w:rsidRPr="00B57227">
        <w:rPr>
          <w:rFonts w:ascii="Bodoni MT" w:eastAsia="Calibri" w:hAnsi="Bodoni MT" w:cs="Times New Roman"/>
          <w:sz w:val="24"/>
        </w:rPr>
        <w:t>istituzione del registro regionale degli allevatori presso la struttura competente della Giunta regionale e la pubblicazione nel sito ufficiale della Regione.</w:t>
      </w:r>
    </w:p>
    <w:p w14:paraId="1AEA76D2" w14:textId="77777777" w:rsidR="00D96D4C" w:rsidRDefault="00D96D4C" w:rsidP="00AE7747">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 </w:t>
      </w:r>
      <w:r w:rsidRPr="00D812E5">
        <w:rPr>
          <w:rFonts w:ascii="Bodoni MT" w:eastAsia="Calibri" w:hAnsi="Bodoni MT" w:cs="Times New Roman"/>
          <w:sz w:val="24"/>
        </w:rPr>
        <w:t xml:space="preserve">Relazione tecnico finanziaria </w:t>
      </w:r>
      <w:r>
        <w:rPr>
          <w:rFonts w:ascii="Bodoni MT" w:eastAsia="Calibri" w:hAnsi="Bodoni MT" w:cs="Times New Roman"/>
          <w:sz w:val="24"/>
        </w:rPr>
        <w:t>della deliberazione legislativa, con riferimento a detto articolo attesta che “</w:t>
      </w:r>
      <w:r w:rsidRPr="00D96D4C">
        <w:rPr>
          <w:rFonts w:ascii="Bodoni MT" w:eastAsia="Calibri" w:hAnsi="Bodoni MT" w:cs="Times New Roman"/>
          <w:sz w:val="24"/>
        </w:rPr>
        <w:t>non comporta oneri a carico del bilancio regionale in quanto la Giunta regionale può provvedere alla istituzione del registro e alla sua pubblicazione attraverso le proprie strutture</w:t>
      </w:r>
      <w:r>
        <w:rPr>
          <w:rFonts w:ascii="Bodoni MT" w:eastAsia="Calibri" w:hAnsi="Bodoni MT" w:cs="Times New Roman"/>
          <w:sz w:val="24"/>
        </w:rPr>
        <w:t>”.</w:t>
      </w:r>
    </w:p>
    <w:p w14:paraId="1BE5A0F7" w14:textId="77777777" w:rsidR="00B57227" w:rsidRDefault="00B57227" w:rsidP="00AE7747">
      <w:pPr>
        <w:spacing w:after="0" w:line="360" w:lineRule="auto"/>
        <w:jc w:val="both"/>
        <w:rPr>
          <w:rFonts w:ascii="Bodoni MT" w:eastAsia="Calibri" w:hAnsi="Bodoni MT" w:cs="Times New Roman"/>
          <w:sz w:val="24"/>
        </w:rPr>
      </w:pPr>
      <w:r w:rsidRPr="00B57227">
        <w:rPr>
          <w:rFonts w:ascii="Bodoni MT" w:eastAsia="Calibri" w:hAnsi="Bodoni MT" w:cs="Times New Roman"/>
          <w:sz w:val="24"/>
        </w:rPr>
        <w:t xml:space="preserve">L'articolo </w:t>
      </w:r>
      <w:r>
        <w:rPr>
          <w:rFonts w:ascii="Bodoni MT" w:eastAsia="Calibri" w:hAnsi="Bodoni MT" w:cs="Times New Roman"/>
          <w:sz w:val="24"/>
        </w:rPr>
        <w:t>3 modifica il comma 1 dell’art. 7 della l. reg. n. 10/1997 fornendo la definizione di “</w:t>
      </w:r>
      <w:r w:rsidRPr="00B57227">
        <w:rPr>
          <w:rFonts w:ascii="Bodoni MT" w:eastAsia="Calibri" w:hAnsi="Bodoni MT" w:cs="Times New Roman"/>
          <w:sz w:val="24"/>
        </w:rPr>
        <w:t>allevamento di cani e gatti per attività commerciali</w:t>
      </w:r>
      <w:r>
        <w:rPr>
          <w:rFonts w:ascii="Bodoni MT" w:eastAsia="Calibri" w:hAnsi="Bodoni MT" w:cs="Times New Roman"/>
          <w:sz w:val="24"/>
        </w:rPr>
        <w:t>”.</w:t>
      </w:r>
    </w:p>
    <w:p w14:paraId="59F94957" w14:textId="77777777" w:rsidR="00D96D4C" w:rsidRDefault="00D96D4C" w:rsidP="00AE7747">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Riguardo a detto articolo, la </w:t>
      </w:r>
      <w:r w:rsidRPr="00D812E5">
        <w:rPr>
          <w:rFonts w:ascii="Bodoni MT" w:eastAsia="Calibri" w:hAnsi="Bodoni MT" w:cs="Times New Roman"/>
          <w:sz w:val="24"/>
        </w:rPr>
        <w:t xml:space="preserve">Relazione tecnico finanziaria </w:t>
      </w:r>
      <w:r>
        <w:rPr>
          <w:rFonts w:ascii="Bodoni MT" w:eastAsia="Calibri" w:hAnsi="Bodoni MT" w:cs="Times New Roman"/>
          <w:sz w:val="24"/>
        </w:rPr>
        <w:t>della deliberazione legislativa, attesta che “</w:t>
      </w:r>
      <w:r w:rsidRPr="00D96D4C">
        <w:rPr>
          <w:rFonts w:ascii="Bodoni MT" w:eastAsia="Calibri" w:hAnsi="Bodoni MT" w:cs="Times New Roman"/>
          <w:sz w:val="24"/>
        </w:rPr>
        <w:t>contiene disposizioni a carattere ordinamentale, senza comportare oneri a carico del bilancio regionale</w:t>
      </w:r>
      <w:r>
        <w:rPr>
          <w:rFonts w:ascii="Bodoni MT" w:eastAsia="Calibri" w:hAnsi="Bodoni MT" w:cs="Times New Roman"/>
          <w:sz w:val="24"/>
        </w:rPr>
        <w:t>”.</w:t>
      </w:r>
    </w:p>
    <w:p w14:paraId="32DAC17B" w14:textId="77777777" w:rsidR="00D96D4C" w:rsidRDefault="00B57227" w:rsidP="00AE7747">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L’articolo 4 dispone l’inserimento del comma 1 bis nell’art. 19 della l. reg. n. 10/1997, </w:t>
      </w:r>
      <w:r w:rsidRPr="00B57227">
        <w:rPr>
          <w:rFonts w:ascii="Bodoni MT" w:eastAsia="Calibri" w:hAnsi="Bodoni MT" w:cs="Times New Roman"/>
          <w:sz w:val="24"/>
        </w:rPr>
        <w:t>prevede</w:t>
      </w:r>
      <w:r>
        <w:rPr>
          <w:rFonts w:ascii="Bodoni MT" w:eastAsia="Calibri" w:hAnsi="Bodoni MT" w:cs="Times New Roman"/>
          <w:sz w:val="24"/>
        </w:rPr>
        <w:t>ndo</w:t>
      </w:r>
      <w:r w:rsidRPr="00B57227">
        <w:rPr>
          <w:rFonts w:ascii="Bodoni MT" w:eastAsia="Calibri" w:hAnsi="Bodoni MT" w:cs="Times New Roman"/>
          <w:sz w:val="24"/>
        </w:rPr>
        <w:t xml:space="preserve"> la promozione, da parte dei Comuni e dell'ASUR, di convenzioni con il Comando unità per la tutela forestale, a</w:t>
      </w:r>
      <w:r w:rsidR="003A4208">
        <w:rPr>
          <w:rFonts w:ascii="Bodoni MT" w:eastAsia="Calibri" w:hAnsi="Bodoni MT" w:cs="Times New Roman"/>
          <w:sz w:val="24"/>
        </w:rPr>
        <w:t>mbientale e agroalimentare dell’Arma dei Carabinieri per l’</w:t>
      </w:r>
      <w:r w:rsidRPr="00B57227">
        <w:rPr>
          <w:rFonts w:ascii="Bodoni MT" w:eastAsia="Calibri" w:hAnsi="Bodoni MT" w:cs="Times New Roman"/>
          <w:sz w:val="24"/>
        </w:rPr>
        <w:t xml:space="preserve">esercizio delle funzioni previste al comma 1 </w:t>
      </w:r>
      <w:r w:rsidR="0003575C">
        <w:rPr>
          <w:rFonts w:ascii="Bodoni MT" w:eastAsia="Calibri" w:hAnsi="Bodoni MT" w:cs="Times New Roman"/>
          <w:sz w:val="24"/>
        </w:rPr>
        <w:t xml:space="preserve">dello stesso </w:t>
      </w:r>
      <w:r w:rsidRPr="00B57227">
        <w:rPr>
          <w:rFonts w:ascii="Bodoni MT" w:eastAsia="Calibri" w:hAnsi="Bodoni MT" w:cs="Times New Roman"/>
          <w:sz w:val="24"/>
        </w:rPr>
        <w:t>articolo 19</w:t>
      </w:r>
      <w:r w:rsidR="0003575C">
        <w:rPr>
          <w:rFonts w:ascii="Bodoni MT" w:eastAsia="Calibri" w:hAnsi="Bodoni MT" w:cs="Times New Roman"/>
          <w:sz w:val="24"/>
        </w:rPr>
        <w:t>.</w:t>
      </w:r>
    </w:p>
    <w:p w14:paraId="1EF253C1" w14:textId="77777777" w:rsidR="00D96D4C" w:rsidRDefault="00D96D4C" w:rsidP="00AE7747">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 </w:t>
      </w:r>
      <w:r w:rsidRPr="00D812E5">
        <w:rPr>
          <w:rFonts w:ascii="Bodoni MT" w:eastAsia="Calibri" w:hAnsi="Bodoni MT" w:cs="Times New Roman"/>
          <w:sz w:val="24"/>
        </w:rPr>
        <w:t xml:space="preserve">Relazione tecnico finanziaria </w:t>
      </w:r>
      <w:r>
        <w:rPr>
          <w:rFonts w:ascii="Bodoni MT" w:eastAsia="Calibri" w:hAnsi="Bodoni MT" w:cs="Times New Roman"/>
          <w:sz w:val="24"/>
        </w:rPr>
        <w:t>della deliberazione legislativa</w:t>
      </w:r>
      <w:r w:rsidR="00AE67AA">
        <w:rPr>
          <w:rFonts w:ascii="Bodoni MT" w:eastAsia="Calibri" w:hAnsi="Bodoni MT" w:cs="Times New Roman"/>
          <w:sz w:val="24"/>
        </w:rPr>
        <w:t xml:space="preserve"> </w:t>
      </w:r>
      <w:r w:rsidR="00517C4C">
        <w:rPr>
          <w:rFonts w:ascii="Bodoni MT" w:eastAsia="Calibri" w:hAnsi="Bodoni MT" w:cs="Times New Roman"/>
          <w:sz w:val="24"/>
        </w:rPr>
        <w:t xml:space="preserve">attesta che </w:t>
      </w:r>
      <w:r w:rsidR="00AE67AA">
        <w:rPr>
          <w:rFonts w:ascii="Bodoni MT" w:eastAsia="Calibri" w:hAnsi="Bodoni MT" w:cs="Times New Roman"/>
          <w:sz w:val="24"/>
        </w:rPr>
        <w:t>quest’ultimo articolo “</w:t>
      </w:r>
      <w:r w:rsidR="00AE67AA" w:rsidRPr="00AE67AA">
        <w:rPr>
          <w:rFonts w:ascii="Bodoni MT" w:eastAsia="Calibri" w:hAnsi="Bodoni MT" w:cs="Times New Roman"/>
          <w:sz w:val="24"/>
        </w:rPr>
        <w:t>non comporta oneri a carico del bilancio regionale, in quanto gli enti interessati possono provvedere agli adempimenti previsti con le risorse finanziarie disponibili a legislazione vigente</w:t>
      </w:r>
      <w:r w:rsidR="00AE67AA">
        <w:rPr>
          <w:rFonts w:ascii="Bodoni MT" w:eastAsia="Calibri" w:hAnsi="Bodoni MT" w:cs="Times New Roman"/>
          <w:sz w:val="24"/>
        </w:rPr>
        <w:t>”.</w:t>
      </w:r>
    </w:p>
    <w:p w14:paraId="5E8A15BE" w14:textId="77777777" w:rsidR="00B57227" w:rsidRDefault="00D96D4C" w:rsidP="00AE7747">
      <w:pPr>
        <w:spacing w:after="0" w:line="360" w:lineRule="auto"/>
        <w:jc w:val="both"/>
        <w:rPr>
          <w:rFonts w:ascii="Bodoni MT" w:eastAsia="Calibri" w:hAnsi="Bodoni MT" w:cs="Times New Roman"/>
          <w:sz w:val="24"/>
        </w:rPr>
      </w:pPr>
      <w:r>
        <w:rPr>
          <w:rFonts w:ascii="Bodoni MT" w:eastAsia="Calibri" w:hAnsi="Bodoni MT" w:cs="Times New Roman"/>
          <w:sz w:val="24"/>
        </w:rPr>
        <w:t>L’articolo 5 reca la clausola di invarianza finanziaria, disponendo che “d</w:t>
      </w:r>
      <w:r w:rsidR="003A4208">
        <w:rPr>
          <w:rFonts w:ascii="Bodoni MT" w:eastAsia="Calibri" w:hAnsi="Bodoni MT" w:cs="Times New Roman"/>
          <w:sz w:val="24"/>
        </w:rPr>
        <w:t>all’</w:t>
      </w:r>
      <w:r w:rsidRPr="00D96D4C">
        <w:rPr>
          <w:rFonts w:ascii="Bodoni MT" w:eastAsia="Calibri" w:hAnsi="Bodoni MT" w:cs="Times New Roman"/>
          <w:sz w:val="24"/>
        </w:rPr>
        <w:t>applicazione di questa legge non derivano nuovi o maggiori oneri a carico del bilancio della Regione</w:t>
      </w:r>
      <w:r>
        <w:rPr>
          <w:rFonts w:ascii="Bodoni MT" w:eastAsia="Calibri" w:hAnsi="Bodoni MT" w:cs="Times New Roman"/>
          <w:sz w:val="24"/>
        </w:rPr>
        <w:t>”.</w:t>
      </w:r>
      <w:r w:rsidR="00AE67AA">
        <w:rPr>
          <w:rStyle w:val="Rimandonotaapidipagina"/>
          <w:rFonts w:ascii="Bodoni MT" w:eastAsia="Calibri" w:hAnsi="Bodoni MT" w:cs="Times New Roman"/>
          <w:sz w:val="24"/>
        </w:rPr>
        <w:footnoteReference w:id="86"/>
      </w:r>
    </w:p>
    <w:p w14:paraId="6EBB5081" w14:textId="77777777" w:rsidR="00C85B2C" w:rsidRDefault="003A4208" w:rsidP="004C2DF2">
      <w:pPr>
        <w:spacing w:after="0" w:line="360" w:lineRule="auto"/>
        <w:jc w:val="both"/>
        <w:rPr>
          <w:rFonts w:ascii="Bodoni MT" w:eastAsiaTheme="minorEastAsia" w:hAnsi="Bodoni MT" w:cs="Bodoni MT"/>
          <w:color w:val="000000"/>
          <w:sz w:val="24"/>
          <w:szCs w:val="24"/>
        </w:rPr>
      </w:pPr>
      <w:r>
        <w:rPr>
          <w:rFonts w:ascii="Bodoni MT" w:eastAsiaTheme="minorEastAsia" w:hAnsi="Bodoni MT" w:cs="Bodoni MT"/>
          <w:color w:val="000000"/>
          <w:sz w:val="24"/>
          <w:szCs w:val="24"/>
        </w:rPr>
        <w:t xml:space="preserve">Da quanto sopra esposto, </w:t>
      </w:r>
      <w:r w:rsidR="004C2DF2">
        <w:rPr>
          <w:rFonts w:ascii="Bodoni MT" w:eastAsiaTheme="minorEastAsia" w:hAnsi="Bodoni MT" w:cs="Bodoni MT"/>
          <w:color w:val="000000"/>
          <w:sz w:val="24"/>
          <w:szCs w:val="24"/>
        </w:rPr>
        <w:t>si rileva che i citati atti a</w:t>
      </w:r>
      <w:r w:rsidR="004C2DF2" w:rsidRPr="00517C4C">
        <w:rPr>
          <w:rFonts w:ascii="Bodoni MT" w:eastAsiaTheme="minorEastAsia" w:hAnsi="Bodoni MT" w:cs="Bodoni MT"/>
          <w:color w:val="000000"/>
          <w:sz w:val="24"/>
          <w:szCs w:val="24"/>
        </w:rPr>
        <w:t xml:space="preserve"> corredo della proposta di legge, non contengono</w:t>
      </w:r>
      <w:r w:rsidR="004C2DF2">
        <w:rPr>
          <w:rFonts w:ascii="Bodoni MT" w:eastAsiaTheme="minorEastAsia" w:hAnsi="Bodoni MT" w:cs="Bodoni MT"/>
          <w:color w:val="000000"/>
          <w:sz w:val="24"/>
          <w:szCs w:val="24"/>
        </w:rPr>
        <w:t xml:space="preserve"> “la valutazione degli </w:t>
      </w:r>
      <w:r>
        <w:rPr>
          <w:rFonts w:ascii="Bodoni MT" w:eastAsiaTheme="minorEastAsia" w:hAnsi="Bodoni MT" w:cs="Bodoni MT"/>
          <w:color w:val="000000"/>
          <w:sz w:val="24"/>
          <w:szCs w:val="24"/>
        </w:rPr>
        <w:t>e</w:t>
      </w:r>
      <w:r w:rsidR="004C2DF2">
        <w:rPr>
          <w:rFonts w:ascii="Bodoni MT" w:eastAsiaTheme="minorEastAsia" w:hAnsi="Bodoni MT" w:cs="Bodoni MT"/>
          <w:color w:val="000000"/>
          <w:sz w:val="24"/>
          <w:szCs w:val="24"/>
        </w:rPr>
        <w:t>ffetti derivanti dalle disposizioni, i dati e gli elementi idonei a suffragare l’ipotesi di invarianza degli effetti sui saldi di finanza pubblica, attraverso l’indicazione dell’entità delle risorse già esistenti nel bilancio e delle relative unità gestionali, utilizzabili per le finalità indicate dalle disposizioni medesime anche attraverso la loro riprogrammazione”, come richiesto dall’art. 17, c</w:t>
      </w:r>
      <w:r>
        <w:rPr>
          <w:rFonts w:ascii="Bodoni MT" w:eastAsiaTheme="minorEastAsia" w:hAnsi="Bodoni MT" w:cs="Bodoni MT"/>
          <w:color w:val="000000"/>
          <w:sz w:val="24"/>
          <w:szCs w:val="24"/>
        </w:rPr>
        <w:t>omma</w:t>
      </w:r>
      <w:r w:rsidR="004C2DF2">
        <w:rPr>
          <w:rFonts w:ascii="Bodoni MT" w:eastAsiaTheme="minorEastAsia" w:hAnsi="Bodoni MT" w:cs="Bodoni MT"/>
          <w:color w:val="000000"/>
          <w:sz w:val="24"/>
          <w:szCs w:val="24"/>
        </w:rPr>
        <w:t xml:space="preserve"> 6-bis</w:t>
      </w:r>
      <w:r>
        <w:rPr>
          <w:rFonts w:ascii="Bodoni MT" w:eastAsiaTheme="minorEastAsia" w:hAnsi="Bodoni MT" w:cs="Bodoni MT"/>
          <w:color w:val="000000"/>
          <w:sz w:val="24"/>
          <w:szCs w:val="24"/>
        </w:rPr>
        <w:t>,</w:t>
      </w:r>
      <w:r w:rsidR="004C2DF2">
        <w:rPr>
          <w:rFonts w:ascii="Bodoni MT" w:eastAsiaTheme="minorEastAsia" w:hAnsi="Bodoni MT" w:cs="Bodoni MT"/>
          <w:color w:val="000000"/>
          <w:sz w:val="24"/>
          <w:szCs w:val="24"/>
        </w:rPr>
        <w:t xml:space="preserve"> della l. n. 196/2009</w:t>
      </w:r>
      <w:r w:rsidR="00C85B2C">
        <w:rPr>
          <w:rFonts w:ascii="Bodoni MT" w:eastAsiaTheme="minorEastAsia" w:hAnsi="Bodoni MT" w:cs="Bodoni MT"/>
          <w:color w:val="000000"/>
          <w:sz w:val="24"/>
          <w:szCs w:val="24"/>
        </w:rPr>
        <w:t>.</w:t>
      </w:r>
    </w:p>
    <w:p w14:paraId="2D5F3718" w14:textId="77777777" w:rsidR="0033300A" w:rsidRDefault="0033300A" w:rsidP="0033300A">
      <w:pPr>
        <w:spacing w:after="0" w:line="360" w:lineRule="auto"/>
        <w:jc w:val="both"/>
        <w:rPr>
          <w:rFonts w:ascii="Bodoni MT" w:eastAsiaTheme="minorEastAsia" w:hAnsi="Bodoni MT" w:cs="Bodoni MT"/>
          <w:color w:val="000000"/>
          <w:sz w:val="24"/>
          <w:szCs w:val="24"/>
        </w:rPr>
      </w:pPr>
      <w:r>
        <w:rPr>
          <w:rFonts w:ascii="Bodoni MT" w:eastAsia="Calibri" w:hAnsi="Bodoni MT" w:cs="Times New Roman"/>
          <w:sz w:val="24"/>
        </w:rPr>
        <w:t xml:space="preserve">Come detto, anche in base alla normativa regionale, </w:t>
      </w:r>
      <w:r>
        <w:rPr>
          <w:rFonts w:ascii="Bodoni MT" w:eastAsiaTheme="minorEastAsia" w:hAnsi="Bodoni MT" w:cs="Bodoni MT"/>
          <w:color w:val="000000"/>
          <w:sz w:val="24"/>
          <w:szCs w:val="24"/>
        </w:rPr>
        <w:t xml:space="preserve">l’ipotesi di invarianza della spesa dev’essere suffragata nella relazione tecnico-finanziaria con l’indicazione degli elementi idonei, come disposto </w:t>
      </w:r>
      <w:r>
        <w:rPr>
          <w:rFonts w:ascii="Bodoni MT" w:eastAsia="Calibri" w:hAnsi="Bodoni MT" w:cs="Times New Roman"/>
          <w:sz w:val="24"/>
        </w:rPr>
        <w:t xml:space="preserve">dagli artt. </w:t>
      </w:r>
      <w:r w:rsidRPr="00517C4C">
        <w:rPr>
          <w:rFonts w:ascii="Bodoni MT" w:eastAsiaTheme="minorEastAsia" w:hAnsi="Bodoni MT" w:cs="Bodoni MT"/>
          <w:color w:val="000000"/>
          <w:sz w:val="24"/>
          <w:szCs w:val="24"/>
        </w:rPr>
        <w:t>3 della l. reg. n. 23/2017</w:t>
      </w:r>
      <w:r>
        <w:rPr>
          <w:rFonts w:ascii="Bodoni MT" w:eastAsiaTheme="minorEastAsia" w:hAnsi="Bodoni MT" w:cs="Bodoni MT"/>
          <w:color w:val="000000"/>
          <w:sz w:val="24"/>
          <w:szCs w:val="24"/>
        </w:rPr>
        <w:t xml:space="preserve"> e 84 del regolamento interno di organizzazione e funzionamento dell’Assemblea legislativa regionale delle Marche, approvato con deliberazione n. 56 del 4.7.2017.</w:t>
      </w:r>
    </w:p>
    <w:p w14:paraId="43D6B1D6" w14:textId="77777777" w:rsidR="003A4208" w:rsidRPr="009A705B" w:rsidRDefault="003A4208" w:rsidP="0033300A">
      <w:pPr>
        <w:spacing w:after="0" w:line="360" w:lineRule="auto"/>
        <w:jc w:val="both"/>
        <w:rPr>
          <w:rFonts w:ascii="Bodoni MT" w:eastAsia="Calibri" w:hAnsi="Bodoni MT" w:cs="Times New Roman"/>
          <w:sz w:val="24"/>
        </w:rPr>
      </w:pPr>
    </w:p>
    <w:p w14:paraId="0BF3FE12" w14:textId="77777777" w:rsidR="00EC52DA" w:rsidRDefault="00EC52DA" w:rsidP="00CE2530">
      <w:pPr>
        <w:pStyle w:val="Titolo2"/>
        <w:jc w:val="both"/>
      </w:pPr>
      <w:bookmarkStart w:id="41" w:name="_Toc516124474"/>
      <w:r>
        <w:t xml:space="preserve">Legge regionale </w:t>
      </w:r>
      <w:r w:rsidR="003E32B7" w:rsidRPr="003E32B7">
        <w:t>18 dicembre 2017, n. 37</w:t>
      </w:r>
      <w:r w:rsidR="00CE2530">
        <w:t xml:space="preserve"> “</w:t>
      </w:r>
      <w:r w:rsidR="003E32B7" w:rsidRPr="003E32B7">
        <w:t>Interv</w:t>
      </w:r>
      <w:r w:rsidR="003E32B7">
        <w:t>enti a favore del cicloturismo</w:t>
      </w:r>
      <w:r w:rsidR="00CE2530">
        <w:t>”</w:t>
      </w:r>
      <w:r>
        <w:t xml:space="preserve"> (B.U. </w:t>
      </w:r>
      <w:r w:rsidR="003E32B7">
        <w:t>28</w:t>
      </w:r>
      <w:r>
        <w:t xml:space="preserve"> dicembre 201</w:t>
      </w:r>
      <w:r w:rsidR="003E32B7">
        <w:t>7</w:t>
      </w:r>
      <w:r>
        <w:t>, n. 1</w:t>
      </w:r>
      <w:r w:rsidR="003E32B7">
        <w:t>38</w:t>
      </w:r>
      <w:r>
        <w:t>)</w:t>
      </w:r>
      <w:bookmarkEnd w:id="41"/>
    </w:p>
    <w:p w14:paraId="3718F45A" w14:textId="77777777" w:rsidR="00542663" w:rsidRDefault="00542663" w:rsidP="00542663">
      <w:pPr>
        <w:spacing w:after="0" w:line="360" w:lineRule="auto"/>
        <w:jc w:val="both"/>
        <w:rPr>
          <w:rFonts w:ascii="Bodoni MT" w:eastAsia="Calibri" w:hAnsi="Bodoni MT" w:cs="Times New Roman"/>
          <w:sz w:val="24"/>
        </w:rPr>
      </w:pPr>
      <w:r w:rsidRPr="00D812E5">
        <w:rPr>
          <w:rFonts w:ascii="Bodoni MT" w:eastAsia="Calibri" w:hAnsi="Bodoni MT" w:cs="Times New Roman"/>
          <w:sz w:val="24"/>
        </w:rPr>
        <w:t>La proposta di legge, ad iniziativa consiliare (pdl n. 1</w:t>
      </w:r>
      <w:r>
        <w:rPr>
          <w:rFonts w:ascii="Bodoni MT" w:eastAsia="Calibri" w:hAnsi="Bodoni MT" w:cs="Times New Roman"/>
          <w:sz w:val="24"/>
        </w:rPr>
        <w:t>57</w:t>
      </w:r>
      <w:r w:rsidRPr="00D812E5">
        <w:rPr>
          <w:rFonts w:ascii="Bodoni MT" w:eastAsia="Calibri" w:hAnsi="Bodoni MT" w:cs="Times New Roman"/>
          <w:sz w:val="24"/>
        </w:rPr>
        <w:t>/2017), è corredata da una Relazione alla proposta stessa</w:t>
      </w:r>
      <w:r w:rsidRPr="00D812E5">
        <w:rPr>
          <w:rStyle w:val="Rimandonotaapidipagina"/>
          <w:rFonts w:ascii="Bodoni MT" w:eastAsia="Calibri" w:hAnsi="Bodoni MT" w:cs="Times New Roman"/>
          <w:sz w:val="24"/>
        </w:rPr>
        <w:footnoteReference w:id="87"/>
      </w:r>
      <w:r w:rsidRPr="00D812E5">
        <w:rPr>
          <w:rFonts w:ascii="Bodoni MT" w:eastAsia="Calibri" w:hAnsi="Bodoni MT" w:cs="Times New Roman"/>
          <w:sz w:val="24"/>
        </w:rPr>
        <w:t>, dalla Proposta della I</w:t>
      </w:r>
      <w:r>
        <w:rPr>
          <w:rFonts w:ascii="Bodoni MT" w:eastAsia="Calibri" w:hAnsi="Bodoni MT" w:cs="Times New Roman"/>
          <w:sz w:val="24"/>
        </w:rPr>
        <w:t>I</w:t>
      </w:r>
      <w:r w:rsidRPr="00D812E5">
        <w:rPr>
          <w:rFonts w:ascii="Bodoni MT" w:eastAsia="Calibri" w:hAnsi="Bodoni MT" w:cs="Times New Roman"/>
          <w:sz w:val="24"/>
        </w:rPr>
        <w:t xml:space="preserve"> Commissione permanente</w:t>
      </w:r>
      <w:r>
        <w:rPr>
          <w:rFonts w:ascii="Bodoni MT" w:eastAsia="Calibri" w:hAnsi="Bodoni MT" w:cs="Times New Roman"/>
          <w:sz w:val="24"/>
        </w:rPr>
        <w:t>,</w:t>
      </w:r>
      <w:r w:rsidRPr="00D812E5">
        <w:rPr>
          <w:rFonts w:ascii="Bodoni MT" w:eastAsia="Calibri" w:hAnsi="Bodoni MT" w:cs="Times New Roman"/>
          <w:sz w:val="24"/>
        </w:rPr>
        <w:t xml:space="preserve"> dalla Relazione tecnico finanziaria </w:t>
      </w:r>
      <w:r>
        <w:rPr>
          <w:rFonts w:ascii="Bodoni MT" w:eastAsia="Calibri" w:hAnsi="Bodoni MT" w:cs="Times New Roman"/>
          <w:sz w:val="24"/>
        </w:rPr>
        <w:t xml:space="preserve">della proposta </w:t>
      </w:r>
      <w:r w:rsidRPr="00D812E5">
        <w:rPr>
          <w:rFonts w:ascii="Bodoni MT" w:eastAsia="Calibri" w:hAnsi="Bodoni MT" w:cs="Times New Roman"/>
          <w:sz w:val="24"/>
        </w:rPr>
        <w:t>nel testo approvato da detta Commissione</w:t>
      </w:r>
      <w:r>
        <w:rPr>
          <w:rFonts w:ascii="Bodoni MT" w:eastAsia="Calibri" w:hAnsi="Bodoni MT" w:cs="Times New Roman"/>
          <w:sz w:val="24"/>
        </w:rPr>
        <w:t xml:space="preserve"> e dalla </w:t>
      </w:r>
      <w:r w:rsidRPr="00D812E5">
        <w:rPr>
          <w:rFonts w:ascii="Bodoni MT" w:eastAsia="Calibri" w:hAnsi="Bodoni MT" w:cs="Times New Roman"/>
          <w:sz w:val="24"/>
        </w:rPr>
        <w:t xml:space="preserve">Relazione tecnico finanziaria </w:t>
      </w:r>
      <w:r>
        <w:rPr>
          <w:rFonts w:ascii="Bodoni MT" w:eastAsia="Calibri" w:hAnsi="Bodoni MT" w:cs="Times New Roman"/>
          <w:sz w:val="24"/>
        </w:rPr>
        <w:t>della deliberazione legislativa</w:t>
      </w:r>
      <w:r>
        <w:rPr>
          <w:rStyle w:val="Rimandonotaapidipagina"/>
          <w:rFonts w:ascii="Bodoni MT" w:eastAsia="Calibri" w:hAnsi="Bodoni MT" w:cs="Times New Roman"/>
          <w:sz w:val="24"/>
        </w:rPr>
        <w:footnoteReference w:id="88"/>
      </w:r>
      <w:r w:rsidRPr="00D812E5">
        <w:rPr>
          <w:rFonts w:ascii="Bodoni MT" w:eastAsia="Calibri" w:hAnsi="Bodoni MT" w:cs="Times New Roman"/>
          <w:sz w:val="24"/>
        </w:rPr>
        <w:t>.</w:t>
      </w:r>
    </w:p>
    <w:p w14:paraId="72419AAF" w14:textId="77777777" w:rsidR="00E047AF" w:rsidRDefault="00E047AF" w:rsidP="00542663">
      <w:pPr>
        <w:spacing w:after="0" w:line="360" w:lineRule="auto"/>
        <w:jc w:val="both"/>
        <w:rPr>
          <w:rFonts w:ascii="Bodoni MT" w:eastAsia="Calibri" w:hAnsi="Bodoni MT" w:cs="Times New Roman"/>
          <w:sz w:val="24"/>
        </w:rPr>
      </w:pPr>
      <w:r>
        <w:rPr>
          <w:rFonts w:ascii="Bodoni MT" w:eastAsia="Calibri" w:hAnsi="Bodoni MT" w:cs="Times New Roman"/>
          <w:sz w:val="24"/>
        </w:rPr>
        <w:t>Finalità della legge è la promozione del “</w:t>
      </w:r>
      <w:r w:rsidRPr="00E047AF">
        <w:rPr>
          <w:rFonts w:ascii="Bodoni MT" w:eastAsia="Calibri" w:hAnsi="Bodoni MT" w:cs="Times New Roman"/>
          <w:sz w:val="24"/>
        </w:rPr>
        <w:t>cicloturismo quale offerta turistica sostenibile, rispettosa dell’ambiente e del paesaggio, destagionalizzata ed equamente distribuita sul territorio regionale</w:t>
      </w:r>
      <w:r>
        <w:rPr>
          <w:rFonts w:ascii="Bodoni MT" w:eastAsia="Calibri" w:hAnsi="Bodoni MT" w:cs="Times New Roman"/>
          <w:sz w:val="24"/>
        </w:rPr>
        <w:t>”.</w:t>
      </w:r>
    </w:p>
    <w:p w14:paraId="096F120C" w14:textId="77777777" w:rsidR="00E047AF" w:rsidRDefault="00E047AF" w:rsidP="00542663">
      <w:pPr>
        <w:spacing w:after="0" w:line="360" w:lineRule="auto"/>
        <w:jc w:val="both"/>
        <w:rPr>
          <w:rFonts w:ascii="Bodoni MT" w:eastAsia="Calibri" w:hAnsi="Bodoni MT" w:cs="Times New Roman"/>
          <w:sz w:val="24"/>
        </w:rPr>
      </w:pPr>
      <w:r>
        <w:rPr>
          <w:rFonts w:ascii="Bodoni MT" w:eastAsia="Calibri" w:hAnsi="Bodoni MT" w:cs="Times New Roman"/>
          <w:sz w:val="24"/>
        </w:rPr>
        <w:t>A tale scopo la legge disciplina la programmazione regionale (art. 2), la formazione di operatori del settore turistico (art. 3) e l’istituzione di un elenco regionale degli accompagnatori cicloturistici (art. 4).</w:t>
      </w:r>
      <w:r>
        <w:rPr>
          <w:rStyle w:val="Rimandonotaapidipagina"/>
          <w:rFonts w:ascii="Bodoni MT" w:eastAsia="Calibri" w:hAnsi="Bodoni MT" w:cs="Times New Roman"/>
          <w:sz w:val="24"/>
        </w:rPr>
        <w:footnoteReference w:id="89"/>
      </w:r>
    </w:p>
    <w:p w14:paraId="7518EF1A" w14:textId="77777777" w:rsidR="00E047AF" w:rsidRDefault="00E047AF" w:rsidP="00542663">
      <w:pPr>
        <w:spacing w:after="0" w:line="360" w:lineRule="auto"/>
        <w:jc w:val="both"/>
        <w:rPr>
          <w:rFonts w:ascii="Bodoni MT" w:eastAsia="Calibri" w:hAnsi="Bodoni MT" w:cs="Times New Roman"/>
          <w:sz w:val="24"/>
        </w:rPr>
      </w:pPr>
      <w:r>
        <w:rPr>
          <w:rFonts w:ascii="Bodoni MT" w:eastAsia="Calibri" w:hAnsi="Bodoni MT" w:cs="Times New Roman"/>
          <w:sz w:val="24"/>
        </w:rPr>
        <w:t>L’articolo 6 reca la clausola di invarianza finanziaria prevedendo che “</w:t>
      </w:r>
      <w:r w:rsidRPr="00E047AF">
        <w:rPr>
          <w:rFonts w:ascii="Bodoni MT" w:eastAsia="Calibri" w:hAnsi="Bodoni MT" w:cs="Times New Roman"/>
          <w:sz w:val="24"/>
        </w:rPr>
        <w:t>Da questa legge non derivano né possono derivare nuovi o maggiori oneri per il bilancio regionale; alla sua attuazione si provvede con le risorse umane, strumentali e finanziarie previste a legislazione vigente</w:t>
      </w:r>
      <w:r w:rsidR="002C2D4C">
        <w:rPr>
          <w:rFonts w:ascii="Bodoni MT" w:eastAsia="Calibri" w:hAnsi="Bodoni MT" w:cs="Times New Roman"/>
          <w:sz w:val="24"/>
        </w:rPr>
        <w:t>”</w:t>
      </w:r>
      <w:r w:rsidRPr="00E047AF">
        <w:rPr>
          <w:rFonts w:ascii="Bodoni MT" w:eastAsia="Calibri" w:hAnsi="Bodoni MT" w:cs="Times New Roman"/>
          <w:sz w:val="24"/>
        </w:rPr>
        <w:t>.</w:t>
      </w:r>
    </w:p>
    <w:p w14:paraId="4F2ACB47" w14:textId="77777777" w:rsidR="00F42361" w:rsidRDefault="00F42361" w:rsidP="00542663">
      <w:pPr>
        <w:spacing w:after="0" w:line="360" w:lineRule="auto"/>
        <w:jc w:val="both"/>
        <w:rPr>
          <w:rFonts w:ascii="Bodoni MT" w:eastAsia="Calibri" w:hAnsi="Bodoni MT" w:cs="Times New Roman"/>
          <w:sz w:val="24"/>
        </w:rPr>
      </w:pPr>
      <w:r>
        <w:rPr>
          <w:rFonts w:ascii="Bodoni MT" w:eastAsia="Calibri" w:hAnsi="Bodoni MT" w:cs="Times New Roman"/>
          <w:sz w:val="24"/>
        </w:rPr>
        <w:t>Le citate Relazioni tecnico finanziarie, con riferimento a tutti gli articoli della legge in esame, attestano che gli stessi non comportano oneri aggiuntivi a carico del bila</w:t>
      </w:r>
      <w:r w:rsidR="003A4208">
        <w:rPr>
          <w:rFonts w:ascii="Bodoni MT" w:eastAsia="Calibri" w:hAnsi="Bodoni MT" w:cs="Times New Roman"/>
          <w:sz w:val="24"/>
        </w:rPr>
        <w:t xml:space="preserve">ncio regionale e specificano, </w:t>
      </w:r>
      <w:r>
        <w:rPr>
          <w:rFonts w:ascii="Bodoni MT" w:eastAsia="Calibri" w:hAnsi="Bodoni MT" w:cs="Times New Roman"/>
          <w:sz w:val="24"/>
        </w:rPr>
        <w:t>per i soli articoli 1 e 2, che trattasi di disposizioni a carattere ordinamentale e, per gli articoli 3, 4 e 5, che gli adempimenti connessi alla loro attuazione “sono assicurati facendo ricorso alle risorse umane e strumentali già presenti all’interno dell’organizza</w:t>
      </w:r>
      <w:r w:rsidR="003A4208">
        <w:rPr>
          <w:rFonts w:ascii="Bodoni MT" w:eastAsia="Calibri" w:hAnsi="Bodoni MT" w:cs="Times New Roman"/>
          <w:sz w:val="24"/>
        </w:rPr>
        <w:t>zione della Giunta regionale”.</w:t>
      </w:r>
    </w:p>
    <w:p w14:paraId="6F34A782" w14:textId="77777777" w:rsidR="00FA18D1" w:rsidRDefault="004219E9" w:rsidP="00FA18D1">
      <w:pPr>
        <w:spacing w:after="0" w:line="360" w:lineRule="auto"/>
        <w:jc w:val="both"/>
        <w:rPr>
          <w:rFonts w:ascii="Bodoni MT" w:eastAsiaTheme="minorEastAsia" w:hAnsi="Bodoni MT" w:cs="Bodoni MT"/>
          <w:color w:val="000000"/>
          <w:sz w:val="24"/>
          <w:szCs w:val="24"/>
        </w:rPr>
      </w:pPr>
      <w:r>
        <w:rPr>
          <w:rFonts w:ascii="Bodoni MT" w:eastAsiaTheme="minorEastAsia" w:hAnsi="Bodoni MT" w:cs="Bodoni MT"/>
          <w:color w:val="000000"/>
          <w:sz w:val="24"/>
          <w:szCs w:val="24"/>
        </w:rPr>
        <w:t xml:space="preserve">Pertanto, poiché dette Relazioni si limitano, come visto, a ribadire il contenuto della clausola di invarianza finanziaria, </w:t>
      </w:r>
      <w:r w:rsidR="00F42361">
        <w:rPr>
          <w:rFonts w:ascii="Bodoni MT" w:eastAsiaTheme="minorEastAsia" w:hAnsi="Bodoni MT" w:cs="Bodoni MT"/>
          <w:color w:val="000000"/>
          <w:sz w:val="24"/>
          <w:szCs w:val="24"/>
        </w:rPr>
        <w:t>si rileva</w:t>
      </w:r>
      <w:r>
        <w:rPr>
          <w:rFonts w:ascii="Bodoni MT" w:eastAsiaTheme="minorEastAsia" w:hAnsi="Bodoni MT" w:cs="Bodoni MT"/>
          <w:color w:val="000000"/>
          <w:sz w:val="24"/>
          <w:szCs w:val="24"/>
        </w:rPr>
        <w:t xml:space="preserve"> la </w:t>
      </w:r>
      <w:r w:rsidR="00F42361">
        <w:rPr>
          <w:rFonts w:ascii="Bodoni MT" w:eastAsiaTheme="minorEastAsia" w:hAnsi="Bodoni MT" w:cs="Bodoni MT"/>
          <w:color w:val="000000"/>
          <w:sz w:val="24"/>
          <w:szCs w:val="24"/>
        </w:rPr>
        <w:t>mancan</w:t>
      </w:r>
      <w:r>
        <w:rPr>
          <w:rFonts w:ascii="Bodoni MT" w:eastAsiaTheme="minorEastAsia" w:hAnsi="Bodoni MT" w:cs="Bodoni MT"/>
          <w:color w:val="000000"/>
          <w:sz w:val="24"/>
          <w:szCs w:val="24"/>
        </w:rPr>
        <w:t xml:space="preserve">za nelle stesse dei </w:t>
      </w:r>
      <w:r w:rsidR="00F42361">
        <w:rPr>
          <w:rFonts w:ascii="Bodoni MT" w:eastAsiaTheme="minorEastAsia" w:hAnsi="Bodoni MT" w:cs="Bodoni MT"/>
          <w:color w:val="000000"/>
          <w:sz w:val="24"/>
          <w:szCs w:val="24"/>
        </w:rPr>
        <w:t xml:space="preserve"> dati e </w:t>
      </w:r>
      <w:r w:rsidR="0033300A">
        <w:rPr>
          <w:rFonts w:ascii="Bodoni MT" w:eastAsiaTheme="minorEastAsia" w:hAnsi="Bodoni MT" w:cs="Bodoni MT"/>
          <w:color w:val="000000"/>
          <w:sz w:val="24"/>
          <w:szCs w:val="24"/>
        </w:rPr>
        <w:t>de</w:t>
      </w:r>
      <w:r w:rsidR="00F42361">
        <w:rPr>
          <w:rFonts w:ascii="Bodoni MT" w:eastAsiaTheme="minorEastAsia" w:hAnsi="Bodoni MT" w:cs="Bodoni MT"/>
          <w:color w:val="000000"/>
          <w:sz w:val="24"/>
          <w:szCs w:val="24"/>
        </w:rPr>
        <w:t>gli elementi idonei a suffragare l’ipotesi di invarianza attraverso l’indicazione dell’entità delle risorse già esistenti nel bilancio e delle relative unità gestionali, utilizzabili per le finalità indicate dalle disposizioni medesime anche attraverso la loro riprogrammazione, come richiesto dall’art. 17, c</w:t>
      </w:r>
      <w:r w:rsidR="003A4208">
        <w:rPr>
          <w:rFonts w:ascii="Bodoni MT" w:eastAsiaTheme="minorEastAsia" w:hAnsi="Bodoni MT" w:cs="Bodoni MT"/>
          <w:color w:val="000000"/>
          <w:sz w:val="24"/>
          <w:szCs w:val="24"/>
        </w:rPr>
        <w:t>omma</w:t>
      </w:r>
      <w:r w:rsidR="00F42361">
        <w:rPr>
          <w:rFonts w:ascii="Bodoni MT" w:eastAsiaTheme="minorEastAsia" w:hAnsi="Bodoni MT" w:cs="Bodoni MT"/>
          <w:color w:val="000000"/>
          <w:sz w:val="24"/>
          <w:szCs w:val="24"/>
        </w:rPr>
        <w:t xml:space="preserve"> 6-bis</w:t>
      </w:r>
      <w:r w:rsidR="003A4208">
        <w:rPr>
          <w:rFonts w:ascii="Bodoni MT" w:eastAsiaTheme="minorEastAsia" w:hAnsi="Bodoni MT" w:cs="Bodoni MT"/>
          <w:color w:val="000000"/>
          <w:sz w:val="24"/>
          <w:szCs w:val="24"/>
        </w:rPr>
        <w:t>,</w:t>
      </w:r>
      <w:r w:rsidR="00F42361">
        <w:rPr>
          <w:rFonts w:ascii="Bodoni MT" w:eastAsiaTheme="minorEastAsia" w:hAnsi="Bodoni MT" w:cs="Bodoni MT"/>
          <w:color w:val="000000"/>
          <w:sz w:val="24"/>
          <w:szCs w:val="24"/>
        </w:rPr>
        <w:t xml:space="preserve"> della l. n. 196/2009</w:t>
      </w:r>
      <w:r w:rsidR="009B43C3">
        <w:rPr>
          <w:rFonts w:ascii="Bodoni MT" w:eastAsiaTheme="minorEastAsia" w:hAnsi="Bodoni MT" w:cs="Bodoni MT"/>
          <w:color w:val="000000"/>
          <w:sz w:val="24"/>
          <w:szCs w:val="24"/>
        </w:rPr>
        <w:t>.</w:t>
      </w:r>
    </w:p>
    <w:p w14:paraId="59F12A00" w14:textId="77777777" w:rsidR="0033300A" w:rsidRPr="009A705B" w:rsidRDefault="0033300A" w:rsidP="0033300A">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Come detto, anche in base alla normativa regionale, </w:t>
      </w:r>
      <w:r>
        <w:rPr>
          <w:rFonts w:ascii="Bodoni MT" w:eastAsiaTheme="minorEastAsia" w:hAnsi="Bodoni MT" w:cs="Bodoni MT"/>
          <w:color w:val="000000"/>
          <w:sz w:val="24"/>
          <w:szCs w:val="24"/>
        </w:rPr>
        <w:t xml:space="preserve">l’ipotesi di invarianza della spesa dev’essere suffragata nella relazione tecnico-finanziaria con l’indicazione degli elementi idonei, come disposto </w:t>
      </w:r>
      <w:r>
        <w:rPr>
          <w:rFonts w:ascii="Bodoni MT" w:eastAsia="Calibri" w:hAnsi="Bodoni MT" w:cs="Times New Roman"/>
          <w:sz w:val="24"/>
        </w:rPr>
        <w:t xml:space="preserve">dagli artt. </w:t>
      </w:r>
      <w:r w:rsidRPr="00517C4C">
        <w:rPr>
          <w:rFonts w:ascii="Bodoni MT" w:eastAsiaTheme="minorEastAsia" w:hAnsi="Bodoni MT" w:cs="Bodoni MT"/>
          <w:color w:val="000000"/>
          <w:sz w:val="24"/>
          <w:szCs w:val="24"/>
        </w:rPr>
        <w:t>3 della l. reg. n. 23/2017</w:t>
      </w:r>
      <w:r>
        <w:rPr>
          <w:rFonts w:ascii="Bodoni MT" w:eastAsiaTheme="minorEastAsia" w:hAnsi="Bodoni MT" w:cs="Bodoni MT"/>
          <w:color w:val="000000"/>
          <w:sz w:val="24"/>
          <w:szCs w:val="24"/>
        </w:rPr>
        <w:t xml:space="preserve"> e 84 del regolamento interno di organizzazione e funzionamento dell’Assemblea legislativa regionale delle Marche, approvato con deliberazione n. 56 del 4.7.2017.</w:t>
      </w:r>
    </w:p>
    <w:p w14:paraId="17DBC151" w14:textId="77777777" w:rsidR="007528C7" w:rsidRDefault="007528C7" w:rsidP="00A536C2">
      <w:pPr>
        <w:spacing w:after="0" w:line="360" w:lineRule="auto"/>
        <w:jc w:val="both"/>
        <w:rPr>
          <w:rFonts w:ascii="Bodoni MT" w:eastAsia="Calibri" w:hAnsi="Bodoni MT" w:cs="Times New Roman"/>
          <w:sz w:val="24"/>
        </w:rPr>
      </w:pPr>
    </w:p>
    <w:p w14:paraId="422CE11B" w14:textId="77777777" w:rsidR="007528C7" w:rsidRDefault="007528C7" w:rsidP="00FF00D0">
      <w:pPr>
        <w:pStyle w:val="Titolo2"/>
        <w:jc w:val="both"/>
      </w:pPr>
      <w:r>
        <w:t xml:space="preserve"> </w:t>
      </w:r>
      <w:bookmarkStart w:id="42" w:name="_Toc516124475"/>
      <w:r>
        <w:t xml:space="preserve">Legge regionale </w:t>
      </w:r>
      <w:r w:rsidR="00FF00D0">
        <w:t>18</w:t>
      </w:r>
      <w:r w:rsidR="00CE2530">
        <w:t xml:space="preserve"> dicembre 2017, n. 38 “</w:t>
      </w:r>
      <w:r w:rsidRPr="007528C7">
        <w:t>Disposizioni in favore dei soggetti affetti da fibromialgia e da sensibilità chimica multipla</w:t>
      </w:r>
      <w:r w:rsidR="00CE2530">
        <w:t>”</w:t>
      </w:r>
      <w:r w:rsidRPr="007528C7">
        <w:t xml:space="preserve"> </w:t>
      </w:r>
      <w:r>
        <w:t>(B.U. 28 dicembre 2017, n. 138)</w:t>
      </w:r>
      <w:bookmarkEnd w:id="42"/>
    </w:p>
    <w:p w14:paraId="6814E50B" w14:textId="77777777" w:rsidR="003D2DDC" w:rsidRDefault="003D2DDC" w:rsidP="003D2DDC">
      <w:pPr>
        <w:spacing w:after="0" w:line="360" w:lineRule="auto"/>
        <w:jc w:val="both"/>
        <w:rPr>
          <w:rFonts w:ascii="Bodoni MT" w:eastAsia="Calibri" w:hAnsi="Bodoni MT" w:cs="Times New Roman"/>
          <w:sz w:val="24"/>
        </w:rPr>
      </w:pPr>
      <w:r w:rsidRPr="009A705B">
        <w:rPr>
          <w:rFonts w:ascii="Bodoni MT" w:eastAsia="Calibri" w:hAnsi="Bodoni MT" w:cs="Times New Roman"/>
          <w:sz w:val="24"/>
        </w:rPr>
        <w:t>La proposta di legge è di iniziativa consiliare (</w:t>
      </w:r>
      <w:r>
        <w:rPr>
          <w:rFonts w:ascii="Bodoni MT" w:eastAsia="Calibri" w:hAnsi="Bodoni MT" w:cs="Times New Roman"/>
          <w:sz w:val="24"/>
        </w:rPr>
        <w:t>p</w:t>
      </w:r>
      <w:r w:rsidRPr="009A705B">
        <w:rPr>
          <w:rFonts w:ascii="Bodoni MT" w:eastAsia="Calibri" w:hAnsi="Bodoni MT" w:cs="Times New Roman"/>
          <w:sz w:val="24"/>
        </w:rPr>
        <w:t xml:space="preserve">dl n. </w:t>
      </w:r>
      <w:r>
        <w:rPr>
          <w:rFonts w:ascii="Bodoni MT" w:eastAsia="Calibri" w:hAnsi="Bodoni MT" w:cs="Times New Roman"/>
          <w:sz w:val="24"/>
        </w:rPr>
        <w:t>134</w:t>
      </w:r>
      <w:r w:rsidRPr="009A705B">
        <w:rPr>
          <w:rFonts w:ascii="Bodoni MT" w:eastAsia="Calibri" w:hAnsi="Bodoni MT" w:cs="Times New Roman"/>
          <w:sz w:val="24"/>
        </w:rPr>
        <w:t>/201</w:t>
      </w:r>
      <w:r>
        <w:rPr>
          <w:rFonts w:ascii="Bodoni MT" w:eastAsia="Calibri" w:hAnsi="Bodoni MT" w:cs="Times New Roman"/>
          <w:sz w:val="24"/>
        </w:rPr>
        <w:t>7</w:t>
      </w:r>
      <w:r w:rsidRPr="009A705B">
        <w:rPr>
          <w:rFonts w:ascii="Bodoni MT" w:eastAsia="Calibri" w:hAnsi="Bodoni MT" w:cs="Times New Roman"/>
          <w:sz w:val="24"/>
        </w:rPr>
        <w:t>).</w:t>
      </w:r>
    </w:p>
    <w:p w14:paraId="343A6F3D" w14:textId="77777777" w:rsidR="003D2DDC" w:rsidRDefault="003D2DDC" w:rsidP="003D2DDC">
      <w:pPr>
        <w:spacing w:after="0" w:line="360" w:lineRule="auto"/>
        <w:jc w:val="both"/>
        <w:rPr>
          <w:rFonts w:ascii="Bodoni MT" w:eastAsia="Calibri" w:hAnsi="Bodoni MT" w:cs="Times New Roman"/>
          <w:sz w:val="24"/>
        </w:rPr>
      </w:pPr>
      <w:r>
        <w:rPr>
          <w:rFonts w:ascii="Bodoni MT" w:eastAsia="Calibri" w:hAnsi="Bodoni MT" w:cs="Times New Roman"/>
          <w:sz w:val="24"/>
        </w:rPr>
        <w:t>A tale proposta sono state abbinate ulteriori proposte anch’esse di iniziativa consiliare (pdl</w:t>
      </w:r>
      <w:r w:rsidRPr="009A705B">
        <w:rPr>
          <w:rFonts w:ascii="Bodoni MT" w:eastAsia="Calibri" w:hAnsi="Bodoni MT" w:cs="Times New Roman"/>
          <w:sz w:val="24"/>
        </w:rPr>
        <w:t xml:space="preserve"> n. </w:t>
      </w:r>
      <w:r>
        <w:rPr>
          <w:rFonts w:ascii="Bodoni MT" w:eastAsia="Calibri" w:hAnsi="Bodoni MT" w:cs="Times New Roman"/>
          <w:sz w:val="24"/>
        </w:rPr>
        <w:t>115</w:t>
      </w:r>
      <w:r w:rsidRPr="009A705B">
        <w:rPr>
          <w:rFonts w:ascii="Bodoni MT" w:eastAsia="Calibri" w:hAnsi="Bodoni MT" w:cs="Times New Roman"/>
          <w:sz w:val="24"/>
        </w:rPr>
        <w:t>/201</w:t>
      </w:r>
      <w:r>
        <w:rPr>
          <w:rFonts w:ascii="Bodoni MT" w:eastAsia="Calibri" w:hAnsi="Bodoni MT" w:cs="Times New Roman"/>
          <w:sz w:val="24"/>
        </w:rPr>
        <w:t>7 e p</w:t>
      </w:r>
      <w:r w:rsidRPr="009A705B">
        <w:rPr>
          <w:rFonts w:ascii="Bodoni MT" w:eastAsia="Calibri" w:hAnsi="Bodoni MT" w:cs="Times New Roman"/>
          <w:sz w:val="24"/>
        </w:rPr>
        <w:t xml:space="preserve">dl n. </w:t>
      </w:r>
      <w:r>
        <w:rPr>
          <w:rFonts w:ascii="Bodoni MT" w:eastAsia="Calibri" w:hAnsi="Bodoni MT" w:cs="Times New Roman"/>
          <w:sz w:val="24"/>
        </w:rPr>
        <w:t>122</w:t>
      </w:r>
      <w:r w:rsidRPr="009A705B">
        <w:rPr>
          <w:rFonts w:ascii="Bodoni MT" w:eastAsia="Calibri" w:hAnsi="Bodoni MT" w:cs="Times New Roman"/>
          <w:sz w:val="24"/>
        </w:rPr>
        <w:t>/201</w:t>
      </w:r>
      <w:r>
        <w:rPr>
          <w:rFonts w:ascii="Bodoni MT" w:eastAsia="Calibri" w:hAnsi="Bodoni MT" w:cs="Times New Roman"/>
          <w:sz w:val="24"/>
        </w:rPr>
        <w:t>7).</w:t>
      </w:r>
    </w:p>
    <w:p w14:paraId="342FF349" w14:textId="77777777" w:rsidR="003D2DDC" w:rsidRDefault="008174DB" w:rsidP="003D2DDC">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Nel sito delle norme della Regione Marche sono presenti: </w:t>
      </w:r>
      <w:r w:rsidR="00733629">
        <w:rPr>
          <w:rFonts w:ascii="Bodoni MT" w:eastAsia="Calibri" w:hAnsi="Bodoni MT" w:cs="Times New Roman"/>
          <w:sz w:val="24"/>
        </w:rPr>
        <w:t>il testo della pdl n. 134 corredato da una relazione e da una scheda economico-finanziaria, due Relazioni della IV Commissione permanente, la Relazione tecnico-finanziaria sulle tre citate proposte di legge nel testo unificato ed approvato dalla IV Commissione e la Relazione tecnico-finanziaria della deliberazione legislativa.</w:t>
      </w:r>
    </w:p>
    <w:p w14:paraId="46CBF883" w14:textId="77777777" w:rsidR="00733629" w:rsidRDefault="00D60A43" w:rsidP="003D2DDC">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In </w:t>
      </w:r>
      <w:r w:rsidR="00733629">
        <w:rPr>
          <w:rFonts w:ascii="Bodoni MT" w:eastAsia="Calibri" w:hAnsi="Bodoni MT" w:cs="Times New Roman"/>
          <w:sz w:val="24"/>
        </w:rPr>
        <w:t xml:space="preserve">tutti e tre i testi delle citate proposte </w:t>
      </w:r>
      <w:r>
        <w:rPr>
          <w:rFonts w:ascii="Bodoni MT" w:eastAsia="Calibri" w:hAnsi="Bodoni MT" w:cs="Times New Roman"/>
          <w:sz w:val="24"/>
        </w:rPr>
        <w:t xml:space="preserve">è presente un articolo contenente le disposizioni finanziarie, </w:t>
      </w:r>
      <w:r w:rsidR="00A87D57">
        <w:rPr>
          <w:rFonts w:ascii="Bodoni MT" w:eastAsia="Calibri" w:hAnsi="Bodoni MT" w:cs="Times New Roman"/>
          <w:sz w:val="24"/>
        </w:rPr>
        <w:t>mentre, i</w:t>
      </w:r>
      <w:r>
        <w:rPr>
          <w:rFonts w:ascii="Bodoni MT" w:eastAsia="Calibri" w:hAnsi="Bodoni MT" w:cs="Times New Roman"/>
          <w:sz w:val="24"/>
        </w:rPr>
        <w:t xml:space="preserve">l testo unificato dalla IV Commissione </w:t>
      </w:r>
      <w:r w:rsidR="00A87D57">
        <w:rPr>
          <w:rFonts w:ascii="Bodoni MT" w:eastAsia="Calibri" w:hAnsi="Bodoni MT" w:cs="Times New Roman"/>
          <w:sz w:val="24"/>
        </w:rPr>
        <w:t>contiene la clausola di invarianza finanziaria.</w:t>
      </w:r>
    </w:p>
    <w:p w14:paraId="6C98E21E" w14:textId="77777777" w:rsidR="000F2028" w:rsidRDefault="002D4855" w:rsidP="003D2DDC">
      <w:pPr>
        <w:spacing w:after="0" w:line="360" w:lineRule="auto"/>
        <w:jc w:val="both"/>
        <w:rPr>
          <w:rFonts w:ascii="Bodoni MT" w:eastAsia="Calibri" w:hAnsi="Bodoni MT" w:cs="Times New Roman"/>
          <w:sz w:val="24"/>
        </w:rPr>
      </w:pPr>
      <w:r>
        <w:rPr>
          <w:rFonts w:ascii="Bodoni MT" w:eastAsia="Calibri" w:hAnsi="Bodoni MT" w:cs="Times New Roman"/>
          <w:sz w:val="24"/>
        </w:rPr>
        <w:t>Le f</w:t>
      </w:r>
      <w:r w:rsidR="005E27A9">
        <w:rPr>
          <w:rFonts w:ascii="Bodoni MT" w:eastAsia="Calibri" w:hAnsi="Bodoni MT" w:cs="Times New Roman"/>
          <w:sz w:val="24"/>
        </w:rPr>
        <w:t>inalità della legge</w:t>
      </w:r>
      <w:r>
        <w:rPr>
          <w:rFonts w:ascii="Bodoni MT" w:eastAsia="Calibri" w:hAnsi="Bodoni MT" w:cs="Times New Roman"/>
          <w:sz w:val="24"/>
        </w:rPr>
        <w:t xml:space="preserve"> sono</w:t>
      </w:r>
      <w:r w:rsidR="005E27A9">
        <w:rPr>
          <w:rFonts w:ascii="Bodoni MT" w:eastAsia="Calibri" w:hAnsi="Bodoni MT" w:cs="Times New Roman"/>
          <w:sz w:val="24"/>
        </w:rPr>
        <w:t xml:space="preserve"> il riconoscimento della </w:t>
      </w:r>
      <w:r w:rsidR="005E27A9" w:rsidRPr="005E27A9">
        <w:rPr>
          <w:rFonts w:ascii="Bodoni MT" w:eastAsia="Calibri" w:hAnsi="Bodoni MT" w:cs="Times New Roman"/>
          <w:sz w:val="24"/>
        </w:rPr>
        <w:t>fibromialgia e d</w:t>
      </w:r>
      <w:r w:rsidR="005E27A9">
        <w:rPr>
          <w:rFonts w:ascii="Bodoni MT" w:eastAsia="Calibri" w:hAnsi="Bodoni MT" w:cs="Times New Roman"/>
          <w:sz w:val="24"/>
        </w:rPr>
        <w:t>ella</w:t>
      </w:r>
      <w:r w:rsidR="005E27A9" w:rsidRPr="005E27A9">
        <w:rPr>
          <w:rFonts w:ascii="Bodoni MT" w:eastAsia="Calibri" w:hAnsi="Bodoni MT" w:cs="Times New Roman"/>
          <w:sz w:val="24"/>
        </w:rPr>
        <w:t xml:space="preserve"> sensibilità chimica multipla</w:t>
      </w:r>
      <w:r w:rsidR="005E27A9">
        <w:rPr>
          <w:rFonts w:ascii="Bodoni MT" w:eastAsia="Calibri" w:hAnsi="Bodoni MT" w:cs="Times New Roman"/>
          <w:sz w:val="24"/>
        </w:rPr>
        <w:t xml:space="preserve"> come patologie e la promozione del</w:t>
      </w:r>
      <w:r>
        <w:rPr>
          <w:rFonts w:ascii="Bodoni MT" w:eastAsia="Calibri" w:hAnsi="Bodoni MT" w:cs="Times New Roman"/>
          <w:sz w:val="24"/>
        </w:rPr>
        <w:t>la prevenzione, diagnosi e cura (art. 1).</w:t>
      </w:r>
    </w:p>
    <w:p w14:paraId="3D566EA2" w14:textId="77777777" w:rsidR="00AA2542" w:rsidRDefault="00AA2542" w:rsidP="00AA2542">
      <w:pPr>
        <w:spacing w:after="0" w:line="360" w:lineRule="auto"/>
        <w:jc w:val="both"/>
        <w:rPr>
          <w:rFonts w:ascii="Bodoni MT" w:eastAsia="Calibri" w:hAnsi="Bodoni MT" w:cs="Times New Roman"/>
          <w:sz w:val="24"/>
        </w:rPr>
      </w:pPr>
      <w:r>
        <w:rPr>
          <w:rFonts w:ascii="Bodoni MT" w:eastAsia="Calibri" w:hAnsi="Bodoni MT" w:cs="Times New Roman"/>
          <w:sz w:val="24"/>
        </w:rPr>
        <w:t>A tale scopo la legge prevede la definizione da parte della Giunta regionale di</w:t>
      </w:r>
      <w:r w:rsidRPr="00AA2542">
        <w:rPr>
          <w:rFonts w:ascii="Bodoni MT" w:eastAsia="Calibri" w:hAnsi="Bodoni MT" w:cs="Times New Roman"/>
          <w:sz w:val="24"/>
        </w:rPr>
        <w:t xml:space="preserve"> linee guida per la rilevazione statistica dei soggetti affetti dalle </w:t>
      </w:r>
      <w:r>
        <w:rPr>
          <w:rFonts w:ascii="Bodoni MT" w:eastAsia="Calibri" w:hAnsi="Bodoni MT" w:cs="Times New Roman"/>
          <w:sz w:val="24"/>
        </w:rPr>
        <w:t xml:space="preserve">suddette </w:t>
      </w:r>
      <w:r w:rsidRPr="00AA2542">
        <w:rPr>
          <w:rFonts w:ascii="Bodoni MT" w:eastAsia="Calibri" w:hAnsi="Bodoni MT" w:cs="Times New Roman"/>
          <w:sz w:val="24"/>
        </w:rPr>
        <w:t>patologie</w:t>
      </w:r>
      <w:r>
        <w:rPr>
          <w:rFonts w:ascii="Bodoni MT" w:eastAsia="Calibri" w:hAnsi="Bodoni MT" w:cs="Times New Roman"/>
          <w:sz w:val="24"/>
        </w:rPr>
        <w:t xml:space="preserve"> e l’istituzione di un </w:t>
      </w:r>
      <w:r w:rsidRPr="00AA2542">
        <w:rPr>
          <w:rFonts w:ascii="Bodoni MT" w:eastAsia="Calibri" w:hAnsi="Bodoni MT" w:cs="Times New Roman"/>
          <w:sz w:val="24"/>
        </w:rPr>
        <w:t>registro regionale</w:t>
      </w:r>
      <w:r>
        <w:rPr>
          <w:rFonts w:ascii="Bodoni MT" w:eastAsia="Calibri" w:hAnsi="Bodoni MT" w:cs="Times New Roman"/>
          <w:sz w:val="24"/>
        </w:rPr>
        <w:t xml:space="preserve"> </w:t>
      </w:r>
      <w:r w:rsidRPr="00AA2542">
        <w:rPr>
          <w:rFonts w:ascii="Bodoni MT" w:eastAsia="Calibri" w:hAnsi="Bodoni MT" w:cs="Times New Roman"/>
          <w:sz w:val="24"/>
        </w:rPr>
        <w:t xml:space="preserve">dei soggetti </w:t>
      </w:r>
      <w:r>
        <w:rPr>
          <w:rFonts w:ascii="Bodoni MT" w:eastAsia="Calibri" w:hAnsi="Bodoni MT" w:cs="Times New Roman"/>
          <w:sz w:val="24"/>
        </w:rPr>
        <w:t>medes</w:t>
      </w:r>
      <w:r w:rsidR="00431C0D">
        <w:rPr>
          <w:rFonts w:ascii="Bodoni MT" w:eastAsia="Calibri" w:hAnsi="Bodoni MT" w:cs="Times New Roman"/>
          <w:sz w:val="24"/>
        </w:rPr>
        <w:t>imi (art. 2).</w:t>
      </w:r>
    </w:p>
    <w:p w14:paraId="28A5B54A" w14:textId="77777777" w:rsidR="00AA2542" w:rsidRDefault="00AA2542" w:rsidP="00AA2542">
      <w:pPr>
        <w:spacing w:after="0" w:line="360" w:lineRule="auto"/>
        <w:jc w:val="both"/>
        <w:rPr>
          <w:rFonts w:ascii="Bodoni MT" w:eastAsia="Calibri" w:hAnsi="Bodoni MT" w:cs="Times New Roman"/>
          <w:sz w:val="24"/>
        </w:rPr>
      </w:pPr>
      <w:r>
        <w:rPr>
          <w:rFonts w:ascii="Bodoni MT" w:eastAsia="Calibri" w:hAnsi="Bodoni MT" w:cs="Times New Roman"/>
          <w:sz w:val="24"/>
        </w:rPr>
        <w:t>La legge prevede, altresì, la promozione da parte della Regione di progetti sperimentali e di ricerca con le Università e di una campagna informativa attraverso l’Azienda sanitaria unica regionale (ASUR) (art. 3) e l’individuazione da parte della Giunta regionale di una sede</w:t>
      </w:r>
      <w:r w:rsidR="00B70C00">
        <w:rPr>
          <w:rFonts w:ascii="Bodoni MT" w:eastAsia="Calibri" w:hAnsi="Bodoni MT" w:cs="Times New Roman"/>
          <w:sz w:val="24"/>
        </w:rPr>
        <w:t xml:space="preserve"> nella quale è istituito un centro di riferimento regionale </w:t>
      </w:r>
      <w:r w:rsidR="0032133B">
        <w:rPr>
          <w:rFonts w:ascii="Bodoni MT" w:eastAsia="Calibri" w:hAnsi="Bodoni MT" w:cs="Times New Roman"/>
          <w:sz w:val="24"/>
        </w:rPr>
        <w:t xml:space="preserve">per il coordinamento del sistema </w:t>
      </w:r>
      <w:r w:rsidR="008C37E5">
        <w:rPr>
          <w:rFonts w:ascii="Bodoni MT" w:eastAsia="Calibri" w:hAnsi="Bodoni MT" w:cs="Times New Roman"/>
          <w:sz w:val="24"/>
        </w:rPr>
        <w:t>di prevenzione, diagnosi e cura delle citate patologie (art. 4).</w:t>
      </w:r>
    </w:p>
    <w:p w14:paraId="1CCEF0EF" w14:textId="77777777" w:rsidR="008C37E5" w:rsidRDefault="008C37E5" w:rsidP="00AA2542">
      <w:pPr>
        <w:spacing w:after="0" w:line="360" w:lineRule="auto"/>
        <w:jc w:val="both"/>
        <w:rPr>
          <w:rFonts w:ascii="Bodoni MT" w:eastAsia="Calibri" w:hAnsi="Bodoni MT" w:cs="Times New Roman"/>
          <w:sz w:val="24"/>
        </w:rPr>
      </w:pPr>
      <w:r>
        <w:rPr>
          <w:rFonts w:ascii="Bodoni MT" w:eastAsia="Calibri" w:hAnsi="Bodoni MT" w:cs="Times New Roman"/>
          <w:sz w:val="24"/>
        </w:rPr>
        <w:t>L’articolo 5 contiene la clausola di invarianza finanziaria</w:t>
      </w:r>
      <w:r w:rsidR="00C85B2C">
        <w:rPr>
          <w:rFonts w:ascii="Bodoni MT" w:eastAsia="Calibri" w:hAnsi="Bodoni MT" w:cs="Times New Roman"/>
          <w:sz w:val="24"/>
        </w:rPr>
        <w:t>, disponendo che</w:t>
      </w:r>
      <w:r>
        <w:rPr>
          <w:rFonts w:ascii="Bodoni MT" w:eastAsia="Calibri" w:hAnsi="Bodoni MT" w:cs="Times New Roman"/>
          <w:sz w:val="24"/>
        </w:rPr>
        <w:t>: “</w:t>
      </w:r>
      <w:r w:rsidR="00431C0D">
        <w:rPr>
          <w:rFonts w:ascii="Bodoni MT" w:eastAsia="Calibri" w:hAnsi="Bodoni MT" w:cs="Times New Roman"/>
          <w:sz w:val="24"/>
        </w:rPr>
        <w:t>Dall’</w:t>
      </w:r>
      <w:r w:rsidRPr="008C37E5">
        <w:rPr>
          <w:rFonts w:ascii="Bodoni MT" w:eastAsia="Calibri" w:hAnsi="Bodoni MT" w:cs="Times New Roman"/>
          <w:sz w:val="24"/>
        </w:rPr>
        <w:t>applicazione di questa legge non derivano né possono derivare nuovi o maggiori oneri per il bilancio regionale. Gli enti interessati provvedono agli adempimenti previsti con le risorse umane, strumentali e finanziarie disponibili a legislazione vigente</w:t>
      </w:r>
      <w:r>
        <w:rPr>
          <w:rFonts w:ascii="Bodoni MT" w:eastAsia="Calibri" w:hAnsi="Bodoni MT" w:cs="Times New Roman"/>
          <w:sz w:val="24"/>
        </w:rPr>
        <w:t>”.</w:t>
      </w:r>
    </w:p>
    <w:p w14:paraId="1310E361" w14:textId="77777777" w:rsidR="00A44C85" w:rsidRDefault="00431C0D" w:rsidP="00AA2542">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Sia la </w:t>
      </w:r>
      <w:r w:rsidR="004219E9">
        <w:rPr>
          <w:rFonts w:ascii="Bodoni MT" w:eastAsia="Calibri" w:hAnsi="Bodoni MT" w:cs="Times New Roman"/>
          <w:sz w:val="24"/>
        </w:rPr>
        <w:t>Relazione tecnico-finanziaria sulle proposte di legge nel testo unificato ed approvato dalla IV Commissione sia l</w:t>
      </w:r>
      <w:r w:rsidR="00A44C85">
        <w:rPr>
          <w:rFonts w:ascii="Bodoni MT" w:eastAsia="Calibri" w:hAnsi="Bodoni MT" w:cs="Times New Roman"/>
          <w:sz w:val="24"/>
        </w:rPr>
        <w:t>a Relazione tecnico-finanziaria della deliberazione legislativa, con riferimento agli artt. 2, 3 e 4, si limita</w:t>
      </w:r>
      <w:r w:rsidR="004219E9">
        <w:rPr>
          <w:rFonts w:ascii="Bodoni MT" w:eastAsia="Calibri" w:hAnsi="Bodoni MT" w:cs="Times New Roman"/>
          <w:sz w:val="24"/>
        </w:rPr>
        <w:t>no</w:t>
      </w:r>
      <w:r w:rsidR="00A44C85">
        <w:rPr>
          <w:rFonts w:ascii="Bodoni MT" w:eastAsia="Calibri" w:hAnsi="Bodoni MT" w:cs="Times New Roman"/>
          <w:sz w:val="24"/>
        </w:rPr>
        <w:t xml:space="preserve"> a ribadire il contenuto della clausola di invarianza finanziaria, affermando che le disposizioni in esse contenute non comportano nuovi oneri in quanto la Giunta regionale e gli enti interessati possono provvedere agli adempimenti previsti </w:t>
      </w:r>
      <w:r w:rsidR="00476977">
        <w:rPr>
          <w:rFonts w:ascii="Bodoni MT" w:eastAsia="Calibri" w:hAnsi="Bodoni MT" w:cs="Times New Roman"/>
          <w:sz w:val="24"/>
        </w:rPr>
        <w:t>“</w:t>
      </w:r>
      <w:r w:rsidR="00A44C85" w:rsidRPr="008C37E5">
        <w:rPr>
          <w:rFonts w:ascii="Bodoni MT" w:eastAsia="Calibri" w:hAnsi="Bodoni MT" w:cs="Times New Roman"/>
          <w:sz w:val="24"/>
        </w:rPr>
        <w:t>con le risorse umane, strumentali e finanziarie disponibili a legislazione vigente</w:t>
      </w:r>
      <w:r w:rsidR="00476977">
        <w:rPr>
          <w:rFonts w:ascii="Bodoni MT" w:eastAsia="Calibri" w:hAnsi="Bodoni MT" w:cs="Times New Roman"/>
          <w:sz w:val="24"/>
        </w:rPr>
        <w:t>”.</w:t>
      </w:r>
    </w:p>
    <w:p w14:paraId="6B23BD3A" w14:textId="77777777" w:rsidR="00752B07" w:rsidRPr="00517C4C" w:rsidRDefault="00752B07" w:rsidP="00752B07">
      <w:pPr>
        <w:spacing w:after="0" w:line="360" w:lineRule="auto"/>
        <w:jc w:val="both"/>
        <w:rPr>
          <w:rFonts w:ascii="Bodoni MT" w:eastAsiaTheme="minorEastAsia" w:hAnsi="Bodoni MT" w:cs="Bodoni MT"/>
          <w:color w:val="000000"/>
          <w:sz w:val="24"/>
          <w:szCs w:val="24"/>
        </w:rPr>
      </w:pPr>
      <w:r>
        <w:rPr>
          <w:rFonts w:ascii="Bodoni MT" w:eastAsiaTheme="minorEastAsia" w:hAnsi="Bodoni MT" w:cs="Bodoni MT"/>
          <w:color w:val="000000"/>
          <w:sz w:val="24"/>
          <w:szCs w:val="24"/>
        </w:rPr>
        <w:t>Da quanto sopra esposto,  si rileva che i citati atti a</w:t>
      </w:r>
      <w:r w:rsidRPr="00517C4C">
        <w:rPr>
          <w:rFonts w:ascii="Bodoni MT" w:eastAsiaTheme="minorEastAsia" w:hAnsi="Bodoni MT" w:cs="Bodoni MT"/>
          <w:color w:val="000000"/>
          <w:sz w:val="24"/>
          <w:szCs w:val="24"/>
        </w:rPr>
        <w:t xml:space="preserve"> corredo della proposta di legge, non contengono</w:t>
      </w:r>
      <w:r w:rsidR="00431C0D">
        <w:rPr>
          <w:rFonts w:ascii="Bodoni MT" w:eastAsiaTheme="minorEastAsia" w:hAnsi="Bodoni MT" w:cs="Bodoni MT"/>
          <w:color w:val="000000"/>
          <w:sz w:val="24"/>
          <w:szCs w:val="24"/>
        </w:rPr>
        <w:t xml:space="preserve"> “la valutazione degli e</w:t>
      </w:r>
      <w:r>
        <w:rPr>
          <w:rFonts w:ascii="Bodoni MT" w:eastAsiaTheme="minorEastAsia" w:hAnsi="Bodoni MT" w:cs="Bodoni MT"/>
          <w:color w:val="000000"/>
          <w:sz w:val="24"/>
          <w:szCs w:val="24"/>
        </w:rPr>
        <w:t>ffetti derivanti dalle disposizioni, i dati e gli elementi idonei a suffragare l’ipotesi di invarianza degli effetti sui saldi di finanza pubblica, attraverso l’indicazione dell’entità delle risorse già esistenti nel bilancio e delle relative unità gestionali, utilizzabili per le finalità indicate dalle disposizioni medesime anche attraverso la loro riprogrammazione”, come richiesto dall’art. 17, c</w:t>
      </w:r>
      <w:r w:rsidR="00431C0D">
        <w:rPr>
          <w:rFonts w:ascii="Bodoni MT" w:eastAsiaTheme="minorEastAsia" w:hAnsi="Bodoni MT" w:cs="Bodoni MT"/>
          <w:color w:val="000000"/>
          <w:sz w:val="24"/>
          <w:szCs w:val="24"/>
        </w:rPr>
        <w:t>omma</w:t>
      </w:r>
      <w:r>
        <w:rPr>
          <w:rFonts w:ascii="Bodoni MT" w:eastAsiaTheme="minorEastAsia" w:hAnsi="Bodoni MT" w:cs="Bodoni MT"/>
          <w:color w:val="000000"/>
          <w:sz w:val="24"/>
          <w:szCs w:val="24"/>
        </w:rPr>
        <w:t xml:space="preserve"> 6-bis</w:t>
      </w:r>
      <w:r w:rsidR="00431C0D">
        <w:rPr>
          <w:rFonts w:ascii="Bodoni MT" w:eastAsiaTheme="minorEastAsia" w:hAnsi="Bodoni MT" w:cs="Bodoni MT"/>
          <w:color w:val="000000"/>
          <w:sz w:val="24"/>
          <w:szCs w:val="24"/>
        </w:rPr>
        <w:t>,</w:t>
      </w:r>
      <w:r>
        <w:rPr>
          <w:rFonts w:ascii="Bodoni MT" w:eastAsiaTheme="minorEastAsia" w:hAnsi="Bodoni MT" w:cs="Bodoni MT"/>
          <w:color w:val="000000"/>
          <w:sz w:val="24"/>
          <w:szCs w:val="24"/>
        </w:rPr>
        <w:t xml:space="preserve"> della l. n. 196/2009. </w:t>
      </w:r>
    </w:p>
    <w:p w14:paraId="3FDE8C64" w14:textId="77777777" w:rsidR="0033300A" w:rsidRDefault="0033300A" w:rsidP="0033300A">
      <w:pPr>
        <w:spacing w:after="0" w:line="360" w:lineRule="auto"/>
        <w:jc w:val="both"/>
        <w:rPr>
          <w:rFonts w:ascii="Bodoni MT" w:eastAsiaTheme="minorEastAsia" w:hAnsi="Bodoni MT" w:cs="Bodoni MT"/>
          <w:color w:val="000000"/>
          <w:sz w:val="24"/>
          <w:szCs w:val="24"/>
        </w:rPr>
      </w:pPr>
      <w:r>
        <w:rPr>
          <w:rFonts w:ascii="Bodoni MT" w:eastAsia="Calibri" w:hAnsi="Bodoni MT" w:cs="Times New Roman"/>
          <w:sz w:val="24"/>
        </w:rPr>
        <w:t xml:space="preserve">Come detto, anche in base alla normativa regionale, </w:t>
      </w:r>
      <w:r>
        <w:rPr>
          <w:rFonts w:ascii="Bodoni MT" w:eastAsiaTheme="minorEastAsia" w:hAnsi="Bodoni MT" w:cs="Bodoni MT"/>
          <w:color w:val="000000"/>
          <w:sz w:val="24"/>
          <w:szCs w:val="24"/>
        </w:rPr>
        <w:t xml:space="preserve">l’ipotesi di invarianza della spesa dev’essere suffragata nella relazione tecnico-finanziaria con l’indicazione degli elementi idonei, come disposto </w:t>
      </w:r>
      <w:r>
        <w:rPr>
          <w:rFonts w:ascii="Bodoni MT" w:eastAsia="Calibri" w:hAnsi="Bodoni MT" w:cs="Times New Roman"/>
          <w:sz w:val="24"/>
        </w:rPr>
        <w:t xml:space="preserve">dagli artt. </w:t>
      </w:r>
      <w:r w:rsidRPr="00517C4C">
        <w:rPr>
          <w:rFonts w:ascii="Bodoni MT" w:eastAsiaTheme="minorEastAsia" w:hAnsi="Bodoni MT" w:cs="Bodoni MT"/>
          <w:color w:val="000000"/>
          <w:sz w:val="24"/>
          <w:szCs w:val="24"/>
        </w:rPr>
        <w:t>3 della l. reg. n. 23/2017</w:t>
      </w:r>
      <w:r>
        <w:rPr>
          <w:rFonts w:ascii="Bodoni MT" w:eastAsiaTheme="minorEastAsia" w:hAnsi="Bodoni MT" w:cs="Bodoni MT"/>
          <w:color w:val="000000"/>
          <w:sz w:val="24"/>
          <w:szCs w:val="24"/>
        </w:rPr>
        <w:t xml:space="preserve"> e 84 del regolamento interno di organizzazione e funzionamento dell’Assemblea legislativa regionale delle Marche, approvato con deliberazione n. 56 del 4.7.2017.</w:t>
      </w:r>
    </w:p>
    <w:p w14:paraId="6F8BD81B" w14:textId="77777777" w:rsidR="00431C0D" w:rsidRDefault="00431C0D" w:rsidP="0033300A">
      <w:pPr>
        <w:spacing w:after="0" w:line="360" w:lineRule="auto"/>
        <w:jc w:val="both"/>
        <w:rPr>
          <w:rFonts w:ascii="Bodoni MT" w:eastAsiaTheme="minorEastAsia" w:hAnsi="Bodoni MT" w:cs="Bodoni MT"/>
          <w:color w:val="000000"/>
          <w:sz w:val="24"/>
          <w:szCs w:val="24"/>
        </w:rPr>
      </w:pPr>
    </w:p>
    <w:p w14:paraId="10FAA58D" w14:textId="77777777" w:rsidR="007528C7" w:rsidRDefault="00FF00D0" w:rsidP="00711E8C">
      <w:pPr>
        <w:pStyle w:val="Titolo2"/>
        <w:jc w:val="both"/>
      </w:pPr>
      <w:bookmarkStart w:id="43" w:name="_Toc516124476"/>
      <w:r>
        <w:t>L</w:t>
      </w:r>
      <w:r w:rsidRPr="007528C7">
        <w:t>egge regionale 29 dicembre 2017, n. 39</w:t>
      </w:r>
      <w:r w:rsidR="00CE2530">
        <w:t xml:space="preserve"> “</w:t>
      </w:r>
      <w:r w:rsidRPr="00FF00D0">
        <w:t>Disposizioni per la formazione del bilancio 2018/2020 della Regione M</w:t>
      </w:r>
      <w:r w:rsidR="00711E8C">
        <w:t>arche (Legge di stabilità 2018)</w:t>
      </w:r>
      <w:r w:rsidR="00CE2530">
        <w:t>”</w:t>
      </w:r>
      <w:r w:rsidR="00711E8C">
        <w:t xml:space="preserve"> </w:t>
      </w:r>
      <w:r w:rsidR="00711E8C" w:rsidRPr="00711E8C">
        <w:t>(B.U. 29 dicembre 2017, n. 139</w:t>
      </w:r>
      <w:r w:rsidR="00711E8C">
        <w:t xml:space="preserve"> - </w:t>
      </w:r>
      <w:r w:rsidR="00711E8C" w:rsidRPr="00711E8C">
        <w:t>Supplemento n. 5)</w:t>
      </w:r>
      <w:bookmarkEnd w:id="43"/>
    </w:p>
    <w:p w14:paraId="7A2E0F2C" w14:textId="77777777" w:rsidR="00970593" w:rsidRPr="00970593" w:rsidRDefault="00277480" w:rsidP="00277480">
      <w:pPr>
        <w:spacing w:after="0" w:line="360" w:lineRule="auto"/>
        <w:jc w:val="both"/>
        <w:rPr>
          <w:rFonts w:ascii="Bodoni MT" w:eastAsia="Calibri" w:hAnsi="Bodoni MT" w:cs="Times New Roman"/>
          <w:sz w:val="24"/>
        </w:rPr>
      </w:pPr>
      <w:r w:rsidRPr="00970593">
        <w:rPr>
          <w:rFonts w:ascii="Bodoni MT" w:eastAsia="Calibri" w:hAnsi="Bodoni MT" w:cs="Times New Roman"/>
          <w:sz w:val="24"/>
        </w:rPr>
        <w:t>La proposta di legge, ad iniziativa della Giunta (pdl n. 1</w:t>
      </w:r>
      <w:r w:rsidR="003F25DB" w:rsidRPr="00970593">
        <w:rPr>
          <w:rFonts w:ascii="Bodoni MT" w:eastAsia="Calibri" w:hAnsi="Bodoni MT" w:cs="Times New Roman"/>
          <w:sz w:val="24"/>
        </w:rPr>
        <w:t>74</w:t>
      </w:r>
      <w:r w:rsidRPr="00970593">
        <w:rPr>
          <w:rFonts w:ascii="Bodoni MT" w:eastAsia="Calibri" w:hAnsi="Bodoni MT" w:cs="Times New Roman"/>
          <w:sz w:val="24"/>
        </w:rPr>
        <w:t xml:space="preserve">/2017), è corredata da una </w:t>
      </w:r>
      <w:r w:rsidR="00970593" w:rsidRPr="00970593">
        <w:rPr>
          <w:rFonts w:ascii="Bodoni MT" w:eastAsia="Calibri" w:hAnsi="Bodoni MT" w:cs="Times New Roman"/>
          <w:sz w:val="24"/>
        </w:rPr>
        <w:t xml:space="preserve">Relazione tecnico finanziaria </w:t>
      </w:r>
      <w:r w:rsidR="00F40AF6">
        <w:rPr>
          <w:rFonts w:ascii="Bodoni MT" w:eastAsia="Calibri" w:hAnsi="Bodoni MT" w:cs="Times New Roman"/>
          <w:sz w:val="24"/>
        </w:rPr>
        <w:t xml:space="preserve">sulla proposta stessa </w:t>
      </w:r>
      <w:r w:rsidR="00970593" w:rsidRPr="00970593">
        <w:rPr>
          <w:rFonts w:ascii="Bodoni MT" w:eastAsia="Calibri" w:hAnsi="Bodoni MT" w:cs="Times New Roman"/>
          <w:sz w:val="24"/>
        </w:rPr>
        <w:t>e da una Relazione illustrativa</w:t>
      </w:r>
      <w:r w:rsidRPr="00970593">
        <w:rPr>
          <w:rFonts w:ascii="Bodoni MT" w:eastAsia="Calibri" w:hAnsi="Bodoni MT" w:cs="Times New Roman"/>
          <w:sz w:val="24"/>
        </w:rPr>
        <w:t>, alla quale sono allegati i pareri favorevoli espressi sulla proposta stessa dal Consiglio delle autonomie locali</w:t>
      </w:r>
      <w:r w:rsidR="002D2B28">
        <w:rPr>
          <w:rFonts w:ascii="Bodoni MT" w:eastAsia="Calibri" w:hAnsi="Bodoni MT" w:cs="Times New Roman"/>
          <w:sz w:val="24"/>
        </w:rPr>
        <w:t xml:space="preserve"> e</w:t>
      </w:r>
      <w:r w:rsidRPr="00970593">
        <w:rPr>
          <w:rFonts w:ascii="Bodoni MT" w:eastAsia="Calibri" w:hAnsi="Bodoni MT" w:cs="Times New Roman"/>
          <w:sz w:val="24"/>
        </w:rPr>
        <w:t xml:space="preserve"> dal Consiglio regio</w:t>
      </w:r>
      <w:r w:rsidR="00970593" w:rsidRPr="00970593">
        <w:rPr>
          <w:rFonts w:ascii="Bodoni MT" w:eastAsia="Calibri" w:hAnsi="Bodoni MT" w:cs="Times New Roman"/>
          <w:sz w:val="24"/>
        </w:rPr>
        <w:t>nale dell’economia e del lavoro.</w:t>
      </w:r>
    </w:p>
    <w:p w14:paraId="11CF590B" w14:textId="77777777" w:rsidR="00277480" w:rsidRDefault="00277480" w:rsidP="00277480">
      <w:pPr>
        <w:spacing w:after="0" w:line="360" w:lineRule="auto"/>
        <w:jc w:val="both"/>
        <w:rPr>
          <w:rFonts w:ascii="Bodoni MT" w:eastAsia="Calibri" w:hAnsi="Bodoni MT" w:cs="Times New Roman"/>
          <w:sz w:val="24"/>
        </w:rPr>
      </w:pPr>
      <w:r w:rsidRPr="00970593">
        <w:rPr>
          <w:rFonts w:ascii="Bodoni MT" w:eastAsia="Calibri" w:hAnsi="Bodoni MT" w:cs="Times New Roman"/>
          <w:sz w:val="24"/>
        </w:rPr>
        <w:t xml:space="preserve">Nel sito delle norme della Regione Marche </w:t>
      </w:r>
      <w:r w:rsidR="00F40AF6">
        <w:rPr>
          <w:rFonts w:ascii="Bodoni MT" w:eastAsia="Calibri" w:hAnsi="Bodoni MT" w:cs="Times New Roman"/>
          <w:sz w:val="24"/>
        </w:rPr>
        <w:t>sono</w:t>
      </w:r>
      <w:r w:rsidRPr="00970593">
        <w:rPr>
          <w:rFonts w:ascii="Bodoni MT" w:eastAsia="Calibri" w:hAnsi="Bodoni MT" w:cs="Times New Roman"/>
          <w:sz w:val="24"/>
        </w:rPr>
        <w:t xml:space="preserve"> </w:t>
      </w:r>
      <w:r w:rsidR="00970593">
        <w:rPr>
          <w:rFonts w:ascii="Bodoni MT" w:eastAsia="Calibri" w:hAnsi="Bodoni MT" w:cs="Times New Roman"/>
          <w:sz w:val="24"/>
        </w:rPr>
        <w:t xml:space="preserve">inoltre </w:t>
      </w:r>
      <w:r w:rsidRPr="00970593">
        <w:rPr>
          <w:rFonts w:ascii="Bodoni MT" w:eastAsia="Calibri" w:hAnsi="Bodoni MT" w:cs="Times New Roman"/>
          <w:sz w:val="24"/>
        </w:rPr>
        <w:t>present</w:t>
      </w:r>
      <w:r w:rsidR="00F40AF6">
        <w:rPr>
          <w:rFonts w:ascii="Bodoni MT" w:eastAsia="Calibri" w:hAnsi="Bodoni MT" w:cs="Times New Roman"/>
          <w:sz w:val="24"/>
        </w:rPr>
        <w:t>i</w:t>
      </w:r>
      <w:r w:rsidRPr="00970593">
        <w:rPr>
          <w:rFonts w:ascii="Bodoni MT" w:eastAsia="Calibri" w:hAnsi="Bodoni MT" w:cs="Times New Roman"/>
          <w:sz w:val="24"/>
        </w:rPr>
        <w:t xml:space="preserve"> </w:t>
      </w:r>
      <w:r w:rsidR="00970593">
        <w:rPr>
          <w:rFonts w:ascii="Bodoni MT" w:eastAsia="Calibri" w:hAnsi="Bodoni MT" w:cs="Times New Roman"/>
          <w:sz w:val="24"/>
        </w:rPr>
        <w:t>la “Proposta della I Commissione permanente”, contenente il testo modi</w:t>
      </w:r>
      <w:r w:rsidR="00F40AF6">
        <w:rPr>
          <w:rFonts w:ascii="Bodoni MT" w:eastAsia="Calibri" w:hAnsi="Bodoni MT" w:cs="Times New Roman"/>
          <w:sz w:val="24"/>
        </w:rPr>
        <w:t xml:space="preserve">ficato dalla citata Commissione, e la </w:t>
      </w:r>
      <w:r w:rsidR="00F40AF6" w:rsidRPr="00970593">
        <w:rPr>
          <w:rFonts w:ascii="Bodoni MT" w:eastAsia="Calibri" w:hAnsi="Bodoni MT" w:cs="Times New Roman"/>
          <w:sz w:val="24"/>
        </w:rPr>
        <w:t>Relazione tecnico finanziaria</w:t>
      </w:r>
      <w:r w:rsidR="00F40AF6">
        <w:rPr>
          <w:rFonts w:ascii="Bodoni MT" w:eastAsia="Calibri" w:hAnsi="Bodoni MT" w:cs="Times New Roman"/>
          <w:sz w:val="24"/>
        </w:rPr>
        <w:t xml:space="preserve"> sulla deliberazione legislativa.</w:t>
      </w:r>
    </w:p>
    <w:p w14:paraId="67399051" w14:textId="77777777" w:rsidR="00C417D4" w:rsidRDefault="00C417D4" w:rsidP="00277480">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Ai sensi del punto 4.1 del Principio contabile applicato concernente la programmazione di bilancio (all. </w:t>
      </w:r>
      <w:r w:rsidR="004572CC">
        <w:rPr>
          <w:rFonts w:ascii="Bodoni MT" w:eastAsia="Calibri" w:hAnsi="Bodoni MT" w:cs="Times New Roman"/>
          <w:sz w:val="24"/>
        </w:rPr>
        <w:t>4/1 al d.lgs. n. 118/2011) il disegno di legge di stabilità regionale dev’essere presentato al Consiglio entro il 31 ottobre di ogni anno e comunque non oltre 30 giorni dalla presentazione del disegno di legge di bilancio dello Stato.</w:t>
      </w:r>
    </w:p>
    <w:p w14:paraId="3123B0EA" w14:textId="430D4AA7" w:rsidR="004572CC" w:rsidRDefault="004572CC" w:rsidP="00277480">
      <w:pPr>
        <w:spacing w:after="0" w:line="360" w:lineRule="auto"/>
        <w:jc w:val="both"/>
        <w:rPr>
          <w:rFonts w:ascii="Bodoni MT" w:eastAsia="Calibri" w:hAnsi="Bodoni MT" w:cs="Times New Roman"/>
          <w:sz w:val="24"/>
        </w:rPr>
      </w:pPr>
      <w:r w:rsidRPr="00B35D11">
        <w:rPr>
          <w:rFonts w:ascii="Bodoni MT" w:eastAsia="Calibri" w:hAnsi="Bodoni MT" w:cs="Times New Roman"/>
          <w:sz w:val="24"/>
        </w:rPr>
        <w:t>Dal sito delle norme della Regione Marche si evince che la citata pdl n. 174/2017 è stata presentata in data 14 dic</w:t>
      </w:r>
      <w:r w:rsidR="00431C0D">
        <w:rPr>
          <w:rFonts w:ascii="Bodoni MT" w:eastAsia="Calibri" w:hAnsi="Bodoni MT" w:cs="Times New Roman"/>
          <w:sz w:val="24"/>
        </w:rPr>
        <w:t>embre 2017 e, pertanto, oltre i termini</w:t>
      </w:r>
      <w:r w:rsidRPr="00B35D11">
        <w:rPr>
          <w:rFonts w:ascii="Bodoni MT" w:eastAsia="Calibri" w:hAnsi="Bodoni MT" w:cs="Times New Roman"/>
          <w:sz w:val="24"/>
        </w:rPr>
        <w:t xml:space="preserve"> </w:t>
      </w:r>
      <w:r w:rsidR="00431C0D">
        <w:rPr>
          <w:rFonts w:ascii="Bodoni MT" w:eastAsia="Calibri" w:hAnsi="Bodoni MT" w:cs="Times New Roman"/>
          <w:sz w:val="24"/>
        </w:rPr>
        <w:t>sopra indicati (tenuto conto che il disegno di legge di bilancio dello Stato risulta presentato il 29 ottobre 2017</w:t>
      </w:r>
      <w:r w:rsidR="0013079C">
        <w:rPr>
          <w:rFonts w:ascii="Bodoni MT" w:eastAsia="Calibri" w:hAnsi="Bodoni MT" w:cs="Times New Roman"/>
          <w:sz w:val="24"/>
        </w:rPr>
        <w:t>)</w:t>
      </w:r>
      <w:r w:rsidRPr="00B35D11">
        <w:rPr>
          <w:rFonts w:ascii="Bodoni MT" w:eastAsia="Calibri" w:hAnsi="Bodoni MT" w:cs="Times New Roman"/>
          <w:sz w:val="24"/>
        </w:rPr>
        <w:t>.</w:t>
      </w:r>
    </w:p>
    <w:p w14:paraId="6C68B5AE" w14:textId="77777777" w:rsidR="00D36D29" w:rsidRPr="00D67F4A" w:rsidRDefault="00D36D29" w:rsidP="00D36D29">
      <w:pPr>
        <w:spacing w:after="0" w:line="360" w:lineRule="auto"/>
        <w:jc w:val="both"/>
        <w:rPr>
          <w:rFonts w:ascii="Bodoni MT" w:eastAsia="Calibri" w:hAnsi="Bodoni MT" w:cs="Times New Roman"/>
          <w:sz w:val="24"/>
        </w:rPr>
      </w:pPr>
      <w:r w:rsidRPr="00D67F4A">
        <w:rPr>
          <w:rFonts w:ascii="Bodoni MT" w:eastAsia="Calibri" w:hAnsi="Bodoni MT" w:cs="Times New Roman"/>
          <w:sz w:val="24"/>
        </w:rPr>
        <w:t xml:space="preserve">Il paragrafo 7 </w:t>
      </w:r>
      <w:r>
        <w:rPr>
          <w:rFonts w:ascii="Bodoni MT" w:eastAsia="Calibri" w:hAnsi="Bodoni MT" w:cs="Times New Roman"/>
          <w:sz w:val="24"/>
        </w:rPr>
        <w:t>del principio applicato concernente la programmazione di bilancio (</w:t>
      </w:r>
      <w:r w:rsidRPr="00D67F4A">
        <w:rPr>
          <w:rFonts w:ascii="Bodoni MT" w:eastAsia="Calibri" w:hAnsi="Bodoni MT" w:cs="Times New Roman"/>
          <w:sz w:val="24"/>
        </w:rPr>
        <w:t xml:space="preserve">allegato 4/1 </w:t>
      </w:r>
      <w:r>
        <w:rPr>
          <w:rFonts w:ascii="Bodoni MT" w:eastAsia="Calibri" w:hAnsi="Bodoni MT" w:cs="Times New Roman"/>
          <w:sz w:val="24"/>
        </w:rPr>
        <w:t>a</w:t>
      </w:r>
      <w:r w:rsidRPr="00D67F4A">
        <w:rPr>
          <w:rFonts w:ascii="Bodoni MT" w:eastAsia="Calibri" w:hAnsi="Bodoni MT" w:cs="Times New Roman"/>
          <w:sz w:val="24"/>
        </w:rPr>
        <w:t>l d.lgs. n. 118/2011</w:t>
      </w:r>
      <w:r>
        <w:rPr>
          <w:rFonts w:ascii="Bodoni MT" w:eastAsia="Calibri" w:hAnsi="Bodoni MT" w:cs="Times New Roman"/>
          <w:sz w:val="24"/>
        </w:rPr>
        <w:t>)</w:t>
      </w:r>
      <w:r w:rsidRPr="00D67F4A">
        <w:rPr>
          <w:rFonts w:ascii="Bodoni MT" w:eastAsia="Calibri" w:hAnsi="Bodoni MT" w:cs="Times New Roman"/>
          <w:sz w:val="24"/>
        </w:rPr>
        <w:t xml:space="preserve"> stabilisce i contenuti e le funzioni della legge di stabilità regionale.</w:t>
      </w:r>
      <w:r w:rsidRPr="00D67F4A">
        <w:rPr>
          <w:rFonts w:ascii="Bodoni MT" w:eastAsia="Calibri" w:hAnsi="Bodoni MT" w:cs="Times New Roman"/>
          <w:sz w:val="24"/>
          <w:vertAlign w:val="superscript"/>
        </w:rPr>
        <w:footnoteReference w:id="90"/>
      </w:r>
    </w:p>
    <w:p w14:paraId="7B9BD73B" w14:textId="77777777" w:rsidR="00D36D29" w:rsidRDefault="00D36D29" w:rsidP="00D36D29">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Conformemente a quanto previsto dal citato par. 7, </w:t>
      </w:r>
      <w:r w:rsidRPr="00D67F4A">
        <w:rPr>
          <w:rFonts w:ascii="Bodoni MT" w:eastAsia="Calibri" w:hAnsi="Bodoni MT" w:cs="Times New Roman"/>
          <w:sz w:val="24"/>
        </w:rPr>
        <w:t>l’art</w:t>
      </w:r>
      <w:r>
        <w:rPr>
          <w:rFonts w:ascii="Bodoni MT" w:eastAsia="Calibri" w:hAnsi="Bodoni MT" w:cs="Times New Roman"/>
          <w:sz w:val="24"/>
        </w:rPr>
        <w:t>icolo</w:t>
      </w:r>
      <w:r w:rsidRPr="00D67F4A">
        <w:rPr>
          <w:rFonts w:ascii="Bodoni MT" w:eastAsia="Calibri" w:hAnsi="Bodoni MT" w:cs="Times New Roman"/>
          <w:sz w:val="24"/>
        </w:rPr>
        <w:t xml:space="preserve"> 1 </w:t>
      </w:r>
      <w:r>
        <w:rPr>
          <w:rFonts w:ascii="Bodoni MT" w:eastAsia="Calibri" w:hAnsi="Bodoni MT" w:cs="Times New Roman"/>
          <w:sz w:val="24"/>
        </w:rPr>
        <w:t xml:space="preserve">della legge in esame </w:t>
      </w:r>
      <w:r w:rsidRPr="00D67F4A">
        <w:rPr>
          <w:rFonts w:ascii="Bodoni MT" w:eastAsia="Calibri" w:hAnsi="Bodoni MT" w:cs="Times New Roman"/>
          <w:sz w:val="24"/>
        </w:rPr>
        <w:t>definisce il quadro finanziario del periodo 201</w:t>
      </w:r>
      <w:r>
        <w:rPr>
          <w:rFonts w:ascii="Bodoni MT" w:eastAsia="Calibri" w:hAnsi="Bodoni MT" w:cs="Times New Roman"/>
          <w:sz w:val="24"/>
        </w:rPr>
        <w:t>8/2020</w:t>
      </w:r>
      <w:r w:rsidRPr="00D67F4A">
        <w:rPr>
          <w:rFonts w:ascii="Bodoni MT" w:eastAsia="Calibri" w:hAnsi="Bodoni MT" w:cs="Times New Roman"/>
          <w:sz w:val="24"/>
        </w:rPr>
        <w:t>.</w:t>
      </w:r>
      <w:r w:rsidRPr="00D67F4A">
        <w:rPr>
          <w:rFonts w:ascii="Bodoni MT" w:eastAsia="Calibri" w:hAnsi="Bodoni MT" w:cs="Times New Roman"/>
          <w:sz w:val="24"/>
          <w:vertAlign w:val="superscript"/>
        </w:rPr>
        <w:footnoteReference w:id="91"/>
      </w:r>
    </w:p>
    <w:p w14:paraId="1B93489A" w14:textId="77777777" w:rsidR="000C4C50" w:rsidRDefault="000C4C50" w:rsidP="000C4C50">
      <w:pPr>
        <w:spacing w:after="0" w:line="360" w:lineRule="auto"/>
        <w:jc w:val="both"/>
        <w:rPr>
          <w:rFonts w:ascii="Bodoni MT" w:eastAsia="Calibri" w:hAnsi="Bodoni MT" w:cs="Times New Roman"/>
          <w:sz w:val="24"/>
        </w:rPr>
      </w:pPr>
      <w:r>
        <w:rPr>
          <w:rFonts w:ascii="Bodoni MT" w:eastAsia="Calibri" w:hAnsi="Bodoni MT" w:cs="Times New Roman"/>
          <w:color w:val="000000"/>
          <w:sz w:val="24"/>
          <w:szCs w:val="24"/>
        </w:rPr>
        <w:t>L’articolo 2</w:t>
      </w:r>
      <w:r w:rsidR="004D7474">
        <w:rPr>
          <w:rFonts w:ascii="Bodoni MT" w:eastAsia="Calibri" w:hAnsi="Bodoni MT" w:cs="Times New Roman"/>
          <w:color w:val="000000"/>
          <w:sz w:val="24"/>
          <w:szCs w:val="24"/>
        </w:rPr>
        <w:t>, commi 1, 2 e 3,</w:t>
      </w:r>
      <w:r>
        <w:rPr>
          <w:rFonts w:ascii="Bodoni MT" w:eastAsia="Calibri" w:hAnsi="Bodoni MT" w:cs="Times New Roman"/>
          <w:color w:val="000000"/>
          <w:sz w:val="24"/>
          <w:szCs w:val="24"/>
        </w:rPr>
        <w:t xml:space="preserve"> </w:t>
      </w:r>
      <w:r w:rsidRPr="00D67F4A">
        <w:rPr>
          <w:rFonts w:ascii="Bodoni MT" w:eastAsia="Calibri" w:hAnsi="Bodoni MT" w:cs="Times New Roman"/>
          <w:sz w:val="24"/>
        </w:rPr>
        <w:t>autorizza</w:t>
      </w:r>
      <w:r>
        <w:rPr>
          <w:rFonts w:ascii="Bodoni MT" w:eastAsia="Calibri" w:hAnsi="Bodoni MT" w:cs="Times New Roman"/>
          <w:sz w:val="24"/>
        </w:rPr>
        <w:t xml:space="preserve">, </w:t>
      </w:r>
      <w:r w:rsidRPr="00D67F4A">
        <w:rPr>
          <w:rFonts w:ascii="Bodoni MT" w:eastAsia="Calibri" w:hAnsi="Bodoni MT" w:cs="Times New Roman"/>
          <w:sz w:val="24"/>
        </w:rPr>
        <w:t>per gli anni 2018</w:t>
      </w:r>
      <w:r w:rsidR="004D7474">
        <w:rPr>
          <w:rFonts w:ascii="Bodoni MT" w:eastAsia="Calibri" w:hAnsi="Bodoni MT" w:cs="Times New Roman"/>
          <w:sz w:val="24"/>
        </w:rPr>
        <w:t>,</w:t>
      </w:r>
      <w:r>
        <w:rPr>
          <w:rFonts w:ascii="Bodoni MT" w:eastAsia="Calibri" w:hAnsi="Bodoni MT" w:cs="Times New Roman"/>
          <w:sz w:val="24"/>
        </w:rPr>
        <w:t xml:space="preserve"> 2019</w:t>
      </w:r>
      <w:r w:rsidR="004D7474">
        <w:rPr>
          <w:rFonts w:ascii="Bodoni MT" w:eastAsia="Calibri" w:hAnsi="Bodoni MT" w:cs="Times New Roman"/>
          <w:sz w:val="24"/>
        </w:rPr>
        <w:t xml:space="preserve"> e 2020</w:t>
      </w:r>
      <w:r>
        <w:rPr>
          <w:rFonts w:ascii="Bodoni MT" w:eastAsia="Calibri" w:hAnsi="Bodoni MT" w:cs="Times New Roman"/>
          <w:sz w:val="24"/>
        </w:rPr>
        <w:t>,</w:t>
      </w:r>
      <w:r w:rsidRPr="00D67F4A">
        <w:rPr>
          <w:rFonts w:ascii="Bodoni MT" w:eastAsia="Calibri" w:hAnsi="Bodoni MT" w:cs="Times New Roman"/>
          <w:sz w:val="24"/>
        </w:rPr>
        <w:t xml:space="preserve"> i cofinanziamenti regionali di programmi statali </w:t>
      </w:r>
      <w:r>
        <w:rPr>
          <w:rFonts w:ascii="Bodoni MT" w:eastAsia="Calibri" w:hAnsi="Bodoni MT" w:cs="Times New Roman"/>
          <w:sz w:val="24"/>
        </w:rPr>
        <w:t xml:space="preserve">(per gli importi indicati nell’allegata Tabella D) </w:t>
      </w:r>
      <w:r w:rsidRPr="00D67F4A">
        <w:rPr>
          <w:rFonts w:ascii="Bodoni MT" w:eastAsia="Calibri" w:hAnsi="Bodoni MT" w:cs="Times New Roman"/>
          <w:sz w:val="24"/>
        </w:rPr>
        <w:t xml:space="preserve">e comunitari </w:t>
      </w:r>
      <w:r>
        <w:rPr>
          <w:rFonts w:ascii="Bodoni MT" w:eastAsia="Calibri" w:hAnsi="Bodoni MT" w:cs="Times New Roman"/>
          <w:sz w:val="24"/>
        </w:rPr>
        <w:t xml:space="preserve">(per gli importi indicati nell’allegata Tabella E) </w:t>
      </w:r>
      <w:r w:rsidRPr="00D67F4A">
        <w:rPr>
          <w:rFonts w:ascii="Bodoni MT" w:eastAsia="Calibri" w:hAnsi="Bodoni MT" w:cs="Times New Roman"/>
          <w:sz w:val="24"/>
        </w:rPr>
        <w:t xml:space="preserve">e le spese per la realizzazione degli interventi indicati nella Tabella </w:t>
      </w:r>
      <w:r>
        <w:rPr>
          <w:rFonts w:ascii="Bodoni MT" w:eastAsia="Calibri" w:hAnsi="Bodoni MT" w:cs="Times New Roman"/>
          <w:sz w:val="24"/>
        </w:rPr>
        <w:t>C</w:t>
      </w:r>
      <w:r w:rsidRPr="00D67F4A">
        <w:rPr>
          <w:rFonts w:ascii="Bodoni MT" w:eastAsia="Calibri" w:hAnsi="Bodoni MT" w:cs="Times New Roman"/>
          <w:sz w:val="24"/>
        </w:rPr>
        <w:t xml:space="preserve"> nei limiti degli importi a fianco riportati.</w:t>
      </w:r>
    </w:p>
    <w:p w14:paraId="7D3B7FF6" w14:textId="77777777" w:rsidR="000C4C50" w:rsidRDefault="000C4C50" w:rsidP="000C4C50">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 norma appena esaminata non chiarisce a quale delle tipologie elencate nei punti da a) a g) del </w:t>
      </w:r>
      <w:r w:rsidR="00E93CC0">
        <w:rPr>
          <w:rFonts w:ascii="Bodoni MT" w:eastAsia="Calibri" w:hAnsi="Bodoni MT" w:cs="Times New Roman"/>
          <w:sz w:val="24"/>
        </w:rPr>
        <w:t xml:space="preserve">punto 7 del </w:t>
      </w:r>
      <w:r>
        <w:rPr>
          <w:rFonts w:ascii="Bodoni MT" w:eastAsia="Calibri" w:hAnsi="Bodoni MT" w:cs="Times New Roman"/>
          <w:sz w:val="24"/>
        </w:rPr>
        <w:t>citato principio della programmazione siano riconducibili le spese elencate nelle m</w:t>
      </w:r>
      <w:r w:rsidR="00431C0D">
        <w:rPr>
          <w:rFonts w:ascii="Bodoni MT" w:eastAsia="Calibri" w:hAnsi="Bodoni MT" w:cs="Times New Roman"/>
          <w:sz w:val="24"/>
        </w:rPr>
        <w:t>enzionate tabelle C), D) ed E).</w:t>
      </w:r>
    </w:p>
    <w:p w14:paraId="1302A0E9" w14:textId="77777777" w:rsidR="004D7474" w:rsidRDefault="004D7474" w:rsidP="000C4C50">
      <w:pPr>
        <w:spacing w:after="0" w:line="360" w:lineRule="auto"/>
        <w:jc w:val="both"/>
        <w:rPr>
          <w:rFonts w:ascii="Bodoni MT" w:eastAsia="Calibri" w:hAnsi="Bodoni MT" w:cs="Times New Roman"/>
          <w:sz w:val="24"/>
        </w:rPr>
      </w:pPr>
      <w:r>
        <w:rPr>
          <w:rFonts w:ascii="Bodoni MT" w:eastAsia="Calibri" w:hAnsi="Bodoni MT" w:cs="Times New Roman"/>
          <w:sz w:val="24"/>
        </w:rPr>
        <w:t>Nel corso del contraddittorio relativo alla relazione sulla copertura delle leggi regionali di spesa dell’anno 2016</w:t>
      </w:r>
      <w:r>
        <w:rPr>
          <w:rStyle w:val="Rimandonotaapidipagina"/>
          <w:rFonts w:ascii="Bodoni MT" w:eastAsia="Calibri" w:hAnsi="Bodoni MT" w:cs="Times New Roman"/>
          <w:sz w:val="24"/>
        </w:rPr>
        <w:footnoteReference w:id="92"/>
      </w:r>
      <w:r w:rsidR="007E163E">
        <w:rPr>
          <w:rFonts w:ascii="Bodoni MT" w:eastAsia="Calibri" w:hAnsi="Bodoni MT" w:cs="Times New Roman"/>
          <w:sz w:val="24"/>
        </w:rPr>
        <w:t>, la Regione ha attestato che g</w:t>
      </w:r>
      <w:r w:rsidR="007E163E" w:rsidRPr="007E163E">
        <w:rPr>
          <w:rFonts w:ascii="Bodoni MT" w:eastAsia="Calibri" w:hAnsi="Bodoni MT" w:cs="Times New Roman"/>
          <w:sz w:val="24"/>
        </w:rPr>
        <w:t>li interventi di spesa ricompresi nelle tabelle C, D ed E sono riprogrammazioni di spesa derivanti dall’applicazione di quanto previsto ai punti c) ed f) del punto 7 del principio applicato della programmazione finanziaria di cui all’allegato 4/1 del decreto legislativo n. 118/2011</w:t>
      </w:r>
      <w:r w:rsidR="007E163E">
        <w:rPr>
          <w:rFonts w:ascii="Bodoni MT" w:eastAsia="Calibri" w:hAnsi="Bodoni MT" w:cs="Times New Roman"/>
          <w:sz w:val="24"/>
        </w:rPr>
        <w:t>.</w:t>
      </w:r>
    </w:p>
    <w:p w14:paraId="19EF811B" w14:textId="77777777" w:rsidR="007E163E" w:rsidRDefault="007E163E" w:rsidP="000C4C50">
      <w:pPr>
        <w:spacing w:after="0" w:line="360" w:lineRule="auto"/>
        <w:jc w:val="both"/>
        <w:rPr>
          <w:rFonts w:ascii="Bodoni MT" w:eastAsia="Calibri" w:hAnsi="Bodoni MT" w:cs="Times New Roman"/>
          <w:sz w:val="24"/>
        </w:rPr>
      </w:pPr>
      <w:r>
        <w:rPr>
          <w:rFonts w:ascii="Bodoni MT" w:eastAsia="Calibri" w:hAnsi="Bodoni MT" w:cs="Times New Roman"/>
          <w:sz w:val="24"/>
        </w:rPr>
        <w:t>Tuttavia, al riguardo, si rileva che il citato punto c) fa riferimento, tra i possibili contenuti del</w:t>
      </w:r>
      <w:r w:rsidR="00431C0D">
        <w:rPr>
          <w:rFonts w:ascii="Bodoni MT" w:eastAsia="Calibri" w:hAnsi="Bodoni MT" w:cs="Times New Roman"/>
          <w:sz w:val="24"/>
        </w:rPr>
        <w:t>la legge regionale di stabilità</w:t>
      </w:r>
      <w:r>
        <w:rPr>
          <w:rFonts w:ascii="Bodoni MT" w:eastAsia="Calibri" w:hAnsi="Bodoni MT" w:cs="Times New Roman"/>
          <w:sz w:val="24"/>
        </w:rPr>
        <w:t xml:space="preserve"> alla </w:t>
      </w:r>
      <w:r w:rsidR="00E93CC0">
        <w:rPr>
          <w:rFonts w:ascii="Bodoni MT" w:eastAsia="Calibri" w:hAnsi="Bodoni MT" w:cs="Times New Roman"/>
          <w:sz w:val="24"/>
        </w:rPr>
        <w:t xml:space="preserve">“riduzione, per ciascuno degli anni considerati nel bilancio di previsione, di autorizzazioni legislative di spesa” ed il punto f) a “norme </w:t>
      </w:r>
      <w:r w:rsidR="00E93CC0" w:rsidRPr="00E93CC0">
        <w:rPr>
          <w:rFonts w:ascii="Bodoni MT" w:eastAsia="Calibri" w:hAnsi="Bodoni MT" w:cs="Times New Roman"/>
          <w:sz w:val="24"/>
        </w:rPr>
        <w:t>che comportano aumenti di entrata o riduzioni di spesa</w:t>
      </w:r>
      <w:r w:rsidR="00E93CC0">
        <w:rPr>
          <w:rFonts w:ascii="Bodoni MT" w:eastAsia="Calibri" w:hAnsi="Bodoni MT" w:cs="Times New Roman"/>
          <w:sz w:val="24"/>
        </w:rPr>
        <w:t>”. Le citate tabelle C), D) ed E), autorizzando spese per cofinanziamenti regionali a programmi statali e comunitari e per altri interventi regionali, non sembrano riconducibili ai punti c) ed f) del punto 7 del citato principio della programmazione.</w:t>
      </w:r>
    </w:p>
    <w:p w14:paraId="7B3069CF" w14:textId="3C5F3370" w:rsidR="00234C54" w:rsidRDefault="00234C54" w:rsidP="00234C54">
      <w:pPr>
        <w:spacing w:after="0" w:line="360" w:lineRule="auto"/>
        <w:jc w:val="both"/>
        <w:rPr>
          <w:rFonts w:ascii="Bodoni MT" w:eastAsia="Calibri" w:hAnsi="Bodoni MT" w:cs="Times New Roman"/>
          <w:sz w:val="24"/>
        </w:rPr>
      </w:pPr>
      <w:r>
        <w:rPr>
          <w:rFonts w:ascii="Bodoni MT" w:eastAsia="Calibri" w:hAnsi="Bodoni MT" w:cs="Times New Roman"/>
          <w:sz w:val="24"/>
        </w:rPr>
        <w:t>Si rileva, altresì, che n</w:t>
      </w:r>
      <w:r w:rsidRPr="00EF3132">
        <w:rPr>
          <w:rFonts w:ascii="Bodoni MT" w:eastAsia="Calibri" w:hAnsi="Bodoni MT" w:cs="Times New Roman"/>
          <w:sz w:val="24"/>
        </w:rPr>
        <w:t xml:space="preserve">essuna </w:t>
      </w:r>
      <w:r>
        <w:rPr>
          <w:rFonts w:ascii="Bodoni MT" w:eastAsia="Calibri" w:hAnsi="Bodoni MT" w:cs="Times New Roman"/>
          <w:sz w:val="24"/>
        </w:rPr>
        <w:t>delle citate</w:t>
      </w:r>
      <w:r w:rsidRPr="00EF3132">
        <w:rPr>
          <w:rFonts w:ascii="Bodoni MT" w:eastAsia="Calibri" w:hAnsi="Bodoni MT" w:cs="Times New Roman"/>
          <w:sz w:val="24"/>
        </w:rPr>
        <w:t xml:space="preserve"> tabelle contiene l’indicazione analitica delle leggi che c</w:t>
      </w:r>
      <w:r>
        <w:rPr>
          <w:rFonts w:ascii="Bodoni MT" w:eastAsia="Calibri" w:hAnsi="Bodoni MT" w:cs="Times New Roman"/>
          <w:sz w:val="24"/>
        </w:rPr>
        <w:t>omportano le spese autorizzate.</w:t>
      </w:r>
    </w:p>
    <w:p w14:paraId="2B451812" w14:textId="5B767473" w:rsidR="0013079C" w:rsidRDefault="0013079C" w:rsidP="00234C54">
      <w:pPr>
        <w:spacing w:after="0" w:line="360" w:lineRule="auto"/>
        <w:jc w:val="both"/>
        <w:rPr>
          <w:rFonts w:ascii="Bodoni MT" w:eastAsia="Calibri" w:hAnsi="Bodoni MT" w:cs="Times New Roman"/>
          <w:sz w:val="24"/>
        </w:rPr>
      </w:pPr>
      <w:r w:rsidRPr="00F92BBA">
        <w:rPr>
          <w:rFonts w:ascii="Bodoni MT" w:eastAsia="Calibri" w:hAnsi="Bodoni MT" w:cs="Times New Roman"/>
          <w:sz w:val="24"/>
        </w:rPr>
        <w:t>In fase istruttoria,</w:t>
      </w:r>
      <w:r w:rsidRPr="00F92BBA">
        <w:rPr>
          <w:rStyle w:val="Rimandonotaapidipagina"/>
          <w:rFonts w:ascii="Bodoni MT" w:eastAsia="Calibri" w:hAnsi="Bodoni MT" w:cs="Times New Roman"/>
          <w:sz w:val="24"/>
        </w:rPr>
        <w:footnoteReference w:id="93"/>
      </w:r>
      <w:r w:rsidRPr="00F92BBA">
        <w:rPr>
          <w:rFonts w:ascii="Bodoni MT" w:eastAsia="Calibri" w:hAnsi="Bodoni MT" w:cs="Times New Roman"/>
          <w:sz w:val="24"/>
        </w:rPr>
        <w:t>la Regione ha osservato che la norma di cui all’art. 36, c. 4, del d.lgs. n. 118/2011 “assegna alla legge regionale di stabilità la funzione autorizzatoria con decorrenza dal primo anno considerato nel bilancio di previsione</w:t>
      </w:r>
      <w:r w:rsidR="00125DAF" w:rsidRPr="00F92BBA">
        <w:rPr>
          <w:rFonts w:ascii="Bodoni MT" w:eastAsia="Calibri" w:hAnsi="Bodoni MT" w:cs="Times New Roman"/>
          <w:sz w:val="24"/>
        </w:rPr>
        <w:t xml:space="preserve"> per il periodo compreso nel medesimo bilancio di previsione</w:t>
      </w:r>
      <w:r w:rsidRPr="00F92BBA">
        <w:rPr>
          <w:rFonts w:ascii="Bodoni MT" w:eastAsia="Calibri" w:hAnsi="Bodoni MT" w:cs="Times New Roman"/>
          <w:sz w:val="24"/>
        </w:rPr>
        <w:t>. In attuazione di tale disposizione, gli articoli che approvano le tabelle C, D ed E allegate alla legge regionale di stabilità autorizzano a decorrere dal 2018 le spese iscritte nello stato di previsione del bilancio di previsione, distinguendo in modo dettagliato gli interventi contenuti nelle Missioni e nei Programmi in relazione alla tipologia di spesa: autorizzazioni di spese regionali (Tabella C), cofinanziamenti regionali di programmi statali (Tabella D) e cofinanziamenti regionali dei programmi comunitari (Tabella E)”</w:t>
      </w:r>
    </w:p>
    <w:p w14:paraId="091ADDCD" w14:textId="77777777" w:rsidR="00EA71A8" w:rsidRDefault="00EA71A8" w:rsidP="00EA71A8">
      <w:pPr>
        <w:spacing w:after="0" w:line="360" w:lineRule="auto"/>
        <w:jc w:val="both"/>
        <w:rPr>
          <w:rFonts w:ascii="Bodoni MT" w:eastAsia="Calibri" w:hAnsi="Bodoni MT" w:cs="Times New Roman"/>
          <w:sz w:val="24"/>
        </w:rPr>
      </w:pPr>
      <w:r>
        <w:rPr>
          <w:rFonts w:ascii="Bodoni MT" w:eastAsia="Calibri" w:hAnsi="Bodoni MT" w:cs="Times New Roman"/>
          <w:sz w:val="24"/>
        </w:rPr>
        <w:t>Il comma 4 dello stesso articolo 2 autorizza, p</w:t>
      </w:r>
      <w:r w:rsidRPr="00EA71A8">
        <w:rPr>
          <w:rFonts w:ascii="Bodoni MT" w:eastAsia="Calibri" w:hAnsi="Bodoni MT" w:cs="Times New Roman"/>
          <w:sz w:val="24"/>
        </w:rPr>
        <w:t>er gli anni 2018 e 2020</w:t>
      </w:r>
      <w:r>
        <w:rPr>
          <w:rFonts w:ascii="Bodoni MT" w:eastAsia="Calibri" w:hAnsi="Bodoni MT" w:cs="Times New Roman"/>
          <w:sz w:val="24"/>
        </w:rPr>
        <w:t>,</w:t>
      </w:r>
      <w:r w:rsidRPr="00EA71A8">
        <w:rPr>
          <w:rFonts w:ascii="Bodoni MT" w:eastAsia="Calibri" w:hAnsi="Bodoni MT" w:cs="Times New Roman"/>
          <w:sz w:val="24"/>
        </w:rPr>
        <w:t xml:space="preserve"> il rifinanziamento</w:t>
      </w:r>
      <w:r>
        <w:rPr>
          <w:rFonts w:ascii="Bodoni MT" w:eastAsia="Calibri" w:hAnsi="Bodoni MT" w:cs="Times New Roman"/>
          <w:sz w:val="24"/>
        </w:rPr>
        <w:t xml:space="preserve"> </w:t>
      </w:r>
      <w:r w:rsidRPr="00EA71A8">
        <w:rPr>
          <w:rFonts w:ascii="Bodoni MT" w:eastAsia="Calibri" w:hAnsi="Bodoni MT" w:cs="Times New Roman"/>
          <w:sz w:val="24"/>
        </w:rPr>
        <w:t>di interventi previsti dalla legge regionale</w:t>
      </w:r>
      <w:r>
        <w:rPr>
          <w:rFonts w:ascii="Bodoni MT" w:eastAsia="Calibri" w:hAnsi="Bodoni MT" w:cs="Times New Roman"/>
          <w:sz w:val="24"/>
        </w:rPr>
        <w:t xml:space="preserve"> </w:t>
      </w:r>
      <w:r w:rsidRPr="00EA71A8">
        <w:rPr>
          <w:rFonts w:ascii="Bodoni MT" w:eastAsia="Calibri" w:hAnsi="Bodoni MT" w:cs="Times New Roman"/>
          <w:sz w:val="24"/>
        </w:rPr>
        <w:t xml:space="preserve">27 </w:t>
      </w:r>
      <w:r>
        <w:rPr>
          <w:rFonts w:ascii="Bodoni MT" w:eastAsia="Calibri" w:hAnsi="Bodoni MT" w:cs="Times New Roman"/>
          <w:sz w:val="24"/>
        </w:rPr>
        <w:t xml:space="preserve">giugno 1973, n. 15 </w:t>
      </w:r>
      <w:r w:rsidRPr="00EA71A8">
        <w:rPr>
          <w:rFonts w:ascii="Bodoni MT" w:eastAsia="Calibri" w:hAnsi="Bodoni MT" w:cs="Times New Roman"/>
          <w:sz w:val="24"/>
        </w:rPr>
        <w:t>per l’importo indicato</w:t>
      </w:r>
      <w:r>
        <w:rPr>
          <w:rFonts w:ascii="Bodoni MT" w:eastAsia="Calibri" w:hAnsi="Bodoni MT" w:cs="Times New Roman"/>
          <w:sz w:val="24"/>
        </w:rPr>
        <w:t xml:space="preserve"> </w:t>
      </w:r>
      <w:r w:rsidRPr="00EA71A8">
        <w:rPr>
          <w:rFonts w:ascii="Bodoni MT" w:eastAsia="Calibri" w:hAnsi="Bodoni MT" w:cs="Times New Roman"/>
          <w:sz w:val="24"/>
        </w:rPr>
        <w:t>nell</w:t>
      </w:r>
      <w:r>
        <w:rPr>
          <w:rFonts w:ascii="Bodoni MT" w:eastAsia="Calibri" w:hAnsi="Bodoni MT" w:cs="Times New Roman"/>
          <w:sz w:val="24"/>
        </w:rPr>
        <w:t>’allegata</w:t>
      </w:r>
      <w:r w:rsidRPr="00EA71A8">
        <w:rPr>
          <w:rFonts w:ascii="Bodoni MT" w:eastAsia="Calibri" w:hAnsi="Bodoni MT" w:cs="Times New Roman"/>
          <w:sz w:val="24"/>
        </w:rPr>
        <w:t xml:space="preserve"> Tabella B</w:t>
      </w:r>
      <w:r>
        <w:rPr>
          <w:rFonts w:ascii="Bodoni MT" w:eastAsia="Calibri" w:hAnsi="Bodoni MT" w:cs="Times New Roman"/>
          <w:sz w:val="24"/>
        </w:rPr>
        <w:t>.</w:t>
      </w:r>
    </w:p>
    <w:p w14:paraId="4FC0A454" w14:textId="77777777" w:rsidR="00EA71A8" w:rsidRDefault="00EA71A8" w:rsidP="00EA71A8">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Quanto alla copertura finanziaria, la Relazione tecnico finanziaria sulla deliberazione legislativa attesta che la stessa è </w:t>
      </w:r>
      <w:r w:rsidRPr="00EA71A8">
        <w:rPr>
          <w:rFonts w:ascii="Bodoni MT" w:eastAsia="Calibri" w:hAnsi="Bodoni MT" w:cs="Times New Roman"/>
          <w:sz w:val="24"/>
        </w:rPr>
        <w:t>garantita con le risorse iscritte nel bilancio 2018/2020 a carico delle Missioni e dei Programmi indicati nelle medesime tabelle (vedi art. 15).</w:t>
      </w:r>
    </w:p>
    <w:p w14:paraId="3CACBB6D" w14:textId="77777777" w:rsidR="003E396D" w:rsidRPr="003E396D" w:rsidRDefault="003E396D" w:rsidP="003E396D">
      <w:pPr>
        <w:spacing w:after="0" w:line="360" w:lineRule="auto"/>
        <w:jc w:val="both"/>
        <w:rPr>
          <w:rFonts w:ascii="Bodoni MT" w:eastAsia="Calibri" w:hAnsi="Bodoni MT" w:cs="Times New Roman"/>
          <w:sz w:val="24"/>
        </w:rPr>
      </w:pPr>
      <w:r>
        <w:rPr>
          <w:rFonts w:ascii="Bodoni MT" w:eastAsia="Calibri" w:hAnsi="Bodoni MT" w:cs="Times New Roman"/>
          <w:sz w:val="24"/>
        </w:rPr>
        <w:t>L’articolo 3, rubricato “</w:t>
      </w:r>
      <w:r w:rsidRPr="003E396D">
        <w:rPr>
          <w:rFonts w:ascii="Bodoni MT" w:eastAsia="Calibri" w:hAnsi="Bodoni MT" w:cs="Times New Roman"/>
          <w:sz w:val="24"/>
        </w:rPr>
        <w:t>Finalizzazione di spesa</w:t>
      </w:r>
      <w:r>
        <w:rPr>
          <w:rFonts w:ascii="Bodoni MT" w:eastAsia="Calibri" w:hAnsi="Bodoni MT" w:cs="Times New Roman"/>
          <w:sz w:val="24"/>
        </w:rPr>
        <w:t xml:space="preserve">”, destina la somma di euro 25.000,00 per l’annualità 2018, inclusa </w:t>
      </w:r>
      <w:r w:rsidRPr="003E396D">
        <w:rPr>
          <w:rFonts w:ascii="Bodoni MT" w:eastAsia="Calibri" w:hAnsi="Bodoni MT" w:cs="Times New Roman"/>
          <w:sz w:val="24"/>
        </w:rPr>
        <w:t>nell’autorizzazione della legge regionale</w:t>
      </w:r>
      <w:r>
        <w:rPr>
          <w:rFonts w:ascii="Bodoni MT" w:eastAsia="Calibri" w:hAnsi="Bodoni MT" w:cs="Times New Roman"/>
          <w:sz w:val="24"/>
        </w:rPr>
        <w:t xml:space="preserve"> </w:t>
      </w:r>
      <w:r w:rsidRPr="003E396D">
        <w:rPr>
          <w:rFonts w:ascii="Bodoni MT" w:eastAsia="Calibri" w:hAnsi="Bodoni MT" w:cs="Times New Roman"/>
          <w:sz w:val="24"/>
        </w:rPr>
        <w:t>18 giugno 2002, n. 9</w:t>
      </w:r>
      <w:r>
        <w:rPr>
          <w:rFonts w:ascii="Bodoni MT" w:eastAsia="Calibri" w:hAnsi="Bodoni MT" w:cs="Times New Roman"/>
          <w:sz w:val="24"/>
        </w:rPr>
        <w:t xml:space="preserve">, </w:t>
      </w:r>
      <w:r w:rsidRPr="003E396D">
        <w:rPr>
          <w:rFonts w:ascii="Bodoni MT" w:eastAsia="Calibri" w:hAnsi="Bodoni MT" w:cs="Times New Roman"/>
          <w:sz w:val="24"/>
        </w:rPr>
        <w:t>all’Università per la pace</w:t>
      </w:r>
    </w:p>
    <w:p w14:paraId="17195631" w14:textId="77777777" w:rsidR="003E396D" w:rsidRDefault="003E396D" w:rsidP="003E396D">
      <w:pPr>
        <w:spacing w:after="0" w:line="360" w:lineRule="auto"/>
        <w:jc w:val="both"/>
        <w:rPr>
          <w:rFonts w:ascii="Bodoni MT" w:eastAsia="Calibri" w:hAnsi="Bodoni MT" w:cs="Times New Roman"/>
          <w:sz w:val="24"/>
        </w:rPr>
      </w:pPr>
      <w:r w:rsidRPr="003E396D">
        <w:rPr>
          <w:rFonts w:ascii="Bodoni MT" w:eastAsia="Calibri" w:hAnsi="Bodoni MT" w:cs="Times New Roman"/>
          <w:sz w:val="24"/>
        </w:rPr>
        <w:t>quale contributo per le spese di funzionamento</w:t>
      </w:r>
      <w:r>
        <w:rPr>
          <w:rFonts w:ascii="Bodoni MT" w:eastAsia="Calibri" w:hAnsi="Bodoni MT" w:cs="Times New Roman"/>
          <w:sz w:val="24"/>
        </w:rPr>
        <w:t>.</w:t>
      </w:r>
    </w:p>
    <w:p w14:paraId="25DEA659" w14:textId="77777777" w:rsidR="00234C54" w:rsidRDefault="00933A9D" w:rsidP="000C4C50">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 citata Relazione tecnico finanziaria precisa che “la </w:t>
      </w:r>
      <w:r w:rsidRPr="00933A9D">
        <w:rPr>
          <w:rFonts w:ascii="Bodoni MT" w:eastAsia="Calibri" w:hAnsi="Bodoni MT" w:cs="Times New Roman"/>
          <w:sz w:val="24"/>
        </w:rPr>
        <w:t>somma è compresa nell'autorizzazione di spesa approvata nella tabella A (allegato 19 alla legge di bilancio) pari ad e</w:t>
      </w:r>
      <w:r w:rsidR="00431C0D">
        <w:rPr>
          <w:rFonts w:ascii="Bodoni MT" w:eastAsia="Calibri" w:hAnsi="Bodoni MT" w:cs="Times New Roman"/>
          <w:sz w:val="24"/>
        </w:rPr>
        <w:t>uro 80.000,00 complessivi per l’</w:t>
      </w:r>
      <w:r w:rsidRPr="00933A9D">
        <w:rPr>
          <w:rFonts w:ascii="Bodoni MT" w:eastAsia="Calibri" w:hAnsi="Bodoni MT" w:cs="Times New Roman"/>
          <w:sz w:val="24"/>
        </w:rPr>
        <w:t xml:space="preserve">anno </w:t>
      </w:r>
      <w:r>
        <w:rPr>
          <w:rFonts w:ascii="Bodoni MT" w:eastAsia="Calibri" w:hAnsi="Bodoni MT" w:cs="Times New Roman"/>
          <w:sz w:val="24"/>
        </w:rPr>
        <w:t>2018 Missione 19 / Programma 01”.</w:t>
      </w:r>
    </w:p>
    <w:p w14:paraId="7766C6B2" w14:textId="77777777" w:rsidR="00EA33C8" w:rsidRDefault="00EA33C8" w:rsidP="00EA33C8">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L’articolo 4 dispone la modifica del </w:t>
      </w:r>
      <w:r w:rsidRPr="00EA33C8">
        <w:rPr>
          <w:rFonts w:ascii="Bodoni MT" w:eastAsia="Calibri" w:hAnsi="Bodoni MT" w:cs="Times New Roman"/>
          <w:sz w:val="24"/>
        </w:rPr>
        <w:t>comma 1 dell’articolo 6 della legge regionale</w:t>
      </w:r>
      <w:r>
        <w:rPr>
          <w:rFonts w:ascii="Bodoni MT" w:eastAsia="Calibri" w:hAnsi="Bodoni MT" w:cs="Times New Roman"/>
          <w:sz w:val="24"/>
        </w:rPr>
        <w:t xml:space="preserve"> </w:t>
      </w:r>
      <w:r w:rsidRPr="00EA33C8">
        <w:rPr>
          <w:rFonts w:ascii="Bodoni MT" w:eastAsia="Calibri" w:hAnsi="Bodoni MT" w:cs="Times New Roman"/>
          <w:sz w:val="24"/>
        </w:rPr>
        <w:t>30 dicembre 2016, n. 35</w:t>
      </w:r>
      <w:r>
        <w:rPr>
          <w:rStyle w:val="Rimandonotaapidipagina"/>
          <w:rFonts w:ascii="Bodoni MT" w:eastAsia="Calibri" w:hAnsi="Bodoni MT" w:cs="Times New Roman"/>
          <w:sz w:val="24"/>
        </w:rPr>
        <w:footnoteReference w:id="94"/>
      </w:r>
      <w:r w:rsidRPr="00EA33C8">
        <w:rPr>
          <w:rFonts w:ascii="Bodoni MT" w:eastAsia="Calibri" w:hAnsi="Bodoni MT" w:cs="Times New Roman"/>
          <w:sz w:val="24"/>
        </w:rPr>
        <w:t xml:space="preserve"> </w:t>
      </w:r>
      <w:r>
        <w:rPr>
          <w:rFonts w:ascii="Bodoni MT" w:eastAsia="Calibri" w:hAnsi="Bodoni MT" w:cs="Times New Roman"/>
          <w:sz w:val="24"/>
        </w:rPr>
        <w:t xml:space="preserve">. In virtù di questa modifica, si </w:t>
      </w:r>
      <w:r w:rsidR="00B758CE">
        <w:rPr>
          <w:rFonts w:ascii="Bodoni MT" w:eastAsia="Calibri" w:hAnsi="Bodoni MT" w:cs="Times New Roman"/>
          <w:sz w:val="24"/>
        </w:rPr>
        <w:t>estende l’</w:t>
      </w:r>
      <w:r w:rsidRPr="00EA33C8">
        <w:rPr>
          <w:rFonts w:ascii="Bodoni MT" w:eastAsia="Calibri" w:hAnsi="Bodoni MT" w:cs="Times New Roman"/>
          <w:sz w:val="24"/>
        </w:rPr>
        <w:t xml:space="preserve">esenzione del bollo auto per i possessori di auto ibride benzina-elettrica o gasolio-elettrica, inclusiva di alimentazione termica, o con alimentazione benzina-idrogeno, già prevista per i nuovi autoveicoli immatricolati nel 2017, anche </w:t>
      </w:r>
      <w:r>
        <w:rPr>
          <w:rFonts w:ascii="Bodoni MT" w:eastAsia="Calibri" w:hAnsi="Bodoni MT" w:cs="Times New Roman"/>
          <w:sz w:val="24"/>
        </w:rPr>
        <w:t>a</w:t>
      </w:r>
      <w:r w:rsidRPr="00EA33C8">
        <w:rPr>
          <w:rFonts w:ascii="Bodoni MT" w:eastAsia="Calibri" w:hAnsi="Bodoni MT" w:cs="Times New Roman"/>
          <w:sz w:val="24"/>
        </w:rPr>
        <w:t xml:space="preserve"> quelli immatricolati per la prima volta nel 2018</w:t>
      </w:r>
      <w:r>
        <w:rPr>
          <w:rFonts w:ascii="Bodoni MT" w:eastAsia="Calibri" w:hAnsi="Bodoni MT" w:cs="Times New Roman"/>
          <w:sz w:val="24"/>
        </w:rPr>
        <w:t>.</w:t>
      </w:r>
    </w:p>
    <w:p w14:paraId="1ED01A37" w14:textId="77777777" w:rsidR="00EA33C8" w:rsidRDefault="00EA33C8" w:rsidP="00EA33C8">
      <w:pPr>
        <w:spacing w:after="0" w:line="360" w:lineRule="auto"/>
        <w:jc w:val="both"/>
        <w:rPr>
          <w:rFonts w:ascii="Bodoni MT" w:eastAsia="Calibri" w:hAnsi="Bodoni MT" w:cs="Times New Roman"/>
          <w:sz w:val="24"/>
        </w:rPr>
      </w:pPr>
      <w:r>
        <w:rPr>
          <w:rFonts w:ascii="Bodoni MT" w:eastAsia="Calibri" w:hAnsi="Bodoni MT" w:cs="Times New Roman"/>
          <w:sz w:val="24"/>
        </w:rPr>
        <w:t>Il comma 3 dell’articolo 4 in esame prevede che d</w:t>
      </w:r>
      <w:r w:rsidRPr="00EA33C8">
        <w:rPr>
          <w:rFonts w:ascii="Bodoni MT" w:eastAsia="Calibri" w:hAnsi="Bodoni MT" w:cs="Times New Roman"/>
          <w:sz w:val="24"/>
        </w:rPr>
        <w:t>all’applicazione di questo articolo deriv</w:t>
      </w:r>
      <w:r>
        <w:rPr>
          <w:rFonts w:ascii="Bodoni MT" w:eastAsia="Calibri" w:hAnsi="Bodoni MT" w:cs="Times New Roman"/>
          <w:sz w:val="24"/>
        </w:rPr>
        <w:t>i</w:t>
      </w:r>
      <w:r w:rsidRPr="00EA33C8">
        <w:rPr>
          <w:rFonts w:ascii="Bodoni MT" w:eastAsia="Calibri" w:hAnsi="Bodoni MT" w:cs="Times New Roman"/>
          <w:sz w:val="24"/>
        </w:rPr>
        <w:t xml:space="preserve"> un</w:t>
      </w:r>
      <w:r>
        <w:rPr>
          <w:rFonts w:ascii="Bodoni MT" w:eastAsia="Calibri" w:hAnsi="Bodoni MT" w:cs="Times New Roman"/>
          <w:sz w:val="24"/>
        </w:rPr>
        <w:t xml:space="preserve"> </w:t>
      </w:r>
      <w:r w:rsidRPr="00EA33C8">
        <w:rPr>
          <w:rFonts w:ascii="Bodoni MT" w:eastAsia="Calibri" w:hAnsi="Bodoni MT" w:cs="Times New Roman"/>
          <w:sz w:val="24"/>
        </w:rPr>
        <w:t>minore gettito stimato in euro 200.000,00, per ciascun</w:t>
      </w:r>
      <w:r>
        <w:rPr>
          <w:rFonts w:ascii="Bodoni MT" w:eastAsia="Calibri" w:hAnsi="Bodoni MT" w:cs="Times New Roman"/>
          <w:sz w:val="24"/>
        </w:rPr>
        <w:t xml:space="preserve"> </w:t>
      </w:r>
      <w:r w:rsidRPr="00EA33C8">
        <w:rPr>
          <w:rFonts w:ascii="Bodoni MT" w:eastAsia="Calibri" w:hAnsi="Bodoni MT" w:cs="Times New Roman"/>
          <w:sz w:val="24"/>
        </w:rPr>
        <w:t>esercizio del bilancio di previsione 2018/2020,</w:t>
      </w:r>
      <w:r>
        <w:rPr>
          <w:rFonts w:ascii="Bodoni MT" w:eastAsia="Calibri" w:hAnsi="Bodoni MT" w:cs="Times New Roman"/>
          <w:sz w:val="24"/>
        </w:rPr>
        <w:t xml:space="preserve"> </w:t>
      </w:r>
      <w:r w:rsidRPr="00EA33C8">
        <w:rPr>
          <w:rFonts w:ascii="Bodoni MT" w:eastAsia="Calibri" w:hAnsi="Bodoni MT" w:cs="Times New Roman"/>
          <w:sz w:val="24"/>
        </w:rPr>
        <w:t>computato nello stanziamento iscritto al Titolo 1 “Entrate</w:t>
      </w:r>
      <w:r>
        <w:rPr>
          <w:rFonts w:ascii="Bodoni MT" w:eastAsia="Calibri" w:hAnsi="Bodoni MT" w:cs="Times New Roman"/>
          <w:sz w:val="24"/>
        </w:rPr>
        <w:t xml:space="preserve"> </w:t>
      </w:r>
      <w:r w:rsidRPr="00EA33C8">
        <w:rPr>
          <w:rFonts w:ascii="Bodoni MT" w:eastAsia="Calibri" w:hAnsi="Bodoni MT" w:cs="Times New Roman"/>
          <w:sz w:val="24"/>
        </w:rPr>
        <w:t>correnti di natura tributaria, contributiva e perequativa”</w:t>
      </w:r>
      <w:r>
        <w:rPr>
          <w:rFonts w:ascii="Bodoni MT" w:eastAsia="Calibri" w:hAnsi="Bodoni MT" w:cs="Times New Roman"/>
          <w:sz w:val="24"/>
        </w:rPr>
        <w:t xml:space="preserve"> </w:t>
      </w:r>
      <w:r w:rsidRPr="00EA33C8">
        <w:rPr>
          <w:rFonts w:ascii="Bodoni MT" w:eastAsia="Calibri" w:hAnsi="Bodoni MT" w:cs="Times New Roman"/>
          <w:sz w:val="24"/>
        </w:rPr>
        <w:t>e già compensato nello stato di previsione</w:t>
      </w:r>
      <w:r>
        <w:rPr>
          <w:rFonts w:ascii="Bodoni MT" w:eastAsia="Calibri" w:hAnsi="Bodoni MT" w:cs="Times New Roman"/>
          <w:sz w:val="24"/>
        </w:rPr>
        <w:t xml:space="preserve"> </w:t>
      </w:r>
      <w:r w:rsidRPr="00EA33C8">
        <w:rPr>
          <w:rFonts w:ascii="Bodoni MT" w:eastAsia="Calibri" w:hAnsi="Bodoni MT" w:cs="Times New Roman"/>
          <w:sz w:val="24"/>
        </w:rPr>
        <w:t>della spesa del bilancio di previsione 2018/2020</w:t>
      </w:r>
      <w:r>
        <w:rPr>
          <w:rFonts w:ascii="Bodoni MT" w:eastAsia="Calibri" w:hAnsi="Bodoni MT" w:cs="Times New Roman"/>
          <w:sz w:val="24"/>
        </w:rPr>
        <w:t>.</w:t>
      </w:r>
    </w:p>
    <w:p w14:paraId="118A3984" w14:textId="77777777" w:rsidR="00606304" w:rsidRDefault="00606304" w:rsidP="00EA33C8">
      <w:pPr>
        <w:spacing w:after="0" w:line="360" w:lineRule="auto"/>
        <w:jc w:val="both"/>
        <w:rPr>
          <w:rFonts w:ascii="Bodoni MT" w:eastAsia="Calibri" w:hAnsi="Bodoni MT" w:cs="Times New Roman"/>
          <w:sz w:val="24"/>
        </w:rPr>
      </w:pPr>
      <w:r>
        <w:rPr>
          <w:rFonts w:ascii="Bodoni MT" w:eastAsia="Calibri" w:hAnsi="Bodoni MT" w:cs="Times New Roman"/>
          <w:sz w:val="24"/>
        </w:rPr>
        <w:t>La citata Relazione tecnico finanziaria si limita ad attestare che “l</w:t>
      </w:r>
      <w:r w:rsidRPr="00606304">
        <w:rPr>
          <w:rFonts w:ascii="Bodoni MT" w:eastAsia="Calibri" w:hAnsi="Bodoni MT" w:cs="Times New Roman"/>
          <w:sz w:val="24"/>
        </w:rPr>
        <w:t>o stanziamento triennale del capitolo di riferimento del Titolo 1 (1101010014) è stato stimato tenendo conto dell’effetto finanziario derivante dalla disposizione in questione</w:t>
      </w:r>
      <w:r>
        <w:rPr>
          <w:rFonts w:ascii="Bodoni MT" w:eastAsia="Calibri" w:hAnsi="Bodoni MT" w:cs="Times New Roman"/>
          <w:sz w:val="24"/>
        </w:rPr>
        <w:t>”, ma non indica i criteri adottati per la quantificazione della minore entrata</w:t>
      </w:r>
      <w:r w:rsidRPr="00606304">
        <w:rPr>
          <w:rFonts w:ascii="Bodoni MT" w:eastAsia="Calibri" w:hAnsi="Bodoni MT" w:cs="Times New Roman"/>
          <w:sz w:val="24"/>
        </w:rPr>
        <w:t>.</w:t>
      </w:r>
    </w:p>
    <w:p w14:paraId="04FEC7DC" w14:textId="77777777" w:rsidR="000660A7" w:rsidRDefault="00B758CE" w:rsidP="000660A7">
      <w:pPr>
        <w:spacing w:after="0" w:line="360" w:lineRule="auto"/>
        <w:jc w:val="both"/>
        <w:rPr>
          <w:rFonts w:ascii="Bodoni MT" w:eastAsia="Calibri" w:hAnsi="Bodoni MT" w:cs="Times New Roman"/>
          <w:sz w:val="24"/>
        </w:rPr>
      </w:pPr>
      <w:r>
        <w:rPr>
          <w:rFonts w:ascii="Bodoni MT" w:eastAsia="Calibri" w:hAnsi="Bodoni MT" w:cs="Times New Roman"/>
          <w:sz w:val="24"/>
        </w:rPr>
        <w:t>L’articolo 5, comma</w:t>
      </w:r>
      <w:r w:rsidR="000660A7">
        <w:rPr>
          <w:rFonts w:ascii="Bodoni MT" w:eastAsia="Calibri" w:hAnsi="Bodoni MT" w:cs="Times New Roman"/>
          <w:sz w:val="24"/>
        </w:rPr>
        <w:t xml:space="preserve"> 1, prevede l’esenzione, con decorrenza dal 2018, dal </w:t>
      </w:r>
      <w:r w:rsidR="000660A7" w:rsidRPr="000660A7">
        <w:rPr>
          <w:rFonts w:ascii="Bodoni MT" w:eastAsia="Calibri" w:hAnsi="Bodoni MT" w:cs="Times New Roman"/>
          <w:sz w:val="24"/>
        </w:rPr>
        <w:t>pagamento tassa automobilistica regionale</w:t>
      </w:r>
      <w:r w:rsidR="000660A7">
        <w:rPr>
          <w:rFonts w:ascii="Bodoni MT" w:eastAsia="Calibri" w:hAnsi="Bodoni MT" w:cs="Times New Roman"/>
          <w:sz w:val="24"/>
        </w:rPr>
        <w:t xml:space="preserve"> </w:t>
      </w:r>
      <w:r w:rsidR="000660A7" w:rsidRPr="000660A7">
        <w:rPr>
          <w:rFonts w:ascii="Bodoni MT" w:eastAsia="Calibri" w:hAnsi="Bodoni MT" w:cs="Times New Roman"/>
          <w:sz w:val="24"/>
        </w:rPr>
        <w:t>per le autovetture di proprietà delle Organizzazioni</w:t>
      </w:r>
      <w:r w:rsidR="000660A7">
        <w:rPr>
          <w:rFonts w:ascii="Bodoni MT" w:eastAsia="Calibri" w:hAnsi="Bodoni MT" w:cs="Times New Roman"/>
          <w:sz w:val="24"/>
        </w:rPr>
        <w:t xml:space="preserve"> </w:t>
      </w:r>
      <w:r w:rsidR="000660A7" w:rsidRPr="000660A7">
        <w:rPr>
          <w:rFonts w:ascii="Bodoni MT" w:eastAsia="Calibri" w:hAnsi="Bodoni MT" w:cs="Times New Roman"/>
          <w:sz w:val="24"/>
        </w:rPr>
        <w:t>di volontariato di protezione civile</w:t>
      </w:r>
      <w:r w:rsidR="000660A7">
        <w:rPr>
          <w:rFonts w:ascii="Bodoni MT" w:eastAsia="Calibri" w:hAnsi="Bodoni MT" w:cs="Times New Roman"/>
          <w:sz w:val="24"/>
        </w:rPr>
        <w:t>.</w:t>
      </w:r>
    </w:p>
    <w:p w14:paraId="43968223" w14:textId="77777777" w:rsidR="000660A7" w:rsidRDefault="000660A7" w:rsidP="000660A7">
      <w:pPr>
        <w:spacing w:after="0" w:line="360" w:lineRule="auto"/>
        <w:jc w:val="both"/>
        <w:rPr>
          <w:rFonts w:ascii="Bodoni MT" w:eastAsia="Calibri" w:hAnsi="Bodoni MT" w:cs="Times New Roman"/>
          <w:sz w:val="24"/>
        </w:rPr>
      </w:pPr>
      <w:r>
        <w:rPr>
          <w:rFonts w:ascii="Bodoni MT" w:eastAsia="Calibri" w:hAnsi="Bodoni MT" w:cs="Times New Roman"/>
          <w:sz w:val="24"/>
        </w:rPr>
        <w:t>Il comma 2 dell’articolo in esame prevede che d</w:t>
      </w:r>
      <w:r w:rsidRPr="00EA33C8">
        <w:rPr>
          <w:rFonts w:ascii="Bodoni MT" w:eastAsia="Calibri" w:hAnsi="Bodoni MT" w:cs="Times New Roman"/>
          <w:sz w:val="24"/>
        </w:rPr>
        <w:t xml:space="preserve">all’applicazione </w:t>
      </w:r>
      <w:r>
        <w:rPr>
          <w:rFonts w:ascii="Bodoni MT" w:eastAsia="Calibri" w:hAnsi="Bodoni MT" w:cs="Times New Roman"/>
          <w:sz w:val="24"/>
        </w:rPr>
        <w:t>d</w:t>
      </w:r>
      <w:r w:rsidR="005602B5">
        <w:rPr>
          <w:rFonts w:ascii="Bodoni MT" w:eastAsia="Calibri" w:hAnsi="Bodoni MT" w:cs="Times New Roman"/>
          <w:sz w:val="24"/>
        </w:rPr>
        <w:t>ella precedente disposizione</w:t>
      </w:r>
      <w:r w:rsidRPr="00EA33C8">
        <w:rPr>
          <w:rFonts w:ascii="Bodoni MT" w:eastAsia="Calibri" w:hAnsi="Bodoni MT" w:cs="Times New Roman"/>
          <w:sz w:val="24"/>
        </w:rPr>
        <w:t xml:space="preserve"> deriv</w:t>
      </w:r>
      <w:r>
        <w:rPr>
          <w:rFonts w:ascii="Bodoni MT" w:eastAsia="Calibri" w:hAnsi="Bodoni MT" w:cs="Times New Roman"/>
          <w:sz w:val="24"/>
        </w:rPr>
        <w:t>i</w:t>
      </w:r>
      <w:r w:rsidRPr="00EA33C8">
        <w:rPr>
          <w:rFonts w:ascii="Bodoni MT" w:eastAsia="Calibri" w:hAnsi="Bodoni MT" w:cs="Times New Roman"/>
          <w:sz w:val="24"/>
        </w:rPr>
        <w:t xml:space="preserve"> un</w:t>
      </w:r>
      <w:r>
        <w:rPr>
          <w:rFonts w:ascii="Bodoni MT" w:eastAsia="Calibri" w:hAnsi="Bodoni MT" w:cs="Times New Roman"/>
          <w:sz w:val="24"/>
        </w:rPr>
        <w:t xml:space="preserve"> </w:t>
      </w:r>
      <w:r w:rsidRPr="00EA33C8">
        <w:rPr>
          <w:rFonts w:ascii="Bodoni MT" w:eastAsia="Calibri" w:hAnsi="Bodoni MT" w:cs="Times New Roman"/>
          <w:sz w:val="24"/>
        </w:rPr>
        <w:t xml:space="preserve">minore gettito stimato in euro </w:t>
      </w:r>
      <w:r>
        <w:rPr>
          <w:rFonts w:ascii="Bodoni MT" w:eastAsia="Calibri" w:hAnsi="Bodoni MT" w:cs="Times New Roman"/>
          <w:sz w:val="24"/>
        </w:rPr>
        <w:t>305</w:t>
      </w:r>
      <w:r w:rsidRPr="00EA33C8">
        <w:rPr>
          <w:rFonts w:ascii="Bodoni MT" w:eastAsia="Calibri" w:hAnsi="Bodoni MT" w:cs="Times New Roman"/>
          <w:sz w:val="24"/>
        </w:rPr>
        <w:t>.</w:t>
      </w:r>
      <w:r>
        <w:rPr>
          <w:rFonts w:ascii="Bodoni MT" w:eastAsia="Calibri" w:hAnsi="Bodoni MT" w:cs="Times New Roman"/>
          <w:sz w:val="24"/>
        </w:rPr>
        <w:t>6</w:t>
      </w:r>
      <w:r w:rsidRPr="00EA33C8">
        <w:rPr>
          <w:rFonts w:ascii="Bodoni MT" w:eastAsia="Calibri" w:hAnsi="Bodoni MT" w:cs="Times New Roman"/>
          <w:sz w:val="24"/>
        </w:rPr>
        <w:t>00,00, per ciascun</w:t>
      </w:r>
      <w:r>
        <w:rPr>
          <w:rFonts w:ascii="Bodoni MT" w:eastAsia="Calibri" w:hAnsi="Bodoni MT" w:cs="Times New Roman"/>
          <w:sz w:val="24"/>
        </w:rPr>
        <w:t xml:space="preserve"> </w:t>
      </w:r>
      <w:r w:rsidRPr="00EA33C8">
        <w:rPr>
          <w:rFonts w:ascii="Bodoni MT" w:eastAsia="Calibri" w:hAnsi="Bodoni MT" w:cs="Times New Roman"/>
          <w:sz w:val="24"/>
        </w:rPr>
        <w:t>esercizio del bilancio di previsione 2018/2020,</w:t>
      </w:r>
      <w:r>
        <w:rPr>
          <w:rFonts w:ascii="Bodoni MT" w:eastAsia="Calibri" w:hAnsi="Bodoni MT" w:cs="Times New Roman"/>
          <w:sz w:val="24"/>
        </w:rPr>
        <w:t xml:space="preserve"> </w:t>
      </w:r>
      <w:r w:rsidRPr="00EA33C8">
        <w:rPr>
          <w:rFonts w:ascii="Bodoni MT" w:eastAsia="Calibri" w:hAnsi="Bodoni MT" w:cs="Times New Roman"/>
          <w:sz w:val="24"/>
        </w:rPr>
        <w:t>computato nello stanziamento iscritto al Titolo 1 “Entrate</w:t>
      </w:r>
      <w:r>
        <w:rPr>
          <w:rFonts w:ascii="Bodoni MT" w:eastAsia="Calibri" w:hAnsi="Bodoni MT" w:cs="Times New Roman"/>
          <w:sz w:val="24"/>
        </w:rPr>
        <w:t xml:space="preserve"> </w:t>
      </w:r>
      <w:r w:rsidRPr="00EA33C8">
        <w:rPr>
          <w:rFonts w:ascii="Bodoni MT" w:eastAsia="Calibri" w:hAnsi="Bodoni MT" w:cs="Times New Roman"/>
          <w:sz w:val="24"/>
        </w:rPr>
        <w:t>correnti di natura tributaria, contributiva e perequativa”</w:t>
      </w:r>
      <w:r>
        <w:rPr>
          <w:rFonts w:ascii="Bodoni MT" w:eastAsia="Calibri" w:hAnsi="Bodoni MT" w:cs="Times New Roman"/>
          <w:sz w:val="24"/>
        </w:rPr>
        <w:t xml:space="preserve"> </w:t>
      </w:r>
      <w:r w:rsidRPr="00EA33C8">
        <w:rPr>
          <w:rFonts w:ascii="Bodoni MT" w:eastAsia="Calibri" w:hAnsi="Bodoni MT" w:cs="Times New Roman"/>
          <w:sz w:val="24"/>
        </w:rPr>
        <w:t>e già compensato nello stato di previsione</w:t>
      </w:r>
      <w:r>
        <w:rPr>
          <w:rFonts w:ascii="Bodoni MT" w:eastAsia="Calibri" w:hAnsi="Bodoni MT" w:cs="Times New Roman"/>
          <w:sz w:val="24"/>
        </w:rPr>
        <w:t xml:space="preserve"> </w:t>
      </w:r>
      <w:r w:rsidRPr="00EA33C8">
        <w:rPr>
          <w:rFonts w:ascii="Bodoni MT" w:eastAsia="Calibri" w:hAnsi="Bodoni MT" w:cs="Times New Roman"/>
          <w:sz w:val="24"/>
        </w:rPr>
        <w:t>della spesa del bilancio di previsione 2018/2020</w:t>
      </w:r>
      <w:r>
        <w:rPr>
          <w:rFonts w:ascii="Bodoni MT" w:eastAsia="Calibri" w:hAnsi="Bodoni MT" w:cs="Times New Roman"/>
          <w:sz w:val="24"/>
        </w:rPr>
        <w:t>.</w:t>
      </w:r>
    </w:p>
    <w:p w14:paraId="7A1B70F2" w14:textId="77777777" w:rsidR="000660A7" w:rsidRDefault="000660A7" w:rsidP="000660A7">
      <w:pPr>
        <w:spacing w:after="0" w:line="360" w:lineRule="auto"/>
        <w:jc w:val="both"/>
        <w:rPr>
          <w:rFonts w:ascii="Bodoni MT" w:eastAsia="Calibri" w:hAnsi="Bodoni MT" w:cs="Times New Roman"/>
          <w:sz w:val="24"/>
        </w:rPr>
      </w:pPr>
      <w:r>
        <w:rPr>
          <w:rFonts w:ascii="Bodoni MT" w:eastAsia="Calibri" w:hAnsi="Bodoni MT" w:cs="Times New Roman"/>
          <w:sz w:val="24"/>
        </w:rPr>
        <w:t>Anche con riferimento a quest’ultima norma, la citata Relazione tecnico finanziaria si limita ad attestare che “l</w:t>
      </w:r>
      <w:r w:rsidRPr="00606304">
        <w:rPr>
          <w:rFonts w:ascii="Bodoni MT" w:eastAsia="Calibri" w:hAnsi="Bodoni MT" w:cs="Times New Roman"/>
          <w:sz w:val="24"/>
        </w:rPr>
        <w:t>o stanziamento triennale del capitolo di riferimento del Titolo 1 (1101010014) è stato stimato tenendo conto dell’effetto finanziario derivante dalla disposizione in questione</w:t>
      </w:r>
      <w:r>
        <w:rPr>
          <w:rFonts w:ascii="Bodoni MT" w:eastAsia="Calibri" w:hAnsi="Bodoni MT" w:cs="Times New Roman"/>
          <w:sz w:val="24"/>
        </w:rPr>
        <w:t>”, ma non indica i criteri adottati per la quantificazione della minore entrata</w:t>
      </w:r>
      <w:r w:rsidRPr="00606304">
        <w:rPr>
          <w:rFonts w:ascii="Bodoni MT" w:eastAsia="Calibri" w:hAnsi="Bodoni MT" w:cs="Times New Roman"/>
          <w:sz w:val="24"/>
        </w:rPr>
        <w:t>.</w:t>
      </w:r>
    </w:p>
    <w:p w14:paraId="06A7060C" w14:textId="77777777" w:rsidR="00C90B2C" w:rsidRDefault="00BF3048" w:rsidP="00EE59A4">
      <w:pPr>
        <w:spacing w:after="0" w:line="360" w:lineRule="auto"/>
        <w:jc w:val="both"/>
        <w:rPr>
          <w:rFonts w:ascii="Bodoni MT" w:eastAsia="Calibri" w:hAnsi="Bodoni MT" w:cs="Times New Roman"/>
          <w:sz w:val="24"/>
        </w:rPr>
      </w:pPr>
      <w:r>
        <w:rPr>
          <w:rFonts w:ascii="Bodoni MT" w:eastAsia="Calibri" w:hAnsi="Bodoni MT" w:cs="Times New Roman"/>
          <w:sz w:val="24"/>
        </w:rPr>
        <w:t>L’articolo 6</w:t>
      </w:r>
      <w:r w:rsidR="00C90B2C">
        <w:rPr>
          <w:rFonts w:ascii="Bodoni MT" w:eastAsia="Calibri" w:hAnsi="Bodoni MT" w:cs="Times New Roman"/>
          <w:sz w:val="24"/>
        </w:rPr>
        <w:t>, c</w:t>
      </w:r>
      <w:r w:rsidR="00B758CE">
        <w:rPr>
          <w:rFonts w:ascii="Bodoni MT" w:eastAsia="Calibri" w:hAnsi="Bodoni MT" w:cs="Times New Roman"/>
          <w:sz w:val="24"/>
        </w:rPr>
        <w:t>omma</w:t>
      </w:r>
      <w:r w:rsidR="00C90B2C">
        <w:rPr>
          <w:rFonts w:ascii="Bodoni MT" w:eastAsia="Calibri" w:hAnsi="Bodoni MT" w:cs="Times New Roman"/>
          <w:sz w:val="24"/>
        </w:rPr>
        <w:t xml:space="preserve"> 1, </w:t>
      </w:r>
      <w:r>
        <w:rPr>
          <w:rFonts w:ascii="Bodoni MT" w:eastAsia="Calibri" w:hAnsi="Bodoni MT" w:cs="Times New Roman"/>
          <w:sz w:val="24"/>
        </w:rPr>
        <w:t xml:space="preserve">dispone la modifica dei </w:t>
      </w:r>
      <w:r w:rsidRPr="00BF3048">
        <w:rPr>
          <w:rFonts w:ascii="Bodoni MT" w:eastAsia="Calibri" w:hAnsi="Bodoni MT" w:cs="Times New Roman"/>
          <w:sz w:val="24"/>
        </w:rPr>
        <w:t xml:space="preserve">commi 1 e 3 dell’articolo 3 della </w:t>
      </w:r>
      <w:r>
        <w:rPr>
          <w:rFonts w:ascii="Bodoni MT" w:eastAsia="Calibri" w:hAnsi="Bodoni MT" w:cs="Times New Roman"/>
          <w:sz w:val="24"/>
        </w:rPr>
        <w:t>citata l</w:t>
      </w:r>
      <w:r w:rsidRPr="00BF3048">
        <w:rPr>
          <w:rFonts w:ascii="Bodoni MT" w:eastAsia="Calibri" w:hAnsi="Bodoni MT" w:cs="Times New Roman"/>
          <w:sz w:val="24"/>
        </w:rPr>
        <w:t>egge di stabilità 2016</w:t>
      </w:r>
      <w:r w:rsidR="00C90B2C">
        <w:rPr>
          <w:rFonts w:ascii="Bodoni MT" w:eastAsia="Calibri" w:hAnsi="Bodoni MT" w:cs="Times New Roman"/>
          <w:sz w:val="24"/>
        </w:rPr>
        <w:t xml:space="preserve">. In virtù di detta modifica, il beneficio fiscale consistente </w:t>
      </w:r>
      <w:r w:rsidR="00C90B2C" w:rsidRPr="00C90B2C">
        <w:rPr>
          <w:rFonts w:ascii="Bodoni MT" w:eastAsia="Calibri" w:hAnsi="Bodoni MT" w:cs="Times New Roman"/>
          <w:sz w:val="24"/>
        </w:rPr>
        <w:t>nell’azzeramento dell’aliquota Irap</w:t>
      </w:r>
      <w:r w:rsidR="00EE59A4">
        <w:rPr>
          <w:rFonts w:ascii="Bodoni MT" w:eastAsia="Calibri" w:hAnsi="Bodoni MT" w:cs="Times New Roman"/>
          <w:sz w:val="24"/>
        </w:rPr>
        <w:t>, già operante nei confronti delle</w:t>
      </w:r>
      <w:r w:rsidR="00EE59A4" w:rsidRPr="00EE59A4">
        <w:rPr>
          <w:rFonts w:ascii="Bodoni MT" w:eastAsia="Calibri" w:hAnsi="Bodoni MT" w:cs="Times New Roman"/>
          <w:sz w:val="24"/>
        </w:rPr>
        <w:t xml:space="preserve"> nuove imprese costituitesi nel territorio regionale nell’anno 2016, per i primi due periodi d’imposta (2016-2017</w:t>
      </w:r>
      <w:r w:rsidR="00EE59A4">
        <w:rPr>
          <w:rFonts w:ascii="Bodoni MT" w:eastAsia="Calibri" w:hAnsi="Bodoni MT" w:cs="Times New Roman"/>
          <w:sz w:val="24"/>
        </w:rPr>
        <w:t xml:space="preserve">), riguarderà anche le </w:t>
      </w:r>
      <w:r w:rsidR="00EE59A4" w:rsidRPr="00EE59A4">
        <w:rPr>
          <w:rFonts w:ascii="Bodoni MT" w:eastAsia="Calibri" w:hAnsi="Bodoni MT" w:cs="Times New Roman"/>
          <w:sz w:val="24"/>
        </w:rPr>
        <w:t>nuove imprese costituitesi per la prima volta nel territorio della Regione nell’anno 2018, per i primi due periodi d’imposta (2018-2019</w:t>
      </w:r>
      <w:r w:rsidR="00EE59A4">
        <w:rPr>
          <w:rFonts w:ascii="Bodoni MT" w:eastAsia="Calibri" w:hAnsi="Bodoni MT" w:cs="Times New Roman"/>
          <w:sz w:val="24"/>
        </w:rPr>
        <w:t>), “</w:t>
      </w:r>
      <w:r w:rsidR="00EE59A4" w:rsidRPr="00EE59A4">
        <w:rPr>
          <w:rFonts w:ascii="Bodoni MT" w:eastAsia="Calibri" w:hAnsi="Bodoni MT" w:cs="Times New Roman"/>
          <w:sz w:val="24"/>
        </w:rPr>
        <w:t>alle condizioni e nei</w:t>
      </w:r>
      <w:r w:rsidR="00EE59A4">
        <w:rPr>
          <w:rFonts w:ascii="Bodoni MT" w:eastAsia="Calibri" w:hAnsi="Bodoni MT" w:cs="Times New Roman"/>
          <w:sz w:val="24"/>
        </w:rPr>
        <w:t xml:space="preserve"> </w:t>
      </w:r>
      <w:r w:rsidR="00EE59A4" w:rsidRPr="00EE59A4">
        <w:rPr>
          <w:rFonts w:ascii="Bodoni MT" w:eastAsia="Calibri" w:hAnsi="Bodoni MT" w:cs="Times New Roman"/>
          <w:sz w:val="24"/>
        </w:rPr>
        <w:t>limiti consentiti dalla normativa comunitaria in materia</w:t>
      </w:r>
      <w:r w:rsidR="00EE59A4">
        <w:rPr>
          <w:rFonts w:ascii="Bodoni MT" w:eastAsia="Calibri" w:hAnsi="Bodoni MT" w:cs="Times New Roman"/>
          <w:sz w:val="24"/>
        </w:rPr>
        <w:t xml:space="preserve"> </w:t>
      </w:r>
      <w:r w:rsidR="00EE59A4" w:rsidRPr="00EE59A4">
        <w:rPr>
          <w:rFonts w:ascii="Bodoni MT" w:eastAsia="Calibri" w:hAnsi="Bodoni MT" w:cs="Times New Roman"/>
          <w:sz w:val="24"/>
        </w:rPr>
        <w:t>di aiuti “de minimis”</w:t>
      </w:r>
      <w:r w:rsidR="00EE59A4">
        <w:rPr>
          <w:rFonts w:ascii="Bodoni MT" w:eastAsia="Calibri" w:hAnsi="Bodoni MT" w:cs="Times New Roman"/>
          <w:sz w:val="24"/>
        </w:rPr>
        <w:t>”.</w:t>
      </w:r>
    </w:p>
    <w:p w14:paraId="1A5D701D" w14:textId="77777777" w:rsidR="00EE59A4" w:rsidRDefault="00EE59A4" w:rsidP="00EE59A4">
      <w:pPr>
        <w:spacing w:after="0" w:line="360" w:lineRule="auto"/>
        <w:jc w:val="both"/>
        <w:rPr>
          <w:rFonts w:ascii="Bodoni MT" w:eastAsia="Calibri" w:hAnsi="Bodoni MT" w:cs="Times New Roman"/>
          <w:sz w:val="24"/>
        </w:rPr>
      </w:pPr>
      <w:r>
        <w:rPr>
          <w:rFonts w:ascii="Bodoni MT" w:eastAsia="Calibri" w:hAnsi="Bodoni MT" w:cs="Times New Roman"/>
          <w:sz w:val="24"/>
        </w:rPr>
        <w:t>Il comma 3 prevede che d</w:t>
      </w:r>
      <w:r w:rsidRPr="00EA33C8">
        <w:rPr>
          <w:rFonts w:ascii="Bodoni MT" w:eastAsia="Calibri" w:hAnsi="Bodoni MT" w:cs="Times New Roman"/>
          <w:sz w:val="24"/>
        </w:rPr>
        <w:t xml:space="preserve">all’applicazione </w:t>
      </w:r>
      <w:r>
        <w:rPr>
          <w:rFonts w:ascii="Bodoni MT" w:eastAsia="Calibri" w:hAnsi="Bodoni MT" w:cs="Times New Roman"/>
          <w:sz w:val="24"/>
        </w:rPr>
        <w:t xml:space="preserve">dell’articolo in esame </w:t>
      </w:r>
      <w:r w:rsidRPr="00EA33C8">
        <w:rPr>
          <w:rFonts w:ascii="Bodoni MT" w:eastAsia="Calibri" w:hAnsi="Bodoni MT" w:cs="Times New Roman"/>
          <w:sz w:val="24"/>
        </w:rPr>
        <w:t>deriv</w:t>
      </w:r>
      <w:r>
        <w:rPr>
          <w:rFonts w:ascii="Bodoni MT" w:eastAsia="Calibri" w:hAnsi="Bodoni MT" w:cs="Times New Roman"/>
          <w:sz w:val="24"/>
        </w:rPr>
        <w:t>i</w:t>
      </w:r>
      <w:r w:rsidRPr="00EA33C8">
        <w:rPr>
          <w:rFonts w:ascii="Bodoni MT" w:eastAsia="Calibri" w:hAnsi="Bodoni MT" w:cs="Times New Roman"/>
          <w:sz w:val="24"/>
        </w:rPr>
        <w:t xml:space="preserve"> un</w:t>
      </w:r>
      <w:r>
        <w:rPr>
          <w:rFonts w:ascii="Bodoni MT" w:eastAsia="Calibri" w:hAnsi="Bodoni MT" w:cs="Times New Roman"/>
          <w:sz w:val="24"/>
        </w:rPr>
        <w:t xml:space="preserve"> </w:t>
      </w:r>
      <w:r w:rsidRPr="00EA33C8">
        <w:rPr>
          <w:rFonts w:ascii="Bodoni MT" w:eastAsia="Calibri" w:hAnsi="Bodoni MT" w:cs="Times New Roman"/>
          <w:sz w:val="24"/>
        </w:rPr>
        <w:t xml:space="preserve">minore gettito stimato in euro </w:t>
      </w:r>
      <w:r>
        <w:rPr>
          <w:rFonts w:ascii="Bodoni MT" w:eastAsia="Calibri" w:hAnsi="Bodoni MT" w:cs="Times New Roman"/>
          <w:sz w:val="24"/>
        </w:rPr>
        <w:t>4.600</w:t>
      </w:r>
      <w:r w:rsidRPr="00EA33C8">
        <w:rPr>
          <w:rFonts w:ascii="Bodoni MT" w:eastAsia="Calibri" w:hAnsi="Bodoni MT" w:cs="Times New Roman"/>
          <w:sz w:val="24"/>
        </w:rPr>
        <w:t>.</w:t>
      </w:r>
      <w:r>
        <w:rPr>
          <w:rFonts w:ascii="Bodoni MT" w:eastAsia="Calibri" w:hAnsi="Bodoni MT" w:cs="Times New Roman"/>
          <w:sz w:val="24"/>
        </w:rPr>
        <w:t>0</w:t>
      </w:r>
      <w:r w:rsidRPr="00EA33C8">
        <w:rPr>
          <w:rFonts w:ascii="Bodoni MT" w:eastAsia="Calibri" w:hAnsi="Bodoni MT" w:cs="Times New Roman"/>
          <w:sz w:val="24"/>
        </w:rPr>
        <w:t xml:space="preserve">00,00, per </w:t>
      </w:r>
      <w:r>
        <w:rPr>
          <w:rFonts w:ascii="Bodoni MT" w:eastAsia="Calibri" w:hAnsi="Bodoni MT" w:cs="Times New Roman"/>
          <w:sz w:val="24"/>
        </w:rPr>
        <w:t>gli esercizi</w:t>
      </w:r>
      <w:r w:rsidRPr="00EA33C8">
        <w:rPr>
          <w:rFonts w:ascii="Bodoni MT" w:eastAsia="Calibri" w:hAnsi="Bodoni MT" w:cs="Times New Roman"/>
          <w:sz w:val="24"/>
        </w:rPr>
        <w:t xml:space="preserve"> 2018</w:t>
      </w:r>
      <w:r>
        <w:rPr>
          <w:rFonts w:ascii="Bodoni MT" w:eastAsia="Calibri" w:hAnsi="Bodoni MT" w:cs="Times New Roman"/>
          <w:sz w:val="24"/>
        </w:rPr>
        <w:t xml:space="preserve"> e 2019</w:t>
      </w:r>
      <w:r w:rsidRPr="00EA33C8">
        <w:rPr>
          <w:rFonts w:ascii="Bodoni MT" w:eastAsia="Calibri" w:hAnsi="Bodoni MT" w:cs="Times New Roman"/>
          <w:sz w:val="24"/>
        </w:rPr>
        <w:t>,</w:t>
      </w:r>
      <w:r>
        <w:rPr>
          <w:rFonts w:ascii="Bodoni MT" w:eastAsia="Calibri" w:hAnsi="Bodoni MT" w:cs="Times New Roman"/>
          <w:sz w:val="24"/>
        </w:rPr>
        <w:t xml:space="preserve"> </w:t>
      </w:r>
      <w:r w:rsidRPr="00EA33C8">
        <w:rPr>
          <w:rFonts w:ascii="Bodoni MT" w:eastAsia="Calibri" w:hAnsi="Bodoni MT" w:cs="Times New Roman"/>
          <w:sz w:val="24"/>
        </w:rPr>
        <w:t>computato nello stanziamento iscritto al Titolo 1 “Entrate</w:t>
      </w:r>
      <w:r>
        <w:rPr>
          <w:rFonts w:ascii="Bodoni MT" w:eastAsia="Calibri" w:hAnsi="Bodoni MT" w:cs="Times New Roman"/>
          <w:sz w:val="24"/>
        </w:rPr>
        <w:t xml:space="preserve"> </w:t>
      </w:r>
      <w:r w:rsidRPr="00EA33C8">
        <w:rPr>
          <w:rFonts w:ascii="Bodoni MT" w:eastAsia="Calibri" w:hAnsi="Bodoni MT" w:cs="Times New Roman"/>
          <w:sz w:val="24"/>
        </w:rPr>
        <w:t>correnti di natura tributaria, contributiva e perequativa”</w:t>
      </w:r>
      <w:r>
        <w:rPr>
          <w:rFonts w:ascii="Bodoni MT" w:eastAsia="Calibri" w:hAnsi="Bodoni MT" w:cs="Times New Roman"/>
          <w:sz w:val="24"/>
        </w:rPr>
        <w:t xml:space="preserve"> </w:t>
      </w:r>
      <w:r w:rsidRPr="00EA33C8">
        <w:rPr>
          <w:rFonts w:ascii="Bodoni MT" w:eastAsia="Calibri" w:hAnsi="Bodoni MT" w:cs="Times New Roman"/>
          <w:sz w:val="24"/>
        </w:rPr>
        <w:t>e già compensato nello stato di previsione</w:t>
      </w:r>
      <w:r>
        <w:rPr>
          <w:rFonts w:ascii="Bodoni MT" w:eastAsia="Calibri" w:hAnsi="Bodoni MT" w:cs="Times New Roman"/>
          <w:sz w:val="24"/>
        </w:rPr>
        <w:t xml:space="preserve"> </w:t>
      </w:r>
      <w:r w:rsidRPr="00EA33C8">
        <w:rPr>
          <w:rFonts w:ascii="Bodoni MT" w:eastAsia="Calibri" w:hAnsi="Bodoni MT" w:cs="Times New Roman"/>
          <w:sz w:val="24"/>
        </w:rPr>
        <w:t>della spesa del bilancio di previsione 2018/2020</w:t>
      </w:r>
      <w:r>
        <w:rPr>
          <w:rFonts w:ascii="Bodoni MT" w:eastAsia="Calibri" w:hAnsi="Bodoni MT" w:cs="Times New Roman"/>
          <w:sz w:val="24"/>
        </w:rPr>
        <w:t>.</w:t>
      </w:r>
    </w:p>
    <w:p w14:paraId="30A7FF40" w14:textId="77777777" w:rsidR="00EE59A4" w:rsidRDefault="00EE59A4" w:rsidP="00EE59A4">
      <w:pPr>
        <w:spacing w:after="0" w:line="360" w:lineRule="auto"/>
        <w:jc w:val="both"/>
        <w:rPr>
          <w:rFonts w:ascii="Bodoni MT" w:eastAsia="Calibri" w:hAnsi="Bodoni MT" w:cs="Times New Roman"/>
          <w:sz w:val="24"/>
        </w:rPr>
      </w:pPr>
      <w:r>
        <w:rPr>
          <w:rFonts w:ascii="Bodoni MT" w:eastAsia="Calibri" w:hAnsi="Bodoni MT" w:cs="Times New Roman"/>
          <w:sz w:val="24"/>
        </w:rPr>
        <w:t>Anche con riferimento a quest’ultima norma, la citata Relazione tecnico finanziaria si limita ad attestare che “</w:t>
      </w:r>
      <w:r w:rsidRPr="00EE59A4">
        <w:rPr>
          <w:rFonts w:ascii="Bodoni MT" w:eastAsia="Calibri" w:hAnsi="Bodoni MT" w:cs="Times New Roman"/>
          <w:sz w:val="24"/>
        </w:rPr>
        <w:t xml:space="preserve">Lo stanziamento biennale (2018 e 2019) del capitolo di riferimento del Titolo 1 (1101010023) è stato stimato tenendo conto dell’effetto finanziario derivante </w:t>
      </w:r>
      <w:r>
        <w:rPr>
          <w:rFonts w:ascii="Bodoni MT" w:eastAsia="Calibri" w:hAnsi="Bodoni MT" w:cs="Times New Roman"/>
          <w:sz w:val="24"/>
        </w:rPr>
        <w:t xml:space="preserve">dalla disposizione in questione”, ma non indica i </w:t>
      </w:r>
      <w:r w:rsidR="00C21FCA">
        <w:rPr>
          <w:rFonts w:ascii="Bodoni MT" w:eastAsia="Calibri" w:hAnsi="Bodoni MT" w:cs="Times New Roman"/>
          <w:sz w:val="24"/>
        </w:rPr>
        <w:t>metodi</w:t>
      </w:r>
      <w:r>
        <w:rPr>
          <w:rFonts w:ascii="Bodoni MT" w:eastAsia="Calibri" w:hAnsi="Bodoni MT" w:cs="Times New Roman"/>
          <w:sz w:val="24"/>
        </w:rPr>
        <w:t xml:space="preserve"> adottati per la quantificazione della minore entrata</w:t>
      </w:r>
      <w:r w:rsidR="00C21FCA">
        <w:rPr>
          <w:rFonts w:ascii="Bodoni MT" w:eastAsia="Calibri" w:hAnsi="Bodoni MT" w:cs="Times New Roman"/>
          <w:sz w:val="24"/>
        </w:rPr>
        <w:t>, come richiesto dall’art. 17, c. 3 della l. n. 196/2009</w:t>
      </w:r>
      <w:r w:rsidRPr="00606304">
        <w:rPr>
          <w:rFonts w:ascii="Bodoni MT" w:eastAsia="Calibri" w:hAnsi="Bodoni MT" w:cs="Times New Roman"/>
          <w:sz w:val="24"/>
        </w:rPr>
        <w:t>.</w:t>
      </w:r>
    </w:p>
    <w:p w14:paraId="65CDF158" w14:textId="77777777" w:rsidR="00EE59A4" w:rsidRDefault="00E25708" w:rsidP="00EE59A4">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L’articolo 7 </w:t>
      </w:r>
      <w:r w:rsidR="006A1440">
        <w:rPr>
          <w:rFonts w:ascii="Bodoni MT" w:eastAsia="Calibri" w:hAnsi="Bodoni MT" w:cs="Times New Roman"/>
          <w:sz w:val="24"/>
        </w:rPr>
        <w:t xml:space="preserve">prevede che </w:t>
      </w:r>
      <w:r w:rsidR="00046E70">
        <w:rPr>
          <w:rFonts w:ascii="Bodoni MT" w:eastAsia="Calibri" w:hAnsi="Bodoni MT" w:cs="Times New Roman"/>
          <w:sz w:val="24"/>
        </w:rPr>
        <w:t>nell’Allegato 1</w:t>
      </w:r>
      <w:r w:rsidR="006A1440">
        <w:rPr>
          <w:rFonts w:ascii="Bodoni MT" w:eastAsia="Calibri" w:hAnsi="Bodoni MT" w:cs="Times New Roman"/>
          <w:sz w:val="24"/>
        </w:rPr>
        <w:t xml:space="preserve"> sia riportato </w:t>
      </w:r>
      <w:r w:rsidR="00046E70" w:rsidRPr="00046E70">
        <w:rPr>
          <w:rFonts w:ascii="Bodoni MT" w:eastAsia="Calibri" w:hAnsi="Bodoni MT" w:cs="Times New Roman"/>
          <w:sz w:val="24"/>
        </w:rPr>
        <w:t xml:space="preserve">l’elenco </w:t>
      </w:r>
      <w:r w:rsidR="006A1440">
        <w:rPr>
          <w:rFonts w:ascii="Bodoni MT" w:eastAsia="Calibri" w:hAnsi="Bodoni MT" w:cs="Times New Roman"/>
          <w:sz w:val="24"/>
        </w:rPr>
        <w:t>dei beni immobili appartenenti al</w:t>
      </w:r>
      <w:r w:rsidR="00046E70" w:rsidRPr="00046E70">
        <w:rPr>
          <w:rFonts w:ascii="Bodoni MT" w:eastAsia="Calibri" w:hAnsi="Bodoni MT" w:cs="Times New Roman"/>
          <w:sz w:val="24"/>
        </w:rPr>
        <w:t xml:space="preserve"> patrimonio </w:t>
      </w:r>
      <w:r w:rsidR="006A1440">
        <w:rPr>
          <w:rFonts w:ascii="Bodoni MT" w:eastAsia="Calibri" w:hAnsi="Bodoni MT" w:cs="Times New Roman"/>
          <w:sz w:val="24"/>
        </w:rPr>
        <w:t xml:space="preserve">disponibile </w:t>
      </w:r>
      <w:r w:rsidR="00046E70" w:rsidRPr="00046E70">
        <w:rPr>
          <w:rFonts w:ascii="Bodoni MT" w:eastAsia="Calibri" w:hAnsi="Bodoni MT" w:cs="Times New Roman"/>
          <w:sz w:val="24"/>
        </w:rPr>
        <w:t xml:space="preserve">della </w:t>
      </w:r>
      <w:r w:rsidR="00046E70">
        <w:rPr>
          <w:rFonts w:ascii="Bodoni MT" w:eastAsia="Calibri" w:hAnsi="Bodoni MT" w:cs="Times New Roman"/>
          <w:sz w:val="24"/>
        </w:rPr>
        <w:t>R</w:t>
      </w:r>
      <w:r w:rsidR="00046E70" w:rsidRPr="00046E70">
        <w:rPr>
          <w:rFonts w:ascii="Bodoni MT" w:eastAsia="Calibri" w:hAnsi="Bodoni MT" w:cs="Times New Roman"/>
          <w:sz w:val="24"/>
        </w:rPr>
        <w:t>egione Marche</w:t>
      </w:r>
      <w:r w:rsidR="00046E70">
        <w:rPr>
          <w:rFonts w:ascii="Bodoni MT" w:eastAsia="Calibri" w:hAnsi="Bodoni MT" w:cs="Times New Roman"/>
          <w:sz w:val="24"/>
        </w:rPr>
        <w:t>.</w:t>
      </w:r>
    </w:p>
    <w:p w14:paraId="321E8D0C" w14:textId="77777777" w:rsidR="004D6BD3" w:rsidRDefault="004D6BD3" w:rsidP="00444156">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L’articolo 8 prevede la modifica della l. reg. n. 31/2001, mediante l’inserimento, dopo l’articolo 48, dell’art. 48 bis, che demanda ad un regolamento </w:t>
      </w:r>
      <w:r w:rsidRPr="004D6BD3">
        <w:rPr>
          <w:rFonts w:ascii="Bodoni MT" w:eastAsia="Calibri" w:hAnsi="Bodoni MT" w:cs="Times New Roman"/>
          <w:sz w:val="24"/>
        </w:rPr>
        <w:t>regionale</w:t>
      </w:r>
      <w:r>
        <w:rPr>
          <w:rFonts w:ascii="Bodoni MT" w:eastAsia="Calibri" w:hAnsi="Bodoni MT" w:cs="Times New Roman"/>
          <w:sz w:val="24"/>
        </w:rPr>
        <w:t xml:space="preserve">, che dev’essere </w:t>
      </w:r>
      <w:r w:rsidRPr="004D6BD3">
        <w:rPr>
          <w:rFonts w:ascii="Bodoni MT" w:eastAsia="Calibri" w:hAnsi="Bodoni MT" w:cs="Times New Roman"/>
          <w:sz w:val="24"/>
        </w:rPr>
        <w:t>approva</w:t>
      </w:r>
      <w:r>
        <w:rPr>
          <w:rFonts w:ascii="Bodoni MT" w:eastAsia="Calibri" w:hAnsi="Bodoni MT" w:cs="Times New Roman"/>
          <w:sz w:val="24"/>
        </w:rPr>
        <w:t xml:space="preserve">to dalla </w:t>
      </w:r>
      <w:r w:rsidRPr="004D6BD3">
        <w:rPr>
          <w:rFonts w:ascii="Bodoni MT" w:eastAsia="Calibri" w:hAnsi="Bodoni MT" w:cs="Times New Roman"/>
          <w:sz w:val="24"/>
        </w:rPr>
        <w:t>Giunta regionale previo parere della competente</w:t>
      </w:r>
      <w:r>
        <w:rPr>
          <w:rFonts w:ascii="Bodoni MT" w:eastAsia="Calibri" w:hAnsi="Bodoni MT" w:cs="Times New Roman"/>
          <w:sz w:val="24"/>
        </w:rPr>
        <w:t xml:space="preserve"> </w:t>
      </w:r>
      <w:r w:rsidRPr="004D6BD3">
        <w:rPr>
          <w:rFonts w:ascii="Bodoni MT" w:eastAsia="Calibri" w:hAnsi="Bodoni MT" w:cs="Times New Roman"/>
          <w:sz w:val="24"/>
        </w:rPr>
        <w:t>commissione assembleare</w:t>
      </w:r>
      <w:r>
        <w:rPr>
          <w:rFonts w:ascii="Bodoni MT" w:eastAsia="Calibri" w:hAnsi="Bodoni MT" w:cs="Times New Roman"/>
          <w:sz w:val="24"/>
        </w:rPr>
        <w:t>, la disciplina del</w:t>
      </w:r>
      <w:r w:rsidRPr="004D6BD3">
        <w:rPr>
          <w:rFonts w:ascii="Bodoni MT" w:eastAsia="Calibri" w:hAnsi="Bodoni MT" w:cs="Times New Roman"/>
          <w:sz w:val="24"/>
        </w:rPr>
        <w:t xml:space="preserve">le forme e </w:t>
      </w:r>
      <w:r>
        <w:rPr>
          <w:rFonts w:ascii="Bodoni MT" w:eastAsia="Calibri" w:hAnsi="Bodoni MT" w:cs="Times New Roman"/>
          <w:sz w:val="24"/>
        </w:rPr>
        <w:t>de</w:t>
      </w:r>
      <w:r w:rsidRPr="004D6BD3">
        <w:rPr>
          <w:rFonts w:ascii="Bodoni MT" w:eastAsia="Calibri" w:hAnsi="Bodoni MT" w:cs="Times New Roman"/>
          <w:sz w:val="24"/>
        </w:rPr>
        <w:t>i criteri dei visti contabili di cui a</w:t>
      </w:r>
      <w:r>
        <w:rPr>
          <w:rFonts w:ascii="Bodoni MT" w:eastAsia="Calibri" w:hAnsi="Bodoni MT" w:cs="Times New Roman"/>
          <w:sz w:val="24"/>
        </w:rPr>
        <w:t xml:space="preserve">l precedente </w:t>
      </w:r>
      <w:r w:rsidRPr="004D6BD3">
        <w:rPr>
          <w:rFonts w:ascii="Bodoni MT" w:eastAsia="Calibri" w:hAnsi="Bodoni MT" w:cs="Times New Roman"/>
          <w:sz w:val="24"/>
        </w:rPr>
        <w:t>articolo</w:t>
      </w:r>
      <w:r>
        <w:rPr>
          <w:rFonts w:ascii="Bodoni MT" w:eastAsia="Calibri" w:hAnsi="Bodoni MT" w:cs="Times New Roman"/>
          <w:sz w:val="24"/>
        </w:rPr>
        <w:t xml:space="preserve"> </w:t>
      </w:r>
      <w:r w:rsidRPr="004D6BD3">
        <w:rPr>
          <w:rFonts w:ascii="Bodoni MT" w:eastAsia="Calibri" w:hAnsi="Bodoni MT" w:cs="Times New Roman"/>
          <w:sz w:val="24"/>
        </w:rPr>
        <w:t>48.</w:t>
      </w:r>
      <w:r>
        <w:rPr>
          <w:rFonts w:ascii="Bodoni MT" w:eastAsia="Calibri" w:hAnsi="Bodoni MT" w:cs="Times New Roman"/>
          <w:sz w:val="24"/>
        </w:rPr>
        <w:t xml:space="preserve"> Il nuovo art. 48 bis prevede, inoltre, che </w:t>
      </w:r>
      <w:r w:rsidR="00444156">
        <w:rPr>
          <w:rFonts w:ascii="Bodoni MT" w:eastAsia="Calibri" w:hAnsi="Bodoni MT" w:cs="Times New Roman"/>
          <w:sz w:val="24"/>
        </w:rPr>
        <w:t>detto regolamento</w:t>
      </w:r>
      <w:r>
        <w:rPr>
          <w:rFonts w:ascii="Bodoni MT" w:eastAsia="Calibri" w:hAnsi="Bodoni MT" w:cs="Times New Roman"/>
          <w:sz w:val="24"/>
        </w:rPr>
        <w:t xml:space="preserve"> </w:t>
      </w:r>
      <w:r w:rsidR="00444156">
        <w:rPr>
          <w:rFonts w:ascii="Bodoni MT" w:eastAsia="Calibri" w:hAnsi="Bodoni MT" w:cs="Times New Roman"/>
          <w:sz w:val="24"/>
        </w:rPr>
        <w:t xml:space="preserve">possa </w:t>
      </w:r>
      <w:r w:rsidR="001D05CA">
        <w:rPr>
          <w:rFonts w:ascii="Bodoni MT" w:eastAsia="Calibri" w:hAnsi="Bodoni MT" w:cs="Times New Roman"/>
          <w:sz w:val="24"/>
        </w:rPr>
        <w:t>disporre l’esplicita abrogazione</w:t>
      </w:r>
      <w:r w:rsidR="00444156" w:rsidRPr="00444156">
        <w:rPr>
          <w:rFonts w:ascii="Bodoni MT" w:eastAsia="Calibri" w:hAnsi="Bodoni MT" w:cs="Times New Roman"/>
          <w:sz w:val="24"/>
        </w:rPr>
        <w:t xml:space="preserve"> delle disposizioni di cui al</w:t>
      </w:r>
      <w:r w:rsidR="00444156">
        <w:rPr>
          <w:rFonts w:ascii="Bodoni MT" w:eastAsia="Calibri" w:hAnsi="Bodoni MT" w:cs="Times New Roman"/>
          <w:sz w:val="24"/>
        </w:rPr>
        <w:t xml:space="preserve"> citato </w:t>
      </w:r>
      <w:r w:rsidR="00444156" w:rsidRPr="00444156">
        <w:rPr>
          <w:rFonts w:ascii="Bodoni MT" w:eastAsia="Calibri" w:hAnsi="Bodoni MT" w:cs="Times New Roman"/>
          <w:sz w:val="24"/>
        </w:rPr>
        <w:t>articolo</w:t>
      </w:r>
      <w:r w:rsidR="00444156">
        <w:rPr>
          <w:rFonts w:ascii="Bodoni MT" w:eastAsia="Calibri" w:hAnsi="Bodoni MT" w:cs="Times New Roman"/>
          <w:sz w:val="24"/>
        </w:rPr>
        <w:t xml:space="preserve"> </w:t>
      </w:r>
      <w:r w:rsidR="00444156" w:rsidRPr="00444156">
        <w:rPr>
          <w:rFonts w:ascii="Bodoni MT" w:eastAsia="Calibri" w:hAnsi="Bodoni MT" w:cs="Times New Roman"/>
          <w:sz w:val="24"/>
        </w:rPr>
        <w:t>48</w:t>
      </w:r>
      <w:r w:rsidR="00444156">
        <w:rPr>
          <w:rFonts w:ascii="Bodoni MT" w:eastAsia="Calibri" w:hAnsi="Bodoni MT" w:cs="Times New Roman"/>
          <w:sz w:val="24"/>
        </w:rPr>
        <w:t>.</w:t>
      </w:r>
    </w:p>
    <w:p w14:paraId="704A133F" w14:textId="77777777" w:rsidR="006A1440" w:rsidRDefault="001D2D08" w:rsidP="001D2D08">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L’articolo 9 prevede la modifica della </w:t>
      </w:r>
      <w:r w:rsidRPr="001D2D08">
        <w:rPr>
          <w:rFonts w:ascii="Bodoni MT" w:eastAsia="Calibri" w:hAnsi="Bodoni MT" w:cs="Times New Roman"/>
          <w:sz w:val="24"/>
        </w:rPr>
        <w:t>legge regionale</w:t>
      </w:r>
      <w:r>
        <w:rPr>
          <w:rFonts w:ascii="Bodoni MT" w:eastAsia="Calibri" w:hAnsi="Bodoni MT" w:cs="Times New Roman"/>
          <w:sz w:val="24"/>
        </w:rPr>
        <w:t xml:space="preserve"> </w:t>
      </w:r>
      <w:r w:rsidRPr="001D2D08">
        <w:rPr>
          <w:rFonts w:ascii="Bodoni MT" w:eastAsia="Calibri" w:hAnsi="Bodoni MT" w:cs="Times New Roman"/>
          <w:sz w:val="24"/>
        </w:rPr>
        <w:t>5 gennaio 1995, n. 7</w:t>
      </w:r>
      <w:r>
        <w:rPr>
          <w:rStyle w:val="Rimandonotaapidipagina"/>
          <w:rFonts w:ascii="Bodoni MT" w:eastAsia="Calibri" w:hAnsi="Bodoni MT" w:cs="Times New Roman"/>
          <w:sz w:val="24"/>
        </w:rPr>
        <w:footnoteReference w:id="95"/>
      </w:r>
      <w:r>
        <w:rPr>
          <w:rFonts w:ascii="Bodoni MT" w:eastAsia="Calibri" w:hAnsi="Bodoni MT" w:cs="Times New Roman"/>
          <w:sz w:val="24"/>
        </w:rPr>
        <w:t>.</w:t>
      </w:r>
    </w:p>
    <w:p w14:paraId="775C7CC5" w14:textId="77777777" w:rsidR="001D2D08" w:rsidRDefault="001D2D08" w:rsidP="000902B9">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Tale modifica comporta l’istituzione, </w:t>
      </w:r>
      <w:r w:rsidRPr="001D2D08">
        <w:rPr>
          <w:rFonts w:ascii="Bodoni MT" w:eastAsia="Calibri" w:hAnsi="Bodoni MT" w:cs="Times New Roman"/>
          <w:sz w:val="24"/>
        </w:rPr>
        <w:t>presso la struttura organizzativa</w:t>
      </w:r>
      <w:r>
        <w:rPr>
          <w:rFonts w:ascii="Bodoni MT" w:eastAsia="Calibri" w:hAnsi="Bodoni MT" w:cs="Times New Roman"/>
          <w:sz w:val="24"/>
        </w:rPr>
        <w:t xml:space="preserve"> </w:t>
      </w:r>
      <w:r w:rsidRPr="001D2D08">
        <w:rPr>
          <w:rFonts w:ascii="Bodoni MT" w:eastAsia="Calibri" w:hAnsi="Bodoni MT" w:cs="Times New Roman"/>
          <w:sz w:val="24"/>
        </w:rPr>
        <w:t>regionale competente</w:t>
      </w:r>
      <w:r>
        <w:rPr>
          <w:rFonts w:ascii="Bodoni MT" w:eastAsia="Calibri" w:hAnsi="Bodoni MT" w:cs="Times New Roman"/>
          <w:sz w:val="24"/>
        </w:rPr>
        <w:t>,</w:t>
      </w:r>
      <w:r w:rsidRPr="001D2D08">
        <w:rPr>
          <w:rFonts w:ascii="Bodoni MT" w:eastAsia="Calibri" w:hAnsi="Bodoni MT" w:cs="Times New Roman"/>
          <w:sz w:val="24"/>
        </w:rPr>
        <w:t xml:space="preserve"> </w:t>
      </w:r>
      <w:r>
        <w:rPr>
          <w:rFonts w:ascii="Bodoni MT" w:eastAsia="Calibri" w:hAnsi="Bodoni MT" w:cs="Times New Roman"/>
          <w:sz w:val="24"/>
        </w:rPr>
        <w:t>del</w:t>
      </w:r>
      <w:r w:rsidRPr="001D2D08">
        <w:rPr>
          <w:rFonts w:ascii="Bodoni MT" w:eastAsia="Calibri" w:hAnsi="Bodoni MT" w:cs="Times New Roman"/>
          <w:sz w:val="24"/>
        </w:rPr>
        <w:t xml:space="preserve"> Fondo regionale per l’indennizzo</w:t>
      </w:r>
      <w:r>
        <w:rPr>
          <w:rFonts w:ascii="Bodoni MT" w:eastAsia="Calibri" w:hAnsi="Bodoni MT" w:cs="Times New Roman"/>
          <w:sz w:val="24"/>
        </w:rPr>
        <w:t xml:space="preserve"> </w:t>
      </w:r>
      <w:r w:rsidRPr="001D2D08">
        <w:rPr>
          <w:rFonts w:ascii="Bodoni MT" w:eastAsia="Calibri" w:hAnsi="Bodoni MT" w:cs="Times New Roman"/>
          <w:sz w:val="24"/>
        </w:rPr>
        <w:t>dei danni causati dalla fauna selvatica alla circolazione</w:t>
      </w:r>
      <w:r>
        <w:rPr>
          <w:rFonts w:ascii="Bodoni MT" w:eastAsia="Calibri" w:hAnsi="Bodoni MT" w:cs="Times New Roman"/>
          <w:sz w:val="24"/>
        </w:rPr>
        <w:t xml:space="preserve"> </w:t>
      </w:r>
      <w:r w:rsidRPr="001D2D08">
        <w:rPr>
          <w:rFonts w:ascii="Bodoni MT" w:eastAsia="Calibri" w:hAnsi="Bodoni MT" w:cs="Times New Roman"/>
          <w:sz w:val="24"/>
        </w:rPr>
        <w:t>stradale</w:t>
      </w:r>
      <w:r>
        <w:rPr>
          <w:rFonts w:ascii="Bodoni MT" w:eastAsia="Calibri" w:hAnsi="Bodoni MT" w:cs="Times New Roman"/>
          <w:sz w:val="24"/>
        </w:rPr>
        <w:t>,</w:t>
      </w:r>
      <w:r w:rsidRPr="001D2D08">
        <w:rPr>
          <w:rFonts w:ascii="Bodoni MT" w:eastAsia="Calibri" w:hAnsi="Bodoni MT" w:cs="Times New Roman"/>
          <w:sz w:val="24"/>
        </w:rPr>
        <w:t xml:space="preserve"> nel quale sono iscritte le somme</w:t>
      </w:r>
      <w:r>
        <w:rPr>
          <w:rFonts w:ascii="Bodoni MT" w:eastAsia="Calibri" w:hAnsi="Bodoni MT" w:cs="Times New Roman"/>
          <w:sz w:val="24"/>
        </w:rPr>
        <w:t xml:space="preserve"> </w:t>
      </w:r>
      <w:r w:rsidRPr="001D2D08">
        <w:rPr>
          <w:rFonts w:ascii="Bodoni MT" w:eastAsia="Calibri" w:hAnsi="Bodoni MT" w:cs="Times New Roman"/>
          <w:sz w:val="24"/>
        </w:rPr>
        <w:t>che la Regione provvede a corrispondere ai soggetti</w:t>
      </w:r>
      <w:r>
        <w:rPr>
          <w:rFonts w:ascii="Bodoni MT" w:eastAsia="Calibri" w:hAnsi="Bodoni MT" w:cs="Times New Roman"/>
          <w:sz w:val="24"/>
        </w:rPr>
        <w:t xml:space="preserve"> </w:t>
      </w:r>
      <w:r w:rsidRPr="001D2D08">
        <w:rPr>
          <w:rFonts w:ascii="Bodoni MT" w:eastAsia="Calibri" w:hAnsi="Bodoni MT" w:cs="Times New Roman"/>
          <w:sz w:val="24"/>
        </w:rPr>
        <w:t>coinvolti in incidenti stradali con esemplari di fauna</w:t>
      </w:r>
      <w:r>
        <w:rPr>
          <w:rFonts w:ascii="Bodoni MT" w:eastAsia="Calibri" w:hAnsi="Bodoni MT" w:cs="Times New Roman"/>
          <w:sz w:val="24"/>
        </w:rPr>
        <w:t xml:space="preserve"> </w:t>
      </w:r>
      <w:r w:rsidRPr="001D2D08">
        <w:rPr>
          <w:rFonts w:ascii="Bodoni MT" w:eastAsia="Calibri" w:hAnsi="Bodoni MT" w:cs="Times New Roman"/>
          <w:sz w:val="24"/>
        </w:rPr>
        <w:t>selvatica</w:t>
      </w:r>
      <w:r>
        <w:rPr>
          <w:rFonts w:ascii="Bodoni MT" w:eastAsia="Calibri" w:hAnsi="Bodoni MT" w:cs="Times New Roman"/>
          <w:sz w:val="24"/>
        </w:rPr>
        <w:t>. L</w:t>
      </w:r>
      <w:r w:rsidR="000902B9">
        <w:rPr>
          <w:rFonts w:ascii="Bodoni MT" w:eastAsia="Calibri" w:hAnsi="Bodoni MT" w:cs="Times New Roman"/>
          <w:sz w:val="24"/>
        </w:rPr>
        <w:t>a</w:t>
      </w:r>
      <w:r>
        <w:rPr>
          <w:rFonts w:ascii="Bodoni MT" w:eastAsia="Calibri" w:hAnsi="Bodoni MT" w:cs="Times New Roman"/>
          <w:sz w:val="24"/>
        </w:rPr>
        <w:t xml:space="preserve"> disposizion</w:t>
      </w:r>
      <w:r w:rsidR="000902B9">
        <w:rPr>
          <w:rFonts w:ascii="Bodoni MT" w:eastAsia="Calibri" w:hAnsi="Bodoni MT" w:cs="Times New Roman"/>
          <w:sz w:val="24"/>
        </w:rPr>
        <w:t>e</w:t>
      </w:r>
      <w:r>
        <w:rPr>
          <w:rFonts w:ascii="Bodoni MT" w:eastAsia="Calibri" w:hAnsi="Bodoni MT" w:cs="Times New Roman"/>
          <w:sz w:val="24"/>
        </w:rPr>
        <w:t xml:space="preserve"> in esame </w:t>
      </w:r>
      <w:r w:rsidR="000902B9">
        <w:rPr>
          <w:rFonts w:ascii="Bodoni MT" w:eastAsia="Calibri" w:hAnsi="Bodoni MT" w:cs="Times New Roman"/>
          <w:sz w:val="24"/>
        </w:rPr>
        <w:t xml:space="preserve">quantifica in </w:t>
      </w:r>
      <w:r w:rsidR="00B758CE">
        <w:rPr>
          <w:rFonts w:ascii="Bodoni MT" w:eastAsia="Calibri" w:hAnsi="Bodoni MT" w:cs="Times New Roman"/>
          <w:sz w:val="24"/>
        </w:rPr>
        <w:t>800.000,00 per l’</w:t>
      </w:r>
      <w:r w:rsidR="000902B9" w:rsidRPr="000902B9">
        <w:rPr>
          <w:rFonts w:ascii="Bodoni MT" w:eastAsia="Calibri" w:hAnsi="Bodoni MT" w:cs="Times New Roman"/>
          <w:sz w:val="24"/>
        </w:rPr>
        <w:t>anno 2018</w:t>
      </w:r>
      <w:r w:rsidR="000902B9">
        <w:rPr>
          <w:rFonts w:ascii="Bodoni MT" w:eastAsia="Calibri" w:hAnsi="Bodoni MT" w:cs="Times New Roman"/>
          <w:sz w:val="24"/>
        </w:rPr>
        <w:t xml:space="preserve"> gli oneri derivanti </w:t>
      </w:r>
      <w:r w:rsidR="000902B9" w:rsidRPr="000902B9">
        <w:rPr>
          <w:rFonts w:ascii="Bodoni MT" w:eastAsia="Calibri" w:hAnsi="Bodoni MT" w:cs="Times New Roman"/>
          <w:sz w:val="24"/>
        </w:rPr>
        <w:t xml:space="preserve">dall'attuazione </w:t>
      </w:r>
      <w:r w:rsidR="000902B9">
        <w:rPr>
          <w:rFonts w:ascii="Bodoni MT" w:eastAsia="Calibri" w:hAnsi="Bodoni MT" w:cs="Times New Roman"/>
          <w:sz w:val="24"/>
        </w:rPr>
        <w:t xml:space="preserve">della stessa, ravvisandone la copertura nelle risorse iscritte </w:t>
      </w:r>
      <w:r w:rsidR="000902B9" w:rsidRPr="000902B9">
        <w:rPr>
          <w:rFonts w:ascii="Bodoni MT" w:eastAsia="Calibri" w:hAnsi="Bodoni MT" w:cs="Times New Roman"/>
          <w:sz w:val="24"/>
        </w:rPr>
        <w:t>a carico della Missione 16, Programma</w:t>
      </w:r>
      <w:r w:rsidR="000902B9">
        <w:rPr>
          <w:rFonts w:ascii="Bodoni MT" w:eastAsia="Calibri" w:hAnsi="Bodoni MT" w:cs="Times New Roman"/>
          <w:sz w:val="24"/>
        </w:rPr>
        <w:t xml:space="preserve"> </w:t>
      </w:r>
      <w:r w:rsidR="000902B9" w:rsidRPr="000902B9">
        <w:rPr>
          <w:rFonts w:ascii="Bodoni MT" w:eastAsia="Calibri" w:hAnsi="Bodoni MT" w:cs="Times New Roman"/>
          <w:sz w:val="24"/>
        </w:rPr>
        <w:t>2, dello stato di previsione della spesa</w:t>
      </w:r>
      <w:r w:rsidR="000902B9">
        <w:rPr>
          <w:rFonts w:ascii="Bodoni MT" w:eastAsia="Calibri" w:hAnsi="Bodoni MT" w:cs="Times New Roman"/>
          <w:sz w:val="24"/>
        </w:rPr>
        <w:t xml:space="preserve">. </w:t>
      </w:r>
    </w:p>
    <w:p w14:paraId="7B6B7C56" w14:textId="1F2FB359" w:rsidR="000902B9" w:rsidRDefault="000902B9" w:rsidP="000902B9">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 Relazione tecnico finanziaria </w:t>
      </w:r>
      <w:r w:rsidR="006E483A">
        <w:rPr>
          <w:rFonts w:ascii="Bodoni MT" w:eastAsia="Calibri" w:hAnsi="Bodoni MT" w:cs="Times New Roman"/>
          <w:sz w:val="24"/>
        </w:rPr>
        <w:t>non indica i metodi utilizzati per la quantificazione degli oneri, ma si limita a riportare il seguente prospetto</w:t>
      </w:r>
      <w:r>
        <w:rPr>
          <w:rFonts w:ascii="Bodoni MT" w:eastAsia="Calibri" w:hAnsi="Bodoni MT" w:cs="Times New Roman"/>
          <w:sz w:val="24"/>
        </w:rPr>
        <w:t>:</w:t>
      </w:r>
    </w:p>
    <w:tbl>
      <w:tblPr>
        <w:tblStyle w:val="Grigliatabella"/>
        <w:tblW w:w="0" w:type="auto"/>
        <w:tblLook w:val="04A0" w:firstRow="1" w:lastRow="0" w:firstColumn="1" w:lastColumn="0" w:noHBand="0" w:noVBand="1"/>
      </w:tblPr>
      <w:tblGrid>
        <w:gridCol w:w="2101"/>
        <w:gridCol w:w="2185"/>
        <w:gridCol w:w="2217"/>
        <w:gridCol w:w="3408"/>
      </w:tblGrid>
      <w:tr w:rsidR="00591D52" w14:paraId="6BCA4A4F" w14:textId="77777777" w:rsidTr="00EE068B">
        <w:tc>
          <w:tcPr>
            <w:tcW w:w="9911" w:type="dxa"/>
            <w:gridSpan w:val="4"/>
            <w:tcBorders>
              <w:top w:val="nil"/>
              <w:left w:val="nil"/>
              <w:bottom w:val="single" w:sz="4" w:space="0" w:color="auto"/>
              <w:right w:val="nil"/>
            </w:tcBorders>
            <w:vAlign w:val="bottom"/>
          </w:tcPr>
          <w:p w14:paraId="65445B14" w14:textId="77777777" w:rsidR="00591D52" w:rsidRDefault="00591D52" w:rsidP="00EE068B">
            <w:pPr>
              <w:rPr>
                <w:rFonts w:ascii="Bodoni MT" w:eastAsia="Calibri" w:hAnsi="Bodoni MT" w:cs="Times New Roman"/>
                <w:sz w:val="24"/>
              </w:rPr>
            </w:pPr>
            <w:r>
              <w:rPr>
                <w:rFonts w:ascii="Bodoni MT" w:eastAsia="Calibri" w:hAnsi="Bodoni MT" w:cs="Times New Roman"/>
                <w:sz w:val="24"/>
              </w:rPr>
              <w:t>Effetti finanziari</w:t>
            </w:r>
          </w:p>
        </w:tc>
      </w:tr>
      <w:tr w:rsidR="00591D52" w14:paraId="66FE22D2" w14:textId="77777777" w:rsidTr="0028237A">
        <w:tc>
          <w:tcPr>
            <w:tcW w:w="2101" w:type="dxa"/>
            <w:tcBorders>
              <w:top w:val="single" w:sz="4" w:space="0" w:color="auto"/>
            </w:tcBorders>
          </w:tcPr>
          <w:p w14:paraId="1011F32C" w14:textId="77777777" w:rsidR="00591D52" w:rsidRPr="00591D52" w:rsidRDefault="00591D52" w:rsidP="00591D52">
            <w:pPr>
              <w:kinsoku w:val="0"/>
              <w:overflowPunct w:val="0"/>
              <w:jc w:val="center"/>
              <w:textAlignment w:val="baseline"/>
              <w:rPr>
                <w:rFonts w:ascii="Bodoni MT" w:hAnsi="Bodoni MT" w:cs="Arial"/>
                <w:b/>
                <w:bCs/>
                <w:sz w:val="22"/>
                <w:szCs w:val="22"/>
              </w:rPr>
            </w:pPr>
            <w:r w:rsidRPr="00591D52">
              <w:rPr>
                <w:rFonts w:ascii="Bodoni MT" w:hAnsi="Bodoni MT" w:cs="Arial"/>
                <w:b/>
                <w:bCs/>
                <w:sz w:val="22"/>
                <w:szCs w:val="22"/>
              </w:rPr>
              <w:t>anno</w:t>
            </w:r>
          </w:p>
        </w:tc>
        <w:tc>
          <w:tcPr>
            <w:tcW w:w="2185" w:type="dxa"/>
            <w:tcBorders>
              <w:top w:val="single" w:sz="4" w:space="0" w:color="auto"/>
            </w:tcBorders>
          </w:tcPr>
          <w:p w14:paraId="5BD352F0" w14:textId="77777777" w:rsidR="00591D52" w:rsidRPr="00591D52" w:rsidRDefault="00591D52" w:rsidP="00591D52">
            <w:pPr>
              <w:kinsoku w:val="0"/>
              <w:overflowPunct w:val="0"/>
              <w:jc w:val="center"/>
              <w:textAlignment w:val="baseline"/>
              <w:rPr>
                <w:rFonts w:ascii="Bodoni MT" w:hAnsi="Bodoni MT" w:cs="Arial"/>
                <w:b/>
                <w:bCs/>
                <w:sz w:val="22"/>
                <w:szCs w:val="22"/>
              </w:rPr>
            </w:pPr>
            <w:r w:rsidRPr="00591D52">
              <w:rPr>
                <w:rFonts w:ascii="Bodoni MT" w:hAnsi="Bodoni MT" w:cs="Arial"/>
                <w:b/>
                <w:bCs/>
                <w:sz w:val="22"/>
                <w:szCs w:val="22"/>
              </w:rPr>
              <w:t>Onere</w:t>
            </w:r>
          </w:p>
        </w:tc>
        <w:tc>
          <w:tcPr>
            <w:tcW w:w="2217" w:type="dxa"/>
            <w:tcBorders>
              <w:top w:val="single" w:sz="4" w:space="0" w:color="auto"/>
            </w:tcBorders>
          </w:tcPr>
          <w:p w14:paraId="24406486" w14:textId="77777777" w:rsidR="00591D52" w:rsidRPr="00591D52" w:rsidRDefault="00591D52" w:rsidP="00591D52">
            <w:pPr>
              <w:kinsoku w:val="0"/>
              <w:overflowPunct w:val="0"/>
              <w:jc w:val="center"/>
              <w:textAlignment w:val="baseline"/>
              <w:rPr>
                <w:rFonts w:ascii="Bodoni MT" w:hAnsi="Bodoni MT" w:cs="Arial"/>
                <w:b/>
                <w:bCs/>
                <w:sz w:val="22"/>
                <w:szCs w:val="22"/>
              </w:rPr>
            </w:pPr>
            <w:r w:rsidRPr="00591D52">
              <w:rPr>
                <w:rFonts w:ascii="Bodoni MT" w:hAnsi="Bodoni MT" w:cs="Arial"/>
                <w:b/>
                <w:bCs/>
                <w:sz w:val="22"/>
                <w:szCs w:val="22"/>
              </w:rPr>
              <w:t>Copertura</w:t>
            </w:r>
            <w:r w:rsidRPr="00591D52">
              <w:rPr>
                <w:rFonts w:ascii="Bodoni MT" w:hAnsi="Bodoni MT" w:cs="Arial"/>
                <w:b/>
                <w:bCs/>
                <w:sz w:val="22"/>
                <w:szCs w:val="22"/>
              </w:rPr>
              <w:br/>
              <w:t>Missione</w:t>
            </w:r>
            <w:r w:rsidRPr="00591D52">
              <w:rPr>
                <w:rFonts w:ascii="Bodoni MT" w:hAnsi="Bodoni MT" w:cs="Arial"/>
                <w:b/>
                <w:bCs/>
                <w:sz w:val="22"/>
                <w:szCs w:val="22"/>
              </w:rPr>
              <w:br/>
              <w:t>/Programma</w:t>
            </w:r>
          </w:p>
        </w:tc>
        <w:tc>
          <w:tcPr>
            <w:tcW w:w="3408" w:type="dxa"/>
            <w:tcBorders>
              <w:top w:val="single" w:sz="4" w:space="0" w:color="auto"/>
            </w:tcBorders>
          </w:tcPr>
          <w:p w14:paraId="17A02307" w14:textId="77777777" w:rsidR="00591D52" w:rsidRPr="00591D52" w:rsidRDefault="00591D52" w:rsidP="00591D52">
            <w:pPr>
              <w:kinsoku w:val="0"/>
              <w:overflowPunct w:val="0"/>
              <w:jc w:val="center"/>
              <w:textAlignment w:val="baseline"/>
              <w:rPr>
                <w:rFonts w:ascii="Bodoni MT" w:hAnsi="Bodoni MT" w:cs="Arial"/>
                <w:b/>
                <w:bCs/>
                <w:sz w:val="22"/>
                <w:szCs w:val="22"/>
              </w:rPr>
            </w:pPr>
            <w:r w:rsidRPr="00591D52">
              <w:rPr>
                <w:rFonts w:ascii="Bodoni MT" w:hAnsi="Bodoni MT" w:cs="Arial"/>
                <w:b/>
                <w:bCs/>
                <w:sz w:val="22"/>
                <w:szCs w:val="22"/>
              </w:rPr>
              <w:t>capitolo</w:t>
            </w:r>
          </w:p>
        </w:tc>
      </w:tr>
      <w:tr w:rsidR="00591D52" w14:paraId="23BFE883" w14:textId="77777777" w:rsidTr="0028237A">
        <w:tc>
          <w:tcPr>
            <w:tcW w:w="2101" w:type="dxa"/>
            <w:tcBorders>
              <w:bottom w:val="single" w:sz="4" w:space="0" w:color="auto"/>
            </w:tcBorders>
          </w:tcPr>
          <w:p w14:paraId="2613E9C1" w14:textId="77777777" w:rsidR="00591D52" w:rsidRDefault="00591D52" w:rsidP="00591D52">
            <w:pPr>
              <w:kinsoku w:val="0"/>
              <w:overflowPunct w:val="0"/>
              <w:jc w:val="center"/>
              <w:textAlignment w:val="baseline"/>
              <w:rPr>
                <w:rFonts w:ascii="Bodoni MT" w:hAnsi="Bodoni MT" w:cs="Arial"/>
                <w:sz w:val="18"/>
                <w:szCs w:val="18"/>
              </w:rPr>
            </w:pPr>
          </w:p>
          <w:p w14:paraId="1037B8A3" w14:textId="77777777" w:rsidR="00591D52" w:rsidRDefault="00591D52" w:rsidP="00591D52">
            <w:pPr>
              <w:kinsoku w:val="0"/>
              <w:overflowPunct w:val="0"/>
              <w:jc w:val="center"/>
              <w:textAlignment w:val="baseline"/>
              <w:rPr>
                <w:rFonts w:ascii="Bodoni MT" w:hAnsi="Bodoni MT" w:cs="Arial"/>
                <w:sz w:val="18"/>
                <w:szCs w:val="18"/>
              </w:rPr>
            </w:pPr>
          </w:p>
          <w:p w14:paraId="46C0E60D" w14:textId="77777777" w:rsidR="00591D52" w:rsidRPr="00792C9D" w:rsidRDefault="00591D52" w:rsidP="00591D52">
            <w:pPr>
              <w:kinsoku w:val="0"/>
              <w:overflowPunct w:val="0"/>
              <w:jc w:val="center"/>
              <w:textAlignment w:val="baseline"/>
              <w:rPr>
                <w:rFonts w:ascii="Arial" w:hAnsi="Arial" w:cs="Arial"/>
              </w:rPr>
            </w:pPr>
            <w:r w:rsidRPr="00591D52">
              <w:rPr>
                <w:rFonts w:ascii="Bodoni MT" w:hAnsi="Bodoni MT" w:cs="Arial"/>
                <w:sz w:val="18"/>
                <w:szCs w:val="18"/>
              </w:rPr>
              <w:t>2018</w:t>
            </w:r>
          </w:p>
        </w:tc>
        <w:tc>
          <w:tcPr>
            <w:tcW w:w="2185" w:type="dxa"/>
            <w:tcBorders>
              <w:bottom w:val="single" w:sz="4" w:space="0" w:color="auto"/>
            </w:tcBorders>
            <w:vAlign w:val="center"/>
          </w:tcPr>
          <w:p w14:paraId="4A3ED2C0" w14:textId="77777777" w:rsidR="00591D52" w:rsidRPr="00591D52" w:rsidRDefault="00591D52" w:rsidP="00591D52">
            <w:pPr>
              <w:kinsoku w:val="0"/>
              <w:overflowPunct w:val="0"/>
              <w:jc w:val="center"/>
              <w:textAlignment w:val="baseline"/>
              <w:rPr>
                <w:rFonts w:cstheme="minorHAnsi"/>
                <w:sz w:val="20"/>
                <w:szCs w:val="20"/>
              </w:rPr>
            </w:pPr>
            <w:r w:rsidRPr="00591D52">
              <w:rPr>
                <w:rFonts w:cstheme="minorHAnsi"/>
                <w:sz w:val="20"/>
                <w:szCs w:val="20"/>
              </w:rPr>
              <w:t>800.000</w:t>
            </w:r>
          </w:p>
        </w:tc>
        <w:tc>
          <w:tcPr>
            <w:tcW w:w="2217" w:type="dxa"/>
            <w:tcBorders>
              <w:bottom w:val="single" w:sz="4" w:space="0" w:color="auto"/>
            </w:tcBorders>
          </w:tcPr>
          <w:p w14:paraId="687C6DE0" w14:textId="77777777" w:rsidR="00591D52" w:rsidRDefault="00591D52" w:rsidP="00591D52">
            <w:pPr>
              <w:kinsoku w:val="0"/>
              <w:overflowPunct w:val="0"/>
              <w:jc w:val="center"/>
              <w:textAlignment w:val="baseline"/>
              <w:rPr>
                <w:rFonts w:ascii="Bodoni MT" w:hAnsi="Bodoni MT" w:cs="Arial"/>
                <w:sz w:val="18"/>
                <w:szCs w:val="18"/>
              </w:rPr>
            </w:pPr>
          </w:p>
          <w:p w14:paraId="5B2F9378" w14:textId="77777777" w:rsidR="00591D52" w:rsidRDefault="00591D52" w:rsidP="00591D52">
            <w:pPr>
              <w:kinsoku w:val="0"/>
              <w:overflowPunct w:val="0"/>
              <w:jc w:val="center"/>
              <w:textAlignment w:val="baseline"/>
              <w:rPr>
                <w:rFonts w:ascii="Bodoni MT" w:hAnsi="Bodoni MT" w:cs="Arial"/>
                <w:sz w:val="18"/>
                <w:szCs w:val="18"/>
              </w:rPr>
            </w:pPr>
          </w:p>
          <w:p w14:paraId="1B63A015" w14:textId="77777777" w:rsidR="00591D52" w:rsidRPr="00591D52" w:rsidRDefault="00591D52" w:rsidP="00591D52">
            <w:pPr>
              <w:kinsoku w:val="0"/>
              <w:overflowPunct w:val="0"/>
              <w:jc w:val="center"/>
              <w:textAlignment w:val="baseline"/>
              <w:rPr>
                <w:rFonts w:ascii="Bodoni MT" w:hAnsi="Bodoni MT" w:cs="Arial"/>
                <w:sz w:val="18"/>
                <w:szCs w:val="18"/>
              </w:rPr>
            </w:pPr>
            <w:r w:rsidRPr="00591D52">
              <w:rPr>
                <w:rFonts w:ascii="Bodoni MT" w:hAnsi="Bodoni MT" w:cs="Arial"/>
                <w:sz w:val="18"/>
                <w:szCs w:val="18"/>
              </w:rPr>
              <w:t>16 / 02</w:t>
            </w:r>
          </w:p>
        </w:tc>
        <w:tc>
          <w:tcPr>
            <w:tcW w:w="3408" w:type="dxa"/>
            <w:tcBorders>
              <w:bottom w:val="single" w:sz="4" w:space="0" w:color="auto"/>
            </w:tcBorders>
          </w:tcPr>
          <w:p w14:paraId="2CD39BF7" w14:textId="77777777" w:rsidR="00591D52" w:rsidRPr="00591D52" w:rsidRDefault="00591D52" w:rsidP="00591D52">
            <w:pPr>
              <w:kinsoku w:val="0"/>
              <w:overflowPunct w:val="0"/>
              <w:spacing w:line="238" w:lineRule="exact"/>
              <w:textAlignment w:val="baseline"/>
              <w:rPr>
                <w:rFonts w:ascii="Bodoni MT" w:hAnsi="Bodoni MT" w:cs="Arial"/>
                <w:sz w:val="18"/>
                <w:szCs w:val="18"/>
              </w:rPr>
            </w:pPr>
            <w:r w:rsidRPr="00591D52">
              <w:rPr>
                <w:rFonts w:ascii="Bodoni MT" w:hAnsi="Bodoni MT" w:cs="Arial"/>
                <w:sz w:val="18"/>
                <w:szCs w:val="18"/>
              </w:rPr>
              <w:t>2160210058</w:t>
            </w:r>
          </w:p>
          <w:p w14:paraId="2B68263E" w14:textId="77777777" w:rsidR="00591D52" w:rsidRPr="00591D52" w:rsidRDefault="00591D52" w:rsidP="00591D52">
            <w:pPr>
              <w:kinsoku w:val="0"/>
              <w:overflowPunct w:val="0"/>
              <w:spacing w:line="264" w:lineRule="exact"/>
              <w:textAlignment w:val="baseline"/>
              <w:rPr>
                <w:rFonts w:ascii="Bodoni MT" w:hAnsi="Bodoni MT" w:cs="Arial"/>
                <w:sz w:val="18"/>
                <w:szCs w:val="18"/>
              </w:rPr>
            </w:pPr>
            <w:r w:rsidRPr="00591D52">
              <w:rPr>
                <w:rFonts w:ascii="Bodoni MT" w:hAnsi="Bodoni MT" w:cs="Arial"/>
                <w:sz w:val="18"/>
                <w:szCs w:val="18"/>
              </w:rPr>
              <w:t>Fondo per la tutela della circolazione</w:t>
            </w:r>
          </w:p>
          <w:p w14:paraId="30AA5E83" w14:textId="77777777" w:rsidR="00591D52" w:rsidRPr="00792C9D" w:rsidRDefault="00591D52" w:rsidP="00591D52">
            <w:pPr>
              <w:kinsoku w:val="0"/>
              <w:overflowPunct w:val="0"/>
              <w:spacing w:after="31" w:line="264" w:lineRule="exact"/>
              <w:textAlignment w:val="baseline"/>
              <w:rPr>
                <w:rFonts w:ascii="Arial" w:hAnsi="Arial" w:cs="Arial"/>
              </w:rPr>
            </w:pPr>
            <w:r w:rsidRPr="00591D52">
              <w:rPr>
                <w:rFonts w:ascii="Bodoni MT" w:hAnsi="Bodoni MT" w:cs="Arial"/>
                <w:sz w:val="18"/>
                <w:szCs w:val="18"/>
              </w:rPr>
              <w:t>stradale dai danni prodotti dalla fauna selvatica</w:t>
            </w:r>
          </w:p>
        </w:tc>
      </w:tr>
      <w:tr w:rsidR="0028237A" w14:paraId="3FF17CDB" w14:textId="77777777" w:rsidTr="0028237A">
        <w:tc>
          <w:tcPr>
            <w:tcW w:w="9911" w:type="dxa"/>
            <w:gridSpan w:val="4"/>
            <w:tcBorders>
              <w:top w:val="single" w:sz="4" w:space="0" w:color="auto"/>
              <w:left w:val="nil"/>
              <w:bottom w:val="nil"/>
              <w:right w:val="nil"/>
            </w:tcBorders>
          </w:tcPr>
          <w:p w14:paraId="3DDD73EC" w14:textId="77777777" w:rsidR="0028237A" w:rsidRPr="00591D52" w:rsidRDefault="0028237A" w:rsidP="00591D52">
            <w:pPr>
              <w:kinsoku w:val="0"/>
              <w:overflowPunct w:val="0"/>
              <w:spacing w:line="238" w:lineRule="exact"/>
              <w:textAlignment w:val="baseline"/>
              <w:rPr>
                <w:rFonts w:ascii="Bodoni MT" w:hAnsi="Bodoni MT" w:cs="Arial"/>
                <w:sz w:val="18"/>
                <w:szCs w:val="18"/>
              </w:rPr>
            </w:pPr>
            <w:r>
              <w:rPr>
                <w:rFonts w:ascii="Bodoni MT" w:hAnsi="Bodoni MT" w:cs="Arial"/>
                <w:sz w:val="18"/>
                <w:szCs w:val="18"/>
              </w:rPr>
              <w:t>Fonte: Relazione tecnico finanziaria della deliberazione legislativa approvata nella seduta del 22 dicembre 2017 concernente “Disposizioni per la formazione del bilancio 2018/2020 della Regione Marche (legge di stabilità 2018</w:t>
            </w:r>
            <w:r w:rsidR="00675EE2">
              <w:rPr>
                <w:rFonts w:ascii="Bodoni MT" w:hAnsi="Bodoni MT" w:cs="Arial"/>
                <w:sz w:val="18"/>
                <w:szCs w:val="18"/>
              </w:rPr>
              <w:t>)</w:t>
            </w:r>
            <w:r>
              <w:rPr>
                <w:rFonts w:ascii="Bodoni MT" w:hAnsi="Bodoni MT" w:cs="Arial"/>
                <w:sz w:val="18"/>
                <w:szCs w:val="18"/>
              </w:rPr>
              <w:t>”</w:t>
            </w:r>
          </w:p>
        </w:tc>
      </w:tr>
    </w:tbl>
    <w:p w14:paraId="58E6DD4E" w14:textId="77777777" w:rsidR="00EE59A4" w:rsidRDefault="00EE59A4" w:rsidP="00EE59A4">
      <w:pPr>
        <w:spacing w:after="0" w:line="360" w:lineRule="auto"/>
        <w:jc w:val="both"/>
        <w:rPr>
          <w:rFonts w:ascii="Bodoni MT" w:eastAsia="Calibri" w:hAnsi="Bodoni MT" w:cs="Times New Roman"/>
          <w:sz w:val="24"/>
        </w:rPr>
      </w:pPr>
    </w:p>
    <w:p w14:paraId="4C96AE2A" w14:textId="77777777" w:rsidR="00EE59A4" w:rsidRDefault="000D33F9" w:rsidP="0028237A">
      <w:pPr>
        <w:spacing w:after="0" w:line="360" w:lineRule="auto"/>
        <w:jc w:val="both"/>
        <w:rPr>
          <w:rFonts w:ascii="Bodoni MT" w:eastAsia="Calibri" w:hAnsi="Bodoni MT" w:cs="Times New Roman"/>
          <w:sz w:val="24"/>
        </w:rPr>
      </w:pPr>
      <w:r>
        <w:rPr>
          <w:rFonts w:ascii="Bodoni MT" w:eastAsia="Calibri" w:hAnsi="Bodoni MT" w:cs="Times New Roman"/>
          <w:sz w:val="24"/>
        </w:rPr>
        <w:t>L’articolo 10 prevede l’istituzione di un f</w:t>
      </w:r>
      <w:r w:rsidRPr="000D33F9">
        <w:rPr>
          <w:rFonts w:ascii="Bodoni MT" w:eastAsia="Calibri" w:hAnsi="Bodoni MT" w:cs="Times New Roman"/>
          <w:sz w:val="24"/>
        </w:rPr>
        <w:t xml:space="preserve">ondo straordinario </w:t>
      </w:r>
      <w:r w:rsidR="0028237A" w:rsidRPr="0028237A">
        <w:rPr>
          <w:rFonts w:ascii="Bodoni MT" w:eastAsia="Calibri" w:hAnsi="Bodoni MT" w:cs="Times New Roman"/>
          <w:sz w:val="24"/>
        </w:rPr>
        <w:t>da ripartire, previo avviso</w:t>
      </w:r>
      <w:r w:rsidR="0028237A">
        <w:rPr>
          <w:rFonts w:ascii="Bodoni MT" w:eastAsia="Calibri" w:hAnsi="Bodoni MT" w:cs="Times New Roman"/>
          <w:sz w:val="24"/>
        </w:rPr>
        <w:t xml:space="preserve"> </w:t>
      </w:r>
      <w:r w:rsidR="0028237A" w:rsidRPr="0028237A">
        <w:rPr>
          <w:rFonts w:ascii="Bodoni MT" w:eastAsia="Calibri" w:hAnsi="Bodoni MT" w:cs="Times New Roman"/>
          <w:sz w:val="24"/>
        </w:rPr>
        <w:t>pubblico, fra i Comuni con popolazione residente inferiore</w:t>
      </w:r>
      <w:r w:rsidR="0028237A">
        <w:rPr>
          <w:rFonts w:ascii="Bodoni MT" w:eastAsia="Calibri" w:hAnsi="Bodoni MT" w:cs="Times New Roman"/>
          <w:sz w:val="24"/>
        </w:rPr>
        <w:t xml:space="preserve"> </w:t>
      </w:r>
      <w:r w:rsidR="0028237A" w:rsidRPr="0028237A">
        <w:rPr>
          <w:rFonts w:ascii="Bodoni MT" w:eastAsia="Calibri" w:hAnsi="Bodoni MT" w:cs="Times New Roman"/>
          <w:sz w:val="24"/>
        </w:rPr>
        <w:t>a 3.000 abitanti in proporzione diretta all’ammontare</w:t>
      </w:r>
      <w:r w:rsidR="0028237A">
        <w:rPr>
          <w:rFonts w:ascii="Bodoni MT" w:eastAsia="Calibri" w:hAnsi="Bodoni MT" w:cs="Times New Roman"/>
          <w:sz w:val="24"/>
        </w:rPr>
        <w:t xml:space="preserve"> </w:t>
      </w:r>
      <w:r w:rsidR="0028237A" w:rsidRPr="0028237A">
        <w:rPr>
          <w:rFonts w:ascii="Bodoni MT" w:eastAsia="Calibri" w:hAnsi="Bodoni MT" w:cs="Times New Roman"/>
          <w:sz w:val="24"/>
        </w:rPr>
        <w:t>del disavanzo approvato ed attestato dal</w:t>
      </w:r>
      <w:r w:rsidR="0028237A">
        <w:rPr>
          <w:rFonts w:ascii="Bodoni MT" w:eastAsia="Calibri" w:hAnsi="Bodoni MT" w:cs="Times New Roman"/>
          <w:sz w:val="24"/>
        </w:rPr>
        <w:t xml:space="preserve"> </w:t>
      </w:r>
      <w:r w:rsidR="0028237A" w:rsidRPr="0028237A">
        <w:rPr>
          <w:rFonts w:ascii="Bodoni MT" w:eastAsia="Calibri" w:hAnsi="Bodoni MT" w:cs="Times New Roman"/>
          <w:sz w:val="24"/>
        </w:rPr>
        <w:t>Responsabile del servizio finanziario dei Comuni, e</w:t>
      </w:r>
      <w:r w:rsidR="0028237A">
        <w:rPr>
          <w:rFonts w:ascii="Bodoni MT" w:eastAsia="Calibri" w:hAnsi="Bodoni MT" w:cs="Times New Roman"/>
          <w:sz w:val="24"/>
        </w:rPr>
        <w:t xml:space="preserve"> </w:t>
      </w:r>
      <w:r w:rsidR="0028237A" w:rsidRPr="0028237A">
        <w:rPr>
          <w:rFonts w:ascii="Bodoni MT" w:eastAsia="Calibri" w:hAnsi="Bodoni MT" w:cs="Times New Roman"/>
          <w:sz w:val="24"/>
        </w:rPr>
        <w:t>con contributi minimi non inferiori a 5.000,00 euro</w:t>
      </w:r>
      <w:r w:rsidR="0028237A">
        <w:rPr>
          <w:rFonts w:ascii="Bodoni MT" w:eastAsia="Calibri" w:hAnsi="Bodoni MT" w:cs="Times New Roman"/>
          <w:sz w:val="24"/>
        </w:rPr>
        <w:t>.</w:t>
      </w:r>
    </w:p>
    <w:p w14:paraId="0DFA0092" w14:textId="370AEA20" w:rsidR="006E483A" w:rsidRDefault="006E483A" w:rsidP="006E483A">
      <w:pPr>
        <w:spacing w:after="0" w:line="360" w:lineRule="auto"/>
        <w:jc w:val="both"/>
        <w:rPr>
          <w:rFonts w:ascii="Bodoni MT" w:eastAsia="Calibri" w:hAnsi="Bodoni MT" w:cs="Times New Roman"/>
          <w:sz w:val="24"/>
        </w:rPr>
      </w:pPr>
      <w:r>
        <w:rPr>
          <w:rFonts w:ascii="Bodoni MT" w:eastAsia="Calibri" w:hAnsi="Bodoni MT" w:cs="Times New Roman"/>
          <w:sz w:val="24"/>
        </w:rPr>
        <w:t>La Relazione tecnico finanziaria non indica i metodi utilizzati per la quantificazione degli oneri, ma si limita a riportare il seguente prospetto:</w:t>
      </w:r>
    </w:p>
    <w:tbl>
      <w:tblPr>
        <w:tblStyle w:val="Grigliatabella"/>
        <w:tblW w:w="0" w:type="auto"/>
        <w:tblLook w:val="04A0" w:firstRow="1" w:lastRow="0" w:firstColumn="1" w:lastColumn="0" w:noHBand="0" w:noVBand="1"/>
      </w:tblPr>
      <w:tblGrid>
        <w:gridCol w:w="2101"/>
        <w:gridCol w:w="2185"/>
        <w:gridCol w:w="2217"/>
        <w:gridCol w:w="3408"/>
      </w:tblGrid>
      <w:tr w:rsidR="0028237A" w14:paraId="5FC341DE" w14:textId="77777777" w:rsidTr="00EE068B">
        <w:tc>
          <w:tcPr>
            <w:tcW w:w="9911" w:type="dxa"/>
            <w:gridSpan w:val="4"/>
            <w:tcBorders>
              <w:top w:val="nil"/>
              <w:left w:val="nil"/>
              <w:bottom w:val="single" w:sz="4" w:space="0" w:color="auto"/>
              <w:right w:val="nil"/>
            </w:tcBorders>
            <w:vAlign w:val="bottom"/>
          </w:tcPr>
          <w:p w14:paraId="3CBA76C8" w14:textId="77777777" w:rsidR="0028237A" w:rsidRDefault="0028237A" w:rsidP="00EE068B">
            <w:pPr>
              <w:rPr>
                <w:rFonts w:ascii="Bodoni MT" w:eastAsia="Calibri" w:hAnsi="Bodoni MT" w:cs="Times New Roman"/>
                <w:sz w:val="24"/>
              </w:rPr>
            </w:pPr>
            <w:r>
              <w:rPr>
                <w:rFonts w:ascii="Bodoni MT" w:eastAsia="Calibri" w:hAnsi="Bodoni MT" w:cs="Times New Roman"/>
                <w:sz w:val="24"/>
              </w:rPr>
              <w:t>Effetti finanziari</w:t>
            </w:r>
          </w:p>
        </w:tc>
      </w:tr>
      <w:tr w:rsidR="0028237A" w14:paraId="175F1503" w14:textId="77777777" w:rsidTr="002238FB">
        <w:tc>
          <w:tcPr>
            <w:tcW w:w="2101" w:type="dxa"/>
            <w:tcBorders>
              <w:top w:val="single" w:sz="4" w:space="0" w:color="auto"/>
            </w:tcBorders>
          </w:tcPr>
          <w:p w14:paraId="23E41C20" w14:textId="77777777" w:rsidR="0028237A" w:rsidRPr="00591D52" w:rsidRDefault="0028237A" w:rsidP="002238FB">
            <w:pPr>
              <w:kinsoku w:val="0"/>
              <w:overflowPunct w:val="0"/>
              <w:jc w:val="center"/>
              <w:textAlignment w:val="baseline"/>
              <w:rPr>
                <w:rFonts w:ascii="Bodoni MT" w:hAnsi="Bodoni MT" w:cs="Arial"/>
                <w:b/>
                <w:bCs/>
                <w:sz w:val="22"/>
                <w:szCs w:val="22"/>
              </w:rPr>
            </w:pPr>
            <w:r w:rsidRPr="00591D52">
              <w:rPr>
                <w:rFonts w:ascii="Bodoni MT" w:hAnsi="Bodoni MT" w:cs="Arial"/>
                <w:b/>
                <w:bCs/>
                <w:sz w:val="22"/>
                <w:szCs w:val="22"/>
              </w:rPr>
              <w:t>anno</w:t>
            </w:r>
          </w:p>
        </w:tc>
        <w:tc>
          <w:tcPr>
            <w:tcW w:w="2185" w:type="dxa"/>
            <w:tcBorders>
              <w:top w:val="single" w:sz="4" w:space="0" w:color="auto"/>
            </w:tcBorders>
          </w:tcPr>
          <w:p w14:paraId="7BC61185" w14:textId="77777777" w:rsidR="0028237A" w:rsidRPr="00591D52" w:rsidRDefault="0028237A" w:rsidP="002238FB">
            <w:pPr>
              <w:kinsoku w:val="0"/>
              <w:overflowPunct w:val="0"/>
              <w:jc w:val="center"/>
              <w:textAlignment w:val="baseline"/>
              <w:rPr>
                <w:rFonts w:ascii="Bodoni MT" w:hAnsi="Bodoni MT" w:cs="Arial"/>
                <w:b/>
                <w:bCs/>
                <w:sz w:val="22"/>
                <w:szCs w:val="22"/>
              </w:rPr>
            </w:pPr>
            <w:r w:rsidRPr="00591D52">
              <w:rPr>
                <w:rFonts w:ascii="Bodoni MT" w:hAnsi="Bodoni MT" w:cs="Arial"/>
                <w:b/>
                <w:bCs/>
                <w:sz w:val="22"/>
                <w:szCs w:val="22"/>
              </w:rPr>
              <w:t>Onere</w:t>
            </w:r>
          </w:p>
        </w:tc>
        <w:tc>
          <w:tcPr>
            <w:tcW w:w="2217" w:type="dxa"/>
            <w:tcBorders>
              <w:top w:val="single" w:sz="4" w:space="0" w:color="auto"/>
            </w:tcBorders>
          </w:tcPr>
          <w:p w14:paraId="54A0DCB5" w14:textId="77777777" w:rsidR="0028237A" w:rsidRPr="00591D52" w:rsidRDefault="0028237A" w:rsidP="002238FB">
            <w:pPr>
              <w:kinsoku w:val="0"/>
              <w:overflowPunct w:val="0"/>
              <w:jc w:val="center"/>
              <w:textAlignment w:val="baseline"/>
              <w:rPr>
                <w:rFonts w:ascii="Bodoni MT" w:hAnsi="Bodoni MT" w:cs="Arial"/>
                <w:b/>
                <w:bCs/>
                <w:sz w:val="22"/>
                <w:szCs w:val="22"/>
              </w:rPr>
            </w:pPr>
            <w:r w:rsidRPr="00591D52">
              <w:rPr>
                <w:rFonts w:ascii="Bodoni MT" w:hAnsi="Bodoni MT" w:cs="Arial"/>
                <w:b/>
                <w:bCs/>
                <w:sz w:val="22"/>
                <w:szCs w:val="22"/>
              </w:rPr>
              <w:t>Copertura</w:t>
            </w:r>
            <w:r w:rsidRPr="00591D52">
              <w:rPr>
                <w:rFonts w:ascii="Bodoni MT" w:hAnsi="Bodoni MT" w:cs="Arial"/>
                <w:b/>
                <w:bCs/>
                <w:sz w:val="22"/>
                <w:szCs w:val="22"/>
              </w:rPr>
              <w:br/>
              <w:t>Missione</w:t>
            </w:r>
            <w:r w:rsidRPr="00591D52">
              <w:rPr>
                <w:rFonts w:ascii="Bodoni MT" w:hAnsi="Bodoni MT" w:cs="Arial"/>
                <w:b/>
                <w:bCs/>
                <w:sz w:val="22"/>
                <w:szCs w:val="22"/>
              </w:rPr>
              <w:br/>
              <w:t>/Programma</w:t>
            </w:r>
          </w:p>
        </w:tc>
        <w:tc>
          <w:tcPr>
            <w:tcW w:w="3408" w:type="dxa"/>
            <w:tcBorders>
              <w:top w:val="single" w:sz="4" w:space="0" w:color="auto"/>
            </w:tcBorders>
          </w:tcPr>
          <w:p w14:paraId="4F0E9D10" w14:textId="77777777" w:rsidR="0028237A" w:rsidRPr="00591D52" w:rsidRDefault="0028237A" w:rsidP="002238FB">
            <w:pPr>
              <w:kinsoku w:val="0"/>
              <w:overflowPunct w:val="0"/>
              <w:jc w:val="center"/>
              <w:textAlignment w:val="baseline"/>
              <w:rPr>
                <w:rFonts w:ascii="Bodoni MT" w:hAnsi="Bodoni MT" w:cs="Arial"/>
                <w:b/>
                <w:bCs/>
                <w:sz w:val="22"/>
                <w:szCs w:val="22"/>
              </w:rPr>
            </w:pPr>
            <w:r w:rsidRPr="00591D52">
              <w:rPr>
                <w:rFonts w:ascii="Bodoni MT" w:hAnsi="Bodoni MT" w:cs="Arial"/>
                <w:b/>
                <w:bCs/>
                <w:sz w:val="22"/>
                <w:szCs w:val="22"/>
              </w:rPr>
              <w:t>capitolo</w:t>
            </w:r>
          </w:p>
        </w:tc>
      </w:tr>
      <w:tr w:rsidR="0028237A" w14:paraId="26B6CF11" w14:textId="77777777" w:rsidTr="00B758CE">
        <w:tc>
          <w:tcPr>
            <w:tcW w:w="2101" w:type="dxa"/>
            <w:tcBorders>
              <w:bottom w:val="single" w:sz="4" w:space="0" w:color="auto"/>
            </w:tcBorders>
            <w:vAlign w:val="center"/>
          </w:tcPr>
          <w:p w14:paraId="4BB158A6" w14:textId="77777777" w:rsidR="0028237A" w:rsidRPr="00792C9D" w:rsidRDefault="0028237A" w:rsidP="00B758CE">
            <w:pPr>
              <w:kinsoku w:val="0"/>
              <w:overflowPunct w:val="0"/>
              <w:jc w:val="center"/>
              <w:textAlignment w:val="baseline"/>
              <w:rPr>
                <w:rFonts w:ascii="Arial" w:hAnsi="Arial" w:cs="Arial"/>
              </w:rPr>
            </w:pPr>
            <w:r w:rsidRPr="00591D52">
              <w:rPr>
                <w:rFonts w:ascii="Bodoni MT" w:hAnsi="Bodoni MT" w:cs="Arial"/>
                <w:sz w:val="18"/>
                <w:szCs w:val="18"/>
              </w:rPr>
              <w:t>2018</w:t>
            </w:r>
          </w:p>
        </w:tc>
        <w:tc>
          <w:tcPr>
            <w:tcW w:w="2185" w:type="dxa"/>
            <w:tcBorders>
              <w:bottom w:val="single" w:sz="4" w:space="0" w:color="auto"/>
            </w:tcBorders>
            <w:vAlign w:val="center"/>
          </w:tcPr>
          <w:p w14:paraId="29F3C942" w14:textId="77777777" w:rsidR="0028237A" w:rsidRPr="00591D52" w:rsidRDefault="0028237A" w:rsidP="002238FB">
            <w:pPr>
              <w:kinsoku w:val="0"/>
              <w:overflowPunct w:val="0"/>
              <w:jc w:val="center"/>
              <w:textAlignment w:val="baseline"/>
              <w:rPr>
                <w:rFonts w:cstheme="minorHAnsi"/>
                <w:sz w:val="20"/>
                <w:szCs w:val="20"/>
              </w:rPr>
            </w:pPr>
            <w:r>
              <w:rPr>
                <w:rFonts w:cstheme="minorHAnsi"/>
                <w:sz w:val="20"/>
                <w:szCs w:val="20"/>
              </w:rPr>
              <w:t>2</w:t>
            </w:r>
            <w:r w:rsidRPr="00591D52">
              <w:rPr>
                <w:rFonts w:cstheme="minorHAnsi"/>
                <w:sz w:val="20"/>
                <w:szCs w:val="20"/>
              </w:rPr>
              <w:t>00.000</w:t>
            </w:r>
          </w:p>
        </w:tc>
        <w:tc>
          <w:tcPr>
            <w:tcW w:w="2217" w:type="dxa"/>
            <w:tcBorders>
              <w:bottom w:val="single" w:sz="4" w:space="0" w:color="auto"/>
            </w:tcBorders>
            <w:vAlign w:val="center"/>
          </w:tcPr>
          <w:p w14:paraId="72FFD62E" w14:textId="77777777" w:rsidR="0028237A" w:rsidRPr="00591D52" w:rsidRDefault="0028237A" w:rsidP="00B758CE">
            <w:pPr>
              <w:kinsoku w:val="0"/>
              <w:overflowPunct w:val="0"/>
              <w:jc w:val="center"/>
              <w:textAlignment w:val="baseline"/>
              <w:rPr>
                <w:rFonts w:ascii="Bodoni MT" w:hAnsi="Bodoni MT" w:cs="Arial"/>
                <w:sz w:val="18"/>
                <w:szCs w:val="18"/>
              </w:rPr>
            </w:pPr>
            <w:r w:rsidRPr="00591D52">
              <w:rPr>
                <w:rFonts w:ascii="Bodoni MT" w:hAnsi="Bodoni MT" w:cs="Arial"/>
                <w:sz w:val="18"/>
                <w:szCs w:val="18"/>
              </w:rPr>
              <w:t>1</w:t>
            </w:r>
            <w:r>
              <w:rPr>
                <w:rFonts w:ascii="Bodoni MT" w:hAnsi="Bodoni MT" w:cs="Arial"/>
                <w:sz w:val="18"/>
                <w:szCs w:val="18"/>
              </w:rPr>
              <w:t>8</w:t>
            </w:r>
            <w:r w:rsidRPr="00591D52">
              <w:rPr>
                <w:rFonts w:ascii="Bodoni MT" w:hAnsi="Bodoni MT" w:cs="Arial"/>
                <w:sz w:val="18"/>
                <w:szCs w:val="18"/>
              </w:rPr>
              <w:t xml:space="preserve"> / 0</w:t>
            </w:r>
            <w:r>
              <w:rPr>
                <w:rFonts w:ascii="Bodoni MT" w:hAnsi="Bodoni MT" w:cs="Arial"/>
                <w:sz w:val="18"/>
                <w:szCs w:val="18"/>
              </w:rPr>
              <w:t>1</w:t>
            </w:r>
          </w:p>
        </w:tc>
        <w:tc>
          <w:tcPr>
            <w:tcW w:w="3408" w:type="dxa"/>
            <w:tcBorders>
              <w:bottom w:val="single" w:sz="4" w:space="0" w:color="auto"/>
            </w:tcBorders>
          </w:tcPr>
          <w:p w14:paraId="24C07A4C" w14:textId="77777777" w:rsidR="0028237A" w:rsidRDefault="0028237A" w:rsidP="002238FB">
            <w:pPr>
              <w:kinsoku w:val="0"/>
              <w:overflowPunct w:val="0"/>
              <w:spacing w:line="264" w:lineRule="exact"/>
              <w:textAlignment w:val="baseline"/>
              <w:rPr>
                <w:rFonts w:ascii="Bodoni MT" w:hAnsi="Bodoni MT" w:cs="Arial"/>
                <w:sz w:val="18"/>
                <w:szCs w:val="18"/>
              </w:rPr>
            </w:pPr>
            <w:r w:rsidRPr="0028237A">
              <w:rPr>
                <w:rFonts w:ascii="Bodoni MT" w:hAnsi="Bodoni MT" w:cs="Arial"/>
                <w:sz w:val="18"/>
                <w:szCs w:val="18"/>
              </w:rPr>
              <w:t>2180110018</w:t>
            </w:r>
          </w:p>
          <w:p w14:paraId="00FE9D20" w14:textId="77777777" w:rsidR="0028237A" w:rsidRPr="00792C9D" w:rsidRDefault="0028237A" w:rsidP="002238FB">
            <w:pPr>
              <w:kinsoku w:val="0"/>
              <w:overflowPunct w:val="0"/>
              <w:spacing w:after="31" w:line="264" w:lineRule="exact"/>
              <w:textAlignment w:val="baseline"/>
              <w:rPr>
                <w:rFonts w:ascii="Arial" w:hAnsi="Arial" w:cs="Arial"/>
              </w:rPr>
            </w:pPr>
            <w:r w:rsidRPr="00591D52">
              <w:rPr>
                <w:rFonts w:ascii="Bodoni MT" w:hAnsi="Bodoni MT" w:cs="Arial"/>
                <w:sz w:val="18"/>
                <w:szCs w:val="18"/>
              </w:rPr>
              <w:t xml:space="preserve">Fondo </w:t>
            </w:r>
            <w:r w:rsidRPr="0028237A">
              <w:rPr>
                <w:rFonts w:ascii="Bodoni MT" w:hAnsi="Bodoni MT" w:cs="Arial"/>
                <w:sz w:val="18"/>
                <w:szCs w:val="18"/>
              </w:rPr>
              <w:t>straordinario a favore dei piccoli Comuni per l'anno 2018</w:t>
            </w:r>
          </w:p>
        </w:tc>
      </w:tr>
      <w:tr w:rsidR="0028237A" w14:paraId="30A45285" w14:textId="77777777" w:rsidTr="0028237A">
        <w:tc>
          <w:tcPr>
            <w:tcW w:w="9911" w:type="dxa"/>
            <w:gridSpan w:val="4"/>
            <w:tcBorders>
              <w:top w:val="single" w:sz="4" w:space="0" w:color="auto"/>
              <w:left w:val="nil"/>
              <w:bottom w:val="nil"/>
              <w:right w:val="nil"/>
            </w:tcBorders>
          </w:tcPr>
          <w:p w14:paraId="6F93916C" w14:textId="77777777" w:rsidR="0028237A" w:rsidRPr="0028237A" w:rsidRDefault="0028237A" w:rsidP="002238FB">
            <w:pPr>
              <w:kinsoku w:val="0"/>
              <w:overflowPunct w:val="0"/>
              <w:spacing w:line="264" w:lineRule="exact"/>
              <w:textAlignment w:val="baseline"/>
              <w:rPr>
                <w:rFonts w:ascii="Bodoni MT" w:hAnsi="Bodoni MT" w:cs="Arial"/>
                <w:sz w:val="18"/>
                <w:szCs w:val="18"/>
              </w:rPr>
            </w:pPr>
            <w:r>
              <w:rPr>
                <w:rFonts w:ascii="Bodoni MT" w:hAnsi="Bodoni MT" w:cs="Arial"/>
                <w:sz w:val="18"/>
                <w:szCs w:val="18"/>
              </w:rPr>
              <w:t>Fonte: Relazione tecnico finanziaria della deliberazione legislativa approvata nella seduta del 22 dicembre 2017 concernente “Disposizioni per la formazione del bilancio 2018/2020 della Regione Marche (legge di stabilità 2018</w:t>
            </w:r>
            <w:r w:rsidR="00675EE2">
              <w:rPr>
                <w:rFonts w:ascii="Bodoni MT" w:hAnsi="Bodoni MT" w:cs="Arial"/>
                <w:sz w:val="18"/>
                <w:szCs w:val="18"/>
              </w:rPr>
              <w:t>)</w:t>
            </w:r>
            <w:r>
              <w:rPr>
                <w:rFonts w:ascii="Bodoni MT" w:hAnsi="Bodoni MT" w:cs="Arial"/>
                <w:sz w:val="18"/>
                <w:szCs w:val="18"/>
              </w:rPr>
              <w:t>”</w:t>
            </w:r>
          </w:p>
        </w:tc>
      </w:tr>
    </w:tbl>
    <w:p w14:paraId="7D3BEE8F" w14:textId="77777777" w:rsidR="000660A7" w:rsidRDefault="000660A7" w:rsidP="00EA33C8">
      <w:pPr>
        <w:spacing w:after="0" w:line="360" w:lineRule="auto"/>
        <w:jc w:val="both"/>
        <w:rPr>
          <w:rFonts w:ascii="Bodoni MT" w:eastAsia="Calibri" w:hAnsi="Bodoni MT" w:cs="Times New Roman"/>
          <w:sz w:val="24"/>
        </w:rPr>
      </w:pPr>
    </w:p>
    <w:p w14:paraId="4492A887" w14:textId="77777777" w:rsidR="000C4C50" w:rsidRDefault="005A6243" w:rsidP="005A6243">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L’articolo 11 dispone la modifica del </w:t>
      </w:r>
      <w:r w:rsidRPr="005A6243">
        <w:rPr>
          <w:rFonts w:ascii="Bodoni MT" w:eastAsia="Calibri" w:hAnsi="Bodoni MT" w:cs="Times New Roman"/>
          <w:sz w:val="24"/>
        </w:rPr>
        <w:t>comma 3 dell’articolo 9 della legge regionale</w:t>
      </w:r>
      <w:r>
        <w:rPr>
          <w:rFonts w:ascii="Bodoni MT" w:eastAsia="Calibri" w:hAnsi="Bodoni MT" w:cs="Times New Roman"/>
          <w:sz w:val="24"/>
        </w:rPr>
        <w:t xml:space="preserve"> </w:t>
      </w:r>
      <w:r w:rsidRPr="005A6243">
        <w:rPr>
          <w:rFonts w:ascii="Bodoni MT" w:eastAsia="Calibri" w:hAnsi="Bodoni MT" w:cs="Times New Roman"/>
          <w:sz w:val="24"/>
        </w:rPr>
        <w:t>1° agosto 2016, n. 18</w:t>
      </w:r>
      <w:r>
        <w:rPr>
          <w:rStyle w:val="Rimandonotaapidipagina"/>
          <w:rFonts w:ascii="Bodoni MT" w:eastAsia="Calibri" w:hAnsi="Bodoni MT" w:cs="Times New Roman"/>
          <w:sz w:val="24"/>
        </w:rPr>
        <w:footnoteReference w:id="96"/>
      </w:r>
      <w:r>
        <w:rPr>
          <w:rFonts w:ascii="Bodoni MT" w:eastAsia="Calibri" w:hAnsi="Bodoni MT" w:cs="Times New Roman"/>
          <w:sz w:val="24"/>
        </w:rPr>
        <w:t xml:space="preserve">, </w:t>
      </w:r>
      <w:r w:rsidRPr="005A6243">
        <w:rPr>
          <w:rFonts w:ascii="Bodoni MT" w:eastAsia="Calibri" w:hAnsi="Bodoni MT" w:cs="Times New Roman"/>
          <w:sz w:val="24"/>
        </w:rPr>
        <w:t>proroga</w:t>
      </w:r>
      <w:r>
        <w:rPr>
          <w:rFonts w:ascii="Bodoni MT" w:eastAsia="Calibri" w:hAnsi="Bodoni MT" w:cs="Times New Roman"/>
          <w:sz w:val="24"/>
        </w:rPr>
        <w:t>ndo</w:t>
      </w:r>
      <w:r w:rsidRPr="005A6243">
        <w:rPr>
          <w:rFonts w:ascii="Bodoni MT" w:eastAsia="Calibri" w:hAnsi="Bodoni MT" w:cs="Times New Roman"/>
          <w:sz w:val="24"/>
        </w:rPr>
        <w:t xml:space="preserve"> al 31 dicembre 2018 il termine per l'esercizio da parte delle province delle funzioni inerenti la riabilitazione della fauna selvatica</w:t>
      </w:r>
      <w:r>
        <w:rPr>
          <w:rFonts w:ascii="Bodoni MT" w:eastAsia="Calibri" w:hAnsi="Bodoni MT" w:cs="Times New Roman"/>
          <w:sz w:val="24"/>
        </w:rPr>
        <w:t>.</w:t>
      </w:r>
    </w:p>
    <w:p w14:paraId="44995B49" w14:textId="77777777" w:rsidR="00F427D9" w:rsidRDefault="00830251" w:rsidP="005A6243">
      <w:pPr>
        <w:spacing w:after="0" w:line="360" w:lineRule="auto"/>
        <w:jc w:val="both"/>
        <w:rPr>
          <w:rFonts w:ascii="Bodoni MT" w:eastAsia="Calibri" w:hAnsi="Bodoni MT" w:cs="Times New Roman"/>
          <w:sz w:val="24"/>
        </w:rPr>
      </w:pPr>
      <w:r>
        <w:rPr>
          <w:rFonts w:ascii="Bodoni MT" w:eastAsia="Calibri" w:hAnsi="Bodoni MT" w:cs="Times New Roman"/>
          <w:sz w:val="24"/>
        </w:rPr>
        <w:t>Si osserva che l</w:t>
      </w:r>
      <w:r w:rsidR="005A6243">
        <w:rPr>
          <w:rFonts w:ascii="Bodoni MT" w:eastAsia="Calibri" w:hAnsi="Bodoni MT" w:cs="Times New Roman"/>
          <w:sz w:val="24"/>
        </w:rPr>
        <w:t>a legge non quantifica gli oneri derivanti da tale disposizione</w:t>
      </w:r>
      <w:r>
        <w:rPr>
          <w:rFonts w:ascii="Bodoni MT" w:eastAsia="Calibri" w:hAnsi="Bodoni MT" w:cs="Times New Roman"/>
          <w:sz w:val="24"/>
        </w:rPr>
        <w:t>.</w:t>
      </w:r>
    </w:p>
    <w:p w14:paraId="2F246180" w14:textId="77777777" w:rsidR="005A6243" w:rsidRDefault="00830251" w:rsidP="005A6243">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Quanto alla copertura, </w:t>
      </w:r>
      <w:r w:rsidR="005A6243">
        <w:rPr>
          <w:rFonts w:ascii="Bodoni MT" w:eastAsia="Calibri" w:hAnsi="Bodoni MT" w:cs="Times New Roman"/>
          <w:sz w:val="24"/>
        </w:rPr>
        <w:t xml:space="preserve">la Relazione tecnico finanziaria si limita ad attestare </w:t>
      </w:r>
      <w:r>
        <w:rPr>
          <w:rFonts w:ascii="Bodoni MT" w:eastAsia="Calibri" w:hAnsi="Bodoni MT" w:cs="Times New Roman"/>
          <w:sz w:val="24"/>
        </w:rPr>
        <w:t>che “</w:t>
      </w:r>
      <w:r w:rsidR="00675EE2">
        <w:rPr>
          <w:rFonts w:ascii="Bodoni MT" w:eastAsia="Calibri" w:hAnsi="Bodoni MT" w:cs="Times New Roman"/>
          <w:sz w:val="24"/>
        </w:rPr>
        <w:t>La somma è compresa nell’</w:t>
      </w:r>
      <w:r w:rsidRPr="00830251">
        <w:rPr>
          <w:rFonts w:ascii="Bodoni MT" w:eastAsia="Calibri" w:hAnsi="Bodoni MT" w:cs="Times New Roman"/>
          <w:sz w:val="24"/>
        </w:rPr>
        <w:t>autorizzazione di spesa approvata per la legge regionale 7/95 nella tabella A (allegato 19 alla legge di bilancio) Missione 16 / Programma 02</w:t>
      </w:r>
      <w:r>
        <w:rPr>
          <w:rFonts w:ascii="Bodoni MT" w:eastAsia="Calibri" w:hAnsi="Bodoni MT" w:cs="Times New Roman"/>
          <w:sz w:val="24"/>
        </w:rPr>
        <w:t>”.</w:t>
      </w:r>
    </w:p>
    <w:p w14:paraId="2BAD4108" w14:textId="77777777" w:rsidR="00830251" w:rsidRDefault="00F427D9" w:rsidP="00F427D9">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L’articolo 12 prevede che sia stanziato il </w:t>
      </w:r>
      <w:r w:rsidRPr="00F427D9">
        <w:rPr>
          <w:rFonts w:ascii="Bodoni MT" w:eastAsia="Calibri" w:hAnsi="Bodoni MT" w:cs="Times New Roman"/>
          <w:sz w:val="24"/>
        </w:rPr>
        <w:t>fondo per le fusioni dei Comuni, di cui all’articolo</w:t>
      </w:r>
      <w:r>
        <w:rPr>
          <w:rFonts w:ascii="Bodoni MT" w:eastAsia="Calibri" w:hAnsi="Bodoni MT" w:cs="Times New Roman"/>
          <w:sz w:val="24"/>
        </w:rPr>
        <w:t xml:space="preserve"> </w:t>
      </w:r>
      <w:r w:rsidRPr="00F427D9">
        <w:rPr>
          <w:rFonts w:ascii="Bodoni MT" w:eastAsia="Calibri" w:hAnsi="Bodoni MT" w:cs="Times New Roman"/>
          <w:sz w:val="24"/>
        </w:rPr>
        <w:t>21 della legge regionale 1° luglio 2008, n. 18</w:t>
      </w:r>
      <w:r>
        <w:rPr>
          <w:rStyle w:val="Rimandonotaapidipagina"/>
          <w:rFonts w:ascii="Bodoni MT" w:eastAsia="Calibri" w:hAnsi="Bodoni MT" w:cs="Times New Roman"/>
          <w:sz w:val="24"/>
        </w:rPr>
        <w:footnoteReference w:id="97"/>
      </w:r>
      <w:r w:rsidR="00975CFF">
        <w:rPr>
          <w:rFonts w:ascii="Bodoni MT" w:eastAsia="Calibri" w:hAnsi="Bodoni MT" w:cs="Times New Roman"/>
          <w:sz w:val="24"/>
        </w:rPr>
        <w:t xml:space="preserve">, </w:t>
      </w:r>
      <w:r>
        <w:rPr>
          <w:rFonts w:ascii="Bodoni MT" w:eastAsia="Calibri" w:hAnsi="Bodoni MT" w:cs="Times New Roman"/>
          <w:sz w:val="24"/>
        </w:rPr>
        <w:t xml:space="preserve"> e che lo stesso sia</w:t>
      </w:r>
      <w:r w:rsidRPr="00F427D9">
        <w:t xml:space="preserve"> </w:t>
      </w:r>
      <w:r w:rsidRPr="00F427D9">
        <w:rPr>
          <w:rFonts w:ascii="Bodoni MT" w:eastAsia="Calibri" w:hAnsi="Bodoni MT" w:cs="Times New Roman"/>
          <w:sz w:val="24"/>
        </w:rPr>
        <w:t>ripartito fra i Comuni aventi</w:t>
      </w:r>
      <w:r w:rsidR="00975CFF">
        <w:rPr>
          <w:rFonts w:ascii="Bodoni MT" w:eastAsia="Calibri" w:hAnsi="Bodoni MT" w:cs="Times New Roman"/>
          <w:sz w:val="24"/>
        </w:rPr>
        <w:t xml:space="preserve"> </w:t>
      </w:r>
      <w:r w:rsidRPr="00F427D9">
        <w:rPr>
          <w:rFonts w:ascii="Bodoni MT" w:eastAsia="Calibri" w:hAnsi="Bodoni MT" w:cs="Times New Roman"/>
          <w:sz w:val="24"/>
        </w:rPr>
        <w:t>titolo al riparto nell’annualità 2017.</w:t>
      </w:r>
    </w:p>
    <w:p w14:paraId="0B4C0341" w14:textId="270D4240" w:rsidR="00975CFF" w:rsidRDefault="00975CFF" w:rsidP="00F427D9">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 legge non prevede l’entità dello stanziamento, tuttavia la </w:t>
      </w:r>
      <w:r w:rsidRPr="00975CFF">
        <w:rPr>
          <w:rFonts w:ascii="Bodoni MT" w:eastAsia="Calibri" w:hAnsi="Bodoni MT" w:cs="Times New Roman"/>
          <w:sz w:val="24"/>
        </w:rPr>
        <w:t>Relazione tecnico finanziaria</w:t>
      </w:r>
      <w:r>
        <w:rPr>
          <w:rFonts w:ascii="Bodoni MT" w:eastAsia="Calibri" w:hAnsi="Bodoni MT" w:cs="Times New Roman"/>
          <w:sz w:val="24"/>
        </w:rPr>
        <w:t xml:space="preserve"> contiene il seguente prospetto:</w:t>
      </w:r>
    </w:p>
    <w:tbl>
      <w:tblPr>
        <w:tblStyle w:val="Grigliatabella"/>
        <w:tblW w:w="0" w:type="auto"/>
        <w:tblLook w:val="04A0" w:firstRow="1" w:lastRow="0" w:firstColumn="1" w:lastColumn="0" w:noHBand="0" w:noVBand="1"/>
      </w:tblPr>
      <w:tblGrid>
        <w:gridCol w:w="2101"/>
        <w:gridCol w:w="2185"/>
        <w:gridCol w:w="2217"/>
        <w:gridCol w:w="3408"/>
      </w:tblGrid>
      <w:tr w:rsidR="00975CFF" w14:paraId="164284F4" w14:textId="77777777" w:rsidTr="00EE068B">
        <w:tc>
          <w:tcPr>
            <w:tcW w:w="9911" w:type="dxa"/>
            <w:gridSpan w:val="4"/>
            <w:tcBorders>
              <w:top w:val="nil"/>
              <w:left w:val="nil"/>
              <w:bottom w:val="single" w:sz="4" w:space="0" w:color="auto"/>
              <w:right w:val="nil"/>
            </w:tcBorders>
            <w:vAlign w:val="bottom"/>
          </w:tcPr>
          <w:p w14:paraId="3EE5AEE1" w14:textId="77777777" w:rsidR="00975CFF" w:rsidRDefault="00975CFF" w:rsidP="00EE068B">
            <w:pPr>
              <w:rPr>
                <w:rFonts w:ascii="Bodoni MT" w:eastAsia="Calibri" w:hAnsi="Bodoni MT" w:cs="Times New Roman"/>
                <w:sz w:val="24"/>
              </w:rPr>
            </w:pPr>
            <w:r>
              <w:rPr>
                <w:rFonts w:ascii="Bodoni MT" w:eastAsia="Calibri" w:hAnsi="Bodoni MT" w:cs="Times New Roman"/>
                <w:sz w:val="24"/>
              </w:rPr>
              <w:t>Effetti finanziari</w:t>
            </w:r>
          </w:p>
        </w:tc>
      </w:tr>
      <w:tr w:rsidR="00975CFF" w:rsidRPr="00591D52" w14:paraId="05F9B471" w14:textId="77777777" w:rsidTr="002238FB">
        <w:tc>
          <w:tcPr>
            <w:tcW w:w="2101" w:type="dxa"/>
            <w:tcBorders>
              <w:top w:val="single" w:sz="4" w:space="0" w:color="auto"/>
            </w:tcBorders>
          </w:tcPr>
          <w:p w14:paraId="71E316BE" w14:textId="77777777" w:rsidR="00975CFF" w:rsidRPr="00591D52" w:rsidRDefault="00675EE2" w:rsidP="002238FB">
            <w:pPr>
              <w:kinsoku w:val="0"/>
              <w:overflowPunct w:val="0"/>
              <w:jc w:val="center"/>
              <w:textAlignment w:val="baseline"/>
              <w:rPr>
                <w:rFonts w:ascii="Bodoni MT" w:hAnsi="Bodoni MT" w:cs="Arial"/>
                <w:b/>
                <w:bCs/>
                <w:sz w:val="22"/>
                <w:szCs w:val="22"/>
              </w:rPr>
            </w:pPr>
            <w:r w:rsidRPr="00591D52">
              <w:rPr>
                <w:rFonts w:ascii="Bodoni MT" w:hAnsi="Bodoni MT" w:cs="Arial"/>
                <w:b/>
                <w:bCs/>
                <w:sz w:val="22"/>
                <w:szCs w:val="22"/>
              </w:rPr>
              <w:t>A</w:t>
            </w:r>
            <w:r w:rsidR="00975CFF" w:rsidRPr="00591D52">
              <w:rPr>
                <w:rFonts w:ascii="Bodoni MT" w:hAnsi="Bodoni MT" w:cs="Arial"/>
                <w:b/>
                <w:bCs/>
                <w:sz w:val="22"/>
                <w:szCs w:val="22"/>
              </w:rPr>
              <w:t>nno</w:t>
            </w:r>
          </w:p>
        </w:tc>
        <w:tc>
          <w:tcPr>
            <w:tcW w:w="2185" w:type="dxa"/>
            <w:tcBorders>
              <w:top w:val="single" w:sz="4" w:space="0" w:color="auto"/>
            </w:tcBorders>
          </w:tcPr>
          <w:p w14:paraId="78A65607" w14:textId="77777777" w:rsidR="00975CFF" w:rsidRPr="00591D52" w:rsidRDefault="00975CFF" w:rsidP="002238FB">
            <w:pPr>
              <w:kinsoku w:val="0"/>
              <w:overflowPunct w:val="0"/>
              <w:jc w:val="center"/>
              <w:textAlignment w:val="baseline"/>
              <w:rPr>
                <w:rFonts w:ascii="Bodoni MT" w:hAnsi="Bodoni MT" w:cs="Arial"/>
                <w:b/>
                <w:bCs/>
                <w:sz w:val="22"/>
                <w:szCs w:val="22"/>
              </w:rPr>
            </w:pPr>
            <w:r w:rsidRPr="00591D52">
              <w:rPr>
                <w:rFonts w:ascii="Bodoni MT" w:hAnsi="Bodoni MT" w:cs="Arial"/>
                <w:b/>
                <w:bCs/>
                <w:sz w:val="22"/>
                <w:szCs w:val="22"/>
              </w:rPr>
              <w:t>Onere</w:t>
            </w:r>
          </w:p>
        </w:tc>
        <w:tc>
          <w:tcPr>
            <w:tcW w:w="2217" w:type="dxa"/>
            <w:tcBorders>
              <w:top w:val="single" w:sz="4" w:space="0" w:color="auto"/>
            </w:tcBorders>
          </w:tcPr>
          <w:p w14:paraId="49FE6DFF" w14:textId="77777777" w:rsidR="00975CFF" w:rsidRPr="00591D52" w:rsidRDefault="00975CFF" w:rsidP="002238FB">
            <w:pPr>
              <w:kinsoku w:val="0"/>
              <w:overflowPunct w:val="0"/>
              <w:jc w:val="center"/>
              <w:textAlignment w:val="baseline"/>
              <w:rPr>
                <w:rFonts w:ascii="Bodoni MT" w:hAnsi="Bodoni MT" w:cs="Arial"/>
                <w:b/>
                <w:bCs/>
                <w:sz w:val="22"/>
                <w:szCs w:val="22"/>
              </w:rPr>
            </w:pPr>
            <w:r w:rsidRPr="00591D52">
              <w:rPr>
                <w:rFonts w:ascii="Bodoni MT" w:hAnsi="Bodoni MT" w:cs="Arial"/>
                <w:b/>
                <w:bCs/>
                <w:sz w:val="22"/>
                <w:szCs w:val="22"/>
              </w:rPr>
              <w:t>Copertura</w:t>
            </w:r>
            <w:r w:rsidRPr="00591D52">
              <w:rPr>
                <w:rFonts w:ascii="Bodoni MT" w:hAnsi="Bodoni MT" w:cs="Arial"/>
                <w:b/>
                <w:bCs/>
                <w:sz w:val="22"/>
                <w:szCs w:val="22"/>
              </w:rPr>
              <w:br/>
              <w:t>Missione</w:t>
            </w:r>
            <w:r w:rsidRPr="00591D52">
              <w:rPr>
                <w:rFonts w:ascii="Bodoni MT" w:hAnsi="Bodoni MT" w:cs="Arial"/>
                <w:b/>
                <w:bCs/>
                <w:sz w:val="22"/>
                <w:szCs w:val="22"/>
              </w:rPr>
              <w:br/>
              <w:t>/Programma</w:t>
            </w:r>
          </w:p>
        </w:tc>
        <w:tc>
          <w:tcPr>
            <w:tcW w:w="3408" w:type="dxa"/>
            <w:tcBorders>
              <w:top w:val="single" w:sz="4" w:space="0" w:color="auto"/>
            </w:tcBorders>
          </w:tcPr>
          <w:p w14:paraId="1638CC55" w14:textId="77777777" w:rsidR="00975CFF" w:rsidRPr="00591D52" w:rsidRDefault="00975CFF" w:rsidP="002238FB">
            <w:pPr>
              <w:kinsoku w:val="0"/>
              <w:overflowPunct w:val="0"/>
              <w:jc w:val="center"/>
              <w:textAlignment w:val="baseline"/>
              <w:rPr>
                <w:rFonts w:ascii="Bodoni MT" w:hAnsi="Bodoni MT" w:cs="Arial"/>
                <w:b/>
                <w:bCs/>
                <w:sz w:val="22"/>
                <w:szCs w:val="22"/>
              </w:rPr>
            </w:pPr>
            <w:r w:rsidRPr="00591D52">
              <w:rPr>
                <w:rFonts w:ascii="Bodoni MT" w:hAnsi="Bodoni MT" w:cs="Arial"/>
                <w:b/>
                <w:bCs/>
                <w:sz w:val="22"/>
                <w:szCs w:val="22"/>
              </w:rPr>
              <w:t>capitolo</w:t>
            </w:r>
          </w:p>
        </w:tc>
      </w:tr>
      <w:tr w:rsidR="00975CFF" w:rsidRPr="00792C9D" w14:paraId="732E5EF7" w14:textId="77777777" w:rsidTr="00675EE2">
        <w:tc>
          <w:tcPr>
            <w:tcW w:w="2101" w:type="dxa"/>
            <w:tcBorders>
              <w:bottom w:val="single" w:sz="4" w:space="0" w:color="auto"/>
            </w:tcBorders>
            <w:vAlign w:val="center"/>
          </w:tcPr>
          <w:p w14:paraId="190286A4" w14:textId="77777777" w:rsidR="00975CFF" w:rsidRPr="00792C9D" w:rsidRDefault="00975CFF" w:rsidP="002238FB">
            <w:pPr>
              <w:kinsoku w:val="0"/>
              <w:overflowPunct w:val="0"/>
              <w:jc w:val="center"/>
              <w:textAlignment w:val="baseline"/>
              <w:rPr>
                <w:rFonts w:ascii="Arial" w:hAnsi="Arial" w:cs="Arial"/>
              </w:rPr>
            </w:pPr>
            <w:r w:rsidRPr="00591D52">
              <w:rPr>
                <w:rFonts w:ascii="Bodoni MT" w:hAnsi="Bodoni MT" w:cs="Arial"/>
                <w:sz w:val="18"/>
                <w:szCs w:val="18"/>
              </w:rPr>
              <w:t>201</w:t>
            </w:r>
            <w:r>
              <w:rPr>
                <w:rFonts w:ascii="Bodoni MT" w:hAnsi="Bodoni MT" w:cs="Arial"/>
                <w:sz w:val="18"/>
                <w:szCs w:val="18"/>
              </w:rPr>
              <w:t>9</w:t>
            </w:r>
          </w:p>
        </w:tc>
        <w:tc>
          <w:tcPr>
            <w:tcW w:w="2185" w:type="dxa"/>
            <w:tcBorders>
              <w:bottom w:val="single" w:sz="4" w:space="0" w:color="auto"/>
            </w:tcBorders>
            <w:vAlign w:val="center"/>
          </w:tcPr>
          <w:p w14:paraId="5AB6E2A6" w14:textId="77777777" w:rsidR="00975CFF" w:rsidRPr="00591D52" w:rsidRDefault="00975CFF" w:rsidP="002238FB">
            <w:pPr>
              <w:kinsoku w:val="0"/>
              <w:overflowPunct w:val="0"/>
              <w:jc w:val="center"/>
              <w:textAlignment w:val="baseline"/>
              <w:rPr>
                <w:rFonts w:cstheme="minorHAnsi"/>
                <w:sz w:val="20"/>
                <w:szCs w:val="20"/>
              </w:rPr>
            </w:pPr>
            <w:r>
              <w:rPr>
                <w:rFonts w:cstheme="minorHAnsi"/>
                <w:sz w:val="20"/>
                <w:szCs w:val="20"/>
              </w:rPr>
              <w:t>25</w:t>
            </w:r>
            <w:r w:rsidRPr="00591D52">
              <w:rPr>
                <w:rFonts w:cstheme="minorHAnsi"/>
                <w:sz w:val="20"/>
                <w:szCs w:val="20"/>
              </w:rPr>
              <w:t>0.000</w:t>
            </w:r>
          </w:p>
        </w:tc>
        <w:tc>
          <w:tcPr>
            <w:tcW w:w="2217" w:type="dxa"/>
            <w:tcBorders>
              <w:bottom w:val="single" w:sz="4" w:space="0" w:color="auto"/>
            </w:tcBorders>
            <w:vAlign w:val="center"/>
          </w:tcPr>
          <w:p w14:paraId="43A364F8" w14:textId="77777777" w:rsidR="00975CFF" w:rsidRPr="00591D52" w:rsidRDefault="00975CFF" w:rsidP="002238FB">
            <w:pPr>
              <w:kinsoku w:val="0"/>
              <w:overflowPunct w:val="0"/>
              <w:jc w:val="center"/>
              <w:textAlignment w:val="baseline"/>
              <w:rPr>
                <w:rFonts w:ascii="Bodoni MT" w:hAnsi="Bodoni MT" w:cs="Arial"/>
                <w:sz w:val="18"/>
                <w:szCs w:val="18"/>
              </w:rPr>
            </w:pPr>
            <w:r w:rsidRPr="00591D52">
              <w:rPr>
                <w:rFonts w:ascii="Bodoni MT" w:hAnsi="Bodoni MT" w:cs="Arial"/>
                <w:sz w:val="18"/>
                <w:szCs w:val="18"/>
              </w:rPr>
              <w:t>1</w:t>
            </w:r>
            <w:r>
              <w:rPr>
                <w:rFonts w:ascii="Bodoni MT" w:hAnsi="Bodoni MT" w:cs="Arial"/>
                <w:sz w:val="18"/>
                <w:szCs w:val="18"/>
              </w:rPr>
              <w:t>8</w:t>
            </w:r>
            <w:r w:rsidRPr="00591D52">
              <w:rPr>
                <w:rFonts w:ascii="Bodoni MT" w:hAnsi="Bodoni MT" w:cs="Arial"/>
                <w:sz w:val="18"/>
                <w:szCs w:val="18"/>
              </w:rPr>
              <w:t xml:space="preserve"> / 0</w:t>
            </w:r>
            <w:r>
              <w:rPr>
                <w:rFonts w:ascii="Bodoni MT" w:hAnsi="Bodoni MT" w:cs="Arial"/>
                <w:sz w:val="18"/>
                <w:szCs w:val="18"/>
              </w:rPr>
              <w:t>1</w:t>
            </w:r>
          </w:p>
        </w:tc>
        <w:tc>
          <w:tcPr>
            <w:tcW w:w="3408" w:type="dxa"/>
            <w:tcBorders>
              <w:bottom w:val="single" w:sz="4" w:space="0" w:color="auto"/>
            </w:tcBorders>
          </w:tcPr>
          <w:p w14:paraId="6F353936" w14:textId="77777777" w:rsidR="00975CFF" w:rsidRDefault="00975CFF" w:rsidP="002238FB">
            <w:pPr>
              <w:kinsoku w:val="0"/>
              <w:overflowPunct w:val="0"/>
              <w:spacing w:after="31" w:line="264" w:lineRule="exact"/>
              <w:textAlignment w:val="baseline"/>
              <w:rPr>
                <w:rFonts w:ascii="Bodoni MT" w:hAnsi="Bodoni MT" w:cs="Arial"/>
                <w:sz w:val="18"/>
                <w:szCs w:val="18"/>
              </w:rPr>
            </w:pPr>
            <w:r w:rsidRPr="00975CFF">
              <w:rPr>
                <w:rFonts w:ascii="Bodoni MT" w:hAnsi="Bodoni MT" w:cs="Arial"/>
                <w:sz w:val="18"/>
                <w:szCs w:val="18"/>
              </w:rPr>
              <w:t>2180110005</w:t>
            </w:r>
          </w:p>
          <w:p w14:paraId="785BC826" w14:textId="77777777" w:rsidR="00975CFF" w:rsidRPr="00792C9D" w:rsidRDefault="00975CFF" w:rsidP="00975CFF">
            <w:pPr>
              <w:kinsoku w:val="0"/>
              <w:overflowPunct w:val="0"/>
              <w:textAlignment w:val="baseline"/>
              <w:rPr>
                <w:rFonts w:ascii="Arial" w:hAnsi="Arial" w:cs="Arial"/>
              </w:rPr>
            </w:pPr>
            <w:r>
              <w:rPr>
                <w:rFonts w:ascii="Bodoni MT" w:hAnsi="Bodoni MT" w:cs="Arial"/>
                <w:sz w:val="18"/>
                <w:szCs w:val="18"/>
              </w:rPr>
              <w:t>S</w:t>
            </w:r>
            <w:r w:rsidRPr="00975CFF">
              <w:rPr>
                <w:rFonts w:ascii="Bodoni MT" w:hAnsi="Bodoni MT" w:cs="Arial"/>
                <w:sz w:val="18"/>
                <w:szCs w:val="18"/>
              </w:rPr>
              <w:t>pese per incentivi allo sviluppo della gestione associata intercomunale di funzioni e servizi e le unioni e fusioni dei comuni</w:t>
            </w:r>
          </w:p>
        </w:tc>
      </w:tr>
      <w:tr w:rsidR="00975CFF" w:rsidRPr="0028237A" w14:paraId="4209BD72" w14:textId="77777777" w:rsidTr="002238FB">
        <w:tc>
          <w:tcPr>
            <w:tcW w:w="9911" w:type="dxa"/>
            <w:gridSpan w:val="4"/>
            <w:tcBorders>
              <w:top w:val="single" w:sz="4" w:space="0" w:color="auto"/>
              <w:left w:val="nil"/>
              <w:bottom w:val="nil"/>
              <w:right w:val="nil"/>
            </w:tcBorders>
          </w:tcPr>
          <w:p w14:paraId="39B5E9B0" w14:textId="77777777" w:rsidR="00975CFF" w:rsidRPr="0028237A" w:rsidRDefault="00975CFF" w:rsidP="002238FB">
            <w:pPr>
              <w:kinsoku w:val="0"/>
              <w:overflowPunct w:val="0"/>
              <w:spacing w:line="264" w:lineRule="exact"/>
              <w:textAlignment w:val="baseline"/>
              <w:rPr>
                <w:rFonts w:ascii="Bodoni MT" w:hAnsi="Bodoni MT" w:cs="Arial"/>
                <w:sz w:val="18"/>
                <w:szCs w:val="18"/>
              </w:rPr>
            </w:pPr>
            <w:r>
              <w:rPr>
                <w:rFonts w:ascii="Bodoni MT" w:hAnsi="Bodoni MT" w:cs="Arial"/>
                <w:sz w:val="18"/>
                <w:szCs w:val="18"/>
              </w:rPr>
              <w:t>Fonte: Relazione tecnico finanziaria della deliberazione legislativa approvata nella seduta del 22 dicembre 2017 concernente “Disposizioni per la formazione del bilancio 2018/2020 della Regione Marche (legge di stabilità 2018</w:t>
            </w:r>
            <w:r w:rsidR="00086BA0">
              <w:rPr>
                <w:rFonts w:ascii="Bodoni MT" w:hAnsi="Bodoni MT" w:cs="Arial"/>
                <w:sz w:val="18"/>
                <w:szCs w:val="18"/>
              </w:rPr>
              <w:t>)</w:t>
            </w:r>
            <w:r>
              <w:rPr>
                <w:rFonts w:ascii="Bodoni MT" w:hAnsi="Bodoni MT" w:cs="Arial"/>
                <w:sz w:val="18"/>
                <w:szCs w:val="18"/>
              </w:rPr>
              <w:t>”</w:t>
            </w:r>
          </w:p>
        </w:tc>
      </w:tr>
    </w:tbl>
    <w:p w14:paraId="3B88899E" w14:textId="77777777" w:rsidR="00C33EA2" w:rsidRDefault="00C33EA2" w:rsidP="00142A19">
      <w:pPr>
        <w:spacing w:after="0" w:line="360" w:lineRule="auto"/>
        <w:jc w:val="both"/>
        <w:rPr>
          <w:rFonts w:ascii="Bodoni MT" w:eastAsia="Calibri" w:hAnsi="Bodoni MT" w:cs="Times New Roman"/>
          <w:sz w:val="24"/>
        </w:rPr>
      </w:pPr>
    </w:p>
    <w:p w14:paraId="6E3B6188" w14:textId="77777777" w:rsidR="00DA1654" w:rsidRDefault="00F92EF6" w:rsidP="00F92EF6">
      <w:pPr>
        <w:spacing w:after="0" w:line="360" w:lineRule="auto"/>
        <w:jc w:val="both"/>
        <w:rPr>
          <w:rFonts w:ascii="Bodoni MT" w:eastAsia="Calibri" w:hAnsi="Bodoni MT" w:cs="Times New Roman"/>
          <w:sz w:val="24"/>
        </w:rPr>
      </w:pPr>
      <w:r>
        <w:rPr>
          <w:rFonts w:ascii="Bodoni MT" w:eastAsia="Calibri" w:hAnsi="Bodoni MT" w:cs="Times New Roman"/>
          <w:sz w:val="24"/>
        </w:rPr>
        <w:t>L’articolo 13</w:t>
      </w:r>
      <w:r w:rsidR="007C05BE">
        <w:rPr>
          <w:rFonts w:ascii="Bodoni MT" w:eastAsia="Calibri" w:hAnsi="Bodoni MT" w:cs="Times New Roman"/>
          <w:sz w:val="24"/>
        </w:rPr>
        <w:t>, c</w:t>
      </w:r>
      <w:r w:rsidR="00675EE2">
        <w:rPr>
          <w:rFonts w:ascii="Bodoni MT" w:eastAsia="Calibri" w:hAnsi="Bodoni MT" w:cs="Times New Roman"/>
          <w:sz w:val="24"/>
        </w:rPr>
        <w:t>omma</w:t>
      </w:r>
      <w:r w:rsidR="007C05BE">
        <w:rPr>
          <w:rFonts w:ascii="Bodoni MT" w:eastAsia="Calibri" w:hAnsi="Bodoni MT" w:cs="Times New Roman"/>
          <w:sz w:val="24"/>
        </w:rPr>
        <w:t xml:space="preserve"> 1, </w:t>
      </w:r>
      <w:r w:rsidRPr="00F92EF6">
        <w:rPr>
          <w:rFonts w:ascii="Bodoni MT" w:eastAsia="Calibri" w:hAnsi="Bodoni MT" w:cs="Times New Roman"/>
          <w:sz w:val="24"/>
        </w:rPr>
        <w:t>autorizza</w:t>
      </w:r>
      <w:r>
        <w:rPr>
          <w:rFonts w:ascii="Bodoni MT" w:eastAsia="Calibri" w:hAnsi="Bodoni MT" w:cs="Times New Roman"/>
          <w:sz w:val="24"/>
        </w:rPr>
        <w:t xml:space="preserve">, </w:t>
      </w:r>
      <w:r w:rsidRPr="00F92EF6">
        <w:rPr>
          <w:rFonts w:ascii="Bodoni MT" w:eastAsia="Calibri" w:hAnsi="Bodoni MT" w:cs="Times New Roman"/>
          <w:sz w:val="24"/>
        </w:rPr>
        <w:t>per l’anno 2018, un’anticipazione straordinaria</w:t>
      </w:r>
      <w:r>
        <w:rPr>
          <w:rFonts w:ascii="Bodoni MT" w:eastAsia="Calibri" w:hAnsi="Bodoni MT" w:cs="Times New Roman"/>
          <w:sz w:val="24"/>
        </w:rPr>
        <w:t xml:space="preserve"> di euro 40 milioni finalizzata a </w:t>
      </w:r>
      <w:r w:rsidRPr="00F92EF6">
        <w:rPr>
          <w:rFonts w:ascii="Bodoni MT" w:eastAsia="Calibri" w:hAnsi="Bodoni MT" w:cs="Times New Roman"/>
          <w:sz w:val="24"/>
        </w:rPr>
        <w:t>garantire la continuità degli interventi</w:t>
      </w:r>
      <w:r>
        <w:rPr>
          <w:rFonts w:ascii="Bodoni MT" w:eastAsia="Calibri" w:hAnsi="Bodoni MT" w:cs="Times New Roman"/>
          <w:sz w:val="24"/>
        </w:rPr>
        <w:t xml:space="preserve"> </w:t>
      </w:r>
      <w:r w:rsidRPr="00F92EF6">
        <w:rPr>
          <w:rFonts w:ascii="Bodoni MT" w:eastAsia="Calibri" w:hAnsi="Bodoni MT" w:cs="Times New Roman"/>
          <w:sz w:val="24"/>
        </w:rPr>
        <w:t>connessi agli eventi sismici che hanno colpito la Regione</w:t>
      </w:r>
      <w:r>
        <w:rPr>
          <w:rFonts w:ascii="Bodoni MT" w:eastAsia="Calibri" w:hAnsi="Bodoni MT" w:cs="Times New Roman"/>
          <w:sz w:val="24"/>
        </w:rPr>
        <w:t xml:space="preserve"> </w:t>
      </w:r>
      <w:r w:rsidRPr="00F92EF6">
        <w:rPr>
          <w:rFonts w:ascii="Bodoni MT" w:eastAsia="Calibri" w:hAnsi="Bodoni MT" w:cs="Times New Roman"/>
          <w:sz w:val="24"/>
        </w:rPr>
        <w:t>Marche a far data dal 24 agosto 2016</w:t>
      </w:r>
      <w:r>
        <w:rPr>
          <w:rFonts w:ascii="Bodoni MT" w:eastAsia="Calibri" w:hAnsi="Bodoni MT" w:cs="Times New Roman"/>
          <w:sz w:val="24"/>
        </w:rPr>
        <w:t>.</w:t>
      </w:r>
    </w:p>
    <w:p w14:paraId="24EA1BC6" w14:textId="77777777" w:rsidR="007B7A7F" w:rsidRPr="007B7A7F" w:rsidRDefault="007C05BE" w:rsidP="007B7A7F">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Il comma 2 </w:t>
      </w:r>
      <w:r w:rsidR="007B7A7F">
        <w:rPr>
          <w:rFonts w:ascii="Bodoni MT" w:eastAsia="Calibri" w:hAnsi="Bodoni MT" w:cs="Times New Roman"/>
          <w:sz w:val="24"/>
        </w:rPr>
        <w:t>individua la copertura di tali oneri nelle</w:t>
      </w:r>
      <w:r w:rsidR="007B7A7F" w:rsidRPr="007B7A7F">
        <w:rPr>
          <w:rFonts w:ascii="Bodoni MT" w:eastAsia="Calibri" w:hAnsi="Bodoni MT" w:cs="Times New Roman"/>
          <w:sz w:val="24"/>
        </w:rPr>
        <w:t xml:space="preserve"> risorse che vengono</w:t>
      </w:r>
      <w:r w:rsidR="007B7A7F">
        <w:rPr>
          <w:rFonts w:ascii="Bodoni MT" w:eastAsia="Calibri" w:hAnsi="Bodoni MT" w:cs="Times New Roman"/>
          <w:sz w:val="24"/>
        </w:rPr>
        <w:t xml:space="preserve"> </w:t>
      </w:r>
      <w:r w:rsidR="007B7A7F" w:rsidRPr="007B7A7F">
        <w:rPr>
          <w:rFonts w:ascii="Bodoni MT" w:eastAsia="Calibri" w:hAnsi="Bodoni MT" w:cs="Times New Roman"/>
          <w:sz w:val="24"/>
        </w:rPr>
        <w:t>iscritte al Titolo 5, Tipologia 2, Categoria 1, dello</w:t>
      </w:r>
      <w:r w:rsidR="007B7A7F">
        <w:rPr>
          <w:rFonts w:ascii="Bodoni MT" w:eastAsia="Calibri" w:hAnsi="Bodoni MT" w:cs="Times New Roman"/>
          <w:sz w:val="24"/>
        </w:rPr>
        <w:t xml:space="preserve"> </w:t>
      </w:r>
      <w:r w:rsidR="007B7A7F" w:rsidRPr="007B7A7F">
        <w:rPr>
          <w:rFonts w:ascii="Bodoni MT" w:eastAsia="Calibri" w:hAnsi="Bodoni MT" w:cs="Times New Roman"/>
          <w:sz w:val="24"/>
        </w:rPr>
        <w:t>stato di previsione dell’entrata del bilancio</w:t>
      </w:r>
      <w:r w:rsidR="007B7A7F">
        <w:rPr>
          <w:rFonts w:ascii="Bodoni MT" w:eastAsia="Calibri" w:hAnsi="Bodoni MT" w:cs="Times New Roman"/>
          <w:sz w:val="24"/>
        </w:rPr>
        <w:t xml:space="preserve"> </w:t>
      </w:r>
      <w:r w:rsidR="007B7A7F" w:rsidRPr="007B7A7F">
        <w:rPr>
          <w:rFonts w:ascii="Bodoni MT" w:eastAsia="Calibri" w:hAnsi="Bodoni MT" w:cs="Times New Roman"/>
          <w:sz w:val="24"/>
        </w:rPr>
        <w:t>2018/2020.</w:t>
      </w:r>
    </w:p>
    <w:p w14:paraId="525A2C83" w14:textId="77777777" w:rsidR="00277480" w:rsidRDefault="00086BA0" w:rsidP="00086BA0">
      <w:pPr>
        <w:spacing w:after="0" w:line="360" w:lineRule="auto"/>
        <w:jc w:val="both"/>
        <w:rPr>
          <w:rFonts w:ascii="Bodoni MT" w:eastAsia="Calibri" w:hAnsi="Bodoni MT" w:cs="Times New Roman"/>
          <w:sz w:val="24"/>
        </w:rPr>
      </w:pPr>
      <w:r w:rsidRPr="00086BA0">
        <w:rPr>
          <w:rFonts w:ascii="Bodoni MT" w:eastAsia="Calibri" w:hAnsi="Bodoni MT" w:cs="Times New Roman"/>
          <w:sz w:val="24"/>
        </w:rPr>
        <w:t>Le risorse anticipate confluiscono nella contabilità</w:t>
      </w:r>
      <w:r>
        <w:rPr>
          <w:rFonts w:ascii="Bodoni MT" w:eastAsia="Calibri" w:hAnsi="Bodoni MT" w:cs="Times New Roman"/>
          <w:sz w:val="24"/>
        </w:rPr>
        <w:t xml:space="preserve"> </w:t>
      </w:r>
      <w:r w:rsidRPr="00086BA0">
        <w:rPr>
          <w:rFonts w:ascii="Bodoni MT" w:eastAsia="Calibri" w:hAnsi="Bodoni MT" w:cs="Times New Roman"/>
          <w:sz w:val="24"/>
        </w:rPr>
        <w:t>speciale numero 6023 già aperta in attuazione</w:t>
      </w:r>
      <w:r>
        <w:rPr>
          <w:rFonts w:ascii="Bodoni MT" w:eastAsia="Calibri" w:hAnsi="Bodoni MT" w:cs="Times New Roman"/>
          <w:sz w:val="24"/>
        </w:rPr>
        <w:t xml:space="preserve"> </w:t>
      </w:r>
      <w:r w:rsidRPr="00086BA0">
        <w:rPr>
          <w:rFonts w:ascii="Bodoni MT" w:eastAsia="Calibri" w:hAnsi="Bodoni MT" w:cs="Times New Roman"/>
          <w:sz w:val="24"/>
        </w:rPr>
        <w:t>dell’ordinanza OCDPC 388 del 26 agosto 2016 attraverso</w:t>
      </w:r>
      <w:r>
        <w:rPr>
          <w:rFonts w:ascii="Bodoni MT" w:eastAsia="Calibri" w:hAnsi="Bodoni MT" w:cs="Times New Roman"/>
          <w:sz w:val="24"/>
        </w:rPr>
        <w:t xml:space="preserve"> </w:t>
      </w:r>
      <w:r w:rsidRPr="00086BA0">
        <w:rPr>
          <w:rFonts w:ascii="Bodoni MT" w:eastAsia="Calibri" w:hAnsi="Bodoni MT" w:cs="Times New Roman"/>
          <w:sz w:val="24"/>
        </w:rPr>
        <w:t>la quale vengono finanziati gli interventi necessari</w:t>
      </w:r>
      <w:r>
        <w:rPr>
          <w:rFonts w:ascii="Bodoni MT" w:eastAsia="Calibri" w:hAnsi="Bodoni MT" w:cs="Times New Roman"/>
          <w:sz w:val="24"/>
        </w:rPr>
        <w:t xml:space="preserve"> </w:t>
      </w:r>
      <w:r w:rsidRPr="00086BA0">
        <w:rPr>
          <w:rFonts w:ascii="Bodoni MT" w:eastAsia="Calibri" w:hAnsi="Bodoni MT" w:cs="Times New Roman"/>
          <w:sz w:val="24"/>
        </w:rPr>
        <w:t>a fronteggiare la situazione emergenziale</w:t>
      </w:r>
      <w:r>
        <w:rPr>
          <w:rFonts w:ascii="Bodoni MT" w:eastAsia="Calibri" w:hAnsi="Bodoni MT" w:cs="Times New Roman"/>
          <w:sz w:val="24"/>
        </w:rPr>
        <w:t xml:space="preserve"> (c. 3).</w:t>
      </w:r>
    </w:p>
    <w:p w14:paraId="4A45C84A" w14:textId="77777777" w:rsidR="00086BA0" w:rsidRDefault="00086BA0" w:rsidP="00086BA0">
      <w:pPr>
        <w:spacing w:after="0" w:line="360" w:lineRule="auto"/>
        <w:jc w:val="both"/>
        <w:rPr>
          <w:rFonts w:ascii="Bodoni MT" w:eastAsia="Calibri" w:hAnsi="Bodoni MT" w:cs="Times New Roman"/>
          <w:sz w:val="24"/>
        </w:rPr>
      </w:pPr>
      <w:r>
        <w:rPr>
          <w:rFonts w:ascii="Bodoni MT" w:eastAsia="Calibri" w:hAnsi="Bodoni MT" w:cs="Times New Roman"/>
          <w:sz w:val="24"/>
        </w:rPr>
        <w:t>Il comma 4, infine, dispone che a</w:t>
      </w:r>
      <w:r w:rsidRPr="00086BA0">
        <w:rPr>
          <w:rFonts w:ascii="Bodoni MT" w:eastAsia="Calibri" w:hAnsi="Bodoni MT" w:cs="Times New Roman"/>
          <w:sz w:val="24"/>
        </w:rPr>
        <w:t>l recupero delle somme anticipate si provvederà</w:t>
      </w:r>
      <w:r>
        <w:rPr>
          <w:rFonts w:ascii="Bodoni MT" w:eastAsia="Calibri" w:hAnsi="Bodoni MT" w:cs="Times New Roman"/>
          <w:sz w:val="24"/>
        </w:rPr>
        <w:t xml:space="preserve"> </w:t>
      </w:r>
      <w:r w:rsidRPr="00086BA0">
        <w:rPr>
          <w:rFonts w:ascii="Bodoni MT" w:eastAsia="Calibri" w:hAnsi="Bodoni MT" w:cs="Times New Roman"/>
          <w:sz w:val="24"/>
        </w:rPr>
        <w:t>entro sessanta giorni dall’effettivo accredito dei</w:t>
      </w:r>
      <w:r>
        <w:rPr>
          <w:rFonts w:ascii="Bodoni MT" w:eastAsia="Calibri" w:hAnsi="Bodoni MT" w:cs="Times New Roman"/>
          <w:sz w:val="24"/>
        </w:rPr>
        <w:t xml:space="preserve"> </w:t>
      </w:r>
      <w:r w:rsidRPr="00086BA0">
        <w:rPr>
          <w:rFonts w:ascii="Bodoni MT" w:eastAsia="Calibri" w:hAnsi="Bodoni MT" w:cs="Times New Roman"/>
          <w:sz w:val="24"/>
        </w:rPr>
        <w:t>fondi statali e comunque non oltre il 30 settembre</w:t>
      </w:r>
      <w:r>
        <w:rPr>
          <w:rFonts w:ascii="Bodoni MT" w:eastAsia="Calibri" w:hAnsi="Bodoni MT" w:cs="Times New Roman"/>
          <w:sz w:val="24"/>
        </w:rPr>
        <w:t xml:space="preserve"> </w:t>
      </w:r>
      <w:r w:rsidRPr="00086BA0">
        <w:rPr>
          <w:rFonts w:ascii="Bodoni MT" w:eastAsia="Calibri" w:hAnsi="Bodoni MT" w:cs="Times New Roman"/>
          <w:sz w:val="24"/>
        </w:rPr>
        <w:t>2018.</w:t>
      </w:r>
    </w:p>
    <w:p w14:paraId="79DE1091" w14:textId="77777777" w:rsidR="00155C64" w:rsidRDefault="00155C64" w:rsidP="00155C64">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 </w:t>
      </w:r>
      <w:r w:rsidRPr="00975CFF">
        <w:rPr>
          <w:rFonts w:ascii="Bodoni MT" w:eastAsia="Calibri" w:hAnsi="Bodoni MT" w:cs="Times New Roman"/>
          <w:sz w:val="24"/>
        </w:rPr>
        <w:t>Relazione tecnico finanziaria</w:t>
      </w:r>
      <w:r>
        <w:rPr>
          <w:rFonts w:ascii="Bodoni MT" w:eastAsia="Calibri" w:hAnsi="Bodoni MT" w:cs="Times New Roman"/>
          <w:sz w:val="24"/>
        </w:rPr>
        <w:t xml:space="preserve"> contiene i seguenti prospetti:</w:t>
      </w:r>
    </w:p>
    <w:tbl>
      <w:tblPr>
        <w:tblStyle w:val="Grigliatabella"/>
        <w:tblW w:w="0" w:type="auto"/>
        <w:tblLook w:val="04A0" w:firstRow="1" w:lastRow="0" w:firstColumn="1" w:lastColumn="0" w:noHBand="0" w:noVBand="1"/>
      </w:tblPr>
      <w:tblGrid>
        <w:gridCol w:w="2101"/>
        <w:gridCol w:w="2185"/>
        <w:gridCol w:w="2217"/>
        <w:gridCol w:w="3408"/>
      </w:tblGrid>
      <w:tr w:rsidR="00155C64" w:rsidRPr="00591D52" w14:paraId="6B633C0B" w14:textId="77777777" w:rsidTr="002238FB">
        <w:tc>
          <w:tcPr>
            <w:tcW w:w="2101" w:type="dxa"/>
            <w:tcBorders>
              <w:top w:val="single" w:sz="4" w:space="0" w:color="auto"/>
            </w:tcBorders>
          </w:tcPr>
          <w:p w14:paraId="13A75958" w14:textId="77777777" w:rsidR="00155C64" w:rsidRPr="00591D52" w:rsidRDefault="00155C64" w:rsidP="002238FB">
            <w:pPr>
              <w:kinsoku w:val="0"/>
              <w:overflowPunct w:val="0"/>
              <w:jc w:val="center"/>
              <w:textAlignment w:val="baseline"/>
              <w:rPr>
                <w:rFonts w:ascii="Bodoni MT" w:hAnsi="Bodoni MT" w:cs="Arial"/>
                <w:b/>
                <w:bCs/>
                <w:sz w:val="22"/>
                <w:szCs w:val="22"/>
              </w:rPr>
            </w:pPr>
            <w:r w:rsidRPr="00591D52">
              <w:rPr>
                <w:rFonts w:ascii="Bodoni MT" w:hAnsi="Bodoni MT" w:cs="Arial"/>
                <w:b/>
                <w:bCs/>
                <w:sz w:val="22"/>
                <w:szCs w:val="22"/>
              </w:rPr>
              <w:t>anno</w:t>
            </w:r>
          </w:p>
        </w:tc>
        <w:tc>
          <w:tcPr>
            <w:tcW w:w="2185" w:type="dxa"/>
            <w:tcBorders>
              <w:top w:val="single" w:sz="4" w:space="0" w:color="auto"/>
            </w:tcBorders>
          </w:tcPr>
          <w:p w14:paraId="6399D0B5" w14:textId="77777777" w:rsidR="00155C64" w:rsidRPr="00591D52" w:rsidRDefault="00155C64" w:rsidP="002238FB">
            <w:pPr>
              <w:kinsoku w:val="0"/>
              <w:overflowPunct w:val="0"/>
              <w:jc w:val="center"/>
              <w:textAlignment w:val="baseline"/>
              <w:rPr>
                <w:rFonts w:ascii="Bodoni MT" w:hAnsi="Bodoni MT" w:cs="Arial"/>
                <w:b/>
                <w:bCs/>
                <w:sz w:val="22"/>
                <w:szCs w:val="22"/>
              </w:rPr>
            </w:pPr>
            <w:r w:rsidRPr="00591D52">
              <w:rPr>
                <w:rFonts w:ascii="Bodoni MT" w:hAnsi="Bodoni MT" w:cs="Arial"/>
                <w:b/>
                <w:bCs/>
                <w:sz w:val="22"/>
                <w:szCs w:val="22"/>
              </w:rPr>
              <w:t>Onere</w:t>
            </w:r>
          </w:p>
        </w:tc>
        <w:tc>
          <w:tcPr>
            <w:tcW w:w="2217" w:type="dxa"/>
            <w:tcBorders>
              <w:top w:val="single" w:sz="4" w:space="0" w:color="auto"/>
            </w:tcBorders>
          </w:tcPr>
          <w:p w14:paraId="788D4CF7" w14:textId="77777777" w:rsidR="00155C64" w:rsidRPr="00591D52" w:rsidRDefault="00155C64" w:rsidP="002238FB">
            <w:pPr>
              <w:kinsoku w:val="0"/>
              <w:overflowPunct w:val="0"/>
              <w:jc w:val="center"/>
              <w:textAlignment w:val="baseline"/>
              <w:rPr>
                <w:rFonts w:ascii="Bodoni MT" w:hAnsi="Bodoni MT" w:cs="Arial"/>
                <w:b/>
                <w:bCs/>
                <w:sz w:val="22"/>
                <w:szCs w:val="22"/>
              </w:rPr>
            </w:pPr>
            <w:r w:rsidRPr="00591D52">
              <w:rPr>
                <w:rFonts w:ascii="Bodoni MT" w:hAnsi="Bodoni MT" w:cs="Arial"/>
                <w:b/>
                <w:bCs/>
                <w:sz w:val="22"/>
                <w:szCs w:val="22"/>
              </w:rPr>
              <w:t>Copertura</w:t>
            </w:r>
            <w:r w:rsidRPr="00591D52">
              <w:rPr>
                <w:rFonts w:ascii="Bodoni MT" w:hAnsi="Bodoni MT" w:cs="Arial"/>
                <w:b/>
                <w:bCs/>
                <w:sz w:val="22"/>
                <w:szCs w:val="22"/>
              </w:rPr>
              <w:br/>
              <w:t>Missione</w:t>
            </w:r>
            <w:r w:rsidRPr="00591D52">
              <w:rPr>
                <w:rFonts w:ascii="Bodoni MT" w:hAnsi="Bodoni MT" w:cs="Arial"/>
                <w:b/>
                <w:bCs/>
                <w:sz w:val="22"/>
                <w:szCs w:val="22"/>
              </w:rPr>
              <w:br/>
              <w:t>/Programma</w:t>
            </w:r>
          </w:p>
        </w:tc>
        <w:tc>
          <w:tcPr>
            <w:tcW w:w="3408" w:type="dxa"/>
            <w:tcBorders>
              <w:top w:val="single" w:sz="4" w:space="0" w:color="auto"/>
            </w:tcBorders>
          </w:tcPr>
          <w:p w14:paraId="7229642C" w14:textId="77777777" w:rsidR="00155C64" w:rsidRPr="00591D52" w:rsidRDefault="00675EE2" w:rsidP="002238FB">
            <w:pPr>
              <w:kinsoku w:val="0"/>
              <w:overflowPunct w:val="0"/>
              <w:jc w:val="center"/>
              <w:textAlignment w:val="baseline"/>
              <w:rPr>
                <w:rFonts w:ascii="Bodoni MT" w:hAnsi="Bodoni MT" w:cs="Arial"/>
                <w:b/>
                <w:bCs/>
                <w:sz w:val="22"/>
                <w:szCs w:val="22"/>
              </w:rPr>
            </w:pPr>
            <w:r w:rsidRPr="00591D52">
              <w:rPr>
                <w:rFonts w:ascii="Bodoni MT" w:hAnsi="Bodoni MT" w:cs="Arial"/>
                <w:b/>
                <w:bCs/>
                <w:sz w:val="22"/>
                <w:szCs w:val="22"/>
              </w:rPr>
              <w:t>C</w:t>
            </w:r>
            <w:r w:rsidR="00155C64" w:rsidRPr="00591D52">
              <w:rPr>
                <w:rFonts w:ascii="Bodoni MT" w:hAnsi="Bodoni MT" w:cs="Arial"/>
                <w:b/>
                <w:bCs/>
                <w:sz w:val="22"/>
                <w:szCs w:val="22"/>
              </w:rPr>
              <w:t>apitolo</w:t>
            </w:r>
          </w:p>
        </w:tc>
      </w:tr>
      <w:tr w:rsidR="00155C64" w:rsidRPr="00792C9D" w14:paraId="5B13F862" w14:textId="77777777" w:rsidTr="00675EE2">
        <w:tc>
          <w:tcPr>
            <w:tcW w:w="2101" w:type="dxa"/>
            <w:tcBorders>
              <w:bottom w:val="single" w:sz="4" w:space="0" w:color="auto"/>
            </w:tcBorders>
            <w:vAlign w:val="center"/>
          </w:tcPr>
          <w:p w14:paraId="7A2F7051" w14:textId="77777777" w:rsidR="00155C64" w:rsidRPr="00792C9D" w:rsidRDefault="00155C64" w:rsidP="002238FB">
            <w:pPr>
              <w:kinsoku w:val="0"/>
              <w:overflowPunct w:val="0"/>
              <w:jc w:val="center"/>
              <w:textAlignment w:val="baseline"/>
              <w:rPr>
                <w:rFonts w:ascii="Arial" w:hAnsi="Arial" w:cs="Arial"/>
              </w:rPr>
            </w:pPr>
            <w:r w:rsidRPr="00591D52">
              <w:rPr>
                <w:rFonts w:ascii="Bodoni MT" w:hAnsi="Bodoni MT" w:cs="Arial"/>
                <w:sz w:val="18"/>
                <w:szCs w:val="18"/>
              </w:rPr>
              <w:t>201</w:t>
            </w:r>
            <w:r>
              <w:rPr>
                <w:rFonts w:ascii="Bodoni MT" w:hAnsi="Bodoni MT" w:cs="Arial"/>
                <w:sz w:val="18"/>
                <w:szCs w:val="18"/>
              </w:rPr>
              <w:t>8</w:t>
            </w:r>
          </w:p>
        </w:tc>
        <w:tc>
          <w:tcPr>
            <w:tcW w:w="2185" w:type="dxa"/>
            <w:tcBorders>
              <w:bottom w:val="single" w:sz="4" w:space="0" w:color="auto"/>
            </w:tcBorders>
            <w:vAlign w:val="center"/>
          </w:tcPr>
          <w:p w14:paraId="79E2B060" w14:textId="77777777" w:rsidR="00155C64" w:rsidRPr="00591D52" w:rsidRDefault="00155C64" w:rsidP="002238FB">
            <w:pPr>
              <w:kinsoku w:val="0"/>
              <w:overflowPunct w:val="0"/>
              <w:jc w:val="center"/>
              <w:textAlignment w:val="baseline"/>
              <w:rPr>
                <w:rFonts w:cstheme="minorHAnsi"/>
                <w:sz w:val="20"/>
                <w:szCs w:val="20"/>
              </w:rPr>
            </w:pPr>
            <w:r>
              <w:rPr>
                <w:rFonts w:cstheme="minorHAnsi"/>
                <w:sz w:val="20"/>
                <w:szCs w:val="20"/>
              </w:rPr>
              <w:t>40.</w:t>
            </w:r>
            <w:r w:rsidRPr="00591D52">
              <w:rPr>
                <w:rFonts w:cstheme="minorHAnsi"/>
                <w:sz w:val="20"/>
                <w:szCs w:val="20"/>
              </w:rPr>
              <w:t>000</w:t>
            </w:r>
            <w:r>
              <w:rPr>
                <w:rFonts w:cstheme="minorHAnsi"/>
                <w:sz w:val="20"/>
                <w:szCs w:val="20"/>
              </w:rPr>
              <w:t>.000,00</w:t>
            </w:r>
          </w:p>
        </w:tc>
        <w:tc>
          <w:tcPr>
            <w:tcW w:w="2217" w:type="dxa"/>
            <w:tcBorders>
              <w:bottom w:val="single" w:sz="4" w:space="0" w:color="auto"/>
            </w:tcBorders>
            <w:vAlign w:val="center"/>
          </w:tcPr>
          <w:p w14:paraId="03B22896" w14:textId="77777777" w:rsidR="00155C64" w:rsidRPr="00591D52" w:rsidRDefault="00155C64" w:rsidP="002238FB">
            <w:pPr>
              <w:kinsoku w:val="0"/>
              <w:overflowPunct w:val="0"/>
              <w:jc w:val="center"/>
              <w:textAlignment w:val="baseline"/>
              <w:rPr>
                <w:rFonts w:ascii="Bodoni MT" w:hAnsi="Bodoni MT" w:cs="Arial"/>
                <w:sz w:val="18"/>
                <w:szCs w:val="18"/>
              </w:rPr>
            </w:pPr>
            <w:r>
              <w:rPr>
                <w:rFonts w:ascii="Bodoni MT" w:hAnsi="Bodoni MT" w:cs="Arial"/>
                <w:sz w:val="18"/>
                <w:szCs w:val="18"/>
              </w:rPr>
              <w:t>5/02/01</w:t>
            </w:r>
          </w:p>
        </w:tc>
        <w:tc>
          <w:tcPr>
            <w:tcW w:w="3408" w:type="dxa"/>
            <w:tcBorders>
              <w:bottom w:val="single" w:sz="4" w:space="0" w:color="auto"/>
            </w:tcBorders>
          </w:tcPr>
          <w:p w14:paraId="3FB218DA" w14:textId="77777777" w:rsidR="00155C64" w:rsidRDefault="00155C64" w:rsidP="002238FB">
            <w:pPr>
              <w:kinsoku w:val="0"/>
              <w:overflowPunct w:val="0"/>
              <w:textAlignment w:val="baseline"/>
              <w:rPr>
                <w:rFonts w:ascii="Bodoni MT" w:hAnsi="Bodoni MT" w:cs="Arial"/>
                <w:sz w:val="18"/>
                <w:szCs w:val="18"/>
              </w:rPr>
            </w:pPr>
            <w:r w:rsidRPr="00155C64">
              <w:rPr>
                <w:rFonts w:ascii="Bodoni MT" w:hAnsi="Bodoni MT" w:cs="Arial"/>
                <w:sz w:val="18"/>
                <w:szCs w:val="18"/>
              </w:rPr>
              <w:t>1502010002</w:t>
            </w:r>
          </w:p>
          <w:p w14:paraId="68251AD6" w14:textId="77777777" w:rsidR="00155C64" w:rsidRPr="00792C9D" w:rsidRDefault="006E3BB5" w:rsidP="002238FB">
            <w:pPr>
              <w:kinsoku w:val="0"/>
              <w:overflowPunct w:val="0"/>
              <w:textAlignment w:val="baseline"/>
              <w:rPr>
                <w:rFonts w:ascii="Arial" w:hAnsi="Arial" w:cs="Arial"/>
              </w:rPr>
            </w:pPr>
            <w:r>
              <w:rPr>
                <w:rFonts w:ascii="Bodoni MT" w:hAnsi="Bodoni MT" w:cs="Arial"/>
                <w:sz w:val="18"/>
                <w:szCs w:val="18"/>
              </w:rPr>
              <w:t>R</w:t>
            </w:r>
            <w:r w:rsidRPr="006E3BB5">
              <w:rPr>
                <w:rFonts w:ascii="Bodoni MT" w:hAnsi="Bodoni MT" w:cs="Arial"/>
                <w:sz w:val="18"/>
                <w:szCs w:val="18"/>
              </w:rPr>
              <w:t>iscossione/recupero anticipazione concessa per fronteggiare la crisi sismica iniziata il 24 agosto 2016 - cni 2017</w:t>
            </w:r>
          </w:p>
        </w:tc>
      </w:tr>
      <w:tr w:rsidR="00155C64" w:rsidRPr="0028237A" w14:paraId="737083E9" w14:textId="77777777" w:rsidTr="002238FB">
        <w:tc>
          <w:tcPr>
            <w:tcW w:w="9911" w:type="dxa"/>
            <w:gridSpan w:val="4"/>
            <w:tcBorders>
              <w:top w:val="single" w:sz="4" w:space="0" w:color="auto"/>
              <w:left w:val="nil"/>
              <w:bottom w:val="nil"/>
              <w:right w:val="nil"/>
            </w:tcBorders>
          </w:tcPr>
          <w:p w14:paraId="3B5313E4" w14:textId="77777777" w:rsidR="00155C64" w:rsidRPr="0028237A" w:rsidRDefault="00155C64" w:rsidP="002238FB">
            <w:pPr>
              <w:kinsoku w:val="0"/>
              <w:overflowPunct w:val="0"/>
              <w:spacing w:line="264" w:lineRule="exact"/>
              <w:textAlignment w:val="baseline"/>
              <w:rPr>
                <w:rFonts w:ascii="Bodoni MT" w:hAnsi="Bodoni MT" w:cs="Arial"/>
                <w:sz w:val="18"/>
                <w:szCs w:val="18"/>
              </w:rPr>
            </w:pPr>
            <w:r>
              <w:rPr>
                <w:rFonts w:ascii="Bodoni MT" w:hAnsi="Bodoni MT" w:cs="Arial"/>
                <w:sz w:val="18"/>
                <w:szCs w:val="18"/>
              </w:rPr>
              <w:t>Fonte: Relazione tecnico finanziaria della deliberazione legislativa approvata nella seduta del 22 dicembre 2017 concernente “Disposizioni per la formazione del bilancio 2018/2020 della Regione Marche (legge di stabilità 2018)”</w:t>
            </w:r>
          </w:p>
        </w:tc>
      </w:tr>
    </w:tbl>
    <w:p w14:paraId="57C0D796" w14:textId="29F510C6" w:rsidR="00155C64" w:rsidRDefault="00155C64" w:rsidP="00086BA0">
      <w:pPr>
        <w:spacing w:after="0" w:line="360" w:lineRule="auto"/>
        <w:jc w:val="both"/>
        <w:rPr>
          <w:rFonts w:ascii="Bodoni MT" w:eastAsia="Calibri" w:hAnsi="Bodoni MT" w:cs="Times New Roman"/>
          <w:sz w:val="24"/>
        </w:rPr>
      </w:pPr>
    </w:p>
    <w:p w14:paraId="399132EE" w14:textId="77777777" w:rsidR="00F92BBA" w:rsidRDefault="00F92BBA" w:rsidP="00086BA0">
      <w:pPr>
        <w:spacing w:after="0" w:line="360" w:lineRule="auto"/>
        <w:jc w:val="both"/>
        <w:rPr>
          <w:rFonts w:ascii="Bodoni MT" w:eastAsia="Calibri" w:hAnsi="Bodoni MT" w:cs="Times New Roman"/>
          <w:sz w:val="24"/>
        </w:rPr>
      </w:pPr>
    </w:p>
    <w:tbl>
      <w:tblPr>
        <w:tblStyle w:val="Grigliatabella"/>
        <w:tblW w:w="0" w:type="auto"/>
        <w:tblLook w:val="04A0" w:firstRow="1" w:lastRow="0" w:firstColumn="1" w:lastColumn="0" w:noHBand="0" w:noVBand="1"/>
      </w:tblPr>
      <w:tblGrid>
        <w:gridCol w:w="2101"/>
        <w:gridCol w:w="2185"/>
        <w:gridCol w:w="2217"/>
        <w:gridCol w:w="3408"/>
      </w:tblGrid>
      <w:tr w:rsidR="00155C64" w:rsidRPr="00591D52" w14:paraId="5912FD90" w14:textId="77777777" w:rsidTr="002238FB">
        <w:tc>
          <w:tcPr>
            <w:tcW w:w="2101" w:type="dxa"/>
            <w:tcBorders>
              <w:top w:val="single" w:sz="4" w:space="0" w:color="auto"/>
            </w:tcBorders>
          </w:tcPr>
          <w:p w14:paraId="6975B0AA" w14:textId="77777777" w:rsidR="00155C64" w:rsidRPr="00591D52" w:rsidRDefault="00155C64" w:rsidP="002238FB">
            <w:pPr>
              <w:kinsoku w:val="0"/>
              <w:overflowPunct w:val="0"/>
              <w:jc w:val="center"/>
              <w:textAlignment w:val="baseline"/>
              <w:rPr>
                <w:rFonts w:ascii="Bodoni MT" w:hAnsi="Bodoni MT" w:cs="Arial"/>
                <w:b/>
                <w:bCs/>
                <w:sz w:val="22"/>
                <w:szCs w:val="22"/>
              </w:rPr>
            </w:pPr>
            <w:r w:rsidRPr="00591D52">
              <w:rPr>
                <w:rFonts w:ascii="Bodoni MT" w:hAnsi="Bodoni MT" w:cs="Arial"/>
                <w:b/>
                <w:bCs/>
                <w:sz w:val="22"/>
                <w:szCs w:val="22"/>
              </w:rPr>
              <w:t>anno</w:t>
            </w:r>
          </w:p>
        </w:tc>
        <w:tc>
          <w:tcPr>
            <w:tcW w:w="2185" w:type="dxa"/>
            <w:tcBorders>
              <w:top w:val="single" w:sz="4" w:space="0" w:color="auto"/>
            </w:tcBorders>
          </w:tcPr>
          <w:p w14:paraId="569A44CE" w14:textId="77777777" w:rsidR="00155C64" w:rsidRPr="00591D52" w:rsidRDefault="00155C64" w:rsidP="002238FB">
            <w:pPr>
              <w:kinsoku w:val="0"/>
              <w:overflowPunct w:val="0"/>
              <w:jc w:val="center"/>
              <w:textAlignment w:val="baseline"/>
              <w:rPr>
                <w:rFonts w:ascii="Bodoni MT" w:hAnsi="Bodoni MT" w:cs="Arial"/>
                <w:b/>
                <w:bCs/>
                <w:sz w:val="22"/>
                <w:szCs w:val="22"/>
              </w:rPr>
            </w:pPr>
            <w:r w:rsidRPr="00591D52">
              <w:rPr>
                <w:rFonts w:ascii="Bodoni MT" w:hAnsi="Bodoni MT" w:cs="Arial"/>
                <w:b/>
                <w:bCs/>
                <w:sz w:val="22"/>
                <w:szCs w:val="22"/>
              </w:rPr>
              <w:t>Onere</w:t>
            </w:r>
          </w:p>
        </w:tc>
        <w:tc>
          <w:tcPr>
            <w:tcW w:w="2217" w:type="dxa"/>
            <w:tcBorders>
              <w:top w:val="single" w:sz="4" w:space="0" w:color="auto"/>
            </w:tcBorders>
          </w:tcPr>
          <w:p w14:paraId="2AD52CBD" w14:textId="77777777" w:rsidR="00155C64" w:rsidRPr="00591D52" w:rsidRDefault="00155C64" w:rsidP="002238FB">
            <w:pPr>
              <w:kinsoku w:val="0"/>
              <w:overflowPunct w:val="0"/>
              <w:jc w:val="center"/>
              <w:textAlignment w:val="baseline"/>
              <w:rPr>
                <w:rFonts w:ascii="Bodoni MT" w:hAnsi="Bodoni MT" w:cs="Arial"/>
                <w:b/>
                <w:bCs/>
                <w:sz w:val="22"/>
                <w:szCs w:val="22"/>
              </w:rPr>
            </w:pPr>
            <w:r w:rsidRPr="00591D52">
              <w:rPr>
                <w:rFonts w:ascii="Bodoni MT" w:hAnsi="Bodoni MT" w:cs="Arial"/>
                <w:b/>
                <w:bCs/>
                <w:sz w:val="22"/>
                <w:szCs w:val="22"/>
              </w:rPr>
              <w:t>Copertura</w:t>
            </w:r>
            <w:r w:rsidRPr="00591D52">
              <w:rPr>
                <w:rFonts w:ascii="Bodoni MT" w:hAnsi="Bodoni MT" w:cs="Arial"/>
                <w:b/>
                <w:bCs/>
                <w:sz w:val="22"/>
                <w:szCs w:val="22"/>
              </w:rPr>
              <w:br/>
              <w:t>Missione</w:t>
            </w:r>
            <w:r w:rsidRPr="00591D52">
              <w:rPr>
                <w:rFonts w:ascii="Bodoni MT" w:hAnsi="Bodoni MT" w:cs="Arial"/>
                <w:b/>
                <w:bCs/>
                <w:sz w:val="22"/>
                <w:szCs w:val="22"/>
              </w:rPr>
              <w:br/>
              <w:t>/Programma</w:t>
            </w:r>
          </w:p>
        </w:tc>
        <w:tc>
          <w:tcPr>
            <w:tcW w:w="3408" w:type="dxa"/>
            <w:tcBorders>
              <w:top w:val="single" w:sz="4" w:space="0" w:color="auto"/>
            </w:tcBorders>
          </w:tcPr>
          <w:p w14:paraId="53015BD4" w14:textId="77777777" w:rsidR="00155C64" w:rsidRPr="00591D52" w:rsidRDefault="00155C64" w:rsidP="002238FB">
            <w:pPr>
              <w:kinsoku w:val="0"/>
              <w:overflowPunct w:val="0"/>
              <w:jc w:val="center"/>
              <w:textAlignment w:val="baseline"/>
              <w:rPr>
                <w:rFonts w:ascii="Bodoni MT" w:hAnsi="Bodoni MT" w:cs="Arial"/>
                <w:b/>
                <w:bCs/>
                <w:sz w:val="22"/>
                <w:szCs w:val="22"/>
              </w:rPr>
            </w:pPr>
            <w:r w:rsidRPr="00591D52">
              <w:rPr>
                <w:rFonts w:ascii="Bodoni MT" w:hAnsi="Bodoni MT" w:cs="Arial"/>
                <w:b/>
                <w:bCs/>
                <w:sz w:val="22"/>
                <w:szCs w:val="22"/>
              </w:rPr>
              <w:t>capitolo</w:t>
            </w:r>
          </w:p>
        </w:tc>
      </w:tr>
      <w:tr w:rsidR="00155C64" w:rsidRPr="00792C9D" w14:paraId="0175C021" w14:textId="77777777" w:rsidTr="002238FB">
        <w:tc>
          <w:tcPr>
            <w:tcW w:w="2101" w:type="dxa"/>
            <w:tcBorders>
              <w:bottom w:val="single" w:sz="4" w:space="0" w:color="auto"/>
            </w:tcBorders>
          </w:tcPr>
          <w:p w14:paraId="0D142F6F" w14:textId="77777777" w:rsidR="00155C64" w:rsidRDefault="00155C64" w:rsidP="002238FB">
            <w:pPr>
              <w:kinsoku w:val="0"/>
              <w:overflowPunct w:val="0"/>
              <w:jc w:val="center"/>
              <w:textAlignment w:val="baseline"/>
              <w:rPr>
                <w:rFonts w:ascii="Bodoni MT" w:hAnsi="Bodoni MT" w:cs="Arial"/>
                <w:sz w:val="18"/>
                <w:szCs w:val="18"/>
              </w:rPr>
            </w:pPr>
          </w:p>
          <w:p w14:paraId="4475AD14" w14:textId="77777777" w:rsidR="00155C64" w:rsidRDefault="00155C64" w:rsidP="002238FB">
            <w:pPr>
              <w:kinsoku w:val="0"/>
              <w:overflowPunct w:val="0"/>
              <w:jc w:val="center"/>
              <w:textAlignment w:val="baseline"/>
              <w:rPr>
                <w:rFonts w:ascii="Bodoni MT" w:hAnsi="Bodoni MT" w:cs="Arial"/>
                <w:sz w:val="18"/>
                <w:szCs w:val="18"/>
              </w:rPr>
            </w:pPr>
          </w:p>
          <w:p w14:paraId="3D4A4850" w14:textId="77777777" w:rsidR="00155C64" w:rsidRPr="00792C9D" w:rsidRDefault="00155C64" w:rsidP="002238FB">
            <w:pPr>
              <w:kinsoku w:val="0"/>
              <w:overflowPunct w:val="0"/>
              <w:jc w:val="center"/>
              <w:textAlignment w:val="baseline"/>
              <w:rPr>
                <w:rFonts w:ascii="Arial" w:hAnsi="Arial" w:cs="Arial"/>
              </w:rPr>
            </w:pPr>
            <w:r w:rsidRPr="00591D52">
              <w:rPr>
                <w:rFonts w:ascii="Bodoni MT" w:hAnsi="Bodoni MT" w:cs="Arial"/>
                <w:sz w:val="18"/>
                <w:szCs w:val="18"/>
              </w:rPr>
              <w:t>201</w:t>
            </w:r>
            <w:r>
              <w:rPr>
                <w:rFonts w:ascii="Bodoni MT" w:hAnsi="Bodoni MT" w:cs="Arial"/>
                <w:sz w:val="18"/>
                <w:szCs w:val="18"/>
              </w:rPr>
              <w:t>8</w:t>
            </w:r>
          </w:p>
        </w:tc>
        <w:tc>
          <w:tcPr>
            <w:tcW w:w="2185" w:type="dxa"/>
            <w:tcBorders>
              <w:bottom w:val="single" w:sz="4" w:space="0" w:color="auto"/>
            </w:tcBorders>
            <w:vAlign w:val="center"/>
          </w:tcPr>
          <w:p w14:paraId="3E950214" w14:textId="77777777" w:rsidR="00155C64" w:rsidRPr="00591D52" w:rsidRDefault="00155C64" w:rsidP="002238FB">
            <w:pPr>
              <w:kinsoku w:val="0"/>
              <w:overflowPunct w:val="0"/>
              <w:jc w:val="center"/>
              <w:textAlignment w:val="baseline"/>
              <w:rPr>
                <w:rFonts w:cstheme="minorHAnsi"/>
                <w:sz w:val="20"/>
                <w:szCs w:val="20"/>
              </w:rPr>
            </w:pPr>
            <w:r>
              <w:rPr>
                <w:rFonts w:cstheme="minorHAnsi"/>
                <w:sz w:val="20"/>
                <w:szCs w:val="20"/>
              </w:rPr>
              <w:t>40.</w:t>
            </w:r>
            <w:r w:rsidRPr="00591D52">
              <w:rPr>
                <w:rFonts w:cstheme="minorHAnsi"/>
                <w:sz w:val="20"/>
                <w:szCs w:val="20"/>
              </w:rPr>
              <w:t>000</w:t>
            </w:r>
            <w:r>
              <w:rPr>
                <w:rFonts w:cstheme="minorHAnsi"/>
                <w:sz w:val="20"/>
                <w:szCs w:val="20"/>
              </w:rPr>
              <w:t>.000,00</w:t>
            </w:r>
          </w:p>
        </w:tc>
        <w:tc>
          <w:tcPr>
            <w:tcW w:w="2217" w:type="dxa"/>
            <w:tcBorders>
              <w:bottom w:val="single" w:sz="4" w:space="0" w:color="auto"/>
            </w:tcBorders>
          </w:tcPr>
          <w:p w14:paraId="120C4E94" w14:textId="77777777" w:rsidR="00155C64" w:rsidRDefault="00155C64" w:rsidP="002238FB">
            <w:pPr>
              <w:kinsoku w:val="0"/>
              <w:overflowPunct w:val="0"/>
              <w:jc w:val="center"/>
              <w:textAlignment w:val="baseline"/>
              <w:rPr>
                <w:rFonts w:ascii="Bodoni MT" w:hAnsi="Bodoni MT" w:cs="Arial"/>
                <w:sz w:val="18"/>
                <w:szCs w:val="18"/>
              </w:rPr>
            </w:pPr>
          </w:p>
          <w:p w14:paraId="42AFC42D" w14:textId="77777777" w:rsidR="00155C64" w:rsidRDefault="00155C64" w:rsidP="002238FB">
            <w:pPr>
              <w:kinsoku w:val="0"/>
              <w:overflowPunct w:val="0"/>
              <w:jc w:val="center"/>
              <w:textAlignment w:val="baseline"/>
              <w:rPr>
                <w:rFonts w:ascii="Bodoni MT" w:hAnsi="Bodoni MT" w:cs="Arial"/>
                <w:sz w:val="18"/>
                <w:szCs w:val="18"/>
              </w:rPr>
            </w:pPr>
          </w:p>
          <w:p w14:paraId="3F5A8723" w14:textId="77777777" w:rsidR="00155C64" w:rsidRPr="00591D52" w:rsidRDefault="00155C64" w:rsidP="002238FB">
            <w:pPr>
              <w:kinsoku w:val="0"/>
              <w:overflowPunct w:val="0"/>
              <w:jc w:val="center"/>
              <w:textAlignment w:val="baseline"/>
              <w:rPr>
                <w:rFonts w:ascii="Bodoni MT" w:hAnsi="Bodoni MT" w:cs="Arial"/>
                <w:sz w:val="18"/>
                <w:szCs w:val="18"/>
              </w:rPr>
            </w:pPr>
            <w:r>
              <w:rPr>
                <w:rFonts w:ascii="Bodoni MT" w:hAnsi="Bodoni MT" w:cs="Arial"/>
                <w:sz w:val="18"/>
                <w:szCs w:val="18"/>
              </w:rPr>
              <w:t>11</w:t>
            </w:r>
            <w:r w:rsidRPr="00591D52">
              <w:rPr>
                <w:rFonts w:ascii="Bodoni MT" w:hAnsi="Bodoni MT" w:cs="Arial"/>
                <w:sz w:val="18"/>
                <w:szCs w:val="18"/>
              </w:rPr>
              <w:t xml:space="preserve"> / 0</w:t>
            </w:r>
            <w:r>
              <w:rPr>
                <w:rFonts w:ascii="Bodoni MT" w:hAnsi="Bodoni MT" w:cs="Arial"/>
                <w:sz w:val="18"/>
                <w:szCs w:val="18"/>
              </w:rPr>
              <w:t>2</w:t>
            </w:r>
          </w:p>
        </w:tc>
        <w:tc>
          <w:tcPr>
            <w:tcW w:w="3408" w:type="dxa"/>
            <w:tcBorders>
              <w:bottom w:val="single" w:sz="4" w:space="0" w:color="auto"/>
            </w:tcBorders>
          </w:tcPr>
          <w:p w14:paraId="2FBF19ED" w14:textId="77777777" w:rsidR="006E3BB5" w:rsidRDefault="006E3BB5" w:rsidP="002238FB">
            <w:pPr>
              <w:kinsoku w:val="0"/>
              <w:overflowPunct w:val="0"/>
              <w:textAlignment w:val="baseline"/>
              <w:rPr>
                <w:rFonts w:ascii="Bodoni MT" w:hAnsi="Bodoni MT" w:cs="Arial"/>
                <w:sz w:val="18"/>
                <w:szCs w:val="18"/>
              </w:rPr>
            </w:pPr>
            <w:r w:rsidRPr="006E3BB5">
              <w:rPr>
                <w:rFonts w:ascii="Bodoni MT" w:hAnsi="Bodoni MT" w:cs="Arial"/>
                <w:sz w:val="18"/>
                <w:szCs w:val="18"/>
              </w:rPr>
              <w:t>2110230001</w:t>
            </w:r>
          </w:p>
          <w:p w14:paraId="07B5DF03" w14:textId="77777777" w:rsidR="00155C64" w:rsidRPr="006E3BB5" w:rsidRDefault="006E3BB5" w:rsidP="002238FB">
            <w:pPr>
              <w:kinsoku w:val="0"/>
              <w:overflowPunct w:val="0"/>
              <w:textAlignment w:val="baseline"/>
              <w:rPr>
                <w:rFonts w:ascii="Bodoni MT" w:hAnsi="Bodoni MT" w:cs="Arial"/>
                <w:sz w:val="18"/>
                <w:szCs w:val="18"/>
              </w:rPr>
            </w:pPr>
            <w:r w:rsidRPr="006E3BB5">
              <w:rPr>
                <w:rFonts w:ascii="Bodoni MT" w:hAnsi="Bodoni MT" w:cs="Arial"/>
                <w:sz w:val="18"/>
                <w:szCs w:val="18"/>
              </w:rPr>
              <w:t xml:space="preserve">Concessione anticipazione per fronteggiare </w:t>
            </w:r>
            <w:r>
              <w:rPr>
                <w:rFonts w:ascii="Bodoni MT" w:hAnsi="Bodoni MT" w:cs="Arial"/>
                <w:sz w:val="18"/>
                <w:szCs w:val="18"/>
              </w:rPr>
              <w:t>le spese connesse al</w:t>
            </w:r>
            <w:r w:rsidRPr="006E3BB5">
              <w:rPr>
                <w:rFonts w:ascii="Bodoni MT" w:hAnsi="Bodoni MT" w:cs="Arial"/>
                <w:sz w:val="18"/>
                <w:szCs w:val="18"/>
              </w:rPr>
              <w:t>la crisi sismica iniziata il 24 agosto 2016 - cni 2017</w:t>
            </w:r>
          </w:p>
        </w:tc>
      </w:tr>
      <w:tr w:rsidR="00155C64" w:rsidRPr="0028237A" w14:paraId="510A4176" w14:textId="77777777" w:rsidTr="002238FB">
        <w:tc>
          <w:tcPr>
            <w:tcW w:w="9911" w:type="dxa"/>
            <w:gridSpan w:val="4"/>
            <w:tcBorders>
              <w:top w:val="single" w:sz="4" w:space="0" w:color="auto"/>
              <w:left w:val="nil"/>
              <w:bottom w:val="nil"/>
              <w:right w:val="nil"/>
            </w:tcBorders>
          </w:tcPr>
          <w:p w14:paraId="3FF2AA3E" w14:textId="77777777" w:rsidR="00155C64" w:rsidRPr="0028237A" w:rsidRDefault="00155C64" w:rsidP="002238FB">
            <w:pPr>
              <w:kinsoku w:val="0"/>
              <w:overflowPunct w:val="0"/>
              <w:spacing w:line="264" w:lineRule="exact"/>
              <w:textAlignment w:val="baseline"/>
              <w:rPr>
                <w:rFonts w:ascii="Bodoni MT" w:hAnsi="Bodoni MT" w:cs="Arial"/>
                <w:sz w:val="18"/>
                <w:szCs w:val="18"/>
              </w:rPr>
            </w:pPr>
            <w:r>
              <w:rPr>
                <w:rFonts w:ascii="Bodoni MT" w:hAnsi="Bodoni MT" w:cs="Arial"/>
                <w:sz w:val="18"/>
                <w:szCs w:val="18"/>
              </w:rPr>
              <w:t>Fonte: Relazione tecnico finanziaria della deliberazione legislativa approvata nella seduta del 22 dicembre 2017 concernente “Disposizioni per la formazione del bilancio 2018/2020 della Regione Marche (legge di stabilità 2018)”</w:t>
            </w:r>
          </w:p>
        </w:tc>
      </w:tr>
    </w:tbl>
    <w:p w14:paraId="271CA723" w14:textId="77777777" w:rsidR="00155C64" w:rsidRPr="00086BA0" w:rsidRDefault="00155C64" w:rsidP="00086BA0">
      <w:pPr>
        <w:spacing w:after="0" w:line="360" w:lineRule="auto"/>
        <w:jc w:val="both"/>
        <w:rPr>
          <w:rFonts w:ascii="Bodoni MT" w:eastAsia="Calibri" w:hAnsi="Bodoni MT" w:cs="Times New Roman"/>
          <w:sz w:val="24"/>
        </w:rPr>
      </w:pPr>
    </w:p>
    <w:p w14:paraId="1B5C2358" w14:textId="77777777" w:rsidR="00277480" w:rsidRDefault="00C21FCA" w:rsidP="00856DEC">
      <w:pPr>
        <w:spacing w:after="0" w:line="360" w:lineRule="auto"/>
        <w:jc w:val="both"/>
        <w:rPr>
          <w:rFonts w:ascii="Bodoni MT" w:eastAsia="Calibri" w:hAnsi="Bodoni MT" w:cs="Times New Roman"/>
          <w:sz w:val="24"/>
        </w:rPr>
      </w:pPr>
      <w:r>
        <w:rPr>
          <w:rFonts w:ascii="Bodoni MT" w:eastAsia="Calibri" w:hAnsi="Bodoni MT" w:cs="Times New Roman"/>
          <w:sz w:val="24"/>
        </w:rPr>
        <w:t>L’articolo 14, c</w:t>
      </w:r>
      <w:r w:rsidR="00675EE2">
        <w:rPr>
          <w:rFonts w:ascii="Bodoni MT" w:eastAsia="Calibri" w:hAnsi="Bodoni MT" w:cs="Times New Roman"/>
          <w:sz w:val="24"/>
        </w:rPr>
        <w:t>omma</w:t>
      </w:r>
      <w:r>
        <w:rPr>
          <w:rFonts w:ascii="Bodoni MT" w:eastAsia="Calibri" w:hAnsi="Bodoni MT" w:cs="Times New Roman"/>
          <w:sz w:val="24"/>
        </w:rPr>
        <w:t xml:space="preserve"> 1, </w:t>
      </w:r>
      <w:r w:rsidRPr="00C21FCA">
        <w:rPr>
          <w:rFonts w:ascii="Bodoni MT" w:eastAsia="Calibri" w:hAnsi="Bodoni MT" w:cs="Times New Roman"/>
          <w:sz w:val="24"/>
        </w:rPr>
        <w:t>riconos</w:t>
      </w:r>
      <w:r>
        <w:rPr>
          <w:rFonts w:ascii="Bodoni MT" w:eastAsia="Calibri" w:hAnsi="Bodoni MT" w:cs="Times New Roman"/>
          <w:sz w:val="24"/>
        </w:rPr>
        <w:t>ce</w:t>
      </w:r>
      <w:r w:rsidRPr="00C21FCA">
        <w:rPr>
          <w:rFonts w:ascii="Bodoni MT" w:eastAsia="Calibri" w:hAnsi="Bodoni MT" w:cs="Times New Roman"/>
          <w:sz w:val="24"/>
        </w:rPr>
        <w:t xml:space="preserve"> legittimo</w:t>
      </w:r>
      <w:r>
        <w:rPr>
          <w:rFonts w:ascii="Bodoni MT" w:eastAsia="Calibri" w:hAnsi="Bodoni MT" w:cs="Times New Roman"/>
          <w:sz w:val="24"/>
        </w:rPr>
        <w:t>, a</w:t>
      </w:r>
      <w:r w:rsidRPr="00C21FCA">
        <w:rPr>
          <w:rFonts w:ascii="Bodoni MT" w:eastAsia="Calibri" w:hAnsi="Bodoni MT" w:cs="Times New Roman"/>
          <w:sz w:val="24"/>
        </w:rPr>
        <w:t>i sensi della lettera e) del comma 1 dell’articolo</w:t>
      </w:r>
      <w:r>
        <w:rPr>
          <w:rFonts w:ascii="Bodoni MT" w:eastAsia="Calibri" w:hAnsi="Bodoni MT" w:cs="Times New Roman"/>
          <w:sz w:val="24"/>
        </w:rPr>
        <w:t xml:space="preserve"> </w:t>
      </w:r>
      <w:r w:rsidRPr="00C21FCA">
        <w:rPr>
          <w:rFonts w:ascii="Bodoni MT" w:eastAsia="Calibri" w:hAnsi="Bodoni MT" w:cs="Times New Roman"/>
          <w:sz w:val="24"/>
        </w:rPr>
        <w:t>73 del d.lgs. 118/2011</w:t>
      </w:r>
      <w:r w:rsidR="00856DEC">
        <w:rPr>
          <w:rFonts w:ascii="Bodoni MT" w:eastAsia="Calibri" w:hAnsi="Bodoni MT" w:cs="Times New Roman"/>
          <w:sz w:val="24"/>
        </w:rPr>
        <w:t xml:space="preserve">, </w:t>
      </w:r>
      <w:r w:rsidR="00856DEC" w:rsidRPr="00856DEC">
        <w:rPr>
          <w:rFonts w:ascii="Bodoni MT" w:eastAsia="Calibri" w:hAnsi="Bodoni MT" w:cs="Times New Roman"/>
          <w:sz w:val="24"/>
        </w:rPr>
        <w:t>debito fuori bilancio per complessivi euro 14.972,73</w:t>
      </w:r>
      <w:r w:rsidR="00856DEC">
        <w:rPr>
          <w:rFonts w:ascii="Bodoni MT" w:eastAsia="Calibri" w:hAnsi="Bodoni MT" w:cs="Times New Roman"/>
          <w:sz w:val="24"/>
        </w:rPr>
        <w:t xml:space="preserve"> </w:t>
      </w:r>
      <w:r w:rsidR="00856DEC" w:rsidRPr="00856DEC">
        <w:rPr>
          <w:rFonts w:ascii="Bodoni MT" w:eastAsia="Calibri" w:hAnsi="Bodoni MT" w:cs="Times New Roman"/>
          <w:sz w:val="24"/>
        </w:rPr>
        <w:t>inerente l’acquisizione di un software per la funzione</w:t>
      </w:r>
      <w:r w:rsidR="00856DEC">
        <w:rPr>
          <w:rFonts w:ascii="Bodoni MT" w:eastAsia="Calibri" w:hAnsi="Bodoni MT" w:cs="Times New Roman"/>
          <w:sz w:val="24"/>
        </w:rPr>
        <w:t xml:space="preserve"> </w:t>
      </w:r>
      <w:r w:rsidR="00856DEC" w:rsidRPr="00856DEC">
        <w:rPr>
          <w:rFonts w:ascii="Bodoni MT" w:eastAsia="Calibri" w:hAnsi="Bodoni MT" w:cs="Times New Roman"/>
          <w:sz w:val="24"/>
        </w:rPr>
        <w:t>di tutela del mare in assenza del preventivo impegno</w:t>
      </w:r>
      <w:r w:rsidR="00856DEC">
        <w:rPr>
          <w:rFonts w:ascii="Bodoni MT" w:eastAsia="Calibri" w:hAnsi="Bodoni MT" w:cs="Times New Roman"/>
          <w:sz w:val="24"/>
        </w:rPr>
        <w:t xml:space="preserve"> </w:t>
      </w:r>
      <w:r w:rsidR="00856DEC" w:rsidRPr="00856DEC">
        <w:rPr>
          <w:rFonts w:ascii="Bodoni MT" w:eastAsia="Calibri" w:hAnsi="Bodoni MT" w:cs="Times New Roman"/>
          <w:sz w:val="24"/>
        </w:rPr>
        <w:t>di spesa.</w:t>
      </w:r>
    </w:p>
    <w:p w14:paraId="0D8C3086" w14:textId="77777777" w:rsidR="00856DEC" w:rsidRDefault="00856DEC" w:rsidP="00856DEC">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Il comma 2 ravvisa la </w:t>
      </w:r>
      <w:r w:rsidRPr="00856DEC">
        <w:rPr>
          <w:rFonts w:ascii="Bodoni MT" w:eastAsia="Calibri" w:hAnsi="Bodoni MT" w:cs="Times New Roman"/>
          <w:sz w:val="24"/>
        </w:rPr>
        <w:t>copertura</w:t>
      </w:r>
      <w:r>
        <w:rPr>
          <w:rFonts w:ascii="Bodoni MT" w:eastAsia="Calibri" w:hAnsi="Bodoni MT" w:cs="Times New Roman"/>
          <w:sz w:val="24"/>
        </w:rPr>
        <w:t xml:space="preserve"> degli</w:t>
      </w:r>
      <w:r w:rsidRPr="00856DEC">
        <w:rPr>
          <w:rFonts w:ascii="Bodoni MT" w:eastAsia="Calibri" w:hAnsi="Bodoni MT" w:cs="Times New Roman"/>
          <w:sz w:val="24"/>
        </w:rPr>
        <w:t xml:space="preserve"> oneri derivanti dal comma </w:t>
      </w:r>
      <w:r>
        <w:rPr>
          <w:rFonts w:ascii="Bodoni MT" w:eastAsia="Calibri" w:hAnsi="Bodoni MT" w:cs="Times New Roman"/>
          <w:sz w:val="24"/>
        </w:rPr>
        <w:t>precedente</w:t>
      </w:r>
      <w:r w:rsidRPr="00856DEC">
        <w:rPr>
          <w:rFonts w:ascii="Bodoni MT" w:eastAsia="Calibri" w:hAnsi="Bodoni MT" w:cs="Times New Roman"/>
          <w:sz w:val="24"/>
        </w:rPr>
        <w:t xml:space="preserve"> nello stanziamento, già iscritto per l’anno 2018</w:t>
      </w:r>
      <w:r>
        <w:rPr>
          <w:rFonts w:ascii="Bodoni MT" w:eastAsia="Calibri" w:hAnsi="Bodoni MT" w:cs="Times New Roman"/>
          <w:sz w:val="24"/>
        </w:rPr>
        <w:t xml:space="preserve"> </w:t>
      </w:r>
      <w:r w:rsidRPr="00856DEC">
        <w:rPr>
          <w:rFonts w:ascii="Bodoni MT" w:eastAsia="Calibri" w:hAnsi="Bodoni MT" w:cs="Times New Roman"/>
          <w:sz w:val="24"/>
        </w:rPr>
        <w:t>nella Missione 9, Programma 06, Capitolo</w:t>
      </w:r>
      <w:r>
        <w:rPr>
          <w:rFonts w:ascii="Bodoni MT" w:eastAsia="Calibri" w:hAnsi="Bodoni MT" w:cs="Times New Roman"/>
          <w:sz w:val="24"/>
        </w:rPr>
        <w:t xml:space="preserve"> </w:t>
      </w:r>
      <w:r w:rsidRPr="00856DEC">
        <w:rPr>
          <w:rFonts w:ascii="Bodoni MT" w:eastAsia="Calibri" w:hAnsi="Bodoni MT" w:cs="Times New Roman"/>
          <w:sz w:val="24"/>
        </w:rPr>
        <w:t>2090620006</w:t>
      </w:r>
      <w:r>
        <w:rPr>
          <w:rFonts w:ascii="Bodoni MT" w:eastAsia="Calibri" w:hAnsi="Bodoni MT" w:cs="Times New Roman"/>
          <w:sz w:val="24"/>
        </w:rPr>
        <w:t>.</w:t>
      </w:r>
    </w:p>
    <w:p w14:paraId="6153F2C2" w14:textId="1FD1D15D" w:rsidR="00856DEC" w:rsidRDefault="00856DEC" w:rsidP="00856DEC">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 </w:t>
      </w:r>
      <w:r w:rsidRPr="00975CFF">
        <w:rPr>
          <w:rFonts w:ascii="Bodoni MT" w:eastAsia="Calibri" w:hAnsi="Bodoni MT" w:cs="Times New Roman"/>
          <w:sz w:val="24"/>
        </w:rPr>
        <w:t>Relazione tecnico finanziaria</w:t>
      </w:r>
      <w:r>
        <w:rPr>
          <w:rFonts w:ascii="Bodoni MT" w:eastAsia="Calibri" w:hAnsi="Bodoni MT" w:cs="Times New Roman"/>
          <w:sz w:val="24"/>
        </w:rPr>
        <w:t xml:space="preserve"> contiene il seguente prospetto:</w:t>
      </w:r>
    </w:p>
    <w:tbl>
      <w:tblPr>
        <w:tblStyle w:val="Grigliatabella"/>
        <w:tblW w:w="0" w:type="auto"/>
        <w:tblLook w:val="04A0" w:firstRow="1" w:lastRow="0" w:firstColumn="1" w:lastColumn="0" w:noHBand="0" w:noVBand="1"/>
      </w:tblPr>
      <w:tblGrid>
        <w:gridCol w:w="2101"/>
        <w:gridCol w:w="2185"/>
        <w:gridCol w:w="2217"/>
        <w:gridCol w:w="3408"/>
      </w:tblGrid>
      <w:tr w:rsidR="00856DEC" w14:paraId="23E39E84" w14:textId="77777777" w:rsidTr="004025E3">
        <w:tc>
          <w:tcPr>
            <w:tcW w:w="9911" w:type="dxa"/>
            <w:gridSpan w:val="4"/>
            <w:tcBorders>
              <w:top w:val="nil"/>
              <w:left w:val="nil"/>
              <w:bottom w:val="single" w:sz="4" w:space="0" w:color="auto"/>
              <w:right w:val="nil"/>
            </w:tcBorders>
            <w:vAlign w:val="bottom"/>
          </w:tcPr>
          <w:p w14:paraId="75007A51" w14:textId="77777777" w:rsidR="00856DEC" w:rsidRDefault="00856DEC" w:rsidP="004025E3">
            <w:pPr>
              <w:rPr>
                <w:rFonts w:ascii="Bodoni MT" w:eastAsia="Calibri" w:hAnsi="Bodoni MT" w:cs="Times New Roman"/>
                <w:sz w:val="24"/>
              </w:rPr>
            </w:pPr>
            <w:r>
              <w:rPr>
                <w:rFonts w:ascii="Bodoni MT" w:eastAsia="Calibri" w:hAnsi="Bodoni MT" w:cs="Times New Roman"/>
                <w:sz w:val="24"/>
              </w:rPr>
              <w:t>Effetti finanziari</w:t>
            </w:r>
          </w:p>
        </w:tc>
      </w:tr>
      <w:tr w:rsidR="00856DEC" w:rsidRPr="00591D52" w14:paraId="20CFD46D" w14:textId="77777777" w:rsidTr="002238FB">
        <w:tc>
          <w:tcPr>
            <w:tcW w:w="2101" w:type="dxa"/>
            <w:tcBorders>
              <w:top w:val="single" w:sz="4" w:space="0" w:color="auto"/>
            </w:tcBorders>
          </w:tcPr>
          <w:p w14:paraId="2B8CBAE4" w14:textId="77777777" w:rsidR="00856DEC" w:rsidRPr="00591D52" w:rsidRDefault="00856DEC" w:rsidP="002238FB">
            <w:pPr>
              <w:kinsoku w:val="0"/>
              <w:overflowPunct w:val="0"/>
              <w:jc w:val="center"/>
              <w:textAlignment w:val="baseline"/>
              <w:rPr>
                <w:rFonts w:ascii="Bodoni MT" w:hAnsi="Bodoni MT" w:cs="Arial"/>
                <w:b/>
                <w:bCs/>
                <w:sz w:val="22"/>
                <w:szCs w:val="22"/>
              </w:rPr>
            </w:pPr>
            <w:r w:rsidRPr="00591D52">
              <w:rPr>
                <w:rFonts w:ascii="Bodoni MT" w:hAnsi="Bodoni MT" w:cs="Arial"/>
                <w:b/>
                <w:bCs/>
                <w:sz w:val="22"/>
                <w:szCs w:val="22"/>
              </w:rPr>
              <w:t>anno</w:t>
            </w:r>
          </w:p>
        </w:tc>
        <w:tc>
          <w:tcPr>
            <w:tcW w:w="2185" w:type="dxa"/>
            <w:tcBorders>
              <w:top w:val="single" w:sz="4" w:space="0" w:color="auto"/>
            </w:tcBorders>
          </w:tcPr>
          <w:p w14:paraId="2084CBB4" w14:textId="77777777" w:rsidR="00856DEC" w:rsidRPr="00591D52" w:rsidRDefault="00856DEC" w:rsidP="002238FB">
            <w:pPr>
              <w:kinsoku w:val="0"/>
              <w:overflowPunct w:val="0"/>
              <w:jc w:val="center"/>
              <w:textAlignment w:val="baseline"/>
              <w:rPr>
                <w:rFonts w:ascii="Bodoni MT" w:hAnsi="Bodoni MT" w:cs="Arial"/>
                <w:b/>
                <w:bCs/>
                <w:sz w:val="22"/>
                <w:szCs w:val="22"/>
              </w:rPr>
            </w:pPr>
            <w:r w:rsidRPr="00591D52">
              <w:rPr>
                <w:rFonts w:ascii="Bodoni MT" w:hAnsi="Bodoni MT" w:cs="Arial"/>
                <w:b/>
                <w:bCs/>
                <w:sz w:val="22"/>
                <w:szCs w:val="22"/>
              </w:rPr>
              <w:t>Onere</w:t>
            </w:r>
          </w:p>
        </w:tc>
        <w:tc>
          <w:tcPr>
            <w:tcW w:w="2217" w:type="dxa"/>
            <w:tcBorders>
              <w:top w:val="single" w:sz="4" w:space="0" w:color="auto"/>
            </w:tcBorders>
          </w:tcPr>
          <w:p w14:paraId="4C8C6DB7" w14:textId="77777777" w:rsidR="00856DEC" w:rsidRPr="00591D52" w:rsidRDefault="00856DEC" w:rsidP="002238FB">
            <w:pPr>
              <w:kinsoku w:val="0"/>
              <w:overflowPunct w:val="0"/>
              <w:jc w:val="center"/>
              <w:textAlignment w:val="baseline"/>
              <w:rPr>
                <w:rFonts w:ascii="Bodoni MT" w:hAnsi="Bodoni MT" w:cs="Arial"/>
                <w:b/>
                <w:bCs/>
                <w:sz w:val="22"/>
                <w:szCs w:val="22"/>
              </w:rPr>
            </w:pPr>
            <w:r w:rsidRPr="00591D52">
              <w:rPr>
                <w:rFonts w:ascii="Bodoni MT" w:hAnsi="Bodoni MT" w:cs="Arial"/>
                <w:b/>
                <w:bCs/>
                <w:sz w:val="22"/>
                <w:szCs w:val="22"/>
              </w:rPr>
              <w:t>Copertura</w:t>
            </w:r>
            <w:r w:rsidRPr="00591D52">
              <w:rPr>
                <w:rFonts w:ascii="Bodoni MT" w:hAnsi="Bodoni MT" w:cs="Arial"/>
                <w:b/>
                <w:bCs/>
                <w:sz w:val="22"/>
                <w:szCs w:val="22"/>
              </w:rPr>
              <w:br/>
              <w:t>Missione</w:t>
            </w:r>
            <w:r w:rsidRPr="00591D52">
              <w:rPr>
                <w:rFonts w:ascii="Bodoni MT" w:hAnsi="Bodoni MT" w:cs="Arial"/>
                <w:b/>
                <w:bCs/>
                <w:sz w:val="22"/>
                <w:szCs w:val="22"/>
              </w:rPr>
              <w:br/>
              <w:t>/Programma</w:t>
            </w:r>
          </w:p>
        </w:tc>
        <w:tc>
          <w:tcPr>
            <w:tcW w:w="3408" w:type="dxa"/>
            <w:tcBorders>
              <w:top w:val="single" w:sz="4" w:space="0" w:color="auto"/>
            </w:tcBorders>
          </w:tcPr>
          <w:p w14:paraId="15890777" w14:textId="77777777" w:rsidR="00856DEC" w:rsidRPr="00591D52" w:rsidRDefault="00856DEC" w:rsidP="002238FB">
            <w:pPr>
              <w:kinsoku w:val="0"/>
              <w:overflowPunct w:val="0"/>
              <w:jc w:val="center"/>
              <w:textAlignment w:val="baseline"/>
              <w:rPr>
                <w:rFonts w:ascii="Bodoni MT" w:hAnsi="Bodoni MT" w:cs="Arial"/>
                <w:b/>
                <w:bCs/>
                <w:sz w:val="22"/>
                <w:szCs w:val="22"/>
              </w:rPr>
            </w:pPr>
            <w:r w:rsidRPr="00591D52">
              <w:rPr>
                <w:rFonts w:ascii="Bodoni MT" w:hAnsi="Bodoni MT" w:cs="Arial"/>
                <w:b/>
                <w:bCs/>
                <w:sz w:val="22"/>
                <w:szCs w:val="22"/>
              </w:rPr>
              <w:t>capitolo</w:t>
            </w:r>
          </w:p>
        </w:tc>
      </w:tr>
      <w:tr w:rsidR="00856DEC" w:rsidRPr="00792C9D" w14:paraId="081F5D6E" w14:textId="77777777" w:rsidTr="00675EE2">
        <w:tc>
          <w:tcPr>
            <w:tcW w:w="2101" w:type="dxa"/>
            <w:tcBorders>
              <w:bottom w:val="single" w:sz="4" w:space="0" w:color="auto"/>
            </w:tcBorders>
            <w:vAlign w:val="center"/>
          </w:tcPr>
          <w:p w14:paraId="13130A3A" w14:textId="77777777" w:rsidR="00856DEC" w:rsidRPr="00792C9D" w:rsidRDefault="00856DEC" w:rsidP="002238FB">
            <w:pPr>
              <w:kinsoku w:val="0"/>
              <w:overflowPunct w:val="0"/>
              <w:jc w:val="center"/>
              <w:textAlignment w:val="baseline"/>
              <w:rPr>
                <w:rFonts w:ascii="Arial" w:hAnsi="Arial" w:cs="Arial"/>
              </w:rPr>
            </w:pPr>
            <w:r w:rsidRPr="00591D52">
              <w:rPr>
                <w:rFonts w:ascii="Bodoni MT" w:hAnsi="Bodoni MT" w:cs="Arial"/>
                <w:sz w:val="18"/>
                <w:szCs w:val="18"/>
              </w:rPr>
              <w:t>201</w:t>
            </w:r>
            <w:r>
              <w:rPr>
                <w:rFonts w:ascii="Bodoni MT" w:hAnsi="Bodoni MT" w:cs="Arial"/>
                <w:sz w:val="18"/>
                <w:szCs w:val="18"/>
              </w:rPr>
              <w:t>8</w:t>
            </w:r>
          </w:p>
        </w:tc>
        <w:tc>
          <w:tcPr>
            <w:tcW w:w="2185" w:type="dxa"/>
            <w:tcBorders>
              <w:bottom w:val="single" w:sz="4" w:space="0" w:color="auto"/>
            </w:tcBorders>
            <w:vAlign w:val="center"/>
          </w:tcPr>
          <w:p w14:paraId="4FBC2944" w14:textId="77777777" w:rsidR="00856DEC" w:rsidRPr="00591D52" w:rsidRDefault="00856DEC" w:rsidP="002238FB">
            <w:pPr>
              <w:kinsoku w:val="0"/>
              <w:overflowPunct w:val="0"/>
              <w:jc w:val="center"/>
              <w:textAlignment w:val="baseline"/>
              <w:rPr>
                <w:rFonts w:cstheme="minorHAnsi"/>
                <w:sz w:val="20"/>
                <w:szCs w:val="20"/>
              </w:rPr>
            </w:pPr>
            <w:r w:rsidRPr="00856DEC">
              <w:rPr>
                <w:rFonts w:cstheme="minorHAnsi"/>
                <w:sz w:val="20"/>
                <w:szCs w:val="20"/>
              </w:rPr>
              <w:t>14.972,73</w:t>
            </w:r>
          </w:p>
        </w:tc>
        <w:tc>
          <w:tcPr>
            <w:tcW w:w="2217" w:type="dxa"/>
            <w:tcBorders>
              <w:bottom w:val="single" w:sz="4" w:space="0" w:color="auto"/>
            </w:tcBorders>
            <w:vAlign w:val="center"/>
          </w:tcPr>
          <w:p w14:paraId="6A5C3271" w14:textId="77777777" w:rsidR="00856DEC" w:rsidRPr="00591D52" w:rsidRDefault="00856DEC" w:rsidP="002238FB">
            <w:pPr>
              <w:kinsoku w:val="0"/>
              <w:overflowPunct w:val="0"/>
              <w:jc w:val="center"/>
              <w:textAlignment w:val="baseline"/>
              <w:rPr>
                <w:rFonts w:ascii="Bodoni MT" w:hAnsi="Bodoni MT" w:cs="Arial"/>
                <w:sz w:val="18"/>
                <w:szCs w:val="18"/>
              </w:rPr>
            </w:pPr>
            <w:r>
              <w:rPr>
                <w:rFonts w:ascii="Bodoni MT" w:hAnsi="Bodoni MT" w:cs="Arial"/>
                <w:sz w:val="18"/>
                <w:szCs w:val="18"/>
              </w:rPr>
              <w:t>09</w:t>
            </w:r>
            <w:r w:rsidRPr="00591D52">
              <w:rPr>
                <w:rFonts w:ascii="Bodoni MT" w:hAnsi="Bodoni MT" w:cs="Arial"/>
                <w:sz w:val="18"/>
                <w:szCs w:val="18"/>
              </w:rPr>
              <w:t xml:space="preserve"> / 0</w:t>
            </w:r>
            <w:r>
              <w:rPr>
                <w:rFonts w:ascii="Bodoni MT" w:hAnsi="Bodoni MT" w:cs="Arial"/>
                <w:sz w:val="18"/>
                <w:szCs w:val="18"/>
              </w:rPr>
              <w:t>6</w:t>
            </w:r>
          </w:p>
        </w:tc>
        <w:tc>
          <w:tcPr>
            <w:tcW w:w="3408" w:type="dxa"/>
            <w:tcBorders>
              <w:bottom w:val="single" w:sz="4" w:space="0" w:color="auto"/>
            </w:tcBorders>
          </w:tcPr>
          <w:p w14:paraId="2B4B93E4" w14:textId="77777777" w:rsidR="00856DEC" w:rsidRDefault="00856DEC" w:rsidP="002238FB">
            <w:pPr>
              <w:kinsoku w:val="0"/>
              <w:overflowPunct w:val="0"/>
              <w:textAlignment w:val="baseline"/>
              <w:rPr>
                <w:rFonts w:ascii="Bodoni MT" w:hAnsi="Bodoni MT" w:cs="Arial"/>
                <w:sz w:val="18"/>
                <w:szCs w:val="18"/>
              </w:rPr>
            </w:pPr>
            <w:r w:rsidRPr="00856DEC">
              <w:rPr>
                <w:rFonts w:ascii="Bodoni MT" w:hAnsi="Bodoni MT" w:cs="Arial"/>
                <w:sz w:val="18"/>
                <w:szCs w:val="18"/>
              </w:rPr>
              <w:t>2090620006</w:t>
            </w:r>
          </w:p>
          <w:p w14:paraId="5C994DE5" w14:textId="77777777" w:rsidR="00856DEC" w:rsidRPr="00792C9D" w:rsidRDefault="00856DEC" w:rsidP="002238FB">
            <w:pPr>
              <w:kinsoku w:val="0"/>
              <w:overflowPunct w:val="0"/>
              <w:textAlignment w:val="baseline"/>
              <w:rPr>
                <w:rFonts w:ascii="Arial" w:hAnsi="Arial" w:cs="Arial"/>
              </w:rPr>
            </w:pPr>
            <w:r>
              <w:rPr>
                <w:rFonts w:ascii="Bodoni MT" w:hAnsi="Bodoni MT" w:cs="Arial"/>
                <w:sz w:val="18"/>
                <w:szCs w:val="18"/>
              </w:rPr>
              <w:t>S</w:t>
            </w:r>
            <w:r w:rsidRPr="00975CFF">
              <w:rPr>
                <w:rFonts w:ascii="Bodoni MT" w:hAnsi="Bodoni MT" w:cs="Arial"/>
                <w:sz w:val="18"/>
                <w:szCs w:val="18"/>
              </w:rPr>
              <w:t xml:space="preserve">pese per </w:t>
            </w:r>
            <w:r w:rsidRPr="00856DEC">
              <w:rPr>
                <w:rFonts w:ascii="Bodoni MT" w:hAnsi="Bodoni MT" w:cs="Arial"/>
                <w:sz w:val="18"/>
                <w:szCs w:val="18"/>
              </w:rPr>
              <w:t>l'acquisto di prodotti informatici per il monitoraggio del mare e della costa - l.r.2/2014 - cni/14</w:t>
            </w:r>
          </w:p>
        </w:tc>
      </w:tr>
      <w:tr w:rsidR="00856DEC" w:rsidRPr="0028237A" w14:paraId="469B8AC0" w14:textId="77777777" w:rsidTr="002238FB">
        <w:tc>
          <w:tcPr>
            <w:tcW w:w="9911" w:type="dxa"/>
            <w:gridSpan w:val="4"/>
            <w:tcBorders>
              <w:top w:val="single" w:sz="4" w:space="0" w:color="auto"/>
              <w:left w:val="nil"/>
              <w:bottom w:val="nil"/>
              <w:right w:val="nil"/>
            </w:tcBorders>
          </w:tcPr>
          <w:p w14:paraId="176744D1" w14:textId="77777777" w:rsidR="00856DEC" w:rsidRPr="0028237A" w:rsidRDefault="00856DEC" w:rsidP="002238FB">
            <w:pPr>
              <w:kinsoku w:val="0"/>
              <w:overflowPunct w:val="0"/>
              <w:spacing w:line="264" w:lineRule="exact"/>
              <w:textAlignment w:val="baseline"/>
              <w:rPr>
                <w:rFonts w:ascii="Bodoni MT" w:hAnsi="Bodoni MT" w:cs="Arial"/>
                <w:sz w:val="18"/>
                <w:szCs w:val="18"/>
              </w:rPr>
            </w:pPr>
            <w:r>
              <w:rPr>
                <w:rFonts w:ascii="Bodoni MT" w:hAnsi="Bodoni MT" w:cs="Arial"/>
                <w:sz w:val="18"/>
                <w:szCs w:val="18"/>
              </w:rPr>
              <w:t>Fonte: Relazione tecnico finanziaria della deliberazione legislativa approvata nella seduta del 22 dicembre 2017 concernente “Disposizioni per la formazione del bilancio 2018/2020 della Regione Marche (legge di stabilità 2018)”</w:t>
            </w:r>
          </w:p>
        </w:tc>
      </w:tr>
    </w:tbl>
    <w:p w14:paraId="75FBE423" w14:textId="77777777" w:rsidR="00856DEC" w:rsidRPr="00086BA0" w:rsidRDefault="00856DEC" w:rsidP="00856DEC">
      <w:pPr>
        <w:spacing w:after="0" w:line="360" w:lineRule="auto"/>
        <w:jc w:val="both"/>
        <w:rPr>
          <w:rFonts w:ascii="Bodoni MT" w:eastAsia="Calibri" w:hAnsi="Bodoni MT" w:cs="Times New Roman"/>
          <w:sz w:val="24"/>
        </w:rPr>
      </w:pPr>
    </w:p>
    <w:p w14:paraId="15BD0C8B" w14:textId="77777777" w:rsidR="00205BE8" w:rsidRPr="00086BA0" w:rsidRDefault="00856DEC" w:rsidP="00856DEC">
      <w:pPr>
        <w:spacing w:after="0" w:line="360" w:lineRule="auto"/>
        <w:jc w:val="both"/>
        <w:rPr>
          <w:rFonts w:ascii="Bodoni MT" w:eastAsia="Calibri" w:hAnsi="Bodoni MT" w:cs="Times New Roman"/>
          <w:sz w:val="24"/>
        </w:rPr>
      </w:pPr>
      <w:r>
        <w:rPr>
          <w:rFonts w:ascii="Bodoni MT" w:eastAsia="Calibri" w:hAnsi="Bodoni MT" w:cs="Times New Roman"/>
          <w:sz w:val="24"/>
        </w:rPr>
        <w:t xml:space="preserve">L’articolo 15, infine, attesta che </w:t>
      </w:r>
      <w:r w:rsidRPr="00856DEC">
        <w:rPr>
          <w:rFonts w:ascii="Bodoni MT" w:eastAsia="Calibri" w:hAnsi="Bodoni MT" w:cs="Times New Roman"/>
          <w:sz w:val="24"/>
        </w:rPr>
        <w:t>gli oneri conseguenti alle autorizzazioni di</w:t>
      </w:r>
      <w:r>
        <w:rPr>
          <w:rFonts w:ascii="Bodoni MT" w:eastAsia="Calibri" w:hAnsi="Bodoni MT" w:cs="Times New Roman"/>
          <w:sz w:val="24"/>
        </w:rPr>
        <w:t xml:space="preserve"> </w:t>
      </w:r>
      <w:r w:rsidRPr="00856DEC">
        <w:rPr>
          <w:rFonts w:ascii="Bodoni MT" w:eastAsia="Calibri" w:hAnsi="Bodoni MT" w:cs="Times New Roman"/>
          <w:sz w:val="24"/>
        </w:rPr>
        <w:t xml:space="preserve">spesa contenute </w:t>
      </w:r>
      <w:r w:rsidR="00DB6531">
        <w:rPr>
          <w:rFonts w:ascii="Bodoni MT" w:eastAsia="Calibri" w:hAnsi="Bodoni MT" w:cs="Times New Roman"/>
          <w:sz w:val="24"/>
        </w:rPr>
        <w:t>nella</w:t>
      </w:r>
      <w:r w:rsidRPr="00856DEC">
        <w:rPr>
          <w:rFonts w:ascii="Bodoni MT" w:eastAsia="Calibri" w:hAnsi="Bodoni MT" w:cs="Times New Roman"/>
          <w:sz w:val="24"/>
        </w:rPr>
        <w:t xml:space="preserve"> legge</w:t>
      </w:r>
      <w:r w:rsidR="00DB6531">
        <w:rPr>
          <w:rFonts w:ascii="Bodoni MT" w:eastAsia="Calibri" w:hAnsi="Bodoni MT" w:cs="Times New Roman"/>
          <w:sz w:val="24"/>
        </w:rPr>
        <w:t xml:space="preserve"> in esame trovano copertura nelle </w:t>
      </w:r>
      <w:r w:rsidRPr="00856DEC">
        <w:rPr>
          <w:rFonts w:ascii="Bodoni MT" w:eastAsia="Calibri" w:hAnsi="Bodoni MT" w:cs="Times New Roman"/>
          <w:sz w:val="24"/>
        </w:rPr>
        <w:t>risorse iscritte nel bilancio</w:t>
      </w:r>
      <w:r>
        <w:rPr>
          <w:rFonts w:ascii="Bodoni MT" w:eastAsia="Calibri" w:hAnsi="Bodoni MT" w:cs="Times New Roman"/>
          <w:sz w:val="24"/>
        </w:rPr>
        <w:t xml:space="preserve"> </w:t>
      </w:r>
      <w:r w:rsidRPr="00856DEC">
        <w:rPr>
          <w:rFonts w:ascii="Bodoni MT" w:eastAsia="Calibri" w:hAnsi="Bodoni MT" w:cs="Times New Roman"/>
          <w:sz w:val="24"/>
        </w:rPr>
        <w:t>di previsione 2018</w:t>
      </w:r>
      <w:r w:rsidR="00675EE2">
        <w:rPr>
          <w:rFonts w:ascii="Bodoni MT" w:eastAsia="Calibri" w:hAnsi="Bodoni MT" w:cs="Times New Roman"/>
          <w:sz w:val="24"/>
        </w:rPr>
        <w:t>/2020, stato di previsione dell’</w:t>
      </w:r>
      <w:r w:rsidRPr="00856DEC">
        <w:rPr>
          <w:rFonts w:ascii="Bodoni MT" w:eastAsia="Calibri" w:hAnsi="Bodoni MT" w:cs="Times New Roman"/>
          <w:sz w:val="24"/>
        </w:rPr>
        <w:t>entrata,</w:t>
      </w:r>
      <w:r>
        <w:rPr>
          <w:rFonts w:ascii="Bodoni MT" w:eastAsia="Calibri" w:hAnsi="Bodoni MT" w:cs="Times New Roman"/>
          <w:sz w:val="24"/>
        </w:rPr>
        <w:t xml:space="preserve"> </w:t>
      </w:r>
      <w:r w:rsidRPr="00856DEC">
        <w:rPr>
          <w:rFonts w:ascii="Bodoni MT" w:eastAsia="Calibri" w:hAnsi="Bodoni MT" w:cs="Times New Roman"/>
          <w:sz w:val="24"/>
        </w:rPr>
        <w:t>nel rispetto delle destinazioni definite dallo</w:t>
      </w:r>
      <w:r>
        <w:rPr>
          <w:rFonts w:ascii="Bodoni MT" w:eastAsia="Calibri" w:hAnsi="Bodoni MT" w:cs="Times New Roman"/>
          <w:sz w:val="24"/>
        </w:rPr>
        <w:t xml:space="preserve"> </w:t>
      </w:r>
      <w:r w:rsidRPr="00856DEC">
        <w:rPr>
          <w:rFonts w:ascii="Bodoni MT" w:eastAsia="Calibri" w:hAnsi="Bodoni MT" w:cs="Times New Roman"/>
          <w:sz w:val="24"/>
        </w:rPr>
        <w:t>stato di previsione della spesa.</w:t>
      </w:r>
    </w:p>
    <w:p w14:paraId="2D3F0BEC" w14:textId="77777777" w:rsidR="00205BE8" w:rsidRPr="00086BA0" w:rsidRDefault="00205BE8" w:rsidP="00205BE8">
      <w:pPr>
        <w:rPr>
          <w:rFonts w:ascii="Bodoni MT" w:eastAsia="Calibri" w:hAnsi="Bodoni MT" w:cs="Times New Roman"/>
          <w:sz w:val="24"/>
        </w:rPr>
      </w:pPr>
    </w:p>
    <w:p w14:paraId="75CF4315" w14:textId="77777777" w:rsidR="00205BE8" w:rsidRPr="00086BA0" w:rsidRDefault="00205BE8" w:rsidP="00205BE8">
      <w:pPr>
        <w:rPr>
          <w:rFonts w:ascii="Bodoni MT" w:eastAsia="Calibri" w:hAnsi="Bodoni MT" w:cs="Times New Roman"/>
          <w:sz w:val="24"/>
        </w:rPr>
      </w:pPr>
    </w:p>
    <w:p w14:paraId="7B9A451A" w14:textId="77777777" w:rsidR="00205BE8" w:rsidRDefault="00205BE8" w:rsidP="00205BE8">
      <w:pPr>
        <w:pStyle w:val="Titolo2"/>
        <w:jc w:val="both"/>
      </w:pPr>
      <w:r>
        <w:t xml:space="preserve"> </w:t>
      </w:r>
      <w:bookmarkStart w:id="44" w:name="_Toc516124477"/>
      <w:r>
        <w:t>L</w:t>
      </w:r>
      <w:r w:rsidRPr="00205BE8">
        <w:t>egge regionale 29 dicembre 2017, n. 40</w:t>
      </w:r>
      <w:r w:rsidR="00CE2530">
        <w:t xml:space="preserve"> “</w:t>
      </w:r>
      <w:r w:rsidRPr="00205BE8">
        <w:t>B</w:t>
      </w:r>
      <w:r>
        <w:t>ilancio di previsione 2018/2020</w:t>
      </w:r>
      <w:r w:rsidR="00CE2530">
        <w:t>”</w:t>
      </w:r>
      <w:r>
        <w:t xml:space="preserve"> (</w:t>
      </w:r>
      <w:r w:rsidRPr="00205BE8">
        <w:t>B.U. 29 dicembre 2017, n. 139</w:t>
      </w:r>
      <w:r>
        <w:t xml:space="preserve"> - </w:t>
      </w:r>
      <w:r w:rsidRPr="00205BE8">
        <w:t>Supplemento n. 5</w:t>
      </w:r>
      <w:r>
        <w:t>)</w:t>
      </w:r>
      <w:bookmarkEnd w:id="44"/>
    </w:p>
    <w:p w14:paraId="6DD3EE72" w14:textId="77777777" w:rsidR="005E33A8" w:rsidRPr="002D2B28" w:rsidRDefault="005E33A8" w:rsidP="005E33A8">
      <w:pPr>
        <w:spacing w:after="0" w:line="360" w:lineRule="auto"/>
        <w:jc w:val="both"/>
        <w:rPr>
          <w:rFonts w:ascii="Bodoni MT" w:eastAsia="Calibri" w:hAnsi="Bodoni MT" w:cs="Times New Roman"/>
          <w:sz w:val="24"/>
        </w:rPr>
      </w:pPr>
      <w:r w:rsidRPr="002D2B28">
        <w:rPr>
          <w:rFonts w:ascii="Bodoni MT" w:eastAsia="Calibri" w:hAnsi="Bodoni MT" w:cs="Times New Roman"/>
          <w:sz w:val="24"/>
        </w:rPr>
        <w:t>La proposta di legge, ad iniziativa della Giunta (pdl n. 17</w:t>
      </w:r>
      <w:r w:rsidR="002D2B28" w:rsidRPr="002D2B28">
        <w:rPr>
          <w:rFonts w:ascii="Bodoni MT" w:eastAsia="Calibri" w:hAnsi="Bodoni MT" w:cs="Times New Roman"/>
          <w:sz w:val="24"/>
        </w:rPr>
        <w:t>5</w:t>
      </w:r>
      <w:r w:rsidRPr="002D2B28">
        <w:rPr>
          <w:rFonts w:ascii="Bodoni MT" w:eastAsia="Calibri" w:hAnsi="Bodoni MT" w:cs="Times New Roman"/>
          <w:sz w:val="24"/>
        </w:rPr>
        <w:t>/2017), è corredata da una Relazione illustrativa, alla quale sono allegati i pareri favorevoli espressi sulla proposta stessa dal Consiglio delle autonomie locali, dal Consiglio regionale dell’economia e del lavoro</w:t>
      </w:r>
      <w:r w:rsidR="002D2B28" w:rsidRPr="002D2B28">
        <w:rPr>
          <w:rFonts w:ascii="Bodoni MT" w:eastAsia="Calibri" w:hAnsi="Bodoni MT" w:cs="Times New Roman"/>
          <w:sz w:val="24"/>
        </w:rPr>
        <w:t xml:space="preserve"> e dal Collegio dei revisori dei conti</w:t>
      </w:r>
      <w:r w:rsidRPr="002D2B28">
        <w:rPr>
          <w:rFonts w:ascii="Bodoni MT" w:eastAsia="Calibri" w:hAnsi="Bodoni MT" w:cs="Times New Roman"/>
          <w:sz w:val="24"/>
        </w:rPr>
        <w:t>.</w:t>
      </w:r>
    </w:p>
    <w:p w14:paraId="4F801B2D" w14:textId="77777777" w:rsidR="00CD2FD2" w:rsidRDefault="005E33A8" w:rsidP="005E33A8">
      <w:pPr>
        <w:spacing w:after="0" w:line="360" w:lineRule="auto"/>
        <w:jc w:val="both"/>
        <w:rPr>
          <w:rFonts w:ascii="Bodoni MT" w:eastAsia="Calibri" w:hAnsi="Bodoni MT" w:cs="Times New Roman"/>
          <w:sz w:val="24"/>
        </w:rPr>
      </w:pPr>
      <w:r w:rsidRPr="00CD2FD2">
        <w:rPr>
          <w:rFonts w:ascii="Bodoni MT" w:eastAsia="Calibri" w:hAnsi="Bodoni MT" w:cs="Times New Roman"/>
          <w:sz w:val="24"/>
        </w:rPr>
        <w:t xml:space="preserve">Nel sito delle norme della Regione Marche </w:t>
      </w:r>
      <w:r w:rsidR="00CD2FD2" w:rsidRPr="00CD2FD2">
        <w:rPr>
          <w:rFonts w:ascii="Bodoni MT" w:eastAsia="Calibri" w:hAnsi="Bodoni MT" w:cs="Times New Roman"/>
          <w:sz w:val="24"/>
        </w:rPr>
        <w:t>è</w:t>
      </w:r>
      <w:r w:rsidRPr="00CD2FD2">
        <w:rPr>
          <w:rFonts w:ascii="Bodoni MT" w:eastAsia="Calibri" w:hAnsi="Bodoni MT" w:cs="Times New Roman"/>
          <w:sz w:val="24"/>
        </w:rPr>
        <w:t xml:space="preserve"> inoltre present</w:t>
      </w:r>
      <w:r w:rsidR="00CD2FD2" w:rsidRPr="00CD2FD2">
        <w:rPr>
          <w:rFonts w:ascii="Bodoni MT" w:eastAsia="Calibri" w:hAnsi="Bodoni MT" w:cs="Times New Roman"/>
          <w:sz w:val="24"/>
        </w:rPr>
        <w:t>e</w:t>
      </w:r>
      <w:r w:rsidRPr="00CD2FD2">
        <w:rPr>
          <w:rFonts w:ascii="Bodoni MT" w:eastAsia="Calibri" w:hAnsi="Bodoni MT" w:cs="Times New Roman"/>
          <w:sz w:val="24"/>
        </w:rPr>
        <w:t xml:space="preserve"> la “Proposta della I Commissione permanente”, contenente il testo modif</w:t>
      </w:r>
      <w:r w:rsidR="00CD2FD2">
        <w:rPr>
          <w:rFonts w:ascii="Bodoni MT" w:eastAsia="Calibri" w:hAnsi="Bodoni MT" w:cs="Times New Roman"/>
          <w:sz w:val="24"/>
        </w:rPr>
        <w:t>icato dalla citata Commissione.</w:t>
      </w:r>
    </w:p>
    <w:p w14:paraId="603AB5D6" w14:textId="3B812E64" w:rsidR="00CD2FD2" w:rsidRDefault="00CD2FD2" w:rsidP="005E33A8">
      <w:pPr>
        <w:spacing w:after="0" w:line="360" w:lineRule="auto"/>
        <w:jc w:val="both"/>
        <w:rPr>
          <w:rFonts w:ascii="Bodoni MT" w:eastAsia="Calibri" w:hAnsi="Bodoni MT" w:cs="Times New Roman"/>
          <w:sz w:val="24"/>
        </w:rPr>
      </w:pPr>
      <w:r>
        <w:rPr>
          <w:rFonts w:ascii="Bodoni MT" w:eastAsia="Calibri" w:hAnsi="Bodoni MT" w:cs="Times New Roman"/>
          <w:sz w:val="24"/>
        </w:rPr>
        <w:t>Si rileva la mancanza di una Relazione tecnico finanziaria o Relazione tecnica,</w:t>
      </w:r>
      <w:r w:rsidR="00675EE2">
        <w:rPr>
          <w:rFonts w:ascii="Bodoni MT" w:eastAsia="Calibri" w:hAnsi="Bodoni MT" w:cs="Times New Roman"/>
          <w:sz w:val="24"/>
        </w:rPr>
        <w:t xml:space="preserve"> come richiesto dall’art. 17, comma</w:t>
      </w:r>
      <w:r>
        <w:rPr>
          <w:rFonts w:ascii="Bodoni MT" w:eastAsia="Calibri" w:hAnsi="Bodoni MT" w:cs="Times New Roman"/>
          <w:sz w:val="24"/>
        </w:rPr>
        <w:t xml:space="preserve"> 3, della legge n. 196/2009 e, al livello regionale, dall’art. 3, c</w:t>
      </w:r>
      <w:r w:rsidR="00675EE2">
        <w:rPr>
          <w:rFonts w:ascii="Bodoni MT" w:eastAsia="Calibri" w:hAnsi="Bodoni MT" w:cs="Times New Roman"/>
          <w:sz w:val="24"/>
        </w:rPr>
        <w:t>omma</w:t>
      </w:r>
      <w:r>
        <w:rPr>
          <w:rFonts w:ascii="Bodoni MT" w:eastAsia="Calibri" w:hAnsi="Bodoni MT" w:cs="Times New Roman"/>
          <w:sz w:val="24"/>
        </w:rPr>
        <w:t xml:space="preserve"> 3</w:t>
      </w:r>
      <w:r w:rsidR="00675EE2">
        <w:rPr>
          <w:rFonts w:ascii="Bodoni MT" w:eastAsia="Calibri" w:hAnsi="Bodoni MT" w:cs="Times New Roman"/>
          <w:sz w:val="24"/>
        </w:rPr>
        <w:t>,</w:t>
      </w:r>
      <w:r>
        <w:rPr>
          <w:rFonts w:ascii="Bodoni MT" w:eastAsia="Calibri" w:hAnsi="Bodoni MT" w:cs="Times New Roman"/>
          <w:sz w:val="24"/>
        </w:rPr>
        <w:t xml:space="preserve"> della l. reg. n. 23/2017 e dall’art. 75 </w:t>
      </w:r>
      <w:r w:rsidR="00440AB6">
        <w:rPr>
          <w:rFonts w:ascii="Bodoni MT" w:eastAsia="Calibri" w:hAnsi="Bodoni MT" w:cs="Times New Roman"/>
          <w:sz w:val="24"/>
        </w:rPr>
        <w:t>del Regolamento interno di organizzazione e funzionamento dell’Assemblea legislativa regionale delle Marche.</w:t>
      </w:r>
      <w:r w:rsidR="00440AB6">
        <w:rPr>
          <w:rStyle w:val="Rimandonotaapidipagina"/>
          <w:rFonts w:ascii="Bodoni MT" w:eastAsia="Calibri" w:hAnsi="Bodoni MT" w:cs="Times New Roman"/>
          <w:sz w:val="24"/>
        </w:rPr>
        <w:footnoteReference w:id="98"/>
      </w:r>
    </w:p>
    <w:p w14:paraId="65DD7457" w14:textId="7C070CB9" w:rsidR="00114AFE" w:rsidRPr="00CD2FD2" w:rsidRDefault="00114AFE" w:rsidP="005E33A8">
      <w:pPr>
        <w:spacing w:after="0" w:line="360" w:lineRule="auto"/>
        <w:jc w:val="both"/>
        <w:rPr>
          <w:rFonts w:ascii="Bodoni MT" w:eastAsia="Calibri" w:hAnsi="Bodoni MT" w:cs="Times New Roman"/>
          <w:sz w:val="24"/>
        </w:rPr>
      </w:pPr>
      <w:r w:rsidRPr="00F92BBA">
        <w:rPr>
          <w:rFonts w:ascii="Bodoni MT" w:eastAsia="Calibri" w:hAnsi="Bodoni MT" w:cs="Times New Roman"/>
          <w:sz w:val="24"/>
        </w:rPr>
        <w:t>Nel corso dell’istruttoria,</w:t>
      </w:r>
      <w:r w:rsidRPr="00F92BBA">
        <w:rPr>
          <w:rStyle w:val="Rimandonotaapidipagina"/>
          <w:rFonts w:ascii="Bodoni MT" w:eastAsia="Calibri" w:hAnsi="Bodoni MT" w:cs="Times New Roman"/>
          <w:sz w:val="24"/>
        </w:rPr>
        <w:footnoteReference w:id="99"/>
      </w:r>
      <w:r w:rsidRPr="00F92BBA">
        <w:rPr>
          <w:rFonts w:ascii="Bodoni MT" w:eastAsia="Calibri" w:hAnsi="Bodoni MT" w:cs="Times New Roman"/>
          <w:sz w:val="24"/>
        </w:rPr>
        <w:t>la Regione ha osservato che “la legge regionale di bilancio è corredata dalla relazione e da tutti gli allegati normativamente previsti. La dimensione finanziaria degli articoli della legge regionale di bilancio è recepita dagli allegati alla legge stessa, e in primo luogo dal prospetto dimostrativo degli equilibri”.</w:t>
      </w:r>
    </w:p>
    <w:p w14:paraId="02DE868C" w14:textId="77777777" w:rsidR="005E33A8" w:rsidRDefault="005E33A8" w:rsidP="005E33A8">
      <w:pPr>
        <w:spacing w:after="0" w:line="360" w:lineRule="auto"/>
        <w:jc w:val="both"/>
        <w:rPr>
          <w:rFonts w:ascii="Bodoni MT" w:eastAsia="Calibri" w:hAnsi="Bodoni MT" w:cs="Times New Roman"/>
          <w:sz w:val="24"/>
        </w:rPr>
      </w:pPr>
      <w:r w:rsidRPr="00440AB6">
        <w:rPr>
          <w:rFonts w:ascii="Bodoni MT" w:eastAsia="Calibri" w:hAnsi="Bodoni MT" w:cs="Times New Roman"/>
          <w:sz w:val="24"/>
        </w:rPr>
        <w:t xml:space="preserve">Ai sensi del punto </w:t>
      </w:r>
      <w:r w:rsidR="00440AB6" w:rsidRPr="00440AB6">
        <w:rPr>
          <w:rFonts w:ascii="Bodoni MT" w:eastAsia="Calibri" w:hAnsi="Bodoni MT" w:cs="Times New Roman"/>
          <w:sz w:val="24"/>
        </w:rPr>
        <w:t>9</w:t>
      </w:r>
      <w:r w:rsidRPr="00440AB6">
        <w:rPr>
          <w:rFonts w:ascii="Bodoni MT" w:eastAsia="Calibri" w:hAnsi="Bodoni MT" w:cs="Times New Roman"/>
          <w:sz w:val="24"/>
        </w:rPr>
        <w:t>.</w:t>
      </w:r>
      <w:r w:rsidR="00440AB6" w:rsidRPr="00440AB6">
        <w:rPr>
          <w:rFonts w:ascii="Bodoni MT" w:eastAsia="Calibri" w:hAnsi="Bodoni MT" w:cs="Times New Roman"/>
          <w:sz w:val="24"/>
        </w:rPr>
        <w:t>2</w:t>
      </w:r>
      <w:r w:rsidRPr="00440AB6">
        <w:rPr>
          <w:rFonts w:ascii="Bodoni MT" w:eastAsia="Calibri" w:hAnsi="Bodoni MT" w:cs="Times New Roman"/>
          <w:sz w:val="24"/>
        </w:rPr>
        <w:t xml:space="preserve"> del Principio contabile applicato concernente la programmazione di bilancio (all. 4/1 al d.lgs. n. 118/2011)</w:t>
      </w:r>
      <w:r w:rsidR="00440AB6" w:rsidRPr="00440AB6">
        <w:rPr>
          <w:rFonts w:ascii="Bodoni MT" w:eastAsia="Calibri" w:hAnsi="Bodoni MT" w:cs="Times New Roman"/>
          <w:sz w:val="24"/>
        </w:rPr>
        <w:t>,</w:t>
      </w:r>
      <w:r w:rsidRPr="00440AB6">
        <w:rPr>
          <w:rFonts w:ascii="Bodoni MT" w:eastAsia="Calibri" w:hAnsi="Bodoni MT" w:cs="Times New Roman"/>
          <w:sz w:val="24"/>
        </w:rPr>
        <w:t xml:space="preserve"> entro il 31 ottobre di ogni anno e comunque non oltre 30 giorni dalla presentazione del disegno d</w:t>
      </w:r>
      <w:r w:rsidR="00440AB6" w:rsidRPr="00440AB6">
        <w:rPr>
          <w:rFonts w:ascii="Bodoni MT" w:eastAsia="Calibri" w:hAnsi="Bodoni MT" w:cs="Times New Roman"/>
          <w:sz w:val="24"/>
        </w:rPr>
        <w:t>i legge di bilancio dello Stato, la Giunta approva lo schema della delibera di approvazione del bilancio</w:t>
      </w:r>
      <w:r w:rsidR="00675EE2">
        <w:rPr>
          <w:rFonts w:ascii="Bodoni MT" w:eastAsia="Calibri" w:hAnsi="Bodoni MT" w:cs="Times New Roman"/>
          <w:sz w:val="24"/>
        </w:rPr>
        <w:t xml:space="preserve"> di previsione finanziario.</w:t>
      </w:r>
    </w:p>
    <w:p w14:paraId="36F6583A" w14:textId="77777777" w:rsidR="005E33A8" w:rsidRDefault="005E33A8" w:rsidP="005E33A8">
      <w:pPr>
        <w:spacing w:after="0" w:line="360" w:lineRule="auto"/>
        <w:jc w:val="both"/>
        <w:rPr>
          <w:rFonts w:ascii="Bodoni MT" w:eastAsia="Calibri" w:hAnsi="Bodoni MT" w:cs="Times New Roman"/>
          <w:sz w:val="24"/>
        </w:rPr>
      </w:pPr>
      <w:r w:rsidRPr="002238FB">
        <w:rPr>
          <w:rFonts w:ascii="Bodoni MT" w:eastAsia="Calibri" w:hAnsi="Bodoni MT" w:cs="Times New Roman"/>
          <w:sz w:val="24"/>
        </w:rPr>
        <w:t>Dal sito delle norme della Regione Marche si evince che</w:t>
      </w:r>
      <w:r w:rsidR="002238FB">
        <w:rPr>
          <w:rFonts w:ascii="Bodoni MT" w:eastAsia="Calibri" w:hAnsi="Bodoni MT" w:cs="Times New Roman"/>
          <w:sz w:val="24"/>
        </w:rPr>
        <w:t>,</w:t>
      </w:r>
      <w:r w:rsidRPr="002238FB">
        <w:rPr>
          <w:rFonts w:ascii="Bodoni MT" w:eastAsia="Calibri" w:hAnsi="Bodoni MT" w:cs="Times New Roman"/>
          <w:sz w:val="24"/>
        </w:rPr>
        <w:t xml:space="preserve"> in data 1</w:t>
      </w:r>
      <w:r w:rsidR="002238FB" w:rsidRPr="002238FB">
        <w:rPr>
          <w:rFonts w:ascii="Bodoni MT" w:eastAsia="Calibri" w:hAnsi="Bodoni MT" w:cs="Times New Roman"/>
          <w:sz w:val="24"/>
        </w:rPr>
        <w:t>1</w:t>
      </w:r>
      <w:r w:rsidRPr="002238FB">
        <w:rPr>
          <w:rFonts w:ascii="Bodoni MT" w:eastAsia="Calibri" w:hAnsi="Bodoni MT" w:cs="Times New Roman"/>
          <w:sz w:val="24"/>
        </w:rPr>
        <w:t xml:space="preserve"> dicembre 2017</w:t>
      </w:r>
      <w:r w:rsidR="00675EE2">
        <w:rPr>
          <w:rFonts w:ascii="Bodoni MT" w:eastAsia="Calibri" w:hAnsi="Bodoni MT" w:cs="Times New Roman"/>
          <w:sz w:val="24"/>
        </w:rPr>
        <w:t>,</w:t>
      </w:r>
      <w:r w:rsidR="002238FB" w:rsidRPr="002238FB">
        <w:rPr>
          <w:rFonts w:ascii="Bodoni MT" w:eastAsia="Calibri" w:hAnsi="Bodoni MT" w:cs="Times New Roman"/>
          <w:sz w:val="24"/>
        </w:rPr>
        <w:t xml:space="preserve"> la Giunta regionale, con d.g.r. n. 1492</w:t>
      </w:r>
      <w:r w:rsidR="002238FB">
        <w:rPr>
          <w:rFonts w:ascii="Bodoni MT" w:eastAsia="Calibri" w:hAnsi="Bodoni MT" w:cs="Times New Roman"/>
          <w:sz w:val="24"/>
        </w:rPr>
        <w:t>,</w:t>
      </w:r>
      <w:r w:rsidR="002238FB" w:rsidRPr="002238FB">
        <w:rPr>
          <w:rFonts w:ascii="Bodoni MT" w:eastAsia="Calibri" w:hAnsi="Bodoni MT" w:cs="Times New Roman"/>
          <w:sz w:val="24"/>
        </w:rPr>
        <w:t xml:space="preserve"> ha deliberato di</w:t>
      </w:r>
      <w:r w:rsidR="002238FB">
        <w:rPr>
          <w:rFonts w:ascii="Bodoni MT" w:eastAsia="Calibri" w:hAnsi="Bodoni MT" w:cs="Times New Roman"/>
          <w:sz w:val="24"/>
        </w:rPr>
        <w:t xml:space="preserve"> </w:t>
      </w:r>
      <w:r w:rsidR="002238FB" w:rsidRPr="002238FB">
        <w:rPr>
          <w:rFonts w:ascii="Bodoni MT" w:eastAsia="Calibri" w:hAnsi="Bodoni MT" w:cs="Times New Roman"/>
          <w:sz w:val="24"/>
        </w:rPr>
        <w:t xml:space="preserve">presentare al Consiglio -Assemblea legislativa regionale la proposta di legge regionale concernente </w:t>
      </w:r>
      <w:r w:rsidR="00675EE2">
        <w:rPr>
          <w:rFonts w:ascii="Bodoni MT" w:eastAsia="Calibri" w:hAnsi="Bodoni MT" w:cs="Times New Roman"/>
          <w:sz w:val="24"/>
        </w:rPr>
        <w:t>“</w:t>
      </w:r>
      <w:r w:rsidR="002238FB" w:rsidRPr="002238FB">
        <w:rPr>
          <w:rFonts w:ascii="Bodoni MT" w:eastAsia="Calibri" w:hAnsi="Bodoni MT" w:cs="Times New Roman"/>
          <w:sz w:val="24"/>
        </w:rPr>
        <w:t>B</w:t>
      </w:r>
      <w:r w:rsidR="00675EE2">
        <w:rPr>
          <w:rFonts w:ascii="Bodoni MT" w:eastAsia="Calibri" w:hAnsi="Bodoni MT" w:cs="Times New Roman"/>
          <w:sz w:val="24"/>
        </w:rPr>
        <w:t>ilancio di previsione 2018-2020”; sono stati quindi superati i termini sopra indicati, atteso anche che il disegno di legge di bilancio dello Stato risulta presentato il 29 ottobre 2017.</w:t>
      </w:r>
    </w:p>
    <w:p w14:paraId="1F6B720C" w14:textId="77777777" w:rsidR="006C314F" w:rsidRPr="002238FB" w:rsidRDefault="006C314F" w:rsidP="006C314F">
      <w:pPr>
        <w:spacing w:after="0" w:line="360" w:lineRule="auto"/>
        <w:jc w:val="both"/>
        <w:rPr>
          <w:rFonts w:ascii="Bodoni MT" w:eastAsia="Calibri" w:hAnsi="Bodoni MT" w:cs="Times New Roman"/>
          <w:sz w:val="24"/>
        </w:rPr>
      </w:pPr>
      <w:r w:rsidRPr="002238FB">
        <w:rPr>
          <w:rFonts w:ascii="Bodoni MT" w:eastAsia="Calibri" w:hAnsi="Bodoni MT" w:cs="Times New Roman"/>
          <w:sz w:val="24"/>
        </w:rPr>
        <w:t>In base al</w:t>
      </w:r>
      <w:r w:rsidR="002238FB">
        <w:rPr>
          <w:rFonts w:ascii="Bodoni MT" w:eastAsia="Calibri" w:hAnsi="Bodoni MT" w:cs="Times New Roman"/>
          <w:sz w:val="24"/>
        </w:rPr>
        <w:t xml:space="preserve"> citato </w:t>
      </w:r>
      <w:r w:rsidRPr="002238FB">
        <w:rPr>
          <w:rFonts w:ascii="Bodoni MT" w:eastAsia="Calibri" w:hAnsi="Bodoni MT" w:cs="Times New Roman"/>
          <w:sz w:val="24"/>
        </w:rPr>
        <w:t xml:space="preserve">allegato 4/1 al d.lgs. n. 118/2011, </w:t>
      </w:r>
      <w:r w:rsidR="002238FB">
        <w:rPr>
          <w:rFonts w:ascii="Bodoni MT" w:eastAsia="Calibri" w:hAnsi="Bodoni MT" w:cs="Times New Roman"/>
          <w:sz w:val="24"/>
        </w:rPr>
        <w:t>“</w:t>
      </w:r>
      <w:r w:rsidRPr="002238FB">
        <w:rPr>
          <w:rFonts w:ascii="Bodoni MT" w:eastAsia="Calibri" w:hAnsi="Bodoni MT" w:cs="Times New Roman"/>
          <w:sz w:val="24"/>
        </w:rPr>
        <w:t xml:space="preserve">il bilancio </w:t>
      </w:r>
      <w:r w:rsidR="002238FB">
        <w:rPr>
          <w:rFonts w:ascii="Bodoni MT" w:eastAsia="Calibri" w:hAnsi="Bodoni MT" w:cs="Times New Roman"/>
          <w:sz w:val="24"/>
        </w:rPr>
        <w:t>di previsione finanziario</w:t>
      </w:r>
      <w:r w:rsidRPr="002238FB">
        <w:rPr>
          <w:rFonts w:ascii="Bodoni MT" w:eastAsia="Calibri" w:hAnsi="Bodoni MT" w:cs="Times New Roman"/>
          <w:sz w:val="24"/>
        </w:rPr>
        <w:t xml:space="preserve"> è il documento nel quale vengono rappresentate contabilmente le previsioni di natura finanziaria riferite a ciascun esercizio compreso nell’arco temporale considerato </w:t>
      </w:r>
      <w:r w:rsidR="00A81BBA">
        <w:rPr>
          <w:rFonts w:ascii="Bodoni MT" w:eastAsia="Calibri" w:hAnsi="Bodoni MT" w:cs="Times New Roman"/>
          <w:sz w:val="24"/>
        </w:rPr>
        <w:t>nei documenti di programmazione dell’ente</w:t>
      </w:r>
      <w:r w:rsidRPr="002238FB">
        <w:rPr>
          <w:rFonts w:ascii="Bodoni MT" w:eastAsia="Calibri" w:hAnsi="Bodoni MT" w:cs="Times New Roman"/>
          <w:sz w:val="24"/>
        </w:rPr>
        <w:t xml:space="preserve">, attraverso </w:t>
      </w:r>
      <w:r w:rsidR="00675EE2">
        <w:rPr>
          <w:rFonts w:ascii="Bodoni MT" w:eastAsia="Calibri" w:hAnsi="Bodoni MT" w:cs="Times New Roman"/>
          <w:sz w:val="24"/>
        </w:rPr>
        <w:t xml:space="preserve">il quale gli organi di governo </w:t>
      </w:r>
      <w:r w:rsidR="00A81BBA">
        <w:rPr>
          <w:rFonts w:ascii="Bodoni MT" w:eastAsia="Calibri" w:hAnsi="Bodoni MT" w:cs="Times New Roman"/>
          <w:sz w:val="24"/>
        </w:rPr>
        <w:t>di un ent</w:t>
      </w:r>
      <w:r w:rsidRPr="002238FB">
        <w:rPr>
          <w:rFonts w:ascii="Bodoni MT" w:eastAsia="Calibri" w:hAnsi="Bodoni MT" w:cs="Times New Roman"/>
          <w:sz w:val="24"/>
        </w:rPr>
        <w:t>e</w:t>
      </w:r>
      <w:r w:rsidR="00A81BBA">
        <w:rPr>
          <w:rFonts w:ascii="Bodoni MT" w:eastAsia="Calibri" w:hAnsi="Bodoni MT" w:cs="Times New Roman"/>
          <w:sz w:val="24"/>
        </w:rPr>
        <w:t>, nell’ambito dell’esercizio della propria funzione di indirizzo e di programmazione,</w:t>
      </w:r>
      <w:r w:rsidRPr="002238FB">
        <w:rPr>
          <w:rFonts w:ascii="Bodoni MT" w:eastAsia="Calibri" w:hAnsi="Bodoni MT" w:cs="Times New Roman"/>
          <w:sz w:val="24"/>
        </w:rPr>
        <w:t xml:space="preserve"> definiscono la distribuzione delle risorse finanziarie tra i programmi e le attività che l’amministrazione deve realizzare, in coerenza con quanto previsto nel documento di programmazione</w:t>
      </w:r>
      <w:r w:rsidR="00A81BBA">
        <w:rPr>
          <w:rFonts w:ascii="Bodoni MT" w:eastAsia="Calibri" w:hAnsi="Bodoni MT" w:cs="Times New Roman"/>
          <w:sz w:val="24"/>
        </w:rPr>
        <w:t>”</w:t>
      </w:r>
      <w:r w:rsidRPr="002238FB">
        <w:rPr>
          <w:rFonts w:ascii="Bodoni MT" w:eastAsia="Calibri" w:hAnsi="Bodoni MT" w:cs="Times New Roman"/>
          <w:sz w:val="24"/>
        </w:rPr>
        <w:t>.</w:t>
      </w:r>
    </w:p>
    <w:p w14:paraId="1B14D076" w14:textId="1A3168D2" w:rsidR="006C314F" w:rsidRDefault="006C314F" w:rsidP="006C314F">
      <w:pPr>
        <w:spacing w:after="0" w:line="360" w:lineRule="auto"/>
        <w:jc w:val="both"/>
        <w:rPr>
          <w:rFonts w:ascii="Bodoni MT" w:eastAsia="Calibri" w:hAnsi="Bodoni MT" w:cs="Times New Roman"/>
          <w:sz w:val="24"/>
        </w:rPr>
      </w:pPr>
      <w:r w:rsidRPr="00A81BBA">
        <w:rPr>
          <w:rFonts w:ascii="Bodoni MT" w:eastAsia="Calibri" w:hAnsi="Bodoni MT" w:cs="Times New Roman"/>
          <w:sz w:val="24"/>
        </w:rPr>
        <w:t>La legge in questione formerà oggetto di apposito esame da parte di questa Sez</w:t>
      </w:r>
      <w:r w:rsidR="00675EE2">
        <w:rPr>
          <w:rFonts w:ascii="Bodoni MT" w:eastAsia="Calibri" w:hAnsi="Bodoni MT" w:cs="Times New Roman"/>
          <w:sz w:val="24"/>
        </w:rPr>
        <w:t>ione ai sensi dell’art. 1, comma</w:t>
      </w:r>
      <w:r w:rsidRPr="00A81BBA">
        <w:rPr>
          <w:rFonts w:ascii="Bodoni MT" w:eastAsia="Calibri" w:hAnsi="Bodoni MT" w:cs="Times New Roman"/>
          <w:sz w:val="24"/>
        </w:rPr>
        <w:t xml:space="preserve"> 3, del decreto legge 10 ottobre 2012, n. 174, conv. in legge 7 dicembre 2012, n. 213 nonché nell’ambito della pronuncia di pa</w:t>
      </w:r>
      <w:r w:rsidR="00675EE2">
        <w:rPr>
          <w:rFonts w:ascii="Bodoni MT" w:eastAsia="Calibri" w:hAnsi="Bodoni MT" w:cs="Times New Roman"/>
          <w:sz w:val="24"/>
        </w:rPr>
        <w:t>rifica, ai sensi dell’art. 1, comma</w:t>
      </w:r>
      <w:r w:rsidRPr="00A81BBA">
        <w:rPr>
          <w:rFonts w:ascii="Bodoni MT" w:eastAsia="Calibri" w:hAnsi="Bodoni MT" w:cs="Times New Roman"/>
          <w:sz w:val="24"/>
        </w:rPr>
        <w:t xml:space="preserve"> 5, dello stesso d.l. n. 174.</w:t>
      </w:r>
    </w:p>
    <w:p w14:paraId="748F0346" w14:textId="46F6BE79" w:rsidR="00716BB8" w:rsidRDefault="00716BB8" w:rsidP="006C314F">
      <w:pPr>
        <w:spacing w:after="0" w:line="360" w:lineRule="auto"/>
        <w:jc w:val="both"/>
        <w:rPr>
          <w:rFonts w:ascii="Bodoni MT" w:eastAsia="Calibri" w:hAnsi="Bodoni MT" w:cs="Times New Roman"/>
          <w:sz w:val="24"/>
        </w:rPr>
      </w:pPr>
    </w:p>
    <w:p w14:paraId="02F60300" w14:textId="2736CFC5" w:rsidR="00716BB8" w:rsidRDefault="00716BB8" w:rsidP="006C314F">
      <w:pPr>
        <w:spacing w:after="0" w:line="360" w:lineRule="auto"/>
        <w:jc w:val="both"/>
        <w:rPr>
          <w:rFonts w:ascii="Bodoni MT" w:eastAsia="Calibri" w:hAnsi="Bodoni MT" w:cs="Times New Roman"/>
          <w:sz w:val="24"/>
        </w:rPr>
      </w:pPr>
    </w:p>
    <w:p w14:paraId="7CCD81EB" w14:textId="06DE6A2B" w:rsidR="00716BB8" w:rsidRDefault="00716BB8" w:rsidP="006C314F">
      <w:pPr>
        <w:spacing w:after="0" w:line="360" w:lineRule="auto"/>
        <w:jc w:val="both"/>
        <w:rPr>
          <w:rFonts w:ascii="Bodoni MT" w:eastAsia="Calibri" w:hAnsi="Bodoni MT" w:cs="Times New Roman"/>
          <w:sz w:val="24"/>
        </w:rPr>
      </w:pPr>
    </w:p>
    <w:p w14:paraId="1D9BB15D" w14:textId="1C70A51E" w:rsidR="00716BB8" w:rsidRDefault="00716BB8" w:rsidP="006C314F">
      <w:pPr>
        <w:spacing w:after="0" w:line="360" w:lineRule="auto"/>
        <w:jc w:val="both"/>
        <w:rPr>
          <w:rFonts w:ascii="Bodoni MT" w:eastAsia="Calibri" w:hAnsi="Bodoni MT" w:cs="Times New Roman"/>
          <w:sz w:val="24"/>
        </w:rPr>
      </w:pPr>
    </w:p>
    <w:p w14:paraId="287B1F41" w14:textId="229DD507" w:rsidR="00716BB8" w:rsidRDefault="00716BB8" w:rsidP="006C314F">
      <w:pPr>
        <w:spacing w:after="0" w:line="360" w:lineRule="auto"/>
        <w:jc w:val="both"/>
        <w:rPr>
          <w:rFonts w:ascii="Bodoni MT" w:eastAsia="Calibri" w:hAnsi="Bodoni MT" w:cs="Times New Roman"/>
          <w:sz w:val="24"/>
        </w:rPr>
      </w:pPr>
    </w:p>
    <w:p w14:paraId="1C023421" w14:textId="2FD9B7A6" w:rsidR="00716BB8" w:rsidRDefault="00716BB8" w:rsidP="006C314F">
      <w:pPr>
        <w:spacing w:after="0" w:line="360" w:lineRule="auto"/>
        <w:jc w:val="both"/>
        <w:rPr>
          <w:rFonts w:ascii="Bodoni MT" w:eastAsia="Calibri" w:hAnsi="Bodoni MT" w:cs="Times New Roman"/>
          <w:sz w:val="24"/>
        </w:rPr>
      </w:pPr>
    </w:p>
    <w:p w14:paraId="4E672303" w14:textId="3CE60404" w:rsidR="00716BB8" w:rsidRDefault="00716BB8" w:rsidP="006C314F">
      <w:pPr>
        <w:spacing w:after="0" w:line="360" w:lineRule="auto"/>
        <w:jc w:val="both"/>
        <w:rPr>
          <w:rFonts w:ascii="Bodoni MT" w:eastAsia="Calibri" w:hAnsi="Bodoni MT" w:cs="Times New Roman"/>
          <w:sz w:val="24"/>
        </w:rPr>
      </w:pPr>
    </w:p>
    <w:p w14:paraId="5F34EF3C" w14:textId="08C376B2" w:rsidR="00716BB8" w:rsidRDefault="00716BB8" w:rsidP="006C314F">
      <w:pPr>
        <w:spacing w:after="0" w:line="360" w:lineRule="auto"/>
        <w:jc w:val="both"/>
        <w:rPr>
          <w:rFonts w:ascii="Bodoni MT" w:eastAsia="Calibri" w:hAnsi="Bodoni MT" w:cs="Times New Roman"/>
          <w:sz w:val="24"/>
        </w:rPr>
      </w:pPr>
    </w:p>
    <w:p w14:paraId="4DAD3440" w14:textId="347C6818" w:rsidR="00716BB8" w:rsidRDefault="00716BB8" w:rsidP="006C314F">
      <w:pPr>
        <w:spacing w:after="0" w:line="360" w:lineRule="auto"/>
        <w:jc w:val="both"/>
        <w:rPr>
          <w:rFonts w:ascii="Bodoni MT" w:eastAsia="Calibri" w:hAnsi="Bodoni MT" w:cs="Times New Roman"/>
          <w:sz w:val="24"/>
        </w:rPr>
      </w:pPr>
    </w:p>
    <w:p w14:paraId="23B23B75" w14:textId="169635FC" w:rsidR="00716BB8" w:rsidRDefault="00716BB8" w:rsidP="006C314F">
      <w:pPr>
        <w:spacing w:after="0" w:line="360" w:lineRule="auto"/>
        <w:jc w:val="both"/>
        <w:rPr>
          <w:rFonts w:ascii="Bodoni MT" w:eastAsia="Calibri" w:hAnsi="Bodoni MT" w:cs="Times New Roman"/>
          <w:sz w:val="24"/>
        </w:rPr>
      </w:pPr>
    </w:p>
    <w:p w14:paraId="1BA1B029" w14:textId="7661355C" w:rsidR="00716BB8" w:rsidRDefault="00716BB8" w:rsidP="006C314F">
      <w:pPr>
        <w:spacing w:after="0" w:line="360" w:lineRule="auto"/>
        <w:jc w:val="both"/>
        <w:rPr>
          <w:rFonts w:ascii="Bodoni MT" w:eastAsia="Calibri" w:hAnsi="Bodoni MT" w:cs="Times New Roman"/>
          <w:sz w:val="24"/>
        </w:rPr>
      </w:pPr>
    </w:p>
    <w:p w14:paraId="0A48FF8A" w14:textId="7C42343C" w:rsidR="00716BB8" w:rsidRDefault="00716BB8" w:rsidP="006C314F">
      <w:pPr>
        <w:spacing w:after="0" w:line="360" w:lineRule="auto"/>
        <w:jc w:val="both"/>
        <w:rPr>
          <w:rFonts w:ascii="Bodoni MT" w:eastAsia="Calibri" w:hAnsi="Bodoni MT" w:cs="Times New Roman"/>
          <w:sz w:val="24"/>
        </w:rPr>
      </w:pPr>
    </w:p>
    <w:p w14:paraId="12DADE08" w14:textId="4CDCF5A9" w:rsidR="00716BB8" w:rsidRDefault="00716BB8" w:rsidP="006C314F">
      <w:pPr>
        <w:spacing w:after="0" w:line="360" w:lineRule="auto"/>
        <w:jc w:val="both"/>
        <w:rPr>
          <w:rFonts w:ascii="Bodoni MT" w:eastAsia="Calibri" w:hAnsi="Bodoni MT" w:cs="Times New Roman"/>
          <w:sz w:val="24"/>
        </w:rPr>
      </w:pPr>
    </w:p>
    <w:p w14:paraId="53C9398C" w14:textId="2C09F202" w:rsidR="00716BB8" w:rsidRDefault="00716BB8" w:rsidP="006C314F">
      <w:pPr>
        <w:spacing w:after="0" w:line="360" w:lineRule="auto"/>
        <w:jc w:val="both"/>
        <w:rPr>
          <w:rFonts w:ascii="Bodoni MT" w:eastAsia="Calibri" w:hAnsi="Bodoni MT" w:cs="Times New Roman"/>
          <w:sz w:val="24"/>
        </w:rPr>
      </w:pPr>
    </w:p>
    <w:p w14:paraId="6445286F" w14:textId="77777777" w:rsidR="00426C8F" w:rsidRPr="00F92BBA" w:rsidRDefault="00426C8F" w:rsidP="00426C8F">
      <w:pPr>
        <w:pStyle w:val="Titolo1"/>
        <w:rPr>
          <w:rFonts w:eastAsia="Calibri"/>
        </w:rPr>
      </w:pPr>
      <w:bookmarkStart w:id="45" w:name="_Toc484675093"/>
      <w:bookmarkStart w:id="46" w:name="_Toc516124478"/>
      <w:r w:rsidRPr="00F92BBA">
        <w:rPr>
          <w:rFonts w:eastAsia="Calibri"/>
        </w:rPr>
        <w:t>OSSERVAZIONI DELLA REGIONE IN MERITO AGLI ESITI ISTRUTTORI</w:t>
      </w:r>
      <w:bookmarkEnd w:id="45"/>
      <w:bookmarkEnd w:id="46"/>
    </w:p>
    <w:p w14:paraId="20CDA1D6" w14:textId="08BE94F1" w:rsidR="002C2E5A" w:rsidRPr="00F92BBA" w:rsidRDefault="002C2E5A" w:rsidP="002C2E5A">
      <w:pPr>
        <w:spacing w:after="0" w:line="360" w:lineRule="auto"/>
        <w:jc w:val="both"/>
        <w:rPr>
          <w:rFonts w:ascii="Bodoni MT" w:hAnsi="Bodoni MT"/>
          <w:sz w:val="24"/>
          <w:szCs w:val="24"/>
        </w:rPr>
      </w:pPr>
      <w:r w:rsidRPr="00F92BBA">
        <w:rPr>
          <w:rFonts w:ascii="Bodoni MT" w:hAnsi="Bodoni MT"/>
          <w:sz w:val="24"/>
          <w:szCs w:val="24"/>
        </w:rPr>
        <w:t>In fase di contraddittorio, la Regione ha formulato le osservazioni</w:t>
      </w:r>
      <w:r w:rsidRPr="00F92BBA">
        <w:rPr>
          <w:rStyle w:val="Rimandonotaapidipagina"/>
          <w:rFonts w:ascii="Bodoni MT" w:hAnsi="Bodoni MT"/>
          <w:sz w:val="24"/>
          <w:szCs w:val="24"/>
        </w:rPr>
        <w:footnoteReference w:id="100"/>
      </w:r>
      <w:r w:rsidRPr="00F92BBA">
        <w:rPr>
          <w:rFonts w:ascii="Bodoni MT" w:hAnsi="Bodoni MT"/>
          <w:sz w:val="24"/>
          <w:szCs w:val="24"/>
        </w:rPr>
        <w:t xml:space="preserve"> di carattere generale di seguito </w:t>
      </w:r>
      <w:r w:rsidR="003437C6" w:rsidRPr="00F92BBA">
        <w:rPr>
          <w:rFonts w:ascii="Bodoni MT" w:hAnsi="Bodoni MT"/>
          <w:sz w:val="24"/>
          <w:szCs w:val="24"/>
        </w:rPr>
        <w:t xml:space="preserve">riportate </w:t>
      </w:r>
      <w:r w:rsidRPr="00F92BBA">
        <w:rPr>
          <w:rFonts w:ascii="Bodoni MT" w:hAnsi="Bodoni MT"/>
          <w:sz w:val="24"/>
          <w:szCs w:val="24"/>
        </w:rPr>
        <w:t>riguardo allo schema di relazione trasmesso da questa Sezione regionale.</w:t>
      </w:r>
      <w:r w:rsidRPr="00F92BBA">
        <w:rPr>
          <w:rStyle w:val="Rimandonotaapidipagina"/>
          <w:rFonts w:ascii="Bodoni MT" w:hAnsi="Bodoni MT"/>
          <w:sz w:val="24"/>
          <w:szCs w:val="24"/>
        </w:rPr>
        <w:footnoteReference w:id="101"/>
      </w:r>
    </w:p>
    <w:p w14:paraId="0BC651E2" w14:textId="76E0094D" w:rsidR="002C2E5A" w:rsidRPr="00F92BBA" w:rsidRDefault="002C2E5A" w:rsidP="002C2E5A">
      <w:pPr>
        <w:spacing w:after="0" w:line="360" w:lineRule="auto"/>
        <w:jc w:val="both"/>
        <w:rPr>
          <w:rFonts w:ascii="Bodoni MT" w:hAnsi="Bodoni MT"/>
          <w:sz w:val="24"/>
          <w:szCs w:val="24"/>
        </w:rPr>
      </w:pPr>
      <w:r w:rsidRPr="00F92BBA">
        <w:rPr>
          <w:rFonts w:ascii="Bodoni MT" w:hAnsi="Bodoni MT"/>
          <w:sz w:val="24"/>
          <w:szCs w:val="24"/>
        </w:rPr>
        <w:t xml:space="preserve">Le osservazioni dell’Amministrazione riferite </w:t>
      </w:r>
      <w:r w:rsidR="0090227B" w:rsidRPr="00F92BBA">
        <w:rPr>
          <w:rFonts w:ascii="Bodoni MT" w:hAnsi="Bodoni MT"/>
          <w:sz w:val="24"/>
          <w:szCs w:val="24"/>
        </w:rPr>
        <w:t>a specifiche leggi regionali</w:t>
      </w:r>
      <w:r w:rsidR="00C20C10" w:rsidRPr="00F92BBA">
        <w:rPr>
          <w:rFonts w:ascii="Bodoni MT" w:hAnsi="Bodoni MT"/>
          <w:sz w:val="24"/>
          <w:szCs w:val="24"/>
        </w:rPr>
        <w:t xml:space="preserve">, invece, sono state esposte </w:t>
      </w:r>
      <w:r w:rsidRPr="00F92BBA">
        <w:rPr>
          <w:rFonts w:ascii="Bodoni MT" w:hAnsi="Bodoni MT"/>
          <w:sz w:val="24"/>
          <w:szCs w:val="24"/>
        </w:rPr>
        <w:t>ne</w:t>
      </w:r>
      <w:r w:rsidR="0090227B" w:rsidRPr="00F92BBA">
        <w:rPr>
          <w:rFonts w:ascii="Bodoni MT" w:hAnsi="Bodoni MT"/>
          <w:sz w:val="24"/>
          <w:szCs w:val="24"/>
        </w:rPr>
        <w:t>i</w:t>
      </w:r>
      <w:r w:rsidRPr="00F92BBA">
        <w:rPr>
          <w:rFonts w:ascii="Bodoni MT" w:hAnsi="Bodoni MT"/>
          <w:sz w:val="24"/>
          <w:szCs w:val="24"/>
        </w:rPr>
        <w:t xml:space="preserve"> paragrafi della relazione</w:t>
      </w:r>
      <w:r w:rsidR="0090227B" w:rsidRPr="00F92BBA">
        <w:rPr>
          <w:rFonts w:ascii="Bodoni MT" w:hAnsi="Bodoni MT"/>
          <w:sz w:val="24"/>
          <w:szCs w:val="24"/>
        </w:rPr>
        <w:t xml:space="preserve"> dedicati a dette leggi</w:t>
      </w:r>
      <w:r w:rsidRPr="00F92BBA">
        <w:rPr>
          <w:rFonts w:ascii="Bodoni MT" w:hAnsi="Bodoni MT"/>
          <w:sz w:val="24"/>
          <w:szCs w:val="24"/>
        </w:rPr>
        <w:t xml:space="preserve">, ai quali si </w:t>
      </w:r>
      <w:r w:rsidR="004D76CF" w:rsidRPr="00F92BBA">
        <w:rPr>
          <w:rFonts w:ascii="Bodoni MT" w:hAnsi="Bodoni MT"/>
          <w:sz w:val="24"/>
          <w:szCs w:val="24"/>
        </w:rPr>
        <w:t xml:space="preserve">fa </w:t>
      </w:r>
      <w:r w:rsidRPr="00F92BBA">
        <w:rPr>
          <w:rFonts w:ascii="Bodoni MT" w:hAnsi="Bodoni MT"/>
          <w:sz w:val="24"/>
          <w:szCs w:val="24"/>
        </w:rPr>
        <w:t>rinvi</w:t>
      </w:r>
      <w:r w:rsidR="004D76CF" w:rsidRPr="00F92BBA">
        <w:rPr>
          <w:rFonts w:ascii="Bodoni MT" w:hAnsi="Bodoni MT"/>
          <w:sz w:val="24"/>
          <w:szCs w:val="24"/>
        </w:rPr>
        <w:t>o</w:t>
      </w:r>
      <w:r w:rsidRPr="00F92BBA">
        <w:rPr>
          <w:rFonts w:ascii="Bodoni MT" w:hAnsi="Bodoni MT"/>
          <w:sz w:val="24"/>
          <w:szCs w:val="24"/>
        </w:rPr>
        <w:t>.</w:t>
      </w:r>
    </w:p>
    <w:p w14:paraId="3C0395D3" w14:textId="77777777" w:rsidR="00E97595" w:rsidRPr="00F92BBA" w:rsidRDefault="00E97595" w:rsidP="006C314F">
      <w:pPr>
        <w:spacing w:after="0" w:line="360" w:lineRule="auto"/>
        <w:jc w:val="both"/>
        <w:rPr>
          <w:rFonts w:ascii="Bodoni MT" w:eastAsia="Calibri" w:hAnsi="Bodoni MT" w:cs="Times New Roman"/>
          <w:sz w:val="24"/>
        </w:rPr>
      </w:pPr>
    </w:p>
    <w:p w14:paraId="3254BC2F" w14:textId="6BDA758C" w:rsidR="00E97595" w:rsidRPr="00F92BBA" w:rsidRDefault="002C2E5A" w:rsidP="002C2E5A">
      <w:pPr>
        <w:pStyle w:val="Titolo2"/>
        <w:rPr>
          <w:rFonts w:eastAsia="Calibri"/>
        </w:rPr>
      </w:pPr>
      <w:bookmarkStart w:id="47" w:name="_Toc516124479"/>
      <w:r w:rsidRPr="00F92BBA">
        <w:rPr>
          <w:rFonts w:eastAsia="Calibri"/>
        </w:rPr>
        <w:t>Relazione tecnico-finanziaria a corredo delle proposte di legge</w:t>
      </w:r>
      <w:bookmarkEnd w:id="47"/>
    </w:p>
    <w:p w14:paraId="651E9592" w14:textId="6184092A" w:rsidR="00E97595" w:rsidRPr="00F92BBA" w:rsidRDefault="00373476" w:rsidP="006C314F">
      <w:pPr>
        <w:spacing w:after="0" w:line="360" w:lineRule="auto"/>
        <w:jc w:val="both"/>
        <w:rPr>
          <w:rFonts w:ascii="Bodoni MT" w:eastAsia="Calibri" w:hAnsi="Bodoni MT" w:cs="Times New Roman"/>
          <w:sz w:val="24"/>
        </w:rPr>
      </w:pPr>
      <w:r w:rsidRPr="00F92BBA">
        <w:rPr>
          <w:rFonts w:ascii="Bodoni MT" w:eastAsia="Calibri" w:hAnsi="Bodoni MT" w:cs="Times New Roman"/>
          <w:sz w:val="24"/>
        </w:rPr>
        <w:t xml:space="preserve">La Regione ha </w:t>
      </w:r>
      <w:r w:rsidR="00AE6247" w:rsidRPr="00F92BBA">
        <w:rPr>
          <w:rFonts w:ascii="Bodoni MT" w:eastAsia="Calibri" w:hAnsi="Bodoni MT" w:cs="Times New Roman"/>
          <w:sz w:val="24"/>
        </w:rPr>
        <w:t>osservato</w:t>
      </w:r>
      <w:r w:rsidRPr="00F92BBA">
        <w:rPr>
          <w:rFonts w:ascii="Bodoni MT" w:eastAsia="Calibri" w:hAnsi="Bodoni MT" w:cs="Times New Roman"/>
          <w:sz w:val="24"/>
        </w:rPr>
        <w:t xml:space="preserve"> che la nuova regolamentazione regionale in materia di documentazione posta a corredo delle proposte di legge contenuta nella l. reg. n. 2</w:t>
      </w:r>
      <w:r w:rsidR="00AE6247" w:rsidRPr="00F92BBA">
        <w:rPr>
          <w:rFonts w:ascii="Bodoni MT" w:eastAsia="Calibri" w:hAnsi="Bodoni MT" w:cs="Times New Roman"/>
          <w:sz w:val="24"/>
        </w:rPr>
        <w:t>3</w:t>
      </w:r>
      <w:r w:rsidRPr="00F92BBA">
        <w:rPr>
          <w:rFonts w:ascii="Bodoni MT" w:eastAsia="Calibri" w:hAnsi="Bodoni MT" w:cs="Times New Roman"/>
          <w:sz w:val="24"/>
        </w:rPr>
        <w:t>/2017 è stata applicata alle proposte di legge assegnate alle Commissioni assembleari permanenti competenti per materia a decorrere dal 15 settembre 2017 (data di applicazione del nuovo Regolamento interno di organizzazione e funzionamento dell</w:t>
      </w:r>
      <w:r w:rsidR="00F92BBA">
        <w:rPr>
          <w:rFonts w:ascii="Bodoni MT" w:eastAsia="Calibri" w:hAnsi="Bodoni MT" w:cs="Times New Roman"/>
          <w:sz w:val="24"/>
        </w:rPr>
        <w:t>’</w:t>
      </w:r>
      <w:r w:rsidRPr="00F92BBA">
        <w:rPr>
          <w:rFonts w:ascii="Bodoni MT" w:eastAsia="Calibri" w:hAnsi="Bodoni MT" w:cs="Times New Roman"/>
          <w:sz w:val="24"/>
        </w:rPr>
        <w:t>Assemblea legislativa regionale).</w:t>
      </w:r>
    </w:p>
    <w:p w14:paraId="208F1EE2" w14:textId="77777777" w:rsidR="00373476" w:rsidRPr="00F92BBA" w:rsidRDefault="00373476" w:rsidP="006C314F">
      <w:pPr>
        <w:spacing w:after="0" w:line="360" w:lineRule="auto"/>
        <w:jc w:val="both"/>
        <w:rPr>
          <w:rFonts w:ascii="Bodoni MT" w:eastAsia="Calibri" w:hAnsi="Bodoni MT" w:cs="Times New Roman"/>
          <w:sz w:val="24"/>
        </w:rPr>
      </w:pPr>
    </w:p>
    <w:p w14:paraId="44B06B4D" w14:textId="243FBF27" w:rsidR="00373476" w:rsidRPr="00F92BBA" w:rsidRDefault="00373476" w:rsidP="004C62B9">
      <w:pPr>
        <w:pStyle w:val="Titolo2"/>
        <w:rPr>
          <w:rFonts w:eastAsia="Calibri"/>
        </w:rPr>
      </w:pPr>
      <w:bookmarkStart w:id="48" w:name="_Toc516124480"/>
      <w:r w:rsidRPr="00F92BBA">
        <w:rPr>
          <w:rFonts w:eastAsia="Calibri"/>
        </w:rPr>
        <w:t>Modalità di copertura utilizzate</w:t>
      </w:r>
      <w:r w:rsidR="00F92BBA">
        <w:rPr>
          <w:rFonts w:eastAsia="Calibri"/>
        </w:rPr>
        <w:t xml:space="preserve"> dal legislatore regionale nell’</w:t>
      </w:r>
      <w:r w:rsidRPr="00F92BBA">
        <w:rPr>
          <w:rFonts w:eastAsia="Calibri"/>
        </w:rPr>
        <w:t>anno 2017</w:t>
      </w:r>
      <w:bookmarkEnd w:id="48"/>
    </w:p>
    <w:p w14:paraId="2C28C9BD" w14:textId="0EABA2C6" w:rsidR="004C62B9" w:rsidRPr="00F92BBA" w:rsidRDefault="00396C24" w:rsidP="006C314F">
      <w:pPr>
        <w:spacing w:after="0" w:line="360" w:lineRule="auto"/>
        <w:jc w:val="both"/>
        <w:rPr>
          <w:rFonts w:ascii="Bodoni MT" w:eastAsia="Calibri" w:hAnsi="Bodoni MT" w:cs="Times New Roman"/>
          <w:sz w:val="24"/>
        </w:rPr>
      </w:pPr>
      <w:r w:rsidRPr="00F92BBA">
        <w:rPr>
          <w:rFonts w:ascii="Bodoni MT" w:eastAsia="Calibri" w:hAnsi="Bodoni MT" w:cs="Times New Roman"/>
          <w:sz w:val="24"/>
        </w:rPr>
        <w:t xml:space="preserve">La Regione ha ribadito quanto </w:t>
      </w:r>
      <w:r w:rsidR="008E6EF4" w:rsidRPr="00F92BBA">
        <w:rPr>
          <w:rFonts w:ascii="Bodoni MT" w:eastAsia="Calibri" w:hAnsi="Bodoni MT" w:cs="Times New Roman"/>
          <w:sz w:val="24"/>
        </w:rPr>
        <w:t xml:space="preserve">già </w:t>
      </w:r>
      <w:r w:rsidR="00E656A9" w:rsidRPr="00F92BBA">
        <w:rPr>
          <w:rFonts w:ascii="Bodoni MT" w:eastAsia="Calibri" w:hAnsi="Bodoni MT" w:cs="Times New Roman"/>
          <w:sz w:val="24"/>
        </w:rPr>
        <w:t xml:space="preserve">dalla stessa </w:t>
      </w:r>
      <w:r w:rsidR="002903B0" w:rsidRPr="00F92BBA">
        <w:rPr>
          <w:rFonts w:ascii="Bodoni MT" w:eastAsia="Calibri" w:hAnsi="Bodoni MT" w:cs="Times New Roman"/>
          <w:sz w:val="24"/>
        </w:rPr>
        <w:t>evidenziato</w:t>
      </w:r>
      <w:r w:rsidR="00795E64" w:rsidRPr="00F92BBA">
        <w:rPr>
          <w:rFonts w:ascii="Bodoni MT" w:eastAsia="Calibri" w:hAnsi="Bodoni MT" w:cs="Times New Roman"/>
          <w:sz w:val="24"/>
        </w:rPr>
        <w:t xml:space="preserve"> </w:t>
      </w:r>
      <w:r w:rsidR="002903B0" w:rsidRPr="00F92BBA">
        <w:rPr>
          <w:rFonts w:ascii="Bodoni MT" w:eastAsia="Calibri" w:hAnsi="Bodoni MT" w:cs="Times New Roman"/>
          <w:sz w:val="24"/>
        </w:rPr>
        <w:t>in occasione dell’</w:t>
      </w:r>
      <w:r w:rsidR="00E656A9" w:rsidRPr="00F92BBA">
        <w:rPr>
          <w:rFonts w:ascii="Bodoni MT" w:eastAsia="Calibri" w:hAnsi="Bodoni MT" w:cs="Times New Roman"/>
          <w:sz w:val="24"/>
        </w:rPr>
        <w:t>istruttoria</w:t>
      </w:r>
      <w:r w:rsidR="002903B0" w:rsidRPr="00F92BBA">
        <w:rPr>
          <w:rFonts w:ascii="Bodoni MT" w:eastAsia="Calibri" w:hAnsi="Bodoni MT" w:cs="Times New Roman"/>
          <w:sz w:val="24"/>
        </w:rPr>
        <w:t xml:space="preserve"> </w:t>
      </w:r>
      <w:r w:rsidR="00E656A9" w:rsidRPr="00F92BBA">
        <w:rPr>
          <w:rFonts w:ascii="Bodoni MT" w:eastAsia="Calibri" w:hAnsi="Bodoni MT" w:cs="Times New Roman"/>
          <w:sz w:val="24"/>
        </w:rPr>
        <w:t>su</w:t>
      </w:r>
      <w:r w:rsidR="002903B0" w:rsidRPr="00F92BBA">
        <w:rPr>
          <w:rFonts w:ascii="Bodoni MT" w:eastAsia="Calibri" w:hAnsi="Bodoni MT" w:cs="Times New Roman"/>
          <w:sz w:val="24"/>
        </w:rPr>
        <w:t xml:space="preserve">lla Relazione </w:t>
      </w:r>
      <w:r w:rsidR="00CD6D6D" w:rsidRPr="00F92BBA">
        <w:rPr>
          <w:rFonts w:ascii="Bodoni MT" w:eastAsia="Calibri" w:hAnsi="Bodoni MT" w:cs="Times New Roman"/>
          <w:sz w:val="24"/>
        </w:rPr>
        <w:t xml:space="preserve">predisposta da </w:t>
      </w:r>
      <w:r w:rsidR="002903B0" w:rsidRPr="00F92BBA">
        <w:rPr>
          <w:rFonts w:ascii="Bodoni MT" w:eastAsia="Calibri" w:hAnsi="Bodoni MT" w:cs="Times New Roman"/>
          <w:sz w:val="24"/>
        </w:rPr>
        <w:t xml:space="preserve">questa Sezione </w:t>
      </w:r>
      <w:r w:rsidR="00CD6D6D" w:rsidRPr="00F92BBA">
        <w:rPr>
          <w:rFonts w:ascii="Bodoni MT" w:eastAsia="Calibri" w:hAnsi="Bodoni MT" w:cs="Times New Roman"/>
          <w:sz w:val="24"/>
        </w:rPr>
        <w:t xml:space="preserve">riguardo </w:t>
      </w:r>
      <w:r w:rsidR="00E656A9" w:rsidRPr="00F92BBA">
        <w:rPr>
          <w:rFonts w:ascii="Bodoni MT" w:eastAsia="Calibri" w:hAnsi="Bodoni MT" w:cs="Times New Roman"/>
          <w:sz w:val="24"/>
        </w:rPr>
        <w:t>alle</w:t>
      </w:r>
      <w:r w:rsidR="002903B0" w:rsidRPr="00F92BBA">
        <w:rPr>
          <w:rFonts w:ascii="Bodoni MT" w:eastAsia="Calibri" w:hAnsi="Bodoni MT" w:cs="Times New Roman"/>
          <w:sz w:val="24"/>
        </w:rPr>
        <w:t xml:space="preserve"> leggi </w:t>
      </w:r>
      <w:r w:rsidR="008E6EF4" w:rsidRPr="00F92BBA">
        <w:rPr>
          <w:rFonts w:ascii="Bodoni MT" w:eastAsia="Calibri" w:hAnsi="Bodoni MT" w:cs="Times New Roman"/>
          <w:sz w:val="24"/>
        </w:rPr>
        <w:t xml:space="preserve">regionali </w:t>
      </w:r>
      <w:r w:rsidR="002903B0" w:rsidRPr="00F92BBA">
        <w:rPr>
          <w:rFonts w:ascii="Bodoni MT" w:eastAsia="Calibri" w:hAnsi="Bodoni MT" w:cs="Times New Roman"/>
          <w:sz w:val="24"/>
        </w:rPr>
        <w:t>di spesa dell’anno 2016</w:t>
      </w:r>
      <w:r w:rsidR="002903B0" w:rsidRPr="00F92BBA">
        <w:rPr>
          <w:rStyle w:val="Rimandonotaapidipagina"/>
          <w:rFonts w:ascii="Bodoni MT" w:eastAsia="Calibri" w:hAnsi="Bodoni MT" w:cs="Times New Roman"/>
          <w:sz w:val="24"/>
        </w:rPr>
        <w:footnoteReference w:id="102"/>
      </w:r>
      <w:r w:rsidRPr="00F92BBA">
        <w:rPr>
          <w:rFonts w:ascii="Bodoni MT" w:eastAsia="Calibri" w:hAnsi="Bodoni MT" w:cs="Times New Roman"/>
          <w:sz w:val="24"/>
        </w:rPr>
        <w:t xml:space="preserve"> </w:t>
      </w:r>
      <w:r w:rsidR="00E656A9" w:rsidRPr="00F92BBA">
        <w:rPr>
          <w:rFonts w:ascii="Bodoni MT" w:eastAsia="Calibri" w:hAnsi="Bodoni MT" w:cs="Times New Roman"/>
          <w:sz w:val="24"/>
        </w:rPr>
        <w:t xml:space="preserve">, </w:t>
      </w:r>
      <w:r w:rsidRPr="00F92BBA">
        <w:rPr>
          <w:rFonts w:ascii="Bodoni MT" w:eastAsia="Calibri" w:hAnsi="Bodoni MT" w:cs="Times New Roman"/>
          <w:sz w:val="24"/>
        </w:rPr>
        <w:t>circa la riconducibilità della riduzione degli stanziamenti di bilancio già esistenti ai fini della copertura di nuovi oneri disposti con legge regionale alla fattispecie indicata a</w:t>
      </w:r>
      <w:r w:rsidR="00F92BBA">
        <w:rPr>
          <w:rFonts w:ascii="Bodoni MT" w:eastAsia="Calibri" w:hAnsi="Bodoni MT" w:cs="Times New Roman"/>
          <w:sz w:val="24"/>
        </w:rPr>
        <w:t>lla lettera b) del comma 1 dell’</w:t>
      </w:r>
      <w:r w:rsidRPr="00F92BBA">
        <w:rPr>
          <w:rFonts w:ascii="Bodoni MT" w:eastAsia="Calibri" w:hAnsi="Bodoni MT" w:cs="Times New Roman"/>
          <w:sz w:val="24"/>
        </w:rPr>
        <w:t>a</w:t>
      </w:r>
      <w:r w:rsidR="009F551B" w:rsidRPr="00F92BBA">
        <w:rPr>
          <w:rFonts w:ascii="Bodoni MT" w:eastAsia="Calibri" w:hAnsi="Bodoni MT" w:cs="Times New Roman"/>
          <w:sz w:val="24"/>
        </w:rPr>
        <w:t>rticolo 17 della legge 19</w:t>
      </w:r>
      <w:r w:rsidR="00E656A9" w:rsidRPr="00F92BBA">
        <w:rPr>
          <w:rFonts w:ascii="Bodoni MT" w:eastAsia="Calibri" w:hAnsi="Bodoni MT" w:cs="Times New Roman"/>
          <w:sz w:val="24"/>
        </w:rPr>
        <w:t>6</w:t>
      </w:r>
      <w:r w:rsidR="009F551B" w:rsidRPr="00F92BBA">
        <w:rPr>
          <w:rFonts w:ascii="Bodoni MT" w:eastAsia="Calibri" w:hAnsi="Bodoni MT" w:cs="Times New Roman"/>
          <w:sz w:val="24"/>
        </w:rPr>
        <w:t xml:space="preserve">/2009, data la </w:t>
      </w:r>
      <w:r w:rsidR="00CD6D6D" w:rsidRPr="00F92BBA">
        <w:rPr>
          <w:rFonts w:ascii="Bodoni MT" w:eastAsia="Calibri" w:hAnsi="Bodoni MT" w:cs="Times New Roman"/>
          <w:sz w:val="24"/>
        </w:rPr>
        <w:t>valenza autorizzatoria</w:t>
      </w:r>
      <w:r w:rsidR="009F551B" w:rsidRPr="00F92BBA">
        <w:rPr>
          <w:rFonts w:ascii="Bodoni MT" w:eastAsia="Calibri" w:hAnsi="Bodoni MT" w:cs="Times New Roman"/>
          <w:sz w:val="24"/>
        </w:rPr>
        <w:t xml:space="preserve"> del bilancio di previsione.</w:t>
      </w:r>
    </w:p>
    <w:p w14:paraId="1B06E40F" w14:textId="51F1E53A" w:rsidR="00CD6D6D" w:rsidRPr="00F92BBA" w:rsidRDefault="00CD6D6D" w:rsidP="006C314F">
      <w:pPr>
        <w:spacing w:after="0" w:line="360" w:lineRule="auto"/>
        <w:jc w:val="both"/>
        <w:rPr>
          <w:rFonts w:ascii="Bodoni MT" w:eastAsia="Calibri" w:hAnsi="Bodoni MT" w:cs="Times New Roman"/>
          <w:sz w:val="24"/>
        </w:rPr>
      </w:pPr>
      <w:r w:rsidRPr="00F92BBA">
        <w:rPr>
          <w:rFonts w:ascii="Bodoni MT" w:eastAsia="Calibri" w:hAnsi="Bodoni MT" w:cs="Times New Roman"/>
          <w:sz w:val="24"/>
        </w:rPr>
        <w:t xml:space="preserve">In detta fattispecie rientra, ad avviso della Regione, anche la riduzione del Fondo di riserva per le spese obbligatorie e del Fondo di riserva per le spese impreviste, </w:t>
      </w:r>
      <w:r w:rsidR="00AB1DDA" w:rsidRPr="00F92BBA">
        <w:rPr>
          <w:rFonts w:ascii="Bodoni MT" w:eastAsia="Calibri" w:hAnsi="Bodoni MT" w:cs="Times New Roman"/>
          <w:sz w:val="24"/>
        </w:rPr>
        <w:t>poiché</w:t>
      </w:r>
      <w:r w:rsidRPr="00F92BBA">
        <w:rPr>
          <w:rFonts w:ascii="Bodoni MT" w:eastAsia="Calibri" w:hAnsi="Bodoni MT" w:cs="Times New Roman"/>
          <w:sz w:val="24"/>
        </w:rPr>
        <w:t xml:space="preserve"> non si tratta di prelievo dal fondo mediante atti amministrativi, ma di riduzione dello stanziamento autorizzato con legge regionale. </w:t>
      </w:r>
    </w:p>
    <w:p w14:paraId="47F3CA98" w14:textId="584A61DA" w:rsidR="00F61705" w:rsidRPr="00F92BBA" w:rsidRDefault="00E656A9" w:rsidP="006C314F">
      <w:pPr>
        <w:spacing w:after="0" w:line="360" w:lineRule="auto"/>
        <w:jc w:val="both"/>
        <w:rPr>
          <w:rFonts w:ascii="Bodoni MT" w:eastAsia="Calibri" w:hAnsi="Bodoni MT" w:cs="Times New Roman"/>
          <w:sz w:val="24"/>
        </w:rPr>
      </w:pPr>
      <w:r w:rsidRPr="00F92BBA">
        <w:rPr>
          <w:rFonts w:ascii="Bodoni MT" w:eastAsia="Calibri" w:hAnsi="Bodoni MT" w:cs="Times New Roman"/>
          <w:sz w:val="24"/>
        </w:rPr>
        <w:t>La Regione ha inoltre fatto presente</w:t>
      </w:r>
      <w:r w:rsidR="00F61705" w:rsidRPr="00F92BBA">
        <w:rPr>
          <w:rFonts w:ascii="Bodoni MT" w:eastAsia="Calibri" w:hAnsi="Bodoni MT" w:cs="Times New Roman"/>
          <w:sz w:val="24"/>
        </w:rPr>
        <w:t xml:space="preserve"> che </w:t>
      </w:r>
      <w:r w:rsidR="00B34366" w:rsidRPr="00F92BBA">
        <w:rPr>
          <w:rFonts w:ascii="Bodoni MT" w:eastAsia="Calibri" w:hAnsi="Bodoni MT" w:cs="Times New Roman"/>
          <w:sz w:val="24"/>
        </w:rPr>
        <w:t>la verifica dell</w:t>
      </w:r>
      <w:r w:rsidRPr="00F92BBA">
        <w:rPr>
          <w:rFonts w:ascii="Bodoni MT" w:eastAsia="Calibri" w:hAnsi="Bodoni MT" w:cs="Times New Roman"/>
          <w:sz w:val="24"/>
        </w:rPr>
        <w:t>’</w:t>
      </w:r>
      <w:r w:rsidR="00B34366" w:rsidRPr="00F92BBA">
        <w:rPr>
          <w:rFonts w:ascii="Bodoni MT" w:eastAsia="Calibri" w:hAnsi="Bodoni MT" w:cs="Times New Roman"/>
          <w:sz w:val="24"/>
        </w:rPr>
        <w:t>effettiva disponibilità degli stanziamenti dai quali si attinge</w:t>
      </w:r>
      <w:r w:rsidR="00FC6B84" w:rsidRPr="00F92BBA">
        <w:rPr>
          <w:rFonts w:ascii="Bodoni MT" w:eastAsia="Calibri" w:hAnsi="Bodoni MT" w:cs="Times New Roman"/>
          <w:sz w:val="24"/>
        </w:rPr>
        <w:t xml:space="preserve"> è effettuata alla data di presentazione della proposta di legge e, nuovamente, nella fase istruttoria in sede di esame in Commissione.</w:t>
      </w:r>
    </w:p>
    <w:p w14:paraId="224D9094" w14:textId="16F841A4" w:rsidR="004C62B9" w:rsidRPr="00F92BBA" w:rsidRDefault="00FC6B84" w:rsidP="006C314F">
      <w:pPr>
        <w:spacing w:after="0" w:line="360" w:lineRule="auto"/>
        <w:jc w:val="both"/>
        <w:rPr>
          <w:rFonts w:ascii="Bodoni MT" w:eastAsia="Calibri" w:hAnsi="Bodoni MT" w:cs="Times New Roman"/>
          <w:sz w:val="24"/>
        </w:rPr>
      </w:pPr>
      <w:r w:rsidRPr="00F92BBA">
        <w:rPr>
          <w:rFonts w:ascii="Bodoni MT" w:eastAsia="Calibri" w:hAnsi="Bodoni MT" w:cs="Times New Roman"/>
          <w:sz w:val="24"/>
        </w:rPr>
        <w:t>Infine, riguardo alla mancata menzione dei capitoli di bilancio sui quali far gravare l'onere della spesa nei casi in cui alle nuove o maggiori spese si possa far fronte con somme già iscritte in bilancio,</w:t>
      </w:r>
      <w:r w:rsidR="00A16BFE" w:rsidRPr="00F92BBA">
        <w:rPr>
          <w:rFonts w:ascii="Bodoni MT" w:eastAsia="Calibri" w:hAnsi="Bodoni MT" w:cs="Times New Roman"/>
          <w:sz w:val="24"/>
        </w:rPr>
        <w:t xml:space="preserve"> l’Amministrazione ha osservato che la stessa è dovuta alla circostanza che</w:t>
      </w:r>
      <w:r w:rsidR="00FC592F" w:rsidRPr="00F92BBA">
        <w:rPr>
          <w:rFonts w:ascii="Bodoni MT" w:eastAsia="Calibri" w:hAnsi="Bodoni MT" w:cs="Times New Roman"/>
          <w:sz w:val="24"/>
        </w:rPr>
        <w:t>,</w:t>
      </w:r>
      <w:r w:rsidR="00A16BFE" w:rsidRPr="00F92BBA">
        <w:rPr>
          <w:rFonts w:ascii="Bodoni MT" w:eastAsia="Calibri" w:hAnsi="Bodoni MT" w:cs="Times New Roman"/>
          <w:sz w:val="24"/>
        </w:rPr>
        <w:t xml:space="preserve"> </w:t>
      </w:r>
      <w:r w:rsidR="00FC592F" w:rsidRPr="00F92BBA">
        <w:rPr>
          <w:rFonts w:ascii="Bodoni MT" w:eastAsia="Calibri" w:hAnsi="Bodoni MT" w:cs="Times New Roman"/>
          <w:sz w:val="24"/>
        </w:rPr>
        <w:t xml:space="preserve">ai sensi degli articoli 44 e 45 </w:t>
      </w:r>
      <w:r w:rsidR="00A16BFE" w:rsidRPr="00F92BBA">
        <w:rPr>
          <w:rFonts w:ascii="Bodoni MT" w:eastAsia="Calibri" w:hAnsi="Bodoni MT" w:cs="Times New Roman"/>
          <w:sz w:val="24"/>
        </w:rPr>
        <w:t>d</w:t>
      </w:r>
      <w:r w:rsidR="00FC592F" w:rsidRPr="00F92BBA">
        <w:rPr>
          <w:rFonts w:ascii="Bodoni MT" w:eastAsia="Calibri" w:hAnsi="Bodoni MT" w:cs="Times New Roman"/>
          <w:sz w:val="24"/>
        </w:rPr>
        <w:t>e</w:t>
      </w:r>
      <w:r w:rsidR="00A16BFE" w:rsidRPr="00F92BBA">
        <w:rPr>
          <w:rFonts w:ascii="Bodoni MT" w:eastAsia="Calibri" w:hAnsi="Bodoni MT" w:cs="Times New Roman"/>
          <w:sz w:val="24"/>
        </w:rPr>
        <w:t>l decreto legislativo 118/2011,</w:t>
      </w:r>
      <w:r w:rsidR="00057AF3" w:rsidRPr="00F92BBA">
        <w:rPr>
          <w:rFonts w:ascii="Bodoni MT" w:eastAsia="Calibri" w:hAnsi="Bodoni MT" w:cs="Times New Roman"/>
          <w:sz w:val="24"/>
        </w:rPr>
        <w:t xml:space="preserve"> l</w:t>
      </w:r>
      <w:r w:rsidR="00A16BFE" w:rsidRPr="00F92BBA">
        <w:rPr>
          <w:rFonts w:ascii="Bodoni MT" w:eastAsia="Calibri" w:hAnsi="Bodoni MT" w:cs="Times New Roman"/>
          <w:sz w:val="24"/>
        </w:rPr>
        <w:t>e Tipologie</w:t>
      </w:r>
      <w:r w:rsidR="00FC592F" w:rsidRPr="00F92BBA">
        <w:rPr>
          <w:rFonts w:ascii="Bodoni MT" w:eastAsia="Calibri" w:hAnsi="Bodoni MT" w:cs="Times New Roman"/>
          <w:sz w:val="24"/>
        </w:rPr>
        <w:t xml:space="preserve">, per le entrate, </w:t>
      </w:r>
      <w:r w:rsidR="00A16BFE" w:rsidRPr="00F92BBA">
        <w:rPr>
          <w:rFonts w:ascii="Bodoni MT" w:eastAsia="Calibri" w:hAnsi="Bodoni MT" w:cs="Times New Roman"/>
          <w:sz w:val="24"/>
        </w:rPr>
        <w:t>e i Progra</w:t>
      </w:r>
      <w:r w:rsidR="00FC592F" w:rsidRPr="00F92BBA">
        <w:rPr>
          <w:rFonts w:ascii="Bodoni MT" w:eastAsia="Calibri" w:hAnsi="Bodoni MT" w:cs="Times New Roman"/>
          <w:sz w:val="24"/>
        </w:rPr>
        <w:t>mmi, per le spese,  costituiscono unità di voto</w:t>
      </w:r>
      <w:r w:rsidR="00A16BFE" w:rsidRPr="00F92BBA">
        <w:rPr>
          <w:rFonts w:ascii="Bodoni MT" w:eastAsia="Calibri" w:hAnsi="Bodoni MT" w:cs="Times New Roman"/>
          <w:sz w:val="24"/>
        </w:rPr>
        <w:t>; pertanto le disposizioni finanziarie delle leggi regionali riportano le autorizzazioni e le coperture in termini delle medesime unità di voto della legge di bilancio.</w:t>
      </w:r>
    </w:p>
    <w:p w14:paraId="120D49CB" w14:textId="69A8ECF9" w:rsidR="00057AF3" w:rsidRPr="00F92BBA" w:rsidRDefault="00057AF3" w:rsidP="006C314F">
      <w:pPr>
        <w:spacing w:after="0" w:line="360" w:lineRule="auto"/>
        <w:jc w:val="both"/>
        <w:rPr>
          <w:rFonts w:ascii="Bodoni MT" w:eastAsia="Calibri" w:hAnsi="Bodoni MT" w:cs="Times New Roman"/>
          <w:sz w:val="24"/>
        </w:rPr>
      </w:pPr>
    </w:p>
    <w:p w14:paraId="1872F783" w14:textId="573AAFFE" w:rsidR="00057AF3" w:rsidRPr="00F92BBA" w:rsidRDefault="00057AF3" w:rsidP="00057AF3">
      <w:pPr>
        <w:pStyle w:val="Titolo2"/>
        <w:rPr>
          <w:rFonts w:eastAsia="Calibri"/>
        </w:rPr>
      </w:pPr>
      <w:bookmarkStart w:id="49" w:name="_Toc516124481"/>
      <w:r w:rsidRPr="00F92BBA">
        <w:rPr>
          <w:rFonts w:eastAsia="Calibri"/>
        </w:rPr>
        <w:t>Clausole di invarianza finanziaria</w:t>
      </w:r>
      <w:bookmarkEnd w:id="49"/>
    </w:p>
    <w:p w14:paraId="017E76AC" w14:textId="3F887571" w:rsidR="00417ED2" w:rsidRPr="00F92BBA" w:rsidRDefault="00417ED2" w:rsidP="00A72A69">
      <w:pPr>
        <w:spacing w:after="0" w:line="360" w:lineRule="auto"/>
        <w:jc w:val="both"/>
        <w:rPr>
          <w:rFonts w:ascii="Bodoni MT" w:eastAsia="Calibri" w:hAnsi="Bodoni MT" w:cs="Times New Roman"/>
          <w:sz w:val="24"/>
        </w:rPr>
      </w:pPr>
      <w:r w:rsidRPr="00F92BBA">
        <w:rPr>
          <w:rFonts w:ascii="Bodoni MT" w:eastAsia="Calibri" w:hAnsi="Bodoni MT" w:cs="Times New Roman"/>
          <w:sz w:val="24"/>
        </w:rPr>
        <w:t xml:space="preserve">La Regione ha </w:t>
      </w:r>
      <w:r w:rsidR="00FC592F" w:rsidRPr="00F92BBA">
        <w:rPr>
          <w:rFonts w:ascii="Bodoni MT" w:eastAsia="Calibri" w:hAnsi="Bodoni MT" w:cs="Times New Roman"/>
          <w:sz w:val="24"/>
        </w:rPr>
        <w:t>evidenziato</w:t>
      </w:r>
      <w:r w:rsidRPr="00F92BBA">
        <w:rPr>
          <w:rFonts w:ascii="Bodoni MT" w:eastAsia="Calibri" w:hAnsi="Bodoni MT" w:cs="Times New Roman"/>
          <w:sz w:val="24"/>
        </w:rPr>
        <w:t xml:space="preserve"> che la nuova regolamentazione regionale in materia di documentazione posta a corredo delle proposte di legge </w:t>
      </w:r>
      <w:r w:rsidR="00A72A69" w:rsidRPr="00F92BBA">
        <w:rPr>
          <w:rFonts w:ascii="Bodoni MT" w:eastAsia="Calibri" w:hAnsi="Bodoni MT" w:cs="Times New Roman"/>
          <w:sz w:val="24"/>
        </w:rPr>
        <w:t>consente il superamento dell</w:t>
      </w:r>
      <w:r w:rsidR="00F92BBA">
        <w:rPr>
          <w:rFonts w:ascii="Bodoni MT" w:eastAsia="Calibri" w:hAnsi="Bodoni MT" w:cs="Times New Roman"/>
          <w:sz w:val="24"/>
        </w:rPr>
        <w:t>e problematiche inerenti l’</w:t>
      </w:r>
      <w:r w:rsidRPr="00F92BBA">
        <w:rPr>
          <w:rFonts w:ascii="Bodoni MT" w:eastAsia="Calibri" w:hAnsi="Bodoni MT" w:cs="Times New Roman"/>
          <w:sz w:val="24"/>
        </w:rPr>
        <w:t>attu</w:t>
      </w:r>
      <w:r w:rsidR="00F92BBA">
        <w:rPr>
          <w:rFonts w:ascii="Bodoni MT" w:eastAsia="Calibri" w:hAnsi="Bodoni MT" w:cs="Times New Roman"/>
          <w:sz w:val="24"/>
        </w:rPr>
        <w:t>azione della deliberazione dell’Ufficio di Presidenza dell’</w:t>
      </w:r>
      <w:r w:rsidRPr="00F92BBA">
        <w:rPr>
          <w:rFonts w:ascii="Bodoni MT" w:eastAsia="Calibri" w:hAnsi="Bodoni MT" w:cs="Times New Roman"/>
          <w:sz w:val="24"/>
        </w:rPr>
        <w:t xml:space="preserve">Assemblea legislativa regionale n. 1435 del 9 settembre 2014, che non conteneva norme sulla improcedibilità delle proposte </w:t>
      </w:r>
      <w:r w:rsidR="00A72A69" w:rsidRPr="00F92BBA">
        <w:rPr>
          <w:rFonts w:ascii="Bodoni MT" w:eastAsia="Calibri" w:hAnsi="Bodoni MT" w:cs="Times New Roman"/>
          <w:sz w:val="24"/>
        </w:rPr>
        <w:t>mancanti,</w:t>
      </w:r>
      <w:r w:rsidRPr="00F92BBA">
        <w:rPr>
          <w:rFonts w:ascii="Bodoni MT" w:eastAsia="Calibri" w:hAnsi="Bodoni MT" w:cs="Times New Roman"/>
          <w:sz w:val="24"/>
        </w:rPr>
        <w:t xml:space="preserve"> nella relazione illustrativa, degli</w:t>
      </w:r>
      <w:r w:rsidR="00F92BBA">
        <w:rPr>
          <w:rFonts w:ascii="Bodoni MT" w:eastAsia="Calibri" w:hAnsi="Bodoni MT" w:cs="Times New Roman"/>
          <w:sz w:val="24"/>
        </w:rPr>
        <w:t xml:space="preserve"> elementi idonei a suffragare l’</w:t>
      </w:r>
      <w:r w:rsidRPr="00F92BBA">
        <w:rPr>
          <w:rFonts w:ascii="Bodoni MT" w:eastAsia="Calibri" w:hAnsi="Bodoni MT" w:cs="Times New Roman"/>
          <w:sz w:val="24"/>
        </w:rPr>
        <w:t>ipotesi di invarianza.</w:t>
      </w:r>
    </w:p>
    <w:p w14:paraId="562126F3" w14:textId="52771EAE" w:rsidR="00A72A69" w:rsidRPr="00F92BBA" w:rsidRDefault="00FC592F" w:rsidP="00A72A69">
      <w:pPr>
        <w:spacing w:after="0" w:line="360" w:lineRule="auto"/>
        <w:jc w:val="both"/>
        <w:rPr>
          <w:rFonts w:ascii="Bodoni MT" w:eastAsia="Calibri" w:hAnsi="Bodoni MT" w:cs="Times New Roman"/>
          <w:sz w:val="24"/>
        </w:rPr>
      </w:pPr>
      <w:r w:rsidRPr="00F92BBA">
        <w:rPr>
          <w:rFonts w:ascii="Bodoni MT" w:eastAsia="Calibri" w:hAnsi="Bodoni MT" w:cs="Times New Roman"/>
          <w:sz w:val="24"/>
        </w:rPr>
        <w:t>Inoltre, ad avviso dell</w:t>
      </w:r>
      <w:r w:rsidR="00A72A69" w:rsidRPr="00F92BBA">
        <w:rPr>
          <w:rFonts w:ascii="Bodoni MT" w:eastAsia="Calibri" w:hAnsi="Bodoni MT" w:cs="Times New Roman"/>
          <w:sz w:val="24"/>
        </w:rPr>
        <w:t>’Amministrazione</w:t>
      </w:r>
      <w:r w:rsidRPr="00F92BBA">
        <w:rPr>
          <w:rFonts w:ascii="Bodoni MT" w:eastAsia="Calibri" w:hAnsi="Bodoni MT" w:cs="Times New Roman"/>
          <w:sz w:val="24"/>
        </w:rPr>
        <w:t>,</w:t>
      </w:r>
      <w:r w:rsidR="00A72A69" w:rsidRPr="00F92BBA">
        <w:rPr>
          <w:rFonts w:ascii="Bodoni MT" w:eastAsia="Calibri" w:hAnsi="Bodoni MT" w:cs="Times New Roman"/>
          <w:sz w:val="24"/>
        </w:rPr>
        <w:t xml:space="preserve"> le considerazioni contenute nella documentazione a corredo delle leggi regionali </w:t>
      </w:r>
      <w:r w:rsidRPr="00F92BBA">
        <w:rPr>
          <w:rFonts w:ascii="Bodoni MT" w:eastAsia="Calibri" w:hAnsi="Bodoni MT" w:cs="Times New Roman"/>
          <w:sz w:val="24"/>
        </w:rPr>
        <w:t xml:space="preserve">esaminate </w:t>
      </w:r>
      <w:r w:rsidR="00A72A69" w:rsidRPr="00F92BBA">
        <w:rPr>
          <w:rFonts w:ascii="Bodoni MT" w:eastAsia="Calibri" w:hAnsi="Bodoni MT" w:cs="Times New Roman"/>
          <w:sz w:val="24"/>
        </w:rPr>
        <w:t>hanno permesso al legislatore regionale la valutazione degli effetti derivanti dalle disposizioni legislative nonché un'adeguata indicazione dei dati e degli elementi idonei a suffrag</w:t>
      </w:r>
      <w:r w:rsidR="00F92BBA">
        <w:rPr>
          <w:rFonts w:ascii="Bodoni MT" w:eastAsia="Calibri" w:hAnsi="Bodoni MT" w:cs="Times New Roman"/>
          <w:sz w:val="24"/>
        </w:rPr>
        <w:t>are l’</w:t>
      </w:r>
      <w:r w:rsidR="00A72A69" w:rsidRPr="00F92BBA">
        <w:rPr>
          <w:rFonts w:ascii="Bodoni MT" w:eastAsia="Calibri" w:hAnsi="Bodoni MT" w:cs="Times New Roman"/>
          <w:sz w:val="24"/>
        </w:rPr>
        <w:t>ipotesi di invarianza della spesa.</w:t>
      </w:r>
    </w:p>
    <w:p w14:paraId="4A839106" w14:textId="489B5159" w:rsidR="002C18D2" w:rsidRPr="00F92BBA" w:rsidRDefault="00FC592F" w:rsidP="00A72A69">
      <w:pPr>
        <w:spacing w:after="0" w:line="360" w:lineRule="auto"/>
        <w:jc w:val="both"/>
        <w:rPr>
          <w:rFonts w:ascii="Bodoni MT" w:eastAsia="Calibri" w:hAnsi="Bodoni MT" w:cs="Times New Roman"/>
          <w:sz w:val="24"/>
        </w:rPr>
      </w:pPr>
      <w:r w:rsidRPr="00F92BBA">
        <w:rPr>
          <w:rFonts w:ascii="Bodoni MT" w:eastAsia="Calibri" w:hAnsi="Bodoni MT" w:cs="Times New Roman"/>
          <w:sz w:val="24"/>
        </w:rPr>
        <w:t>La</w:t>
      </w:r>
      <w:r w:rsidR="00D31384" w:rsidRPr="00F92BBA">
        <w:rPr>
          <w:rFonts w:ascii="Bodoni MT" w:eastAsia="Calibri" w:hAnsi="Bodoni MT" w:cs="Times New Roman"/>
          <w:sz w:val="24"/>
        </w:rPr>
        <w:t xml:space="preserve"> </w:t>
      </w:r>
      <w:r w:rsidR="002C18D2" w:rsidRPr="00F92BBA">
        <w:rPr>
          <w:rFonts w:ascii="Bodoni MT" w:eastAsia="Calibri" w:hAnsi="Bodoni MT" w:cs="Times New Roman"/>
          <w:sz w:val="24"/>
        </w:rPr>
        <w:t>Regione, infine,</w:t>
      </w:r>
      <w:r w:rsidRPr="00F92BBA">
        <w:rPr>
          <w:rFonts w:ascii="Bodoni MT" w:eastAsia="Calibri" w:hAnsi="Bodoni MT" w:cs="Times New Roman"/>
          <w:sz w:val="24"/>
        </w:rPr>
        <w:t xml:space="preserve"> ha osservato che</w:t>
      </w:r>
      <w:r w:rsidR="002C18D2" w:rsidRPr="00F92BBA">
        <w:rPr>
          <w:rFonts w:ascii="Bodoni MT" w:eastAsia="Calibri" w:hAnsi="Bodoni MT" w:cs="Times New Roman"/>
          <w:sz w:val="24"/>
        </w:rPr>
        <w:t xml:space="preserve"> il carattere di leggi “finanziariamente neutre” proprio dei provved</w:t>
      </w:r>
      <w:r w:rsidR="00F92BBA">
        <w:rPr>
          <w:rFonts w:ascii="Bodoni MT" w:eastAsia="Calibri" w:hAnsi="Bodoni MT" w:cs="Times New Roman"/>
          <w:sz w:val="24"/>
        </w:rPr>
        <w:t>imenti normativi approvati dall’</w:t>
      </w:r>
      <w:r w:rsidR="002C18D2" w:rsidRPr="00F92BBA">
        <w:rPr>
          <w:rFonts w:ascii="Bodoni MT" w:eastAsia="Calibri" w:hAnsi="Bodoni MT" w:cs="Times New Roman"/>
          <w:sz w:val="24"/>
        </w:rPr>
        <w:t>Assemblea legislativa con clausola di invarianza finanziaria</w:t>
      </w:r>
      <w:r w:rsidR="0085515E" w:rsidRPr="00F92BBA">
        <w:rPr>
          <w:rFonts w:ascii="Bodoni MT" w:eastAsia="Calibri" w:hAnsi="Bodoni MT" w:cs="Times New Roman"/>
          <w:sz w:val="24"/>
        </w:rPr>
        <w:t xml:space="preserve">, </w:t>
      </w:r>
      <w:r w:rsidR="00D31384" w:rsidRPr="00F92BBA">
        <w:rPr>
          <w:rFonts w:ascii="Bodoni MT" w:eastAsia="Calibri" w:hAnsi="Bodoni MT" w:cs="Times New Roman"/>
          <w:sz w:val="24"/>
        </w:rPr>
        <w:t xml:space="preserve">è desumibile </w:t>
      </w:r>
      <w:r w:rsidR="0085515E" w:rsidRPr="00F92BBA">
        <w:rPr>
          <w:rFonts w:ascii="Bodoni MT" w:eastAsia="Calibri" w:hAnsi="Bodoni MT" w:cs="Times New Roman"/>
          <w:sz w:val="24"/>
        </w:rPr>
        <w:t xml:space="preserve">o </w:t>
      </w:r>
      <w:r w:rsidR="00D31384" w:rsidRPr="00F92BBA">
        <w:rPr>
          <w:rFonts w:ascii="Bodoni MT" w:eastAsia="Calibri" w:hAnsi="Bodoni MT" w:cs="Times New Roman"/>
          <w:sz w:val="24"/>
        </w:rPr>
        <w:t xml:space="preserve">dal carattere </w:t>
      </w:r>
      <w:r w:rsidR="0085515E" w:rsidRPr="00F92BBA">
        <w:rPr>
          <w:rFonts w:ascii="Bodoni MT" w:eastAsia="Calibri" w:hAnsi="Bodoni MT" w:cs="Times New Roman"/>
          <w:sz w:val="24"/>
        </w:rPr>
        <w:t>procedural</w:t>
      </w:r>
      <w:r w:rsidR="00D31384" w:rsidRPr="00F92BBA">
        <w:rPr>
          <w:rFonts w:ascii="Bodoni MT" w:eastAsia="Calibri" w:hAnsi="Bodoni MT" w:cs="Times New Roman"/>
          <w:sz w:val="24"/>
        </w:rPr>
        <w:t xml:space="preserve">e </w:t>
      </w:r>
      <w:r w:rsidR="0085515E" w:rsidRPr="00F92BBA">
        <w:rPr>
          <w:rFonts w:ascii="Bodoni MT" w:eastAsia="Calibri" w:hAnsi="Bodoni MT" w:cs="Times New Roman"/>
          <w:sz w:val="24"/>
        </w:rPr>
        <w:t>(</w:t>
      </w:r>
      <w:r w:rsidR="00D31384" w:rsidRPr="00F92BBA">
        <w:rPr>
          <w:rFonts w:ascii="Bodoni MT" w:eastAsia="Calibri" w:hAnsi="Bodoni MT" w:cs="Times New Roman"/>
          <w:sz w:val="24"/>
        </w:rPr>
        <w:t>a tale tipologia sono ricondotte le leggi regionali nn. 8/2017 e 25/2017), o regolatorio (l. reg. n. 26/2017) delle norme o dall’articolato (come per le leggi regional</w:t>
      </w:r>
      <w:r w:rsidRPr="00F92BBA">
        <w:rPr>
          <w:rFonts w:ascii="Bodoni MT" w:eastAsia="Calibri" w:hAnsi="Bodoni MT" w:cs="Times New Roman"/>
          <w:sz w:val="24"/>
        </w:rPr>
        <w:t>i</w:t>
      </w:r>
      <w:r w:rsidR="00D31384" w:rsidRPr="00F92BBA">
        <w:rPr>
          <w:rFonts w:ascii="Bodoni MT" w:eastAsia="Calibri" w:hAnsi="Bodoni MT" w:cs="Times New Roman"/>
          <w:sz w:val="24"/>
        </w:rPr>
        <w:t xml:space="preserve"> nn. 17/2017 e 19</w:t>
      </w:r>
      <w:r w:rsidRPr="00F92BBA">
        <w:rPr>
          <w:rFonts w:ascii="Bodoni MT" w:eastAsia="Calibri" w:hAnsi="Bodoni MT" w:cs="Times New Roman"/>
          <w:sz w:val="24"/>
        </w:rPr>
        <w:t>/</w:t>
      </w:r>
      <w:r w:rsidR="00646650" w:rsidRPr="00F92BBA">
        <w:rPr>
          <w:rFonts w:ascii="Bodoni MT" w:eastAsia="Calibri" w:hAnsi="Bodoni MT" w:cs="Times New Roman"/>
          <w:sz w:val="24"/>
        </w:rPr>
        <w:t>2017).</w:t>
      </w:r>
    </w:p>
    <w:p w14:paraId="04AB25A1" w14:textId="7EAB2083" w:rsidR="00716BB8" w:rsidRPr="00F92BBA" w:rsidRDefault="00716BB8" w:rsidP="00A72A69">
      <w:pPr>
        <w:spacing w:after="0" w:line="360" w:lineRule="auto"/>
        <w:jc w:val="both"/>
        <w:rPr>
          <w:rFonts w:ascii="Bodoni MT" w:eastAsia="Calibri" w:hAnsi="Bodoni MT" w:cs="Times New Roman"/>
          <w:sz w:val="24"/>
        </w:rPr>
      </w:pPr>
    </w:p>
    <w:p w14:paraId="060B4FC5" w14:textId="119F66D2" w:rsidR="00716BB8" w:rsidRPr="00F92BBA" w:rsidRDefault="00716BB8" w:rsidP="00A72A69">
      <w:pPr>
        <w:spacing w:after="0" w:line="360" w:lineRule="auto"/>
        <w:jc w:val="both"/>
        <w:rPr>
          <w:rFonts w:ascii="Bodoni MT" w:eastAsia="Calibri" w:hAnsi="Bodoni MT" w:cs="Times New Roman"/>
          <w:sz w:val="24"/>
        </w:rPr>
      </w:pPr>
    </w:p>
    <w:p w14:paraId="2B384F92" w14:textId="602457B9" w:rsidR="00716BB8" w:rsidRDefault="00716BB8" w:rsidP="00A72A69">
      <w:pPr>
        <w:spacing w:after="0" w:line="360" w:lineRule="auto"/>
        <w:jc w:val="both"/>
        <w:rPr>
          <w:rFonts w:ascii="Bodoni MT" w:eastAsia="Calibri" w:hAnsi="Bodoni MT" w:cs="Times New Roman"/>
          <w:sz w:val="24"/>
          <w:highlight w:val="cyan"/>
        </w:rPr>
      </w:pPr>
    </w:p>
    <w:p w14:paraId="2F2DFDE0" w14:textId="77777777" w:rsidR="00716BB8" w:rsidRPr="00646650" w:rsidRDefault="00716BB8" w:rsidP="00A72A69">
      <w:pPr>
        <w:spacing w:after="0" w:line="360" w:lineRule="auto"/>
        <w:jc w:val="both"/>
        <w:rPr>
          <w:highlight w:val="cyan"/>
        </w:rPr>
      </w:pPr>
    </w:p>
    <w:p w14:paraId="693926A7" w14:textId="77777777" w:rsidR="002D2290" w:rsidRPr="00B57DC2" w:rsidRDefault="002D2290" w:rsidP="002D2290">
      <w:pPr>
        <w:pStyle w:val="Titolo1"/>
        <w:rPr>
          <w:rFonts w:eastAsia="Calibri"/>
        </w:rPr>
      </w:pPr>
      <w:bookmarkStart w:id="50" w:name="_Toc516124482"/>
      <w:r w:rsidRPr="00B57DC2">
        <w:rPr>
          <w:rFonts w:eastAsia="Calibri"/>
        </w:rPr>
        <w:t>CONCLUSIONI</w:t>
      </w:r>
      <w:bookmarkEnd w:id="50"/>
    </w:p>
    <w:p w14:paraId="071EB140" w14:textId="77777777" w:rsidR="002126F8" w:rsidRPr="00B57DC2" w:rsidRDefault="00193B54" w:rsidP="002126F8">
      <w:pPr>
        <w:spacing w:after="0" w:line="360" w:lineRule="auto"/>
        <w:jc w:val="both"/>
        <w:rPr>
          <w:rFonts w:ascii="Bodoni MT" w:eastAsia="Calibri" w:hAnsi="Bodoni MT" w:cs="Times New Roman"/>
          <w:sz w:val="24"/>
        </w:rPr>
      </w:pPr>
      <w:r w:rsidRPr="00B57DC2">
        <w:rPr>
          <w:rFonts w:ascii="Bodoni MT" w:eastAsia="Calibri" w:hAnsi="Bodoni MT" w:cs="Times New Roman"/>
          <w:sz w:val="24"/>
        </w:rPr>
        <w:t>D</w:t>
      </w:r>
      <w:r w:rsidR="002126F8" w:rsidRPr="00B57DC2">
        <w:rPr>
          <w:rFonts w:ascii="Bodoni MT" w:eastAsia="Calibri" w:hAnsi="Bodoni MT" w:cs="Times New Roman"/>
          <w:sz w:val="24"/>
        </w:rPr>
        <w:t>i seguito si espongono le criticità più ricorrenti rilevate nel corso dell’analisi condotta sulle leggi regi</w:t>
      </w:r>
      <w:r w:rsidRPr="00B57DC2">
        <w:rPr>
          <w:rFonts w:ascii="Bodoni MT" w:eastAsia="Calibri" w:hAnsi="Bodoni MT" w:cs="Times New Roman"/>
          <w:sz w:val="24"/>
        </w:rPr>
        <w:t>onali pubblicate nell’anno 201</w:t>
      </w:r>
      <w:r w:rsidR="00B57DC2" w:rsidRPr="00B57DC2">
        <w:rPr>
          <w:rFonts w:ascii="Bodoni MT" w:eastAsia="Calibri" w:hAnsi="Bodoni MT" w:cs="Times New Roman"/>
          <w:sz w:val="24"/>
        </w:rPr>
        <w:t>7</w:t>
      </w:r>
      <w:r w:rsidRPr="00B57DC2">
        <w:rPr>
          <w:rFonts w:ascii="Bodoni MT" w:eastAsia="Calibri" w:hAnsi="Bodoni MT" w:cs="Times New Roman"/>
          <w:sz w:val="24"/>
        </w:rPr>
        <w:t>, mentre, per i rilievi di carattere più particolare, si rinvia ai singoli paragrafi.</w:t>
      </w:r>
    </w:p>
    <w:p w14:paraId="269E314A" w14:textId="77777777" w:rsidR="002126F8" w:rsidRPr="00E97595" w:rsidRDefault="002126F8" w:rsidP="002126F8">
      <w:pPr>
        <w:spacing w:after="0" w:line="360" w:lineRule="auto"/>
        <w:jc w:val="both"/>
        <w:rPr>
          <w:rFonts w:ascii="Bodoni MT" w:eastAsia="Calibri" w:hAnsi="Bodoni MT" w:cs="Times New Roman"/>
          <w:sz w:val="24"/>
          <w:highlight w:val="yellow"/>
        </w:rPr>
      </w:pPr>
    </w:p>
    <w:p w14:paraId="6E3FF647" w14:textId="77777777" w:rsidR="002126F8" w:rsidRPr="006A7077" w:rsidRDefault="006A7077" w:rsidP="002126F8">
      <w:pPr>
        <w:pStyle w:val="Titolo2"/>
        <w:rPr>
          <w:rFonts w:eastAsia="Calibri"/>
        </w:rPr>
      </w:pPr>
      <w:bookmarkStart w:id="51" w:name="_Toc516124483"/>
      <w:r w:rsidRPr="006A7077">
        <w:rPr>
          <w:rFonts w:eastAsia="Calibri"/>
        </w:rPr>
        <w:t xml:space="preserve">La </w:t>
      </w:r>
      <w:r w:rsidR="002126F8" w:rsidRPr="006A7077">
        <w:rPr>
          <w:rFonts w:eastAsia="Calibri"/>
        </w:rPr>
        <w:t>Relazione tecnic</w:t>
      </w:r>
      <w:r w:rsidRPr="006A7077">
        <w:rPr>
          <w:rFonts w:eastAsia="Calibri"/>
        </w:rPr>
        <w:t>o-finanziaria e gli altri atti a corredo delle proposte di legge</w:t>
      </w:r>
      <w:bookmarkEnd w:id="51"/>
    </w:p>
    <w:p w14:paraId="6E878C7B" w14:textId="77777777" w:rsidR="00B800C0" w:rsidRDefault="00CC4F74" w:rsidP="009E1473">
      <w:pPr>
        <w:spacing w:after="0" w:line="360" w:lineRule="auto"/>
        <w:jc w:val="both"/>
        <w:rPr>
          <w:rFonts w:ascii="Bodoni MT" w:eastAsia="Calibri" w:hAnsi="Bodoni MT" w:cs="Times New Roman"/>
          <w:sz w:val="24"/>
        </w:rPr>
      </w:pPr>
      <w:r w:rsidRPr="00CC4F74">
        <w:rPr>
          <w:rFonts w:ascii="Bodoni MT" w:eastAsia="Calibri" w:hAnsi="Bodoni MT" w:cs="Times New Roman"/>
          <w:sz w:val="24"/>
        </w:rPr>
        <w:t xml:space="preserve">Questa </w:t>
      </w:r>
      <w:r>
        <w:rPr>
          <w:rFonts w:ascii="Bodoni MT" w:eastAsia="Calibri" w:hAnsi="Bodoni MT" w:cs="Times New Roman"/>
          <w:sz w:val="24"/>
        </w:rPr>
        <w:t xml:space="preserve">Sezione prende </w:t>
      </w:r>
      <w:r w:rsidR="00B800C0">
        <w:rPr>
          <w:rFonts w:ascii="Bodoni MT" w:eastAsia="Calibri" w:hAnsi="Bodoni MT" w:cs="Times New Roman"/>
          <w:sz w:val="24"/>
        </w:rPr>
        <w:t xml:space="preserve">favorevolmente </w:t>
      </w:r>
      <w:r>
        <w:rPr>
          <w:rFonts w:ascii="Bodoni MT" w:eastAsia="Calibri" w:hAnsi="Bodoni MT" w:cs="Times New Roman"/>
          <w:sz w:val="24"/>
        </w:rPr>
        <w:t>atto dell’avvenuta regolamentazione a livello regionale</w:t>
      </w:r>
      <w:r w:rsidR="00C42328">
        <w:rPr>
          <w:rFonts w:ascii="Bodoni MT" w:eastAsia="Calibri" w:hAnsi="Bodoni MT" w:cs="Times New Roman"/>
          <w:sz w:val="24"/>
        </w:rPr>
        <w:t>,</w:t>
      </w:r>
      <w:r w:rsidR="00A240A4">
        <w:rPr>
          <w:rFonts w:ascii="Bodoni MT" w:eastAsia="Calibri" w:hAnsi="Bodoni MT" w:cs="Times New Roman"/>
          <w:sz w:val="24"/>
        </w:rPr>
        <w:t xml:space="preserve"> nel corso dell’anno 2017</w:t>
      </w:r>
      <w:r w:rsidR="00C42328">
        <w:rPr>
          <w:rFonts w:ascii="Bodoni MT" w:eastAsia="Calibri" w:hAnsi="Bodoni MT" w:cs="Times New Roman"/>
          <w:sz w:val="24"/>
        </w:rPr>
        <w:t>,</w:t>
      </w:r>
      <w:r w:rsidR="00A240A4">
        <w:rPr>
          <w:rFonts w:ascii="Bodoni MT" w:eastAsia="Calibri" w:hAnsi="Bodoni MT" w:cs="Times New Roman"/>
          <w:sz w:val="24"/>
        </w:rPr>
        <w:t xml:space="preserve"> </w:t>
      </w:r>
      <w:r>
        <w:rPr>
          <w:rFonts w:ascii="Bodoni MT" w:eastAsia="Calibri" w:hAnsi="Bodoni MT" w:cs="Times New Roman"/>
          <w:sz w:val="24"/>
        </w:rPr>
        <w:t>degli atti che devono essere posti a corredo delle proposte di legge</w:t>
      </w:r>
      <w:r w:rsidR="004F427F">
        <w:rPr>
          <w:rFonts w:ascii="Bodoni MT" w:eastAsia="Calibri" w:hAnsi="Bodoni MT" w:cs="Times New Roman"/>
          <w:sz w:val="24"/>
        </w:rPr>
        <w:t>.</w:t>
      </w:r>
    </w:p>
    <w:p w14:paraId="7B07A917" w14:textId="77777777" w:rsidR="001D7C69" w:rsidRDefault="00A240A4" w:rsidP="009E1473">
      <w:pPr>
        <w:spacing w:after="0" w:line="360" w:lineRule="auto"/>
        <w:jc w:val="both"/>
        <w:rPr>
          <w:rFonts w:ascii="Bodoni MT" w:eastAsiaTheme="minorEastAsia" w:hAnsi="Bodoni MT" w:cs="Bodoni MT"/>
          <w:color w:val="000000"/>
          <w:sz w:val="24"/>
          <w:szCs w:val="24"/>
        </w:rPr>
      </w:pPr>
      <w:r>
        <w:rPr>
          <w:rFonts w:ascii="Bodoni MT" w:eastAsia="Calibri" w:hAnsi="Bodoni MT" w:cs="Times New Roman"/>
          <w:sz w:val="24"/>
        </w:rPr>
        <w:t xml:space="preserve">Infatti, </w:t>
      </w:r>
      <w:r w:rsidR="009E1473">
        <w:rPr>
          <w:rFonts w:ascii="Bodoni MT" w:eastAsia="Calibri" w:hAnsi="Bodoni MT" w:cs="Times New Roman"/>
          <w:sz w:val="24"/>
        </w:rPr>
        <w:t xml:space="preserve">dal combinato disposto </w:t>
      </w:r>
      <w:r>
        <w:rPr>
          <w:rFonts w:ascii="Bodoni MT" w:eastAsia="Calibri" w:hAnsi="Bodoni MT" w:cs="Times New Roman"/>
          <w:sz w:val="24"/>
        </w:rPr>
        <w:t>degli artt. 3 della l.</w:t>
      </w:r>
      <w:r w:rsidR="004F427F">
        <w:rPr>
          <w:rFonts w:ascii="Bodoni MT" w:eastAsia="Calibri" w:hAnsi="Bodoni MT" w:cs="Times New Roman"/>
          <w:sz w:val="24"/>
        </w:rPr>
        <w:t xml:space="preserve"> </w:t>
      </w:r>
      <w:r>
        <w:rPr>
          <w:rFonts w:ascii="Bodoni MT" w:eastAsia="Calibri" w:hAnsi="Bodoni MT" w:cs="Times New Roman"/>
          <w:sz w:val="24"/>
        </w:rPr>
        <w:t xml:space="preserve">reg. n. 23/2017 e 75 del </w:t>
      </w:r>
      <w:r>
        <w:rPr>
          <w:rFonts w:ascii="Bodoni MT" w:eastAsiaTheme="minorEastAsia" w:hAnsi="Bodoni MT" w:cs="Bodoni MT"/>
          <w:color w:val="000000"/>
          <w:sz w:val="24"/>
          <w:szCs w:val="24"/>
        </w:rPr>
        <w:t>regolamento interno di organizzazione e funzionamento dell’Assemblea legislativa regionale delle Marche, approvato con deliberazione n. 56 del 4.7.2017,</w:t>
      </w:r>
      <w:r w:rsidR="00A66DA0">
        <w:rPr>
          <w:rFonts w:ascii="Bodoni MT" w:eastAsiaTheme="minorEastAsia" w:hAnsi="Bodoni MT" w:cs="Bodoni MT"/>
          <w:color w:val="000000"/>
          <w:sz w:val="24"/>
          <w:szCs w:val="24"/>
        </w:rPr>
        <w:t xml:space="preserve"> </w:t>
      </w:r>
      <w:r w:rsidR="009E1473">
        <w:rPr>
          <w:rFonts w:ascii="Bodoni MT" w:eastAsiaTheme="minorEastAsia" w:hAnsi="Bodoni MT" w:cs="Bodoni MT"/>
          <w:color w:val="000000"/>
          <w:sz w:val="24"/>
          <w:szCs w:val="24"/>
        </w:rPr>
        <w:t>si evince che</w:t>
      </w:r>
      <w:r w:rsidR="001D7C69">
        <w:rPr>
          <w:rFonts w:ascii="Bodoni MT" w:eastAsiaTheme="minorEastAsia" w:hAnsi="Bodoni MT" w:cs="Bodoni MT"/>
          <w:color w:val="000000"/>
          <w:sz w:val="24"/>
          <w:szCs w:val="24"/>
        </w:rPr>
        <w:t>:</w:t>
      </w:r>
    </w:p>
    <w:p w14:paraId="47393062" w14:textId="77777777" w:rsidR="00A66DA0" w:rsidRDefault="001D7C69" w:rsidP="002A6CDA">
      <w:pPr>
        <w:pStyle w:val="Paragrafoelenco"/>
        <w:numPr>
          <w:ilvl w:val="0"/>
          <w:numId w:val="15"/>
        </w:numPr>
        <w:spacing w:after="0" w:line="360" w:lineRule="auto"/>
        <w:jc w:val="both"/>
        <w:rPr>
          <w:rFonts w:ascii="Bodoni MT" w:eastAsiaTheme="minorEastAsia" w:hAnsi="Bodoni MT" w:cs="Bodoni MT"/>
          <w:color w:val="000000"/>
          <w:sz w:val="24"/>
          <w:szCs w:val="24"/>
        </w:rPr>
      </w:pPr>
      <w:r w:rsidRPr="00D83A77">
        <w:rPr>
          <w:rFonts w:ascii="Bodoni MT" w:eastAsiaTheme="minorEastAsia" w:hAnsi="Bodoni MT" w:cs="Bodoni MT"/>
          <w:color w:val="000000"/>
          <w:sz w:val="24"/>
          <w:szCs w:val="24"/>
          <w:u w:val="single"/>
        </w:rPr>
        <w:t>all’atto della presentazione al Presidente dell’Assemblea legislativa</w:t>
      </w:r>
      <w:r w:rsidRPr="00D83A77">
        <w:rPr>
          <w:rFonts w:ascii="Bodoni MT" w:eastAsiaTheme="minorEastAsia" w:hAnsi="Bodoni MT" w:cs="Bodoni MT"/>
          <w:color w:val="000000"/>
          <w:sz w:val="24"/>
          <w:szCs w:val="24"/>
        </w:rPr>
        <w:t xml:space="preserve">, </w:t>
      </w:r>
      <w:r w:rsidR="009E1473" w:rsidRPr="00D83A77">
        <w:rPr>
          <w:rFonts w:ascii="Bodoni MT" w:eastAsiaTheme="minorEastAsia" w:hAnsi="Bodoni MT" w:cs="Bodoni MT"/>
          <w:color w:val="000000"/>
          <w:sz w:val="24"/>
          <w:szCs w:val="24"/>
        </w:rPr>
        <w:t xml:space="preserve">tutte le proposte di leggi regionali </w:t>
      </w:r>
      <w:r w:rsidR="00C42328">
        <w:rPr>
          <w:rFonts w:ascii="Bodoni MT" w:eastAsiaTheme="minorEastAsia" w:hAnsi="Bodoni MT" w:cs="Bodoni MT"/>
          <w:color w:val="000000"/>
          <w:sz w:val="24"/>
          <w:szCs w:val="24"/>
        </w:rPr>
        <w:t xml:space="preserve">devono essere </w:t>
      </w:r>
      <w:r w:rsidR="009E1473" w:rsidRPr="00D83A77">
        <w:rPr>
          <w:rFonts w:ascii="Bodoni MT" w:eastAsiaTheme="minorEastAsia" w:hAnsi="Bodoni MT" w:cs="Bodoni MT"/>
          <w:color w:val="000000"/>
          <w:sz w:val="24"/>
          <w:szCs w:val="24"/>
        </w:rPr>
        <w:t>accompagnate da una relazione illustrativa e</w:t>
      </w:r>
      <w:r w:rsidR="00A66DA0" w:rsidRPr="00D83A77">
        <w:rPr>
          <w:rFonts w:ascii="Bodoni MT" w:eastAsiaTheme="minorEastAsia" w:hAnsi="Bodoni MT" w:cs="Bodoni MT"/>
          <w:color w:val="000000"/>
          <w:sz w:val="24"/>
          <w:szCs w:val="24"/>
        </w:rPr>
        <w:t>, qualora comportino spese o minori entrate,</w:t>
      </w:r>
      <w:r w:rsidR="009E1473" w:rsidRPr="00D83A77">
        <w:rPr>
          <w:rFonts w:ascii="Bodoni MT" w:eastAsiaTheme="minorEastAsia" w:hAnsi="Bodoni MT" w:cs="Bodoni MT"/>
          <w:color w:val="000000"/>
          <w:sz w:val="24"/>
          <w:szCs w:val="24"/>
        </w:rPr>
        <w:t xml:space="preserve"> </w:t>
      </w:r>
      <w:r w:rsidR="00A66DA0" w:rsidRPr="00D83A77">
        <w:rPr>
          <w:rFonts w:ascii="Bodoni MT" w:eastAsiaTheme="minorEastAsia" w:hAnsi="Bodoni MT" w:cs="Bodoni MT"/>
          <w:color w:val="000000"/>
          <w:sz w:val="24"/>
          <w:szCs w:val="24"/>
        </w:rPr>
        <w:t>da una scheda economico-finanziaria.</w:t>
      </w:r>
      <w:r w:rsidRPr="00D83A77">
        <w:rPr>
          <w:rFonts w:ascii="Bodoni MT" w:eastAsiaTheme="minorEastAsia" w:hAnsi="Bodoni MT" w:cs="Bodoni MT"/>
          <w:color w:val="000000"/>
          <w:sz w:val="24"/>
          <w:szCs w:val="24"/>
        </w:rPr>
        <w:t xml:space="preserve"> </w:t>
      </w:r>
      <w:r w:rsidR="004F427F">
        <w:rPr>
          <w:rFonts w:ascii="Bodoni MT" w:eastAsiaTheme="minorEastAsia" w:hAnsi="Bodoni MT" w:cs="Bodoni MT"/>
          <w:color w:val="000000"/>
          <w:sz w:val="24"/>
          <w:szCs w:val="24"/>
        </w:rPr>
        <w:t xml:space="preserve">  </w:t>
      </w:r>
      <w:r w:rsidRPr="00D83A77">
        <w:rPr>
          <w:rFonts w:ascii="Bodoni MT" w:eastAsiaTheme="minorEastAsia" w:hAnsi="Bodoni MT" w:cs="Bodoni MT"/>
          <w:color w:val="000000"/>
          <w:sz w:val="24"/>
          <w:szCs w:val="24"/>
        </w:rPr>
        <w:t>Oltre ai documenti citati, le proposte di iniziativa della Giunta devono essere corredat</w:t>
      </w:r>
      <w:r w:rsidR="00554E84">
        <w:rPr>
          <w:rFonts w:ascii="Bodoni MT" w:eastAsiaTheme="minorEastAsia" w:hAnsi="Bodoni MT" w:cs="Bodoni MT"/>
          <w:color w:val="000000"/>
          <w:sz w:val="24"/>
          <w:szCs w:val="24"/>
        </w:rPr>
        <w:t>e</w:t>
      </w:r>
      <w:r w:rsidRPr="00D83A77">
        <w:rPr>
          <w:rFonts w:ascii="Bodoni MT" w:eastAsiaTheme="minorEastAsia" w:hAnsi="Bodoni MT" w:cs="Bodoni MT"/>
          <w:color w:val="000000"/>
          <w:sz w:val="24"/>
          <w:szCs w:val="24"/>
        </w:rPr>
        <w:t xml:space="preserve"> anche da una relazione tecnico-finanziaria</w:t>
      </w:r>
      <w:r w:rsidR="003B0218">
        <w:rPr>
          <w:rFonts w:ascii="Bodoni MT" w:eastAsiaTheme="minorEastAsia" w:hAnsi="Bodoni MT" w:cs="Bodoni MT"/>
          <w:color w:val="000000"/>
          <w:sz w:val="24"/>
          <w:szCs w:val="24"/>
        </w:rPr>
        <w:t>,</w:t>
      </w:r>
      <w:r w:rsidR="00D83A77" w:rsidRPr="00D83A77">
        <w:rPr>
          <w:rFonts w:ascii="Bodoni MT" w:eastAsiaTheme="minorEastAsia" w:hAnsi="Bodoni MT" w:cs="Bodoni MT"/>
          <w:color w:val="000000"/>
          <w:sz w:val="24"/>
          <w:szCs w:val="24"/>
        </w:rPr>
        <w:t xml:space="preserve"> che d</w:t>
      </w:r>
      <w:r w:rsidR="00D83A77">
        <w:rPr>
          <w:rFonts w:ascii="Bodoni MT" w:eastAsiaTheme="minorEastAsia" w:hAnsi="Bodoni MT" w:cs="Bodoni MT"/>
          <w:color w:val="000000"/>
          <w:sz w:val="24"/>
          <w:szCs w:val="24"/>
        </w:rPr>
        <w:t xml:space="preserve">ia </w:t>
      </w:r>
      <w:r w:rsidR="00D83A77" w:rsidRPr="00D83A77">
        <w:rPr>
          <w:rFonts w:ascii="Bodoni MT" w:eastAsiaTheme="minorEastAsia" w:hAnsi="Bodoni MT" w:cs="Bodoni MT"/>
          <w:color w:val="000000"/>
          <w:sz w:val="24"/>
          <w:szCs w:val="24"/>
        </w:rPr>
        <w:t>conto della quantificazione degli oneri finanziari recati da ciascuna disposizione ovvero indic</w:t>
      </w:r>
      <w:r w:rsidR="00D83A77">
        <w:rPr>
          <w:rFonts w:ascii="Bodoni MT" w:eastAsiaTheme="minorEastAsia" w:hAnsi="Bodoni MT" w:cs="Bodoni MT"/>
          <w:color w:val="000000"/>
          <w:sz w:val="24"/>
          <w:szCs w:val="24"/>
        </w:rPr>
        <w:t>hi</w:t>
      </w:r>
      <w:r w:rsidR="00D83A77" w:rsidRPr="00D83A77">
        <w:rPr>
          <w:rFonts w:ascii="Bodoni MT" w:eastAsiaTheme="minorEastAsia" w:hAnsi="Bodoni MT" w:cs="Bodoni MT"/>
          <w:color w:val="000000"/>
          <w:sz w:val="24"/>
          <w:szCs w:val="24"/>
        </w:rPr>
        <w:t xml:space="preserve">, nel caso in cui le proposte non comportino spese o minori entrate, gli elementi idonei a suffragare l’ipotesi di invarianza </w:t>
      </w:r>
      <w:r w:rsidR="00D83A77">
        <w:rPr>
          <w:rFonts w:ascii="Bodoni MT" w:eastAsiaTheme="minorEastAsia" w:hAnsi="Bodoni MT" w:cs="Bodoni MT"/>
          <w:color w:val="000000"/>
          <w:sz w:val="24"/>
          <w:szCs w:val="24"/>
        </w:rPr>
        <w:t>della spesa;</w:t>
      </w:r>
    </w:p>
    <w:p w14:paraId="524C7C4A" w14:textId="77777777" w:rsidR="00D83A77" w:rsidRDefault="00D83A77" w:rsidP="002A6CDA">
      <w:pPr>
        <w:pStyle w:val="Paragrafoelenco"/>
        <w:numPr>
          <w:ilvl w:val="0"/>
          <w:numId w:val="15"/>
        </w:numPr>
        <w:spacing w:after="0" w:line="360" w:lineRule="auto"/>
        <w:jc w:val="both"/>
        <w:rPr>
          <w:rFonts w:ascii="Bodoni MT" w:eastAsiaTheme="minorEastAsia" w:hAnsi="Bodoni MT" w:cs="Bodoni MT"/>
          <w:color w:val="000000"/>
          <w:sz w:val="24"/>
          <w:szCs w:val="24"/>
        </w:rPr>
      </w:pPr>
      <w:r w:rsidRPr="00D83A77">
        <w:rPr>
          <w:rFonts w:ascii="Bodoni MT" w:eastAsiaTheme="minorEastAsia" w:hAnsi="Bodoni MT" w:cs="Bodoni MT"/>
          <w:color w:val="000000"/>
          <w:sz w:val="24"/>
          <w:szCs w:val="24"/>
          <w:u w:val="single"/>
        </w:rPr>
        <w:t>all’atto di essere sottoposte all’approvazione dell’Assemblea</w:t>
      </w:r>
      <w:r>
        <w:rPr>
          <w:rFonts w:ascii="Bodoni MT" w:eastAsiaTheme="minorEastAsia" w:hAnsi="Bodoni MT" w:cs="Bodoni MT"/>
          <w:color w:val="000000"/>
          <w:sz w:val="24"/>
          <w:szCs w:val="24"/>
          <w:u w:val="single"/>
        </w:rPr>
        <w:t xml:space="preserve"> legislativa</w:t>
      </w:r>
      <w:r w:rsidRPr="00554E84">
        <w:rPr>
          <w:rFonts w:ascii="Bodoni MT" w:eastAsiaTheme="minorEastAsia" w:hAnsi="Bodoni MT" w:cs="Bodoni MT"/>
          <w:color w:val="000000"/>
          <w:sz w:val="24"/>
          <w:szCs w:val="24"/>
        </w:rPr>
        <w:t xml:space="preserve">, </w:t>
      </w:r>
      <w:r w:rsidR="00554E84">
        <w:rPr>
          <w:rFonts w:ascii="Bodoni MT" w:eastAsiaTheme="minorEastAsia" w:hAnsi="Bodoni MT" w:cs="Bodoni MT"/>
          <w:color w:val="000000"/>
          <w:sz w:val="24"/>
          <w:szCs w:val="24"/>
        </w:rPr>
        <w:t>tutte</w:t>
      </w:r>
      <w:r w:rsidR="00554E84" w:rsidRPr="00554E84">
        <w:rPr>
          <w:rFonts w:ascii="Bodoni MT" w:eastAsiaTheme="minorEastAsia" w:hAnsi="Bodoni MT" w:cs="Bodoni MT"/>
          <w:color w:val="000000"/>
          <w:sz w:val="24"/>
          <w:szCs w:val="24"/>
        </w:rPr>
        <w:t xml:space="preserve"> le</w:t>
      </w:r>
      <w:r w:rsidR="00554E84" w:rsidRPr="00D83A77">
        <w:rPr>
          <w:rFonts w:ascii="Bodoni MT" w:eastAsiaTheme="minorEastAsia" w:hAnsi="Bodoni MT" w:cs="Bodoni MT"/>
          <w:color w:val="000000"/>
          <w:sz w:val="24"/>
          <w:szCs w:val="24"/>
        </w:rPr>
        <w:t xml:space="preserve"> proposte di leggi regionali</w:t>
      </w:r>
      <w:r w:rsidR="00554E84">
        <w:rPr>
          <w:rFonts w:ascii="Bodoni MT" w:eastAsiaTheme="minorEastAsia" w:hAnsi="Bodoni MT" w:cs="Bodoni MT"/>
          <w:color w:val="000000"/>
          <w:sz w:val="24"/>
          <w:szCs w:val="24"/>
        </w:rPr>
        <w:t xml:space="preserve"> devono essere corredate dalla </w:t>
      </w:r>
      <w:r w:rsidR="00687BBC">
        <w:rPr>
          <w:rFonts w:ascii="Bodoni MT" w:eastAsiaTheme="minorEastAsia" w:hAnsi="Bodoni MT" w:cs="Bodoni MT"/>
          <w:color w:val="000000"/>
          <w:sz w:val="24"/>
          <w:szCs w:val="24"/>
        </w:rPr>
        <w:t xml:space="preserve">citata </w:t>
      </w:r>
      <w:r w:rsidR="00554E84" w:rsidRPr="00D83A77">
        <w:rPr>
          <w:rFonts w:ascii="Bodoni MT" w:eastAsiaTheme="minorEastAsia" w:hAnsi="Bodoni MT" w:cs="Bodoni MT"/>
          <w:color w:val="000000"/>
          <w:sz w:val="24"/>
          <w:szCs w:val="24"/>
        </w:rPr>
        <w:t>relazione tecnico-finanziaria</w:t>
      </w:r>
      <w:r w:rsidR="00687BBC">
        <w:rPr>
          <w:rFonts w:ascii="Bodoni MT" w:eastAsiaTheme="minorEastAsia" w:hAnsi="Bodoni MT" w:cs="Bodoni MT"/>
          <w:color w:val="000000"/>
          <w:sz w:val="24"/>
          <w:szCs w:val="24"/>
        </w:rPr>
        <w:t>.</w:t>
      </w:r>
    </w:p>
    <w:p w14:paraId="732F1AFA" w14:textId="77777777" w:rsidR="006014E8" w:rsidRPr="00FC1E09" w:rsidRDefault="003B0218" w:rsidP="00B74B0F">
      <w:pPr>
        <w:spacing w:after="0" w:line="360" w:lineRule="auto"/>
        <w:jc w:val="both"/>
        <w:rPr>
          <w:rFonts w:ascii="Bodoni MT" w:eastAsia="Calibri" w:hAnsi="Bodoni MT" w:cs="Times New Roman"/>
          <w:sz w:val="24"/>
        </w:rPr>
      </w:pPr>
      <w:r w:rsidRPr="003B0218">
        <w:rPr>
          <w:rFonts w:ascii="Bodoni MT" w:eastAsia="Calibri" w:hAnsi="Bodoni MT" w:cs="Times New Roman"/>
          <w:sz w:val="24"/>
        </w:rPr>
        <w:t>Precedentemente all’entrata in vigore della citata normativa regionale, l</w:t>
      </w:r>
      <w:r w:rsidR="002126F8" w:rsidRPr="003B0218">
        <w:rPr>
          <w:rFonts w:ascii="Bodoni MT" w:eastAsia="Calibri" w:hAnsi="Bodoni MT" w:cs="Times New Roman"/>
          <w:sz w:val="24"/>
        </w:rPr>
        <w:t xml:space="preserve">a maggioranza </w:t>
      </w:r>
      <w:r w:rsidR="00B74B0F" w:rsidRPr="003B0218">
        <w:rPr>
          <w:rFonts w:ascii="Bodoni MT" w:eastAsia="Calibri" w:hAnsi="Bodoni MT" w:cs="Times New Roman"/>
          <w:sz w:val="24"/>
        </w:rPr>
        <w:t>delle proposte di legge</w:t>
      </w:r>
      <w:r w:rsidR="00110E53" w:rsidRPr="003B0218">
        <w:rPr>
          <w:rFonts w:ascii="Bodoni MT" w:eastAsia="Calibri" w:hAnsi="Bodoni MT" w:cs="Times New Roman"/>
          <w:sz w:val="24"/>
        </w:rPr>
        <w:t xml:space="preserve">, </w:t>
      </w:r>
      <w:r w:rsidR="006A74D3" w:rsidRPr="003B0218">
        <w:rPr>
          <w:rFonts w:ascii="Bodoni MT" w:eastAsia="Calibri" w:hAnsi="Bodoni MT" w:cs="Times New Roman"/>
          <w:sz w:val="24"/>
        </w:rPr>
        <w:t xml:space="preserve">pur contenendo </w:t>
      </w:r>
      <w:r w:rsidR="004F427F">
        <w:rPr>
          <w:rFonts w:ascii="Bodoni MT" w:eastAsia="Calibri" w:hAnsi="Bodoni MT" w:cs="Times New Roman"/>
          <w:sz w:val="24"/>
        </w:rPr>
        <w:t>una relazione illustrativa e</w:t>
      </w:r>
      <w:r w:rsidRPr="003B0218">
        <w:rPr>
          <w:rFonts w:ascii="Bodoni MT" w:eastAsia="Calibri" w:hAnsi="Bodoni MT" w:cs="Times New Roman"/>
          <w:sz w:val="24"/>
        </w:rPr>
        <w:t xml:space="preserve"> una </w:t>
      </w:r>
      <w:r w:rsidR="006A74D3" w:rsidRPr="003B0218">
        <w:rPr>
          <w:rFonts w:ascii="Bodoni MT" w:eastAsia="Calibri" w:hAnsi="Bodoni MT" w:cs="Times New Roman"/>
          <w:sz w:val="24"/>
        </w:rPr>
        <w:t>scheda economico-finanziaria,</w:t>
      </w:r>
      <w:r w:rsidR="004D6540" w:rsidRPr="003B0218">
        <w:rPr>
          <w:rFonts w:ascii="Bodoni MT" w:eastAsia="Calibri" w:hAnsi="Bodoni MT" w:cs="Times New Roman"/>
          <w:sz w:val="24"/>
        </w:rPr>
        <w:t xml:space="preserve"> </w:t>
      </w:r>
      <w:r>
        <w:rPr>
          <w:rFonts w:ascii="Bodoni MT" w:eastAsia="Calibri" w:hAnsi="Bodoni MT" w:cs="Times New Roman"/>
          <w:sz w:val="24"/>
        </w:rPr>
        <w:t xml:space="preserve">qualora comportassero </w:t>
      </w:r>
      <w:r w:rsidRPr="00D83A77">
        <w:rPr>
          <w:rFonts w:ascii="Bodoni MT" w:eastAsiaTheme="minorEastAsia" w:hAnsi="Bodoni MT" w:cs="Bodoni MT"/>
          <w:color w:val="000000"/>
          <w:sz w:val="24"/>
          <w:szCs w:val="24"/>
        </w:rPr>
        <w:t>spese o minori entrate</w:t>
      </w:r>
      <w:r>
        <w:rPr>
          <w:rFonts w:ascii="Bodoni MT" w:eastAsiaTheme="minorEastAsia" w:hAnsi="Bodoni MT" w:cs="Bodoni MT"/>
          <w:color w:val="000000"/>
          <w:sz w:val="24"/>
          <w:szCs w:val="24"/>
        </w:rPr>
        <w:t xml:space="preserve">, </w:t>
      </w:r>
      <w:r w:rsidR="004F427F">
        <w:rPr>
          <w:rFonts w:ascii="Bodoni MT" w:eastAsiaTheme="minorEastAsia" w:hAnsi="Bodoni MT" w:cs="Bodoni MT"/>
          <w:color w:val="000000"/>
          <w:sz w:val="24"/>
          <w:szCs w:val="24"/>
        </w:rPr>
        <w:t>era tuttavia caratterizzata</w:t>
      </w:r>
      <w:r w:rsidR="00233110">
        <w:rPr>
          <w:rFonts w:ascii="Bodoni MT" w:eastAsiaTheme="minorEastAsia" w:hAnsi="Bodoni MT" w:cs="Bodoni MT"/>
          <w:color w:val="000000"/>
          <w:sz w:val="24"/>
          <w:szCs w:val="24"/>
        </w:rPr>
        <w:t xml:space="preserve"> </w:t>
      </w:r>
      <w:r w:rsidR="00233110" w:rsidRPr="00233110">
        <w:rPr>
          <w:rFonts w:ascii="Bodoni MT" w:eastAsia="Calibri" w:hAnsi="Bodoni MT" w:cs="Times New Roman"/>
          <w:sz w:val="24"/>
        </w:rPr>
        <w:t xml:space="preserve">dall’assenza </w:t>
      </w:r>
      <w:r w:rsidR="00233110">
        <w:rPr>
          <w:rFonts w:ascii="Bodoni MT" w:eastAsia="Calibri" w:hAnsi="Bodoni MT" w:cs="Times New Roman"/>
          <w:sz w:val="24"/>
        </w:rPr>
        <w:t xml:space="preserve">di una </w:t>
      </w:r>
      <w:r w:rsidR="00233110" w:rsidRPr="00233110">
        <w:rPr>
          <w:rFonts w:ascii="Bodoni MT" w:eastAsia="Calibri" w:hAnsi="Bodoni MT" w:cs="Times New Roman"/>
          <w:sz w:val="24"/>
        </w:rPr>
        <w:t>relazione tecnico-finanziaria</w:t>
      </w:r>
      <w:r w:rsidR="00FC1E09">
        <w:rPr>
          <w:rFonts w:ascii="Bodoni MT" w:eastAsia="Calibri" w:hAnsi="Bodoni MT" w:cs="Times New Roman"/>
          <w:sz w:val="24"/>
        </w:rPr>
        <w:t xml:space="preserve">, mentre </w:t>
      </w:r>
      <w:r w:rsidR="006014E8" w:rsidRPr="00FC1E09">
        <w:rPr>
          <w:rFonts w:ascii="Bodoni MT" w:eastAsia="Calibri" w:hAnsi="Bodoni MT" w:cs="Times New Roman"/>
          <w:sz w:val="24"/>
        </w:rPr>
        <w:t xml:space="preserve">la Sezione delle Autonomie, </w:t>
      </w:r>
      <w:r w:rsidR="00FC1E09" w:rsidRPr="00FC1E09">
        <w:rPr>
          <w:rFonts w:ascii="Bodoni MT" w:eastAsia="Calibri" w:hAnsi="Bodoni MT" w:cs="Times New Roman"/>
          <w:sz w:val="24"/>
        </w:rPr>
        <w:t xml:space="preserve">già </w:t>
      </w:r>
      <w:r w:rsidR="006014E8" w:rsidRPr="00FC1E09">
        <w:rPr>
          <w:rFonts w:ascii="Bodoni MT" w:eastAsia="Calibri" w:hAnsi="Bodoni MT" w:cs="Times New Roman"/>
          <w:sz w:val="24"/>
        </w:rPr>
        <w:t xml:space="preserve">con deliberazione n. 10/2013, </w:t>
      </w:r>
      <w:r w:rsidR="00FC1E09" w:rsidRPr="00FC1E09">
        <w:rPr>
          <w:rFonts w:ascii="Bodoni MT" w:eastAsia="Calibri" w:hAnsi="Bodoni MT" w:cs="Times New Roman"/>
          <w:sz w:val="24"/>
        </w:rPr>
        <w:t xml:space="preserve">aveva </w:t>
      </w:r>
      <w:r w:rsidR="00C42328">
        <w:rPr>
          <w:rFonts w:ascii="Bodoni MT" w:eastAsia="Calibri" w:hAnsi="Bodoni MT" w:cs="Times New Roman"/>
          <w:sz w:val="24"/>
        </w:rPr>
        <w:t>evidenziato</w:t>
      </w:r>
      <w:r w:rsidR="00FC1E09" w:rsidRPr="00FC1E09">
        <w:rPr>
          <w:rFonts w:ascii="Bodoni MT" w:eastAsia="Calibri" w:hAnsi="Bodoni MT" w:cs="Times New Roman"/>
          <w:sz w:val="24"/>
        </w:rPr>
        <w:t>:</w:t>
      </w:r>
      <w:r w:rsidR="00C42328">
        <w:rPr>
          <w:rFonts w:ascii="Bodoni MT" w:eastAsia="Calibri" w:hAnsi="Bodoni MT" w:cs="Times New Roman"/>
          <w:sz w:val="24"/>
        </w:rPr>
        <w:t xml:space="preserve"> </w:t>
      </w:r>
      <w:r w:rsidR="006014E8" w:rsidRPr="00FC1E09">
        <w:rPr>
          <w:rFonts w:ascii="Bodoni MT" w:eastAsia="Calibri" w:hAnsi="Bodoni MT" w:cs="Times New Roman"/>
          <w:sz w:val="24"/>
        </w:rPr>
        <w:t>“Sarà di particolare rilievo approntare una documentazione tecnico-illustrativa, da allegare ad ogni iniziativa legislativa, strutturata secondo i dettami della relazione tecnica di cui all’art. 17 della legge n. 196/2009. Tale onere dovrà essere assolto tanto nel caso di progetti di legge di iniziativa della Giunta regionale quanto nel caso di proposte di legge o di emendamenti presentati in Consiglio regionale, ciò in relazione anche allo specifico richiamo contenuto nel comma 6 dell’art. 17, secondo il quale “i disegni di legge di iniziativa regionale … devono essere corredati, a cura dei proponenti, di una relazione tecnica formulata secondo l</w:t>
      </w:r>
      <w:r w:rsidR="00BE1788">
        <w:rPr>
          <w:rFonts w:ascii="Bodoni MT" w:eastAsia="Calibri" w:hAnsi="Bodoni MT" w:cs="Times New Roman"/>
          <w:sz w:val="24"/>
        </w:rPr>
        <w:t>e modalità di cui al comma 3””.</w:t>
      </w:r>
    </w:p>
    <w:p w14:paraId="45DB5EAC" w14:textId="77777777" w:rsidR="008E249E" w:rsidRPr="00FC1E09" w:rsidRDefault="006B3367" w:rsidP="008E249E">
      <w:pPr>
        <w:spacing w:after="0" w:line="360" w:lineRule="auto"/>
        <w:jc w:val="both"/>
        <w:rPr>
          <w:rFonts w:ascii="Bodoni MT" w:eastAsia="Calibri" w:hAnsi="Bodoni MT" w:cs="Times New Roman"/>
          <w:sz w:val="24"/>
        </w:rPr>
      </w:pPr>
      <w:r w:rsidRPr="00301F9F">
        <w:rPr>
          <w:rFonts w:ascii="Bodoni MT" w:eastAsia="Calibri" w:hAnsi="Bodoni MT" w:cs="Times New Roman"/>
          <w:sz w:val="24"/>
        </w:rPr>
        <w:t>Al pari di quanto osservato</w:t>
      </w:r>
      <w:r w:rsidR="00363748" w:rsidRPr="00301F9F">
        <w:rPr>
          <w:rFonts w:ascii="Bodoni MT" w:eastAsia="Calibri" w:hAnsi="Bodoni MT" w:cs="Times New Roman"/>
          <w:sz w:val="24"/>
        </w:rPr>
        <w:t xml:space="preserve"> da questa Sezione</w:t>
      </w:r>
      <w:r w:rsidR="00C42328" w:rsidRPr="00301F9F">
        <w:rPr>
          <w:rFonts w:ascii="Bodoni MT" w:eastAsia="Calibri" w:hAnsi="Bodoni MT" w:cs="Times New Roman"/>
          <w:sz w:val="24"/>
        </w:rPr>
        <w:t xml:space="preserve">, con riferimento alle leggi regionali anteriori all’anno 2017, </w:t>
      </w:r>
      <w:r w:rsidR="00363748" w:rsidRPr="00301F9F">
        <w:rPr>
          <w:rFonts w:ascii="Bodoni MT" w:eastAsia="Calibri" w:hAnsi="Bodoni MT" w:cs="Times New Roman"/>
          <w:sz w:val="24"/>
        </w:rPr>
        <w:t>nell</w:t>
      </w:r>
      <w:r w:rsidR="00FC1E09" w:rsidRPr="00301F9F">
        <w:rPr>
          <w:rFonts w:ascii="Bodoni MT" w:eastAsia="Calibri" w:hAnsi="Bodoni MT" w:cs="Times New Roman"/>
          <w:sz w:val="24"/>
        </w:rPr>
        <w:t>e</w:t>
      </w:r>
      <w:r w:rsidR="00363748" w:rsidRPr="00301F9F">
        <w:rPr>
          <w:rFonts w:ascii="Bodoni MT" w:eastAsia="Calibri" w:hAnsi="Bodoni MT" w:cs="Times New Roman"/>
          <w:sz w:val="24"/>
        </w:rPr>
        <w:t xml:space="preserve"> relazion</w:t>
      </w:r>
      <w:r w:rsidR="00FC1E09" w:rsidRPr="00301F9F">
        <w:rPr>
          <w:rFonts w:ascii="Bodoni MT" w:eastAsia="Calibri" w:hAnsi="Bodoni MT" w:cs="Times New Roman"/>
          <w:sz w:val="24"/>
        </w:rPr>
        <w:t>i</w:t>
      </w:r>
      <w:r w:rsidR="00363748" w:rsidRPr="00301F9F">
        <w:rPr>
          <w:rFonts w:ascii="Bodoni MT" w:eastAsia="Calibri" w:hAnsi="Bodoni MT" w:cs="Times New Roman"/>
          <w:sz w:val="24"/>
        </w:rPr>
        <w:t xml:space="preserve"> allegat</w:t>
      </w:r>
      <w:r w:rsidR="00FC1E09" w:rsidRPr="00301F9F">
        <w:rPr>
          <w:rFonts w:ascii="Bodoni MT" w:eastAsia="Calibri" w:hAnsi="Bodoni MT" w:cs="Times New Roman"/>
          <w:sz w:val="24"/>
        </w:rPr>
        <w:t>e alle</w:t>
      </w:r>
      <w:r w:rsidR="00363748" w:rsidRPr="00301F9F">
        <w:rPr>
          <w:rFonts w:ascii="Bodoni MT" w:eastAsia="Calibri" w:hAnsi="Bodoni MT" w:cs="Times New Roman"/>
          <w:sz w:val="24"/>
        </w:rPr>
        <w:t xml:space="preserve"> </w:t>
      </w:r>
      <w:r w:rsidR="00C42328" w:rsidRPr="00301F9F">
        <w:rPr>
          <w:rFonts w:ascii="Bodoni MT" w:eastAsia="Calibri" w:hAnsi="Bodoni MT" w:cs="Times New Roman"/>
          <w:sz w:val="24"/>
        </w:rPr>
        <w:t xml:space="preserve">precedenti </w:t>
      </w:r>
      <w:r w:rsidR="001E0722" w:rsidRPr="00301F9F">
        <w:rPr>
          <w:rFonts w:ascii="Bodoni MT" w:eastAsia="Calibri" w:hAnsi="Bodoni MT" w:cs="Times New Roman"/>
          <w:sz w:val="24"/>
        </w:rPr>
        <w:t>deliberazion</w:t>
      </w:r>
      <w:r w:rsidR="00FC1E09" w:rsidRPr="00301F9F">
        <w:rPr>
          <w:rFonts w:ascii="Bodoni MT" w:eastAsia="Calibri" w:hAnsi="Bodoni MT" w:cs="Times New Roman"/>
          <w:sz w:val="24"/>
        </w:rPr>
        <w:t>i</w:t>
      </w:r>
      <w:r w:rsidR="00363748" w:rsidRPr="00301F9F">
        <w:rPr>
          <w:rFonts w:ascii="Bodoni MT" w:eastAsia="Calibri" w:hAnsi="Bodoni MT" w:cs="Times New Roman"/>
          <w:sz w:val="24"/>
        </w:rPr>
        <w:t xml:space="preserve"> sulla copertura delle leggi di spesa</w:t>
      </w:r>
      <w:r w:rsidR="00FC1E09" w:rsidRPr="00301F9F">
        <w:rPr>
          <w:rFonts w:ascii="Bodoni MT" w:eastAsia="Calibri" w:hAnsi="Bodoni MT" w:cs="Times New Roman"/>
          <w:sz w:val="24"/>
        </w:rPr>
        <w:t xml:space="preserve">, neanche </w:t>
      </w:r>
      <w:r w:rsidR="008E249E" w:rsidRPr="00301F9F">
        <w:rPr>
          <w:rFonts w:ascii="Bodoni MT" w:eastAsia="Calibri" w:hAnsi="Bodoni MT" w:cs="Times New Roman"/>
          <w:sz w:val="24"/>
        </w:rPr>
        <w:t xml:space="preserve">le relazioni </w:t>
      </w:r>
      <w:r w:rsidR="00FC1E09" w:rsidRPr="00301F9F">
        <w:rPr>
          <w:rFonts w:ascii="Bodoni MT" w:eastAsia="Calibri" w:hAnsi="Bodoni MT" w:cs="Times New Roman"/>
          <w:sz w:val="24"/>
        </w:rPr>
        <w:t xml:space="preserve">tecnico-finanziarie predisposte nell’anno 2017 ai sensi della citata normativa regionale </w:t>
      </w:r>
      <w:r w:rsidR="008E249E" w:rsidRPr="00301F9F">
        <w:rPr>
          <w:rFonts w:ascii="Bodoni MT" w:eastAsia="Calibri" w:hAnsi="Bodoni MT" w:cs="Times New Roman"/>
          <w:sz w:val="24"/>
        </w:rPr>
        <w:t xml:space="preserve">contengono l’indicazione </w:t>
      </w:r>
      <w:r w:rsidR="00FC1E09" w:rsidRPr="00301F9F">
        <w:rPr>
          <w:rFonts w:ascii="Bodoni MT" w:eastAsia="Calibri" w:hAnsi="Bodoni MT" w:cs="Times New Roman"/>
          <w:sz w:val="24"/>
        </w:rPr>
        <w:t>dei dati e dei metodi utilizzati per la</w:t>
      </w:r>
      <w:r w:rsidR="008E249E" w:rsidRPr="00301F9F">
        <w:rPr>
          <w:rFonts w:ascii="Bodoni MT" w:eastAsia="Calibri" w:hAnsi="Bodoni MT" w:cs="Times New Roman"/>
          <w:sz w:val="24"/>
        </w:rPr>
        <w:t xml:space="preserve"> quantificazione</w:t>
      </w:r>
      <w:r w:rsidR="00FC1E09" w:rsidRPr="00301F9F">
        <w:rPr>
          <w:rFonts w:ascii="Bodoni MT" w:eastAsia="Calibri" w:hAnsi="Bodoni MT" w:cs="Times New Roman"/>
          <w:sz w:val="24"/>
        </w:rPr>
        <w:t xml:space="preserve"> degli oneri finanziari, così come ri</w:t>
      </w:r>
      <w:r w:rsidR="00014E11" w:rsidRPr="00301F9F">
        <w:rPr>
          <w:rFonts w:ascii="Bodoni MT" w:eastAsia="Calibri" w:hAnsi="Bodoni MT" w:cs="Times New Roman"/>
          <w:sz w:val="24"/>
        </w:rPr>
        <w:t>c</w:t>
      </w:r>
      <w:r w:rsidR="00FC1E09" w:rsidRPr="00301F9F">
        <w:rPr>
          <w:rFonts w:ascii="Bodoni MT" w:eastAsia="Calibri" w:hAnsi="Bodoni MT" w:cs="Times New Roman"/>
          <w:sz w:val="24"/>
        </w:rPr>
        <w:t>h</w:t>
      </w:r>
      <w:r w:rsidR="00014E11" w:rsidRPr="00301F9F">
        <w:rPr>
          <w:rFonts w:ascii="Bodoni MT" w:eastAsia="Calibri" w:hAnsi="Bodoni MT" w:cs="Times New Roman"/>
          <w:sz w:val="24"/>
        </w:rPr>
        <w:t>ie</w:t>
      </w:r>
      <w:r w:rsidR="00FC1E09" w:rsidRPr="00301F9F">
        <w:rPr>
          <w:rFonts w:ascii="Bodoni MT" w:eastAsia="Calibri" w:hAnsi="Bodoni MT" w:cs="Times New Roman"/>
          <w:sz w:val="24"/>
        </w:rPr>
        <w:t xml:space="preserve">sto </w:t>
      </w:r>
      <w:r w:rsidR="00014E11" w:rsidRPr="00301F9F">
        <w:rPr>
          <w:rFonts w:ascii="Bodoni MT" w:eastAsia="Calibri" w:hAnsi="Bodoni MT" w:cs="Times New Roman"/>
          <w:sz w:val="24"/>
        </w:rPr>
        <w:t>dall’art. 17, c</w:t>
      </w:r>
      <w:r w:rsidR="004F427F" w:rsidRPr="00301F9F">
        <w:rPr>
          <w:rFonts w:ascii="Bodoni MT" w:eastAsia="Calibri" w:hAnsi="Bodoni MT" w:cs="Times New Roman"/>
          <w:sz w:val="24"/>
        </w:rPr>
        <w:t>omma</w:t>
      </w:r>
      <w:r w:rsidR="00014E11" w:rsidRPr="00301F9F">
        <w:rPr>
          <w:rFonts w:ascii="Bodoni MT" w:eastAsia="Calibri" w:hAnsi="Bodoni MT" w:cs="Times New Roman"/>
          <w:sz w:val="24"/>
        </w:rPr>
        <w:t xml:space="preserve"> 3</w:t>
      </w:r>
      <w:r w:rsidR="004F427F" w:rsidRPr="00301F9F">
        <w:rPr>
          <w:rFonts w:ascii="Bodoni MT" w:eastAsia="Calibri" w:hAnsi="Bodoni MT" w:cs="Times New Roman"/>
          <w:sz w:val="24"/>
        </w:rPr>
        <w:t>,</w:t>
      </w:r>
      <w:r w:rsidR="00014E11" w:rsidRPr="00301F9F">
        <w:rPr>
          <w:rFonts w:ascii="Bodoni MT" w:eastAsia="Calibri" w:hAnsi="Bodoni MT" w:cs="Times New Roman"/>
          <w:sz w:val="24"/>
        </w:rPr>
        <w:t xml:space="preserve"> della l. n. 196/2009.</w:t>
      </w:r>
    </w:p>
    <w:p w14:paraId="47341341" w14:textId="77777777" w:rsidR="002D2290" w:rsidRPr="00E97595" w:rsidRDefault="002D2290" w:rsidP="00B74B0F">
      <w:pPr>
        <w:spacing w:after="0" w:line="360" w:lineRule="auto"/>
        <w:jc w:val="both"/>
        <w:rPr>
          <w:rFonts w:ascii="Bodoni MT" w:eastAsia="Calibri" w:hAnsi="Bodoni MT" w:cs="Times New Roman"/>
          <w:sz w:val="24"/>
          <w:highlight w:val="yellow"/>
        </w:rPr>
      </w:pPr>
    </w:p>
    <w:p w14:paraId="1438C8E2" w14:textId="77777777" w:rsidR="002D2290" w:rsidRPr="004458EA" w:rsidRDefault="004F54B6" w:rsidP="004F54B6">
      <w:pPr>
        <w:pStyle w:val="Titolo2"/>
        <w:rPr>
          <w:rFonts w:eastAsia="Calibri" w:cs="Times New Roman"/>
          <w:sz w:val="24"/>
        </w:rPr>
      </w:pPr>
      <w:bookmarkStart w:id="52" w:name="_Toc516124484"/>
      <w:r w:rsidRPr="004458EA">
        <w:rPr>
          <w:rFonts w:eastAsia="Times New Roman"/>
        </w:rPr>
        <w:t>Modalità di copertura utilizzate dal legislatore regionale nell’anno 201</w:t>
      </w:r>
      <w:r w:rsidR="004458EA" w:rsidRPr="004458EA">
        <w:rPr>
          <w:rFonts w:eastAsia="Times New Roman"/>
        </w:rPr>
        <w:t>7</w:t>
      </w:r>
      <w:bookmarkEnd w:id="52"/>
    </w:p>
    <w:p w14:paraId="716A795E" w14:textId="77777777" w:rsidR="00F537A0" w:rsidRPr="00DE57BE" w:rsidRDefault="00DE57BE" w:rsidP="00A71468">
      <w:pPr>
        <w:spacing w:after="0" w:line="360" w:lineRule="auto"/>
        <w:jc w:val="both"/>
        <w:rPr>
          <w:rFonts w:ascii="Bodoni MT" w:eastAsia="Calibri" w:hAnsi="Bodoni MT" w:cs="Times New Roman"/>
          <w:sz w:val="24"/>
        </w:rPr>
      </w:pPr>
      <w:r>
        <w:rPr>
          <w:rFonts w:ascii="Bodoni MT" w:eastAsia="Calibri" w:hAnsi="Bodoni MT" w:cs="Times New Roman"/>
          <w:sz w:val="24"/>
        </w:rPr>
        <w:t>Come osservato nella relazione allegata alla deliberazione sulla copertura delle leggi regionali di spesa emanate nell’esercizio 2016</w:t>
      </w:r>
      <w:r w:rsidR="00526F17">
        <w:rPr>
          <w:rStyle w:val="Rimandonotaapidipagina"/>
          <w:rFonts w:ascii="Bodoni MT" w:eastAsia="Calibri" w:hAnsi="Bodoni MT" w:cs="Times New Roman"/>
          <w:sz w:val="24"/>
        </w:rPr>
        <w:footnoteReference w:id="103"/>
      </w:r>
      <w:r w:rsidR="004F427F">
        <w:rPr>
          <w:rFonts w:ascii="Bodoni MT" w:eastAsia="Calibri" w:hAnsi="Bodoni MT" w:cs="Times New Roman"/>
          <w:sz w:val="24"/>
        </w:rPr>
        <w:t>, anche nell’anno 2017</w:t>
      </w:r>
      <w:r>
        <w:rPr>
          <w:rFonts w:ascii="Bodoni MT" w:eastAsia="Calibri" w:hAnsi="Bodoni MT" w:cs="Times New Roman"/>
          <w:sz w:val="24"/>
        </w:rPr>
        <w:t xml:space="preserve"> l</w:t>
      </w:r>
      <w:r w:rsidR="00475130" w:rsidRPr="00DE57BE">
        <w:rPr>
          <w:rFonts w:ascii="Bodoni MT" w:eastAsia="Calibri" w:hAnsi="Bodoni MT" w:cs="Times New Roman"/>
          <w:sz w:val="24"/>
        </w:rPr>
        <w:t>e</w:t>
      </w:r>
      <w:r>
        <w:rPr>
          <w:rFonts w:ascii="Bodoni MT" w:eastAsia="Calibri" w:hAnsi="Bodoni MT" w:cs="Times New Roman"/>
          <w:sz w:val="24"/>
        </w:rPr>
        <w:t xml:space="preserve"> </w:t>
      </w:r>
      <w:r w:rsidR="00475130" w:rsidRPr="00DE57BE">
        <w:rPr>
          <w:rFonts w:ascii="Bodoni MT" w:eastAsia="Calibri" w:hAnsi="Bodoni MT" w:cs="Times New Roman"/>
          <w:sz w:val="24"/>
        </w:rPr>
        <w:t>più frequenti</w:t>
      </w:r>
      <w:r w:rsidR="00A71468" w:rsidRPr="00DE57BE">
        <w:rPr>
          <w:rFonts w:ascii="Bodoni MT" w:eastAsia="Calibri" w:hAnsi="Bodoni MT" w:cs="Times New Roman"/>
          <w:sz w:val="24"/>
        </w:rPr>
        <w:t xml:space="preserve"> </w:t>
      </w:r>
      <w:r w:rsidR="00475130" w:rsidRPr="00DE57BE">
        <w:rPr>
          <w:rFonts w:ascii="Bodoni MT" w:eastAsia="Calibri" w:hAnsi="Bodoni MT" w:cs="Times New Roman"/>
          <w:sz w:val="24"/>
        </w:rPr>
        <w:t>modalità di copertura utilizzate</w:t>
      </w:r>
      <w:r w:rsidR="00A71468" w:rsidRPr="00DE57BE">
        <w:rPr>
          <w:rFonts w:ascii="Bodoni MT" w:eastAsia="Calibri" w:hAnsi="Bodoni MT" w:cs="Times New Roman"/>
          <w:sz w:val="24"/>
        </w:rPr>
        <w:t xml:space="preserve"> dal legislatore regionale </w:t>
      </w:r>
      <w:r>
        <w:rPr>
          <w:rFonts w:ascii="Bodoni MT" w:eastAsia="Calibri" w:hAnsi="Bodoni MT" w:cs="Times New Roman"/>
          <w:sz w:val="24"/>
        </w:rPr>
        <w:t xml:space="preserve">non sono rappresentate da quelle previste dall’art. 17 della l. n. 196/2009 (utilizzo di accantonamenti iscritti in fondi speciali, riduzione di precedenti autorizzazioni legislative di spesa, modificazioni che comportino nuove o maggiori entrate), </w:t>
      </w:r>
      <w:r w:rsidR="00526F17">
        <w:rPr>
          <w:rFonts w:ascii="Bodoni MT" w:eastAsia="Calibri" w:hAnsi="Bodoni MT" w:cs="Times New Roman"/>
          <w:sz w:val="24"/>
        </w:rPr>
        <w:t xml:space="preserve">bensì </w:t>
      </w:r>
      <w:r w:rsidR="00A71468" w:rsidRPr="00DE57BE">
        <w:rPr>
          <w:rFonts w:ascii="Bodoni MT" w:eastAsia="Calibri" w:hAnsi="Bodoni MT" w:cs="Times New Roman"/>
          <w:sz w:val="24"/>
        </w:rPr>
        <w:t>da</w:t>
      </w:r>
      <w:r w:rsidR="00F537A0" w:rsidRPr="00DE57BE">
        <w:rPr>
          <w:rFonts w:ascii="Bodoni MT" w:eastAsia="Calibri" w:hAnsi="Bodoni MT" w:cs="Times New Roman"/>
          <w:sz w:val="24"/>
        </w:rPr>
        <w:t>:</w:t>
      </w:r>
    </w:p>
    <w:p w14:paraId="65EA8769" w14:textId="77777777" w:rsidR="00DE57BE" w:rsidRPr="00DE57BE" w:rsidRDefault="00A71468" w:rsidP="00F537A0">
      <w:pPr>
        <w:pStyle w:val="Paragrafoelenco"/>
        <w:numPr>
          <w:ilvl w:val="0"/>
          <w:numId w:val="15"/>
        </w:numPr>
        <w:spacing w:after="0" w:line="360" w:lineRule="auto"/>
        <w:jc w:val="both"/>
        <w:rPr>
          <w:rFonts w:ascii="Bodoni MT" w:eastAsia="Calibri" w:hAnsi="Bodoni MT" w:cs="Times New Roman"/>
          <w:sz w:val="24"/>
        </w:rPr>
      </w:pPr>
      <w:r w:rsidRPr="00DE57BE">
        <w:rPr>
          <w:rFonts w:ascii="Bodoni MT" w:eastAsia="Calibri" w:hAnsi="Bodoni MT" w:cs="Times New Roman"/>
          <w:sz w:val="24"/>
        </w:rPr>
        <w:t>ricorso alle disponibilità di bilancio e, quindi, a risorse già stanziate in Missioni e Programmi del bilancio di previsione 201</w:t>
      </w:r>
      <w:r w:rsidR="00DE57BE" w:rsidRPr="00DE57BE">
        <w:rPr>
          <w:rFonts w:ascii="Bodoni MT" w:eastAsia="Calibri" w:hAnsi="Bodoni MT" w:cs="Times New Roman"/>
          <w:sz w:val="24"/>
        </w:rPr>
        <w:t>7</w:t>
      </w:r>
      <w:r w:rsidRPr="00DE57BE">
        <w:rPr>
          <w:rFonts w:ascii="Bodoni MT" w:eastAsia="Calibri" w:hAnsi="Bodoni MT" w:cs="Times New Roman"/>
          <w:sz w:val="24"/>
        </w:rPr>
        <w:t>/201</w:t>
      </w:r>
      <w:r w:rsidR="00DE57BE" w:rsidRPr="00DE57BE">
        <w:rPr>
          <w:rFonts w:ascii="Bodoni MT" w:eastAsia="Calibri" w:hAnsi="Bodoni MT" w:cs="Times New Roman"/>
          <w:sz w:val="24"/>
        </w:rPr>
        <w:t>9</w:t>
      </w:r>
      <w:r w:rsidR="00C42328">
        <w:rPr>
          <w:rFonts w:ascii="Bodoni MT" w:eastAsia="Calibri" w:hAnsi="Bodoni MT" w:cs="Times New Roman"/>
          <w:sz w:val="24"/>
        </w:rPr>
        <w:t>;</w:t>
      </w:r>
    </w:p>
    <w:p w14:paraId="35737151" w14:textId="77777777" w:rsidR="002D2290" w:rsidRPr="00DE57BE" w:rsidRDefault="00A71468" w:rsidP="00F537A0">
      <w:pPr>
        <w:pStyle w:val="Paragrafoelenco"/>
        <w:numPr>
          <w:ilvl w:val="0"/>
          <w:numId w:val="15"/>
        </w:numPr>
        <w:spacing w:after="0" w:line="360" w:lineRule="auto"/>
        <w:jc w:val="both"/>
        <w:rPr>
          <w:rFonts w:ascii="Bodoni MT" w:eastAsia="Calibri" w:hAnsi="Bodoni MT" w:cs="Times New Roman"/>
          <w:sz w:val="24"/>
        </w:rPr>
      </w:pPr>
      <w:r w:rsidRPr="00DE57BE">
        <w:rPr>
          <w:rFonts w:ascii="Bodoni MT" w:eastAsia="Calibri" w:hAnsi="Bodoni MT" w:cs="Times New Roman"/>
          <w:sz w:val="24"/>
        </w:rPr>
        <w:t xml:space="preserve"> riduzione delle disponibilità </w:t>
      </w:r>
      <w:r w:rsidR="00110E53" w:rsidRPr="00DE57BE">
        <w:rPr>
          <w:rFonts w:ascii="Bodoni MT" w:eastAsia="Calibri" w:hAnsi="Bodoni MT" w:cs="Times New Roman"/>
          <w:sz w:val="24"/>
        </w:rPr>
        <w:t>di</w:t>
      </w:r>
      <w:r w:rsidRPr="00DE57BE">
        <w:rPr>
          <w:rFonts w:ascii="Bodoni MT" w:eastAsia="Calibri" w:hAnsi="Bodoni MT" w:cs="Times New Roman"/>
          <w:sz w:val="24"/>
        </w:rPr>
        <w:t xml:space="preserve"> talune Missioni e Programmi e corrispondente aumento di altre Missioni e Programmi del bilancio di previsione 201</w:t>
      </w:r>
      <w:r w:rsidR="00DE57BE" w:rsidRPr="00DE57BE">
        <w:rPr>
          <w:rFonts w:ascii="Bodoni MT" w:eastAsia="Calibri" w:hAnsi="Bodoni MT" w:cs="Times New Roman"/>
          <w:sz w:val="24"/>
        </w:rPr>
        <w:t>7</w:t>
      </w:r>
      <w:r w:rsidRPr="00DE57BE">
        <w:rPr>
          <w:rFonts w:ascii="Bodoni MT" w:eastAsia="Calibri" w:hAnsi="Bodoni MT" w:cs="Times New Roman"/>
          <w:sz w:val="24"/>
        </w:rPr>
        <w:t>/201</w:t>
      </w:r>
      <w:r w:rsidR="00DE57BE" w:rsidRPr="00DE57BE">
        <w:rPr>
          <w:rFonts w:ascii="Bodoni MT" w:eastAsia="Calibri" w:hAnsi="Bodoni MT" w:cs="Times New Roman"/>
          <w:sz w:val="24"/>
        </w:rPr>
        <w:t>9</w:t>
      </w:r>
      <w:r w:rsidRPr="00DE57BE">
        <w:rPr>
          <w:rFonts w:ascii="Bodoni MT" w:eastAsia="Calibri" w:hAnsi="Bodoni MT" w:cs="Times New Roman"/>
          <w:sz w:val="24"/>
        </w:rPr>
        <w:t>.</w:t>
      </w:r>
    </w:p>
    <w:p w14:paraId="2D331AD2" w14:textId="77777777" w:rsidR="00DE57BE" w:rsidRDefault="00C41E05" w:rsidP="00C45C71">
      <w:pPr>
        <w:pStyle w:val="CdcTesto"/>
        <w:rPr>
          <w:rFonts w:eastAsia="Calibri" w:cs="Times New Roman"/>
        </w:rPr>
      </w:pPr>
      <w:r w:rsidRPr="00DE57BE">
        <w:rPr>
          <w:rFonts w:eastAsia="Calibri" w:cs="Times New Roman"/>
        </w:rPr>
        <w:t>Nelle relazioni e negli</w:t>
      </w:r>
      <w:r w:rsidR="00DE57BE" w:rsidRPr="00DE57BE">
        <w:rPr>
          <w:rFonts w:eastAsia="Calibri" w:cs="Times New Roman"/>
        </w:rPr>
        <w:t xml:space="preserve"> altri</w:t>
      </w:r>
      <w:r w:rsidRPr="00DE57BE">
        <w:rPr>
          <w:rFonts w:eastAsia="Calibri" w:cs="Times New Roman"/>
        </w:rPr>
        <w:t xml:space="preserve"> </w:t>
      </w:r>
      <w:r w:rsidR="00F82667" w:rsidRPr="00DE57BE">
        <w:rPr>
          <w:rFonts w:eastAsia="Calibri" w:cs="Times New Roman"/>
        </w:rPr>
        <w:t xml:space="preserve">atti </w:t>
      </w:r>
      <w:r w:rsidR="00DE57BE" w:rsidRPr="00DE57BE">
        <w:rPr>
          <w:rFonts w:eastAsia="Calibri" w:cs="Times New Roman"/>
        </w:rPr>
        <w:t>a corredo delle proposte di legge</w:t>
      </w:r>
      <w:r w:rsidR="00F82667" w:rsidRPr="00DE57BE">
        <w:rPr>
          <w:rFonts w:eastAsia="Calibri" w:cs="Times New Roman"/>
        </w:rPr>
        <w:t xml:space="preserve"> disponibili nel sito delle norme della Regione Marche non si riscontrano accurate verifiche in merito all’effettiva disponibilità</w:t>
      </w:r>
      <w:r w:rsidR="00BB0A17">
        <w:rPr>
          <w:rFonts w:eastAsia="Calibri" w:cs="Times New Roman"/>
        </w:rPr>
        <w:t xml:space="preserve">, all’atto dell’approvazione delle leggi, </w:t>
      </w:r>
      <w:r w:rsidR="00F82667" w:rsidRPr="00DE57BE">
        <w:rPr>
          <w:rFonts w:eastAsia="Calibri" w:cs="Times New Roman"/>
        </w:rPr>
        <w:t>degli stanziamenti dai quali si attinge</w:t>
      </w:r>
      <w:r w:rsidR="00DE57BE" w:rsidRPr="00DE57BE">
        <w:rPr>
          <w:rFonts w:eastAsia="Calibri" w:cs="Times New Roman"/>
        </w:rPr>
        <w:t>.</w:t>
      </w:r>
    </w:p>
    <w:p w14:paraId="0DD68AE0" w14:textId="77777777" w:rsidR="00455ABC" w:rsidRPr="00455ABC" w:rsidRDefault="00455ABC" w:rsidP="00455ABC">
      <w:pPr>
        <w:pStyle w:val="CdcTesto"/>
      </w:pPr>
      <w:r w:rsidRPr="00455ABC">
        <w:t>Riguardo a detta modalità di copertura, la Corte costituzionale, con sentenza n. 115/2012, ha affermato che: “Ove la nuova spesa si ritenga sostenibile senza ricorrere alla individuazione di ulteriori risorse, per effetto di una più efficiente e sinergica utilizzazione delle somme allocate nella stessa partita di bilancio per promiscue finalità, la pretesa autosufficienza non può comunque essere affermata apoditticamente, ma va corredata da adeguata dimostrazione economica e contabile”.</w:t>
      </w:r>
    </w:p>
    <w:p w14:paraId="65AC6993" w14:textId="77777777" w:rsidR="00526F17" w:rsidRPr="00DE57BE" w:rsidRDefault="00BB0A17" w:rsidP="00C45C71">
      <w:pPr>
        <w:pStyle w:val="CdcTesto"/>
        <w:rPr>
          <w:rFonts w:eastAsia="Calibri" w:cs="Times New Roman"/>
        </w:rPr>
      </w:pPr>
      <w:r>
        <w:rPr>
          <w:rFonts w:eastAsia="Calibri" w:cs="Times New Roman"/>
        </w:rPr>
        <w:t xml:space="preserve">Tra l’altro, l’assenza di un collegamento informatico con </w:t>
      </w:r>
      <w:r w:rsidR="00455ABC">
        <w:rPr>
          <w:rFonts w:eastAsia="Calibri" w:cs="Times New Roman"/>
        </w:rPr>
        <w:t xml:space="preserve">la Regione che evidenzi gli stanziamenti dei capitoli contenuti nel </w:t>
      </w:r>
      <w:r>
        <w:rPr>
          <w:rFonts w:eastAsia="Calibri" w:cs="Times New Roman"/>
        </w:rPr>
        <w:t xml:space="preserve">bilancio </w:t>
      </w:r>
      <w:r w:rsidR="00455ABC">
        <w:rPr>
          <w:rFonts w:eastAsia="Calibri" w:cs="Times New Roman"/>
        </w:rPr>
        <w:t>finanziario gestionale e, soprattutto, le modifiche subite dagli stessi nel corso dell’anno, rende impossibile ogni valutazione nel merito da parte di questa Sezione.</w:t>
      </w:r>
    </w:p>
    <w:p w14:paraId="10D4A6DD" w14:textId="77777777" w:rsidR="00DD2B29" w:rsidRPr="00DE57BE" w:rsidRDefault="00DD2B29" w:rsidP="00DD2B29">
      <w:pPr>
        <w:pStyle w:val="CdcTesto"/>
        <w:rPr>
          <w:rFonts w:eastAsia="Calibri" w:cs="Times New Roman"/>
        </w:rPr>
      </w:pPr>
      <w:r>
        <w:rPr>
          <w:rFonts w:eastAsia="Calibri" w:cs="Times New Roman"/>
        </w:rPr>
        <w:t>Inoltre, n</w:t>
      </w:r>
      <w:r w:rsidRPr="00DE57BE">
        <w:rPr>
          <w:rFonts w:eastAsia="Calibri" w:cs="Times New Roman"/>
        </w:rPr>
        <w:t xml:space="preserve">elle leggi esaminate, </w:t>
      </w:r>
      <w:r>
        <w:rPr>
          <w:rFonts w:eastAsia="Calibri" w:cs="Times New Roman"/>
        </w:rPr>
        <w:t xml:space="preserve">non è presente </w:t>
      </w:r>
      <w:r w:rsidRPr="00DE57BE">
        <w:rPr>
          <w:rFonts w:eastAsia="Calibri" w:cs="Times New Roman"/>
        </w:rPr>
        <w:t>l’indicazione dei capitoli sui quali gravano gli oneri derivanti dalle leggi stesse</w:t>
      </w:r>
      <w:r w:rsidR="004F427F">
        <w:rPr>
          <w:rFonts w:eastAsia="Calibri" w:cs="Times New Roman"/>
        </w:rPr>
        <w:t>;</w:t>
      </w:r>
      <w:r w:rsidRPr="00DE57BE">
        <w:rPr>
          <w:rFonts w:eastAsia="Calibri" w:cs="Times New Roman"/>
        </w:rPr>
        <w:t xml:space="preserve"> </w:t>
      </w:r>
      <w:r w:rsidR="004F427F">
        <w:rPr>
          <w:rFonts w:eastAsia="Calibri" w:cs="Times New Roman"/>
        </w:rPr>
        <w:t xml:space="preserve">solo in alcuni casi </w:t>
      </w:r>
      <w:r>
        <w:rPr>
          <w:rFonts w:eastAsia="Calibri" w:cs="Times New Roman"/>
        </w:rPr>
        <w:t>la stessa</w:t>
      </w:r>
      <w:r w:rsidRPr="00DE57BE">
        <w:rPr>
          <w:rFonts w:eastAsia="Calibri" w:cs="Times New Roman"/>
        </w:rPr>
        <w:t xml:space="preserve"> è contenuta nelle schede economico-finanziarie.</w:t>
      </w:r>
    </w:p>
    <w:p w14:paraId="713CBF2D" w14:textId="77777777" w:rsidR="00C45C71" w:rsidRDefault="00C45C71" w:rsidP="00C45C71">
      <w:pPr>
        <w:pStyle w:val="CdcTesto"/>
        <w:rPr>
          <w:rFonts w:eastAsia="Calibri" w:cs="Times New Roman"/>
        </w:rPr>
      </w:pPr>
      <w:r w:rsidRPr="00455ABC">
        <w:rPr>
          <w:rFonts w:eastAsia="Calibri" w:cs="Times New Roman"/>
        </w:rPr>
        <w:t>Al riguardo, si ric</w:t>
      </w:r>
      <w:r w:rsidR="00420F04" w:rsidRPr="00455ABC">
        <w:rPr>
          <w:rFonts w:eastAsia="Calibri" w:cs="Times New Roman"/>
        </w:rPr>
        <w:t>hiama</w:t>
      </w:r>
      <w:r w:rsidRPr="00455ABC">
        <w:rPr>
          <w:rFonts w:eastAsia="Calibri" w:cs="Times New Roman"/>
        </w:rPr>
        <w:t xml:space="preserve"> il principio affermato dalla Corte costituzionale, nelle sentenze nn. 30/1959 e 272/2011, per il quale “anche quando alle nuove o maggiori spese si possa far fronte con somme già iscritte in bilancio, sia perché rientranti in un capitolo che abbia sufficiente capienza sia perché fronteggiabili con lo “storno” di fondi risultanti dalle eccedenze degli stanziamenti previsti per altri capitoli, è comunque necessaria l’espressa menzione dei capitoli di bilancio ovvero delle variazioni compensative fra capitoli sui quali far gravare l’onere della spesa, fermo restando che non si possono incidere fondi già impegnati a fronte di obbligazioni giuridicamente perfezionate”.</w:t>
      </w:r>
    </w:p>
    <w:p w14:paraId="5255B2AB" w14:textId="77777777" w:rsidR="00DD2B29" w:rsidRDefault="00DD2B29" w:rsidP="00DD2B29">
      <w:pPr>
        <w:pStyle w:val="CdcTesto"/>
        <w:rPr>
          <w:rFonts w:eastAsia="Calibri" w:cs="Times New Roman"/>
        </w:rPr>
      </w:pPr>
      <w:r>
        <w:rPr>
          <w:rFonts w:eastAsia="Calibri" w:cs="Times New Roman"/>
        </w:rPr>
        <w:t>Infine</w:t>
      </w:r>
      <w:r w:rsidRPr="00526F17">
        <w:rPr>
          <w:rFonts w:eastAsia="Calibri" w:cs="Times New Roman"/>
        </w:rPr>
        <w:t xml:space="preserve">, </w:t>
      </w:r>
      <w:r>
        <w:rPr>
          <w:rFonts w:eastAsia="Calibri" w:cs="Times New Roman"/>
        </w:rPr>
        <w:t>nei documenti tecnici a corredo delle proposte di legge</w:t>
      </w:r>
      <w:r w:rsidRPr="00526F17">
        <w:rPr>
          <w:rFonts w:eastAsia="Calibri" w:cs="Times New Roman"/>
        </w:rPr>
        <w:t xml:space="preserve">, manca l’indicazione delle ragioni che hanno determinato il </w:t>
      </w:r>
      <w:r w:rsidRPr="00526F17">
        <w:rPr>
          <w:rFonts w:eastAsia="Calibri" w:cs="Times New Roman"/>
          <w:i/>
        </w:rPr>
        <w:t>surplus</w:t>
      </w:r>
      <w:r w:rsidRPr="00526F17">
        <w:rPr>
          <w:rFonts w:eastAsia="Calibri" w:cs="Times New Roman"/>
        </w:rPr>
        <w:t xml:space="preserve"> di risorse rispetto a quelle necessarie per le finalità cui erano originariamente destinate sulla base della </w:t>
      </w:r>
      <w:r w:rsidRPr="00455ABC">
        <w:rPr>
          <w:rFonts w:eastAsia="Calibri" w:cs="Times New Roman"/>
        </w:rPr>
        <w:t>legislazione vigente.</w:t>
      </w:r>
    </w:p>
    <w:p w14:paraId="42EF2083" w14:textId="77777777" w:rsidR="00DD2B29" w:rsidRPr="00455ABC" w:rsidRDefault="00DD2B29" w:rsidP="00C45C71">
      <w:pPr>
        <w:pStyle w:val="CdcTesto"/>
        <w:rPr>
          <w:rFonts w:eastAsia="Calibri" w:cs="Times New Roman"/>
        </w:rPr>
      </w:pPr>
    </w:p>
    <w:p w14:paraId="30D33F7E" w14:textId="77777777" w:rsidR="002D2290" w:rsidRPr="002A6CDA" w:rsidRDefault="00622420" w:rsidP="00622420">
      <w:pPr>
        <w:pStyle w:val="Titolo2"/>
        <w:rPr>
          <w:rFonts w:eastAsia="Calibri"/>
        </w:rPr>
      </w:pPr>
      <w:bookmarkStart w:id="53" w:name="_Toc516124485"/>
      <w:r w:rsidRPr="002A6CDA">
        <w:rPr>
          <w:rFonts w:eastAsia="Calibri"/>
        </w:rPr>
        <w:t>Clausole di invarianza finanziaria</w:t>
      </w:r>
      <w:bookmarkEnd w:id="53"/>
    </w:p>
    <w:p w14:paraId="01C44CA7" w14:textId="77777777" w:rsidR="007E247D" w:rsidRDefault="002A6CDA" w:rsidP="007E247D">
      <w:pPr>
        <w:spacing w:after="0" w:line="360" w:lineRule="auto"/>
        <w:jc w:val="both"/>
        <w:rPr>
          <w:rFonts w:ascii="Bodoni MT" w:eastAsiaTheme="minorEastAsia" w:hAnsi="Bodoni MT" w:cs="Bodoni MT"/>
          <w:color w:val="000000"/>
          <w:sz w:val="24"/>
          <w:szCs w:val="24"/>
        </w:rPr>
      </w:pPr>
      <w:r w:rsidRPr="002A6CDA">
        <w:rPr>
          <w:rFonts w:ascii="Bodoni MT" w:eastAsia="Calibri" w:hAnsi="Bodoni MT" w:cs="Times New Roman"/>
          <w:sz w:val="24"/>
        </w:rPr>
        <w:t xml:space="preserve">In presenza di </w:t>
      </w:r>
      <w:r w:rsidR="00622420" w:rsidRPr="002A6CDA">
        <w:rPr>
          <w:rFonts w:ascii="Bodoni MT" w:eastAsia="Calibri" w:hAnsi="Bodoni MT" w:cs="Times New Roman"/>
          <w:sz w:val="24"/>
        </w:rPr>
        <w:t xml:space="preserve">leggi </w:t>
      </w:r>
      <w:r w:rsidRPr="002A6CDA">
        <w:rPr>
          <w:rFonts w:ascii="Bodoni MT" w:eastAsia="Calibri" w:hAnsi="Bodoni MT" w:cs="Times New Roman"/>
          <w:sz w:val="24"/>
        </w:rPr>
        <w:t xml:space="preserve">regionali </w:t>
      </w:r>
      <w:r w:rsidR="00622420" w:rsidRPr="002A6CDA">
        <w:rPr>
          <w:rFonts w:ascii="Bodoni MT" w:eastAsia="Calibri" w:hAnsi="Bodoni MT" w:cs="Times New Roman"/>
          <w:sz w:val="24"/>
        </w:rPr>
        <w:t>recanti clausole di invarianza finanziaria</w:t>
      </w:r>
      <w:r w:rsidRPr="002A6CDA">
        <w:rPr>
          <w:rFonts w:ascii="Bodoni MT" w:eastAsia="Calibri" w:hAnsi="Bodoni MT" w:cs="Times New Roman"/>
          <w:sz w:val="24"/>
        </w:rPr>
        <w:t>, la documentazione a corredo delle relative proposte e</w:t>
      </w:r>
      <w:r w:rsidR="007E247D">
        <w:rPr>
          <w:rFonts w:ascii="Bodoni MT" w:eastAsia="Calibri" w:hAnsi="Bodoni MT" w:cs="Times New Roman"/>
          <w:sz w:val="24"/>
        </w:rPr>
        <w:t xml:space="preserve"> le stesse relazioni</w:t>
      </w:r>
      <w:r w:rsidR="004F427F">
        <w:rPr>
          <w:rFonts w:ascii="Bodoni MT" w:eastAsia="Calibri" w:hAnsi="Bodoni MT" w:cs="Times New Roman"/>
          <w:sz w:val="24"/>
        </w:rPr>
        <w:t xml:space="preserve"> tecnico-finanziarie si limitano</w:t>
      </w:r>
      <w:r w:rsidR="007E247D">
        <w:rPr>
          <w:rFonts w:ascii="Bodoni MT" w:eastAsia="Calibri" w:hAnsi="Bodoni MT" w:cs="Times New Roman"/>
          <w:sz w:val="24"/>
        </w:rPr>
        <w:t xml:space="preserve"> a ripetere il contenuto di dette clausole</w:t>
      </w:r>
      <w:r w:rsidR="007E247D" w:rsidRPr="00517C4C">
        <w:rPr>
          <w:rFonts w:ascii="Bodoni MT" w:eastAsiaTheme="minorEastAsia" w:hAnsi="Bodoni MT" w:cs="Bodoni MT"/>
          <w:color w:val="000000"/>
          <w:sz w:val="24"/>
          <w:szCs w:val="24"/>
        </w:rPr>
        <w:t xml:space="preserve">, </w:t>
      </w:r>
      <w:r w:rsidR="009B77C2">
        <w:rPr>
          <w:rFonts w:ascii="Bodoni MT" w:eastAsia="Calibri" w:hAnsi="Bodoni MT" w:cs="Times New Roman"/>
          <w:sz w:val="24"/>
        </w:rPr>
        <w:t xml:space="preserve">attestando che le disposizioni contenute nelle leggi di cui trattasi non comportano nuovi oneri in quanto alla loro attuazione si provvede </w:t>
      </w:r>
      <w:r w:rsidR="009B77C2" w:rsidRPr="008C37E5">
        <w:rPr>
          <w:rFonts w:ascii="Bodoni MT" w:eastAsia="Calibri" w:hAnsi="Bodoni MT" w:cs="Times New Roman"/>
          <w:sz w:val="24"/>
        </w:rPr>
        <w:t>con le risorse umane, strumentali e finanziarie disponibili a legislazione vigente</w:t>
      </w:r>
      <w:r w:rsidR="004F427F">
        <w:rPr>
          <w:rFonts w:ascii="Bodoni MT" w:eastAsia="Calibri" w:hAnsi="Bodoni MT" w:cs="Times New Roman"/>
          <w:sz w:val="24"/>
        </w:rPr>
        <w:t xml:space="preserve">; inoltre, </w:t>
      </w:r>
      <w:r w:rsidR="007E247D" w:rsidRPr="00517C4C">
        <w:rPr>
          <w:rFonts w:ascii="Bodoni MT" w:eastAsiaTheme="minorEastAsia" w:hAnsi="Bodoni MT" w:cs="Bodoni MT"/>
          <w:color w:val="000000"/>
          <w:sz w:val="24"/>
          <w:szCs w:val="24"/>
        </w:rPr>
        <w:t xml:space="preserve">non </w:t>
      </w:r>
      <w:r w:rsidR="004F427F">
        <w:rPr>
          <w:rFonts w:ascii="Bodoni MT" w:eastAsiaTheme="minorEastAsia" w:hAnsi="Bodoni MT" w:cs="Bodoni MT"/>
          <w:color w:val="000000"/>
          <w:sz w:val="24"/>
          <w:szCs w:val="24"/>
        </w:rPr>
        <w:t>si rinvengono</w:t>
      </w:r>
      <w:r w:rsidR="007E247D">
        <w:rPr>
          <w:rFonts w:ascii="Bodoni MT" w:eastAsiaTheme="minorEastAsia" w:hAnsi="Bodoni MT" w:cs="Bodoni MT"/>
          <w:color w:val="000000"/>
          <w:sz w:val="24"/>
          <w:szCs w:val="24"/>
        </w:rPr>
        <w:t xml:space="preserve"> “la valutazione degli </w:t>
      </w:r>
      <w:r w:rsidR="004F427F">
        <w:rPr>
          <w:rFonts w:ascii="Bodoni MT" w:eastAsiaTheme="minorEastAsia" w:hAnsi="Bodoni MT" w:cs="Bodoni MT"/>
          <w:color w:val="000000"/>
          <w:sz w:val="24"/>
          <w:szCs w:val="24"/>
        </w:rPr>
        <w:t>e</w:t>
      </w:r>
      <w:r w:rsidR="007E247D">
        <w:rPr>
          <w:rFonts w:ascii="Bodoni MT" w:eastAsiaTheme="minorEastAsia" w:hAnsi="Bodoni MT" w:cs="Bodoni MT"/>
          <w:color w:val="000000"/>
          <w:sz w:val="24"/>
          <w:szCs w:val="24"/>
        </w:rPr>
        <w:t>ffetti derivanti dalle disposizioni, i dati e gli elementi idonei a suffragare l’ipotesi di invarianza degli effetti sui saldi di finanza pubblica, attraverso l’indicazione dell’entità delle risorse già esistenti nel bilancio e delle relative unità gestionali, utilizzabili per le finalità indicate dalle disposizioni medesime anche attraverso la loro riprogrammazione”, come richiesto dall’art. 17,</w:t>
      </w:r>
      <w:r w:rsidR="004F427F">
        <w:rPr>
          <w:rFonts w:ascii="Bodoni MT" w:eastAsiaTheme="minorEastAsia" w:hAnsi="Bodoni MT" w:cs="Bodoni MT"/>
          <w:color w:val="000000"/>
          <w:sz w:val="24"/>
          <w:szCs w:val="24"/>
        </w:rPr>
        <w:t xml:space="preserve"> comma 6-bis, della l. n. 196/2009.</w:t>
      </w:r>
    </w:p>
    <w:p w14:paraId="4457373C" w14:textId="77777777" w:rsidR="009B77C2" w:rsidRDefault="009B77C2" w:rsidP="009B77C2">
      <w:pPr>
        <w:spacing w:after="0" w:line="360" w:lineRule="auto"/>
        <w:jc w:val="both"/>
        <w:rPr>
          <w:rFonts w:ascii="Bodoni MT" w:eastAsiaTheme="minorEastAsia" w:hAnsi="Bodoni MT" w:cs="Bodoni MT"/>
          <w:color w:val="000000"/>
          <w:sz w:val="24"/>
          <w:szCs w:val="24"/>
        </w:rPr>
      </w:pPr>
      <w:r>
        <w:rPr>
          <w:rFonts w:ascii="Bodoni MT" w:eastAsia="Calibri" w:hAnsi="Bodoni MT" w:cs="Times New Roman"/>
          <w:sz w:val="24"/>
        </w:rPr>
        <w:t xml:space="preserve">Come detto, anche in base alla </w:t>
      </w:r>
      <w:r w:rsidR="00DD2192">
        <w:rPr>
          <w:rFonts w:ascii="Bodoni MT" w:eastAsia="Calibri" w:hAnsi="Bodoni MT" w:cs="Times New Roman"/>
          <w:sz w:val="24"/>
        </w:rPr>
        <w:t xml:space="preserve">recente </w:t>
      </w:r>
      <w:r>
        <w:rPr>
          <w:rFonts w:ascii="Bodoni MT" w:eastAsia="Calibri" w:hAnsi="Bodoni MT" w:cs="Times New Roman"/>
          <w:sz w:val="24"/>
        </w:rPr>
        <w:t xml:space="preserve">normativa regionale, </w:t>
      </w:r>
      <w:r>
        <w:rPr>
          <w:rFonts w:ascii="Bodoni MT" w:eastAsiaTheme="minorEastAsia" w:hAnsi="Bodoni MT" w:cs="Bodoni MT"/>
          <w:color w:val="000000"/>
          <w:sz w:val="24"/>
          <w:szCs w:val="24"/>
        </w:rPr>
        <w:t xml:space="preserve">l’ipotesi di invarianza della spesa dev’essere suffragata nella relazione tecnico-finanziaria con l’indicazione degli elementi idonei, come disposto </w:t>
      </w:r>
      <w:r>
        <w:rPr>
          <w:rFonts w:ascii="Bodoni MT" w:eastAsia="Calibri" w:hAnsi="Bodoni MT" w:cs="Times New Roman"/>
          <w:sz w:val="24"/>
        </w:rPr>
        <w:t xml:space="preserve">dagli artt. </w:t>
      </w:r>
      <w:r w:rsidRPr="00517C4C">
        <w:rPr>
          <w:rFonts w:ascii="Bodoni MT" w:eastAsiaTheme="minorEastAsia" w:hAnsi="Bodoni MT" w:cs="Bodoni MT"/>
          <w:color w:val="000000"/>
          <w:sz w:val="24"/>
          <w:szCs w:val="24"/>
        </w:rPr>
        <w:t xml:space="preserve"> 3 della l. reg. n. 23/2017</w:t>
      </w:r>
      <w:r>
        <w:rPr>
          <w:rFonts w:ascii="Bodoni MT" w:eastAsiaTheme="minorEastAsia" w:hAnsi="Bodoni MT" w:cs="Bodoni MT"/>
          <w:color w:val="000000"/>
          <w:sz w:val="24"/>
          <w:szCs w:val="24"/>
        </w:rPr>
        <w:t xml:space="preserve"> e 84 del regolamento interno di organizzazione e funzionamento dell’Assemblea legislativa regionale delle Marche, approvato con deliberazione n. 56 del 4.7.2017.</w:t>
      </w:r>
    </w:p>
    <w:p w14:paraId="0B0481CA" w14:textId="77777777" w:rsidR="003A3DDE" w:rsidRPr="009A705B" w:rsidRDefault="003A3DDE" w:rsidP="009B77C2">
      <w:pPr>
        <w:spacing w:after="0" w:line="360" w:lineRule="auto"/>
        <w:jc w:val="both"/>
        <w:rPr>
          <w:rFonts w:ascii="Bodoni MT" w:eastAsia="Calibri" w:hAnsi="Bodoni MT" w:cs="Times New Roman"/>
          <w:sz w:val="24"/>
        </w:rPr>
      </w:pPr>
      <w:r>
        <w:rPr>
          <w:rFonts w:ascii="Bodoni MT" w:eastAsiaTheme="minorEastAsia" w:hAnsi="Bodoni MT" w:cs="Bodoni MT"/>
          <w:color w:val="000000"/>
          <w:sz w:val="24"/>
          <w:szCs w:val="24"/>
        </w:rPr>
        <w:t>A tale riguardo, appare opportuno richiamare le considerazioni svolte in materia dalle Sezioni riunite in sede di controllo nella recente deliberazione 18 aprile 2018, n. 3, Relazione sulla tipologia delle coperture finanziare adottate e sulle tecniche di quantificazione degli oneri relative alle leggi pubblicate nel quadrimestre settembre-dicembre 2017 (pagg. 5-6): l’autorevole Collegio ha infatti precisato che le disponibilità di bilancio a legislazione vigente possono essere effettivamente “quantificate in modo da presentare margini per la copertura di eventuali incrementi di spesa conseguenti alla implementazione della nuova normativa.    Detta ipotesi andrebbe però anzitutto adeguatamente dimostrata nelle varie Relazioni tecniche e comunque non sembra coerente con il principio della legislazione vigente, che, anche nel nuovo sistema contabile, costituisce il criterio per la costruzione dei ‘tendenziali’ di bilancio”.</w:t>
      </w:r>
    </w:p>
    <w:p w14:paraId="2554126F" w14:textId="77777777" w:rsidR="009D23EB" w:rsidRPr="00D67F4A" w:rsidRDefault="009D23EB" w:rsidP="009D23EB">
      <w:pPr>
        <w:pStyle w:val="Titolo1"/>
        <w:numPr>
          <w:ilvl w:val="0"/>
          <w:numId w:val="0"/>
        </w:numPr>
        <w:rPr>
          <w:rFonts w:eastAsia="Times New Roman"/>
        </w:rPr>
      </w:pPr>
      <w:bookmarkStart w:id="54" w:name="_Toc447264468"/>
      <w:bookmarkStart w:id="55" w:name="_Toc516124486"/>
      <w:r w:rsidRPr="00D67F4A">
        <w:rPr>
          <w:rFonts w:eastAsia="Times New Roman"/>
        </w:rPr>
        <w:t xml:space="preserve">ALLEGATO 1: ELENCO DELLE LEGGI </w:t>
      </w:r>
      <w:r w:rsidR="00255523">
        <w:rPr>
          <w:rFonts w:eastAsia="Times New Roman"/>
        </w:rPr>
        <w:t xml:space="preserve">REGIONALI </w:t>
      </w:r>
      <w:r w:rsidRPr="00D67F4A">
        <w:rPr>
          <w:rFonts w:eastAsia="Times New Roman"/>
        </w:rPr>
        <w:t>PUBBLICATE NELL’ANNO 201</w:t>
      </w:r>
      <w:bookmarkEnd w:id="54"/>
      <w:r w:rsidR="00BA0D8E">
        <w:rPr>
          <w:rFonts w:eastAsia="Times New Roman"/>
        </w:rPr>
        <w:t>7</w:t>
      </w:r>
      <w:bookmarkEnd w:id="55"/>
    </w:p>
    <w:p w14:paraId="4B4D7232" w14:textId="77777777" w:rsidR="009D23EB" w:rsidRDefault="009D23EB" w:rsidP="00EC52DA">
      <w:pPr>
        <w:rPr>
          <w:rFonts w:ascii="Bodoni MT" w:eastAsia="Calibri" w:hAnsi="Bodoni MT" w:cs="Times New Roman"/>
          <w:sz w:val="24"/>
        </w:rPr>
        <w:sectPr w:rsidR="009D23EB" w:rsidSect="00DB4963">
          <w:footerReference w:type="default" r:id="rId18"/>
          <w:pgSz w:w="11906" w:h="16838"/>
          <w:pgMar w:top="1418" w:right="1134" w:bottom="1134" w:left="851" w:header="709" w:footer="709" w:gutter="0"/>
          <w:cols w:space="708"/>
          <w:docGrid w:linePitch="360"/>
        </w:sectPr>
      </w:pPr>
    </w:p>
    <w:p w14:paraId="2093CA67" w14:textId="77777777" w:rsidR="009D23EB" w:rsidRPr="003C59C4" w:rsidRDefault="009D23EB" w:rsidP="009D23EB">
      <w:pPr>
        <w:pStyle w:val="bollo1"/>
        <w:widowControl w:val="0"/>
        <w:spacing w:afterLines="60" w:after="144" w:line="240" w:lineRule="auto"/>
        <w:jc w:val="center"/>
        <w:rPr>
          <w:rFonts w:ascii="Verdana" w:hAnsi="Verdana"/>
          <w:b/>
          <w:iCs/>
          <w:sz w:val="20"/>
        </w:rPr>
      </w:pPr>
    </w:p>
    <w:p w14:paraId="2503B197" w14:textId="77777777" w:rsidR="009D23EB" w:rsidRDefault="009D23EB" w:rsidP="009D23EB"/>
    <w:tbl>
      <w:tblPr>
        <w:tblStyle w:val="Grigliatabella"/>
        <w:tblW w:w="0" w:type="auto"/>
        <w:tblLayout w:type="fixed"/>
        <w:tblLook w:val="04A0" w:firstRow="1" w:lastRow="0" w:firstColumn="1" w:lastColumn="0" w:noHBand="0" w:noVBand="1"/>
      </w:tblPr>
      <w:tblGrid>
        <w:gridCol w:w="2405"/>
        <w:gridCol w:w="5783"/>
        <w:gridCol w:w="2410"/>
        <w:gridCol w:w="2126"/>
        <w:gridCol w:w="1134"/>
      </w:tblGrid>
      <w:tr w:rsidR="002575EF" w:rsidRPr="003C59C4" w14:paraId="0AABA0C1" w14:textId="77777777" w:rsidTr="0033304D">
        <w:trPr>
          <w:cantSplit/>
          <w:trHeight w:val="454"/>
        </w:trPr>
        <w:tc>
          <w:tcPr>
            <w:tcW w:w="13858" w:type="dxa"/>
            <w:gridSpan w:val="5"/>
            <w:tcBorders>
              <w:top w:val="single" w:sz="4" w:space="0" w:color="auto"/>
              <w:left w:val="single" w:sz="4" w:space="0" w:color="auto"/>
              <w:bottom w:val="single" w:sz="4" w:space="0" w:color="auto"/>
              <w:right w:val="single" w:sz="4" w:space="0" w:color="auto"/>
            </w:tcBorders>
            <w:vAlign w:val="center"/>
          </w:tcPr>
          <w:p w14:paraId="1A8C2DA7" w14:textId="77777777" w:rsidR="002575EF" w:rsidRPr="007033C0" w:rsidRDefault="00701CD0" w:rsidP="00701CD0">
            <w:pPr>
              <w:rPr>
                <w:rFonts w:ascii="Bodoni MT" w:hAnsi="Bodoni MT"/>
                <w:b/>
                <w:color w:val="000000"/>
                <w:sz w:val="18"/>
                <w:szCs w:val="18"/>
              </w:rPr>
            </w:pPr>
            <w:r>
              <w:rPr>
                <w:rFonts w:ascii="Bodoni MT" w:hAnsi="Bodoni MT"/>
                <w:b/>
                <w:color w:val="000000"/>
                <w:sz w:val="18"/>
                <w:szCs w:val="18"/>
              </w:rPr>
              <w:t xml:space="preserve">Allegato 1: </w:t>
            </w:r>
            <w:r w:rsidRPr="00701CD0">
              <w:rPr>
                <w:rFonts w:ascii="Bodoni MT" w:hAnsi="Bodoni MT"/>
                <w:b/>
                <w:color w:val="000000"/>
                <w:sz w:val="18"/>
                <w:szCs w:val="18"/>
              </w:rPr>
              <w:t>elenco delle leggi regionali pubblicate nell’anno 201</w:t>
            </w:r>
            <w:r>
              <w:rPr>
                <w:rFonts w:ascii="Bodoni MT" w:hAnsi="Bodoni MT"/>
                <w:b/>
                <w:color w:val="000000"/>
                <w:sz w:val="18"/>
                <w:szCs w:val="18"/>
              </w:rPr>
              <w:t>7</w:t>
            </w:r>
          </w:p>
        </w:tc>
      </w:tr>
      <w:tr w:rsidR="00E97595" w:rsidRPr="003C59C4" w14:paraId="5872E718" w14:textId="77777777" w:rsidTr="0033304D">
        <w:trPr>
          <w:cantSplit/>
          <w:trHeight w:val="454"/>
        </w:trPr>
        <w:tc>
          <w:tcPr>
            <w:tcW w:w="2405" w:type="dxa"/>
            <w:tcBorders>
              <w:top w:val="single" w:sz="4" w:space="0" w:color="auto"/>
              <w:left w:val="single" w:sz="4" w:space="0" w:color="auto"/>
              <w:bottom w:val="single" w:sz="4" w:space="0" w:color="auto"/>
              <w:right w:val="single" w:sz="4" w:space="0" w:color="auto"/>
            </w:tcBorders>
            <w:vAlign w:val="center"/>
          </w:tcPr>
          <w:p w14:paraId="134B0B0A" w14:textId="77777777" w:rsidR="00E97595" w:rsidRPr="007033C0" w:rsidRDefault="00E97595" w:rsidP="0033304D">
            <w:pPr>
              <w:jc w:val="center"/>
              <w:rPr>
                <w:rFonts w:ascii="Bodoni MT" w:hAnsi="Bodoni MT"/>
                <w:color w:val="000000"/>
                <w:sz w:val="18"/>
                <w:szCs w:val="18"/>
              </w:rPr>
            </w:pPr>
            <w:r w:rsidRPr="007033C0">
              <w:rPr>
                <w:rFonts w:ascii="Bodoni MT" w:hAnsi="Bodoni MT"/>
                <w:b/>
                <w:color w:val="000000"/>
                <w:sz w:val="18"/>
                <w:szCs w:val="18"/>
              </w:rPr>
              <w:t>Legge regionale</w:t>
            </w:r>
          </w:p>
        </w:tc>
        <w:tc>
          <w:tcPr>
            <w:tcW w:w="5783" w:type="dxa"/>
            <w:tcBorders>
              <w:top w:val="single" w:sz="4" w:space="0" w:color="auto"/>
              <w:left w:val="single" w:sz="4" w:space="0" w:color="auto"/>
              <w:bottom w:val="single" w:sz="4" w:space="0" w:color="auto"/>
              <w:right w:val="single" w:sz="4" w:space="0" w:color="auto"/>
            </w:tcBorders>
            <w:vAlign w:val="center"/>
            <w:hideMark/>
          </w:tcPr>
          <w:p w14:paraId="4F6225DC" w14:textId="77777777" w:rsidR="00E97595" w:rsidRPr="007033C0" w:rsidRDefault="00E97595" w:rsidP="0033304D">
            <w:pPr>
              <w:jc w:val="center"/>
              <w:rPr>
                <w:rFonts w:ascii="Bodoni MT" w:hAnsi="Bodoni MT"/>
                <w:sz w:val="18"/>
                <w:szCs w:val="18"/>
              </w:rPr>
            </w:pPr>
            <w:r w:rsidRPr="007033C0">
              <w:rPr>
                <w:rFonts w:ascii="Bodoni MT" w:hAnsi="Bodoni MT"/>
                <w:b/>
                <w:color w:val="000000"/>
                <w:sz w:val="18"/>
                <w:szCs w:val="18"/>
              </w:rPr>
              <w:t>Titolo</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E08D3F9" w14:textId="77777777" w:rsidR="00E97595" w:rsidRPr="007033C0" w:rsidRDefault="00E97595" w:rsidP="0033304D">
            <w:pPr>
              <w:jc w:val="center"/>
              <w:rPr>
                <w:rFonts w:ascii="Bodoni MT" w:hAnsi="Bodoni MT"/>
                <w:b/>
                <w:color w:val="000000"/>
                <w:sz w:val="18"/>
                <w:szCs w:val="18"/>
              </w:rPr>
            </w:pPr>
            <w:r w:rsidRPr="007033C0">
              <w:rPr>
                <w:rFonts w:ascii="Bodoni MT" w:hAnsi="Bodoni MT"/>
                <w:b/>
                <w:color w:val="000000"/>
                <w:sz w:val="18"/>
                <w:szCs w:val="18"/>
              </w:rPr>
              <w:t>B.U.R.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3448E5F" w14:textId="77777777" w:rsidR="00E97595" w:rsidRPr="007033C0" w:rsidRDefault="00E97595" w:rsidP="0033304D">
            <w:pPr>
              <w:jc w:val="center"/>
              <w:rPr>
                <w:rFonts w:ascii="Bodoni MT" w:hAnsi="Bodoni MT"/>
                <w:b/>
                <w:color w:val="000000"/>
                <w:sz w:val="18"/>
                <w:szCs w:val="18"/>
              </w:rPr>
            </w:pPr>
            <w:r w:rsidRPr="007033C0">
              <w:rPr>
                <w:rFonts w:ascii="Bodoni MT" w:hAnsi="Bodoni MT"/>
                <w:b/>
                <w:color w:val="000000"/>
                <w:sz w:val="18"/>
                <w:szCs w:val="18"/>
              </w:rPr>
              <w:t>Iniziativa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6A23C9" w14:textId="77777777" w:rsidR="00E97595" w:rsidRPr="007033C0" w:rsidRDefault="00E97595" w:rsidP="0033304D">
            <w:pPr>
              <w:jc w:val="center"/>
              <w:rPr>
                <w:rFonts w:ascii="Bodoni MT" w:hAnsi="Bodoni MT"/>
                <w:b/>
                <w:color w:val="000000"/>
                <w:sz w:val="18"/>
                <w:szCs w:val="18"/>
              </w:rPr>
            </w:pPr>
            <w:r w:rsidRPr="007033C0">
              <w:rPr>
                <w:rFonts w:ascii="Bodoni MT" w:hAnsi="Bodoni MT"/>
                <w:b/>
                <w:color w:val="000000"/>
                <w:sz w:val="18"/>
                <w:szCs w:val="18"/>
              </w:rPr>
              <w:t>Pdl n.</w:t>
            </w:r>
          </w:p>
        </w:tc>
      </w:tr>
      <w:tr w:rsidR="00E97595" w:rsidRPr="003C59C4" w14:paraId="1691E9A4" w14:textId="77777777" w:rsidTr="0033304D">
        <w:trPr>
          <w:cantSplit/>
          <w:trHeight w:val="20"/>
        </w:trPr>
        <w:tc>
          <w:tcPr>
            <w:tcW w:w="2405" w:type="dxa"/>
            <w:tcBorders>
              <w:top w:val="single" w:sz="4" w:space="0" w:color="auto"/>
              <w:left w:val="single" w:sz="4" w:space="0" w:color="auto"/>
              <w:right w:val="single" w:sz="4" w:space="0" w:color="auto"/>
            </w:tcBorders>
            <w:vAlign w:val="center"/>
          </w:tcPr>
          <w:p w14:paraId="4C4FAF08" w14:textId="77777777" w:rsidR="00E97595" w:rsidRPr="007033C0" w:rsidRDefault="00E97595" w:rsidP="0033304D">
            <w:pPr>
              <w:jc w:val="center"/>
              <w:rPr>
                <w:rFonts w:ascii="Bodoni MT" w:hAnsi="Bodoni MT"/>
                <w:b/>
                <w:color w:val="000000"/>
                <w:sz w:val="18"/>
                <w:szCs w:val="18"/>
              </w:rPr>
            </w:pPr>
            <w:r w:rsidRPr="007033C0">
              <w:rPr>
                <w:rFonts w:ascii="Bodoni MT" w:hAnsi="Bodoni MT"/>
                <w:color w:val="000000"/>
                <w:sz w:val="18"/>
                <w:szCs w:val="18"/>
              </w:rPr>
              <w:t xml:space="preserve">Statutaria </w:t>
            </w:r>
            <w:r>
              <w:rPr>
                <w:rFonts w:ascii="Bodoni MT" w:hAnsi="Bodoni MT"/>
                <w:color w:val="000000"/>
                <w:sz w:val="18"/>
                <w:szCs w:val="18"/>
              </w:rPr>
              <w:t>16 gennaio</w:t>
            </w:r>
            <w:r w:rsidRPr="00305416">
              <w:rPr>
                <w:rFonts w:ascii="Bodoni MT" w:hAnsi="Bodoni MT"/>
                <w:color w:val="000000"/>
                <w:sz w:val="18"/>
                <w:szCs w:val="18"/>
              </w:rPr>
              <w:t xml:space="preserve"> 201</w:t>
            </w:r>
            <w:r>
              <w:rPr>
                <w:rFonts w:ascii="Bodoni MT" w:hAnsi="Bodoni MT"/>
                <w:color w:val="000000"/>
                <w:sz w:val="18"/>
                <w:szCs w:val="18"/>
              </w:rPr>
              <w:t>7</w:t>
            </w:r>
            <w:r w:rsidRPr="00305416">
              <w:rPr>
                <w:rFonts w:ascii="Bodoni MT" w:hAnsi="Bodoni MT"/>
                <w:color w:val="000000"/>
                <w:sz w:val="18"/>
                <w:szCs w:val="18"/>
              </w:rPr>
              <w:t xml:space="preserve">, n. </w:t>
            </w:r>
            <w:r>
              <w:rPr>
                <w:rFonts w:ascii="Bodoni MT" w:hAnsi="Bodoni MT"/>
                <w:color w:val="000000"/>
                <w:sz w:val="18"/>
                <w:szCs w:val="18"/>
              </w:rPr>
              <w:t>6</w:t>
            </w:r>
          </w:p>
        </w:tc>
        <w:tc>
          <w:tcPr>
            <w:tcW w:w="5783" w:type="dxa"/>
            <w:tcBorders>
              <w:top w:val="single" w:sz="4" w:space="0" w:color="auto"/>
              <w:left w:val="single" w:sz="4" w:space="0" w:color="auto"/>
              <w:right w:val="single" w:sz="4" w:space="0" w:color="auto"/>
            </w:tcBorders>
            <w:vAlign w:val="center"/>
          </w:tcPr>
          <w:p w14:paraId="3A49242B" w14:textId="77777777" w:rsidR="00E97595" w:rsidRPr="007033C0" w:rsidRDefault="00E97595" w:rsidP="0033304D">
            <w:pPr>
              <w:jc w:val="center"/>
              <w:rPr>
                <w:rFonts w:ascii="Bodoni MT" w:hAnsi="Bodoni MT"/>
                <w:color w:val="000000"/>
                <w:sz w:val="18"/>
                <w:szCs w:val="18"/>
              </w:rPr>
            </w:pPr>
            <w:r w:rsidRPr="00305416">
              <w:rPr>
                <w:rFonts w:ascii="Bodoni MT" w:hAnsi="Bodoni MT"/>
                <w:color w:val="000000"/>
                <w:sz w:val="18"/>
                <w:szCs w:val="18"/>
              </w:rPr>
              <w:t>Modifiche alla Legge Statutaria 8 marzo 2005, n. 1 “Statuto della Regione Marche”</w:t>
            </w:r>
          </w:p>
        </w:tc>
        <w:tc>
          <w:tcPr>
            <w:tcW w:w="2410" w:type="dxa"/>
            <w:tcBorders>
              <w:top w:val="single" w:sz="4" w:space="0" w:color="auto"/>
              <w:left w:val="single" w:sz="4" w:space="0" w:color="auto"/>
              <w:right w:val="single" w:sz="4" w:space="0" w:color="auto"/>
            </w:tcBorders>
            <w:vAlign w:val="center"/>
          </w:tcPr>
          <w:p w14:paraId="1160E27C" w14:textId="77777777" w:rsidR="00E97595" w:rsidRPr="007033C0" w:rsidRDefault="00E97595" w:rsidP="0033304D">
            <w:pPr>
              <w:jc w:val="center"/>
              <w:rPr>
                <w:rFonts w:ascii="Bodoni MT" w:hAnsi="Bodoni MT"/>
                <w:color w:val="000000"/>
                <w:sz w:val="18"/>
                <w:szCs w:val="18"/>
              </w:rPr>
            </w:pPr>
            <w:r w:rsidRPr="00AA157C">
              <w:rPr>
                <w:rFonts w:ascii="Bodoni MT" w:hAnsi="Bodoni MT"/>
                <w:color w:val="000000"/>
                <w:sz w:val="18"/>
                <w:szCs w:val="18"/>
              </w:rPr>
              <w:t>26 gennaio 2017, n. 9</w:t>
            </w:r>
          </w:p>
        </w:tc>
        <w:tc>
          <w:tcPr>
            <w:tcW w:w="2126" w:type="dxa"/>
            <w:tcBorders>
              <w:top w:val="single" w:sz="4" w:space="0" w:color="auto"/>
              <w:left w:val="single" w:sz="4" w:space="0" w:color="auto"/>
              <w:right w:val="single" w:sz="4" w:space="0" w:color="auto"/>
            </w:tcBorders>
            <w:vAlign w:val="center"/>
          </w:tcPr>
          <w:p w14:paraId="3DF55D5C" w14:textId="77777777" w:rsidR="00E97595" w:rsidRPr="007033C0" w:rsidRDefault="00E97595" w:rsidP="0033304D">
            <w:pPr>
              <w:jc w:val="center"/>
              <w:rPr>
                <w:rFonts w:ascii="Bodoni MT" w:hAnsi="Bodoni MT"/>
                <w:color w:val="000000"/>
                <w:sz w:val="18"/>
                <w:szCs w:val="18"/>
              </w:rPr>
            </w:pPr>
            <w:r w:rsidRPr="007033C0">
              <w:rPr>
                <w:rFonts w:ascii="Bodoni MT" w:hAnsi="Bodoni MT"/>
                <w:color w:val="000000"/>
                <w:sz w:val="18"/>
                <w:szCs w:val="18"/>
              </w:rPr>
              <w:t>C</w:t>
            </w:r>
            <w:r>
              <w:rPr>
                <w:rFonts w:ascii="Bodoni MT" w:hAnsi="Bodoni MT"/>
                <w:color w:val="000000"/>
                <w:sz w:val="18"/>
                <w:szCs w:val="18"/>
              </w:rPr>
              <w:t>onsiglieri</w:t>
            </w:r>
          </w:p>
        </w:tc>
        <w:tc>
          <w:tcPr>
            <w:tcW w:w="1134" w:type="dxa"/>
            <w:tcBorders>
              <w:top w:val="single" w:sz="4" w:space="0" w:color="auto"/>
              <w:left w:val="single" w:sz="4" w:space="0" w:color="auto"/>
              <w:right w:val="single" w:sz="4" w:space="0" w:color="auto"/>
            </w:tcBorders>
            <w:vAlign w:val="center"/>
          </w:tcPr>
          <w:p w14:paraId="72B12B14" w14:textId="77777777" w:rsidR="00E97595" w:rsidRPr="007033C0" w:rsidRDefault="00E97595" w:rsidP="0033304D">
            <w:pPr>
              <w:jc w:val="center"/>
              <w:rPr>
                <w:rFonts w:ascii="Bodoni MT" w:hAnsi="Bodoni MT"/>
                <w:color w:val="000000"/>
                <w:sz w:val="18"/>
                <w:szCs w:val="18"/>
              </w:rPr>
            </w:pPr>
            <w:r>
              <w:rPr>
                <w:rFonts w:ascii="Bodoni MT" w:hAnsi="Bodoni MT"/>
                <w:color w:val="000000"/>
                <w:sz w:val="18"/>
                <w:szCs w:val="18"/>
              </w:rPr>
              <w:t>68/2016</w:t>
            </w:r>
          </w:p>
        </w:tc>
      </w:tr>
      <w:tr w:rsidR="00E97595" w:rsidRPr="003C59C4" w14:paraId="4F2FBED2" w14:textId="77777777" w:rsidTr="0033304D">
        <w:trPr>
          <w:cantSplit/>
          <w:trHeight w:val="20"/>
        </w:trPr>
        <w:tc>
          <w:tcPr>
            <w:tcW w:w="2405" w:type="dxa"/>
            <w:tcBorders>
              <w:top w:val="single" w:sz="4" w:space="0" w:color="auto"/>
              <w:left w:val="single" w:sz="4" w:space="0" w:color="auto"/>
              <w:right w:val="single" w:sz="4" w:space="0" w:color="auto"/>
            </w:tcBorders>
            <w:vAlign w:val="center"/>
            <w:hideMark/>
          </w:tcPr>
          <w:p w14:paraId="20736EF3" w14:textId="77777777" w:rsidR="00E97595" w:rsidRPr="007033C0" w:rsidRDefault="00E97595" w:rsidP="0033304D">
            <w:pPr>
              <w:jc w:val="center"/>
              <w:rPr>
                <w:rFonts w:ascii="Bodoni MT" w:hAnsi="Bodoni MT"/>
                <w:color w:val="000000"/>
                <w:sz w:val="18"/>
                <w:szCs w:val="18"/>
              </w:rPr>
            </w:pPr>
            <w:r w:rsidRPr="00735E6B">
              <w:rPr>
                <w:rFonts w:ascii="Bodoni MT" w:hAnsi="Bodoni MT"/>
                <w:color w:val="000000"/>
                <w:sz w:val="18"/>
                <w:szCs w:val="18"/>
              </w:rPr>
              <w:t>27 gennaio 2017, n. 1</w:t>
            </w:r>
          </w:p>
        </w:tc>
        <w:tc>
          <w:tcPr>
            <w:tcW w:w="5783" w:type="dxa"/>
            <w:tcBorders>
              <w:top w:val="single" w:sz="4" w:space="0" w:color="auto"/>
              <w:left w:val="single" w:sz="4" w:space="0" w:color="auto"/>
              <w:right w:val="single" w:sz="4" w:space="0" w:color="auto"/>
            </w:tcBorders>
            <w:vAlign w:val="center"/>
            <w:hideMark/>
          </w:tcPr>
          <w:p w14:paraId="544F3A0E" w14:textId="77777777" w:rsidR="00E97595" w:rsidRPr="007033C0" w:rsidRDefault="00E97595" w:rsidP="0033304D">
            <w:pPr>
              <w:jc w:val="center"/>
              <w:rPr>
                <w:rFonts w:ascii="Bodoni MT" w:hAnsi="Bodoni MT"/>
                <w:color w:val="000000"/>
                <w:sz w:val="18"/>
                <w:szCs w:val="18"/>
              </w:rPr>
            </w:pPr>
            <w:r w:rsidRPr="00735E6B">
              <w:rPr>
                <w:rFonts w:ascii="Bodoni MT" w:hAnsi="Bodoni MT"/>
                <w:color w:val="000000"/>
                <w:sz w:val="18"/>
                <w:szCs w:val="18"/>
              </w:rPr>
              <w:t>Anticipazione finanziaria per fronteggiare la crisi sismica</w:t>
            </w:r>
          </w:p>
        </w:tc>
        <w:tc>
          <w:tcPr>
            <w:tcW w:w="2410" w:type="dxa"/>
            <w:tcBorders>
              <w:top w:val="single" w:sz="4" w:space="0" w:color="auto"/>
              <w:left w:val="single" w:sz="4" w:space="0" w:color="auto"/>
              <w:right w:val="single" w:sz="4" w:space="0" w:color="auto"/>
            </w:tcBorders>
            <w:vAlign w:val="center"/>
            <w:hideMark/>
          </w:tcPr>
          <w:p w14:paraId="66D4448C" w14:textId="77777777" w:rsidR="00E97595" w:rsidRPr="007033C0" w:rsidRDefault="00E97595" w:rsidP="0033304D">
            <w:pPr>
              <w:jc w:val="center"/>
              <w:rPr>
                <w:rFonts w:ascii="Bodoni MT" w:hAnsi="Bodoni MT"/>
                <w:color w:val="000000"/>
                <w:sz w:val="18"/>
                <w:szCs w:val="18"/>
              </w:rPr>
            </w:pPr>
            <w:r w:rsidRPr="00735E6B">
              <w:rPr>
                <w:rFonts w:ascii="Bodoni MT" w:hAnsi="Bodoni MT"/>
                <w:color w:val="000000"/>
                <w:sz w:val="18"/>
                <w:szCs w:val="18"/>
              </w:rPr>
              <w:t>27 gennaio 2017, n. 10</w:t>
            </w:r>
          </w:p>
        </w:tc>
        <w:tc>
          <w:tcPr>
            <w:tcW w:w="2126" w:type="dxa"/>
            <w:tcBorders>
              <w:top w:val="single" w:sz="4" w:space="0" w:color="auto"/>
              <w:left w:val="single" w:sz="4" w:space="0" w:color="auto"/>
              <w:right w:val="single" w:sz="4" w:space="0" w:color="auto"/>
            </w:tcBorders>
            <w:vAlign w:val="center"/>
            <w:hideMark/>
          </w:tcPr>
          <w:p w14:paraId="087F2A68" w14:textId="77777777" w:rsidR="00E97595" w:rsidRPr="003927EF" w:rsidRDefault="00E97595" w:rsidP="0033304D">
            <w:pPr>
              <w:jc w:val="center"/>
              <w:rPr>
                <w:rFonts w:ascii="Bodoni MT" w:hAnsi="Bodoni MT"/>
                <w:b/>
                <w:color w:val="000000"/>
                <w:sz w:val="18"/>
                <w:szCs w:val="18"/>
              </w:rPr>
            </w:pPr>
            <w:r w:rsidRPr="00735E6B">
              <w:rPr>
                <w:rFonts w:ascii="Bodoni MT" w:hAnsi="Bodoni MT"/>
                <w:color w:val="000000"/>
                <w:sz w:val="18"/>
                <w:szCs w:val="18"/>
              </w:rPr>
              <w:t>Giunta regionale</w:t>
            </w:r>
          </w:p>
        </w:tc>
        <w:tc>
          <w:tcPr>
            <w:tcW w:w="1134" w:type="dxa"/>
            <w:tcBorders>
              <w:top w:val="single" w:sz="4" w:space="0" w:color="auto"/>
              <w:left w:val="single" w:sz="4" w:space="0" w:color="auto"/>
              <w:right w:val="single" w:sz="4" w:space="0" w:color="auto"/>
            </w:tcBorders>
            <w:vAlign w:val="center"/>
            <w:hideMark/>
          </w:tcPr>
          <w:p w14:paraId="5A42D1A7" w14:textId="77777777" w:rsidR="00E97595" w:rsidRPr="007033C0" w:rsidRDefault="00E97595" w:rsidP="0033304D">
            <w:pPr>
              <w:jc w:val="center"/>
              <w:rPr>
                <w:rFonts w:ascii="Bodoni MT" w:hAnsi="Bodoni MT"/>
                <w:color w:val="000000"/>
                <w:sz w:val="18"/>
                <w:szCs w:val="18"/>
              </w:rPr>
            </w:pPr>
            <w:r w:rsidRPr="00735E6B">
              <w:rPr>
                <w:rFonts w:ascii="Bodoni MT" w:hAnsi="Bodoni MT"/>
                <w:color w:val="000000"/>
                <w:sz w:val="18"/>
                <w:szCs w:val="18"/>
              </w:rPr>
              <w:t>112/17</w:t>
            </w:r>
          </w:p>
        </w:tc>
      </w:tr>
      <w:tr w:rsidR="00E97595" w:rsidRPr="003C59C4" w14:paraId="1E57808B" w14:textId="77777777" w:rsidTr="0033304D">
        <w:trPr>
          <w:cantSplit/>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235DC72E" w14:textId="77777777" w:rsidR="00E97595" w:rsidRPr="007033C0" w:rsidRDefault="00E97595" w:rsidP="0033304D">
            <w:pPr>
              <w:jc w:val="center"/>
              <w:rPr>
                <w:rFonts w:ascii="Bodoni MT" w:hAnsi="Bodoni MT"/>
                <w:color w:val="000000"/>
                <w:sz w:val="18"/>
                <w:szCs w:val="18"/>
              </w:rPr>
            </w:pPr>
            <w:r w:rsidRPr="004E2792">
              <w:rPr>
                <w:rFonts w:ascii="Bodoni MT" w:hAnsi="Bodoni MT"/>
                <w:color w:val="000000"/>
                <w:sz w:val="18"/>
                <w:szCs w:val="18"/>
              </w:rPr>
              <w:t>27 gennaio 2017, n. 2</w:t>
            </w:r>
          </w:p>
        </w:tc>
        <w:tc>
          <w:tcPr>
            <w:tcW w:w="5783" w:type="dxa"/>
            <w:tcBorders>
              <w:top w:val="single" w:sz="4" w:space="0" w:color="auto"/>
              <w:left w:val="single" w:sz="4" w:space="0" w:color="auto"/>
              <w:bottom w:val="single" w:sz="4" w:space="0" w:color="auto"/>
              <w:right w:val="single" w:sz="4" w:space="0" w:color="auto"/>
            </w:tcBorders>
            <w:vAlign w:val="center"/>
            <w:hideMark/>
          </w:tcPr>
          <w:p w14:paraId="1D6FD634" w14:textId="77777777" w:rsidR="00E97595" w:rsidRPr="007033C0" w:rsidRDefault="00E97595" w:rsidP="0033304D">
            <w:pPr>
              <w:jc w:val="center"/>
              <w:rPr>
                <w:rFonts w:ascii="Bodoni MT" w:hAnsi="Bodoni MT"/>
                <w:color w:val="000000"/>
                <w:sz w:val="18"/>
                <w:szCs w:val="18"/>
              </w:rPr>
            </w:pPr>
            <w:r w:rsidRPr="00741F53">
              <w:rPr>
                <w:rFonts w:ascii="Bodoni MT" w:hAnsi="Bodoni MT"/>
                <w:color w:val="000000"/>
                <w:sz w:val="18"/>
                <w:szCs w:val="18"/>
              </w:rPr>
              <w:t>Ulteriori modifiche alla legge regionale 21 settembre 2015, n. 23 “Disposizioni urgenti sugli Enti regionali per il diritto allo studio universitario (ERSU)”</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DB8A342" w14:textId="77777777" w:rsidR="00E97595" w:rsidRPr="007033C0" w:rsidRDefault="00E97595" w:rsidP="0033304D">
            <w:pPr>
              <w:jc w:val="center"/>
              <w:rPr>
                <w:rFonts w:ascii="Bodoni MT" w:hAnsi="Bodoni MT"/>
                <w:color w:val="000000"/>
                <w:sz w:val="18"/>
                <w:szCs w:val="18"/>
              </w:rPr>
            </w:pPr>
            <w:r w:rsidRPr="004E2792">
              <w:rPr>
                <w:rFonts w:ascii="Bodoni MT" w:hAnsi="Bodoni MT"/>
                <w:color w:val="000000"/>
                <w:sz w:val="18"/>
                <w:szCs w:val="18"/>
              </w:rPr>
              <w:t>27 gennaio 2017, n. 10</w:t>
            </w:r>
          </w:p>
        </w:tc>
        <w:tc>
          <w:tcPr>
            <w:tcW w:w="2126" w:type="dxa"/>
            <w:tcBorders>
              <w:top w:val="single" w:sz="4" w:space="0" w:color="auto"/>
              <w:left w:val="single" w:sz="4" w:space="0" w:color="auto"/>
              <w:right w:val="single" w:sz="4" w:space="0" w:color="auto"/>
            </w:tcBorders>
            <w:vAlign w:val="center"/>
            <w:hideMark/>
          </w:tcPr>
          <w:p w14:paraId="583EB7E3" w14:textId="77777777" w:rsidR="00E97595" w:rsidRPr="003927EF" w:rsidRDefault="00E97595" w:rsidP="0033304D">
            <w:pPr>
              <w:jc w:val="center"/>
              <w:rPr>
                <w:rFonts w:ascii="Bodoni MT" w:hAnsi="Bodoni MT"/>
                <w:b/>
                <w:color w:val="000000"/>
                <w:sz w:val="18"/>
                <w:szCs w:val="18"/>
              </w:rPr>
            </w:pPr>
            <w:r w:rsidRPr="007033C0">
              <w:rPr>
                <w:rFonts w:ascii="Bodoni MT" w:hAnsi="Bodoni MT"/>
                <w:color w:val="000000"/>
                <w:sz w:val="18"/>
                <w:szCs w:val="18"/>
              </w:rPr>
              <w:t>C</w:t>
            </w:r>
            <w:r>
              <w:rPr>
                <w:rFonts w:ascii="Bodoni MT" w:hAnsi="Bodoni MT"/>
                <w:color w:val="000000"/>
                <w:sz w:val="18"/>
                <w:szCs w:val="18"/>
              </w:rPr>
              <w:t>onsiglieri</w:t>
            </w:r>
          </w:p>
        </w:tc>
        <w:tc>
          <w:tcPr>
            <w:tcW w:w="1134" w:type="dxa"/>
            <w:tcBorders>
              <w:top w:val="single" w:sz="4" w:space="0" w:color="auto"/>
              <w:left w:val="single" w:sz="4" w:space="0" w:color="auto"/>
              <w:right w:val="single" w:sz="4" w:space="0" w:color="auto"/>
            </w:tcBorders>
            <w:vAlign w:val="center"/>
            <w:hideMark/>
          </w:tcPr>
          <w:p w14:paraId="1CF01607" w14:textId="77777777" w:rsidR="00E97595" w:rsidRPr="007033C0" w:rsidRDefault="00E97595" w:rsidP="0033304D">
            <w:pPr>
              <w:jc w:val="center"/>
              <w:rPr>
                <w:rFonts w:ascii="Bodoni MT" w:hAnsi="Bodoni MT"/>
                <w:color w:val="000000"/>
                <w:sz w:val="18"/>
                <w:szCs w:val="18"/>
              </w:rPr>
            </w:pPr>
            <w:r w:rsidRPr="004E2792">
              <w:rPr>
                <w:rFonts w:ascii="Bodoni MT" w:hAnsi="Bodoni MT"/>
                <w:color w:val="000000"/>
                <w:sz w:val="18"/>
                <w:szCs w:val="18"/>
              </w:rPr>
              <w:t>105/17</w:t>
            </w:r>
          </w:p>
        </w:tc>
      </w:tr>
      <w:tr w:rsidR="00E97595" w:rsidRPr="003C59C4" w14:paraId="7337B283" w14:textId="77777777" w:rsidTr="0033304D">
        <w:trPr>
          <w:cantSplit/>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64A2ADE4" w14:textId="77777777" w:rsidR="00E97595" w:rsidRPr="007033C0" w:rsidRDefault="00E97595" w:rsidP="0033304D">
            <w:pPr>
              <w:jc w:val="center"/>
              <w:rPr>
                <w:rFonts w:ascii="Bodoni MT" w:hAnsi="Bodoni MT"/>
                <w:color w:val="000000"/>
                <w:sz w:val="18"/>
                <w:szCs w:val="18"/>
              </w:rPr>
            </w:pPr>
            <w:r w:rsidRPr="006B7BC5">
              <w:rPr>
                <w:rFonts w:ascii="Bodoni MT" w:hAnsi="Bodoni MT"/>
                <w:color w:val="000000"/>
                <w:sz w:val="18"/>
                <w:szCs w:val="18"/>
              </w:rPr>
              <w:t>7 febbraio 2017, n. 3</w:t>
            </w:r>
          </w:p>
        </w:tc>
        <w:tc>
          <w:tcPr>
            <w:tcW w:w="5783" w:type="dxa"/>
            <w:tcBorders>
              <w:top w:val="single" w:sz="4" w:space="0" w:color="auto"/>
              <w:left w:val="single" w:sz="4" w:space="0" w:color="auto"/>
              <w:bottom w:val="single" w:sz="4" w:space="0" w:color="auto"/>
              <w:right w:val="single" w:sz="4" w:space="0" w:color="auto"/>
            </w:tcBorders>
            <w:vAlign w:val="center"/>
            <w:hideMark/>
          </w:tcPr>
          <w:p w14:paraId="2D28F74B" w14:textId="77777777" w:rsidR="00E97595" w:rsidRPr="007033C0" w:rsidRDefault="00E97595" w:rsidP="0033304D">
            <w:pPr>
              <w:jc w:val="center"/>
              <w:rPr>
                <w:rFonts w:ascii="Bodoni MT" w:hAnsi="Bodoni MT"/>
                <w:color w:val="000000"/>
                <w:sz w:val="18"/>
                <w:szCs w:val="18"/>
              </w:rPr>
            </w:pPr>
            <w:r w:rsidRPr="006B7BC5">
              <w:rPr>
                <w:rFonts w:ascii="Bodoni MT" w:hAnsi="Bodoni MT"/>
                <w:color w:val="000000"/>
                <w:sz w:val="18"/>
                <w:szCs w:val="18"/>
              </w:rPr>
              <w:t>Norme per la prevenzione e il trattamento del gioco d’azzardo patologico e della dipendenza da nuove tecnologie e social network</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F2E94E1" w14:textId="77777777" w:rsidR="00E97595" w:rsidRPr="007033C0" w:rsidRDefault="00E97595" w:rsidP="0033304D">
            <w:pPr>
              <w:jc w:val="center"/>
              <w:rPr>
                <w:rFonts w:ascii="Bodoni MT" w:hAnsi="Bodoni MT"/>
                <w:color w:val="000000"/>
                <w:sz w:val="18"/>
                <w:szCs w:val="18"/>
              </w:rPr>
            </w:pPr>
            <w:r w:rsidRPr="006B7BC5">
              <w:rPr>
                <w:rFonts w:ascii="Bodoni MT" w:hAnsi="Bodoni MT"/>
                <w:color w:val="000000"/>
                <w:sz w:val="18"/>
                <w:szCs w:val="18"/>
              </w:rPr>
              <w:t>16 febbraio 2017, n. 18</w:t>
            </w:r>
          </w:p>
        </w:tc>
        <w:tc>
          <w:tcPr>
            <w:tcW w:w="2126" w:type="dxa"/>
            <w:tcBorders>
              <w:top w:val="single" w:sz="4" w:space="0" w:color="auto"/>
              <w:left w:val="single" w:sz="4" w:space="0" w:color="auto"/>
              <w:right w:val="single" w:sz="4" w:space="0" w:color="auto"/>
            </w:tcBorders>
            <w:vAlign w:val="center"/>
            <w:hideMark/>
          </w:tcPr>
          <w:p w14:paraId="047D0888" w14:textId="77777777" w:rsidR="00E97595" w:rsidRPr="007033C0" w:rsidRDefault="00E97595" w:rsidP="0033304D">
            <w:pPr>
              <w:jc w:val="center"/>
              <w:rPr>
                <w:rFonts w:ascii="Bodoni MT" w:hAnsi="Bodoni MT"/>
                <w:color w:val="000000"/>
                <w:sz w:val="18"/>
                <w:szCs w:val="18"/>
              </w:rPr>
            </w:pPr>
            <w:r w:rsidRPr="007033C0">
              <w:rPr>
                <w:rFonts w:ascii="Bodoni MT" w:hAnsi="Bodoni MT"/>
                <w:color w:val="000000"/>
                <w:sz w:val="18"/>
                <w:szCs w:val="18"/>
              </w:rPr>
              <w:t>C</w:t>
            </w:r>
            <w:r>
              <w:rPr>
                <w:rFonts w:ascii="Bodoni MT" w:hAnsi="Bodoni MT"/>
                <w:color w:val="000000"/>
                <w:sz w:val="18"/>
                <w:szCs w:val="18"/>
              </w:rPr>
              <w:t>onsiglieri</w:t>
            </w:r>
          </w:p>
        </w:tc>
        <w:tc>
          <w:tcPr>
            <w:tcW w:w="1134" w:type="dxa"/>
            <w:tcBorders>
              <w:top w:val="single" w:sz="4" w:space="0" w:color="auto"/>
              <w:left w:val="single" w:sz="4" w:space="0" w:color="auto"/>
              <w:right w:val="single" w:sz="4" w:space="0" w:color="auto"/>
            </w:tcBorders>
            <w:vAlign w:val="center"/>
            <w:hideMark/>
          </w:tcPr>
          <w:p w14:paraId="0BC5ACEB" w14:textId="77777777" w:rsidR="00E97595" w:rsidRPr="007033C0" w:rsidRDefault="00E97595" w:rsidP="0033304D">
            <w:pPr>
              <w:jc w:val="center"/>
              <w:rPr>
                <w:rFonts w:ascii="Bodoni MT" w:hAnsi="Bodoni MT"/>
                <w:color w:val="000000"/>
                <w:sz w:val="18"/>
                <w:szCs w:val="18"/>
              </w:rPr>
            </w:pPr>
            <w:r w:rsidRPr="006B7BC5">
              <w:rPr>
                <w:rFonts w:ascii="Bodoni MT" w:hAnsi="Bodoni MT"/>
                <w:color w:val="000000"/>
                <w:sz w:val="18"/>
                <w:szCs w:val="18"/>
              </w:rPr>
              <w:t>59/16</w:t>
            </w:r>
          </w:p>
        </w:tc>
      </w:tr>
      <w:tr w:rsidR="00E97595" w:rsidRPr="003C59C4" w14:paraId="116825B6" w14:textId="77777777" w:rsidTr="0033304D">
        <w:trPr>
          <w:cantSplit/>
          <w:trHeight w:val="20"/>
        </w:trPr>
        <w:tc>
          <w:tcPr>
            <w:tcW w:w="2405" w:type="dxa"/>
            <w:tcBorders>
              <w:top w:val="single" w:sz="4" w:space="0" w:color="auto"/>
              <w:left w:val="single" w:sz="4" w:space="0" w:color="auto"/>
              <w:right w:val="single" w:sz="4" w:space="0" w:color="auto"/>
            </w:tcBorders>
            <w:vAlign w:val="center"/>
            <w:hideMark/>
          </w:tcPr>
          <w:p w14:paraId="2C31BDA4" w14:textId="77777777" w:rsidR="00E97595" w:rsidRPr="007033C0" w:rsidRDefault="00E97595" w:rsidP="0033304D">
            <w:pPr>
              <w:jc w:val="center"/>
              <w:rPr>
                <w:rFonts w:ascii="Bodoni MT" w:hAnsi="Bodoni MT"/>
                <w:color w:val="000000"/>
                <w:sz w:val="18"/>
                <w:szCs w:val="18"/>
              </w:rPr>
            </w:pPr>
            <w:r w:rsidRPr="00A073E4">
              <w:rPr>
                <w:rFonts w:ascii="Bodoni MT" w:hAnsi="Bodoni MT"/>
                <w:color w:val="000000"/>
                <w:sz w:val="18"/>
                <w:szCs w:val="18"/>
              </w:rPr>
              <w:t>20 febbraio 2017, n. 4</w:t>
            </w:r>
          </w:p>
        </w:tc>
        <w:tc>
          <w:tcPr>
            <w:tcW w:w="5783" w:type="dxa"/>
            <w:tcBorders>
              <w:top w:val="single" w:sz="4" w:space="0" w:color="auto"/>
              <w:left w:val="single" w:sz="4" w:space="0" w:color="auto"/>
              <w:right w:val="single" w:sz="4" w:space="0" w:color="auto"/>
            </w:tcBorders>
            <w:vAlign w:val="center"/>
            <w:hideMark/>
          </w:tcPr>
          <w:p w14:paraId="5829EAA5" w14:textId="77777777" w:rsidR="00E97595" w:rsidRPr="007033C0" w:rsidRDefault="00E97595" w:rsidP="0033304D">
            <w:pPr>
              <w:jc w:val="center"/>
              <w:rPr>
                <w:rFonts w:ascii="Bodoni MT" w:hAnsi="Bodoni MT"/>
                <w:color w:val="000000"/>
                <w:sz w:val="18"/>
                <w:szCs w:val="18"/>
              </w:rPr>
            </w:pPr>
            <w:r w:rsidRPr="00A073E4">
              <w:rPr>
                <w:rFonts w:ascii="Bodoni MT" w:hAnsi="Bodoni MT"/>
                <w:color w:val="000000"/>
                <w:sz w:val="18"/>
                <w:szCs w:val="18"/>
              </w:rPr>
              <w:t>Disposizioni regionali in materia di diritto allo studio</w:t>
            </w:r>
          </w:p>
        </w:tc>
        <w:tc>
          <w:tcPr>
            <w:tcW w:w="2410" w:type="dxa"/>
            <w:tcBorders>
              <w:top w:val="single" w:sz="4" w:space="0" w:color="auto"/>
              <w:left w:val="single" w:sz="4" w:space="0" w:color="auto"/>
              <w:right w:val="single" w:sz="4" w:space="0" w:color="auto"/>
            </w:tcBorders>
            <w:vAlign w:val="center"/>
            <w:hideMark/>
          </w:tcPr>
          <w:p w14:paraId="4C520E8D" w14:textId="77777777" w:rsidR="00E97595" w:rsidRPr="007033C0" w:rsidRDefault="00E97595" w:rsidP="0033304D">
            <w:pPr>
              <w:jc w:val="center"/>
              <w:rPr>
                <w:rFonts w:ascii="Bodoni MT" w:hAnsi="Bodoni MT"/>
                <w:color w:val="000000"/>
                <w:sz w:val="18"/>
                <w:szCs w:val="18"/>
              </w:rPr>
            </w:pPr>
            <w:r w:rsidRPr="00A073E4">
              <w:rPr>
                <w:rFonts w:ascii="Bodoni MT" w:hAnsi="Bodoni MT"/>
                <w:color w:val="000000"/>
                <w:sz w:val="18"/>
                <w:szCs w:val="18"/>
              </w:rPr>
              <w:t>23 febbraio 2017, n. 22</w:t>
            </w:r>
          </w:p>
        </w:tc>
        <w:tc>
          <w:tcPr>
            <w:tcW w:w="2126" w:type="dxa"/>
            <w:tcBorders>
              <w:top w:val="single" w:sz="4" w:space="0" w:color="auto"/>
              <w:left w:val="single" w:sz="4" w:space="0" w:color="auto"/>
              <w:right w:val="single" w:sz="4" w:space="0" w:color="auto"/>
            </w:tcBorders>
            <w:vAlign w:val="center"/>
            <w:hideMark/>
          </w:tcPr>
          <w:p w14:paraId="3CF919F5" w14:textId="77777777" w:rsidR="00E97595" w:rsidRPr="007033C0" w:rsidRDefault="00E97595" w:rsidP="0033304D">
            <w:pPr>
              <w:jc w:val="center"/>
              <w:rPr>
                <w:rFonts w:ascii="Bodoni MT" w:hAnsi="Bodoni MT"/>
                <w:color w:val="000000"/>
                <w:sz w:val="18"/>
                <w:szCs w:val="18"/>
              </w:rPr>
            </w:pPr>
            <w:r w:rsidRPr="00735E6B">
              <w:rPr>
                <w:rFonts w:ascii="Bodoni MT" w:hAnsi="Bodoni MT"/>
                <w:color w:val="000000"/>
                <w:sz w:val="18"/>
                <w:szCs w:val="18"/>
              </w:rPr>
              <w:t>Giunta regionale</w:t>
            </w:r>
          </w:p>
        </w:tc>
        <w:tc>
          <w:tcPr>
            <w:tcW w:w="1134" w:type="dxa"/>
            <w:tcBorders>
              <w:top w:val="single" w:sz="4" w:space="0" w:color="auto"/>
              <w:left w:val="single" w:sz="4" w:space="0" w:color="auto"/>
              <w:right w:val="single" w:sz="4" w:space="0" w:color="auto"/>
            </w:tcBorders>
            <w:vAlign w:val="center"/>
            <w:hideMark/>
          </w:tcPr>
          <w:p w14:paraId="22780FC9" w14:textId="77777777" w:rsidR="00E97595" w:rsidRPr="007033C0" w:rsidRDefault="00E97595" w:rsidP="0033304D">
            <w:pPr>
              <w:jc w:val="center"/>
              <w:rPr>
                <w:rFonts w:ascii="Bodoni MT" w:hAnsi="Bodoni MT"/>
                <w:color w:val="000000"/>
                <w:sz w:val="18"/>
                <w:szCs w:val="18"/>
              </w:rPr>
            </w:pPr>
            <w:r w:rsidRPr="009B0352">
              <w:rPr>
                <w:rFonts w:ascii="Bodoni MT" w:hAnsi="Bodoni MT"/>
                <w:color w:val="000000"/>
                <w:sz w:val="18"/>
                <w:szCs w:val="18"/>
              </w:rPr>
              <w:t>77/16</w:t>
            </w:r>
          </w:p>
        </w:tc>
      </w:tr>
      <w:tr w:rsidR="00E97595" w:rsidRPr="003C59C4" w14:paraId="3B4ABC8E" w14:textId="77777777" w:rsidTr="0033304D">
        <w:trPr>
          <w:cantSplit/>
          <w:trHeight w:val="20"/>
        </w:trPr>
        <w:tc>
          <w:tcPr>
            <w:tcW w:w="2405" w:type="dxa"/>
            <w:tcBorders>
              <w:top w:val="single" w:sz="4" w:space="0" w:color="auto"/>
              <w:left w:val="single" w:sz="4" w:space="0" w:color="auto"/>
              <w:right w:val="single" w:sz="4" w:space="0" w:color="auto"/>
            </w:tcBorders>
            <w:vAlign w:val="center"/>
            <w:hideMark/>
          </w:tcPr>
          <w:p w14:paraId="652963F8" w14:textId="77777777" w:rsidR="00E97595" w:rsidRPr="007033C0" w:rsidRDefault="00E97595" w:rsidP="0033304D">
            <w:pPr>
              <w:jc w:val="center"/>
              <w:rPr>
                <w:rFonts w:ascii="Bodoni MT" w:hAnsi="Bodoni MT"/>
                <w:color w:val="000000"/>
                <w:sz w:val="18"/>
                <w:szCs w:val="18"/>
              </w:rPr>
            </w:pPr>
            <w:r w:rsidRPr="005C675C">
              <w:rPr>
                <w:rFonts w:ascii="Bodoni MT" w:hAnsi="Bodoni MT"/>
                <w:color w:val="000000"/>
                <w:sz w:val="18"/>
                <w:szCs w:val="18"/>
              </w:rPr>
              <w:t>20 febbraio 2017, n. 5</w:t>
            </w:r>
          </w:p>
        </w:tc>
        <w:tc>
          <w:tcPr>
            <w:tcW w:w="5783" w:type="dxa"/>
            <w:tcBorders>
              <w:top w:val="single" w:sz="4" w:space="0" w:color="auto"/>
              <w:left w:val="single" w:sz="4" w:space="0" w:color="auto"/>
              <w:right w:val="single" w:sz="4" w:space="0" w:color="auto"/>
            </w:tcBorders>
            <w:vAlign w:val="center"/>
            <w:hideMark/>
          </w:tcPr>
          <w:p w14:paraId="70822838" w14:textId="77777777" w:rsidR="00E97595" w:rsidRPr="007033C0" w:rsidRDefault="00E97595" w:rsidP="0033304D">
            <w:pPr>
              <w:jc w:val="center"/>
              <w:rPr>
                <w:rFonts w:ascii="Bodoni MT" w:hAnsi="Bodoni MT"/>
                <w:color w:val="000000"/>
                <w:sz w:val="18"/>
                <w:szCs w:val="18"/>
              </w:rPr>
            </w:pPr>
            <w:r w:rsidRPr="005C675C">
              <w:rPr>
                <w:rFonts w:ascii="Bodoni MT" w:hAnsi="Bodoni MT"/>
                <w:color w:val="000000"/>
                <w:sz w:val="18"/>
                <w:szCs w:val="18"/>
              </w:rPr>
              <w:t>Ulteriori disposizioni per l’attuazione del processo di riordino delle funzioni amministrative esercitate dalle Province, in materia di organizzazione e di assetto idrogeologico</w:t>
            </w:r>
          </w:p>
        </w:tc>
        <w:tc>
          <w:tcPr>
            <w:tcW w:w="2410" w:type="dxa"/>
            <w:tcBorders>
              <w:top w:val="single" w:sz="4" w:space="0" w:color="auto"/>
              <w:left w:val="single" w:sz="4" w:space="0" w:color="auto"/>
              <w:right w:val="single" w:sz="4" w:space="0" w:color="auto"/>
            </w:tcBorders>
            <w:vAlign w:val="center"/>
            <w:hideMark/>
          </w:tcPr>
          <w:p w14:paraId="7DE78C8E" w14:textId="77777777" w:rsidR="00E97595" w:rsidRPr="007033C0" w:rsidRDefault="00E97595" w:rsidP="0033304D">
            <w:pPr>
              <w:jc w:val="center"/>
              <w:rPr>
                <w:rFonts w:ascii="Bodoni MT" w:hAnsi="Bodoni MT"/>
                <w:color w:val="000000"/>
                <w:sz w:val="18"/>
                <w:szCs w:val="18"/>
              </w:rPr>
            </w:pPr>
            <w:r w:rsidRPr="005C675C">
              <w:rPr>
                <w:rFonts w:ascii="Bodoni MT" w:hAnsi="Bodoni MT"/>
                <w:color w:val="000000"/>
                <w:sz w:val="18"/>
                <w:szCs w:val="18"/>
              </w:rPr>
              <w:t>23 febbraio 2017, n. 22</w:t>
            </w:r>
          </w:p>
        </w:tc>
        <w:tc>
          <w:tcPr>
            <w:tcW w:w="2126" w:type="dxa"/>
            <w:tcBorders>
              <w:top w:val="single" w:sz="4" w:space="0" w:color="auto"/>
              <w:left w:val="single" w:sz="4" w:space="0" w:color="auto"/>
              <w:right w:val="single" w:sz="4" w:space="0" w:color="auto"/>
            </w:tcBorders>
            <w:vAlign w:val="center"/>
          </w:tcPr>
          <w:p w14:paraId="0529B105" w14:textId="77777777" w:rsidR="00E97595" w:rsidRPr="007033C0" w:rsidRDefault="00E97595" w:rsidP="0033304D">
            <w:pPr>
              <w:jc w:val="center"/>
              <w:rPr>
                <w:rFonts w:ascii="Bodoni MT" w:hAnsi="Bodoni MT"/>
                <w:color w:val="000000"/>
                <w:sz w:val="18"/>
                <w:szCs w:val="18"/>
              </w:rPr>
            </w:pPr>
            <w:r w:rsidRPr="005C675C">
              <w:rPr>
                <w:rFonts w:ascii="Bodoni MT" w:hAnsi="Bodoni MT"/>
                <w:color w:val="000000"/>
                <w:sz w:val="18"/>
                <w:szCs w:val="18"/>
              </w:rPr>
              <w:t>Giunta regionale</w:t>
            </w:r>
          </w:p>
        </w:tc>
        <w:tc>
          <w:tcPr>
            <w:tcW w:w="1134" w:type="dxa"/>
            <w:tcBorders>
              <w:top w:val="single" w:sz="4" w:space="0" w:color="auto"/>
              <w:left w:val="single" w:sz="4" w:space="0" w:color="auto"/>
              <w:right w:val="single" w:sz="4" w:space="0" w:color="auto"/>
            </w:tcBorders>
            <w:vAlign w:val="center"/>
          </w:tcPr>
          <w:p w14:paraId="6F76DC99" w14:textId="77777777" w:rsidR="00E97595" w:rsidRPr="007033C0" w:rsidRDefault="00E97595" w:rsidP="0033304D">
            <w:pPr>
              <w:jc w:val="center"/>
              <w:rPr>
                <w:rFonts w:ascii="Bodoni MT" w:hAnsi="Bodoni MT"/>
                <w:color w:val="000000"/>
                <w:sz w:val="18"/>
                <w:szCs w:val="18"/>
              </w:rPr>
            </w:pPr>
            <w:r w:rsidRPr="005C675C">
              <w:rPr>
                <w:rFonts w:ascii="Bodoni MT" w:hAnsi="Bodoni MT"/>
                <w:color w:val="000000"/>
                <w:sz w:val="18"/>
                <w:szCs w:val="18"/>
              </w:rPr>
              <w:t>103/16</w:t>
            </w:r>
          </w:p>
        </w:tc>
      </w:tr>
      <w:tr w:rsidR="00E97595" w:rsidRPr="003C59C4" w14:paraId="5888C035" w14:textId="77777777" w:rsidTr="0033304D">
        <w:trPr>
          <w:cantSplit/>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38EA8316" w14:textId="77777777" w:rsidR="00E97595" w:rsidRPr="007033C0" w:rsidRDefault="00E97595" w:rsidP="0033304D">
            <w:pPr>
              <w:jc w:val="center"/>
              <w:rPr>
                <w:rFonts w:ascii="Bodoni MT" w:hAnsi="Bodoni MT"/>
                <w:color w:val="000000"/>
                <w:sz w:val="18"/>
                <w:szCs w:val="18"/>
              </w:rPr>
            </w:pPr>
            <w:r w:rsidRPr="00E2640F">
              <w:rPr>
                <w:rFonts w:ascii="Bodoni MT" w:hAnsi="Bodoni MT"/>
                <w:color w:val="000000"/>
                <w:sz w:val="18"/>
                <w:szCs w:val="18"/>
              </w:rPr>
              <w:t>27 febbraio 2017, n. 6</w:t>
            </w:r>
          </w:p>
        </w:tc>
        <w:tc>
          <w:tcPr>
            <w:tcW w:w="5783" w:type="dxa"/>
            <w:tcBorders>
              <w:top w:val="single" w:sz="4" w:space="0" w:color="auto"/>
              <w:left w:val="single" w:sz="4" w:space="0" w:color="auto"/>
              <w:bottom w:val="single" w:sz="4" w:space="0" w:color="auto"/>
              <w:right w:val="single" w:sz="4" w:space="0" w:color="auto"/>
            </w:tcBorders>
            <w:vAlign w:val="center"/>
            <w:hideMark/>
          </w:tcPr>
          <w:p w14:paraId="22876CCF" w14:textId="77777777" w:rsidR="00E97595" w:rsidRPr="007033C0" w:rsidRDefault="00E97595" w:rsidP="0033304D">
            <w:pPr>
              <w:jc w:val="center"/>
              <w:rPr>
                <w:rFonts w:ascii="Bodoni MT" w:hAnsi="Bodoni MT"/>
                <w:color w:val="000000"/>
                <w:sz w:val="18"/>
                <w:szCs w:val="18"/>
              </w:rPr>
            </w:pPr>
            <w:r w:rsidRPr="00C30E42">
              <w:rPr>
                <w:rFonts w:ascii="Bodoni MT" w:hAnsi="Bodoni MT"/>
                <w:color w:val="000000"/>
                <w:sz w:val="18"/>
                <w:szCs w:val="18"/>
              </w:rPr>
              <w:t>Trasformazione della Società Sviluppo Marche S.p.A. (SVIM S.p.A.) in società a responsabilità limitata.</w:t>
            </w:r>
            <w:r w:rsidRPr="008D03D7">
              <w:rPr>
                <w:rFonts w:ascii="Bodoni MT" w:hAnsi="Bodoni MT"/>
                <w:color w:val="000000"/>
                <w:sz w:val="18"/>
                <w:szCs w:val="18"/>
              </w:rPr>
              <w:t>”</w:t>
            </w:r>
            <w:r w:rsidRPr="008D03D7">
              <w:rPr>
                <w:rFonts w:ascii="Bodoni MT" w:hAnsi="Bodoni MT"/>
                <w:color w:val="000000"/>
                <w:sz w:val="18"/>
                <w:szCs w:val="18"/>
              </w:rPr>
              <w:br/>
            </w:r>
          </w:p>
        </w:tc>
        <w:tc>
          <w:tcPr>
            <w:tcW w:w="2410" w:type="dxa"/>
            <w:tcBorders>
              <w:top w:val="single" w:sz="4" w:space="0" w:color="auto"/>
              <w:left w:val="single" w:sz="4" w:space="0" w:color="auto"/>
              <w:bottom w:val="single" w:sz="4" w:space="0" w:color="auto"/>
              <w:right w:val="single" w:sz="4" w:space="0" w:color="auto"/>
            </w:tcBorders>
            <w:vAlign w:val="center"/>
            <w:hideMark/>
          </w:tcPr>
          <w:p w14:paraId="3A88B1BE" w14:textId="77777777" w:rsidR="00E97595" w:rsidRPr="007033C0" w:rsidRDefault="00E97595" w:rsidP="0033304D">
            <w:pPr>
              <w:jc w:val="center"/>
              <w:rPr>
                <w:rFonts w:ascii="Bodoni MT" w:hAnsi="Bodoni MT"/>
                <w:color w:val="000000"/>
                <w:sz w:val="18"/>
                <w:szCs w:val="18"/>
              </w:rPr>
            </w:pPr>
            <w:r w:rsidRPr="00C30E42">
              <w:rPr>
                <w:rFonts w:ascii="Bodoni MT" w:hAnsi="Bodoni MT"/>
                <w:color w:val="000000"/>
                <w:sz w:val="18"/>
                <w:szCs w:val="18"/>
              </w:rPr>
              <w:t>09 marzo 2017, n. 28</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D357501" w14:textId="77777777" w:rsidR="00E97595" w:rsidRPr="007033C0" w:rsidRDefault="00E97595" w:rsidP="0033304D">
            <w:pPr>
              <w:jc w:val="center"/>
              <w:rPr>
                <w:rFonts w:ascii="Bodoni MT" w:hAnsi="Bodoni MT"/>
                <w:color w:val="000000"/>
                <w:sz w:val="18"/>
                <w:szCs w:val="18"/>
              </w:rPr>
            </w:pPr>
            <w:r w:rsidRPr="00C30E42">
              <w:rPr>
                <w:rFonts w:ascii="Bodoni MT" w:hAnsi="Bodoni MT"/>
                <w:color w:val="000000"/>
                <w:sz w:val="18"/>
                <w:szCs w:val="18"/>
              </w:rPr>
              <w:t>Giunta regionale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747B09" w14:textId="77777777" w:rsidR="00E97595" w:rsidRPr="007033C0" w:rsidRDefault="00E97595" w:rsidP="0033304D">
            <w:pPr>
              <w:jc w:val="center"/>
              <w:rPr>
                <w:rFonts w:ascii="Bodoni MT" w:hAnsi="Bodoni MT"/>
                <w:color w:val="000000"/>
                <w:sz w:val="18"/>
                <w:szCs w:val="18"/>
              </w:rPr>
            </w:pPr>
            <w:r w:rsidRPr="00C30E42">
              <w:rPr>
                <w:rFonts w:ascii="Bodoni MT" w:hAnsi="Bodoni MT"/>
                <w:color w:val="000000"/>
                <w:sz w:val="18"/>
                <w:szCs w:val="18"/>
              </w:rPr>
              <w:t>94/16</w:t>
            </w:r>
          </w:p>
        </w:tc>
      </w:tr>
      <w:tr w:rsidR="00E97595" w:rsidRPr="003C59C4" w14:paraId="65CBCBDA" w14:textId="77777777" w:rsidTr="0033304D">
        <w:trPr>
          <w:cantSplit/>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1C0E4897" w14:textId="77777777" w:rsidR="00E97595" w:rsidRPr="007033C0" w:rsidRDefault="00E97595" w:rsidP="0033304D">
            <w:pPr>
              <w:jc w:val="center"/>
              <w:rPr>
                <w:rFonts w:ascii="Bodoni MT" w:hAnsi="Bodoni MT"/>
                <w:color w:val="000000"/>
                <w:sz w:val="18"/>
                <w:szCs w:val="18"/>
              </w:rPr>
            </w:pPr>
            <w:r w:rsidRPr="00000BD8">
              <w:rPr>
                <w:rFonts w:ascii="Bodoni MT" w:hAnsi="Bodoni MT"/>
                <w:color w:val="000000"/>
                <w:sz w:val="18"/>
                <w:szCs w:val="18"/>
              </w:rPr>
              <w:t>14 marzo 2017, n. 7</w:t>
            </w:r>
          </w:p>
        </w:tc>
        <w:tc>
          <w:tcPr>
            <w:tcW w:w="5783" w:type="dxa"/>
            <w:tcBorders>
              <w:top w:val="single" w:sz="4" w:space="0" w:color="auto"/>
              <w:left w:val="single" w:sz="4" w:space="0" w:color="auto"/>
              <w:bottom w:val="single" w:sz="4" w:space="0" w:color="auto"/>
              <w:right w:val="single" w:sz="4" w:space="0" w:color="auto"/>
            </w:tcBorders>
            <w:vAlign w:val="center"/>
            <w:hideMark/>
          </w:tcPr>
          <w:p w14:paraId="341D9A54" w14:textId="77777777" w:rsidR="00E97595" w:rsidRPr="007033C0" w:rsidRDefault="00E97595" w:rsidP="0033304D">
            <w:pPr>
              <w:jc w:val="center"/>
              <w:rPr>
                <w:rFonts w:ascii="Bodoni MT" w:hAnsi="Bodoni MT"/>
                <w:color w:val="000000"/>
                <w:sz w:val="18"/>
                <w:szCs w:val="18"/>
              </w:rPr>
            </w:pPr>
            <w:r w:rsidRPr="00000BD8">
              <w:rPr>
                <w:rFonts w:ascii="Bodoni MT" w:hAnsi="Bodoni MT"/>
                <w:color w:val="000000"/>
                <w:sz w:val="18"/>
                <w:szCs w:val="18"/>
              </w:rPr>
              <w:t>Modifiche della legge regionale 30 settembre 2016, n. 21 “Autorizzazioni e accreditamento istituzionale delle strutture e dei servizi sanitari, socio-sanitari e sociali pubblici e privati e disciplina degli accordi contrattuali delle strutture e dei servizi sanitari, socio-sanitari e sociali pubblici e privati”.</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9B5D41C" w14:textId="77777777" w:rsidR="00E97595" w:rsidRPr="007033C0" w:rsidRDefault="00E97595" w:rsidP="0033304D">
            <w:pPr>
              <w:jc w:val="center"/>
              <w:rPr>
                <w:rFonts w:ascii="Bodoni MT" w:hAnsi="Bodoni MT"/>
                <w:color w:val="000000"/>
                <w:sz w:val="18"/>
                <w:szCs w:val="18"/>
              </w:rPr>
            </w:pPr>
            <w:r w:rsidRPr="00000BD8">
              <w:rPr>
                <w:rFonts w:ascii="Bodoni MT" w:hAnsi="Bodoni MT"/>
                <w:color w:val="000000"/>
                <w:sz w:val="18"/>
                <w:szCs w:val="18"/>
              </w:rPr>
              <w:t>15 marzo 2017, n. 30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C569F3F" w14:textId="77777777" w:rsidR="00E97595" w:rsidRPr="007033C0" w:rsidRDefault="00E97595" w:rsidP="0033304D">
            <w:pPr>
              <w:jc w:val="center"/>
              <w:rPr>
                <w:rFonts w:ascii="Bodoni MT" w:hAnsi="Bodoni MT"/>
                <w:color w:val="000000"/>
                <w:sz w:val="18"/>
                <w:szCs w:val="18"/>
              </w:rPr>
            </w:pPr>
            <w:r w:rsidRPr="007033C0">
              <w:rPr>
                <w:rFonts w:ascii="Bodoni MT" w:hAnsi="Bodoni MT"/>
                <w:color w:val="000000"/>
                <w:sz w:val="18"/>
                <w:szCs w:val="18"/>
              </w:rPr>
              <w:t>Giunta regionale</w:t>
            </w:r>
          </w:p>
        </w:tc>
        <w:tc>
          <w:tcPr>
            <w:tcW w:w="1134" w:type="dxa"/>
            <w:tcBorders>
              <w:top w:val="single" w:sz="4" w:space="0" w:color="auto"/>
              <w:left w:val="single" w:sz="4" w:space="0" w:color="auto"/>
              <w:bottom w:val="single" w:sz="4" w:space="0" w:color="auto"/>
              <w:right w:val="single" w:sz="4" w:space="0" w:color="auto"/>
            </w:tcBorders>
            <w:vAlign w:val="center"/>
          </w:tcPr>
          <w:p w14:paraId="556330A6" w14:textId="77777777" w:rsidR="00E97595" w:rsidRPr="007033C0" w:rsidRDefault="00E97595" w:rsidP="0033304D">
            <w:pPr>
              <w:jc w:val="center"/>
              <w:rPr>
                <w:rFonts w:ascii="Bodoni MT" w:hAnsi="Bodoni MT"/>
                <w:color w:val="000000"/>
                <w:sz w:val="18"/>
                <w:szCs w:val="18"/>
              </w:rPr>
            </w:pPr>
            <w:r w:rsidRPr="002F46B5">
              <w:rPr>
                <w:rFonts w:ascii="Bodoni MT" w:hAnsi="Bodoni MT"/>
                <w:color w:val="000000"/>
                <w:sz w:val="18"/>
                <w:szCs w:val="18"/>
              </w:rPr>
              <w:t>118/17</w:t>
            </w:r>
          </w:p>
        </w:tc>
      </w:tr>
      <w:tr w:rsidR="00E97595" w:rsidRPr="003C59C4" w14:paraId="30A6E891" w14:textId="77777777" w:rsidTr="0033304D">
        <w:trPr>
          <w:cantSplit/>
          <w:trHeight w:val="399"/>
        </w:trPr>
        <w:tc>
          <w:tcPr>
            <w:tcW w:w="2405" w:type="dxa"/>
            <w:tcBorders>
              <w:top w:val="single" w:sz="4" w:space="0" w:color="auto"/>
              <w:left w:val="single" w:sz="4" w:space="0" w:color="auto"/>
              <w:bottom w:val="single" w:sz="4" w:space="0" w:color="auto"/>
              <w:right w:val="single" w:sz="4" w:space="0" w:color="auto"/>
            </w:tcBorders>
            <w:vAlign w:val="center"/>
            <w:hideMark/>
          </w:tcPr>
          <w:p w14:paraId="01AE7F68" w14:textId="77777777" w:rsidR="00E97595" w:rsidRPr="007033C0" w:rsidRDefault="00E97595" w:rsidP="0033304D">
            <w:pPr>
              <w:jc w:val="center"/>
              <w:rPr>
                <w:rFonts w:ascii="Bodoni MT" w:hAnsi="Bodoni MT"/>
                <w:color w:val="000000"/>
                <w:sz w:val="18"/>
                <w:szCs w:val="18"/>
              </w:rPr>
            </w:pPr>
            <w:r w:rsidRPr="0086264D">
              <w:rPr>
                <w:rFonts w:ascii="Bodoni MT" w:hAnsi="Bodoni MT"/>
                <w:color w:val="000000"/>
                <w:sz w:val="18"/>
                <w:szCs w:val="18"/>
              </w:rPr>
              <w:t>21 marzo 2017, n. 8</w:t>
            </w:r>
          </w:p>
        </w:tc>
        <w:tc>
          <w:tcPr>
            <w:tcW w:w="5783" w:type="dxa"/>
            <w:tcBorders>
              <w:top w:val="single" w:sz="4" w:space="0" w:color="auto"/>
              <w:left w:val="single" w:sz="4" w:space="0" w:color="auto"/>
              <w:bottom w:val="single" w:sz="4" w:space="0" w:color="auto"/>
              <w:right w:val="single" w:sz="4" w:space="0" w:color="auto"/>
            </w:tcBorders>
            <w:vAlign w:val="center"/>
            <w:hideMark/>
          </w:tcPr>
          <w:p w14:paraId="3310ED63" w14:textId="77777777" w:rsidR="00E97595" w:rsidRPr="007033C0" w:rsidRDefault="00E97595" w:rsidP="0033304D">
            <w:pPr>
              <w:jc w:val="center"/>
              <w:rPr>
                <w:rFonts w:ascii="Bodoni MT" w:hAnsi="Bodoni MT"/>
                <w:color w:val="000000"/>
                <w:sz w:val="18"/>
                <w:szCs w:val="18"/>
              </w:rPr>
            </w:pPr>
            <w:r w:rsidRPr="0086264D">
              <w:rPr>
                <w:rFonts w:ascii="Bodoni MT" w:hAnsi="Bodoni MT"/>
                <w:color w:val="000000"/>
                <w:sz w:val="18"/>
                <w:szCs w:val="18"/>
              </w:rPr>
              <w:t>Modifiche alla Legge Regionale 20 giugno 2003, n. 13 “Riorganizzazione del Servizio Sanitario Regionale”.</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7F720B3" w14:textId="77777777" w:rsidR="00E97595" w:rsidRPr="007033C0" w:rsidRDefault="00E97595" w:rsidP="0033304D">
            <w:pPr>
              <w:jc w:val="center"/>
              <w:rPr>
                <w:rFonts w:ascii="Bodoni MT" w:hAnsi="Bodoni MT"/>
                <w:color w:val="000000"/>
                <w:sz w:val="18"/>
                <w:szCs w:val="18"/>
              </w:rPr>
            </w:pPr>
            <w:r w:rsidRPr="0086264D">
              <w:rPr>
                <w:rFonts w:ascii="Bodoni MT" w:hAnsi="Bodoni MT"/>
                <w:color w:val="000000"/>
                <w:sz w:val="18"/>
                <w:szCs w:val="18"/>
              </w:rPr>
              <w:t>30 marzo 2017, n. 38</w:t>
            </w:r>
          </w:p>
        </w:tc>
        <w:tc>
          <w:tcPr>
            <w:tcW w:w="2126" w:type="dxa"/>
            <w:tcBorders>
              <w:top w:val="single" w:sz="4" w:space="0" w:color="auto"/>
              <w:left w:val="single" w:sz="4" w:space="0" w:color="auto"/>
              <w:right w:val="single" w:sz="4" w:space="0" w:color="auto"/>
            </w:tcBorders>
            <w:vAlign w:val="center"/>
          </w:tcPr>
          <w:p w14:paraId="4E946539" w14:textId="77777777" w:rsidR="00E97595" w:rsidRPr="007033C0" w:rsidRDefault="00E97595" w:rsidP="0033304D">
            <w:pPr>
              <w:jc w:val="center"/>
              <w:rPr>
                <w:rFonts w:ascii="Bodoni MT" w:hAnsi="Bodoni MT"/>
                <w:color w:val="000000"/>
                <w:sz w:val="18"/>
                <w:szCs w:val="18"/>
              </w:rPr>
            </w:pPr>
            <w:r w:rsidRPr="0086264D">
              <w:rPr>
                <w:rFonts w:ascii="Bodoni MT" w:hAnsi="Bodoni MT"/>
                <w:color w:val="000000"/>
                <w:sz w:val="18"/>
                <w:szCs w:val="18"/>
              </w:rPr>
              <w:t>Consiglieri</w:t>
            </w:r>
          </w:p>
        </w:tc>
        <w:tc>
          <w:tcPr>
            <w:tcW w:w="1134" w:type="dxa"/>
            <w:tcBorders>
              <w:top w:val="single" w:sz="4" w:space="0" w:color="auto"/>
              <w:left w:val="single" w:sz="4" w:space="0" w:color="auto"/>
              <w:right w:val="single" w:sz="4" w:space="0" w:color="auto"/>
            </w:tcBorders>
            <w:vAlign w:val="center"/>
          </w:tcPr>
          <w:p w14:paraId="52E7D0F0" w14:textId="77777777" w:rsidR="00E97595" w:rsidRPr="007033C0" w:rsidRDefault="00E97595" w:rsidP="0033304D">
            <w:pPr>
              <w:jc w:val="center"/>
              <w:rPr>
                <w:rFonts w:ascii="Bodoni MT" w:hAnsi="Bodoni MT"/>
                <w:color w:val="000000"/>
                <w:sz w:val="18"/>
                <w:szCs w:val="18"/>
              </w:rPr>
            </w:pPr>
            <w:r w:rsidRPr="0086264D">
              <w:rPr>
                <w:rFonts w:ascii="Bodoni MT" w:hAnsi="Bodoni MT"/>
                <w:color w:val="000000"/>
                <w:sz w:val="18"/>
                <w:szCs w:val="18"/>
              </w:rPr>
              <w:t>104/16</w:t>
            </w:r>
          </w:p>
        </w:tc>
      </w:tr>
      <w:tr w:rsidR="00E97595" w:rsidRPr="003C59C4" w14:paraId="7FE5071E" w14:textId="77777777" w:rsidTr="0033304D">
        <w:trPr>
          <w:cantSplit/>
          <w:trHeight w:val="624"/>
        </w:trPr>
        <w:tc>
          <w:tcPr>
            <w:tcW w:w="2405" w:type="dxa"/>
            <w:tcBorders>
              <w:top w:val="single" w:sz="4" w:space="0" w:color="auto"/>
              <w:left w:val="single" w:sz="4" w:space="0" w:color="auto"/>
              <w:right w:val="single" w:sz="4" w:space="0" w:color="auto"/>
            </w:tcBorders>
            <w:vAlign w:val="center"/>
            <w:hideMark/>
          </w:tcPr>
          <w:p w14:paraId="1600D688" w14:textId="77777777" w:rsidR="00E97595" w:rsidRPr="007033C0" w:rsidRDefault="00E97595" w:rsidP="0033304D">
            <w:pPr>
              <w:jc w:val="center"/>
              <w:rPr>
                <w:rFonts w:ascii="Bodoni MT" w:hAnsi="Bodoni MT"/>
                <w:color w:val="000000"/>
                <w:sz w:val="18"/>
                <w:szCs w:val="18"/>
              </w:rPr>
            </w:pPr>
            <w:r w:rsidRPr="00235D01">
              <w:rPr>
                <w:rFonts w:ascii="Bodoni MT" w:hAnsi="Bodoni MT"/>
                <w:color w:val="000000"/>
                <w:sz w:val="18"/>
                <w:szCs w:val="18"/>
              </w:rPr>
              <w:t>29 marzo 2017, n. 9</w:t>
            </w:r>
          </w:p>
        </w:tc>
        <w:tc>
          <w:tcPr>
            <w:tcW w:w="5783" w:type="dxa"/>
            <w:tcBorders>
              <w:top w:val="single" w:sz="4" w:space="0" w:color="auto"/>
              <w:left w:val="single" w:sz="4" w:space="0" w:color="auto"/>
              <w:right w:val="single" w:sz="4" w:space="0" w:color="auto"/>
            </w:tcBorders>
            <w:vAlign w:val="center"/>
            <w:hideMark/>
          </w:tcPr>
          <w:p w14:paraId="31D2803C" w14:textId="77777777" w:rsidR="00E97595" w:rsidRPr="007033C0" w:rsidRDefault="00E97595" w:rsidP="0033304D">
            <w:pPr>
              <w:jc w:val="center"/>
              <w:rPr>
                <w:rFonts w:ascii="Bodoni MT" w:hAnsi="Bodoni MT"/>
                <w:color w:val="000000"/>
                <w:sz w:val="18"/>
                <w:szCs w:val="18"/>
              </w:rPr>
            </w:pPr>
            <w:r w:rsidRPr="00235D01">
              <w:rPr>
                <w:rFonts w:ascii="Bodoni MT" w:hAnsi="Bodoni MT"/>
                <w:color w:val="000000"/>
                <w:sz w:val="18"/>
                <w:szCs w:val="18"/>
              </w:rPr>
              <w:t>Nomina e funzionamento delle Commissioni per la determinazione dell'indennità di espropriazione.</w:t>
            </w:r>
          </w:p>
        </w:tc>
        <w:tc>
          <w:tcPr>
            <w:tcW w:w="2410" w:type="dxa"/>
            <w:tcBorders>
              <w:top w:val="single" w:sz="4" w:space="0" w:color="auto"/>
              <w:left w:val="single" w:sz="4" w:space="0" w:color="auto"/>
              <w:right w:val="single" w:sz="4" w:space="0" w:color="auto"/>
            </w:tcBorders>
            <w:vAlign w:val="center"/>
            <w:hideMark/>
          </w:tcPr>
          <w:p w14:paraId="39C66201" w14:textId="77777777" w:rsidR="00E97595" w:rsidRPr="007033C0" w:rsidRDefault="00E97595" w:rsidP="0033304D">
            <w:pPr>
              <w:jc w:val="center"/>
              <w:rPr>
                <w:rFonts w:ascii="Bodoni MT" w:hAnsi="Bodoni MT"/>
                <w:color w:val="000000"/>
                <w:sz w:val="18"/>
                <w:szCs w:val="18"/>
              </w:rPr>
            </w:pPr>
            <w:r w:rsidRPr="00235D01">
              <w:rPr>
                <w:rFonts w:ascii="Bodoni MT" w:hAnsi="Bodoni MT"/>
                <w:color w:val="000000"/>
                <w:sz w:val="18"/>
                <w:szCs w:val="18"/>
              </w:rPr>
              <w:t>06 aprile 2017, n. 40</w:t>
            </w:r>
          </w:p>
        </w:tc>
        <w:tc>
          <w:tcPr>
            <w:tcW w:w="2126" w:type="dxa"/>
            <w:tcBorders>
              <w:top w:val="single" w:sz="4" w:space="0" w:color="auto"/>
              <w:left w:val="single" w:sz="4" w:space="0" w:color="auto"/>
              <w:right w:val="single" w:sz="4" w:space="0" w:color="auto"/>
            </w:tcBorders>
            <w:vAlign w:val="center"/>
          </w:tcPr>
          <w:p w14:paraId="35FD261B" w14:textId="77777777" w:rsidR="00E97595" w:rsidRPr="007033C0" w:rsidRDefault="00E97595" w:rsidP="0033304D">
            <w:pPr>
              <w:jc w:val="center"/>
              <w:rPr>
                <w:rFonts w:ascii="Bodoni MT" w:hAnsi="Bodoni MT"/>
                <w:color w:val="000000"/>
                <w:sz w:val="18"/>
                <w:szCs w:val="18"/>
              </w:rPr>
            </w:pPr>
            <w:r w:rsidRPr="00235D01">
              <w:rPr>
                <w:rFonts w:ascii="Bodoni MT" w:hAnsi="Bodoni MT"/>
                <w:color w:val="000000"/>
                <w:sz w:val="18"/>
                <w:szCs w:val="18"/>
              </w:rPr>
              <w:t>Giunta regionale</w:t>
            </w:r>
          </w:p>
        </w:tc>
        <w:tc>
          <w:tcPr>
            <w:tcW w:w="1134" w:type="dxa"/>
            <w:tcBorders>
              <w:top w:val="single" w:sz="4" w:space="0" w:color="auto"/>
              <w:left w:val="single" w:sz="4" w:space="0" w:color="auto"/>
              <w:right w:val="single" w:sz="4" w:space="0" w:color="auto"/>
            </w:tcBorders>
            <w:vAlign w:val="center"/>
          </w:tcPr>
          <w:p w14:paraId="06BFE8D6" w14:textId="77777777" w:rsidR="00E97595" w:rsidRPr="007033C0" w:rsidRDefault="00E97595" w:rsidP="0033304D">
            <w:pPr>
              <w:jc w:val="center"/>
              <w:rPr>
                <w:rFonts w:ascii="Bodoni MT" w:hAnsi="Bodoni MT"/>
                <w:color w:val="000000"/>
                <w:sz w:val="18"/>
                <w:szCs w:val="18"/>
              </w:rPr>
            </w:pPr>
            <w:r w:rsidRPr="00235D01">
              <w:rPr>
                <w:rFonts w:ascii="Bodoni MT" w:hAnsi="Bodoni MT"/>
                <w:color w:val="000000"/>
                <w:sz w:val="18"/>
                <w:szCs w:val="18"/>
              </w:rPr>
              <w:t>117/17</w:t>
            </w:r>
          </w:p>
        </w:tc>
      </w:tr>
      <w:tr w:rsidR="00E97595" w:rsidRPr="003C59C4" w14:paraId="69A85670" w14:textId="77777777" w:rsidTr="0033304D">
        <w:trPr>
          <w:cantSplit/>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377F8825" w14:textId="77777777" w:rsidR="00E97595" w:rsidRPr="007033C0" w:rsidRDefault="00E97595" w:rsidP="0033304D">
            <w:pPr>
              <w:jc w:val="center"/>
              <w:rPr>
                <w:rFonts w:ascii="Bodoni MT" w:hAnsi="Bodoni MT"/>
                <w:color w:val="000000"/>
                <w:sz w:val="18"/>
                <w:szCs w:val="18"/>
              </w:rPr>
            </w:pPr>
            <w:r w:rsidRPr="009F6F05">
              <w:rPr>
                <w:rFonts w:ascii="Bodoni MT" w:hAnsi="Bodoni MT"/>
                <w:color w:val="000000"/>
                <w:sz w:val="18"/>
                <w:szCs w:val="18"/>
              </w:rPr>
              <w:t>29 marzo 2017, n. 10</w:t>
            </w:r>
          </w:p>
        </w:tc>
        <w:tc>
          <w:tcPr>
            <w:tcW w:w="5783" w:type="dxa"/>
            <w:tcBorders>
              <w:top w:val="single" w:sz="4" w:space="0" w:color="auto"/>
              <w:left w:val="single" w:sz="4" w:space="0" w:color="auto"/>
              <w:bottom w:val="single" w:sz="4" w:space="0" w:color="auto"/>
              <w:right w:val="single" w:sz="4" w:space="0" w:color="auto"/>
            </w:tcBorders>
            <w:vAlign w:val="center"/>
            <w:hideMark/>
          </w:tcPr>
          <w:p w14:paraId="1372B1B5" w14:textId="77777777" w:rsidR="00E97595" w:rsidRPr="007033C0" w:rsidRDefault="00E97595" w:rsidP="0033304D">
            <w:pPr>
              <w:jc w:val="center"/>
              <w:rPr>
                <w:rFonts w:ascii="Bodoni MT" w:hAnsi="Bodoni MT"/>
                <w:color w:val="000000"/>
                <w:sz w:val="18"/>
                <w:szCs w:val="18"/>
              </w:rPr>
            </w:pPr>
            <w:r w:rsidRPr="009F6F05">
              <w:rPr>
                <w:rFonts w:ascii="Bodoni MT" w:hAnsi="Bodoni MT"/>
                <w:color w:val="000000"/>
                <w:sz w:val="18"/>
                <w:szCs w:val="18"/>
              </w:rPr>
              <w:t>Anticipazione finanziaria per spese in materia venatoria.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6F96A9A" w14:textId="77777777" w:rsidR="00E97595" w:rsidRPr="007033C0" w:rsidRDefault="00E97595" w:rsidP="0033304D">
            <w:pPr>
              <w:jc w:val="center"/>
              <w:rPr>
                <w:rFonts w:ascii="Bodoni MT" w:hAnsi="Bodoni MT"/>
                <w:color w:val="000000"/>
                <w:sz w:val="18"/>
                <w:szCs w:val="18"/>
              </w:rPr>
            </w:pPr>
            <w:r w:rsidRPr="00235D01">
              <w:rPr>
                <w:rFonts w:ascii="Bodoni MT" w:hAnsi="Bodoni MT"/>
                <w:color w:val="000000"/>
                <w:sz w:val="18"/>
                <w:szCs w:val="18"/>
              </w:rPr>
              <w:t>06 aprile 2017, n. 40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E080B90" w14:textId="77777777" w:rsidR="00E97595" w:rsidRPr="007033C0" w:rsidRDefault="00E97595" w:rsidP="0033304D">
            <w:pPr>
              <w:jc w:val="center"/>
              <w:rPr>
                <w:rFonts w:ascii="Bodoni MT" w:hAnsi="Bodoni MT"/>
                <w:color w:val="000000"/>
                <w:sz w:val="18"/>
                <w:szCs w:val="18"/>
              </w:rPr>
            </w:pPr>
            <w:r w:rsidRPr="007033C0">
              <w:rPr>
                <w:rFonts w:ascii="Bodoni MT" w:hAnsi="Bodoni MT"/>
                <w:color w:val="000000"/>
                <w:sz w:val="18"/>
                <w:szCs w:val="18"/>
              </w:rPr>
              <w:t>Giunta regionale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5DC8D0" w14:textId="77777777" w:rsidR="00E97595" w:rsidRPr="007033C0" w:rsidRDefault="00E97595" w:rsidP="0033304D">
            <w:pPr>
              <w:jc w:val="center"/>
              <w:rPr>
                <w:rFonts w:ascii="Bodoni MT" w:hAnsi="Bodoni MT"/>
                <w:color w:val="000000"/>
                <w:sz w:val="18"/>
                <w:szCs w:val="18"/>
              </w:rPr>
            </w:pPr>
            <w:r w:rsidRPr="009F6F05">
              <w:rPr>
                <w:rFonts w:ascii="Bodoni MT" w:hAnsi="Bodoni MT"/>
                <w:color w:val="000000"/>
                <w:sz w:val="18"/>
                <w:szCs w:val="18"/>
              </w:rPr>
              <w:t>124/17</w:t>
            </w:r>
          </w:p>
        </w:tc>
      </w:tr>
      <w:tr w:rsidR="00E97595" w:rsidRPr="003C59C4" w14:paraId="5E3A40A7" w14:textId="77777777" w:rsidTr="0033304D">
        <w:trPr>
          <w:cantSplit/>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796B34FC" w14:textId="77777777" w:rsidR="00E97595" w:rsidRPr="007033C0" w:rsidRDefault="00E97595" w:rsidP="0033304D">
            <w:pPr>
              <w:jc w:val="center"/>
              <w:rPr>
                <w:rFonts w:ascii="Bodoni MT" w:hAnsi="Bodoni MT"/>
                <w:color w:val="000000"/>
                <w:sz w:val="18"/>
                <w:szCs w:val="18"/>
              </w:rPr>
            </w:pPr>
            <w:r w:rsidRPr="006C46E6">
              <w:rPr>
                <w:rFonts w:ascii="Bodoni MT" w:hAnsi="Bodoni MT"/>
                <w:color w:val="000000"/>
                <w:sz w:val="18"/>
                <w:szCs w:val="18"/>
              </w:rPr>
              <w:t>29 marzo 2017, n. 11</w:t>
            </w:r>
          </w:p>
        </w:tc>
        <w:tc>
          <w:tcPr>
            <w:tcW w:w="5783" w:type="dxa"/>
            <w:tcBorders>
              <w:top w:val="single" w:sz="4" w:space="0" w:color="auto"/>
              <w:left w:val="single" w:sz="4" w:space="0" w:color="auto"/>
              <w:bottom w:val="single" w:sz="4" w:space="0" w:color="auto"/>
              <w:right w:val="single" w:sz="4" w:space="0" w:color="auto"/>
            </w:tcBorders>
            <w:vAlign w:val="center"/>
            <w:hideMark/>
          </w:tcPr>
          <w:p w14:paraId="7C8F07B5" w14:textId="77777777" w:rsidR="00E97595" w:rsidRPr="007033C0" w:rsidRDefault="00E97595" w:rsidP="0033304D">
            <w:pPr>
              <w:jc w:val="center"/>
              <w:rPr>
                <w:rFonts w:ascii="Bodoni MT" w:hAnsi="Bodoni MT"/>
                <w:color w:val="000000"/>
                <w:sz w:val="18"/>
                <w:szCs w:val="18"/>
              </w:rPr>
            </w:pPr>
            <w:r w:rsidRPr="006C46E6">
              <w:rPr>
                <w:rFonts w:ascii="Bodoni MT" w:hAnsi="Bodoni MT"/>
                <w:color w:val="000000"/>
                <w:sz w:val="18"/>
                <w:szCs w:val="18"/>
              </w:rPr>
              <w:t>Ulteriori disposizioni in materia di gestione dei molluschi bivalvi.</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0BF2164" w14:textId="77777777" w:rsidR="00E97595" w:rsidRPr="007033C0" w:rsidRDefault="00E97595" w:rsidP="0033304D">
            <w:pPr>
              <w:jc w:val="center"/>
              <w:rPr>
                <w:rFonts w:ascii="Bodoni MT" w:hAnsi="Bodoni MT"/>
                <w:color w:val="000000"/>
                <w:sz w:val="18"/>
                <w:szCs w:val="18"/>
              </w:rPr>
            </w:pPr>
            <w:r w:rsidRPr="00235D01">
              <w:rPr>
                <w:rFonts w:ascii="Bodoni MT" w:hAnsi="Bodoni MT"/>
                <w:color w:val="000000"/>
                <w:sz w:val="18"/>
                <w:szCs w:val="18"/>
              </w:rPr>
              <w:t>06 aprile 2017, n. 40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31A792E" w14:textId="77777777" w:rsidR="00E97595" w:rsidRPr="007033C0" w:rsidRDefault="00E97595" w:rsidP="0033304D">
            <w:pPr>
              <w:jc w:val="center"/>
              <w:rPr>
                <w:rFonts w:ascii="Bodoni MT" w:hAnsi="Bodoni MT"/>
                <w:color w:val="000000"/>
                <w:sz w:val="18"/>
                <w:szCs w:val="18"/>
              </w:rPr>
            </w:pPr>
            <w:r w:rsidRPr="007033C0">
              <w:rPr>
                <w:rFonts w:ascii="Bodoni MT" w:hAnsi="Bodoni MT"/>
                <w:color w:val="000000"/>
                <w:sz w:val="18"/>
                <w:szCs w:val="18"/>
              </w:rPr>
              <w:t>Giunta regionale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D19EDA" w14:textId="77777777" w:rsidR="00E97595" w:rsidRPr="007033C0" w:rsidRDefault="00E97595" w:rsidP="0033304D">
            <w:pPr>
              <w:jc w:val="center"/>
              <w:rPr>
                <w:rFonts w:ascii="Bodoni MT" w:hAnsi="Bodoni MT"/>
                <w:color w:val="000000"/>
                <w:sz w:val="18"/>
                <w:szCs w:val="18"/>
              </w:rPr>
            </w:pPr>
            <w:r w:rsidRPr="00801DB3">
              <w:rPr>
                <w:rFonts w:ascii="Bodoni MT" w:hAnsi="Bodoni MT"/>
                <w:color w:val="000000"/>
                <w:sz w:val="18"/>
                <w:szCs w:val="18"/>
              </w:rPr>
              <w:t>127/17</w:t>
            </w:r>
          </w:p>
        </w:tc>
      </w:tr>
      <w:tr w:rsidR="00E97595" w:rsidRPr="003C59C4" w14:paraId="783AEFD5" w14:textId="77777777" w:rsidTr="0033304D">
        <w:trPr>
          <w:cantSplit/>
          <w:trHeight w:val="20"/>
        </w:trPr>
        <w:tc>
          <w:tcPr>
            <w:tcW w:w="2405" w:type="dxa"/>
            <w:tcBorders>
              <w:top w:val="single" w:sz="4" w:space="0" w:color="auto"/>
              <w:left w:val="single" w:sz="4" w:space="0" w:color="auto"/>
              <w:bottom w:val="single" w:sz="4" w:space="0" w:color="auto"/>
              <w:right w:val="single" w:sz="4" w:space="0" w:color="auto"/>
            </w:tcBorders>
            <w:vAlign w:val="center"/>
            <w:hideMark/>
          </w:tcPr>
          <w:p w14:paraId="6CD49E49" w14:textId="77777777" w:rsidR="00E97595" w:rsidRPr="007033C0" w:rsidRDefault="00E97595" w:rsidP="0033304D">
            <w:pPr>
              <w:jc w:val="center"/>
              <w:rPr>
                <w:rFonts w:ascii="Bodoni MT" w:hAnsi="Bodoni MT"/>
                <w:color w:val="000000"/>
                <w:sz w:val="18"/>
                <w:szCs w:val="18"/>
              </w:rPr>
            </w:pPr>
            <w:r w:rsidRPr="006C5C7F">
              <w:rPr>
                <w:rFonts w:ascii="Bodoni MT" w:hAnsi="Bodoni MT"/>
                <w:color w:val="000000"/>
                <w:sz w:val="18"/>
                <w:szCs w:val="18"/>
              </w:rPr>
              <w:t>30 marzo 2017, n. 12</w:t>
            </w:r>
          </w:p>
        </w:tc>
        <w:tc>
          <w:tcPr>
            <w:tcW w:w="5783" w:type="dxa"/>
            <w:tcBorders>
              <w:top w:val="single" w:sz="4" w:space="0" w:color="auto"/>
              <w:left w:val="single" w:sz="4" w:space="0" w:color="auto"/>
              <w:bottom w:val="single" w:sz="4" w:space="0" w:color="auto"/>
              <w:right w:val="single" w:sz="4" w:space="0" w:color="auto"/>
            </w:tcBorders>
            <w:vAlign w:val="center"/>
            <w:hideMark/>
          </w:tcPr>
          <w:p w14:paraId="544AB67B" w14:textId="77777777" w:rsidR="00E97595" w:rsidRPr="007033C0" w:rsidRDefault="00E97595" w:rsidP="0033304D">
            <w:pPr>
              <w:jc w:val="center"/>
              <w:rPr>
                <w:rFonts w:ascii="Bodoni MT" w:hAnsi="Bodoni MT"/>
                <w:color w:val="000000"/>
                <w:sz w:val="18"/>
                <w:szCs w:val="18"/>
              </w:rPr>
            </w:pPr>
            <w:r w:rsidRPr="006C5C7F">
              <w:rPr>
                <w:rFonts w:ascii="Bodoni MT" w:hAnsi="Bodoni MT"/>
                <w:color w:val="000000"/>
                <w:sz w:val="18"/>
                <w:szCs w:val="18"/>
              </w:rPr>
              <w:t>Disciplina regionale in materia di impianti radioelettrici ai fini della tutela ambientale e sanitaria della popolazione.</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F8B73A0" w14:textId="77777777" w:rsidR="00E97595" w:rsidRPr="007033C0" w:rsidRDefault="00E97595" w:rsidP="0033304D">
            <w:pPr>
              <w:jc w:val="center"/>
              <w:rPr>
                <w:rFonts w:ascii="Bodoni MT" w:hAnsi="Bodoni MT"/>
                <w:color w:val="000000"/>
                <w:sz w:val="18"/>
                <w:szCs w:val="18"/>
              </w:rPr>
            </w:pPr>
            <w:r w:rsidRPr="00235D01">
              <w:rPr>
                <w:rFonts w:ascii="Bodoni MT" w:hAnsi="Bodoni MT"/>
                <w:color w:val="000000"/>
                <w:sz w:val="18"/>
                <w:szCs w:val="18"/>
              </w:rPr>
              <w:t>06 aprile 2017, n. 40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06A11DE" w14:textId="77777777" w:rsidR="00E97595" w:rsidRPr="007033C0" w:rsidRDefault="00E97595" w:rsidP="0033304D">
            <w:pPr>
              <w:jc w:val="center"/>
              <w:rPr>
                <w:rFonts w:ascii="Bodoni MT" w:hAnsi="Bodoni MT"/>
                <w:color w:val="000000"/>
                <w:sz w:val="18"/>
                <w:szCs w:val="18"/>
              </w:rPr>
            </w:pPr>
            <w:r>
              <w:rPr>
                <w:rFonts w:ascii="Bodoni MT" w:hAnsi="Bodoni MT"/>
                <w:color w:val="000000"/>
                <w:sz w:val="18"/>
                <w:szCs w:val="18"/>
              </w:rPr>
              <w:t>Consigliere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27AE43" w14:textId="77777777" w:rsidR="00E97595" w:rsidRPr="007033C0" w:rsidRDefault="00E97595" w:rsidP="0033304D">
            <w:pPr>
              <w:jc w:val="center"/>
              <w:rPr>
                <w:rFonts w:ascii="Bodoni MT" w:hAnsi="Bodoni MT"/>
                <w:color w:val="000000"/>
                <w:sz w:val="18"/>
                <w:szCs w:val="18"/>
              </w:rPr>
            </w:pPr>
            <w:r w:rsidRPr="00301406">
              <w:rPr>
                <w:rFonts w:ascii="Bodoni MT" w:hAnsi="Bodoni MT"/>
                <w:color w:val="000000"/>
                <w:sz w:val="18"/>
                <w:szCs w:val="18"/>
              </w:rPr>
              <w:t>73/16</w:t>
            </w:r>
          </w:p>
        </w:tc>
      </w:tr>
      <w:tr w:rsidR="00E97595" w:rsidRPr="003C59C4" w14:paraId="439E158B" w14:textId="77777777" w:rsidTr="0033304D">
        <w:trPr>
          <w:cantSplit/>
          <w:trHeight w:val="624"/>
        </w:trPr>
        <w:tc>
          <w:tcPr>
            <w:tcW w:w="2405" w:type="dxa"/>
            <w:tcBorders>
              <w:top w:val="single" w:sz="4" w:space="0" w:color="auto"/>
              <w:left w:val="single" w:sz="4" w:space="0" w:color="auto"/>
              <w:right w:val="single" w:sz="4" w:space="0" w:color="auto"/>
            </w:tcBorders>
            <w:vAlign w:val="center"/>
            <w:hideMark/>
          </w:tcPr>
          <w:p w14:paraId="677306EA" w14:textId="77777777" w:rsidR="00E97595" w:rsidRPr="007033C0" w:rsidRDefault="00E97595" w:rsidP="0033304D">
            <w:pPr>
              <w:jc w:val="center"/>
              <w:rPr>
                <w:rFonts w:ascii="Bodoni MT" w:hAnsi="Bodoni MT"/>
                <w:color w:val="000000"/>
                <w:sz w:val="18"/>
                <w:szCs w:val="18"/>
              </w:rPr>
            </w:pPr>
            <w:r w:rsidRPr="0060771B">
              <w:rPr>
                <w:rFonts w:ascii="Bodoni MT" w:hAnsi="Bodoni MT"/>
                <w:color w:val="000000"/>
                <w:sz w:val="18"/>
                <w:szCs w:val="18"/>
              </w:rPr>
              <w:t>7 aprile 2017, n. 13</w:t>
            </w:r>
          </w:p>
        </w:tc>
        <w:tc>
          <w:tcPr>
            <w:tcW w:w="5783" w:type="dxa"/>
            <w:tcBorders>
              <w:top w:val="single" w:sz="4" w:space="0" w:color="auto"/>
              <w:left w:val="single" w:sz="4" w:space="0" w:color="auto"/>
              <w:right w:val="single" w:sz="4" w:space="0" w:color="auto"/>
            </w:tcBorders>
            <w:vAlign w:val="center"/>
            <w:hideMark/>
          </w:tcPr>
          <w:p w14:paraId="107448F4" w14:textId="77777777" w:rsidR="00E97595" w:rsidRPr="007033C0" w:rsidRDefault="00E97595" w:rsidP="0033304D">
            <w:pPr>
              <w:jc w:val="center"/>
              <w:rPr>
                <w:rFonts w:ascii="Bodoni MT" w:hAnsi="Bodoni MT"/>
                <w:color w:val="000000"/>
                <w:sz w:val="18"/>
                <w:szCs w:val="18"/>
              </w:rPr>
            </w:pPr>
            <w:r w:rsidRPr="0060771B">
              <w:rPr>
                <w:rFonts w:ascii="Bodoni MT" w:hAnsi="Bodoni MT"/>
                <w:color w:val="000000"/>
                <w:sz w:val="18"/>
                <w:szCs w:val="18"/>
              </w:rPr>
              <w:t>Interventi urgenti per assicurare la continuità del servizio di trasporto aereo nella regione Marche.</w:t>
            </w:r>
          </w:p>
        </w:tc>
        <w:tc>
          <w:tcPr>
            <w:tcW w:w="2410" w:type="dxa"/>
            <w:tcBorders>
              <w:top w:val="single" w:sz="4" w:space="0" w:color="auto"/>
              <w:left w:val="single" w:sz="4" w:space="0" w:color="auto"/>
              <w:right w:val="single" w:sz="4" w:space="0" w:color="auto"/>
            </w:tcBorders>
            <w:vAlign w:val="center"/>
            <w:hideMark/>
          </w:tcPr>
          <w:p w14:paraId="38C7C44B" w14:textId="77777777" w:rsidR="00E97595" w:rsidRPr="007033C0" w:rsidRDefault="00E97595" w:rsidP="0033304D">
            <w:pPr>
              <w:jc w:val="center"/>
              <w:rPr>
                <w:rFonts w:ascii="Bodoni MT" w:hAnsi="Bodoni MT"/>
                <w:color w:val="000000"/>
                <w:sz w:val="18"/>
                <w:szCs w:val="18"/>
              </w:rPr>
            </w:pPr>
            <w:r>
              <w:rPr>
                <w:rFonts w:ascii="Bodoni MT" w:hAnsi="Bodoni MT"/>
                <w:color w:val="000000"/>
                <w:sz w:val="18"/>
                <w:szCs w:val="18"/>
              </w:rPr>
              <w:t>7 aprile 2017, n. 42</w:t>
            </w:r>
          </w:p>
        </w:tc>
        <w:tc>
          <w:tcPr>
            <w:tcW w:w="2126" w:type="dxa"/>
            <w:tcBorders>
              <w:top w:val="single" w:sz="4" w:space="0" w:color="auto"/>
              <w:left w:val="single" w:sz="4" w:space="0" w:color="auto"/>
              <w:right w:val="single" w:sz="4" w:space="0" w:color="auto"/>
            </w:tcBorders>
            <w:vAlign w:val="center"/>
          </w:tcPr>
          <w:p w14:paraId="22DF746E" w14:textId="77777777" w:rsidR="00E97595" w:rsidRPr="007033C0" w:rsidRDefault="00E97595" w:rsidP="0033304D">
            <w:pPr>
              <w:jc w:val="center"/>
              <w:rPr>
                <w:rFonts w:ascii="Bodoni MT" w:hAnsi="Bodoni MT"/>
                <w:color w:val="000000"/>
                <w:sz w:val="18"/>
                <w:szCs w:val="18"/>
              </w:rPr>
            </w:pPr>
            <w:r w:rsidRPr="007033C0">
              <w:rPr>
                <w:rFonts w:ascii="Bodoni MT" w:hAnsi="Bodoni MT"/>
                <w:color w:val="000000"/>
                <w:sz w:val="18"/>
                <w:szCs w:val="18"/>
              </w:rPr>
              <w:t>Giunta regionale</w:t>
            </w:r>
          </w:p>
        </w:tc>
        <w:tc>
          <w:tcPr>
            <w:tcW w:w="1134" w:type="dxa"/>
            <w:tcBorders>
              <w:top w:val="single" w:sz="4" w:space="0" w:color="auto"/>
              <w:left w:val="single" w:sz="4" w:space="0" w:color="auto"/>
              <w:right w:val="single" w:sz="4" w:space="0" w:color="auto"/>
            </w:tcBorders>
            <w:vAlign w:val="center"/>
          </w:tcPr>
          <w:p w14:paraId="5BB2C2F0" w14:textId="77777777" w:rsidR="00E97595" w:rsidRPr="007033C0" w:rsidRDefault="00E97595" w:rsidP="0033304D">
            <w:pPr>
              <w:jc w:val="center"/>
              <w:rPr>
                <w:rFonts w:ascii="Bodoni MT" w:hAnsi="Bodoni MT"/>
                <w:color w:val="000000"/>
                <w:sz w:val="18"/>
                <w:szCs w:val="18"/>
              </w:rPr>
            </w:pPr>
            <w:r w:rsidRPr="0060771B">
              <w:rPr>
                <w:rFonts w:ascii="Bodoni MT" w:hAnsi="Bodoni MT"/>
                <w:color w:val="000000"/>
                <w:sz w:val="18"/>
                <w:szCs w:val="18"/>
              </w:rPr>
              <w:t>133/17</w:t>
            </w:r>
          </w:p>
        </w:tc>
      </w:tr>
      <w:tr w:rsidR="00E97595" w:rsidRPr="003C59C4" w14:paraId="61332891" w14:textId="77777777" w:rsidTr="0033304D">
        <w:trPr>
          <w:cantSplit/>
          <w:trHeight w:val="399"/>
        </w:trPr>
        <w:tc>
          <w:tcPr>
            <w:tcW w:w="2405" w:type="dxa"/>
            <w:tcBorders>
              <w:top w:val="single" w:sz="4" w:space="0" w:color="auto"/>
              <w:left w:val="single" w:sz="4" w:space="0" w:color="auto"/>
              <w:bottom w:val="single" w:sz="4" w:space="0" w:color="auto"/>
              <w:right w:val="single" w:sz="4" w:space="0" w:color="auto"/>
            </w:tcBorders>
            <w:vAlign w:val="center"/>
            <w:hideMark/>
          </w:tcPr>
          <w:p w14:paraId="347F2215" w14:textId="77777777" w:rsidR="00E97595" w:rsidRPr="007033C0" w:rsidRDefault="00E97595" w:rsidP="0033304D">
            <w:pPr>
              <w:jc w:val="center"/>
              <w:rPr>
                <w:rFonts w:ascii="Bodoni MT" w:hAnsi="Bodoni MT"/>
                <w:color w:val="000000"/>
                <w:sz w:val="18"/>
                <w:szCs w:val="18"/>
              </w:rPr>
            </w:pPr>
            <w:r w:rsidRPr="00523437">
              <w:rPr>
                <w:rFonts w:ascii="Bodoni MT" w:hAnsi="Bodoni MT"/>
                <w:color w:val="000000"/>
                <w:sz w:val="18"/>
                <w:szCs w:val="18"/>
              </w:rPr>
              <w:t>19 aprile 2017, n. 14</w:t>
            </w:r>
          </w:p>
        </w:tc>
        <w:tc>
          <w:tcPr>
            <w:tcW w:w="5783" w:type="dxa"/>
            <w:tcBorders>
              <w:top w:val="single" w:sz="4" w:space="0" w:color="auto"/>
              <w:left w:val="single" w:sz="4" w:space="0" w:color="auto"/>
              <w:bottom w:val="single" w:sz="4" w:space="0" w:color="auto"/>
              <w:right w:val="single" w:sz="4" w:space="0" w:color="auto"/>
            </w:tcBorders>
            <w:vAlign w:val="center"/>
            <w:hideMark/>
          </w:tcPr>
          <w:p w14:paraId="3D2A244E" w14:textId="77777777" w:rsidR="00E97595" w:rsidRPr="007033C0" w:rsidRDefault="00E97595" w:rsidP="0033304D">
            <w:pPr>
              <w:jc w:val="center"/>
              <w:rPr>
                <w:rFonts w:ascii="Bodoni MT" w:hAnsi="Bodoni MT"/>
                <w:color w:val="000000"/>
                <w:sz w:val="18"/>
                <w:szCs w:val="18"/>
              </w:rPr>
            </w:pPr>
            <w:r w:rsidRPr="00523437">
              <w:rPr>
                <w:rFonts w:ascii="Bodoni MT" w:hAnsi="Bodoni MT"/>
                <w:color w:val="000000"/>
                <w:sz w:val="18"/>
                <w:szCs w:val="18"/>
              </w:rPr>
              <w:t>Disposizioni per la tutela dell’infanzia e dell’adolescenza e lo sviluppo di progetti a sostegno delle “Città sostenibili e amiche dei bambini e degli adolescenti” della regione Marche</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586116C" w14:textId="77777777" w:rsidR="00E97595" w:rsidRPr="007033C0" w:rsidRDefault="00E97595" w:rsidP="0033304D">
            <w:pPr>
              <w:jc w:val="center"/>
              <w:rPr>
                <w:rFonts w:ascii="Bodoni MT" w:hAnsi="Bodoni MT"/>
                <w:color w:val="000000"/>
                <w:sz w:val="18"/>
                <w:szCs w:val="18"/>
              </w:rPr>
            </w:pPr>
            <w:r>
              <w:rPr>
                <w:rFonts w:ascii="Bodoni MT" w:hAnsi="Bodoni MT"/>
                <w:color w:val="000000"/>
                <w:sz w:val="18"/>
                <w:szCs w:val="18"/>
              </w:rPr>
              <w:t>27 aprile 2017, n. 49</w:t>
            </w:r>
          </w:p>
        </w:tc>
        <w:tc>
          <w:tcPr>
            <w:tcW w:w="2126" w:type="dxa"/>
            <w:tcBorders>
              <w:top w:val="single" w:sz="4" w:space="0" w:color="auto"/>
              <w:left w:val="single" w:sz="4" w:space="0" w:color="auto"/>
              <w:right w:val="single" w:sz="4" w:space="0" w:color="auto"/>
            </w:tcBorders>
            <w:vAlign w:val="center"/>
          </w:tcPr>
          <w:p w14:paraId="4683C66B" w14:textId="77777777" w:rsidR="00E97595" w:rsidRPr="007033C0" w:rsidRDefault="00E97595" w:rsidP="0033304D">
            <w:pPr>
              <w:jc w:val="center"/>
              <w:rPr>
                <w:rFonts w:ascii="Bodoni MT" w:hAnsi="Bodoni MT"/>
                <w:color w:val="000000"/>
                <w:sz w:val="18"/>
                <w:szCs w:val="18"/>
              </w:rPr>
            </w:pPr>
            <w:r>
              <w:rPr>
                <w:rFonts w:ascii="Bodoni MT" w:hAnsi="Bodoni MT"/>
                <w:color w:val="000000"/>
                <w:sz w:val="18"/>
                <w:szCs w:val="18"/>
              </w:rPr>
              <w:t>Consiglieri</w:t>
            </w:r>
          </w:p>
        </w:tc>
        <w:tc>
          <w:tcPr>
            <w:tcW w:w="1134" w:type="dxa"/>
            <w:tcBorders>
              <w:top w:val="single" w:sz="4" w:space="0" w:color="auto"/>
              <w:left w:val="single" w:sz="4" w:space="0" w:color="auto"/>
              <w:right w:val="single" w:sz="4" w:space="0" w:color="auto"/>
            </w:tcBorders>
            <w:vAlign w:val="center"/>
          </w:tcPr>
          <w:p w14:paraId="42442C18" w14:textId="77777777" w:rsidR="00E97595" w:rsidRPr="007033C0" w:rsidRDefault="00E97595" w:rsidP="0033304D">
            <w:pPr>
              <w:jc w:val="center"/>
              <w:rPr>
                <w:rFonts w:ascii="Bodoni MT" w:hAnsi="Bodoni MT"/>
                <w:color w:val="000000"/>
                <w:sz w:val="18"/>
                <w:szCs w:val="18"/>
              </w:rPr>
            </w:pPr>
            <w:r w:rsidRPr="00523437">
              <w:rPr>
                <w:rFonts w:ascii="Bodoni MT" w:hAnsi="Bodoni MT"/>
                <w:color w:val="000000"/>
                <w:sz w:val="18"/>
                <w:szCs w:val="18"/>
              </w:rPr>
              <w:t>120/17</w:t>
            </w:r>
          </w:p>
        </w:tc>
      </w:tr>
      <w:tr w:rsidR="00E97595" w:rsidRPr="003C59C4" w14:paraId="475DDA8B" w14:textId="77777777" w:rsidTr="0033304D">
        <w:trPr>
          <w:cantSplit/>
          <w:trHeight w:val="20"/>
        </w:trPr>
        <w:tc>
          <w:tcPr>
            <w:tcW w:w="2405" w:type="dxa"/>
            <w:tcBorders>
              <w:top w:val="single" w:sz="4" w:space="0" w:color="auto"/>
              <w:left w:val="single" w:sz="4" w:space="0" w:color="auto"/>
              <w:bottom w:val="single" w:sz="4" w:space="0" w:color="auto"/>
              <w:right w:val="single" w:sz="4" w:space="0" w:color="auto"/>
            </w:tcBorders>
            <w:vAlign w:val="center"/>
          </w:tcPr>
          <w:p w14:paraId="212554A8" w14:textId="77777777" w:rsidR="00E97595" w:rsidRPr="007033C0" w:rsidRDefault="00E97595" w:rsidP="0033304D">
            <w:pPr>
              <w:jc w:val="center"/>
              <w:rPr>
                <w:rFonts w:ascii="Bodoni MT" w:hAnsi="Bodoni MT"/>
                <w:color w:val="000000"/>
                <w:sz w:val="18"/>
                <w:szCs w:val="18"/>
              </w:rPr>
            </w:pPr>
            <w:r w:rsidRPr="00BF7BEF">
              <w:rPr>
                <w:rFonts w:ascii="Bodoni MT" w:hAnsi="Bodoni MT"/>
                <w:color w:val="000000"/>
                <w:sz w:val="18"/>
                <w:szCs w:val="18"/>
              </w:rPr>
              <w:t>28 aprile 2017, n. 15</w:t>
            </w:r>
          </w:p>
        </w:tc>
        <w:tc>
          <w:tcPr>
            <w:tcW w:w="5783" w:type="dxa"/>
            <w:tcBorders>
              <w:top w:val="single" w:sz="4" w:space="0" w:color="auto"/>
              <w:left w:val="single" w:sz="4" w:space="0" w:color="auto"/>
              <w:bottom w:val="single" w:sz="4" w:space="0" w:color="auto"/>
              <w:right w:val="single" w:sz="4" w:space="0" w:color="auto"/>
            </w:tcBorders>
            <w:vAlign w:val="center"/>
          </w:tcPr>
          <w:p w14:paraId="6A9D1C1F" w14:textId="77777777" w:rsidR="00E97595" w:rsidRPr="007033C0" w:rsidRDefault="00E97595" w:rsidP="0033304D">
            <w:pPr>
              <w:jc w:val="center"/>
              <w:rPr>
                <w:rFonts w:ascii="Bodoni MT" w:hAnsi="Bodoni MT"/>
                <w:color w:val="000000"/>
                <w:sz w:val="18"/>
                <w:szCs w:val="18"/>
              </w:rPr>
            </w:pPr>
            <w:r w:rsidRPr="00BF7BEF">
              <w:rPr>
                <w:rFonts w:ascii="Bodoni MT" w:hAnsi="Bodoni MT"/>
                <w:color w:val="000000"/>
                <w:sz w:val="18"/>
                <w:szCs w:val="18"/>
              </w:rPr>
              <w:t>Disposizioni di semplificazione e aggiornamento della normativa regionale</w:t>
            </w:r>
          </w:p>
        </w:tc>
        <w:tc>
          <w:tcPr>
            <w:tcW w:w="2410" w:type="dxa"/>
            <w:tcBorders>
              <w:top w:val="single" w:sz="4" w:space="0" w:color="auto"/>
              <w:left w:val="single" w:sz="4" w:space="0" w:color="auto"/>
              <w:bottom w:val="single" w:sz="4" w:space="0" w:color="auto"/>
              <w:right w:val="single" w:sz="4" w:space="0" w:color="auto"/>
            </w:tcBorders>
            <w:vAlign w:val="center"/>
          </w:tcPr>
          <w:p w14:paraId="4D56C794" w14:textId="77777777" w:rsidR="00E97595" w:rsidRPr="007033C0" w:rsidRDefault="00E97595" w:rsidP="0033304D">
            <w:pPr>
              <w:jc w:val="center"/>
              <w:rPr>
                <w:rFonts w:ascii="Bodoni MT" w:hAnsi="Bodoni MT"/>
                <w:color w:val="000000"/>
                <w:sz w:val="18"/>
                <w:szCs w:val="18"/>
              </w:rPr>
            </w:pPr>
            <w:r>
              <w:rPr>
                <w:rFonts w:ascii="Bodoni MT" w:hAnsi="Bodoni MT"/>
                <w:color w:val="000000"/>
                <w:sz w:val="18"/>
                <w:szCs w:val="18"/>
              </w:rPr>
              <w:t>29 aprile 2017, n. 51</w:t>
            </w:r>
          </w:p>
        </w:tc>
        <w:tc>
          <w:tcPr>
            <w:tcW w:w="2126" w:type="dxa"/>
            <w:tcBorders>
              <w:top w:val="single" w:sz="4" w:space="0" w:color="auto"/>
              <w:left w:val="single" w:sz="4" w:space="0" w:color="auto"/>
              <w:bottom w:val="single" w:sz="4" w:space="0" w:color="auto"/>
              <w:right w:val="single" w:sz="4" w:space="0" w:color="auto"/>
            </w:tcBorders>
            <w:vAlign w:val="center"/>
          </w:tcPr>
          <w:p w14:paraId="4583B20C" w14:textId="77777777" w:rsidR="00E97595" w:rsidRPr="007033C0" w:rsidRDefault="00E97595" w:rsidP="0033304D">
            <w:pPr>
              <w:jc w:val="center"/>
              <w:rPr>
                <w:rFonts w:ascii="Bodoni MT" w:hAnsi="Bodoni MT"/>
                <w:color w:val="000000"/>
                <w:sz w:val="18"/>
                <w:szCs w:val="18"/>
              </w:rPr>
            </w:pPr>
            <w:r w:rsidRPr="007033C0">
              <w:rPr>
                <w:rFonts w:ascii="Bodoni MT" w:hAnsi="Bodoni MT"/>
                <w:color w:val="000000"/>
                <w:sz w:val="18"/>
                <w:szCs w:val="18"/>
              </w:rPr>
              <w:t>Giunta regionale</w:t>
            </w:r>
          </w:p>
        </w:tc>
        <w:tc>
          <w:tcPr>
            <w:tcW w:w="1134" w:type="dxa"/>
            <w:tcBorders>
              <w:top w:val="single" w:sz="4" w:space="0" w:color="auto"/>
              <w:left w:val="single" w:sz="4" w:space="0" w:color="auto"/>
              <w:bottom w:val="single" w:sz="4" w:space="0" w:color="auto"/>
              <w:right w:val="single" w:sz="4" w:space="0" w:color="auto"/>
            </w:tcBorders>
            <w:vAlign w:val="center"/>
          </w:tcPr>
          <w:p w14:paraId="02D8A30B" w14:textId="77777777" w:rsidR="00E97595" w:rsidRPr="007033C0" w:rsidRDefault="00E97595" w:rsidP="0033304D">
            <w:pPr>
              <w:jc w:val="center"/>
              <w:rPr>
                <w:rFonts w:ascii="Bodoni MT" w:hAnsi="Bodoni MT"/>
                <w:color w:val="000000"/>
                <w:sz w:val="18"/>
                <w:szCs w:val="18"/>
              </w:rPr>
            </w:pPr>
            <w:r w:rsidRPr="00BF7BEF">
              <w:rPr>
                <w:rFonts w:ascii="Bodoni MT" w:hAnsi="Bodoni MT"/>
                <w:color w:val="000000"/>
                <w:sz w:val="18"/>
                <w:szCs w:val="18"/>
              </w:rPr>
              <w:t>130/17</w:t>
            </w:r>
          </w:p>
        </w:tc>
      </w:tr>
      <w:tr w:rsidR="00E97595" w:rsidRPr="003C59C4" w14:paraId="0F9396E3" w14:textId="77777777" w:rsidTr="0033304D">
        <w:trPr>
          <w:cantSplit/>
          <w:trHeight w:val="20"/>
        </w:trPr>
        <w:tc>
          <w:tcPr>
            <w:tcW w:w="2405" w:type="dxa"/>
            <w:tcBorders>
              <w:top w:val="single" w:sz="4" w:space="0" w:color="auto"/>
              <w:left w:val="single" w:sz="4" w:space="0" w:color="auto"/>
              <w:bottom w:val="single" w:sz="4" w:space="0" w:color="auto"/>
              <w:right w:val="single" w:sz="4" w:space="0" w:color="auto"/>
            </w:tcBorders>
            <w:vAlign w:val="center"/>
          </w:tcPr>
          <w:p w14:paraId="1F5ADEE6" w14:textId="77777777" w:rsidR="00E97595" w:rsidRPr="007033C0" w:rsidRDefault="00E97595" w:rsidP="0033304D">
            <w:pPr>
              <w:jc w:val="center"/>
              <w:rPr>
                <w:rFonts w:ascii="Bodoni MT" w:hAnsi="Bodoni MT"/>
                <w:color w:val="000000"/>
                <w:sz w:val="18"/>
                <w:szCs w:val="18"/>
              </w:rPr>
            </w:pPr>
            <w:r w:rsidRPr="0033612F">
              <w:rPr>
                <w:rFonts w:ascii="Bodoni MT" w:hAnsi="Bodoni MT"/>
                <w:color w:val="000000"/>
                <w:sz w:val="18"/>
                <w:szCs w:val="18"/>
              </w:rPr>
              <w:t>15 maggio 2017, n. 16</w:t>
            </w:r>
          </w:p>
        </w:tc>
        <w:tc>
          <w:tcPr>
            <w:tcW w:w="5783" w:type="dxa"/>
            <w:tcBorders>
              <w:top w:val="single" w:sz="4" w:space="0" w:color="auto"/>
              <w:left w:val="single" w:sz="4" w:space="0" w:color="auto"/>
              <w:bottom w:val="single" w:sz="4" w:space="0" w:color="auto"/>
              <w:right w:val="single" w:sz="4" w:space="0" w:color="auto"/>
            </w:tcBorders>
            <w:vAlign w:val="center"/>
          </w:tcPr>
          <w:p w14:paraId="1FF10315" w14:textId="77777777" w:rsidR="00E97595" w:rsidRPr="007033C0" w:rsidRDefault="00E97595" w:rsidP="0033304D">
            <w:pPr>
              <w:jc w:val="center"/>
              <w:rPr>
                <w:rFonts w:ascii="Bodoni MT" w:hAnsi="Bodoni MT"/>
                <w:color w:val="000000"/>
                <w:sz w:val="18"/>
                <w:szCs w:val="18"/>
              </w:rPr>
            </w:pPr>
            <w:r w:rsidRPr="0033612F">
              <w:rPr>
                <w:rFonts w:ascii="Bodoni MT" w:hAnsi="Bodoni MT"/>
                <w:color w:val="000000"/>
                <w:sz w:val="18"/>
                <w:szCs w:val="18"/>
              </w:rPr>
              <w:t>Modifiche alla legge regionale 10 agosto 1998, n. 30 "Interventi a favore della famiglia".</w:t>
            </w:r>
          </w:p>
        </w:tc>
        <w:tc>
          <w:tcPr>
            <w:tcW w:w="2410" w:type="dxa"/>
            <w:tcBorders>
              <w:top w:val="single" w:sz="4" w:space="0" w:color="auto"/>
              <w:left w:val="single" w:sz="4" w:space="0" w:color="auto"/>
              <w:bottom w:val="single" w:sz="4" w:space="0" w:color="auto"/>
              <w:right w:val="single" w:sz="4" w:space="0" w:color="auto"/>
            </w:tcBorders>
            <w:vAlign w:val="center"/>
          </w:tcPr>
          <w:p w14:paraId="77AD548B" w14:textId="77777777" w:rsidR="00E97595" w:rsidRPr="007033C0" w:rsidRDefault="00E97595" w:rsidP="0033304D">
            <w:pPr>
              <w:jc w:val="center"/>
              <w:rPr>
                <w:rFonts w:ascii="Bodoni MT" w:hAnsi="Bodoni MT"/>
                <w:color w:val="000000"/>
                <w:sz w:val="18"/>
                <w:szCs w:val="18"/>
              </w:rPr>
            </w:pPr>
            <w:r w:rsidRPr="0033612F">
              <w:rPr>
                <w:rFonts w:ascii="Bodoni MT" w:hAnsi="Bodoni MT"/>
                <w:color w:val="000000"/>
                <w:sz w:val="18"/>
                <w:szCs w:val="18"/>
              </w:rPr>
              <w:t>25 maggio 2017, n. 58</w:t>
            </w:r>
          </w:p>
        </w:tc>
        <w:tc>
          <w:tcPr>
            <w:tcW w:w="2126" w:type="dxa"/>
            <w:tcBorders>
              <w:top w:val="single" w:sz="4" w:space="0" w:color="auto"/>
              <w:left w:val="single" w:sz="4" w:space="0" w:color="auto"/>
              <w:bottom w:val="single" w:sz="4" w:space="0" w:color="auto"/>
              <w:right w:val="single" w:sz="4" w:space="0" w:color="auto"/>
            </w:tcBorders>
            <w:vAlign w:val="center"/>
          </w:tcPr>
          <w:p w14:paraId="61B5CD97" w14:textId="77777777" w:rsidR="00E97595" w:rsidRPr="007033C0" w:rsidRDefault="00E97595" w:rsidP="0033304D">
            <w:pPr>
              <w:jc w:val="center"/>
              <w:rPr>
                <w:rFonts w:ascii="Bodoni MT" w:hAnsi="Bodoni MT"/>
                <w:color w:val="000000"/>
                <w:sz w:val="18"/>
                <w:szCs w:val="18"/>
              </w:rPr>
            </w:pPr>
            <w:r w:rsidRPr="007033C0">
              <w:rPr>
                <w:rFonts w:ascii="Bodoni MT" w:hAnsi="Bodoni MT"/>
                <w:color w:val="000000"/>
                <w:sz w:val="18"/>
                <w:szCs w:val="18"/>
              </w:rPr>
              <w:t>Consiglieri</w:t>
            </w:r>
          </w:p>
        </w:tc>
        <w:tc>
          <w:tcPr>
            <w:tcW w:w="1134" w:type="dxa"/>
            <w:tcBorders>
              <w:top w:val="single" w:sz="4" w:space="0" w:color="auto"/>
              <w:left w:val="single" w:sz="4" w:space="0" w:color="auto"/>
              <w:bottom w:val="single" w:sz="4" w:space="0" w:color="auto"/>
              <w:right w:val="single" w:sz="4" w:space="0" w:color="auto"/>
            </w:tcBorders>
            <w:vAlign w:val="center"/>
          </w:tcPr>
          <w:p w14:paraId="1D1D2979" w14:textId="77777777" w:rsidR="00E97595" w:rsidRPr="007033C0" w:rsidRDefault="00E97595" w:rsidP="0033304D">
            <w:pPr>
              <w:jc w:val="center"/>
              <w:rPr>
                <w:rFonts w:ascii="Bodoni MT" w:hAnsi="Bodoni MT"/>
                <w:color w:val="000000"/>
                <w:sz w:val="18"/>
                <w:szCs w:val="18"/>
              </w:rPr>
            </w:pPr>
            <w:r w:rsidRPr="0033612F">
              <w:rPr>
                <w:rFonts w:ascii="Bodoni MT" w:hAnsi="Bodoni MT"/>
                <w:color w:val="000000"/>
                <w:sz w:val="18"/>
                <w:szCs w:val="18"/>
              </w:rPr>
              <w:t>11/15</w:t>
            </w:r>
          </w:p>
        </w:tc>
      </w:tr>
      <w:tr w:rsidR="00E97595" w:rsidRPr="003C59C4" w14:paraId="67973DCF" w14:textId="77777777" w:rsidTr="0033304D">
        <w:trPr>
          <w:cantSplit/>
          <w:trHeight w:val="624"/>
        </w:trPr>
        <w:tc>
          <w:tcPr>
            <w:tcW w:w="2405" w:type="dxa"/>
            <w:tcBorders>
              <w:top w:val="single" w:sz="4" w:space="0" w:color="auto"/>
              <w:left w:val="single" w:sz="4" w:space="0" w:color="auto"/>
              <w:right w:val="single" w:sz="4" w:space="0" w:color="auto"/>
            </w:tcBorders>
            <w:vAlign w:val="center"/>
          </w:tcPr>
          <w:p w14:paraId="44B75273" w14:textId="77777777" w:rsidR="00E97595" w:rsidRPr="007033C0" w:rsidRDefault="00E97595" w:rsidP="0033304D">
            <w:pPr>
              <w:jc w:val="center"/>
              <w:rPr>
                <w:rFonts w:ascii="Bodoni MT" w:hAnsi="Bodoni MT"/>
                <w:color w:val="000000"/>
                <w:sz w:val="18"/>
                <w:szCs w:val="18"/>
              </w:rPr>
            </w:pPr>
            <w:r w:rsidRPr="006319F9">
              <w:rPr>
                <w:rFonts w:ascii="Bodoni MT" w:hAnsi="Bodoni MT"/>
                <w:color w:val="000000"/>
                <w:sz w:val="18"/>
                <w:szCs w:val="18"/>
              </w:rPr>
              <w:t>15 maggio 2017, n. 17</w:t>
            </w:r>
          </w:p>
        </w:tc>
        <w:tc>
          <w:tcPr>
            <w:tcW w:w="5783" w:type="dxa"/>
            <w:tcBorders>
              <w:top w:val="single" w:sz="4" w:space="0" w:color="auto"/>
              <w:left w:val="single" w:sz="4" w:space="0" w:color="auto"/>
              <w:right w:val="single" w:sz="4" w:space="0" w:color="auto"/>
            </w:tcBorders>
            <w:vAlign w:val="center"/>
          </w:tcPr>
          <w:p w14:paraId="1420D92C" w14:textId="77777777" w:rsidR="00E97595" w:rsidRPr="007033C0" w:rsidRDefault="00E97595" w:rsidP="0033304D">
            <w:pPr>
              <w:jc w:val="center"/>
              <w:rPr>
                <w:rFonts w:ascii="Bodoni MT" w:hAnsi="Bodoni MT"/>
                <w:color w:val="000000"/>
                <w:sz w:val="18"/>
                <w:szCs w:val="18"/>
              </w:rPr>
            </w:pPr>
            <w:r w:rsidRPr="006319F9">
              <w:rPr>
                <w:rFonts w:ascii="Bodoni MT" w:hAnsi="Bodoni MT"/>
                <w:color w:val="000000"/>
                <w:sz w:val="18"/>
                <w:szCs w:val="18"/>
              </w:rPr>
              <w:t>Modifiche alla legge regionale 3 aprile 2013, n. 5 “Norme in materia di raccolta e coltivazione dei tartufi e di valorizzazione del patrimonio tartufigeno”</w:t>
            </w:r>
          </w:p>
        </w:tc>
        <w:tc>
          <w:tcPr>
            <w:tcW w:w="2410" w:type="dxa"/>
            <w:tcBorders>
              <w:top w:val="single" w:sz="4" w:space="0" w:color="auto"/>
              <w:left w:val="single" w:sz="4" w:space="0" w:color="auto"/>
              <w:right w:val="single" w:sz="4" w:space="0" w:color="auto"/>
            </w:tcBorders>
            <w:vAlign w:val="center"/>
          </w:tcPr>
          <w:p w14:paraId="5C4A8508" w14:textId="77777777" w:rsidR="00E97595" w:rsidRPr="007033C0" w:rsidRDefault="00E97595" w:rsidP="0033304D">
            <w:pPr>
              <w:jc w:val="center"/>
              <w:rPr>
                <w:rFonts w:ascii="Bodoni MT" w:hAnsi="Bodoni MT"/>
                <w:color w:val="000000"/>
                <w:sz w:val="18"/>
                <w:szCs w:val="18"/>
              </w:rPr>
            </w:pPr>
            <w:r w:rsidRPr="0033612F">
              <w:rPr>
                <w:rFonts w:ascii="Bodoni MT" w:hAnsi="Bodoni MT"/>
                <w:color w:val="000000"/>
                <w:sz w:val="18"/>
                <w:szCs w:val="18"/>
              </w:rPr>
              <w:t>25 maggio 2017, n. 58</w:t>
            </w:r>
          </w:p>
        </w:tc>
        <w:tc>
          <w:tcPr>
            <w:tcW w:w="2126" w:type="dxa"/>
            <w:tcBorders>
              <w:top w:val="single" w:sz="4" w:space="0" w:color="auto"/>
              <w:left w:val="single" w:sz="4" w:space="0" w:color="auto"/>
              <w:right w:val="single" w:sz="4" w:space="0" w:color="auto"/>
            </w:tcBorders>
            <w:vAlign w:val="center"/>
          </w:tcPr>
          <w:p w14:paraId="205150CC" w14:textId="77777777" w:rsidR="00E97595" w:rsidRPr="007033C0" w:rsidRDefault="00E97595" w:rsidP="0033304D">
            <w:pPr>
              <w:jc w:val="center"/>
              <w:rPr>
                <w:rFonts w:ascii="Bodoni MT" w:hAnsi="Bodoni MT"/>
                <w:color w:val="000000"/>
                <w:sz w:val="18"/>
                <w:szCs w:val="18"/>
              </w:rPr>
            </w:pPr>
            <w:r>
              <w:rPr>
                <w:rFonts w:ascii="Bodoni MT" w:hAnsi="Bodoni MT"/>
                <w:color w:val="000000"/>
                <w:sz w:val="18"/>
                <w:szCs w:val="18"/>
              </w:rPr>
              <w:t>Consigliere</w:t>
            </w:r>
          </w:p>
        </w:tc>
        <w:tc>
          <w:tcPr>
            <w:tcW w:w="1134" w:type="dxa"/>
            <w:tcBorders>
              <w:top w:val="single" w:sz="4" w:space="0" w:color="auto"/>
              <w:left w:val="single" w:sz="4" w:space="0" w:color="auto"/>
              <w:right w:val="single" w:sz="4" w:space="0" w:color="auto"/>
            </w:tcBorders>
            <w:vAlign w:val="center"/>
          </w:tcPr>
          <w:p w14:paraId="2AF408C2" w14:textId="77777777" w:rsidR="00E97595" w:rsidRPr="007033C0" w:rsidRDefault="00E97595" w:rsidP="0033304D">
            <w:pPr>
              <w:jc w:val="center"/>
              <w:rPr>
                <w:rFonts w:ascii="Bodoni MT" w:hAnsi="Bodoni MT"/>
                <w:color w:val="000000"/>
                <w:sz w:val="18"/>
                <w:szCs w:val="18"/>
              </w:rPr>
            </w:pPr>
            <w:r w:rsidRPr="006319F9">
              <w:rPr>
                <w:rFonts w:ascii="Bodoni MT" w:hAnsi="Bodoni MT"/>
                <w:color w:val="000000"/>
                <w:sz w:val="18"/>
                <w:szCs w:val="18"/>
              </w:rPr>
              <w:t>123/17</w:t>
            </w:r>
          </w:p>
        </w:tc>
      </w:tr>
      <w:tr w:rsidR="00E97595" w:rsidRPr="003C59C4" w14:paraId="50CF703C" w14:textId="77777777" w:rsidTr="0033304D">
        <w:trPr>
          <w:cantSplit/>
          <w:trHeight w:val="170"/>
        </w:trPr>
        <w:tc>
          <w:tcPr>
            <w:tcW w:w="2405" w:type="dxa"/>
            <w:tcBorders>
              <w:top w:val="single" w:sz="4" w:space="0" w:color="auto"/>
              <w:left w:val="single" w:sz="4" w:space="0" w:color="auto"/>
              <w:right w:val="single" w:sz="4" w:space="0" w:color="auto"/>
            </w:tcBorders>
            <w:vAlign w:val="center"/>
          </w:tcPr>
          <w:p w14:paraId="5291C844" w14:textId="77777777" w:rsidR="00E97595" w:rsidRPr="007033C0" w:rsidRDefault="00E97595" w:rsidP="0033304D">
            <w:pPr>
              <w:jc w:val="center"/>
              <w:rPr>
                <w:rFonts w:ascii="Bodoni MT" w:hAnsi="Bodoni MT"/>
                <w:color w:val="000000"/>
                <w:sz w:val="18"/>
                <w:szCs w:val="18"/>
              </w:rPr>
            </w:pPr>
            <w:r w:rsidRPr="005B1F4C">
              <w:rPr>
                <w:rFonts w:ascii="Bodoni MT" w:hAnsi="Bodoni MT"/>
                <w:color w:val="000000"/>
                <w:sz w:val="18"/>
                <w:szCs w:val="18"/>
              </w:rPr>
              <w:t>15 maggio 2017, n. 18</w:t>
            </w:r>
          </w:p>
        </w:tc>
        <w:tc>
          <w:tcPr>
            <w:tcW w:w="5783" w:type="dxa"/>
            <w:tcBorders>
              <w:top w:val="single" w:sz="4" w:space="0" w:color="auto"/>
              <w:left w:val="single" w:sz="4" w:space="0" w:color="auto"/>
              <w:right w:val="single" w:sz="4" w:space="0" w:color="auto"/>
            </w:tcBorders>
            <w:vAlign w:val="center"/>
          </w:tcPr>
          <w:p w14:paraId="6D35BB0B" w14:textId="77777777" w:rsidR="00E97595" w:rsidRPr="007033C0" w:rsidRDefault="00E97595" w:rsidP="0033304D">
            <w:pPr>
              <w:jc w:val="center"/>
              <w:rPr>
                <w:rFonts w:ascii="Bodoni MT" w:hAnsi="Bodoni MT"/>
                <w:color w:val="000000"/>
                <w:sz w:val="18"/>
                <w:szCs w:val="18"/>
              </w:rPr>
            </w:pPr>
            <w:r w:rsidRPr="005B1F4C">
              <w:rPr>
                <w:rFonts w:ascii="Bodoni MT" w:hAnsi="Bodoni MT"/>
                <w:color w:val="000000"/>
                <w:sz w:val="18"/>
                <w:szCs w:val="18"/>
              </w:rPr>
              <w:t>Promozione di interventi di sostegno e valorizzazione della cultura e della tradizione motoristica della regione Marche.</w:t>
            </w:r>
          </w:p>
        </w:tc>
        <w:tc>
          <w:tcPr>
            <w:tcW w:w="2410" w:type="dxa"/>
            <w:tcBorders>
              <w:top w:val="single" w:sz="4" w:space="0" w:color="auto"/>
              <w:left w:val="single" w:sz="4" w:space="0" w:color="auto"/>
              <w:right w:val="single" w:sz="4" w:space="0" w:color="auto"/>
            </w:tcBorders>
            <w:vAlign w:val="center"/>
          </w:tcPr>
          <w:p w14:paraId="73666E57" w14:textId="77777777" w:rsidR="00E97595" w:rsidRPr="007033C0" w:rsidRDefault="00E97595" w:rsidP="0033304D">
            <w:pPr>
              <w:jc w:val="center"/>
              <w:rPr>
                <w:rFonts w:ascii="Bodoni MT" w:hAnsi="Bodoni MT"/>
                <w:color w:val="000000"/>
                <w:sz w:val="18"/>
                <w:szCs w:val="18"/>
              </w:rPr>
            </w:pPr>
            <w:r w:rsidRPr="0033612F">
              <w:rPr>
                <w:rFonts w:ascii="Bodoni MT" w:hAnsi="Bodoni MT"/>
                <w:color w:val="000000"/>
                <w:sz w:val="18"/>
                <w:szCs w:val="18"/>
              </w:rPr>
              <w:t>25 maggio 2017, n. 58</w:t>
            </w:r>
          </w:p>
        </w:tc>
        <w:tc>
          <w:tcPr>
            <w:tcW w:w="2126" w:type="dxa"/>
            <w:tcBorders>
              <w:top w:val="single" w:sz="4" w:space="0" w:color="auto"/>
              <w:left w:val="single" w:sz="4" w:space="0" w:color="auto"/>
              <w:right w:val="single" w:sz="4" w:space="0" w:color="auto"/>
            </w:tcBorders>
            <w:vAlign w:val="center"/>
          </w:tcPr>
          <w:p w14:paraId="0FD78C3D" w14:textId="77777777" w:rsidR="00E97595" w:rsidRPr="007033C0" w:rsidRDefault="00E97595" w:rsidP="0033304D">
            <w:pPr>
              <w:jc w:val="center"/>
              <w:rPr>
                <w:rFonts w:ascii="Bodoni MT" w:hAnsi="Bodoni MT"/>
                <w:color w:val="000000"/>
                <w:sz w:val="18"/>
                <w:szCs w:val="18"/>
              </w:rPr>
            </w:pPr>
            <w:r w:rsidRPr="007033C0">
              <w:rPr>
                <w:rFonts w:ascii="Bodoni MT" w:hAnsi="Bodoni MT"/>
                <w:color w:val="000000"/>
                <w:sz w:val="18"/>
                <w:szCs w:val="18"/>
              </w:rPr>
              <w:t>Consiglieri</w:t>
            </w:r>
          </w:p>
        </w:tc>
        <w:tc>
          <w:tcPr>
            <w:tcW w:w="1134" w:type="dxa"/>
            <w:tcBorders>
              <w:top w:val="single" w:sz="4" w:space="0" w:color="auto"/>
              <w:left w:val="single" w:sz="4" w:space="0" w:color="auto"/>
              <w:right w:val="single" w:sz="4" w:space="0" w:color="auto"/>
            </w:tcBorders>
            <w:vAlign w:val="center"/>
          </w:tcPr>
          <w:p w14:paraId="75C97836" w14:textId="77777777" w:rsidR="00E97595" w:rsidRPr="007033C0" w:rsidRDefault="00E97595" w:rsidP="0033304D">
            <w:pPr>
              <w:jc w:val="center"/>
              <w:rPr>
                <w:rFonts w:ascii="Bodoni MT" w:hAnsi="Bodoni MT"/>
                <w:color w:val="000000"/>
                <w:sz w:val="18"/>
                <w:szCs w:val="18"/>
              </w:rPr>
            </w:pPr>
            <w:r w:rsidRPr="005B1F4C">
              <w:rPr>
                <w:rFonts w:ascii="Bodoni MT" w:hAnsi="Bodoni MT"/>
                <w:color w:val="000000"/>
                <w:sz w:val="18"/>
                <w:szCs w:val="18"/>
              </w:rPr>
              <w:t>132/17</w:t>
            </w:r>
          </w:p>
        </w:tc>
      </w:tr>
      <w:tr w:rsidR="00E97595" w:rsidRPr="003C59C4" w14:paraId="4862D1AD" w14:textId="77777777" w:rsidTr="0033304D">
        <w:trPr>
          <w:cantSplit/>
          <w:trHeight w:val="20"/>
        </w:trPr>
        <w:tc>
          <w:tcPr>
            <w:tcW w:w="2405" w:type="dxa"/>
            <w:tcBorders>
              <w:top w:val="single" w:sz="4" w:space="0" w:color="auto"/>
              <w:left w:val="single" w:sz="4" w:space="0" w:color="auto"/>
              <w:bottom w:val="single" w:sz="4" w:space="0" w:color="auto"/>
              <w:right w:val="single" w:sz="4" w:space="0" w:color="auto"/>
            </w:tcBorders>
            <w:vAlign w:val="center"/>
          </w:tcPr>
          <w:p w14:paraId="71C6AC7E" w14:textId="77777777" w:rsidR="00E97595" w:rsidRPr="007033C0" w:rsidRDefault="00E97595" w:rsidP="0033304D">
            <w:pPr>
              <w:jc w:val="center"/>
              <w:rPr>
                <w:rFonts w:ascii="Bodoni MT" w:hAnsi="Bodoni MT"/>
                <w:color w:val="000000"/>
                <w:sz w:val="18"/>
                <w:szCs w:val="18"/>
              </w:rPr>
            </w:pPr>
            <w:r w:rsidRPr="00374C2C">
              <w:rPr>
                <w:rFonts w:ascii="Bodoni MT" w:hAnsi="Bodoni MT"/>
                <w:color w:val="000000"/>
                <w:sz w:val="18"/>
                <w:szCs w:val="18"/>
              </w:rPr>
              <w:t>6 giugno 2017, n. 19</w:t>
            </w:r>
          </w:p>
        </w:tc>
        <w:tc>
          <w:tcPr>
            <w:tcW w:w="5783" w:type="dxa"/>
            <w:tcBorders>
              <w:top w:val="single" w:sz="4" w:space="0" w:color="auto"/>
              <w:left w:val="single" w:sz="4" w:space="0" w:color="auto"/>
              <w:bottom w:val="single" w:sz="4" w:space="0" w:color="auto"/>
              <w:right w:val="single" w:sz="4" w:space="0" w:color="auto"/>
            </w:tcBorders>
            <w:vAlign w:val="center"/>
          </w:tcPr>
          <w:p w14:paraId="3869CD83" w14:textId="77777777" w:rsidR="00E97595" w:rsidRPr="007033C0" w:rsidRDefault="00E97595" w:rsidP="0033304D">
            <w:pPr>
              <w:jc w:val="center"/>
              <w:rPr>
                <w:rFonts w:ascii="Bodoni MT" w:hAnsi="Bodoni MT"/>
                <w:color w:val="000000"/>
                <w:sz w:val="18"/>
                <w:szCs w:val="18"/>
              </w:rPr>
            </w:pPr>
            <w:r w:rsidRPr="00374C2C">
              <w:rPr>
                <w:rFonts w:ascii="Bodoni MT" w:hAnsi="Bodoni MT"/>
                <w:color w:val="000000"/>
                <w:sz w:val="18"/>
                <w:szCs w:val="18"/>
              </w:rPr>
              <w:t>Modifiche ed integrazioni alla legge regionale 10 novembre 2009, n. 27 "Testo unico in materia di commercio"</w:t>
            </w:r>
          </w:p>
        </w:tc>
        <w:tc>
          <w:tcPr>
            <w:tcW w:w="2410" w:type="dxa"/>
            <w:tcBorders>
              <w:top w:val="single" w:sz="4" w:space="0" w:color="auto"/>
              <w:left w:val="single" w:sz="4" w:space="0" w:color="auto"/>
              <w:bottom w:val="single" w:sz="4" w:space="0" w:color="auto"/>
              <w:right w:val="single" w:sz="4" w:space="0" w:color="auto"/>
            </w:tcBorders>
            <w:vAlign w:val="center"/>
          </w:tcPr>
          <w:p w14:paraId="0AE82581" w14:textId="77777777" w:rsidR="00E97595" w:rsidRPr="007033C0" w:rsidRDefault="00E97595" w:rsidP="0033304D">
            <w:pPr>
              <w:jc w:val="center"/>
              <w:rPr>
                <w:rFonts w:ascii="Bodoni MT" w:hAnsi="Bodoni MT"/>
                <w:color w:val="000000"/>
                <w:sz w:val="18"/>
                <w:szCs w:val="18"/>
              </w:rPr>
            </w:pPr>
            <w:r w:rsidRPr="00374C2C">
              <w:rPr>
                <w:rFonts w:ascii="Bodoni MT" w:hAnsi="Bodoni MT"/>
                <w:color w:val="000000"/>
                <w:sz w:val="18"/>
                <w:szCs w:val="18"/>
              </w:rPr>
              <w:t>15 giugno 2017, n. 64</w:t>
            </w:r>
          </w:p>
        </w:tc>
        <w:tc>
          <w:tcPr>
            <w:tcW w:w="2126" w:type="dxa"/>
            <w:tcBorders>
              <w:top w:val="single" w:sz="4" w:space="0" w:color="auto"/>
              <w:left w:val="single" w:sz="4" w:space="0" w:color="auto"/>
              <w:bottom w:val="single" w:sz="4" w:space="0" w:color="auto"/>
              <w:right w:val="single" w:sz="4" w:space="0" w:color="auto"/>
            </w:tcBorders>
            <w:vAlign w:val="center"/>
          </w:tcPr>
          <w:p w14:paraId="402E34DA" w14:textId="77777777" w:rsidR="00E97595" w:rsidRPr="007033C0" w:rsidRDefault="00E97595" w:rsidP="0033304D">
            <w:pPr>
              <w:jc w:val="center"/>
              <w:rPr>
                <w:rFonts w:ascii="Bodoni MT" w:hAnsi="Bodoni MT"/>
                <w:color w:val="000000"/>
                <w:sz w:val="18"/>
                <w:szCs w:val="18"/>
              </w:rPr>
            </w:pPr>
            <w:r>
              <w:rPr>
                <w:rFonts w:ascii="Bodoni MT" w:hAnsi="Bodoni MT"/>
                <w:color w:val="000000"/>
                <w:sz w:val="18"/>
                <w:szCs w:val="18"/>
              </w:rPr>
              <w:t>Consigliere</w:t>
            </w:r>
          </w:p>
        </w:tc>
        <w:tc>
          <w:tcPr>
            <w:tcW w:w="1134" w:type="dxa"/>
            <w:tcBorders>
              <w:top w:val="single" w:sz="4" w:space="0" w:color="auto"/>
              <w:left w:val="single" w:sz="4" w:space="0" w:color="auto"/>
              <w:bottom w:val="single" w:sz="4" w:space="0" w:color="auto"/>
              <w:right w:val="single" w:sz="4" w:space="0" w:color="auto"/>
            </w:tcBorders>
            <w:vAlign w:val="center"/>
          </w:tcPr>
          <w:p w14:paraId="090C4AFD" w14:textId="77777777" w:rsidR="00E97595" w:rsidRPr="007033C0" w:rsidRDefault="00E97595" w:rsidP="0033304D">
            <w:pPr>
              <w:jc w:val="center"/>
              <w:rPr>
                <w:rFonts w:ascii="Bodoni MT" w:hAnsi="Bodoni MT"/>
                <w:color w:val="000000"/>
                <w:sz w:val="18"/>
                <w:szCs w:val="18"/>
              </w:rPr>
            </w:pPr>
            <w:r w:rsidRPr="00374C2C">
              <w:rPr>
                <w:rFonts w:ascii="Bodoni MT" w:hAnsi="Bodoni MT"/>
                <w:color w:val="000000"/>
                <w:sz w:val="18"/>
                <w:szCs w:val="18"/>
              </w:rPr>
              <w:t>110/17</w:t>
            </w:r>
          </w:p>
        </w:tc>
      </w:tr>
      <w:tr w:rsidR="00E97595" w:rsidRPr="003C59C4" w14:paraId="49E7EB54" w14:textId="77777777" w:rsidTr="0033304D">
        <w:trPr>
          <w:cantSplit/>
          <w:trHeight w:val="20"/>
        </w:trPr>
        <w:tc>
          <w:tcPr>
            <w:tcW w:w="2405" w:type="dxa"/>
            <w:tcBorders>
              <w:top w:val="single" w:sz="4" w:space="0" w:color="auto"/>
              <w:left w:val="single" w:sz="4" w:space="0" w:color="auto"/>
              <w:bottom w:val="single" w:sz="4" w:space="0" w:color="auto"/>
              <w:right w:val="single" w:sz="4" w:space="0" w:color="auto"/>
            </w:tcBorders>
            <w:vAlign w:val="center"/>
          </w:tcPr>
          <w:p w14:paraId="51214314" w14:textId="77777777" w:rsidR="00E97595" w:rsidRPr="007033C0" w:rsidRDefault="00E97595" w:rsidP="0033304D">
            <w:pPr>
              <w:jc w:val="center"/>
              <w:rPr>
                <w:rFonts w:ascii="Bodoni MT" w:hAnsi="Bodoni MT"/>
                <w:color w:val="000000"/>
                <w:sz w:val="18"/>
                <w:szCs w:val="18"/>
              </w:rPr>
            </w:pPr>
            <w:r w:rsidRPr="0002474F">
              <w:rPr>
                <w:rFonts w:ascii="Bodoni MT" w:hAnsi="Bodoni MT"/>
                <w:color w:val="000000"/>
                <w:sz w:val="18"/>
                <w:szCs w:val="18"/>
              </w:rPr>
              <w:t>28 giugno 2017, n. 20</w:t>
            </w:r>
          </w:p>
        </w:tc>
        <w:tc>
          <w:tcPr>
            <w:tcW w:w="5783" w:type="dxa"/>
            <w:tcBorders>
              <w:top w:val="single" w:sz="4" w:space="0" w:color="auto"/>
              <w:left w:val="single" w:sz="4" w:space="0" w:color="auto"/>
              <w:bottom w:val="single" w:sz="4" w:space="0" w:color="auto"/>
              <w:right w:val="single" w:sz="4" w:space="0" w:color="auto"/>
            </w:tcBorders>
            <w:vAlign w:val="center"/>
          </w:tcPr>
          <w:p w14:paraId="3B832E65" w14:textId="77777777" w:rsidR="00E97595" w:rsidRPr="007033C0" w:rsidRDefault="00E97595" w:rsidP="0033304D">
            <w:pPr>
              <w:jc w:val="center"/>
              <w:rPr>
                <w:rFonts w:ascii="Bodoni MT" w:hAnsi="Bodoni MT"/>
                <w:color w:val="000000"/>
                <w:sz w:val="18"/>
                <w:szCs w:val="18"/>
              </w:rPr>
            </w:pPr>
            <w:r w:rsidRPr="009052B9">
              <w:rPr>
                <w:rFonts w:ascii="Bodoni MT" w:hAnsi="Bodoni MT"/>
                <w:color w:val="000000"/>
                <w:sz w:val="18"/>
                <w:szCs w:val="18"/>
              </w:rPr>
              <w:t>Nuove disposizioni urgenti in materia di gestione dei molluschi bivalvi</w:t>
            </w:r>
          </w:p>
        </w:tc>
        <w:tc>
          <w:tcPr>
            <w:tcW w:w="2410" w:type="dxa"/>
            <w:tcBorders>
              <w:top w:val="single" w:sz="4" w:space="0" w:color="auto"/>
              <w:left w:val="single" w:sz="4" w:space="0" w:color="auto"/>
              <w:bottom w:val="single" w:sz="4" w:space="0" w:color="auto"/>
              <w:right w:val="single" w:sz="4" w:space="0" w:color="auto"/>
            </w:tcBorders>
            <w:vAlign w:val="center"/>
          </w:tcPr>
          <w:p w14:paraId="3DE962A6" w14:textId="77777777" w:rsidR="00E97595" w:rsidRPr="007033C0" w:rsidRDefault="00E97595" w:rsidP="0033304D">
            <w:pPr>
              <w:jc w:val="center"/>
              <w:rPr>
                <w:rFonts w:ascii="Bodoni MT" w:hAnsi="Bodoni MT"/>
                <w:color w:val="000000"/>
                <w:sz w:val="18"/>
                <w:szCs w:val="18"/>
              </w:rPr>
            </w:pPr>
            <w:r w:rsidRPr="009052B9">
              <w:rPr>
                <w:rFonts w:ascii="Bodoni MT" w:hAnsi="Bodoni MT"/>
                <w:color w:val="000000"/>
                <w:sz w:val="18"/>
                <w:szCs w:val="18"/>
              </w:rPr>
              <w:t>29 giugno 2017, n. 69</w:t>
            </w:r>
          </w:p>
        </w:tc>
        <w:tc>
          <w:tcPr>
            <w:tcW w:w="2126" w:type="dxa"/>
            <w:tcBorders>
              <w:top w:val="single" w:sz="4" w:space="0" w:color="auto"/>
              <w:left w:val="single" w:sz="4" w:space="0" w:color="auto"/>
              <w:right w:val="single" w:sz="4" w:space="0" w:color="auto"/>
            </w:tcBorders>
            <w:vAlign w:val="center"/>
          </w:tcPr>
          <w:p w14:paraId="257AE031" w14:textId="77777777" w:rsidR="00E97595" w:rsidRPr="007033C0" w:rsidRDefault="00E97595" w:rsidP="0033304D">
            <w:pPr>
              <w:jc w:val="center"/>
              <w:rPr>
                <w:rFonts w:ascii="Bodoni MT" w:hAnsi="Bodoni MT"/>
                <w:color w:val="000000"/>
                <w:sz w:val="18"/>
                <w:szCs w:val="18"/>
              </w:rPr>
            </w:pPr>
            <w:r w:rsidRPr="007033C0">
              <w:rPr>
                <w:rFonts w:ascii="Bodoni MT" w:hAnsi="Bodoni MT"/>
                <w:color w:val="000000"/>
                <w:sz w:val="18"/>
                <w:szCs w:val="18"/>
              </w:rPr>
              <w:t>Giunta regionale</w:t>
            </w:r>
          </w:p>
        </w:tc>
        <w:tc>
          <w:tcPr>
            <w:tcW w:w="1134" w:type="dxa"/>
            <w:tcBorders>
              <w:top w:val="single" w:sz="4" w:space="0" w:color="auto"/>
              <w:left w:val="single" w:sz="4" w:space="0" w:color="auto"/>
              <w:right w:val="single" w:sz="4" w:space="0" w:color="auto"/>
            </w:tcBorders>
            <w:vAlign w:val="center"/>
          </w:tcPr>
          <w:p w14:paraId="7A723B1E" w14:textId="77777777" w:rsidR="00E97595" w:rsidRPr="007033C0" w:rsidRDefault="00E97595" w:rsidP="0033304D">
            <w:pPr>
              <w:jc w:val="center"/>
              <w:rPr>
                <w:rFonts w:ascii="Bodoni MT" w:hAnsi="Bodoni MT"/>
                <w:color w:val="000000"/>
                <w:sz w:val="18"/>
                <w:szCs w:val="18"/>
              </w:rPr>
            </w:pPr>
            <w:r w:rsidRPr="009052B9">
              <w:rPr>
                <w:rFonts w:ascii="Bodoni MT" w:hAnsi="Bodoni MT"/>
                <w:color w:val="000000"/>
                <w:sz w:val="18"/>
                <w:szCs w:val="18"/>
              </w:rPr>
              <w:t>149/17</w:t>
            </w:r>
          </w:p>
        </w:tc>
      </w:tr>
      <w:tr w:rsidR="00E97595" w:rsidRPr="003C59C4" w14:paraId="61546AEC" w14:textId="77777777" w:rsidTr="0033304D">
        <w:trPr>
          <w:cantSplit/>
          <w:trHeight w:val="20"/>
        </w:trPr>
        <w:tc>
          <w:tcPr>
            <w:tcW w:w="2405" w:type="dxa"/>
            <w:tcBorders>
              <w:top w:val="single" w:sz="4" w:space="0" w:color="auto"/>
              <w:left w:val="single" w:sz="4" w:space="0" w:color="auto"/>
              <w:bottom w:val="single" w:sz="4" w:space="0" w:color="auto"/>
              <w:right w:val="single" w:sz="4" w:space="0" w:color="auto"/>
            </w:tcBorders>
            <w:vAlign w:val="center"/>
          </w:tcPr>
          <w:p w14:paraId="2AF5F93C" w14:textId="77777777" w:rsidR="00E97595" w:rsidRPr="007033C0" w:rsidRDefault="00E97595" w:rsidP="0033304D">
            <w:pPr>
              <w:jc w:val="center"/>
              <w:rPr>
                <w:rFonts w:ascii="Bodoni MT" w:hAnsi="Bodoni MT"/>
                <w:color w:val="000000"/>
                <w:sz w:val="18"/>
                <w:szCs w:val="18"/>
              </w:rPr>
            </w:pPr>
            <w:r w:rsidRPr="009052B9">
              <w:rPr>
                <w:rFonts w:ascii="Bodoni MT" w:hAnsi="Bodoni MT"/>
                <w:color w:val="000000"/>
                <w:sz w:val="18"/>
                <w:szCs w:val="18"/>
              </w:rPr>
              <w:t>4 luglio 2017, n. 21</w:t>
            </w:r>
          </w:p>
        </w:tc>
        <w:tc>
          <w:tcPr>
            <w:tcW w:w="5783" w:type="dxa"/>
            <w:tcBorders>
              <w:top w:val="single" w:sz="4" w:space="0" w:color="auto"/>
              <w:left w:val="single" w:sz="4" w:space="0" w:color="auto"/>
              <w:bottom w:val="single" w:sz="4" w:space="0" w:color="auto"/>
              <w:right w:val="single" w:sz="4" w:space="0" w:color="auto"/>
            </w:tcBorders>
            <w:vAlign w:val="center"/>
          </w:tcPr>
          <w:p w14:paraId="4635C144" w14:textId="77777777" w:rsidR="00E97595" w:rsidRPr="007033C0" w:rsidRDefault="00E97595" w:rsidP="0033304D">
            <w:pPr>
              <w:jc w:val="center"/>
              <w:rPr>
                <w:rFonts w:ascii="Bodoni MT" w:hAnsi="Bodoni MT"/>
                <w:color w:val="000000"/>
                <w:sz w:val="18"/>
                <w:szCs w:val="18"/>
              </w:rPr>
            </w:pPr>
            <w:r w:rsidRPr="009052B9">
              <w:rPr>
                <w:rFonts w:ascii="Bodoni MT" w:hAnsi="Bodoni MT"/>
                <w:color w:val="000000"/>
                <w:sz w:val="18"/>
                <w:szCs w:val="18"/>
              </w:rPr>
              <w:t>Modifiche ed integrazioni alla legge regionale 20 aprile 2015, n. 19 “Norme in materia di esercizio e controllo degli impianti termici degli edifici”</w:t>
            </w:r>
          </w:p>
        </w:tc>
        <w:tc>
          <w:tcPr>
            <w:tcW w:w="2410" w:type="dxa"/>
            <w:tcBorders>
              <w:top w:val="single" w:sz="4" w:space="0" w:color="auto"/>
              <w:left w:val="single" w:sz="4" w:space="0" w:color="auto"/>
              <w:bottom w:val="single" w:sz="4" w:space="0" w:color="auto"/>
              <w:right w:val="single" w:sz="4" w:space="0" w:color="auto"/>
            </w:tcBorders>
            <w:vAlign w:val="center"/>
          </w:tcPr>
          <w:p w14:paraId="3DD80B77" w14:textId="77777777" w:rsidR="00E97595" w:rsidRPr="007033C0" w:rsidRDefault="00E97595" w:rsidP="0033304D">
            <w:pPr>
              <w:jc w:val="center"/>
              <w:rPr>
                <w:rFonts w:ascii="Bodoni MT" w:hAnsi="Bodoni MT"/>
                <w:color w:val="000000"/>
                <w:sz w:val="18"/>
                <w:szCs w:val="18"/>
              </w:rPr>
            </w:pPr>
            <w:r w:rsidRPr="009052B9">
              <w:rPr>
                <w:rFonts w:ascii="Bodoni MT" w:hAnsi="Bodoni MT"/>
                <w:color w:val="000000"/>
                <w:sz w:val="18"/>
                <w:szCs w:val="18"/>
              </w:rPr>
              <w:t>13 luglio 2017, n. 75</w:t>
            </w:r>
          </w:p>
        </w:tc>
        <w:tc>
          <w:tcPr>
            <w:tcW w:w="2126" w:type="dxa"/>
            <w:tcBorders>
              <w:top w:val="single" w:sz="4" w:space="0" w:color="auto"/>
              <w:left w:val="single" w:sz="4" w:space="0" w:color="auto"/>
              <w:bottom w:val="single" w:sz="4" w:space="0" w:color="auto"/>
              <w:right w:val="single" w:sz="4" w:space="0" w:color="auto"/>
            </w:tcBorders>
            <w:vAlign w:val="center"/>
          </w:tcPr>
          <w:p w14:paraId="0A2BD6C0" w14:textId="77777777" w:rsidR="00E97595" w:rsidRPr="007033C0" w:rsidRDefault="00E97595" w:rsidP="0033304D">
            <w:pPr>
              <w:jc w:val="center"/>
              <w:rPr>
                <w:rFonts w:ascii="Bodoni MT" w:hAnsi="Bodoni MT"/>
                <w:color w:val="000000"/>
                <w:sz w:val="18"/>
                <w:szCs w:val="18"/>
              </w:rPr>
            </w:pPr>
            <w:r w:rsidRPr="007033C0">
              <w:rPr>
                <w:rFonts w:ascii="Bodoni MT" w:hAnsi="Bodoni MT"/>
                <w:color w:val="000000"/>
                <w:sz w:val="18"/>
                <w:szCs w:val="18"/>
              </w:rPr>
              <w:t>Consiglieri</w:t>
            </w:r>
          </w:p>
        </w:tc>
        <w:tc>
          <w:tcPr>
            <w:tcW w:w="1134" w:type="dxa"/>
            <w:tcBorders>
              <w:top w:val="single" w:sz="4" w:space="0" w:color="auto"/>
              <w:left w:val="single" w:sz="4" w:space="0" w:color="auto"/>
              <w:bottom w:val="single" w:sz="4" w:space="0" w:color="auto"/>
              <w:right w:val="single" w:sz="4" w:space="0" w:color="auto"/>
            </w:tcBorders>
            <w:vAlign w:val="center"/>
          </w:tcPr>
          <w:p w14:paraId="5373C8A4" w14:textId="77777777" w:rsidR="00E97595" w:rsidRPr="007033C0" w:rsidRDefault="00E97595" w:rsidP="0033304D">
            <w:pPr>
              <w:jc w:val="center"/>
              <w:rPr>
                <w:rFonts w:ascii="Bodoni MT" w:hAnsi="Bodoni MT"/>
                <w:color w:val="000000"/>
                <w:sz w:val="18"/>
                <w:szCs w:val="18"/>
              </w:rPr>
            </w:pPr>
            <w:r w:rsidRPr="009052B9">
              <w:rPr>
                <w:rFonts w:ascii="Bodoni MT" w:hAnsi="Bodoni MT"/>
                <w:color w:val="000000"/>
                <w:sz w:val="18"/>
                <w:szCs w:val="18"/>
              </w:rPr>
              <w:t>142/17</w:t>
            </w:r>
          </w:p>
        </w:tc>
      </w:tr>
      <w:tr w:rsidR="00E97595" w:rsidRPr="003C59C4" w14:paraId="037D6711" w14:textId="77777777" w:rsidTr="0033304D">
        <w:trPr>
          <w:cantSplit/>
          <w:trHeight w:val="20"/>
        </w:trPr>
        <w:tc>
          <w:tcPr>
            <w:tcW w:w="2405" w:type="dxa"/>
            <w:tcBorders>
              <w:top w:val="single" w:sz="4" w:space="0" w:color="auto"/>
              <w:left w:val="single" w:sz="4" w:space="0" w:color="auto"/>
              <w:bottom w:val="single" w:sz="4" w:space="0" w:color="auto"/>
              <w:right w:val="single" w:sz="4" w:space="0" w:color="auto"/>
            </w:tcBorders>
            <w:vAlign w:val="center"/>
          </w:tcPr>
          <w:p w14:paraId="61333FE1" w14:textId="77777777" w:rsidR="00E97595" w:rsidRPr="007033C0" w:rsidRDefault="00E97595" w:rsidP="0033304D">
            <w:pPr>
              <w:jc w:val="center"/>
              <w:rPr>
                <w:rFonts w:ascii="Bodoni MT" w:hAnsi="Bodoni MT"/>
                <w:color w:val="000000"/>
                <w:sz w:val="18"/>
                <w:szCs w:val="18"/>
              </w:rPr>
            </w:pPr>
            <w:r w:rsidRPr="00AC6163">
              <w:rPr>
                <w:rFonts w:ascii="Bodoni MT" w:hAnsi="Bodoni MT"/>
                <w:color w:val="000000"/>
                <w:sz w:val="18"/>
                <w:szCs w:val="18"/>
              </w:rPr>
              <w:t>10 luglio 2017, n. 22</w:t>
            </w:r>
          </w:p>
        </w:tc>
        <w:tc>
          <w:tcPr>
            <w:tcW w:w="5783" w:type="dxa"/>
            <w:tcBorders>
              <w:top w:val="single" w:sz="4" w:space="0" w:color="auto"/>
              <w:left w:val="single" w:sz="4" w:space="0" w:color="auto"/>
              <w:bottom w:val="single" w:sz="4" w:space="0" w:color="auto"/>
              <w:right w:val="single" w:sz="4" w:space="0" w:color="auto"/>
            </w:tcBorders>
            <w:vAlign w:val="center"/>
          </w:tcPr>
          <w:p w14:paraId="673D77D0" w14:textId="77777777" w:rsidR="00E97595" w:rsidRPr="007033C0" w:rsidRDefault="00E97595" w:rsidP="0033304D">
            <w:pPr>
              <w:jc w:val="center"/>
              <w:rPr>
                <w:rFonts w:ascii="Bodoni MT" w:hAnsi="Bodoni MT"/>
                <w:color w:val="000000"/>
                <w:sz w:val="18"/>
                <w:szCs w:val="18"/>
              </w:rPr>
            </w:pPr>
            <w:r w:rsidRPr="00AC6163">
              <w:rPr>
                <w:rFonts w:ascii="Bodoni MT" w:hAnsi="Bodoni MT"/>
                <w:color w:val="000000"/>
                <w:sz w:val="18"/>
                <w:szCs w:val="18"/>
              </w:rPr>
              <w:t>Modifica alla legge regionale 10 aprile 2007, n. 4 “Disciplina del Consiglio delle autonomie locali”</w:t>
            </w:r>
          </w:p>
        </w:tc>
        <w:tc>
          <w:tcPr>
            <w:tcW w:w="2410" w:type="dxa"/>
            <w:tcBorders>
              <w:top w:val="single" w:sz="4" w:space="0" w:color="auto"/>
              <w:left w:val="single" w:sz="4" w:space="0" w:color="auto"/>
              <w:bottom w:val="single" w:sz="4" w:space="0" w:color="auto"/>
              <w:right w:val="single" w:sz="4" w:space="0" w:color="auto"/>
            </w:tcBorders>
            <w:vAlign w:val="center"/>
          </w:tcPr>
          <w:p w14:paraId="6D9E49C8" w14:textId="77777777" w:rsidR="00E97595" w:rsidRPr="007033C0" w:rsidRDefault="00E97595" w:rsidP="0033304D">
            <w:pPr>
              <w:jc w:val="center"/>
              <w:rPr>
                <w:rFonts w:ascii="Bodoni MT" w:hAnsi="Bodoni MT"/>
                <w:color w:val="000000"/>
                <w:sz w:val="18"/>
                <w:szCs w:val="18"/>
              </w:rPr>
            </w:pPr>
            <w:r w:rsidRPr="00AC6163">
              <w:rPr>
                <w:rFonts w:ascii="Bodoni MT" w:hAnsi="Bodoni MT"/>
                <w:color w:val="000000"/>
                <w:sz w:val="18"/>
                <w:szCs w:val="18"/>
              </w:rPr>
              <w:t xml:space="preserve"> 20 luglio 2017, n. 78</w:t>
            </w:r>
          </w:p>
        </w:tc>
        <w:tc>
          <w:tcPr>
            <w:tcW w:w="2126" w:type="dxa"/>
            <w:tcBorders>
              <w:top w:val="single" w:sz="4" w:space="0" w:color="auto"/>
              <w:left w:val="single" w:sz="4" w:space="0" w:color="auto"/>
              <w:bottom w:val="single" w:sz="4" w:space="0" w:color="auto"/>
              <w:right w:val="single" w:sz="4" w:space="0" w:color="auto"/>
            </w:tcBorders>
            <w:vAlign w:val="center"/>
          </w:tcPr>
          <w:p w14:paraId="372E2F0B" w14:textId="77777777" w:rsidR="00E97595" w:rsidRPr="007033C0" w:rsidRDefault="00E97595" w:rsidP="0033304D">
            <w:pPr>
              <w:jc w:val="center"/>
              <w:rPr>
                <w:rFonts w:ascii="Bodoni MT" w:hAnsi="Bodoni MT"/>
                <w:color w:val="000000"/>
                <w:sz w:val="18"/>
                <w:szCs w:val="18"/>
              </w:rPr>
            </w:pPr>
            <w:r w:rsidRPr="007033C0">
              <w:rPr>
                <w:rFonts w:ascii="Bodoni MT" w:hAnsi="Bodoni MT"/>
                <w:color w:val="000000"/>
                <w:sz w:val="18"/>
                <w:szCs w:val="18"/>
              </w:rPr>
              <w:t>Consiglieri</w:t>
            </w:r>
          </w:p>
        </w:tc>
        <w:tc>
          <w:tcPr>
            <w:tcW w:w="1134" w:type="dxa"/>
            <w:tcBorders>
              <w:top w:val="single" w:sz="4" w:space="0" w:color="auto"/>
              <w:left w:val="single" w:sz="4" w:space="0" w:color="auto"/>
              <w:bottom w:val="single" w:sz="4" w:space="0" w:color="auto"/>
              <w:right w:val="single" w:sz="4" w:space="0" w:color="auto"/>
            </w:tcBorders>
            <w:vAlign w:val="center"/>
          </w:tcPr>
          <w:p w14:paraId="3D90F03B" w14:textId="77777777" w:rsidR="00E97595" w:rsidRPr="007033C0" w:rsidRDefault="00E97595" w:rsidP="0033304D">
            <w:pPr>
              <w:jc w:val="center"/>
              <w:rPr>
                <w:rFonts w:ascii="Bodoni MT" w:hAnsi="Bodoni MT"/>
                <w:color w:val="000000"/>
                <w:sz w:val="18"/>
                <w:szCs w:val="18"/>
              </w:rPr>
            </w:pPr>
            <w:r w:rsidRPr="00AC6163">
              <w:rPr>
                <w:rFonts w:ascii="Bodoni MT" w:hAnsi="Bodoni MT"/>
                <w:color w:val="000000"/>
                <w:sz w:val="18"/>
                <w:szCs w:val="18"/>
              </w:rPr>
              <w:t>140/17</w:t>
            </w:r>
          </w:p>
        </w:tc>
      </w:tr>
      <w:tr w:rsidR="00E97595" w:rsidRPr="003C59C4" w14:paraId="7AFCE21E" w14:textId="77777777" w:rsidTr="0033304D">
        <w:trPr>
          <w:cantSplit/>
          <w:trHeight w:val="20"/>
        </w:trPr>
        <w:tc>
          <w:tcPr>
            <w:tcW w:w="2405" w:type="dxa"/>
            <w:tcBorders>
              <w:top w:val="single" w:sz="4" w:space="0" w:color="auto"/>
              <w:left w:val="single" w:sz="4" w:space="0" w:color="auto"/>
              <w:bottom w:val="single" w:sz="4" w:space="0" w:color="auto"/>
              <w:right w:val="single" w:sz="4" w:space="0" w:color="auto"/>
            </w:tcBorders>
            <w:vAlign w:val="center"/>
          </w:tcPr>
          <w:p w14:paraId="6179B1BA" w14:textId="77777777" w:rsidR="00E97595" w:rsidRPr="007033C0" w:rsidRDefault="00E97595" w:rsidP="0033304D">
            <w:pPr>
              <w:jc w:val="center"/>
              <w:rPr>
                <w:rFonts w:ascii="Bodoni MT" w:hAnsi="Bodoni MT"/>
                <w:color w:val="000000"/>
                <w:sz w:val="18"/>
                <w:szCs w:val="18"/>
              </w:rPr>
            </w:pPr>
            <w:r w:rsidRPr="002E4EC9">
              <w:rPr>
                <w:rFonts w:ascii="Bodoni MT" w:hAnsi="Bodoni MT"/>
                <w:color w:val="000000"/>
                <w:sz w:val="18"/>
                <w:szCs w:val="18"/>
              </w:rPr>
              <w:t>10 luglio 2017, n. 23</w:t>
            </w:r>
          </w:p>
        </w:tc>
        <w:tc>
          <w:tcPr>
            <w:tcW w:w="5783" w:type="dxa"/>
            <w:tcBorders>
              <w:top w:val="single" w:sz="4" w:space="0" w:color="auto"/>
              <w:left w:val="single" w:sz="4" w:space="0" w:color="auto"/>
              <w:bottom w:val="single" w:sz="4" w:space="0" w:color="auto"/>
              <w:right w:val="single" w:sz="4" w:space="0" w:color="auto"/>
            </w:tcBorders>
            <w:vAlign w:val="center"/>
          </w:tcPr>
          <w:p w14:paraId="2EB2E59E" w14:textId="77777777" w:rsidR="00E97595" w:rsidRPr="007033C0" w:rsidRDefault="00E97595" w:rsidP="0033304D">
            <w:pPr>
              <w:jc w:val="center"/>
              <w:rPr>
                <w:rFonts w:ascii="Bodoni MT" w:hAnsi="Bodoni MT"/>
                <w:color w:val="000000"/>
                <w:sz w:val="18"/>
                <w:szCs w:val="18"/>
              </w:rPr>
            </w:pPr>
            <w:r w:rsidRPr="002E4EC9">
              <w:rPr>
                <w:rFonts w:ascii="Bodoni MT" w:hAnsi="Bodoni MT"/>
                <w:color w:val="000000"/>
                <w:sz w:val="18"/>
                <w:szCs w:val="18"/>
              </w:rPr>
              <w:t>Modifiche alla legge regionale 16 febbraio 2015, n. 3 “Legge di innovazione e semplificazione amministrativa”</w:t>
            </w:r>
          </w:p>
        </w:tc>
        <w:tc>
          <w:tcPr>
            <w:tcW w:w="2410" w:type="dxa"/>
            <w:tcBorders>
              <w:top w:val="single" w:sz="4" w:space="0" w:color="auto"/>
              <w:left w:val="single" w:sz="4" w:space="0" w:color="auto"/>
              <w:bottom w:val="single" w:sz="4" w:space="0" w:color="auto"/>
              <w:right w:val="single" w:sz="4" w:space="0" w:color="auto"/>
            </w:tcBorders>
            <w:vAlign w:val="center"/>
          </w:tcPr>
          <w:p w14:paraId="405DDA56" w14:textId="77777777" w:rsidR="00E97595" w:rsidRPr="007033C0" w:rsidRDefault="00E97595" w:rsidP="0033304D">
            <w:pPr>
              <w:jc w:val="center"/>
              <w:rPr>
                <w:rFonts w:ascii="Bodoni MT" w:hAnsi="Bodoni MT"/>
                <w:color w:val="000000"/>
                <w:sz w:val="18"/>
                <w:szCs w:val="18"/>
              </w:rPr>
            </w:pPr>
            <w:r w:rsidRPr="00AC6163">
              <w:rPr>
                <w:rFonts w:ascii="Bodoni MT" w:hAnsi="Bodoni MT"/>
                <w:color w:val="000000"/>
                <w:sz w:val="18"/>
                <w:szCs w:val="18"/>
              </w:rPr>
              <w:t>20 luglio 2017, n. 78</w:t>
            </w:r>
          </w:p>
        </w:tc>
        <w:tc>
          <w:tcPr>
            <w:tcW w:w="2126" w:type="dxa"/>
            <w:tcBorders>
              <w:top w:val="single" w:sz="4" w:space="0" w:color="auto"/>
              <w:left w:val="single" w:sz="4" w:space="0" w:color="auto"/>
              <w:bottom w:val="single" w:sz="4" w:space="0" w:color="auto"/>
              <w:right w:val="single" w:sz="4" w:space="0" w:color="auto"/>
            </w:tcBorders>
            <w:vAlign w:val="center"/>
          </w:tcPr>
          <w:p w14:paraId="3DAA909B" w14:textId="77777777" w:rsidR="00E97595" w:rsidRPr="007033C0" w:rsidRDefault="00E97595" w:rsidP="0033304D">
            <w:pPr>
              <w:jc w:val="center"/>
              <w:rPr>
                <w:rFonts w:ascii="Bodoni MT" w:hAnsi="Bodoni MT"/>
                <w:color w:val="000000"/>
                <w:sz w:val="18"/>
                <w:szCs w:val="18"/>
              </w:rPr>
            </w:pPr>
            <w:r w:rsidRPr="007033C0">
              <w:rPr>
                <w:rFonts w:ascii="Bodoni MT" w:hAnsi="Bodoni MT"/>
                <w:color w:val="000000"/>
                <w:sz w:val="18"/>
                <w:szCs w:val="18"/>
              </w:rPr>
              <w:t>Consiglieri</w:t>
            </w:r>
          </w:p>
        </w:tc>
        <w:tc>
          <w:tcPr>
            <w:tcW w:w="1134" w:type="dxa"/>
            <w:tcBorders>
              <w:top w:val="single" w:sz="4" w:space="0" w:color="auto"/>
              <w:left w:val="single" w:sz="4" w:space="0" w:color="auto"/>
              <w:bottom w:val="single" w:sz="4" w:space="0" w:color="auto"/>
              <w:right w:val="single" w:sz="4" w:space="0" w:color="auto"/>
            </w:tcBorders>
            <w:vAlign w:val="center"/>
          </w:tcPr>
          <w:p w14:paraId="0B01DF61" w14:textId="77777777" w:rsidR="00E97595" w:rsidRPr="007033C0" w:rsidRDefault="00E97595" w:rsidP="0033304D">
            <w:pPr>
              <w:jc w:val="center"/>
              <w:rPr>
                <w:rFonts w:ascii="Bodoni MT" w:hAnsi="Bodoni MT"/>
                <w:color w:val="000000"/>
                <w:sz w:val="18"/>
                <w:szCs w:val="18"/>
              </w:rPr>
            </w:pPr>
            <w:r w:rsidRPr="002E4EC9">
              <w:rPr>
                <w:rFonts w:ascii="Bodoni MT" w:hAnsi="Bodoni MT"/>
                <w:color w:val="000000"/>
                <w:sz w:val="18"/>
                <w:szCs w:val="18"/>
              </w:rPr>
              <w:t>144/17</w:t>
            </w:r>
          </w:p>
        </w:tc>
      </w:tr>
      <w:tr w:rsidR="00E97595" w:rsidRPr="003C59C4" w14:paraId="2A0D2CB5" w14:textId="77777777" w:rsidTr="0033304D">
        <w:trPr>
          <w:cantSplit/>
          <w:trHeight w:val="397"/>
        </w:trPr>
        <w:tc>
          <w:tcPr>
            <w:tcW w:w="2405" w:type="dxa"/>
            <w:tcBorders>
              <w:top w:val="single" w:sz="4" w:space="0" w:color="auto"/>
              <w:left w:val="single" w:sz="4" w:space="0" w:color="auto"/>
              <w:right w:val="single" w:sz="4" w:space="0" w:color="auto"/>
            </w:tcBorders>
            <w:vAlign w:val="center"/>
          </w:tcPr>
          <w:p w14:paraId="117F26E8" w14:textId="77777777" w:rsidR="00E97595" w:rsidRPr="007033C0" w:rsidRDefault="00E97595" w:rsidP="0033304D">
            <w:pPr>
              <w:jc w:val="center"/>
              <w:rPr>
                <w:rFonts w:ascii="Bodoni MT" w:hAnsi="Bodoni MT"/>
                <w:color w:val="000000"/>
                <w:sz w:val="18"/>
                <w:szCs w:val="18"/>
              </w:rPr>
            </w:pPr>
            <w:r w:rsidRPr="00790010">
              <w:rPr>
                <w:rFonts w:ascii="Bodoni MT" w:hAnsi="Bodoni MT"/>
                <w:color w:val="000000"/>
                <w:sz w:val="18"/>
                <w:szCs w:val="18"/>
              </w:rPr>
              <w:t>20 luglio 2017, n. 24</w:t>
            </w:r>
          </w:p>
        </w:tc>
        <w:tc>
          <w:tcPr>
            <w:tcW w:w="5783" w:type="dxa"/>
            <w:tcBorders>
              <w:top w:val="single" w:sz="4" w:space="0" w:color="auto"/>
              <w:left w:val="single" w:sz="4" w:space="0" w:color="auto"/>
              <w:right w:val="single" w:sz="4" w:space="0" w:color="auto"/>
            </w:tcBorders>
            <w:vAlign w:val="center"/>
          </w:tcPr>
          <w:p w14:paraId="6AD8A63A" w14:textId="77777777" w:rsidR="00E97595" w:rsidRPr="007033C0" w:rsidRDefault="00E97595" w:rsidP="0033304D">
            <w:pPr>
              <w:jc w:val="center"/>
              <w:rPr>
                <w:rFonts w:ascii="Bodoni MT" w:hAnsi="Bodoni MT"/>
                <w:color w:val="000000"/>
                <w:sz w:val="18"/>
                <w:szCs w:val="18"/>
              </w:rPr>
            </w:pPr>
            <w:r w:rsidRPr="00790010">
              <w:rPr>
                <w:rFonts w:ascii="Bodoni MT" w:hAnsi="Bodoni MT"/>
                <w:color w:val="000000"/>
                <w:sz w:val="18"/>
                <w:szCs w:val="18"/>
              </w:rPr>
              <w:t>Variazione generale al bilancio di previsione 2017/2019 ai sensi del comma 1 dell’articolo 51 del decreto legislativo 23 giugno 2011, n. 118 - (1° provvedimento).</w:t>
            </w:r>
          </w:p>
        </w:tc>
        <w:tc>
          <w:tcPr>
            <w:tcW w:w="2410" w:type="dxa"/>
            <w:tcBorders>
              <w:top w:val="single" w:sz="4" w:space="0" w:color="auto"/>
              <w:left w:val="single" w:sz="4" w:space="0" w:color="auto"/>
              <w:right w:val="single" w:sz="4" w:space="0" w:color="auto"/>
            </w:tcBorders>
            <w:vAlign w:val="center"/>
          </w:tcPr>
          <w:p w14:paraId="6769ADDA" w14:textId="77777777" w:rsidR="00E97595" w:rsidRPr="007033C0" w:rsidRDefault="00E97595" w:rsidP="0033304D">
            <w:pPr>
              <w:jc w:val="center"/>
              <w:rPr>
                <w:rFonts w:ascii="Bodoni MT" w:hAnsi="Bodoni MT"/>
                <w:color w:val="000000"/>
                <w:sz w:val="18"/>
                <w:szCs w:val="18"/>
              </w:rPr>
            </w:pPr>
            <w:r w:rsidRPr="00AC6163">
              <w:rPr>
                <w:rFonts w:ascii="Bodoni MT" w:hAnsi="Bodoni MT"/>
                <w:color w:val="000000"/>
                <w:sz w:val="18"/>
                <w:szCs w:val="18"/>
              </w:rPr>
              <w:t>20 luglio 2017, n. 78</w:t>
            </w:r>
          </w:p>
        </w:tc>
        <w:tc>
          <w:tcPr>
            <w:tcW w:w="2126" w:type="dxa"/>
            <w:tcBorders>
              <w:top w:val="single" w:sz="4" w:space="0" w:color="auto"/>
              <w:left w:val="single" w:sz="4" w:space="0" w:color="auto"/>
              <w:right w:val="single" w:sz="4" w:space="0" w:color="auto"/>
            </w:tcBorders>
            <w:vAlign w:val="center"/>
          </w:tcPr>
          <w:p w14:paraId="6882E01B" w14:textId="77777777" w:rsidR="00E97595" w:rsidRPr="007033C0" w:rsidRDefault="00E97595" w:rsidP="0033304D">
            <w:pPr>
              <w:jc w:val="center"/>
              <w:rPr>
                <w:rFonts w:ascii="Bodoni MT" w:hAnsi="Bodoni MT"/>
                <w:color w:val="000000"/>
                <w:sz w:val="18"/>
                <w:szCs w:val="18"/>
              </w:rPr>
            </w:pPr>
            <w:r w:rsidRPr="007033C0">
              <w:rPr>
                <w:rFonts w:ascii="Bodoni MT" w:hAnsi="Bodoni MT"/>
                <w:color w:val="000000"/>
                <w:sz w:val="18"/>
                <w:szCs w:val="18"/>
              </w:rPr>
              <w:t>Giunta regionale</w:t>
            </w:r>
          </w:p>
        </w:tc>
        <w:tc>
          <w:tcPr>
            <w:tcW w:w="1134" w:type="dxa"/>
            <w:tcBorders>
              <w:top w:val="single" w:sz="4" w:space="0" w:color="auto"/>
              <w:left w:val="single" w:sz="4" w:space="0" w:color="auto"/>
              <w:right w:val="single" w:sz="4" w:space="0" w:color="auto"/>
            </w:tcBorders>
            <w:vAlign w:val="center"/>
          </w:tcPr>
          <w:p w14:paraId="2655F383" w14:textId="77777777" w:rsidR="00E97595" w:rsidRPr="007033C0" w:rsidRDefault="00E97595" w:rsidP="0033304D">
            <w:pPr>
              <w:jc w:val="center"/>
              <w:rPr>
                <w:rFonts w:ascii="Bodoni MT" w:hAnsi="Bodoni MT"/>
                <w:color w:val="000000"/>
                <w:sz w:val="18"/>
                <w:szCs w:val="18"/>
              </w:rPr>
            </w:pPr>
            <w:r w:rsidRPr="00790010">
              <w:rPr>
                <w:rFonts w:ascii="Bodoni MT" w:hAnsi="Bodoni MT"/>
                <w:color w:val="000000"/>
                <w:sz w:val="18"/>
                <w:szCs w:val="18"/>
              </w:rPr>
              <w:t>154/17</w:t>
            </w:r>
          </w:p>
        </w:tc>
      </w:tr>
      <w:tr w:rsidR="00E97595" w:rsidRPr="003C59C4" w14:paraId="7AAEFFAD" w14:textId="77777777" w:rsidTr="0033304D">
        <w:trPr>
          <w:cantSplit/>
          <w:trHeight w:val="20"/>
        </w:trPr>
        <w:tc>
          <w:tcPr>
            <w:tcW w:w="2405" w:type="dxa"/>
            <w:tcBorders>
              <w:top w:val="single" w:sz="4" w:space="0" w:color="auto"/>
              <w:left w:val="single" w:sz="4" w:space="0" w:color="auto"/>
              <w:bottom w:val="single" w:sz="4" w:space="0" w:color="auto"/>
              <w:right w:val="single" w:sz="4" w:space="0" w:color="auto"/>
            </w:tcBorders>
            <w:vAlign w:val="center"/>
          </w:tcPr>
          <w:p w14:paraId="5322A794" w14:textId="77777777" w:rsidR="00E97595" w:rsidRPr="007033C0" w:rsidRDefault="00E97595" w:rsidP="0033304D">
            <w:pPr>
              <w:jc w:val="center"/>
              <w:rPr>
                <w:rFonts w:ascii="Bodoni MT" w:hAnsi="Bodoni MT"/>
                <w:color w:val="000000"/>
                <w:sz w:val="18"/>
                <w:szCs w:val="18"/>
              </w:rPr>
            </w:pPr>
            <w:r w:rsidRPr="00D2451A">
              <w:rPr>
                <w:rFonts w:ascii="Bodoni MT" w:hAnsi="Bodoni MT"/>
                <w:color w:val="000000"/>
                <w:sz w:val="18"/>
                <w:szCs w:val="18"/>
              </w:rPr>
              <w:t>2 agosto 2017, n. 25</w:t>
            </w:r>
          </w:p>
        </w:tc>
        <w:tc>
          <w:tcPr>
            <w:tcW w:w="5783" w:type="dxa"/>
            <w:tcBorders>
              <w:top w:val="single" w:sz="4" w:space="0" w:color="auto"/>
              <w:left w:val="single" w:sz="4" w:space="0" w:color="auto"/>
              <w:bottom w:val="single" w:sz="4" w:space="0" w:color="auto"/>
              <w:right w:val="single" w:sz="4" w:space="0" w:color="auto"/>
            </w:tcBorders>
            <w:vAlign w:val="center"/>
          </w:tcPr>
          <w:p w14:paraId="1765AADC" w14:textId="77777777" w:rsidR="00E97595" w:rsidRPr="007033C0" w:rsidRDefault="00E97595" w:rsidP="0033304D">
            <w:pPr>
              <w:jc w:val="center"/>
              <w:rPr>
                <w:rFonts w:ascii="Bodoni MT" w:hAnsi="Bodoni MT"/>
                <w:color w:val="000000"/>
                <w:sz w:val="18"/>
                <w:szCs w:val="18"/>
              </w:rPr>
            </w:pPr>
            <w:r w:rsidRPr="00D2451A">
              <w:rPr>
                <w:rFonts w:ascii="Bodoni MT" w:hAnsi="Bodoni MT"/>
                <w:color w:val="000000"/>
                <w:sz w:val="18"/>
                <w:szCs w:val="18"/>
              </w:rPr>
              <w:t>Disposizioni urgenti per la semplificazione e l'accelerazione degli interventi di ricostruzione conseguenti agli eventi sismici del 2016</w:t>
            </w:r>
          </w:p>
        </w:tc>
        <w:tc>
          <w:tcPr>
            <w:tcW w:w="2410" w:type="dxa"/>
            <w:tcBorders>
              <w:top w:val="single" w:sz="4" w:space="0" w:color="auto"/>
              <w:left w:val="single" w:sz="4" w:space="0" w:color="auto"/>
              <w:bottom w:val="single" w:sz="4" w:space="0" w:color="auto"/>
              <w:right w:val="single" w:sz="4" w:space="0" w:color="auto"/>
            </w:tcBorders>
            <w:vAlign w:val="center"/>
          </w:tcPr>
          <w:p w14:paraId="5E1C643C" w14:textId="77777777" w:rsidR="00E97595" w:rsidRPr="007033C0" w:rsidRDefault="00E97595" w:rsidP="0033304D">
            <w:pPr>
              <w:jc w:val="center"/>
              <w:rPr>
                <w:rFonts w:ascii="Bodoni MT" w:hAnsi="Bodoni MT"/>
                <w:color w:val="000000"/>
                <w:sz w:val="18"/>
                <w:szCs w:val="18"/>
              </w:rPr>
            </w:pPr>
            <w:r w:rsidRPr="00D2451A">
              <w:rPr>
                <w:rFonts w:ascii="Bodoni MT" w:hAnsi="Bodoni MT"/>
                <w:color w:val="000000"/>
                <w:sz w:val="18"/>
                <w:szCs w:val="18"/>
              </w:rPr>
              <w:t>03 agosto 2017, n. 84</w:t>
            </w:r>
          </w:p>
        </w:tc>
        <w:tc>
          <w:tcPr>
            <w:tcW w:w="2126" w:type="dxa"/>
            <w:tcBorders>
              <w:top w:val="single" w:sz="4" w:space="0" w:color="auto"/>
              <w:left w:val="single" w:sz="4" w:space="0" w:color="auto"/>
              <w:bottom w:val="single" w:sz="4" w:space="0" w:color="auto"/>
              <w:right w:val="single" w:sz="4" w:space="0" w:color="auto"/>
            </w:tcBorders>
            <w:vAlign w:val="center"/>
          </w:tcPr>
          <w:p w14:paraId="52A59FEF" w14:textId="77777777" w:rsidR="00E97595" w:rsidRPr="007033C0" w:rsidRDefault="00E97595" w:rsidP="0033304D">
            <w:pPr>
              <w:jc w:val="center"/>
              <w:rPr>
                <w:rFonts w:ascii="Bodoni MT" w:hAnsi="Bodoni MT"/>
                <w:color w:val="000000"/>
                <w:sz w:val="18"/>
                <w:szCs w:val="18"/>
              </w:rPr>
            </w:pPr>
            <w:r w:rsidRPr="007033C0">
              <w:rPr>
                <w:rFonts w:ascii="Bodoni MT" w:hAnsi="Bodoni MT"/>
                <w:color w:val="000000"/>
                <w:sz w:val="18"/>
                <w:szCs w:val="18"/>
              </w:rPr>
              <w:t>Giunta regionale</w:t>
            </w:r>
          </w:p>
        </w:tc>
        <w:tc>
          <w:tcPr>
            <w:tcW w:w="1134" w:type="dxa"/>
            <w:tcBorders>
              <w:top w:val="single" w:sz="4" w:space="0" w:color="auto"/>
              <w:left w:val="single" w:sz="4" w:space="0" w:color="auto"/>
              <w:bottom w:val="single" w:sz="4" w:space="0" w:color="auto"/>
              <w:right w:val="single" w:sz="4" w:space="0" w:color="auto"/>
            </w:tcBorders>
            <w:vAlign w:val="center"/>
          </w:tcPr>
          <w:p w14:paraId="69F9FBA4" w14:textId="77777777" w:rsidR="00E97595" w:rsidRPr="007033C0" w:rsidRDefault="00E97595" w:rsidP="0033304D">
            <w:pPr>
              <w:jc w:val="center"/>
              <w:rPr>
                <w:rFonts w:ascii="Bodoni MT" w:hAnsi="Bodoni MT"/>
                <w:color w:val="000000"/>
                <w:sz w:val="18"/>
                <w:szCs w:val="18"/>
              </w:rPr>
            </w:pPr>
            <w:r w:rsidRPr="00D2451A">
              <w:rPr>
                <w:rFonts w:ascii="Bodoni MT" w:hAnsi="Bodoni MT"/>
                <w:color w:val="000000"/>
                <w:sz w:val="18"/>
                <w:szCs w:val="18"/>
              </w:rPr>
              <w:t>156/17</w:t>
            </w:r>
          </w:p>
        </w:tc>
      </w:tr>
      <w:tr w:rsidR="00E97595" w:rsidRPr="003C59C4" w14:paraId="679490D1" w14:textId="77777777" w:rsidTr="0033304D">
        <w:trPr>
          <w:cantSplit/>
          <w:trHeight w:val="20"/>
        </w:trPr>
        <w:tc>
          <w:tcPr>
            <w:tcW w:w="2405" w:type="dxa"/>
            <w:tcBorders>
              <w:top w:val="single" w:sz="4" w:space="0" w:color="auto"/>
              <w:left w:val="single" w:sz="4" w:space="0" w:color="auto"/>
              <w:bottom w:val="single" w:sz="4" w:space="0" w:color="auto"/>
              <w:right w:val="single" w:sz="4" w:space="0" w:color="auto"/>
            </w:tcBorders>
            <w:vAlign w:val="center"/>
          </w:tcPr>
          <w:p w14:paraId="71ACD1A8" w14:textId="77777777" w:rsidR="00E97595" w:rsidRPr="007033C0" w:rsidRDefault="00E97595" w:rsidP="0033304D">
            <w:pPr>
              <w:jc w:val="center"/>
              <w:rPr>
                <w:rFonts w:ascii="Bodoni MT" w:hAnsi="Bodoni MT"/>
                <w:color w:val="000000"/>
                <w:sz w:val="18"/>
                <w:szCs w:val="18"/>
              </w:rPr>
            </w:pPr>
            <w:r w:rsidRPr="00D2451A">
              <w:rPr>
                <w:rFonts w:ascii="Bodoni MT" w:hAnsi="Bodoni MT"/>
                <w:color w:val="000000"/>
                <w:sz w:val="18"/>
                <w:szCs w:val="18"/>
              </w:rPr>
              <w:t>7 agosto 2017, n. 26</w:t>
            </w:r>
          </w:p>
        </w:tc>
        <w:tc>
          <w:tcPr>
            <w:tcW w:w="5783" w:type="dxa"/>
            <w:tcBorders>
              <w:top w:val="single" w:sz="4" w:space="0" w:color="auto"/>
              <w:left w:val="single" w:sz="4" w:space="0" w:color="auto"/>
              <w:bottom w:val="single" w:sz="4" w:space="0" w:color="auto"/>
              <w:right w:val="single" w:sz="4" w:space="0" w:color="auto"/>
            </w:tcBorders>
            <w:vAlign w:val="center"/>
          </w:tcPr>
          <w:p w14:paraId="47B87BDC" w14:textId="77777777" w:rsidR="00E97595" w:rsidRPr="007033C0" w:rsidRDefault="00E97595" w:rsidP="0033304D">
            <w:pPr>
              <w:jc w:val="center"/>
              <w:rPr>
                <w:rFonts w:ascii="Bodoni MT" w:hAnsi="Bodoni MT"/>
                <w:color w:val="000000"/>
                <w:sz w:val="18"/>
                <w:szCs w:val="18"/>
              </w:rPr>
            </w:pPr>
            <w:r w:rsidRPr="00D2451A">
              <w:rPr>
                <w:rFonts w:ascii="Bodoni MT" w:hAnsi="Bodoni MT"/>
                <w:color w:val="000000"/>
                <w:sz w:val="18"/>
                <w:szCs w:val="18"/>
              </w:rPr>
              <w:t>Uso terapeutico della cannabis</w:t>
            </w:r>
          </w:p>
        </w:tc>
        <w:tc>
          <w:tcPr>
            <w:tcW w:w="2410" w:type="dxa"/>
            <w:tcBorders>
              <w:top w:val="single" w:sz="4" w:space="0" w:color="auto"/>
              <w:left w:val="single" w:sz="4" w:space="0" w:color="auto"/>
              <w:bottom w:val="single" w:sz="4" w:space="0" w:color="auto"/>
              <w:right w:val="single" w:sz="4" w:space="0" w:color="auto"/>
            </w:tcBorders>
            <w:vAlign w:val="center"/>
          </w:tcPr>
          <w:p w14:paraId="0F600C8C" w14:textId="77777777" w:rsidR="00E97595" w:rsidRPr="007033C0" w:rsidRDefault="00E97595" w:rsidP="0033304D">
            <w:pPr>
              <w:jc w:val="center"/>
              <w:rPr>
                <w:rFonts w:ascii="Bodoni MT" w:hAnsi="Bodoni MT"/>
                <w:color w:val="000000"/>
                <w:sz w:val="18"/>
                <w:szCs w:val="18"/>
              </w:rPr>
            </w:pPr>
            <w:r>
              <w:rPr>
                <w:rFonts w:ascii="Bodoni MT" w:hAnsi="Bodoni MT"/>
                <w:color w:val="000000"/>
                <w:sz w:val="18"/>
                <w:szCs w:val="18"/>
              </w:rPr>
              <w:t>10 agosto 2017, n. 88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CF4B7B4" w14:textId="77777777" w:rsidR="00E97595" w:rsidRPr="00005CBC" w:rsidRDefault="00E97595" w:rsidP="0033304D">
            <w:pPr>
              <w:jc w:val="center"/>
              <w:rPr>
                <w:rFonts w:ascii="Bodoni MT" w:hAnsi="Bodoni MT"/>
                <w:color w:val="000000"/>
                <w:sz w:val="18"/>
                <w:szCs w:val="18"/>
              </w:rPr>
            </w:pPr>
            <w:r w:rsidRPr="007033C0">
              <w:rPr>
                <w:rFonts w:ascii="Bodoni MT" w:hAnsi="Bodoni MT"/>
                <w:color w:val="000000"/>
                <w:sz w:val="18"/>
                <w:szCs w:val="18"/>
              </w:rPr>
              <w:t>Consiglieri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CD1D08" w14:textId="77777777" w:rsidR="00E97595" w:rsidRPr="00005CBC" w:rsidRDefault="00E97595" w:rsidP="0033304D">
            <w:pPr>
              <w:jc w:val="center"/>
              <w:rPr>
                <w:rFonts w:ascii="Bodoni MT" w:hAnsi="Bodoni MT"/>
                <w:color w:val="000000"/>
                <w:sz w:val="18"/>
                <w:szCs w:val="18"/>
              </w:rPr>
            </w:pPr>
            <w:r w:rsidRPr="00D2451A">
              <w:rPr>
                <w:rFonts w:ascii="Bodoni MT" w:hAnsi="Bodoni MT"/>
                <w:color w:val="000000"/>
                <w:sz w:val="18"/>
                <w:szCs w:val="18"/>
              </w:rPr>
              <w:t>121/17</w:t>
            </w:r>
          </w:p>
        </w:tc>
      </w:tr>
      <w:tr w:rsidR="00E97595" w:rsidRPr="003C59C4" w14:paraId="7285F45E" w14:textId="77777777" w:rsidTr="0033304D">
        <w:trPr>
          <w:cantSplit/>
          <w:trHeight w:val="20"/>
        </w:trPr>
        <w:tc>
          <w:tcPr>
            <w:tcW w:w="2405" w:type="dxa"/>
            <w:tcBorders>
              <w:top w:val="single" w:sz="4" w:space="0" w:color="auto"/>
              <w:left w:val="single" w:sz="4" w:space="0" w:color="auto"/>
              <w:bottom w:val="single" w:sz="4" w:space="0" w:color="auto"/>
              <w:right w:val="single" w:sz="4" w:space="0" w:color="auto"/>
            </w:tcBorders>
            <w:vAlign w:val="center"/>
          </w:tcPr>
          <w:p w14:paraId="7F5D234F" w14:textId="77777777" w:rsidR="00E97595" w:rsidRPr="007033C0" w:rsidRDefault="00E97595" w:rsidP="0033304D">
            <w:pPr>
              <w:jc w:val="center"/>
              <w:rPr>
                <w:rFonts w:ascii="Bodoni MT" w:hAnsi="Bodoni MT"/>
                <w:color w:val="000000"/>
                <w:sz w:val="18"/>
                <w:szCs w:val="18"/>
              </w:rPr>
            </w:pPr>
            <w:r w:rsidRPr="00615629">
              <w:rPr>
                <w:rFonts w:ascii="Bodoni MT" w:hAnsi="Bodoni MT"/>
                <w:color w:val="000000"/>
                <w:sz w:val="18"/>
                <w:szCs w:val="18"/>
              </w:rPr>
              <w:t>7 agosto 2017, n. 27</w:t>
            </w:r>
          </w:p>
        </w:tc>
        <w:tc>
          <w:tcPr>
            <w:tcW w:w="5783" w:type="dxa"/>
            <w:tcBorders>
              <w:top w:val="single" w:sz="4" w:space="0" w:color="auto"/>
              <w:left w:val="single" w:sz="4" w:space="0" w:color="auto"/>
              <w:bottom w:val="single" w:sz="4" w:space="0" w:color="auto"/>
              <w:right w:val="single" w:sz="4" w:space="0" w:color="auto"/>
            </w:tcBorders>
            <w:vAlign w:val="center"/>
          </w:tcPr>
          <w:p w14:paraId="31009EA5" w14:textId="77777777" w:rsidR="00E97595" w:rsidRPr="007033C0" w:rsidRDefault="00E97595" w:rsidP="0033304D">
            <w:pPr>
              <w:jc w:val="center"/>
              <w:rPr>
                <w:rFonts w:ascii="Bodoni MT" w:hAnsi="Bodoni MT"/>
                <w:color w:val="000000"/>
                <w:sz w:val="18"/>
                <w:szCs w:val="18"/>
              </w:rPr>
            </w:pPr>
            <w:r w:rsidRPr="00615629">
              <w:rPr>
                <w:rFonts w:ascii="Bodoni MT" w:hAnsi="Bodoni MT"/>
                <w:color w:val="000000"/>
                <w:sz w:val="18"/>
                <w:szCs w:val="18"/>
              </w:rPr>
              <w:t>Norme per la promozione della cultura della legalità e della cittadinanza responsabile</w:t>
            </w:r>
          </w:p>
        </w:tc>
        <w:tc>
          <w:tcPr>
            <w:tcW w:w="2410" w:type="dxa"/>
            <w:tcBorders>
              <w:top w:val="single" w:sz="4" w:space="0" w:color="auto"/>
              <w:left w:val="single" w:sz="4" w:space="0" w:color="auto"/>
              <w:bottom w:val="single" w:sz="4" w:space="0" w:color="auto"/>
              <w:right w:val="single" w:sz="4" w:space="0" w:color="auto"/>
            </w:tcBorders>
            <w:vAlign w:val="center"/>
          </w:tcPr>
          <w:p w14:paraId="48A966B5" w14:textId="77777777" w:rsidR="00E97595" w:rsidRPr="007033C0" w:rsidRDefault="00E97595" w:rsidP="0033304D">
            <w:pPr>
              <w:jc w:val="center"/>
              <w:rPr>
                <w:rFonts w:ascii="Bodoni MT" w:hAnsi="Bodoni MT"/>
                <w:color w:val="000000"/>
                <w:sz w:val="18"/>
                <w:szCs w:val="18"/>
              </w:rPr>
            </w:pPr>
            <w:r>
              <w:rPr>
                <w:rFonts w:ascii="Bodoni MT" w:hAnsi="Bodoni MT"/>
                <w:color w:val="000000"/>
                <w:sz w:val="18"/>
                <w:szCs w:val="18"/>
              </w:rPr>
              <w:t>10 agosto 2017, n. 88</w:t>
            </w:r>
          </w:p>
        </w:tc>
        <w:tc>
          <w:tcPr>
            <w:tcW w:w="2126" w:type="dxa"/>
            <w:tcBorders>
              <w:top w:val="single" w:sz="4" w:space="0" w:color="auto"/>
              <w:left w:val="single" w:sz="4" w:space="0" w:color="auto"/>
              <w:bottom w:val="single" w:sz="4" w:space="0" w:color="auto"/>
              <w:right w:val="single" w:sz="4" w:space="0" w:color="auto"/>
            </w:tcBorders>
            <w:vAlign w:val="center"/>
          </w:tcPr>
          <w:p w14:paraId="0574FEA0" w14:textId="77777777" w:rsidR="00E97595" w:rsidRPr="007033C0" w:rsidRDefault="00E97595" w:rsidP="0033304D">
            <w:pPr>
              <w:jc w:val="center"/>
              <w:rPr>
                <w:rFonts w:ascii="Bodoni MT" w:hAnsi="Bodoni MT"/>
                <w:color w:val="000000"/>
                <w:sz w:val="18"/>
                <w:szCs w:val="18"/>
              </w:rPr>
            </w:pPr>
            <w:r w:rsidRPr="007033C0">
              <w:rPr>
                <w:rFonts w:ascii="Bodoni MT" w:hAnsi="Bodoni MT"/>
                <w:color w:val="000000"/>
                <w:sz w:val="18"/>
                <w:szCs w:val="18"/>
              </w:rPr>
              <w:t>Consiglieri</w:t>
            </w:r>
          </w:p>
        </w:tc>
        <w:tc>
          <w:tcPr>
            <w:tcW w:w="1134" w:type="dxa"/>
            <w:tcBorders>
              <w:top w:val="single" w:sz="4" w:space="0" w:color="auto"/>
              <w:left w:val="single" w:sz="4" w:space="0" w:color="auto"/>
              <w:bottom w:val="single" w:sz="4" w:space="0" w:color="auto"/>
              <w:right w:val="single" w:sz="4" w:space="0" w:color="auto"/>
            </w:tcBorders>
            <w:vAlign w:val="center"/>
          </w:tcPr>
          <w:p w14:paraId="1C17F3C5" w14:textId="77777777" w:rsidR="00E97595" w:rsidRPr="007033C0" w:rsidRDefault="00E97595" w:rsidP="0033304D">
            <w:pPr>
              <w:jc w:val="center"/>
              <w:rPr>
                <w:rFonts w:ascii="Bodoni MT" w:hAnsi="Bodoni MT"/>
                <w:color w:val="000000"/>
                <w:sz w:val="18"/>
                <w:szCs w:val="18"/>
              </w:rPr>
            </w:pPr>
            <w:r w:rsidRPr="00615629">
              <w:rPr>
                <w:rFonts w:ascii="Bodoni MT" w:hAnsi="Bodoni MT"/>
                <w:color w:val="000000"/>
                <w:sz w:val="18"/>
                <w:szCs w:val="18"/>
              </w:rPr>
              <w:t>126/17</w:t>
            </w:r>
          </w:p>
        </w:tc>
      </w:tr>
      <w:tr w:rsidR="00E97595" w:rsidRPr="003C59C4" w14:paraId="34F423AE" w14:textId="77777777" w:rsidTr="0033304D">
        <w:trPr>
          <w:cantSplit/>
          <w:trHeight w:val="20"/>
        </w:trPr>
        <w:tc>
          <w:tcPr>
            <w:tcW w:w="2405" w:type="dxa"/>
            <w:tcBorders>
              <w:top w:val="single" w:sz="4" w:space="0" w:color="auto"/>
              <w:left w:val="single" w:sz="4" w:space="0" w:color="auto"/>
              <w:bottom w:val="single" w:sz="4" w:space="0" w:color="auto"/>
              <w:right w:val="single" w:sz="4" w:space="0" w:color="auto"/>
            </w:tcBorders>
            <w:vAlign w:val="center"/>
          </w:tcPr>
          <w:p w14:paraId="36B8D32B" w14:textId="77777777" w:rsidR="00E97595" w:rsidRPr="007033C0" w:rsidRDefault="00E97595" w:rsidP="0033304D">
            <w:pPr>
              <w:jc w:val="center"/>
              <w:rPr>
                <w:rFonts w:ascii="Bodoni MT" w:hAnsi="Bodoni MT"/>
                <w:color w:val="000000"/>
                <w:sz w:val="18"/>
                <w:szCs w:val="18"/>
              </w:rPr>
            </w:pPr>
            <w:r w:rsidRPr="00CF64D8">
              <w:rPr>
                <w:rFonts w:ascii="Bodoni MT" w:hAnsi="Bodoni MT"/>
                <w:color w:val="000000"/>
                <w:sz w:val="18"/>
                <w:szCs w:val="18"/>
              </w:rPr>
              <w:t>9 agosto 2017, n. 28</w:t>
            </w:r>
          </w:p>
        </w:tc>
        <w:tc>
          <w:tcPr>
            <w:tcW w:w="5783" w:type="dxa"/>
            <w:tcBorders>
              <w:top w:val="single" w:sz="4" w:space="0" w:color="auto"/>
              <w:left w:val="single" w:sz="4" w:space="0" w:color="auto"/>
              <w:bottom w:val="single" w:sz="4" w:space="0" w:color="auto"/>
              <w:right w:val="single" w:sz="4" w:space="0" w:color="auto"/>
            </w:tcBorders>
            <w:vAlign w:val="center"/>
          </w:tcPr>
          <w:p w14:paraId="6AA0DA0D" w14:textId="77777777" w:rsidR="00E97595" w:rsidRPr="007033C0" w:rsidRDefault="00E97595" w:rsidP="0033304D">
            <w:pPr>
              <w:jc w:val="center"/>
              <w:rPr>
                <w:rFonts w:ascii="Bodoni MT" w:hAnsi="Bodoni MT"/>
                <w:color w:val="000000"/>
                <w:sz w:val="18"/>
                <w:szCs w:val="18"/>
              </w:rPr>
            </w:pPr>
            <w:r w:rsidRPr="00CF64D8">
              <w:rPr>
                <w:rFonts w:ascii="Bodoni MT" w:hAnsi="Bodoni MT"/>
                <w:color w:val="000000"/>
                <w:sz w:val="18"/>
                <w:szCs w:val="18"/>
              </w:rPr>
              <w:t>Disposizioni relative all’esercizio delle funzioni regionali concernenti la prevenzione vaccinale</w:t>
            </w:r>
          </w:p>
        </w:tc>
        <w:tc>
          <w:tcPr>
            <w:tcW w:w="2410" w:type="dxa"/>
            <w:tcBorders>
              <w:top w:val="single" w:sz="4" w:space="0" w:color="auto"/>
              <w:left w:val="single" w:sz="4" w:space="0" w:color="auto"/>
              <w:bottom w:val="single" w:sz="4" w:space="0" w:color="auto"/>
              <w:right w:val="single" w:sz="4" w:space="0" w:color="auto"/>
            </w:tcBorders>
            <w:vAlign w:val="center"/>
          </w:tcPr>
          <w:p w14:paraId="6FD67390" w14:textId="77777777" w:rsidR="00E97595" w:rsidRPr="007033C0" w:rsidRDefault="00E97595" w:rsidP="0033304D">
            <w:pPr>
              <w:jc w:val="center"/>
              <w:rPr>
                <w:rFonts w:ascii="Bodoni MT" w:hAnsi="Bodoni MT"/>
                <w:color w:val="000000"/>
                <w:sz w:val="18"/>
                <w:szCs w:val="18"/>
              </w:rPr>
            </w:pPr>
            <w:r>
              <w:rPr>
                <w:rFonts w:ascii="Bodoni MT" w:hAnsi="Bodoni MT"/>
                <w:color w:val="000000"/>
                <w:sz w:val="18"/>
                <w:szCs w:val="18"/>
              </w:rPr>
              <w:t>10 agosto 2017, n. 88</w:t>
            </w:r>
          </w:p>
        </w:tc>
        <w:tc>
          <w:tcPr>
            <w:tcW w:w="2126" w:type="dxa"/>
            <w:tcBorders>
              <w:top w:val="single" w:sz="4" w:space="0" w:color="auto"/>
              <w:left w:val="single" w:sz="4" w:space="0" w:color="auto"/>
              <w:bottom w:val="single" w:sz="4" w:space="0" w:color="auto"/>
              <w:right w:val="single" w:sz="4" w:space="0" w:color="auto"/>
            </w:tcBorders>
            <w:vAlign w:val="center"/>
          </w:tcPr>
          <w:p w14:paraId="47109F59" w14:textId="77777777" w:rsidR="00E97595" w:rsidRPr="007033C0" w:rsidRDefault="00E97595" w:rsidP="0033304D">
            <w:pPr>
              <w:jc w:val="center"/>
              <w:rPr>
                <w:rFonts w:ascii="Bodoni MT" w:hAnsi="Bodoni MT"/>
                <w:color w:val="000000"/>
                <w:sz w:val="18"/>
                <w:szCs w:val="18"/>
              </w:rPr>
            </w:pPr>
            <w:r w:rsidRPr="007033C0">
              <w:rPr>
                <w:rFonts w:ascii="Bodoni MT" w:hAnsi="Bodoni MT"/>
                <w:color w:val="000000"/>
                <w:sz w:val="18"/>
                <w:szCs w:val="18"/>
              </w:rPr>
              <w:t>Consiglieri</w:t>
            </w:r>
          </w:p>
        </w:tc>
        <w:tc>
          <w:tcPr>
            <w:tcW w:w="1134" w:type="dxa"/>
            <w:tcBorders>
              <w:top w:val="single" w:sz="4" w:space="0" w:color="auto"/>
              <w:left w:val="single" w:sz="4" w:space="0" w:color="auto"/>
              <w:bottom w:val="single" w:sz="4" w:space="0" w:color="auto"/>
              <w:right w:val="single" w:sz="4" w:space="0" w:color="auto"/>
            </w:tcBorders>
            <w:vAlign w:val="center"/>
          </w:tcPr>
          <w:p w14:paraId="3B681A5A" w14:textId="77777777" w:rsidR="00E97595" w:rsidRPr="007033C0" w:rsidRDefault="00E97595" w:rsidP="0033304D">
            <w:pPr>
              <w:jc w:val="center"/>
              <w:rPr>
                <w:rFonts w:ascii="Bodoni MT" w:hAnsi="Bodoni MT"/>
                <w:color w:val="000000"/>
                <w:sz w:val="18"/>
                <w:szCs w:val="18"/>
              </w:rPr>
            </w:pPr>
            <w:r w:rsidRPr="00CF64D8">
              <w:rPr>
                <w:rFonts w:ascii="Bodoni MT" w:hAnsi="Bodoni MT"/>
                <w:color w:val="000000"/>
                <w:sz w:val="18"/>
                <w:szCs w:val="18"/>
              </w:rPr>
              <w:t>95/16</w:t>
            </w:r>
          </w:p>
        </w:tc>
      </w:tr>
      <w:tr w:rsidR="00E97595" w:rsidRPr="003C59C4" w14:paraId="3D55A656" w14:textId="77777777" w:rsidTr="0033304D">
        <w:trPr>
          <w:cantSplit/>
          <w:trHeight w:val="20"/>
        </w:trPr>
        <w:tc>
          <w:tcPr>
            <w:tcW w:w="2405" w:type="dxa"/>
            <w:tcBorders>
              <w:top w:val="single" w:sz="4" w:space="0" w:color="auto"/>
              <w:left w:val="single" w:sz="4" w:space="0" w:color="auto"/>
              <w:bottom w:val="single" w:sz="4" w:space="0" w:color="auto"/>
              <w:right w:val="single" w:sz="4" w:space="0" w:color="auto"/>
            </w:tcBorders>
            <w:vAlign w:val="center"/>
          </w:tcPr>
          <w:p w14:paraId="46C9FEF2" w14:textId="77777777" w:rsidR="00E97595" w:rsidRPr="007033C0" w:rsidRDefault="00E97595" w:rsidP="0033304D">
            <w:pPr>
              <w:jc w:val="center"/>
              <w:rPr>
                <w:rFonts w:ascii="Bodoni MT" w:hAnsi="Bodoni MT"/>
                <w:color w:val="000000"/>
                <w:sz w:val="18"/>
                <w:szCs w:val="18"/>
              </w:rPr>
            </w:pPr>
            <w:r w:rsidRPr="00CF64D8">
              <w:rPr>
                <w:rFonts w:ascii="Bodoni MT" w:hAnsi="Bodoni MT"/>
                <w:color w:val="000000"/>
                <w:sz w:val="18"/>
                <w:szCs w:val="18"/>
              </w:rPr>
              <w:t>18 ottobre 2017, n. 29</w:t>
            </w:r>
          </w:p>
        </w:tc>
        <w:tc>
          <w:tcPr>
            <w:tcW w:w="5783" w:type="dxa"/>
            <w:tcBorders>
              <w:top w:val="single" w:sz="4" w:space="0" w:color="auto"/>
              <w:left w:val="single" w:sz="4" w:space="0" w:color="auto"/>
              <w:bottom w:val="single" w:sz="4" w:space="0" w:color="auto"/>
              <w:right w:val="single" w:sz="4" w:space="0" w:color="auto"/>
            </w:tcBorders>
            <w:vAlign w:val="center"/>
          </w:tcPr>
          <w:p w14:paraId="59EDB9E9" w14:textId="77777777" w:rsidR="00E97595" w:rsidRPr="007033C0" w:rsidRDefault="00E97595" w:rsidP="0033304D">
            <w:pPr>
              <w:jc w:val="center"/>
              <w:rPr>
                <w:rFonts w:ascii="Bodoni MT" w:hAnsi="Bodoni MT"/>
                <w:color w:val="000000"/>
                <w:sz w:val="18"/>
                <w:szCs w:val="18"/>
              </w:rPr>
            </w:pPr>
            <w:r w:rsidRPr="00CF64D8">
              <w:rPr>
                <w:rFonts w:ascii="Bodoni MT" w:hAnsi="Bodoni MT"/>
                <w:color w:val="000000"/>
                <w:sz w:val="18"/>
                <w:szCs w:val="18"/>
              </w:rPr>
              <w:t>Variazione generale al bilancio di previsione 2017/2019 ai sensi del comma 1 dell’articolo 51 del decreto legislativo 23 giugno 2011, n. 118 - (2° provvedimento).</w:t>
            </w:r>
          </w:p>
        </w:tc>
        <w:tc>
          <w:tcPr>
            <w:tcW w:w="2410" w:type="dxa"/>
            <w:tcBorders>
              <w:top w:val="single" w:sz="4" w:space="0" w:color="auto"/>
              <w:left w:val="single" w:sz="4" w:space="0" w:color="auto"/>
              <w:bottom w:val="single" w:sz="4" w:space="0" w:color="auto"/>
              <w:right w:val="single" w:sz="4" w:space="0" w:color="auto"/>
            </w:tcBorders>
            <w:vAlign w:val="center"/>
          </w:tcPr>
          <w:p w14:paraId="1AF520D0" w14:textId="77777777" w:rsidR="00E97595" w:rsidRPr="007033C0" w:rsidRDefault="00E97595" w:rsidP="0033304D">
            <w:pPr>
              <w:jc w:val="center"/>
              <w:rPr>
                <w:rFonts w:ascii="Bodoni MT" w:hAnsi="Bodoni MT"/>
                <w:color w:val="000000"/>
                <w:sz w:val="18"/>
                <w:szCs w:val="18"/>
              </w:rPr>
            </w:pPr>
            <w:r w:rsidRPr="00CF64D8">
              <w:rPr>
                <w:rFonts w:ascii="Bodoni MT" w:hAnsi="Bodoni MT"/>
                <w:color w:val="000000"/>
                <w:sz w:val="18"/>
                <w:szCs w:val="18"/>
              </w:rPr>
              <w:t>18 ottobre 2017, n. 29</w:t>
            </w:r>
            <w:r w:rsidRPr="00CF64D8">
              <w:rPr>
                <w:rFonts w:ascii="Bodoni MT" w:hAnsi="Bodoni MT"/>
                <w:color w:val="000000"/>
                <w:sz w:val="18"/>
                <w:szCs w:val="18"/>
              </w:rPr>
              <w:br/>
            </w:r>
          </w:p>
        </w:tc>
        <w:tc>
          <w:tcPr>
            <w:tcW w:w="2126" w:type="dxa"/>
            <w:tcBorders>
              <w:top w:val="single" w:sz="4" w:space="0" w:color="auto"/>
              <w:left w:val="single" w:sz="4" w:space="0" w:color="auto"/>
              <w:bottom w:val="single" w:sz="4" w:space="0" w:color="auto"/>
              <w:right w:val="single" w:sz="4" w:space="0" w:color="auto"/>
            </w:tcBorders>
            <w:vAlign w:val="center"/>
          </w:tcPr>
          <w:p w14:paraId="7B577665" w14:textId="77777777" w:rsidR="00E97595" w:rsidRPr="007033C0" w:rsidRDefault="00E97595" w:rsidP="0033304D">
            <w:pPr>
              <w:jc w:val="center"/>
              <w:rPr>
                <w:rFonts w:ascii="Bodoni MT" w:hAnsi="Bodoni MT"/>
                <w:color w:val="000000"/>
                <w:sz w:val="18"/>
                <w:szCs w:val="18"/>
              </w:rPr>
            </w:pPr>
            <w:r w:rsidRPr="007033C0">
              <w:rPr>
                <w:rFonts w:ascii="Bodoni MT" w:hAnsi="Bodoni MT"/>
                <w:color w:val="000000"/>
                <w:sz w:val="18"/>
                <w:szCs w:val="18"/>
              </w:rPr>
              <w:t>Giunta regionale</w:t>
            </w:r>
          </w:p>
        </w:tc>
        <w:tc>
          <w:tcPr>
            <w:tcW w:w="1134" w:type="dxa"/>
            <w:tcBorders>
              <w:top w:val="single" w:sz="4" w:space="0" w:color="auto"/>
              <w:left w:val="single" w:sz="4" w:space="0" w:color="auto"/>
              <w:bottom w:val="single" w:sz="4" w:space="0" w:color="auto"/>
              <w:right w:val="single" w:sz="4" w:space="0" w:color="auto"/>
            </w:tcBorders>
            <w:vAlign w:val="center"/>
          </w:tcPr>
          <w:p w14:paraId="47B170A2" w14:textId="77777777" w:rsidR="00E97595" w:rsidRPr="007033C0" w:rsidRDefault="00E97595" w:rsidP="0033304D">
            <w:pPr>
              <w:jc w:val="center"/>
              <w:rPr>
                <w:rFonts w:ascii="Bodoni MT" w:hAnsi="Bodoni MT"/>
                <w:color w:val="000000"/>
                <w:sz w:val="18"/>
                <w:szCs w:val="18"/>
              </w:rPr>
            </w:pPr>
            <w:r w:rsidRPr="00CF64D8">
              <w:rPr>
                <w:rFonts w:ascii="Bodoni MT" w:hAnsi="Bodoni MT"/>
                <w:color w:val="000000"/>
                <w:sz w:val="18"/>
                <w:szCs w:val="18"/>
              </w:rPr>
              <w:t>158/17</w:t>
            </w:r>
          </w:p>
        </w:tc>
      </w:tr>
      <w:tr w:rsidR="00E97595" w:rsidRPr="003C59C4" w14:paraId="3DC4A4C2" w14:textId="77777777" w:rsidTr="0033304D">
        <w:trPr>
          <w:cantSplit/>
          <w:trHeight w:val="20"/>
        </w:trPr>
        <w:tc>
          <w:tcPr>
            <w:tcW w:w="2405" w:type="dxa"/>
            <w:tcBorders>
              <w:top w:val="single" w:sz="4" w:space="0" w:color="auto"/>
              <w:left w:val="single" w:sz="4" w:space="0" w:color="auto"/>
              <w:bottom w:val="single" w:sz="4" w:space="0" w:color="auto"/>
              <w:right w:val="single" w:sz="4" w:space="0" w:color="auto"/>
            </w:tcBorders>
            <w:vAlign w:val="center"/>
          </w:tcPr>
          <w:p w14:paraId="3892D633" w14:textId="77777777" w:rsidR="00E97595" w:rsidRPr="007033C0" w:rsidRDefault="00E97595" w:rsidP="0033304D">
            <w:pPr>
              <w:jc w:val="center"/>
              <w:rPr>
                <w:rFonts w:ascii="Bodoni MT" w:hAnsi="Bodoni MT"/>
                <w:color w:val="000000"/>
                <w:sz w:val="18"/>
                <w:szCs w:val="18"/>
              </w:rPr>
            </w:pPr>
            <w:r w:rsidRPr="003F0F63">
              <w:rPr>
                <w:rFonts w:ascii="Bodoni MT" w:hAnsi="Bodoni MT"/>
                <w:color w:val="000000"/>
                <w:sz w:val="18"/>
                <w:szCs w:val="18"/>
              </w:rPr>
              <w:t>20 ottobre 2017, n. 30</w:t>
            </w:r>
          </w:p>
        </w:tc>
        <w:tc>
          <w:tcPr>
            <w:tcW w:w="5783" w:type="dxa"/>
            <w:tcBorders>
              <w:top w:val="single" w:sz="4" w:space="0" w:color="auto"/>
              <w:left w:val="single" w:sz="4" w:space="0" w:color="auto"/>
              <w:bottom w:val="single" w:sz="4" w:space="0" w:color="auto"/>
              <w:right w:val="single" w:sz="4" w:space="0" w:color="auto"/>
            </w:tcBorders>
            <w:vAlign w:val="center"/>
          </w:tcPr>
          <w:p w14:paraId="3D796E70" w14:textId="77777777" w:rsidR="00E97595" w:rsidRPr="007033C0" w:rsidRDefault="00E97595" w:rsidP="0033304D">
            <w:pPr>
              <w:jc w:val="center"/>
              <w:rPr>
                <w:rFonts w:ascii="Bodoni MT" w:hAnsi="Bodoni MT"/>
                <w:color w:val="000000"/>
                <w:sz w:val="18"/>
                <w:szCs w:val="18"/>
              </w:rPr>
            </w:pPr>
            <w:r w:rsidRPr="003F0F63">
              <w:rPr>
                <w:rFonts w:ascii="Bodoni MT" w:hAnsi="Bodoni MT"/>
                <w:color w:val="000000"/>
                <w:sz w:val="18"/>
                <w:szCs w:val="18"/>
              </w:rPr>
              <w:t>Sagre di qualità</w:t>
            </w:r>
          </w:p>
        </w:tc>
        <w:tc>
          <w:tcPr>
            <w:tcW w:w="2410" w:type="dxa"/>
            <w:tcBorders>
              <w:top w:val="single" w:sz="4" w:space="0" w:color="auto"/>
              <w:left w:val="single" w:sz="4" w:space="0" w:color="auto"/>
              <w:bottom w:val="single" w:sz="4" w:space="0" w:color="auto"/>
              <w:right w:val="single" w:sz="4" w:space="0" w:color="auto"/>
            </w:tcBorders>
            <w:vAlign w:val="center"/>
          </w:tcPr>
          <w:p w14:paraId="0E93413F" w14:textId="77777777" w:rsidR="00E97595" w:rsidRPr="007033C0" w:rsidRDefault="00E97595" w:rsidP="0033304D">
            <w:pPr>
              <w:jc w:val="center"/>
              <w:rPr>
                <w:rFonts w:ascii="Bodoni MT" w:hAnsi="Bodoni MT"/>
                <w:color w:val="000000"/>
                <w:sz w:val="18"/>
                <w:szCs w:val="18"/>
              </w:rPr>
            </w:pPr>
            <w:r w:rsidRPr="003F0F63">
              <w:rPr>
                <w:rFonts w:ascii="Bodoni MT" w:hAnsi="Bodoni MT"/>
                <w:color w:val="000000"/>
                <w:sz w:val="18"/>
                <w:szCs w:val="18"/>
              </w:rPr>
              <w:t>26 ottobre 2017, n. 113</w:t>
            </w:r>
          </w:p>
        </w:tc>
        <w:tc>
          <w:tcPr>
            <w:tcW w:w="2126" w:type="dxa"/>
            <w:tcBorders>
              <w:top w:val="single" w:sz="4" w:space="0" w:color="auto"/>
              <w:left w:val="single" w:sz="4" w:space="0" w:color="auto"/>
              <w:bottom w:val="single" w:sz="4" w:space="0" w:color="auto"/>
              <w:right w:val="single" w:sz="4" w:space="0" w:color="auto"/>
            </w:tcBorders>
            <w:vAlign w:val="center"/>
          </w:tcPr>
          <w:p w14:paraId="13AEC588" w14:textId="77777777" w:rsidR="00E97595" w:rsidRPr="007033C0" w:rsidRDefault="00E97595" w:rsidP="0033304D">
            <w:pPr>
              <w:jc w:val="center"/>
              <w:rPr>
                <w:rFonts w:ascii="Bodoni MT" w:hAnsi="Bodoni MT"/>
                <w:color w:val="000000"/>
                <w:sz w:val="18"/>
                <w:szCs w:val="18"/>
              </w:rPr>
            </w:pPr>
            <w:r w:rsidRPr="007033C0">
              <w:rPr>
                <w:rFonts w:ascii="Bodoni MT" w:hAnsi="Bodoni MT"/>
                <w:color w:val="000000"/>
                <w:sz w:val="18"/>
                <w:szCs w:val="18"/>
              </w:rPr>
              <w:t>Consiglieri</w:t>
            </w:r>
          </w:p>
        </w:tc>
        <w:tc>
          <w:tcPr>
            <w:tcW w:w="1134" w:type="dxa"/>
            <w:tcBorders>
              <w:top w:val="single" w:sz="4" w:space="0" w:color="auto"/>
              <w:left w:val="single" w:sz="4" w:space="0" w:color="auto"/>
              <w:bottom w:val="single" w:sz="4" w:space="0" w:color="auto"/>
              <w:right w:val="single" w:sz="4" w:space="0" w:color="auto"/>
            </w:tcBorders>
            <w:vAlign w:val="center"/>
          </w:tcPr>
          <w:p w14:paraId="595B055F" w14:textId="77777777" w:rsidR="00E97595" w:rsidRPr="007033C0" w:rsidRDefault="00E97595" w:rsidP="0033304D">
            <w:pPr>
              <w:jc w:val="center"/>
              <w:rPr>
                <w:rFonts w:ascii="Bodoni MT" w:hAnsi="Bodoni MT"/>
                <w:color w:val="000000"/>
                <w:sz w:val="18"/>
                <w:szCs w:val="18"/>
              </w:rPr>
            </w:pPr>
            <w:r w:rsidRPr="003F0F63">
              <w:rPr>
                <w:rFonts w:ascii="Bodoni MT" w:hAnsi="Bodoni MT"/>
                <w:color w:val="000000"/>
                <w:sz w:val="18"/>
                <w:szCs w:val="18"/>
              </w:rPr>
              <w:t>79/16</w:t>
            </w:r>
          </w:p>
        </w:tc>
      </w:tr>
      <w:tr w:rsidR="00E97595" w:rsidRPr="003C59C4" w14:paraId="178D2B3E" w14:textId="77777777" w:rsidTr="0033304D">
        <w:trPr>
          <w:cantSplit/>
          <w:trHeight w:val="20"/>
        </w:trPr>
        <w:tc>
          <w:tcPr>
            <w:tcW w:w="2405" w:type="dxa"/>
            <w:tcBorders>
              <w:top w:val="single" w:sz="4" w:space="0" w:color="auto"/>
              <w:left w:val="single" w:sz="4" w:space="0" w:color="auto"/>
              <w:bottom w:val="single" w:sz="4" w:space="0" w:color="auto"/>
              <w:right w:val="single" w:sz="4" w:space="0" w:color="auto"/>
            </w:tcBorders>
            <w:vAlign w:val="center"/>
          </w:tcPr>
          <w:p w14:paraId="79EFCFBE" w14:textId="77777777" w:rsidR="00E97595" w:rsidRPr="007033C0" w:rsidRDefault="00E97595" w:rsidP="0033304D">
            <w:pPr>
              <w:jc w:val="center"/>
              <w:rPr>
                <w:rFonts w:ascii="Bodoni MT" w:hAnsi="Bodoni MT"/>
                <w:color w:val="000000"/>
                <w:sz w:val="18"/>
                <w:szCs w:val="18"/>
              </w:rPr>
            </w:pPr>
            <w:r w:rsidRPr="00D76DE6">
              <w:rPr>
                <w:rFonts w:ascii="Bodoni MT" w:hAnsi="Bodoni MT"/>
                <w:color w:val="000000"/>
                <w:sz w:val="18"/>
                <w:szCs w:val="18"/>
              </w:rPr>
              <w:t>8 novembre 2017, n. 31</w:t>
            </w:r>
          </w:p>
        </w:tc>
        <w:tc>
          <w:tcPr>
            <w:tcW w:w="5783" w:type="dxa"/>
            <w:tcBorders>
              <w:top w:val="single" w:sz="4" w:space="0" w:color="auto"/>
              <w:left w:val="single" w:sz="4" w:space="0" w:color="auto"/>
              <w:bottom w:val="single" w:sz="4" w:space="0" w:color="auto"/>
              <w:right w:val="single" w:sz="4" w:space="0" w:color="auto"/>
            </w:tcBorders>
            <w:vAlign w:val="center"/>
          </w:tcPr>
          <w:p w14:paraId="263BD3CB" w14:textId="77777777" w:rsidR="00E97595" w:rsidRPr="007033C0" w:rsidRDefault="00E97595" w:rsidP="0033304D">
            <w:pPr>
              <w:jc w:val="center"/>
              <w:rPr>
                <w:rFonts w:ascii="Bodoni MT" w:hAnsi="Bodoni MT"/>
                <w:color w:val="000000"/>
                <w:sz w:val="18"/>
                <w:szCs w:val="18"/>
              </w:rPr>
            </w:pPr>
            <w:r w:rsidRPr="004E01A8">
              <w:rPr>
                <w:rFonts w:ascii="Bodoni MT" w:hAnsi="Bodoni MT"/>
                <w:color w:val="000000"/>
                <w:sz w:val="18"/>
                <w:szCs w:val="18"/>
              </w:rPr>
              <w:t>Rendiconto generale della Regione per l'anno 2016.</w:t>
            </w:r>
          </w:p>
        </w:tc>
        <w:tc>
          <w:tcPr>
            <w:tcW w:w="2410" w:type="dxa"/>
            <w:tcBorders>
              <w:top w:val="single" w:sz="4" w:space="0" w:color="auto"/>
              <w:left w:val="single" w:sz="4" w:space="0" w:color="auto"/>
              <w:bottom w:val="single" w:sz="4" w:space="0" w:color="auto"/>
              <w:right w:val="single" w:sz="4" w:space="0" w:color="auto"/>
            </w:tcBorders>
            <w:vAlign w:val="center"/>
          </w:tcPr>
          <w:p w14:paraId="2C87CEF3" w14:textId="77777777" w:rsidR="00E97595" w:rsidRPr="007033C0" w:rsidRDefault="00E97595" w:rsidP="0033304D">
            <w:pPr>
              <w:jc w:val="center"/>
              <w:rPr>
                <w:rFonts w:ascii="Bodoni MT" w:hAnsi="Bodoni MT"/>
                <w:color w:val="000000"/>
                <w:sz w:val="18"/>
                <w:szCs w:val="18"/>
              </w:rPr>
            </w:pPr>
            <w:r w:rsidRPr="00D76DE6">
              <w:rPr>
                <w:rFonts w:ascii="Bodoni MT" w:hAnsi="Bodoni MT"/>
                <w:color w:val="000000"/>
                <w:sz w:val="18"/>
                <w:szCs w:val="18"/>
              </w:rPr>
              <w:t xml:space="preserve"> Supplemento n. 3 al BUR n. 119 del 9 novembre 2017  </w:t>
            </w:r>
          </w:p>
        </w:tc>
        <w:tc>
          <w:tcPr>
            <w:tcW w:w="2126" w:type="dxa"/>
            <w:tcBorders>
              <w:top w:val="single" w:sz="4" w:space="0" w:color="auto"/>
              <w:left w:val="single" w:sz="4" w:space="0" w:color="auto"/>
              <w:bottom w:val="single" w:sz="4" w:space="0" w:color="auto"/>
              <w:right w:val="single" w:sz="4" w:space="0" w:color="auto"/>
            </w:tcBorders>
            <w:vAlign w:val="center"/>
          </w:tcPr>
          <w:p w14:paraId="7E92D1A6" w14:textId="77777777" w:rsidR="00E97595" w:rsidRPr="007033C0" w:rsidRDefault="00E97595" w:rsidP="0033304D">
            <w:pPr>
              <w:jc w:val="center"/>
              <w:rPr>
                <w:rFonts w:ascii="Bodoni MT" w:hAnsi="Bodoni MT"/>
                <w:color w:val="000000"/>
                <w:sz w:val="18"/>
                <w:szCs w:val="18"/>
              </w:rPr>
            </w:pPr>
            <w:r w:rsidRPr="007033C0">
              <w:rPr>
                <w:rFonts w:ascii="Bodoni MT" w:hAnsi="Bodoni MT"/>
                <w:color w:val="000000"/>
                <w:sz w:val="18"/>
                <w:szCs w:val="18"/>
              </w:rPr>
              <w:t>Giunta regionale</w:t>
            </w:r>
          </w:p>
        </w:tc>
        <w:tc>
          <w:tcPr>
            <w:tcW w:w="1134" w:type="dxa"/>
            <w:tcBorders>
              <w:top w:val="single" w:sz="4" w:space="0" w:color="auto"/>
              <w:left w:val="single" w:sz="4" w:space="0" w:color="auto"/>
              <w:bottom w:val="single" w:sz="4" w:space="0" w:color="auto"/>
              <w:right w:val="single" w:sz="4" w:space="0" w:color="auto"/>
            </w:tcBorders>
            <w:vAlign w:val="center"/>
          </w:tcPr>
          <w:p w14:paraId="4C48659F" w14:textId="77777777" w:rsidR="00E97595" w:rsidRPr="007033C0" w:rsidRDefault="00E97595" w:rsidP="0033304D">
            <w:pPr>
              <w:jc w:val="center"/>
              <w:rPr>
                <w:rFonts w:ascii="Bodoni MT" w:hAnsi="Bodoni MT"/>
                <w:color w:val="000000"/>
                <w:sz w:val="18"/>
                <w:szCs w:val="18"/>
              </w:rPr>
            </w:pPr>
            <w:r w:rsidRPr="00D76DE6">
              <w:rPr>
                <w:rFonts w:ascii="Bodoni MT" w:hAnsi="Bodoni MT"/>
                <w:color w:val="000000"/>
                <w:sz w:val="18"/>
                <w:szCs w:val="18"/>
              </w:rPr>
              <w:t>138/17</w:t>
            </w:r>
          </w:p>
        </w:tc>
      </w:tr>
      <w:tr w:rsidR="00E97595" w:rsidRPr="003C59C4" w14:paraId="130DD599" w14:textId="77777777" w:rsidTr="0033304D">
        <w:trPr>
          <w:cantSplit/>
          <w:trHeight w:val="20"/>
        </w:trPr>
        <w:tc>
          <w:tcPr>
            <w:tcW w:w="2405" w:type="dxa"/>
            <w:tcBorders>
              <w:top w:val="single" w:sz="4" w:space="0" w:color="auto"/>
              <w:left w:val="single" w:sz="4" w:space="0" w:color="auto"/>
              <w:bottom w:val="single" w:sz="4" w:space="0" w:color="auto"/>
              <w:right w:val="single" w:sz="4" w:space="0" w:color="auto"/>
            </w:tcBorders>
            <w:vAlign w:val="center"/>
          </w:tcPr>
          <w:p w14:paraId="3D40D96F" w14:textId="77777777" w:rsidR="00E97595" w:rsidRPr="00B96E1C" w:rsidRDefault="00E97595" w:rsidP="0033304D">
            <w:pPr>
              <w:jc w:val="center"/>
              <w:rPr>
                <w:rFonts w:ascii="Bodoni MT" w:hAnsi="Bodoni MT"/>
                <w:color w:val="000000"/>
                <w:sz w:val="18"/>
                <w:szCs w:val="18"/>
              </w:rPr>
            </w:pPr>
            <w:r w:rsidRPr="00D76DE6">
              <w:rPr>
                <w:rFonts w:ascii="Bodoni MT" w:hAnsi="Bodoni MT"/>
                <w:color w:val="000000"/>
                <w:sz w:val="18"/>
                <w:szCs w:val="18"/>
              </w:rPr>
              <w:t>13 novembre 2017, n. 32</w:t>
            </w:r>
          </w:p>
        </w:tc>
        <w:tc>
          <w:tcPr>
            <w:tcW w:w="5783" w:type="dxa"/>
            <w:tcBorders>
              <w:top w:val="single" w:sz="4" w:space="0" w:color="auto"/>
              <w:left w:val="single" w:sz="4" w:space="0" w:color="auto"/>
              <w:bottom w:val="single" w:sz="4" w:space="0" w:color="auto"/>
              <w:right w:val="single" w:sz="4" w:space="0" w:color="auto"/>
            </w:tcBorders>
            <w:vAlign w:val="center"/>
          </w:tcPr>
          <w:p w14:paraId="43514C8E" w14:textId="77777777" w:rsidR="00E97595" w:rsidRPr="00B96E1C" w:rsidRDefault="00E97595" w:rsidP="0033304D">
            <w:pPr>
              <w:jc w:val="center"/>
              <w:rPr>
                <w:rFonts w:ascii="Bodoni MT" w:hAnsi="Bodoni MT"/>
                <w:color w:val="000000"/>
                <w:sz w:val="18"/>
                <w:szCs w:val="18"/>
              </w:rPr>
            </w:pPr>
            <w:r w:rsidRPr="00D76DE6">
              <w:rPr>
                <w:rFonts w:ascii="Bodoni MT" w:hAnsi="Bodoni MT"/>
                <w:color w:val="000000"/>
                <w:sz w:val="18"/>
                <w:szCs w:val="18"/>
              </w:rPr>
              <w:t>Interventi di economia solidale, lotta agli sprechi e prime azioni di prevenzione della produzione dei rifiuti. Modifica alla legge regionale 5 febbraio 2013, n. 3 “Interventi regionali per il recupero, la restituzione e la donazione ai fini del riutilizzo di medicinali in corso di validità”.</w:t>
            </w:r>
          </w:p>
        </w:tc>
        <w:tc>
          <w:tcPr>
            <w:tcW w:w="2410" w:type="dxa"/>
            <w:tcBorders>
              <w:top w:val="single" w:sz="4" w:space="0" w:color="auto"/>
              <w:left w:val="single" w:sz="4" w:space="0" w:color="auto"/>
              <w:bottom w:val="single" w:sz="4" w:space="0" w:color="auto"/>
              <w:right w:val="single" w:sz="4" w:space="0" w:color="auto"/>
            </w:tcBorders>
            <w:vAlign w:val="center"/>
          </w:tcPr>
          <w:p w14:paraId="01F3F3D7" w14:textId="77777777" w:rsidR="00E97595" w:rsidRPr="00B96E1C" w:rsidRDefault="00E97595" w:rsidP="0033304D">
            <w:pPr>
              <w:jc w:val="center"/>
              <w:rPr>
                <w:rFonts w:ascii="Bodoni MT" w:hAnsi="Bodoni MT"/>
                <w:color w:val="000000"/>
                <w:sz w:val="18"/>
                <w:szCs w:val="18"/>
              </w:rPr>
            </w:pPr>
            <w:r w:rsidRPr="00D76DE6">
              <w:rPr>
                <w:rFonts w:ascii="Bodoni MT" w:hAnsi="Bodoni MT"/>
                <w:color w:val="000000"/>
                <w:sz w:val="18"/>
                <w:szCs w:val="18"/>
              </w:rPr>
              <w:t>16 novembre 2017, n. 121</w:t>
            </w:r>
          </w:p>
        </w:tc>
        <w:tc>
          <w:tcPr>
            <w:tcW w:w="2126" w:type="dxa"/>
            <w:tcBorders>
              <w:top w:val="single" w:sz="4" w:space="0" w:color="auto"/>
              <w:left w:val="single" w:sz="4" w:space="0" w:color="auto"/>
              <w:bottom w:val="single" w:sz="4" w:space="0" w:color="auto"/>
              <w:right w:val="single" w:sz="4" w:space="0" w:color="auto"/>
            </w:tcBorders>
            <w:vAlign w:val="center"/>
          </w:tcPr>
          <w:p w14:paraId="37BD4A78" w14:textId="77777777" w:rsidR="00E97595" w:rsidRPr="007033C0" w:rsidRDefault="00E97595" w:rsidP="0033304D">
            <w:pPr>
              <w:jc w:val="center"/>
              <w:rPr>
                <w:rFonts w:ascii="Bodoni MT" w:hAnsi="Bodoni MT"/>
                <w:color w:val="000000"/>
                <w:sz w:val="18"/>
                <w:szCs w:val="18"/>
              </w:rPr>
            </w:pPr>
            <w:r>
              <w:rPr>
                <w:rFonts w:ascii="Bodoni MT" w:hAnsi="Bodoni MT"/>
                <w:color w:val="000000"/>
                <w:sz w:val="18"/>
                <w:szCs w:val="18"/>
              </w:rPr>
              <w:t>Consigliere</w:t>
            </w:r>
          </w:p>
        </w:tc>
        <w:tc>
          <w:tcPr>
            <w:tcW w:w="1134" w:type="dxa"/>
            <w:tcBorders>
              <w:top w:val="single" w:sz="4" w:space="0" w:color="auto"/>
              <w:left w:val="single" w:sz="4" w:space="0" w:color="auto"/>
              <w:bottom w:val="single" w:sz="4" w:space="0" w:color="auto"/>
              <w:right w:val="single" w:sz="4" w:space="0" w:color="auto"/>
            </w:tcBorders>
            <w:vAlign w:val="center"/>
          </w:tcPr>
          <w:p w14:paraId="337A43DB" w14:textId="77777777" w:rsidR="00E97595" w:rsidRDefault="00E97595" w:rsidP="0033304D">
            <w:pPr>
              <w:jc w:val="center"/>
              <w:rPr>
                <w:rFonts w:ascii="Bodoni MT" w:hAnsi="Bodoni MT"/>
                <w:color w:val="000000"/>
                <w:sz w:val="18"/>
                <w:szCs w:val="18"/>
              </w:rPr>
            </w:pPr>
            <w:r w:rsidRPr="00D76DE6">
              <w:rPr>
                <w:rFonts w:ascii="Bodoni MT" w:hAnsi="Bodoni MT"/>
                <w:color w:val="000000"/>
                <w:sz w:val="18"/>
                <w:szCs w:val="18"/>
              </w:rPr>
              <w:t>84/16</w:t>
            </w:r>
          </w:p>
        </w:tc>
      </w:tr>
      <w:tr w:rsidR="00E97595" w:rsidRPr="003C59C4" w14:paraId="7C14CD12" w14:textId="77777777" w:rsidTr="0033304D">
        <w:trPr>
          <w:cantSplit/>
          <w:trHeight w:val="20"/>
        </w:trPr>
        <w:tc>
          <w:tcPr>
            <w:tcW w:w="2405" w:type="dxa"/>
            <w:tcBorders>
              <w:top w:val="single" w:sz="4" w:space="0" w:color="auto"/>
              <w:left w:val="single" w:sz="4" w:space="0" w:color="auto"/>
              <w:bottom w:val="single" w:sz="4" w:space="0" w:color="auto"/>
              <w:right w:val="single" w:sz="4" w:space="0" w:color="auto"/>
            </w:tcBorders>
            <w:vAlign w:val="center"/>
          </w:tcPr>
          <w:p w14:paraId="349D32E5" w14:textId="77777777" w:rsidR="00E97595" w:rsidRPr="00B96E1C" w:rsidRDefault="00E97595" w:rsidP="0033304D">
            <w:pPr>
              <w:jc w:val="center"/>
              <w:rPr>
                <w:rFonts w:ascii="Bodoni MT" w:hAnsi="Bodoni MT"/>
                <w:color w:val="000000"/>
                <w:sz w:val="18"/>
                <w:szCs w:val="18"/>
              </w:rPr>
            </w:pPr>
            <w:r w:rsidRPr="0001173E">
              <w:rPr>
                <w:rFonts w:ascii="Bodoni MT" w:hAnsi="Bodoni MT"/>
                <w:color w:val="000000"/>
                <w:sz w:val="18"/>
                <w:szCs w:val="18"/>
              </w:rPr>
              <w:t>24 novembre 2017, n. 33</w:t>
            </w:r>
          </w:p>
        </w:tc>
        <w:tc>
          <w:tcPr>
            <w:tcW w:w="5783" w:type="dxa"/>
            <w:tcBorders>
              <w:top w:val="single" w:sz="4" w:space="0" w:color="auto"/>
              <w:left w:val="single" w:sz="4" w:space="0" w:color="auto"/>
              <w:bottom w:val="single" w:sz="4" w:space="0" w:color="auto"/>
              <w:right w:val="single" w:sz="4" w:space="0" w:color="auto"/>
            </w:tcBorders>
            <w:vAlign w:val="center"/>
          </w:tcPr>
          <w:p w14:paraId="5260B091" w14:textId="77777777" w:rsidR="00E97595" w:rsidRPr="00B96E1C" w:rsidRDefault="00E97595" w:rsidP="0033304D">
            <w:pPr>
              <w:jc w:val="center"/>
              <w:rPr>
                <w:rFonts w:ascii="Bodoni MT" w:hAnsi="Bodoni MT"/>
                <w:color w:val="000000"/>
                <w:sz w:val="18"/>
                <w:szCs w:val="18"/>
              </w:rPr>
            </w:pPr>
            <w:r w:rsidRPr="0001173E">
              <w:rPr>
                <w:rFonts w:ascii="Bodoni MT" w:hAnsi="Bodoni MT"/>
                <w:color w:val="000000"/>
                <w:sz w:val="18"/>
                <w:szCs w:val="18"/>
              </w:rPr>
              <w:t>Modifica alla legge regionale 11 luglio 2006, n. 9 “Testo unico delle norme regionali in materia di turismo”.</w:t>
            </w:r>
          </w:p>
        </w:tc>
        <w:tc>
          <w:tcPr>
            <w:tcW w:w="2410" w:type="dxa"/>
            <w:tcBorders>
              <w:top w:val="single" w:sz="4" w:space="0" w:color="auto"/>
              <w:left w:val="single" w:sz="4" w:space="0" w:color="auto"/>
              <w:bottom w:val="single" w:sz="4" w:space="0" w:color="auto"/>
              <w:right w:val="single" w:sz="4" w:space="0" w:color="auto"/>
            </w:tcBorders>
            <w:vAlign w:val="center"/>
          </w:tcPr>
          <w:p w14:paraId="73C7C967" w14:textId="77777777" w:rsidR="00E97595" w:rsidRPr="00B96E1C" w:rsidRDefault="00E97595" w:rsidP="0033304D">
            <w:pPr>
              <w:jc w:val="center"/>
              <w:rPr>
                <w:rFonts w:ascii="Bodoni MT" w:hAnsi="Bodoni MT"/>
                <w:color w:val="000000"/>
                <w:sz w:val="18"/>
                <w:szCs w:val="18"/>
              </w:rPr>
            </w:pPr>
            <w:r w:rsidRPr="0001173E">
              <w:rPr>
                <w:rFonts w:ascii="Bodoni MT" w:hAnsi="Bodoni MT"/>
                <w:color w:val="000000"/>
                <w:sz w:val="18"/>
                <w:szCs w:val="18"/>
              </w:rPr>
              <w:t>30 novembre 2017, n. 126</w:t>
            </w:r>
            <w:r>
              <w:rPr>
                <w:rFonts w:ascii="Bodoni MT" w:hAnsi="Bodoni MT"/>
                <w:color w:val="000000"/>
                <w:sz w:val="18"/>
                <w:szCs w:val="18"/>
              </w:rPr>
              <w:t xml:space="preserve"> - </w:t>
            </w:r>
            <w:r w:rsidRPr="00DA24B7">
              <w:rPr>
                <w:rFonts w:ascii="Bodoni MT" w:hAnsi="Bodoni MT"/>
                <w:color w:val="000000"/>
                <w:sz w:val="18"/>
                <w:szCs w:val="18"/>
              </w:rPr>
              <w:t>Errata corrige nel BUR n. 129 del 07/12/2017</w:t>
            </w:r>
          </w:p>
        </w:tc>
        <w:tc>
          <w:tcPr>
            <w:tcW w:w="2126" w:type="dxa"/>
            <w:tcBorders>
              <w:top w:val="single" w:sz="4" w:space="0" w:color="auto"/>
              <w:left w:val="single" w:sz="4" w:space="0" w:color="auto"/>
              <w:bottom w:val="single" w:sz="4" w:space="0" w:color="auto"/>
              <w:right w:val="single" w:sz="4" w:space="0" w:color="auto"/>
            </w:tcBorders>
            <w:vAlign w:val="center"/>
          </w:tcPr>
          <w:p w14:paraId="38897F6F" w14:textId="77777777" w:rsidR="00E97595" w:rsidRPr="007033C0" w:rsidRDefault="00E97595" w:rsidP="0033304D">
            <w:pPr>
              <w:jc w:val="center"/>
              <w:rPr>
                <w:rFonts w:ascii="Bodoni MT" w:hAnsi="Bodoni MT"/>
                <w:color w:val="000000"/>
                <w:sz w:val="18"/>
                <w:szCs w:val="18"/>
              </w:rPr>
            </w:pPr>
            <w:r w:rsidRPr="007033C0">
              <w:rPr>
                <w:rFonts w:ascii="Bodoni MT" w:hAnsi="Bodoni MT"/>
                <w:color w:val="000000"/>
                <w:sz w:val="18"/>
                <w:szCs w:val="18"/>
              </w:rPr>
              <w:t>Giunta regionale</w:t>
            </w:r>
          </w:p>
        </w:tc>
        <w:tc>
          <w:tcPr>
            <w:tcW w:w="1134" w:type="dxa"/>
            <w:tcBorders>
              <w:top w:val="single" w:sz="4" w:space="0" w:color="auto"/>
              <w:left w:val="single" w:sz="4" w:space="0" w:color="auto"/>
              <w:bottom w:val="single" w:sz="4" w:space="0" w:color="auto"/>
              <w:right w:val="single" w:sz="4" w:space="0" w:color="auto"/>
            </w:tcBorders>
            <w:vAlign w:val="center"/>
          </w:tcPr>
          <w:p w14:paraId="74516FB2" w14:textId="77777777" w:rsidR="00E97595" w:rsidRDefault="00E97595" w:rsidP="0033304D">
            <w:pPr>
              <w:jc w:val="center"/>
              <w:rPr>
                <w:rFonts w:ascii="Bodoni MT" w:hAnsi="Bodoni MT"/>
                <w:color w:val="000000"/>
                <w:sz w:val="18"/>
                <w:szCs w:val="18"/>
              </w:rPr>
            </w:pPr>
            <w:r w:rsidRPr="0001173E">
              <w:rPr>
                <w:rFonts w:ascii="Bodoni MT" w:hAnsi="Bodoni MT"/>
                <w:color w:val="000000"/>
                <w:sz w:val="18"/>
                <w:szCs w:val="18"/>
              </w:rPr>
              <w:t>164/17</w:t>
            </w:r>
          </w:p>
        </w:tc>
      </w:tr>
      <w:tr w:rsidR="00E97595" w:rsidRPr="003C59C4" w14:paraId="5853F673" w14:textId="77777777" w:rsidTr="0033304D">
        <w:trPr>
          <w:cantSplit/>
          <w:trHeight w:val="20"/>
        </w:trPr>
        <w:tc>
          <w:tcPr>
            <w:tcW w:w="2405" w:type="dxa"/>
            <w:tcBorders>
              <w:top w:val="single" w:sz="4" w:space="0" w:color="auto"/>
              <w:left w:val="single" w:sz="4" w:space="0" w:color="auto"/>
              <w:bottom w:val="single" w:sz="4" w:space="0" w:color="auto"/>
              <w:right w:val="single" w:sz="4" w:space="0" w:color="auto"/>
            </w:tcBorders>
            <w:vAlign w:val="center"/>
          </w:tcPr>
          <w:p w14:paraId="46D7D990" w14:textId="77777777" w:rsidR="00E97595" w:rsidRPr="0001173E" w:rsidRDefault="00E97595" w:rsidP="0033304D">
            <w:pPr>
              <w:jc w:val="center"/>
              <w:rPr>
                <w:rFonts w:ascii="Bodoni MT" w:hAnsi="Bodoni MT"/>
                <w:color w:val="000000"/>
                <w:sz w:val="18"/>
                <w:szCs w:val="18"/>
              </w:rPr>
            </w:pPr>
            <w:r w:rsidRPr="002A2B8A">
              <w:rPr>
                <w:rFonts w:ascii="Bodoni MT" w:hAnsi="Bodoni MT"/>
                <w:color w:val="000000"/>
                <w:sz w:val="18"/>
                <w:szCs w:val="18"/>
              </w:rPr>
              <w:t>4 dicembre 2017, n. 34</w:t>
            </w:r>
          </w:p>
        </w:tc>
        <w:tc>
          <w:tcPr>
            <w:tcW w:w="5783" w:type="dxa"/>
            <w:tcBorders>
              <w:top w:val="single" w:sz="4" w:space="0" w:color="auto"/>
              <w:left w:val="single" w:sz="4" w:space="0" w:color="auto"/>
              <w:bottom w:val="single" w:sz="4" w:space="0" w:color="auto"/>
              <w:right w:val="single" w:sz="4" w:space="0" w:color="auto"/>
            </w:tcBorders>
            <w:vAlign w:val="center"/>
          </w:tcPr>
          <w:p w14:paraId="2B4D0148" w14:textId="77777777" w:rsidR="00E97595" w:rsidRPr="0001173E" w:rsidRDefault="00E97595" w:rsidP="0033304D">
            <w:pPr>
              <w:jc w:val="center"/>
              <w:rPr>
                <w:rFonts w:ascii="Bodoni MT" w:hAnsi="Bodoni MT"/>
                <w:color w:val="000000"/>
                <w:sz w:val="18"/>
                <w:szCs w:val="18"/>
              </w:rPr>
            </w:pPr>
            <w:r w:rsidRPr="002A2B8A">
              <w:rPr>
                <w:rFonts w:ascii="Bodoni MT" w:hAnsi="Bodoni MT"/>
                <w:color w:val="000000"/>
                <w:sz w:val="18"/>
                <w:szCs w:val="18"/>
              </w:rPr>
              <w:t>Assestamento del bilancio di previsione 2017/2019</w:t>
            </w:r>
          </w:p>
        </w:tc>
        <w:tc>
          <w:tcPr>
            <w:tcW w:w="2410" w:type="dxa"/>
            <w:tcBorders>
              <w:top w:val="single" w:sz="4" w:space="0" w:color="auto"/>
              <w:left w:val="single" w:sz="4" w:space="0" w:color="auto"/>
              <w:bottom w:val="single" w:sz="4" w:space="0" w:color="auto"/>
              <w:right w:val="single" w:sz="4" w:space="0" w:color="auto"/>
            </w:tcBorders>
            <w:vAlign w:val="center"/>
          </w:tcPr>
          <w:p w14:paraId="196A4026" w14:textId="77777777" w:rsidR="00E97595" w:rsidRPr="0001173E" w:rsidRDefault="00E97595" w:rsidP="0033304D">
            <w:pPr>
              <w:jc w:val="center"/>
              <w:rPr>
                <w:rFonts w:ascii="Bodoni MT" w:hAnsi="Bodoni MT"/>
                <w:color w:val="000000"/>
                <w:sz w:val="18"/>
                <w:szCs w:val="18"/>
              </w:rPr>
            </w:pPr>
            <w:r w:rsidRPr="002A2B8A">
              <w:rPr>
                <w:rFonts w:ascii="Bodoni MT" w:hAnsi="Bodoni MT"/>
                <w:color w:val="000000"/>
                <w:sz w:val="18"/>
                <w:szCs w:val="18"/>
              </w:rPr>
              <w:t>04 dicembre 2017, n. 128</w:t>
            </w:r>
          </w:p>
        </w:tc>
        <w:tc>
          <w:tcPr>
            <w:tcW w:w="2126" w:type="dxa"/>
            <w:tcBorders>
              <w:top w:val="single" w:sz="4" w:space="0" w:color="auto"/>
              <w:left w:val="single" w:sz="4" w:space="0" w:color="auto"/>
              <w:bottom w:val="single" w:sz="4" w:space="0" w:color="auto"/>
              <w:right w:val="single" w:sz="4" w:space="0" w:color="auto"/>
            </w:tcBorders>
            <w:vAlign w:val="center"/>
          </w:tcPr>
          <w:p w14:paraId="360A42C8" w14:textId="77777777" w:rsidR="00E97595" w:rsidRPr="007033C0" w:rsidRDefault="00E97595" w:rsidP="0033304D">
            <w:pPr>
              <w:jc w:val="center"/>
              <w:rPr>
                <w:rFonts w:ascii="Bodoni MT" w:hAnsi="Bodoni MT"/>
                <w:color w:val="000000"/>
                <w:sz w:val="18"/>
                <w:szCs w:val="18"/>
              </w:rPr>
            </w:pPr>
            <w:r w:rsidRPr="007033C0">
              <w:rPr>
                <w:rFonts w:ascii="Bodoni MT" w:hAnsi="Bodoni MT"/>
                <w:color w:val="000000"/>
                <w:sz w:val="18"/>
                <w:szCs w:val="18"/>
              </w:rPr>
              <w:t>Giunta regionale</w:t>
            </w:r>
          </w:p>
        </w:tc>
        <w:tc>
          <w:tcPr>
            <w:tcW w:w="1134" w:type="dxa"/>
            <w:tcBorders>
              <w:top w:val="single" w:sz="4" w:space="0" w:color="auto"/>
              <w:left w:val="single" w:sz="4" w:space="0" w:color="auto"/>
              <w:bottom w:val="single" w:sz="4" w:space="0" w:color="auto"/>
              <w:right w:val="single" w:sz="4" w:space="0" w:color="auto"/>
            </w:tcBorders>
            <w:vAlign w:val="center"/>
          </w:tcPr>
          <w:p w14:paraId="145A5082" w14:textId="77777777" w:rsidR="00E97595" w:rsidRPr="0001173E" w:rsidRDefault="00E97595" w:rsidP="0033304D">
            <w:pPr>
              <w:jc w:val="center"/>
              <w:rPr>
                <w:rFonts w:ascii="Bodoni MT" w:hAnsi="Bodoni MT"/>
                <w:color w:val="000000"/>
                <w:sz w:val="18"/>
                <w:szCs w:val="18"/>
              </w:rPr>
            </w:pPr>
            <w:r w:rsidRPr="002A2B8A">
              <w:rPr>
                <w:rFonts w:ascii="Bodoni MT" w:hAnsi="Bodoni MT"/>
                <w:color w:val="000000"/>
                <w:sz w:val="18"/>
                <w:szCs w:val="18"/>
              </w:rPr>
              <w:t>169/17</w:t>
            </w:r>
          </w:p>
        </w:tc>
      </w:tr>
      <w:tr w:rsidR="00E97595" w:rsidRPr="003C59C4" w14:paraId="2C586AC0" w14:textId="77777777" w:rsidTr="0033304D">
        <w:trPr>
          <w:cantSplit/>
          <w:trHeight w:val="20"/>
        </w:trPr>
        <w:tc>
          <w:tcPr>
            <w:tcW w:w="2405" w:type="dxa"/>
            <w:tcBorders>
              <w:top w:val="single" w:sz="4" w:space="0" w:color="auto"/>
              <w:left w:val="single" w:sz="4" w:space="0" w:color="auto"/>
              <w:bottom w:val="single" w:sz="4" w:space="0" w:color="auto"/>
              <w:right w:val="single" w:sz="4" w:space="0" w:color="auto"/>
            </w:tcBorders>
            <w:vAlign w:val="center"/>
          </w:tcPr>
          <w:p w14:paraId="69B487E6" w14:textId="77777777" w:rsidR="00E97595" w:rsidRPr="002A2B8A" w:rsidRDefault="00701CD0" w:rsidP="0033304D">
            <w:pPr>
              <w:jc w:val="center"/>
              <w:rPr>
                <w:rFonts w:ascii="Bodoni MT" w:hAnsi="Bodoni MT"/>
                <w:color w:val="000000"/>
                <w:sz w:val="18"/>
                <w:szCs w:val="18"/>
              </w:rPr>
            </w:pPr>
            <w:r w:rsidRPr="00701CD0">
              <w:rPr>
                <w:rFonts w:ascii="Bodoni MT" w:hAnsi="Bodoni MT"/>
                <w:color w:val="000000"/>
                <w:sz w:val="18"/>
                <w:szCs w:val="18"/>
              </w:rPr>
              <w:t>18 dicembre 2017, n. 35</w:t>
            </w:r>
          </w:p>
        </w:tc>
        <w:tc>
          <w:tcPr>
            <w:tcW w:w="5783" w:type="dxa"/>
            <w:tcBorders>
              <w:top w:val="single" w:sz="4" w:space="0" w:color="auto"/>
              <w:left w:val="single" w:sz="4" w:space="0" w:color="auto"/>
              <w:bottom w:val="single" w:sz="4" w:space="0" w:color="auto"/>
              <w:right w:val="single" w:sz="4" w:space="0" w:color="auto"/>
            </w:tcBorders>
            <w:vAlign w:val="center"/>
          </w:tcPr>
          <w:p w14:paraId="68DAED81" w14:textId="77777777" w:rsidR="00E97595" w:rsidRPr="002A2B8A" w:rsidRDefault="00701CD0" w:rsidP="0033304D">
            <w:pPr>
              <w:jc w:val="center"/>
              <w:rPr>
                <w:rFonts w:ascii="Bodoni MT" w:hAnsi="Bodoni MT"/>
                <w:color w:val="000000"/>
                <w:sz w:val="18"/>
                <w:szCs w:val="18"/>
              </w:rPr>
            </w:pPr>
            <w:r w:rsidRPr="00701CD0">
              <w:rPr>
                <w:rFonts w:ascii="Bodoni MT" w:hAnsi="Bodoni MT"/>
                <w:color w:val="000000"/>
                <w:sz w:val="18"/>
                <w:szCs w:val="18"/>
              </w:rPr>
              <w:t>Modifica alla legge regionale 25 maggio 1999, n. 13 “Disciplina regionale della difesa del suolo”</w:t>
            </w:r>
          </w:p>
        </w:tc>
        <w:tc>
          <w:tcPr>
            <w:tcW w:w="2410" w:type="dxa"/>
            <w:tcBorders>
              <w:top w:val="single" w:sz="4" w:space="0" w:color="auto"/>
              <w:left w:val="single" w:sz="4" w:space="0" w:color="auto"/>
              <w:bottom w:val="single" w:sz="4" w:space="0" w:color="auto"/>
              <w:right w:val="single" w:sz="4" w:space="0" w:color="auto"/>
            </w:tcBorders>
            <w:vAlign w:val="center"/>
          </w:tcPr>
          <w:p w14:paraId="4637557C" w14:textId="77777777" w:rsidR="00E97595" w:rsidRPr="002A2B8A" w:rsidRDefault="00701CD0" w:rsidP="0033304D">
            <w:pPr>
              <w:jc w:val="center"/>
              <w:rPr>
                <w:rFonts w:ascii="Bodoni MT" w:hAnsi="Bodoni MT"/>
                <w:color w:val="000000"/>
                <w:sz w:val="18"/>
                <w:szCs w:val="18"/>
              </w:rPr>
            </w:pPr>
            <w:r>
              <w:rPr>
                <w:rFonts w:ascii="Bodoni MT" w:hAnsi="Bodoni MT"/>
                <w:color w:val="000000"/>
                <w:sz w:val="18"/>
                <w:szCs w:val="18"/>
              </w:rPr>
              <w:t>28</w:t>
            </w:r>
            <w:r w:rsidRPr="002A2B8A">
              <w:rPr>
                <w:rFonts w:ascii="Bodoni MT" w:hAnsi="Bodoni MT"/>
                <w:color w:val="000000"/>
                <w:sz w:val="18"/>
                <w:szCs w:val="18"/>
              </w:rPr>
              <w:t xml:space="preserve"> dicembre 2017, n. 1</w:t>
            </w:r>
            <w:r>
              <w:rPr>
                <w:rFonts w:ascii="Bodoni MT" w:hAnsi="Bodoni MT"/>
                <w:color w:val="000000"/>
                <w:sz w:val="18"/>
                <w:szCs w:val="18"/>
              </w:rPr>
              <w:t>3</w:t>
            </w:r>
            <w:r w:rsidRPr="002A2B8A">
              <w:rPr>
                <w:rFonts w:ascii="Bodoni MT" w:hAnsi="Bodoni MT"/>
                <w:color w:val="000000"/>
                <w:sz w:val="18"/>
                <w:szCs w:val="18"/>
              </w:rPr>
              <w:t>8</w:t>
            </w:r>
          </w:p>
        </w:tc>
        <w:tc>
          <w:tcPr>
            <w:tcW w:w="2126" w:type="dxa"/>
            <w:tcBorders>
              <w:top w:val="single" w:sz="4" w:space="0" w:color="auto"/>
              <w:left w:val="single" w:sz="4" w:space="0" w:color="auto"/>
              <w:bottom w:val="single" w:sz="4" w:space="0" w:color="auto"/>
              <w:right w:val="single" w:sz="4" w:space="0" w:color="auto"/>
            </w:tcBorders>
            <w:vAlign w:val="center"/>
          </w:tcPr>
          <w:p w14:paraId="47FA03C6" w14:textId="77777777" w:rsidR="00E97595" w:rsidRPr="007033C0" w:rsidRDefault="00701CD0" w:rsidP="0033304D">
            <w:pPr>
              <w:jc w:val="center"/>
              <w:rPr>
                <w:rFonts w:ascii="Bodoni MT" w:hAnsi="Bodoni MT"/>
                <w:color w:val="000000"/>
                <w:sz w:val="18"/>
                <w:szCs w:val="18"/>
              </w:rPr>
            </w:pPr>
            <w:r w:rsidRPr="007033C0">
              <w:rPr>
                <w:rFonts w:ascii="Bodoni MT" w:hAnsi="Bodoni MT"/>
                <w:color w:val="000000"/>
                <w:sz w:val="18"/>
                <w:szCs w:val="18"/>
              </w:rPr>
              <w:t>Consiglieri</w:t>
            </w:r>
          </w:p>
        </w:tc>
        <w:tc>
          <w:tcPr>
            <w:tcW w:w="1134" w:type="dxa"/>
            <w:tcBorders>
              <w:top w:val="single" w:sz="4" w:space="0" w:color="auto"/>
              <w:left w:val="single" w:sz="4" w:space="0" w:color="auto"/>
              <w:bottom w:val="single" w:sz="4" w:space="0" w:color="auto"/>
              <w:right w:val="single" w:sz="4" w:space="0" w:color="auto"/>
            </w:tcBorders>
            <w:vAlign w:val="center"/>
          </w:tcPr>
          <w:p w14:paraId="453EA015" w14:textId="77777777" w:rsidR="00E97595" w:rsidRPr="002A2B8A" w:rsidRDefault="00701CD0" w:rsidP="0033304D">
            <w:pPr>
              <w:jc w:val="center"/>
              <w:rPr>
                <w:rFonts w:ascii="Bodoni MT" w:hAnsi="Bodoni MT"/>
                <w:color w:val="000000"/>
                <w:sz w:val="18"/>
                <w:szCs w:val="18"/>
              </w:rPr>
            </w:pPr>
            <w:r w:rsidRPr="00701CD0">
              <w:rPr>
                <w:rFonts w:ascii="Bodoni MT" w:hAnsi="Bodoni MT"/>
                <w:color w:val="000000"/>
                <w:sz w:val="18"/>
                <w:szCs w:val="18"/>
              </w:rPr>
              <w:t>166/17</w:t>
            </w:r>
          </w:p>
        </w:tc>
      </w:tr>
      <w:tr w:rsidR="00E97595" w:rsidRPr="003C59C4" w14:paraId="0EB0079B" w14:textId="77777777" w:rsidTr="0033304D">
        <w:trPr>
          <w:cantSplit/>
          <w:trHeight w:val="20"/>
        </w:trPr>
        <w:tc>
          <w:tcPr>
            <w:tcW w:w="2405" w:type="dxa"/>
            <w:tcBorders>
              <w:top w:val="single" w:sz="4" w:space="0" w:color="auto"/>
              <w:left w:val="single" w:sz="4" w:space="0" w:color="auto"/>
              <w:bottom w:val="single" w:sz="4" w:space="0" w:color="auto"/>
              <w:right w:val="single" w:sz="4" w:space="0" w:color="auto"/>
            </w:tcBorders>
            <w:vAlign w:val="center"/>
          </w:tcPr>
          <w:p w14:paraId="156DD695" w14:textId="77777777" w:rsidR="00E97595" w:rsidRPr="002A2B8A" w:rsidRDefault="00701CD0" w:rsidP="0033304D">
            <w:pPr>
              <w:jc w:val="center"/>
              <w:rPr>
                <w:rFonts w:ascii="Bodoni MT" w:hAnsi="Bodoni MT"/>
                <w:color w:val="000000"/>
                <w:sz w:val="18"/>
                <w:szCs w:val="18"/>
              </w:rPr>
            </w:pPr>
            <w:r w:rsidRPr="00701CD0">
              <w:rPr>
                <w:rFonts w:ascii="Bodoni MT" w:hAnsi="Bodoni MT"/>
                <w:color w:val="000000"/>
                <w:sz w:val="18"/>
                <w:szCs w:val="18"/>
              </w:rPr>
              <w:t>18 dicembre 2017, n. 36</w:t>
            </w:r>
          </w:p>
        </w:tc>
        <w:tc>
          <w:tcPr>
            <w:tcW w:w="5783" w:type="dxa"/>
            <w:tcBorders>
              <w:top w:val="single" w:sz="4" w:space="0" w:color="auto"/>
              <w:left w:val="single" w:sz="4" w:space="0" w:color="auto"/>
              <w:bottom w:val="single" w:sz="4" w:space="0" w:color="auto"/>
              <w:right w:val="single" w:sz="4" w:space="0" w:color="auto"/>
            </w:tcBorders>
            <w:vAlign w:val="center"/>
          </w:tcPr>
          <w:p w14:paraId="0C16D3D2" w14:textId="77777777" w:rsidR="00E97595" w:rsidRPr="002A2B8A" w:rsidRDefault="00701CD0" w:rsidP="0033304D">
            <w:pPr>
              <w:jc w:val="center"/>
              <w:rPr>
                <w:rFonts w:ascii="Bodoni MT" w:hAnsi="Bodoni MT"/>
                <w:color w:val="000000"/>
                <w:sz w:val="18"/>
                <w:szCs w:val="18"/>
              </w:rPr>
            </w:pPr>
            <w:r w:rsidRPr="00701CD0">
              <w:rPr>
                <w:rFonts w:ascii="Bodoni MT" w:hAnsi="Bodoni MT"/>
                <w:color w:val="000000"/>
                <w:sz w:val="18"/>
                <w:szCs w:val="18"/>
              </w:rPr>
              <w:t>Modifiche alla legge regionale 20 gennaio 1997, n. 10 “Norme in materia di animali da affezione e prevenzio</w:t>
            </w:r>
            <w:r>
              <w:rPr>
                <w:rFonts w:ascii="Bodoni MT" w:hAnsi="Bodoni MT"/>
                <w:color w:val="000000"/>
                <w:sz w:val="18"/>
                <w:szCs w:val="18"/>
              </w:rPr>
              <w:t>ne del randagismo”</w:t>
            </w:r>
          </w:p>
        </w:tc>
        <w:tc>
          <w:tcPr>
            <w:tcW w:w="2410" w:type="dxa"/>
            <w:tcBorders>
              <w:top w:val="single" w:sz="4" w:space="0" w:color="auto"/>
              <w:left w:val="single" w:sz="4" w:space="0" w:color="auto"/>
              <w:bottom w:val="single" w:sz="4" w:space="0" w:color="auto"/>
              <w:right w:val="single" w:sz="4" w:space="0" w:color="auto"/>
            </w:tcBorders>
            <w:vAlign w:val="center"/>
          </w:tcPr>
          <w:p w14:paraId="2FAEC708" w14:textId="77777777" w:rsidR="00E97595" w:rsidRPr="002A2B8A" w:rsidRDefault="00701CD0" w:rsidP="0033304D">
            <w:pPr>
              <w:jc w:val="center"/>
              <w:rPr>
                <w:rFonts w:ascii="Bodoni MT" w:hAnsi="Bodoni MT"/>
                <w:color w:val="000000"/>
                <w:sz w:val="18"/>
                <w:szCs w:val="18"/>
              </w:rPr>
            </w:pPr>
            <w:r>
              <w:rPr>
                <w:rFonts w:ascii="Bodoni MT" w:hAnsi="Bodoni MT"/>
                <w:color w:val="000000"/>
                <w:sz w:val="18"/>
                <w:szCs w:val="18"/>
              </w:rPr>
              <w:t>28</w:t>
            </w:r>
            <w:r w:rsidRPr="002A2B8A">
              <w:rPr>
                <w:rFonts w:ascii="Bodoni MT" w:hAnsi="Bodoni MT"/>
                <w:color w:val="000000"/>
                <w:sz w:val="18"/>
                <w:szCs w:val="18"/>
              </w:rPr>
              <w:t xml:space="preserve"> dicembre 2017, n. 1</w:t>
            </w:r>
            <w:r>
              <w:rPr>
                <w:rFonts w:ascii="Bodoni MT" w:hAnsi="Bodoni MT"/>
                <w:color w:val="000000"/>
                <w:sz w:val="18"/>
                <w:szCs w:val="18"/>
              </w:rPr>
              <w:t>3</w:t>
            </w:r>
            <w:r w:rsidRPr="002A2B8A">
              <w:rPr>
                <w:rFonts w:ascii="Bodoni MT" w:hAnsi="Bodoni MT"/>
                <w:color w:val="000000"/>
                <w:sz w:val="18"/>
                <w:szCs w:val="18"/>
              </w:rPr>
              <w:t>8</w:t>
            </w:r>
          </w:p>
        </w:tc>
        <w:tc>
          <w:tcPr>
            <w:tcW w:w="2126" w:type="dxa"/>
            <w:tcBorders>
              <w:top w:val="single" w:sz="4" w:space="0" w:color="auto"/>
              <w:left w:val="single" w:sz="4" w:space="0" w:color="auto"/>
              <w:bottom w:val="single" w:sz="4" w:space="0" w:color="auto"/>
              <w:right w:val="single" w:sz="4" w:space="0" w:color="auto"/>
            </w:tcBorders>
            <w:vAlign w:val="center"/>
          </w:tcPr>
          <w:p w14:paraId="00BF524F" w14:textId="77777777" w:rsidR="00E97595" w:rsidRPr="007033C0" w:rsidRDefault="00701CD0" w:rsidP="0033304D">
            <w:pPr>
              <w:jc w:val="center"/>
              <w:rPr>
                <w:rFonts w:ascii="Bodoni MT" w:hAnsi="Bodoni MT"/>
                <w:color w:val="000000"/>
                <w:sz w:val="18"/>
                <w:szCs w:val="18"/>
              </w:rPr>
            </w:pPr>
            <w:r w:rsidRPr="007033C0">
              <w:rPr>
                <w:rFonts w:ascii="Bodoni MT" w:hAnsi="Bodoni MT"/>
                <w:color w:val="000000"/>
                <w:sz w:val="18"/>
                <w:szCs w:val="18"/>
              </w:rPr>
              <w:t>Consiglieri</w:t>
            </w:r>
          </w:p>
        </w:tc>
        <w:tc>
          <w:tcPr>
            <w:tcW w:w="1134" w:type="dxa"/>
            <w:tcBorders>
              <w:top w:val="single" w:sz="4" w:space="0" w:color="auto"/>
              <w:left w:val="single" w:sz="4" w:space="0" w:color="auto"/>
              <w:bottom w:val="single" w:sz="4" w:space="0" w:color="auto"/>
              <w:right w:val="single" w:sz="4" w:space="0" w:color="auto"/>
            </w:tcBorders>
            <w:vAlign w:val="center"/>
          </w:tcPr>
          <w:p w14:paraId="678BD8A2" w14:textId="77777777" w:rsidR="00E97595" w:rsidRPr="002A2B8A" w:rsidRDefault="00701CD0" w:rsidP="0033304D">
            <w:pPr>
              <w:jc w:val="center"/>
              <w:rPr>
                <w:rFonts w:ascii="Bodoni MT" w:hAnsi="Bodoni MT"/>
                <w:color w:val="000000"/>
                <w:sz w:val="18"/>
                <w:szCs w:val="18"/>
              </w:rPr>
            </w:pPr>
            <w:r w:rsidRPr="00701CD0">
              <w:rPr>
                <w:rFonts w:ascii="Bodoni MT" w:hAnsi="Bodoni MT"/>
                <w:color w:val="000000"/>
                <w:sz w:val="18"/>
                <w:szCs w:val="18"/>
              </w:rPr>
              <w:t>163/17</w:t>
            </w:r>
          </w:p>
        </w:tc>
      </w:tr>
      <w:tr w:rsidR="00E97595" w:rsidRPr="00B01407" w14:paraId="6EB78D15" w14:textId="77777777" w:rsidTr="0033304D">
        <w:trPr>
          <w:cantSplit/>
          <w:trHeight w:val="20"/>
        </w:trPr>
        <w:tc>
          <w:tcPr>
            <w:tcW w:w="2405" w:type="dxa"/>
            <w:tcBorders>
              <w:top w:val="single" w:sz="4" w:space="0" w:color="auto"/>
              <w:left w:val="single" w:sz="4" w:space="0" w:color="auto"/>
              <w:bottom w:val="single" w:sz="4" w:space="0" w:color="auto"/>
              <w:right w:val="single" w:sz="4" w:space="0" w:color="auto"/>
            </w:tcBorders>
            <w:vAlign w:val="center"/>
          </w:tcPr>
          <w:p w14:paraId="5D52622D" w14:textId="77777777" w:rsidR="00E97595" w:rsidRPr="002A2B8A" w:rsidRDefault="00701CD0" w:rsidP="0033304D">
            <w:pPr>
              <w:jc w:val="center"/>
              <w:rPr>
                <w:rFonts w:ascii="Bodoni MT" w:hAnsi="Bodoni MT"/>
                <w:color w:val="000000"/>
                <w:sz w:val="18"/>
                <w:szCs w:val="18"/>
              </w:rPr>
            </w:pPr>
            <w:r w:rsidRPr="00701CD0">
              <w:rPr>
                <w:rFonts w:ascii="Bodoni MT" w:hAnsi="Bodoni MT"/>
                <w:color w:val="000000"/>
                <w:sz w:val="18"/>
                <w:szCs w:val="18"/>
              </w:rPr>
              <w:t>18 dicembre 2017, n. 37</w:t>
            </w:r>
          </w:p>
        </w:tc>
        <w:tc>
          <w:tcPr>
            <w:tcW w:w="5783" w:type="dxa"/>
            <w:tcBorders>
              <w:top w:val="single" w:sz="4" w:space="0" w:color="auto"/>
              <w:left w:val="single" w:sz="4" w:space="0" w:color="auto"/>
              <w:bottom w:val="single" w:sz="4" w:space="0" w:color="auto"/>
              <w:right w:val="single" w:sz="4" w:space="0" w:color="auto"/>
            </w:tcBorders>
            <w:vAlign w:val="center"/>
          </w:tcPr>
          <w:p w14:paraId="3C8DCF90" w14:textId="77777777" w:rsidR="00E97595" w:rsidRPr="002A2B8A" w:rsidRDefault="00701CD0" w:rsidP="0033304D">
            <w:pPr>
              <w:jc w:val="center"/>
              <w:rPr>
                <w:rFonts w:ascii="Bodoni MT" w:hAnsi="Bodoni MT"/>
                <w:color w:val="000000"/>
                <w:sz w:val="18"/>
                <w:szCs w:val="18"/>
              </w:rPr>
            </w:pPr>
            <w:r w:rsidRPr="00701CD0">
              <w:rPr>
                <w:rFonts w:ascii="Bodoni MT" w:hAnsi="Bodoni MT"/>
                <w:color w:val="000000"/>
                <w:sz w:val="18"/>
                <w:szCs w:val="18"/>
              </w:rPr>
              <w:t>Inter</w:t>
            </w:r>
            <w:r>
              <w:rPr>
                <w:rFonts w:ascii="Bodoni MT" w:hAnsi="Bodoni MT"/>
                <w:color w:val="000000"/>
                <w:sz w:val="18"/>
                <w:szCs w:val="18"/>
              </w:rPr>
              <w:t>venti a favore del cicloturismo</w:t>
            </w:r>
          </w:p>
        </w:tc>
        <w:tc>
          <w:tcPr>
            <w:tcW w:w="2410" w:type="dxa"/>
            <w:tcBorders>
              <w:top w:val="single" w:sz="4" w:space="0" w:color="auto"/>
              <w:left w:val="single" w:sz="4" w:space="0" w:color="auto"/>
              <w:bottom w:val="single" w:sz="4" w:space="0" w:color="auto"/>
              <w:right w:val="single" w:sz="4" w:space="0" w:color="auto"/>
            </w:tcBorders>
            <w:vAlign w:val="center"/>
          </w:tcPr>
          <w:p w14:paraId="11165187" w14:textId="77777777" w:rsidR="00E97595" w:rsidRPr="002A2B8A" w:rsidRDefault="00B01407" w:rsidP="0033304D">
            <w:pPr>
              <w:jc w:val="center"/>
              <w:rPr>
                <w:rFonts w:ascii="Bodoni MT" w:hAnsi="Bodoni MT"/>
                <w:color w:val="000000"/>
                <w:sz w:val="18"/>
                <w:szCs w:val="18"/>
              </w:rPr>
            </w:pPr>
            <w:r>
              <w:rPr>
                <w:rFonts w:ascii="Bodoni MT" w:hAnsi="Bodoni MT"/>
                <w:color w:val="000000"/>
                <w:sz w:val="18"/>
                <w:szCs w:val="18"/>
              </w:rPr>
              <w:t>28</w:t>
            </w:r>
            <w:r w:rsidRPr="002A2B8A">
              <w:rPr>
                <w:rFonts w:ascii="Bodoni MT" w:hAnsi="Bodoni MT"/>
                <w:color w:val="000000"/>
                <w:sz w:val="18"/>
                <w:szCs w:val="18"/>
              </w:rPr>
              <w:t xml:space="preserve"> dicembre 2017, n. 1</w:t>
            </w:r>
            <w:r>
              <w:rPr>
                <w:rFonts w:ascii="Bodoni MT" w:hAnsi="Bodoni MT"/>
                <w:color w:val="000000"/>
                <w:sz w:val="18"/>
                <w:szCs w:val="18"/>
              </w:rPr>
              <w:t>3</w:t>
            </w:r>
            <w:r w:rsidRPr="002A2B8A">
              <w:rPr>
                <w:rFonts w:ascii="Bodoni MT" w:hAnsi="Bodoni MT"/>
                <w:color w:val="000000"/>
                <w:sz w:val="18"/>
                <w:szCs w:val="18"/>
              </w:rPr>
              <w:t>8</w:t>
            </w:r>
          </w:p>
        </w:tc>
        <w:tc>
          <w:tcPr>
            <w:tcW w:w="2126" w:type="dxa"/>
            <w:tcBorders>
              <w:top w:val="single" w:sz="4" w:space="0" w:color="auto"/>
              <w:left w:val="single" w:sz="4" w:space="0" w:color="auto"/>
              <w:bottom w:val="single" w:sz="4" w:space="0" w:color="auto"/>
              <w:right w:val="single" w:sz="4" w:space="0" w:color="auto"/>
            </w:tcBorders>
            <w:vAlign w:val="center"/>
          </w:tcPr>
          <w:p w14:paraId="55567B94" w14:textId="77777777" w:rsidR="00E97595" w:rsidRPr="007033C0" w:rsidRDefault="00B01407" w:rsidP="0033304D">
            <w:pPr>
              <w:jc w:val="center"/>
              <w:rPr>
                <w:rFonts w:ascii="Bodoni MT" w:hAnsi="Bodoni MT"/>
                <w:color w:val="000000"/>
                <w:sz w:val="18"/>
                <w:szCs w:val="18"/>
              </w:rPr>
            </w:pPr>
            <w:r w:rsidRPr="007033C0">
              <w:rPr>
                <w:rFonts w:ascii="Bodoni MT" w:hAnsi="Bodoni MT"/>
                <w:color w:val="000000"/>
                <w:sz w:val="18"/>
                <w:szCs w:val="18"/>
              </w:rPr>
              <w:t>Consiglieri</w:t>
            </w:r>
          </w:p>
        </w:tc>
        <w:tc>
          <w:tcPr>
            <w:tcW w:w="1134" w:type="dxa"/>
            <w:tcBorders>
              <w:top w:val="single" w:sz="4" w:space="0" w:color="auto"/>
              <w:left w:val="single" w:sz="4" w:space="0" w:color="auto"/>
              <w:bottom w:val="single" w:sz="4" w:space="0" w:color="auto"/>
              <w:right w:val="single" w:sz="4" w:space="0" w:color="auto"/>
            </w:tcBorders>
            <w:vAlign w:val="center"/>
          </w:tcPr>
          <w:p w14:paraId="36E8ABB8" w14:textId="77777777" w:rsidR="00E97595" w:rsidRPr="002A2B8A" w:rsidRDefault="00B01407" w:rsidP="0033304D">
            <w:pPr>
              <w:jc w:val="center"/>
              <w:rPr>
                <w:rFonts w:ascii="Bodoni MT" w:hAnsi="Bodoni MT"/>
                <w:color w:val="000000"/>
                <w:sz w:val="18"/>
                <w:szCs w:val="18"/>
              </w:rPr>
            </w:pPr>
            <w:r w:rsidRPr="00B01407">
              <w:rPr>
                <w:rFonts w:ascii="Bodoni MT" w:hAnsi="Bodoni MT"/>
                <w:color w:val="000000"/>
                <w:sz w:val="18"/>
                <w:szCs w:val="18"/>
              </w:rPr>
              <w:t>157/17</w:t>
            </w:r>
          </w:p>
        </w:tc>
      </w:tr>
      <w:tr w:rsidR="00E97595" w:rsidRPr="003C59C4" w14:paraId="3AC7CBC9" w14:textId="77777777" w:rsidTr="0033304D">
        <w:trPr>
          <w:cantSplit/>
          <w:trHeight w:val="20"/>
        </w:trPr>
        <w:tc>
          <w:tcPr>
            <w:tcW w:w="2405" w:type="dxa"/>
            <w:tcBorders>
              <w:top w:val="single" w:sz="4" w:space="0" w:color="auto"/>
              <w:left w:val="single" w:sz="4" w:space="0" w:color="auto"/>
              <w:bottom w:val="single" w:sz="4" w:space="0" w:color="auto"/>
              <w:right w:val="single" w:sz="4" w:space="0" w:color="auto"/>
            </w:tcBorders>
            <w:vAlign w:val="center"/>
          </w:tcPr>
          <w:p w14:paraId="396B51BD" w14:textId="77777777" w:rsidR="00E97595" w:rsidRPr="002A2B8A" w:rsidRDefault="004A15C6" w:rsidP="0033304D">
            <w:pPr>
              <w:jc w:val="center"/>
              <w:rPr>
                <w:rFonts w:ascii="Bodoni MT" w:hAnsi="Bodoni MT"/>
                <w:color w:val="000000"/>
                <w:sz w:val="18"/>
                <w:szCs w:val="18"/>
              </w:rPr>
            </w:pPr>
            <w:r w:rsidRPr="005B1483">
              <w:rPr>
                <w:rFonts w:ascii="Bodoni MT" w:hAnsi="Bodoni MT"/>
                <w:color w:val="000000"/>
                <w:sz w:val="18"/>
                <w:szCs w:val="18"/>
              </w:rPr>
              <w:t>18 dicembre 2017, n. 38</w:t>
            </w:r>
          </w:p>
        </w:tc>
        <w:tc>
          <w:tcPr>
            <w:tcW w:w="5783" w:type="dxa"/>
            <w:tcBorders>
              <w:top w:val="single" w:sz="4" w:space="0" w:color="auto"/>
              <w:left w:val="single" w:sz="4" w:space="0" w:color="auto"/>
              <w:bottom w:val="single" w:sz="4" w:space="0" w:color="auto"/>
              <w:right w:val="single" w:sz="4" w:space="0" w:color="auto"/>
            </w:tcBorders>
            <w:vAlign w:val="center"/>
          </w:tcPr>
          <w:p w14:paraId="27FC32C6" w14:textId="77777777" w:rsidR="00E97595" w:rsidRPr="002A2B8A" w:rsidRDefault="004A15C6" w:rsidP="0033304D">
            <w:pPr>
              <w:jc w:val="center"/>
              <w:rPr>
                <w:rFonts w:ascii="Bodoni MT" w:hAnsi="Bodoni MT"/>
                <w:color w:val="000000"/>
                <w:sz w:val="18"/>
                <w:szCs w:val="18"/>
              </w:rPr>
            </w:pPr>
            <w:r w:rsidRPr="005B1483">
              <w:rPr>
                <w:rFonts w:ascii="Bodoni MT" w:hAnsi="Bodoni MT"/>
                <w:color w:val="000000"/>
                <w:sz w:val="18"/>
                <w:szCs w:val="18"/>
              </w:rPr>
              <w:t>Disposizioni in favore dei soggetti affetti da fibromialgia e da sensibilità chimica multipla</w:t>
            </w:r>
          </w:p>
        </w:tc>
        <w:tc>
          <w:tcPr>
            <w:tcW w:w="2410" w:type="dxa"/>
            <w:tcBorders>
              <w:top w:val="single" w:sz="4" w:space="0" w:color="auto"/>
              <w:left w:val="single" w:sz="4" w:space="0" w:color="auto"/>
              <w:bottom w:val="single" w:sz="4" w:space="0" w:color="auto"/>
              <w:right w:val="single" w:sz="4" w:space="0" w:color="auto"/>
            </w:tcBorders>
            <w:vAlign w:val="center"/>
          </w:tcPr>
          <w:p w14:paraId="312883CC" w14:textId="77777777" w:rsidR="00E97595" w:rsidRPr="002A2B8A" w:rsidRDefault="004A15C6" w:rsidP="0033304D">
            <w:pPr>
              <w:jc w:val="center"/>
              <w:rPr>
                <w:rFonts w:ascii="Bodoni MT" w:hAnsi="Bodoni MT"/>
                <w:color w:val="000000"/>
                <w:sz w:val="18"/>
                <w:szCs w:val="18"/>
              </w:rPr>
            </w:pPr>
            <w:r>
              <w:rPr>
                <w:rFonts w:ascii="Bodoni MT" w:hAnsi="Bodoni MT"/>
                <w:color w:val="000000"/>
                <w:sz w:val="18"/>
                <w:szCs w:val="18"/>
              </w:rPr>
              <w:t>28</w:t>
            </w:r>
            <w:r w:rsidRPr="002A2B8A">
              <w:rPr>
                <w:rFonts w:ascii="Bodoni MT" w:hAnsi="Bodoni MT"/>
                <w:color w:val="000000"/>
                <w:sz w:val="18"/>
                <w:szCs w:val="18"/>
              </w:rPr>
              <w:t xml:space="preserve"> dicembre 2017, n. 1</w:t>
            </w:r>
            <w:r>
              <w:rPr>
                <w:rFonts w:ascii="Bodoni MT" w:hAnsi="Bodoni MT"/>
                <w:color w:val="000000"/>
                <w:sz w:val="18"/>
                <w:szCs w:val="18"/>
              </w:rPr>
              <w:t>3</w:t>
            </w:r>
            <w:r w:rsidRPr="002A2B8A">
              <w:rPr>
                <w:rFonts w:ascii="Bodoni MT" w:hAnsi="Bodoni MT"/>
                <w:color w:val="000000"/>
                <w:sz w:val="18"/>
                <w:szCs w:val="18"/>
              </w:rPr>
              <w:t>8</w:t>
            </w:r>
          </w:p>
        </w:tc>
        <w:tc>
          <w:tcPr>
            <w:tcW w:w="2126" w:type="dxa"/>
            <w:tcBorders>
              <w:top w:val="single" w:sz="4" w:space="0" w:color="auto"/>
              <w:left w:val="single" w:sz="4" w:space="0" w:color="auto"/>
              <w:bottom w:val="single" w:sz="4" w:space="0" w:color="auto"/>
              <w:right w:val="single" w:sz="4" w:space="0" w:color="auto"/>
            </w:tcBorders>
            <w:vAlign w:val="center"/>
          </w:tcPr>
          <w:p w14:paraId="7FBBD99C" w14:textId="77777777" w:rsidR="00E97595" w:rsidRPr="007033C0" w:rsidRDefault="005B1483" w:rsidP="0033304D">
            <w:pPr>
              <w:jc w:val="center"/>
              <w:rPr>
                <w:rFonts w:ascii="Bodoni MT" w:hAnsi="Bodoni MT"/>
                <w:color w:val="000000"/>
                <w:sz w:val="18"/>
                <w:szCs w:val="18"/>
              </w:rPr>
            </w:pPr>
            <w:r>
              <w:rPr>
                <w:rFonts w:ascii="Bodoni MT" w:hAnsi="Bodoni MT"/>
                <w:color w:val="000000"/>
                <w:sz w:val="18"/>
                <w:szCs w:val="18"/>
              </w:rPr>
              <w:t>Consigliere</w:t>
            </w:r>
          </w:p>
        </w:tc>
        <w:tc>
          <w:tcPr>
            <w:tcW w:w="1134" w:type="dxa"/>
            <w:tcBorders>
              <w:top w:val="single" w:sz="4" w:space="0" w:color="auto"/>
              <w:left w:val="single" w:sz="4" w:space="0" w:color="auto"/>
              <w:bottom w:val="single" w:sz="4" w:space="0" w:color="auto"/>
              <w:right w:val="single" w:sz="4" w:space="0" w:color="auto"/>
            </w:tcBorders>
            <w:vAlign w:val="center"/>
          </w:tcPr>
          <w:p w14:paraId="5756FC99" w14:textId="77777777" w:rsidR="00E97595" w:rsidRPr="002A2B8A" w:rsidRDefault="005B1483" w:rsidP="0033304D">
            <w:pPr>
              <w:jc w:val="center"/>
              <w:rPr>
                <w:rFonts w:ascii="Bodoni MT" w:hAnsi="Bodoni MT"/>
                <w:color w:val="000000"/>
                <w:sz w:val="18"/>
                <w:szCs w:val="18"/>
              </w:rPr>
            </w:pPr>
            <w:r w:rsidRPr="005B1483">
              <w:rPr>
                <w:rFonts w:ascii="Bodoni MT" w:hAnsi="Bodoni MT"/>
                <w:color w:val="000000"/>
                <w:sz w:val="18"/>
                <w:szCs w:val="18"/>
              </w:rPr>
              <w:t>134/17</w:t>
            </w:r>
          </w:p>
        </w:tc>
      </w:tr>
      <w:tr w:rsidR="0067552D" w:rsidRPr="003C59C4" w14:paraId="251B6A20" w14:textId="77777777" w:rsidTr="0033304D">
        <w:trPr>
          <w:cantSplit/>
          <w:trHeight w:val="20"/>
        </w:trPr>
        <w:tc>
          <w:tcPr>
            <w:tcW w:w="2405" w:type="dxa"/>
            <w:tcBorders>
              <w:top w:val="single" w:sz="4" w:space="0" w:color="auto"/>
              <w:left w:val="single" w:sz="4" w:space="0" w:color="auto"/>
              <w:bottom w:val="single" w:sz="4" w:space="0" w:color="auto"/>
              <w:right w:val="single" w:sz="4" w:space="0" w:color="auto"/>
            </w:tcBorders>
            <w:vAlign w:val="center"/>
          </w:tcPr>
          <w:p w14:paraId="0A278F1C" w14:textId="77777777" w:rsidR="0067552D" w:rsidRPr="002A2B8A" w:rsidRDefault="0067552D" w:rsidP="0067552D">
            <w:pPr>
              <w:jc w:val="center"/>
              <w:rPr>
                <w:rFonts w:ascii="Bodoni MT" w:hAnsi="Bodoni MT"/>
                <w:color w:val="000000"/>
                <w:sz w:val="18"/>
                <w:szCs w:val="18"/>
              </w:rPr>
            </w:pPr>
            <w:r w:rsidRPr="005B1483">
              <w:rPr>
                <w:rFonts w:ascii="Bodoni MT" w:hAnsi="Bodoni MT"/>
                <w:color w:val="000000"/>
                <w:sz w:val="18"/>
                <w:szCs w:val="18"/>
              </w:rPr>
              <w:t>29 dicembre 2017, n. 39</w:t>
            </w:r>
          </w:p>
        </w:tc>
        <w:tc>
          <w:tcPr>
            <w:tcW w:w="5783" w:type="dxa"/>
            <w:tcBorders>
              <w:top w:val="single" w:sz="4" w:space="0" w:color="auto"/>
              <w:left w:val="single" w:sz="4" w:space="0" w:color="auto"/>
              <w:bottom w:val="single" w:sz="4" w:space="0" w:color="auto"/>
              <w:right w:val="single" w:sz="4" w:space="0" w:color="auto"/>
            </w:tcBorders>
            <w:vAlign w:val="center"/>
          </w:tcPr>
          <w:p w14:paraId="7D2B1728" w14:textId="77777777" w:rsidR="0067552D" w:rsidRPr="002A2B8A" w:rsidRDefault="0067552D" w:rsidP="0067552D">
            <w:pPr>
              <w:jc w:val="center"/>
              <w:rPr>
                <w:rFonts w:ascii="Bodoni MT" w:hAnsi="Bodoni MT"/>
                <w:color w:val="000000"/>
                <w:sz w:val="18"/>
                <w:szCs w:val="18"/>
              </w:rPr>
            </w:pPr>
            <w:r w:rsidRPr="005B1483">
              <w:rPr>
                <w:rFonts w:ascii="Bodoni MT" w:hAnsi="Bodoni MT"/>
                <w:color w:val="000000"/>
                <w:sz w:val="18"/>
                <w:szCs w:val="18"/>
              </w:rPr>
              <w:t>Disposizioni per la formazione del bilancio 2018/2020 della Regione Marche (Legge di stabilità 2018)</w:t>
            </w:r>
          </w:p>
        </w:tc>
        <w:tc>
          <w:tcPr>
            <w:tcW w:w="2410" w:type="dxa"/>
            <w:tcBorders>
              <w:top w:val="single" w:sz="4" w:space="0" w:color="auto"/>
              <w:left w:val="single" w:sz="4" w:space="0" w:color="auto"/>
              <w:bottom w:val="single" w:sz="4" w:space="0" w:color="auto"/>
              <w:right w:val="single" w:sz="4" w:space="0" w:color="auto"/>
            </w:tcBorders>
            <w:vAlign w:val="center"/>
          </w:tcPr>
          <w:p w14:paraId="5F632A22" w14:textId="77777777" w:rsidR="0067552D" w:rsidRPr="002A2B8A" w:rsidRDefault="0067552D" w:rsidP="0067552D">
            <w:pPr>
              <w:jc w:val="center"/>
              <w:rPr>
                <w:rFonts w:ascii="Bodoni MT" w:hAnsi="Bodoni MT"/>
                <w:color w:val="000000"/>
                <w:sz w:val="18"/>
                <w:szCs w:val="18"/>
              </w:rPr>
            </w:pPr>
            <w:r w:rsidRPr="005B1483">
              <w:rPr>
                <w:rFonts w:ascii="Bodoni MT" w:hAnsi="Bodoni MT"/>
                <w:color w:val="000000"/>
                <w:sz w:val="18"/>
                <w:szCs w:val="18"/>
              </w:rPr>
              <w:t>29 dicembre 2017, n. 139 Supplemento n. 5</w:t>
            </w:r>
          </w:p>
        </w:tc>
        <w:tc>
          <w:tcPr>
            <w:tcW w:w="2126" w:type="dxa"/>
            <w:tcBorders>
              <w:top w:val="single" w:sz="4" w:space="0" w:color="auto"/>
              <w:left w:val="single" w:sz="4" w:space="0" w:color="auto"/>
              <w:bottom w:val="single" w:sz="4" w:space="0" w:color="auto"/>
              <w:right w:val="single" w:sz="4" w:space="0" w:color="auto"/>
            </w:tcBorders>
            <w:vAlign w:val="center"/>
          </w:tcPr>
          <w:p w14:paraId="7953CE27" w14:textId="77777777" w:rsidR="0067552D" w:rsidRPr="007033C0" w:rsidRDefault="0067552D" w:rsidP="0067552D">
            <w:pPr>
              <w:jc w:val="center"/>
              <w:rPr>
                <w:rFonts w:ascii="Bodoni MT" w:hAnsi="Bodoni MT"/>
                <w:color w:val="000000"/>
                <w:sz w:val="18"/>
                <w:szCs w:val="18"/>
              </w:rPr>
            </w:pPr>
            <w:r w:rsidRPr="007033C0">
              <w:rPr>
                <w:rFonts w:ascii="Bodoni MT" w:hAnsi="Bodoni MT"/>
                <w:color w:val="000000"/>
                <w:sz w:val="18"/>
                <w:szCs w:val="18"/>
              </w:rPr>
              <w:t>Giunta regionale</w:t>
            </w:r>
          </w:p>
        </w:tc>
        <w:tc>
          <w:tcPr>
            <w:tcW w:w="1134" w:type="dxa"/>
            <w:tcBorders>
              <w:top w:val="single" w:sz="4" w:space="0" w:color="auto"/>
              <w:left w:val="single" w:sz="4" w:space="0" w:color="auto"/>
              <w:bottom w:val="single" w:sz="4" w:space="0" w:color="auto"/>
              <w:right w:val="single" w:sz="4" w:space="0" w:color="auto"/>
            </w:tcBorders>
            <w:vAlign w:val="center"/>
          </w:tcPr>
          <w:p w14:paraId="4597532C" w14:textId="77777777" w:rsidR="0067552D" w:rsidRPr="002A2B8A" w:rsidRDefault="0067552D" w:rsidP="0067552D">
            <w:pPr>
              <w:jc w:val="center"/>
              <w:rPr>
                <w:rFonts w:ascii="Bodoni MT" w:hAnsi="Bodoni MT"/>
                <w:color w:val="000000"/>
                <w:sz w:val="18"/>
                <w:szCs w:val="18"/>
              </w:rPr>
            </w:pPr>
            <w:r w:rsidRPr="0067552D">
              <w:rPr>
                <w:rFonts w:ascii="Bodoni MT" w:hAnsi="Bodoni MT"/>
                <w:color w:val="000000"/>
                <w:sz w:val="18"/>
                <w:szCs w:val="18"/>
              </w:rPr>
              <w:t>174/17</w:t>
            </w:r>
          </w:p>
        </w:tc>
      </w:tr>
      <w:tr w:rsidR="0067552D" w:rsidRPr="003C59C4" w14:paraId="15A680C1" w14:textId="77777777" w:rsidTr="0033304D">
        <w:trPr>
          <w:cantSplit/>
          <w:trHeight w:val="20"/>
        </w:trPr>
        <w:tc>
          <w:tcPr>
            <w:tcW w:w="2405" w:type="dxa"/>
            <w:tcBorders>
              <w:top w:val="single" w:sz="4" w:space="0" w:color="auto"/>
              <w:left w:val="single" w:sz="4" w:space="0" w:color="auto"/>
              <w:bottom w:val="single" w:sz="4" w:space="0" w:color="auto"/>
              <w:right w:val="single" w:sz="4" w:space="0" w:color="auto"/>
            </w:tcBorders>
            <w:vAlign w:val="center"/>
          </w:tcPr>
          <w:p w14:paraId="37CFC2CF" w14:textId="77777777" w:rsidR="0067552D" w:rsidRPr="002A2B8A" w:rsidRDefault="005B2053" w:rsidP="0067552D">
            <w:pPr>
              <w:jc w:val="center"/>
              <w:rPr>
                <w:rFonts w:ascii="Bodoni MT" w:hAnsi="Bodoni MT"/>
                <w:color w:val="000000"/>
                <w:sz w:val="18"/>
                <w:szCs w:val="18"/>
              </w:rPr>
            </w:pPr>
            <w:r w:rsidRPr="00926A95">
              <w:rPr>
                <w:rFonts w:ascii="Bodoni MT" w:hAnsi="Bodoni MT"/>
                <w:color w:val="000000"/>
                <w:sz w:val="18"/>
                <w:szCs w:val="18"/>
              </w:rPr>
              <w:t>29 dicembre 2017, n. 40</w:t>
            </w:r>
          </w:p>
        </w:tc>
        <w:tc>
          <w:tcPr>
            <w:tcW w:w="5783" w:type="dxa"/>
            <w:tcBorders>
              <w:top w:val="single" w:sz="4" w:space="0" w:color="auto"/>
              <w:left w:val="single" w:sz="4" w:space="0" w:color="auto"/>
              <w:bottom w:val="single" w:sz="4" w:space="0" w:color="auto"/>
              <w:right w:val="single" w:sz="4" w:space="0" w:color="auto"/>
            </w:tcBorders>
            <w:vAlign w:val="center"/>
          </w:tcPr>
          <w:p w14:paraId="0C64159D" w14:textId="77777777" w:rsidR="0067552D" w:rsidRPr="002A2B8A" w:rsidRDefault="005B2053" w:rsidP="0067552D">
            <w:pPr>
              <w:jc w:val="center"/>
              <w:rPr>
                <w:rFonts w:ascii="Bodoni MT" w:hAnsi="Bodoni MT"/>
                <w:color w:val="000000"/>
                <w:sz w:val="18"/>
                <w:szCs w:val="18"/>
              </w:rPr>
            </w:pPr>
            <w:r w:rsidRPr="005B2053">
              <w:rPr>
                <w:rFonts w:ascii="Bodoni MT" w:hAnsi="Bodoni MT"/>
                <w:color w:val="000000"/>
                <w:sz w:val="18"/>
                <w:szCs w:val="18"/>
              </w:rPr>
              <w:t>Bilancio di previsione 2018/2020</w:t>
            </w:r>
          </w:p>
        </w:tc>
        <w:tc>
          <w:tcPr>
            <w:tcW w:w="2410" w:type="dxa"/>
            <w:tcBorders>
              <w:top w:val="single" w:sz="4" w:space="0" w:color="auto"/>
              <w:left w:val="single" w:sz="4" w:space="0" w:color="auto"/>
              <w:bottom w:val="single" w:sz="4" w:space="0" w:color="auto"/>
              <w:right w:val="single" w:sz="4" w:space="0" w:color="auto"/>
            </w:tcBorders>
            <w:vAlign w:val="center"/>
          </w:tcPr>
          <w:p w14:paraId="05E3A51C" w14:textId="77777777" w:rsidR="0067552D" w:rsidRPr="002A2B8A" w:rsidRDefault="005B2053" w:rsidP="0067552D">
            <w:pPr>
              <w:jc w:val="center"/>
              <w:rPr>
                <w:rFonts w:ascii="Bodoni MT" w:hAnsi="Bodoni MT"/>
                <w:color w:val="000000"/>
                <w:sz w:val="18"/>
                <w:szCs w:val="18"/>
              </w:rPr>
            </w:pPr>
            <w:r w:rsidRPr="005B1483">
              <w:rPr>
                <w:rFonts w:ascii="Bodoni MT" w:hAnsi="Bodoni MT"/>
                <w:color w:val="000000"/>
                <w:sz w:val="18"/>
                <w:szCs w:val="18"/>
              </w:rPr>
              <w:t>29 dicembre 2017, n. 139 Supplemento n. 5</w:t>
            </w:r>
          </w:p>
        </w:tc>
        <w:tc>
          <w:tcPr>
            <w:tcW w:w="2126" w:type="dxa"/>
            <w:tcBorders>
              <w:top w:val="single" w:sz="4" w:space="0" w:color="auto"/>
              <w:left w:val="single" w:sz="4" w:space="0" w:color="auto"/>
              <w:bottom w:val="single" w:sz="4" w:space="0" w:color="auto"/>
              <w:right w:val="single" w:sz="4" w:space="0" w:color="auto"/>
            </w:tcBorders>
            <w:vAlign w:val="center"/>
          </w:tcPr>
          <w:p w14:paraId="14552870" w14:textId="77777777" w:rsidR="0067552D" w:rsidRPr="007033C0" w:rsidRDefault="005B2053" w:rsidP="0067552D">
            <w:pPr>
              <w:jc w:val="center"/>
              <w:rPr>
                <w:rFonts w:ascii="Bodoni MT" w:hAnsi="Bodoni MT"/>
                <w:color w:val="000000"/>
                <w:sz w:val="18"/>
                <w:szCs w:val="18"/>
              </w:rPr>
            </w:pPr>
            <w:r w:rsidRPr="007033C0">
              <w:rPr>
                <w:rFonts w:ascii="Bodoni MT" w:hAnsi="Bodoni MT"/>
                <w:color w:val="000000"/>
                <w:sz w:val="18"/>
                <w:szCs w:val="18"/>
              </w:rPr>
              <w:t>Giunta regionale</w:t>
            </w:r>
          </w:p>
        </w:tc>
        <w:tc>
          <w:tcPr>
            <w:tcW w:w="1134" w:type="dxa"/>
            <w:tcBorders>
              <w:top w:val="single" w:sz="4" w:space="0" w:color="auto"/>
              <w:left w:val="single" w:sz="4" w:space="0" w:color="auto"/>
              <w:bottom w:val="single" w:sz="4" w:space="0" w:color="auto"/>
              <w:right w:val="single" w:sz="4" w:space="0" w:color="auto"/>
            </w:tcBorders>
            <w:vAlign w:val="center"/>
          </w:tcPr>
          <w:p w14:paraId="7419F9C0" w14:textId="77777777" w:rsidR="0067552D" w:rsidRPr="002A2B8A" w:rsidRDefault="005B2053" w:rsidP="0067552D">
            <w:pPr>
              <w:jc w:val="center"/>
              <w:rPr>
                <w:rFonts w:ascii="Bodoni MT" w:hAnsi="Bodoni MT"/>
                <w:color w:val="000000"/>
                <w:sz w:val="18"/>
                <w:szCs w:val="18"/>
              </w:rPr>
            </w:pPr>
            <w:r w:rsidRPr="005B2053">
              <w:rPr>
                <w:rFonts w:ascii="Bodoni MT" w:hAnsi="Bodoni MT"/>
                <w:color w:val="000000"/>
                <w:sz w:val="18"/>
                <w:szCs w:val="18"/>
              </w:rPr>
              <w:t>175/17</w:t>
            </w:r>
          </w:p>
        </w:tc>
      </w:tr>
      <w:tr w:rsidR="0067552D" w:rsidRPr="003C59C4" w14:paraId="5B1DF635" w14:textId="77777777" w:rsidTr="0033304D">
        <w:trPr>
          <w:cantSplit/>
          <w:trHeight w:val="58"/>
        </w:trPr>
        <w:tc>
          <w:tcPr>
            <w:tcW w:w="13858" w:type="dxa"/>
            <w:gridSpan w:val="5"/>
            <w:tcBorders>
              <w:top w:val="single" w:sz="4" w:space="0" w:color="auto"/>
              <w:left w:val="nil"/>
              <w:bottom w:val="nil"/>
              <w:right w:val="nil"/>
            </w:tcBorders>
            <w:vAlign w:val="center"/>
          </w:tcPr>
          <w:p w14:paraId="121BB189" w14:textId="77777777" w:rsidR="0067552D" w:rsidRPr="007033C0" w:rsidRDefault="0067552D" w:rsidP="0067552D">
            <w:pPr>
              <w:rPr>
                <w:rFonts w:ascii="Bodoni MT" w:hAnsi="Bodoni MT"/>
                <w:color w:val="000000"/>
                <w:sz w:val="18"/>
                <w:szCs w:val="18"/>
              </w:rPr>
            </w:pPr>
            <w:r w:rsidRPr="007033C0">
              <w:rPr>
                <w:rFonts w:ascii="Bodoni MT" w:hAnsi="Bodoni MT"/>
                <w:color w:val="000000"/>
                <w:sz w:val="18"/>
                <w:szCs w:val="18"/>
              </w:rPr>
              <w:t xml:space="preserve">Fonte: elaborazione Corte dei conti dati desunti dal sito delle norme della Regione Marche </w:t>
            </w:r>
            <w:hyperlink r:id="rId19" w:history="1">
              <w:r w:rsidRPr="007033C0">
                <w:rPr>
                  <w:rStyle w:val="Collegamentoipertestuale"/>
                  <w:rFonts w:ascii="Bodoni MT" w:hAnsi="Bodoni MT"/>
                  <w:sz w:val="18"/>
                  <w:szCs w:val="18"/>
                </w:rPr>
                <w:t>http://www.norme.marche.it</w:t>
              </w:r>
            </w:hyperlink>
          </w:p>
        </w:tc>
      </w:tr>
    </w:tbl>
    <w:p w14:paraId="38288749" w14:textId="77777777" w:rsidR="00E97595" w:rsidRPr="003C59C4" w:rsidRDefault="00E97595" w:rsidP="00E97595">
      <w:pPr>
        <w:pStyle w:val="bollo1"/>
        <w:widowControl w:val="0"/>
        <w:spacing w:afterLines="60" w:after="144" w:line="240" w:lineRule="auto"/>
        <w:jc w:val="center"/>
        <w:rPr>
          <w:rFonts w:ascii="Verdana" w:hAnsi="Verdana"/>
          <w:b/>
          <w:iCs/>
          <w:sz w:val="20"/>
        </w:rPr>
      </w:pPr>
    </w:p>
    <w:p w14:paraId="20BD9A1A" w14:textId="77777777" w:rsidR="00E97595" w:rsidRDefault="00E97595" w:rsidP="00E97595"/>
    <w:p w14:paraId="0C136CF1" w14:textId="77777777" w:rsidR="001422B9" w:rsidRDefault="001422B9" w:rsidP="00EC52DA">
      <w:pPr>
        <w:rPr>
          <w:rFonts w:ascii="Bodoni MT" w:eastAsia="Calibri" w:hAnsi="Bodoni MT" w:cs="Times New Roman"/>
          <w:sz w:val="24"/>
        </w:rPr>
        <w:sectPr w:rsidR="001422B9" w:rsidSect="009D23EB">
          <w:pgSz w:w="16838" w:h="11906" w:orient="landscape"/>
          <w:pgMar w:top="851" w:right="1418" w:bottom="1134" w:left="1134" w:header="709" w:footer="709" w:gutter="0"/>
          <w:cols w:space="708"/>
          <w:docGrid w:linePitch="360"/>
        </w:sectPr>
      </w:pPr>
    </w:p>
    <w:p w14:paraId="50E990FF" w14:textId="77777777" w:rsidR="001422B9" w:rsidRPr="00D67F4A" w:rsidRDefault="001422B9" w:rsidP="001422B9">
      <w:pPr>
        <w:pStyle w:val="Titolo1"/>
        <w:numPr>
          <w:ilvl w:val="0"/>
          <w:numId w:val="0"/>
        </w:numPr>
        <w:rPr>
          <w:rFonts w:eastAsia="Times New Roman"/>
        </w:rPr>
      </w:pPr>
      <w:bookmarkStart w:id="56" w:name="_Toc447264469"/>
      <w:bookmarkStart w:id="57" w:name="_Toc516124487"/>
      <w:r w:rsidRPr="00D67F4A">
        <w:rPr>
          <w:rFonts w:eastAsia="Times New Roman"/>
        </w:rPr>
        <w:t>ALLEGATO 2: MODALITA’ DI COPERTURA DELLE LEGGI PUBBLICATE NEL 201</w:t>
      </w:r>
      <w:bookmarkEnd w:id="56"/>
      <w:r w:rsidR="004C5534">
        <w:rPr>
          <w:rFonts w:eastAsia="Times New Roman"/>
        </w:rPr>
        <w:t>7</w:t>
      </w:r>
      <w:bookmarkEnd w:id="57"/>
    </w:p>
    <w:p w14:paraId="0A392C6A" w14:textId="77777777" w:rsidR="00EC52DA" w:rsidRPr="00733618" w:rsidRDefault="00EC52DA" w:rsidP="00EC52DA">
      <w:pPr>
        <w:rPr>
          <w:rFonts w:ascii="Bodoni MT" w:eastAsia="Calibri" w:hAnsi="Bodoni MT" w:cs="Times New Roman"/>
          <w:sz w:val="24"/>
        </w:rPr>
      </w:pPr>
    </w:p>
    <w:p w14:paraId="290583F9" w14:textId="77777777" w:rsidR="00EC52DA" w:rsidRPr="00733618" w:rsidRDefault="00EC52DA" w:rsidP="00EC52DA">
      <w:pPr>
        <w:rPr>
          <w:rFonts w:ascii="Bodoni MT" w:eastAsia="Calibri" w:hAnsi="Bodoni MT" w:cs="Times New Roman"/>
          <w:sz w:val="24"/>
        </w:rPr>
      </w:pPr>
    </w:p>
    <w:p w14:paraId="68F21D90" w14:textId="77777777" w:rsidR="00EC52DA" w:rsidRDefault="00EC52DA" w:rsidP="00EC52DA">
      <w:pPr>
        <w:rPr>
          <w:rFonts w:ascii="Bodoni MT" w:eastAsia="Calibri" w:hAnsi="Bodoni MT" w:cs="Times New Roman"/>
          <w:sz w:val="24"/>
        </w:rPr>
      </w:pPr>
    </w:p>
    <w:p w14:paraId="13C326F3" w14:textId="77777777" w:rsidR="00E13152" w:rsidRDefault="00E13152" w:rsidP="00EC52DA">
      <w:pPr>
        <w:rPr>
          <w:rFonts w:ascii="Bodoni MT" w:eastAsia="Calibri" w:hAnsi="Bodoni MT" w:cs="Times New Roman"/>
          <w:sz w:val="24"/>
        </w:rPr>
      </w:pPr>
    </w:p>
    <w:p w14:paraId="4853B841" w14:textId="77777777" w:rsidR="00E13152" w:rsidRDefault="00E13152" w:rsidP="00EC52DA">
      <w:pPr>
        <w:rPr>
          <w:rFonts w:ascii="Bodoni MT" w:eastAsia="Calibri" w:hAnsi="Bodoni MT" w:cs="Times New Roman"/>
          <w:sz w:val="24"/>
        </w:rPr>
      </w:pPr>
    </w:p>
    <w:p w14:paraId="50125231" w14:textId="77777777" w:rsidR="00E13152" w:rsidRDefault="00E13152" w:rsidP="00EC52DA">
      <w:pPr>
        <w:rPr>
          <w:rFonts w:ascii="Bodoni MT" w:eastAsia="Calibri" w:hAnsi="Bodoni MT" w:cs="Times New Roman"/>
          <w:sz w:val="24"/>
        </w:rPr>
      </w:pPr>
    </w:p>
    <w:p w14:paraId="5A25747A" w14:textId="77777777" w:rsidR="00E13152" w:rsidRDefault="00E13152" w:rsidP="00EC52DA">
      <w:pPr>
        <w:rPr>
          <w:rFonts w:ascii="Bodoni MT" w:eastAsia="Calibri" w:hAnsi="Bodoni MT" w:cs="Times New Roman"/>
          <w:sz w:val="24"/>
        </w:rPr>
      </w:pPr>
    </w:p>
    <w:p w14:paraId="09B8D95D" w14:textId="77777777" w:rsidR="00E13152" w:rsidRDefault="00E13152" w:rsidP="00EC52DA">
      <w:pPr>
        <w:rPr>
          <w:rFonts w:ascii="Bodoni MT" w:eastAsia="Calibri" w:hAnsi="Bodoni MT" w:cs="Times New Roman"/>
          <w:sz w:val="24"/>
        </w:rPr>
      </w:pPr>
    </w:p>
    <w:p w14:paraId="78BEFD2A" w14:textId="77777777" w:rsidR="00E13152" w:rsidRDefault="00E13152" w:rsidP="00EC52DA">
      <w:pPr>
        <w:rPr>
          <w:rFonts w:ascii="Bodoni MT" w:eastAsia="Calibri" w:hAnsi="Bodoni MT" w:cs="Times New Roman"/>
          <w:sz w:val="24"/>
        </w:rPr>
      </w:pPr>
    </w:p>
    <w:p w14:paraId="27A76422" w14:textId="77777777" w:rsidR="00E13152" w:rsidRDefault="00E13152" w:rsidP="00EC52DA">
      <w:pPr>
        <w:rPr>
          <w:rFonts w:ascii="Bodoni MT" w:eastAsia="Calibri" w:hAnsi="Bodoni MT" w:cs="Times New Roman"/>
          <w:sz w:val="24"/>
        </w:rPr>
      </w:pPr>
    </w:p>
    <w:p w14:paraId="49206A88" w14:textId="77777777" w:rsidR="00E13152" w:rsidRDefault="00E13152" w:rsidP="00EC52DA">
      <w:pPr>
        <w:rPr>
          <w:rFonts w:ascii="Bodoni MT" w:eastAsia="Calibri" w:hAnsi="Bodoni MT" w:cs="Times New Roman"/>
          <w:sz w:val="24"/>
        </w:rPr>
      </w:pPr>
    </w:p>
    <w:p w14:paraId="67B7A70C" w14:textId="77777777" w:rsidR="00E13152" w:rsidRDefault="00E13152" w:rsidP="00EC52DA">
      <w:pPr>
        <w:rPr>
          <w:rFonts w:ascii="Bodoni MT" w:eastAsia="Calibri" w:hAnsi="Bodoni MT" w:cs="Times New Roman"/>
          <w:sz w:val="24"/>
        </w:rPr>
        <w:sectPr w:rsidR="00E13152" w:rsidSect="009D23EB">
          <w:footerReference w:type="default" r:id="rId20"/>
          <w:pgSz w:w="11906" w:h="16838"/>
          <w:pgMar w:top="1418" w:right="1134" w:bottom="1134" w:left="851" w:header="709" w:footer="709" w:gutter="0"/>
          <w:cols w:space="708"/>
          <w:docGrid w:linePitch="360"/>
        </w:sectPr>
      </w:pPr>
    </w:p>
    <w:tbl>
      <w:tblPr>
        <w:tblStyle w:val="Grigliatabella1"/>
        <w:tblW w:w="4582" w:type="pct"/>
        <w:tblLook w:val="04A0" w:firstRow="1" w:lastRow="0" w:firstColumn="1" w:lastColumn="0" w:noHBand="0" w:noVBand="1"/>
      </w:tblPr>
      <w:tblGrid>
        <w:gridCol w:w="2434"/>
        <w:gridCol w:w="6648"/>
      </w:tblGrid>
      <w:tr w:rsidR="001F1FF1" w:rsidRPr="00D67F4A" w14:paraId="1E6F0BB0" w14:textId="77777777" w:rsidTr="0015507D">
        <w:trPr>
          <w:cantSplit/>
          <w:trHeight w:val="20"/>
        </w:trPr>
        <w:tc>
          <w:tcPr>
            <w:tcW w:w="5000" w:type="pct"/>
            <w:gridSpan w:val="2"/>
            <w:tcBorders>
              <w:top w:val="single" w:sz="4" w:space="0" w:color="auto"/>
              <w:left w:val="single" w:sz="4" w:space="0" w:color="auto"/>
              <w:bottom w:val="single" w:sz="4" w:space="0" w:color="auto"/>
              <w:right w:val="single" w:sz="4" w:space="0" w:color="auto"/>
            </w:tcBorders>
            <w:vAlign w:val="center"/>
          </w:tcPr>
          <w:p w14:paraId="7F46E8B6" w14:textId="77777777" w:rsidR="001F1FF1" w:rsidRPr="00D67F4A" w:rsidRDefault="001F1FF1" w:rsidP="00255523">
            <w:pPr>
              <w:jc w:val="center"/>
              <w:rPr>
                <w:rFonts w:ascii="Bodoni MT" w:eastAsia="Calibri" w:hAnsi="Bodoni MT" w:cs="Times New Roman"/>
                <w:b/>
                <w:color w:val="000000"/>
                <w:sz w:val="18"/>
                <w:szCs w:val="18"/>
              </w:rPr>
            </w:pPr>
            <w:r w:rsidRPr="00D67F4A">
              <w:rPr>
                <w:rFonts w:ascii="Bodoni MT" w:eastAsia="Calibri" w:hAnsi="Bodoni MT" w:cs="Times New Roman"/>
                <w:b/>
                <w:color w:val="000000"/>
              </w:rPr>
              <w:t xml:space="preserve">Allegato 2: </w:t>
            </w:r>
            <w:r w:rsidR="00255523">
              <w:rPr>
                <w:rFonts w:ascii="Bodoni MT" w:eastAsia="Calibri" w:hAnsi="Bodoni MT" w:cs="Times New Roman"/>
                <w:b/>
                <w:color w:val="000000"/>
              </w:rPr>
              <w:t>m</w:t>
            </w:r>
            <w:r w:rsidRPr="00D67F4A">
              <w:rPr>
                <w:rFonts w:ascii="Bodoni MT" w:eastAsia="Calibri" w:hAnsi="Bodoni MT" w:cs="Times New Roman"/>
                <w:b/>
                <w:color w:val="000000"/>
              </w:rPr>
              <w:t xml:space="preserve">odalità di copertura </w:t>
            </w:r>
            <w:r>
              <w:rPr>
                <w:rFonts w:ascii="Bodoni MT" w:eastAsia="Calibri" w:hAnsi="Bodoni MT" w:cs="Times New Roman"/>
                <w:b/>
                <w:color w:val="000000"/>
              </w:rPr>
              <w:t>previste da</w:t>
            </w:r>
            <w:r w:rsidRPr="00D67F4A">
              <w:rPr>
                <w:rFonts w:ascii="Bodoni MT" w:eastAsia="Calibri" w:hAnsi="Bodoni MT" w:cs="Times New Roman"/>
                <w:b/>
                <w:color w:val="000000"/>
              </w:rPr>
              <w:t>lle leggi regionali pubblicate nel 201</w:t>
            </w:r>
            <w:r w:rsidR="00BC59AE">
              <w:rPr>
                <w:rFonts w:ascii="Bodoni MT" w:eastAsia="Calibri" w:hAnsi="Bodoni MT" w:cs="Times New Roman"/>
                <w:b/>
                <w:color w:val="000000"/>
              </w:rPr>
              <w:t>7</w:t>
            </w:r>
            <w:r>
              <w:rPr>
                <w:rFonts w:ascii="Bodoni MT" w:eastAsia="Calibri" w:hAnsi="Bodoni MT" w:cs="Times New Roman"/>
                <w:b/>
                <w:color w:val="000000"/>
              </w:rPr>
              <w:t xml:space="preserve"> </w:t>
            </w:r>
            <w:r w:rsidRPr="00D67F4A">
              <w:rPr>
                <w:rFonts w:ascii="Bodoni MT" w:eastAsia="Calibri" w:hAnsi="Bodoni MT" w:cs="Times New Roman"/>
                <w:b/>
                <w:color w:val="000000"/>
              </w:rPr>
              <w:t>esaminate nella relazione</w:t>
            </w:r>
          </w:p>
        </w:tc>
      </w:tr>
      <w:tr w:rsidR="001F1FF1" w:rsidRPr="00D67F4A" w14:paraId="316C01C7" w14:textId="77777777" w:rsidTr="00255523">
        <w:trPr>
          <w:cantSplit/>
          <w:trHeight w:val="20"/>
        </w:trPr>
        <w:tc>
          <w:tcPr>
            <w:tcW w:w="1340" w:type="pct"/>
            <w:tcBorders>
              <w:top w:val="single" w:sz="4" w:space="0" w:color="auto"/>
              <w:left w:val="single" w:sz="4" w:space="0" w:color="auto"/>
              <w:bottom w:val="single" w:sz="4" w:space="0" w:color="auto"/>
              <w:right w:val="single" w:sz="4" w:space="0" w:color="auto"/>
            </w:tcBorders>
            <w:vAlign w:val="center"/>
          </w:tcPr>
          <w:p w14:paraId="28F39AD5" w14:textId="77777777" w:rsidR="001F1FF1" w:rsidRPr="00D67F4A" w:rsidRDefault="001F1FF1" w:rsidP="0015507D">
            <w:pPr>
              <w:jc w:val="center"/>
              <w:rPr>
                <w:rFonts w:ascii="Bodoni MT" w:eastAsia="Calibri" w:hAnsi="Bodoni MT" w:cs="Times New Roman"/>
                <w:color w:val="000000"/>
                <w:sz w:val="18"/>
                <w:szCs w:val="18"/>
              </w:rPr>
            </w:pPr>
            <w:r w:rsidRPr="00D67F4A">
              <w:rPr>
                <w:rFonts w:ascii="Bodoni MT" w:eastAsia="Calibri" w:hAnsi="Bodoni MT" w:cs="Times New Roman"/>
                <w:b/>
                <w:color w:val="000000"/>
                <w:sz w:val="18"/>
                <w:szCs w:val="18"/>
              </w:rPr>
              <w:t>LEGGE REGIONALE</w:t>
            </w:r>
          </w:p>
        </w:tc>
        <w:tc>
          <w:tcPr>
            <w:tcW w:w="3660" w:type="pct"/>
            <w:tcBorders>
              <w:top w:val="single" w:sz="4" w:space="0" w:color="auto"/>
              <w:left w:val="single" w:sz="4" w:space="0" w:color="auto"/>
              <w:bottom w:val="single" w:sz="4" w:space="0" w:color="auto"/>
              <w:right w:val="single" w:sz="4" w:space="0" w:color="auto"/>
            </w:tcBorders>
            <w:vAlign w:val="center"/>
            <w:hideMark/>
          </w:tcPr>
          <w:p w14:paraId="2C5A2E89" w14:textId="77777777" w:rsidR="001F1FF1" w:rsidRPr="00D67F4A" w:rsidRDefault="001F1FF1" w:rsidP="0015507D">
            <w:pPr>
              <w:jc w:val="center"/>
              <w:rPr>
                <w:rFonts w:ascii="Bodoni MT" w:eastAsia="Calibri" w:hAnsi="Bodoni MT" w:cs="Times New Roman"/>
                <w:b/>
                <w:color w:val="000000"/>
                <w:sz w:val="18"/>
                <w:szCs w:val="18"/>
              </w:rPr>
            </w:pPr>
            <w:r w:rsidRPr="00D67F4A">
              <w:rPr>
                <w:rFonts w:ascii="Bodoni MT" w:eastAsia="Calibri" w:hAnsi="Bodoni MT" w:cs="Times New Roman"/>
                <w:b/>
                <w:color w:val="000000"/>
                <w:sz w:val="18"/>
                <w:szCs w:val="18"/>
              </w:rPr>
              <w:t>MODALITÀ DI COPERTURA</w:t>
            </w:r>
          </w:p>
        </w:tc>
      </w:tr>
      <w:tr w:rsidR="001F1FF1" w:rsidRPr="00E13152" w14:paraId="57C3B790" w14:textId="77777777" w:rsidTr="00255523">
        <w:trPr>
          <w:cantSplit/>
          <w:trHeight w:val="20"/>
        </w:trPr>
        <w:tc>
          <w:tcPr>
            <w:tcW w:w="1340" w:type="pct"/>
            <w:tcBorders>
              <w:top w:val="single" w:sz="4" w:space="0" w:color="auto"/>
              <w:left w:val="single" w:sz="4" w:space="0" w:color="auto"/>
              <w:bottom w:val="single" w:sz="4" w:space="0" w:color="auto"/>
              <w:right w:val="single" w:sz="4" w:space="0" w:color="auto"/>
            </w:tcBorders>
            <w:vAlign w:val="center"/>
            <w:hideMark/>
          </w:tcPr>
          <w:p w14:paraId="17EB4D3A" w14:textId="77777777" w:rsidR="001F1FF1" w:rsidRPr="007033C0" w:rsidRDefault="00186C32" w:rsidP="0015507D">
            <w:pPr>
              <w:jc w:val="center"/>
              <w:rPr>
                <w:rFonts w:ascii="Bodoni MT" w:hAnsi="Bodoni MT"/>
                <w:color w:val="000000"/>
                <w:sz w:val="18"/>
                <w:szCs w:val="18"/>
              </w:rPr>
            </w:pPr>
            <w:r w:rsidRPr="00735E6B">
              <w:rPr>
                <w:rFonts w:ascii="Bodoni MT" w:hAnsi="Bodoni MT"/>
                <w:color w:val="000000"/>
                <w:sz w:val="18"/>
                <w:szCs w:val="18"/>
              </w:rPr>
              <w:t>27 gennaio 2017, n. 1</w:t>
            </w:r>
          </w:p>
        </w:tc>
        <w:tc>
          <w:tcPr>
            <w:tcW w:w="3660" w:type="pct"/>
            <w:tcBorders>
              <w:top w:val="single" w:sz="4" w:space="0" w:color="auto"/>
              <w:left w:val="single" w:sz="4" w:space="0" w:color="auto"/>
              <w:bottom w:val="single" w:sz="4" w:space="0" w:color="auto"/>
              <w:right w:val="single" w:sz="4" w:space="0" w:color="auto"/>
            </w:tcBorders>
            <w:vAlign w:val="center"/>
          </w:tcPr>
          <w:p w14:paraId="66B0AB2C" w14:textId="77777777" w:rsidR="001F1FF1" w:rsidRPr="00E13152" w:rsidRDefault="001F1FF1" w:rsidP="001E37AC">
            <w:pPr>
              <w:jc w:val="both"/>
              <w:rPr>
                <w:rFonts w:ascii="Bodoni MT" w:eastAsia="Calibri" w:hAnsi="Bodoni MT" w:cs="Times New Roman"/>
                <w:color w:val="000000"/>
                <w:sz w:val="18"/>
                <w:szCs w:val="18"/>
                <w:highlight w:val="yellow"/>
              </w:rPr>
            </w:pPr>
            <w:r>
              <w:rPr>
                <w:rFonts w:ascii="Bodoni MT" w:hAnsi="Bodoni MT"/>
                <w:color w:val="000000"/>
                <w:sz w:val="18"/>
                <w:szCs w:val="18"/>
              </w:rPr>
              <w:t xml:space="preserve">Art. </w:t>
            </w:r>
            <w:r w:rsidR="001E37AC">
              <w:rPr>
                <w:rFonts w:ascii="Bodoni MT" w:hAnsi="Bodoni MT"/>
                <w:color w:val="000000"/>
                <w:sz w:val="18"/>
                <w:szCs w:val="18"/>
              </w:rPr>
              <w:t>2</w:t>
            </w:r>
            <w:r>
              <w:rPr>
                <w:rFonts w:ascii="Bodoni MT" w:hAnsi="Bodoni MT"/>
                <w:color w:val="000000"/>
                <w:sz w:val="18"/>
                <w:szCs w:val="18"/>
              </w:rPr>
              <w:t>, c.</w:t>
            </w:r>
            <w:r w:rsidR="001E37AC">
              <w:rPr>
                <w:rFonts w:ascii="Bodoni MT" w:hAnsi="Bodoni MT"/>
                <w:color w:val="000000"/>
                <w:sz w:val="18"/>
                <w:szCs w:val="18"/>
              </w:rPr>
              <w:t xml:space="preserve"> 1</w:t>
            </w:r>
            <w:r>
              <w:rPr>
                <w:rFonts w:ascii="Bodoni MT" w:hAnsi="Bodoni MT"/>
                <w:color w:val="000000"/>
                <w:sz w:val="18"/>
                <w:szCs w:val="18"/>
              </w:rPr>
              <w:t xml:space="preserve">: </w:t>
            </w:r>
            <w:r w:rsidR="001E37AC" w:rsidRPr="001E37AC">
              <w:rPr>
                <w:rFonts w:ascii="Bodoni MT" w:hAnsi="Bodoni MT"/>
                <w:color w:val="000000"/>
                <w:sz w:val="18"/>
                <w:szCs w:val="18"/>
              </w:rPr>
              <w:t>Alla copertura della spesa autorizzata dall’articolo</w:t>
            </w:r>
            <w:r w:rsidR="001E37AC">
              <w:rPr>
                <w:rFonts w:ascii="Bodoni MT" w:hAnsi="Bodoni MT"/>
                <w:color w:val="000000"/>
                <w:sz w:val="18"/>
                <w:szCs w:val="18"/>
              </w:rPr>
              <w:t xml:space="preserve"> </w:t>
            </w:r>
            <w:r w:rsidR="001E37AC" w:rsidRPr="001E37AC">
              <w:rPr>
                <w:rFonts w:ascii="Bodoni MT" w:hAnsi="Bodoni MT"/>
                <w:color w:val="000000"/>
                <w:sz w:val="18"/>
                <w:szCs w:val="18"/>
              </w:rPr>
              <w:t>1,</w:t>
            </w:r>
            <w:r w:rsidR="005F673F">
              <w:rPr>
                <w:rFonts w:ascii="Bodoni MT" w:hAnsi="Bodoni MT"/>
                <w:color w:val="000000"/>
                <w:sz w:val="18"/>
                <w:szCs w:val="18"/>
              </w:rPr>
              <w:t xml:space="preserve"> iscritta in aumento della Missione 11 – Programma 2, </w:t>
            </w:r>
            <w:r w:rsidR="001E37AC" w:rsidRPr="001E37AC">
              <w:rPr>
                <w:rFonts w:ascii="Bodoni MT" w:hAnsi="Bodoni MT"/>
                <w:color w:val="000000"/>
                <w:sz w:val="18"/>
                <w:szCs w:val="18"/>
              </w:rPr>
              <w:t xml:space="preserve"> si provvede con le risorse che</w:t>
            </w:r>
            <w:r w:rsidR="001E37AC">
              <w:rPr>
                <w:rFonts w:ascii="Bodoni MT" w:hAnsi="Bodoni MT"/>
                <w:color w:val="000000"/>
                <w:sz w:val="18"/>
                <w:szCs w:val="18"/>
              </w:rPr>
              <w:t xml:space="preserve"> </w:t>
            </w:r>
            <w:r w:rsidR="001E37AC" w:rsidRPr="001E37AC">
              <w:rPr>
                <w:rFonts w:ascii="Bodoni MT" w:hAnsi="Bodoni MT"/>
                <w:color w:val="000000"/>
                <w:sz w:val="18"/>
                <w:szCs w:val="18"/>
              </w:rPr>
              <w:t>vengono iscritte al Titolo 5 – Tipologia 2 categoria</w:t>
            </w:r>
            <w:r w:rsidR="001E37AC">
              <w:rPr>
                <w:rFonts w:ascii="Bodoni MT" w:hAnsi="Bodoni MT"/>
                <w:color w:val="000000"/>
                <w:sz w:val="18"/>
                <w:szCs w:val="18"/>
              </w:rPr>
              <w:t xml:space="preserve"> </w:t>
            </w:r>
            <w:r w:rsidR="001E37AC" w:rsidRPr="001E37AC">
              <w:rPr>
                <w:rFonts w:ascii="Bodoni MT" w:hAnsi="Bodoni MT"/>
                <w:color w:val="000000"/>
                <w:sz w:val="18"/>
                <w:szCs w:val="18"/>
              </w:rPr>
              <w:t>1 dello stato di previsione dell’entrata del bilancio</w:t>
            </w:r>
            <w:r w:rsidR="001E37AC">
              <w:rPr>
                <w:rFonts w:ascii="Bodoni MT" w:hAnsi="Bodoni MT"/>
                <w:color w:val="000000"/>
                <w:sz w:val="18"/>
                <w:szCs w:val="18"/>
              </w:rPr>
              <w:t xml:space="preserve"> </w:t>
            </w:r>
            <w:r w:rsidR="001E37AC" w:rsidRPr="001E37AC">
              <w:rPr>
                <w:rFonts w:ascii="Bodoni MT" w:hAnsi="Bodoni MT"/>
                <w:color w:val="000000"/>
                <w:sz w:val="18"/>
                <w:szCs w:val="18"/>
              </w:rPr>
              <w:t>2017/2019</w:t>
            </w:r>
          </w:p>
        </w:tc>
      </w:tr>
      <w:tr w:rsidR="001F1FF1" w:rsidRPr="00E13152" w14:paraId="2AC34666" w14:textId="77777777" w:rsidTr="00255523">
        <w:trPr>
          <w:cantSplit/>
          <w:trHeight w:val="20"/>
        </w:trPr>
        <w:tc>
          <w:tcPr>
            <w:tcW w:w="1340" w:type="pct"/>
            <w:vMerge w:val="restart"/>
            <w:tcBorders>
              <w:top w:val="single" w:sz="4" w:space="0" w:color="auto"/>
              <w:left w:val="single" w:sz="4" w:space="0" w:color="auto"/>
              <w:right w:val="single" w:sz="4" w:space="0" w:color="auto"/>
            </w:tcBorders>
            <w:vAlign w:val="center"/>
            <w:hideMark/>
          </w:tcPr>
          <w:p w14:paraId="770A17DC" w14:textId="77777777" w:rsidR="001F1FF1" w:rsidRPr="007033C0" w:rsidRDefault="001E37AC" w:rsidP="0015507D">
            <w:pPr>
              <w:jc w:val="center"/>
              <w:rPr>
                <w:rFonts w:ascii="Bodoni MT" w:hAnsi="Bodoni MT"/>
                <w:color w:val="000000"/>
                <w:sz w:val="18"/>
                <w:szCs w:val="18"/>
              </w:rPr>
            </w:pPr>
            <w:r>
              <w:rPr>
                <w:rFonts w:ascii="Bodoni MT" w:hAnsi="Bodoni MT"/>
                <w:color w:val="000000"/>
                <w:sz w:val="18"/>
                <w:szCs w:val="18"/>
              </w:rPr>
              <w:t>7 febbraio 2017</w:t>
            </w:r>
            <w:r w:rsidR="001F1FF1" w:rsidRPr="008D03D7">
              <w:rPr>
                <w:rFonts w:ascii="Bodoni MT" w:hAnsi="Bodoni MT"/>
                <w:color w:val="000000"/>
                <w:sz w:val="18"/>
                <w:szCs w:val="18"/>
              </w:rPr>
              <w:t xml:space="preserve">, n. </w:t>
            </w:r>
            <w:r>
              <w:rPr>
                <w:rFonts w:ascii="Bodoni MT" w:hAnsi="Bodoni MT"/>
                <w:color w:val="000000"/>
                <w:sz w:val="18"/>
                <w:szCs w:val="18"/>
              </w:rPr>
              <w:t>3</w:t>
            </w:r>
          </w:p>
        </w:tc>
        <w:tc>
          <w:tcPr>
            <w:tcW w:w="3660" w:type="pct"/>
            <w:tcBorders>
              <w:top w:val="single" w:sz="4" w:space="0" w:color="auto"/>
              <w:left w:val="single" w:sz="4" w:space="0" w:color="auto"/>
              <w:right w:val="single" w:sz="4" w:space="0" w:color="auto"/>
            </w:tcBorders>
            <w:vAlign w:val="center"/>
          </w:tcPr>
          <w:p w14:paraId="0EABFDD2" w14:textId="77777777" w:rsidR="001F1FF1" w:rsidRPr="00133CF6" w:rsidRDefault="001F1FF1" w:rsidP="00C13640">
            <w:pPr>
              <w:pStyle w:val="CdcTesto"/>
              <w:spacing w:line="240" w:lineRule="auto"/>
              <w:rPr>
                <w:sz w:val="18"/>
                <w:szCs w:val="18"/>
              </w:rPr>
            </w:pPr>
            <w:r>
              <w:rPr>
                <w:sz w:val="18"/>
                <w:szCs w:val="18"/>
              </w:rPr>
              <w:t>Art. 1</w:t>
            </w:r>
            <w:r w:rsidR="001E37AC">
              <w:rPr>
                <w:sz w:val="18"/>
                <w:szCs w:val="18"/>
              </w:rPr>
              <w:t>5</w:t>
            </w:r>
            <w:r>
              <w:rPr>
                <w:sz w:val="18"/>
                <w:szCs w:val="18"/>
              </w:rPr>
              <w:t xml:space="preserve">, c. 1: </w:t>
            </w:r>
            <w:r w:rsidR="001E37AC" w:rsidRPr="001E37AC">
              <w:rPr>
                <w:sz w:val="18"/>
                <w:szCs w:val="18"/>
              </w:rPr>
              <w:t>Alla copertura delle spese derivanti da questa</w:t>
            </w:r>
            <w:r w:rsidR="001E37AC">
              <w:rPr>
                <w:sz w:val="18"/>
                <w:szCs w:val="18"/>
              </w:rPr>
              <w:t xml:space="preserve"> </w:t>
            </w:r>
            <w:r w:rsidR="001E37AC" w:rsidRPr="001E37AC">
              <w:rPr>
                <w:sz w:val="18"/>
                <w:szCs w:val="18"/>
              </w:rPr>
              <w:t>legge si provvede per ciascuno degli anni</w:t>
            </w:r>
            <w:r w:rsidR="001E37AC">
              <w:rPr>
                <w:sz w:val="18"/>
                <w:szCs w:val="18"/>
              </w:rPr>
              <w:t xml:space="preserve"> </w:t>
            </w:r>
            <w:r w:rsidR="001E37AC" w:rsidRPr="001E37AC">
              <w:rPr>
                <w:sz w:val="18"/>
                <w:szCs w:val="18"/>
              </w:rPr>
              <w:t>2017 e 2018, mediant</w:t>
            </w:r>
            <w:r w:rsidR="00C13640">
              <w:rPr>
                <w:sz w:val="18"/>
                <w:szCs w:val="18"/>
              </w:rPr>
              <w:t>e impiego delle risorse statali</w:t>
            </w:r>
            <w:r w:rsidR="001E37AC" w:rsidRPr="001E37AC">
              <w:rPr>
                <w:sz w:val="18"/>
                <w:szCs w:val="18"/>
              </w:rPr>
              <w:t xml:space="preserve"> relative</w:t>
            </w:r>
            <w:r w:rsidR="001E37AC">
              <w:rPr>
                <w:sz w:val="18"/>
                <w:szCs w:val="18"/>
              </w:rPr>
              <w:t xml:space="preserve"> </w:t>
            </w:r>
            <w:r w:rsidR="001E37AC" w:rsidRPr="001E37AC">
              <w:rPr>
                <w:sz w:val="18"/>
                <w:szCs w:val="18"/>
              </w:rPr>
              <w:t>al controllo delle dipendenze del gioco d'azzardo</w:t>
            </w:r>
            <w:r w:rsidR="00C13640">
              <w:rPr>
                <w:sz w:val="18"/>
                <w:szCs w:val="18"/>
              </w:rPr>
              <w:t xml:space="preserve"> </w:t>
            </w:r>
            <w:r w:rsidR="001E37AC" w:rsidRPr="001E37AC">
              <w:rPr>
                <w:sz w:val="18"/>
                <w:szCs w:val="18"/>
              </w:rPr>
              <w:t>patologico, già iscritte negli stanziamenti per i</w:t>
            </w:r>
            <w:r w:rsidR="001E37AC">
              <w:rPr>
                <w:sz w:val="18"/>
                <w:szCs w:val="18"/>
              </w:rPr>
              <w:t xml:space="preserve"> </w:t>
            </w:r>
            <w:r w:rsidR="001E37AC" w:rsidRPr="001E37AC">
              <w:rPr>
                <w:sz w:val="18"/>
                <w:szCs w:val="18"/>
              </w:rPr>
              <w:t>detti anni, nella Missione 13 “Tutela della salute”,</w:t>
            </w:r>
            <w:r w:rsidR="001E37AC">
              <w:rPr>
                <w:sz w:val="18"/>
                <w:szCs w:val="18"/>
              </w:rPr>
              <w:t xml:space="preserve"> </w:t>
            </w:r>
            <w:r w:rsidR="001E37AC" w:rsidRPr="001E37AC">
              <w:rPr>
                <w:sz w:val="18"/>
                <w:szCs w:val="18"/>
              </w:rPr>
              <w:t>Programma 01 “Servizio sanitario regionale”, del</w:t>
            </w:r>
            <w:r w:rsidR="001E37AC">
              <w:rPr>
                <w:sz w:val="18"/>
                <w:szCs w:val="18"/>
              </w:rPr>
              <w:t xml:space="preserve"> </w:t>
            </w:r>
            <w:r w:rsidR="001E37AC" w:rsidRPr="001E37AC">
              <w:rPr>
                <w:sz w:val="18"/>
                <w:szCs w:val="18"/>
              </w:rPr>
              <w:t>bilancio di previsione 2017/2019; per gli anni successivi</w:t>
            </w:r>
            <w:r w:rsidR="001E37AC">
              <w:rPr>
                <w:sz w:val="18"/>
                <w:szCs w:val="18"/>
              </w:rPr>
              <w:t xml:space="preserve"> </w:t>
            </w:r>
            <w:r w:rsidR="001E37AC" w:rsidRPr="001E37AC">
              <w:rPr>
                <w:sz w:val="18"/>
                <w:szCs w:val="18"/>
              </w:rPr>
              <w:t>mediante impiego di quota parte delle</w:t>
            </w:r>
            <w:r w:rsidR="001E37AC">
              <w:rPr>
                <w:sz w:val="18"/>
                <w:szCs w:val="18"/>
              </w:rPr>
              <w:t xml:space="preserve"> </w:t>
            </w:r>
            <w:r w:rsidR="001E37AC" w:rsidRPr="001E37AC">
              <w:rPr>
                <w:sz w:val="18"/>
                <w:szCs w:val="18"/>
              </w:rPr>
              <w:t>risorse trasferite dallo Stato per le medesime</w:t>
            </w:r>
            <w:r w:rsidR="001E37AC">
              <w:rPr>
                <w:sz w:val="18"/>
                <w:szCs w:val="18"/>
              </w:rPr>
              <w:t xml:space="preserve"> </w:t>
            </w:r>
            <w:r w:rsidR="001E37AC" w:rsidRPr="001E37AC">
              <w:rPr>
                <w:sz w:val="18"/>
                <w:szCs w:val="18"/>
              </w:rPr>
              <w:t>finalità.</w:t>
            </w:r>
          </w:p>
        </w:tc>
      </w:tr>
      <w:tr w:rsidR="0081295D" w:rsidRPr="00E13152" w14:paraId="03B19845" w14:textId="77777777" w:rsidTr="0081295D">
        <w:trPr>
          <w:cantSplit/>
          <w:trHeight w:val="454"/>
        </w:trPr>
        <w:tc>
          <w:tcPr>
            <w:tcW w:w="1340" w:type="pct"/>
            <w:vMerge/>
            <w:tcBorders>
              <w:left w:val="single" w:sz="4" w:space="0" w:color="auto"/>
              <w:right w:val="single" w:sz="4" w:space="0" w:color="auto"/>
            </w:tcBorders>
            <w:vAlign w:val="center"/>
          </w:tcPr>
          <w:p w14:paraId="71887C79" w14:textId="77777777" w:rsidR="0081295D" w:rsidRPr="008D03D7" w:rsidRDefault="0081295D"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5E50C807" w14:textId="77777777" w:rsidR="0081295D" w:rsidRDefault="0081295D" w:rsidP="0081295D">
            <w:pPr>
              <w:jc w:val="both"/>
              <w:rPr>
                <w:sz w:val="18"/>
                <w:szCs w:val="18"/>
              </w:rPr>
            </w:pPr>
            <w:r>
              <w:rPr>
                <w:rFonts w:ascii="Bodoni MT" w:hAnsi="Bodoni MT"/>
                <w:color w:val="000000"/>
                <w:sz w:val="18"/>
                <w:szCs w:val="18"/>
              </w:rPr>
              <w:t xml:space="preserve">Art. 15, c. 2: </w:t>
            </w:r>
            <w:r w:rsidRPr="0081295D">
              <w:rPr>
                <w:rFonts w:ascii="Bodoni MT" w:hAnsi="Bodoni MT"/>
                <w:color w:val="000000"/>
                <w:sz w:val="18"/>
                <w:szCs w:val="18"/>
              </w:rPr>
              <w:t>A decorrere dall'anno 2019 agli oneri derivanti</w:t>
            </w:r>
            <w:r>
              <w:rPr>
                <w:rFonts w:ascii="Bodoni MT" w:hAnsi="Bodoni MT"/>
                <w:color w:val="000000"/>
                <w:sz w:val="18"/>
                <w:szCs w:val="18"/>
              </w:rPr>
              <w:t xml:space="preserve"> </w:t>
            </w:r>
            <w:r w:rsidRPr="0081295D">
              <w:rPr>
                <w:rFonts w:ascii="Bodoni MT" w:hAnsi="Bodoni MT"/>
                <w:color w:val="000000"/>
                <w:sz w:val="18"/>
                <w:szCs w:val="18"/>
              </w:rPr>
              <w:t>da questa legge si fa fronte, inoltre, nell'ambito</w:t>
            </w:r>
            <w:r>
              <w:rPr>
                <w:rFonts w:ascii="Bodoni MT" w:hAnsi="Bodoni MT"/>
                <w:color w:val="000000"/>
                <w:sz w:val="18"/>
                <w:szCs w:val="18"/>
              </w:rPr>
              <w:t xml:space="preserve"> </w:t>
            </w:r>
            <w:r w:rsidRPr="0081295D">
              <w:rPr>
                <w:rFonts w:ascii="Bodoni MT" w:hAnsi="Bodoni MT"/>
                <w:color w:val="000000"/>
                <w:sz w:val="18"/>
                <w:szCs w:val="18"/>
              </w:rPr>
              <w:t>delle autorizzazioni di spesa annualmente</w:t>
            </w:r>
            <w:r>
              <w:rPr>
                <w:rFonts w:ascii="Bodoni MT" w:hAnsi="Bodoni MT"/>
                <w:color w:val="000000"/>
                <w:sz w:val="18"/>
                <w:szCs w:val="18"/>
              </w:rPr>
              <w:t xml:space="preserve"> </w:t>
            </w:r>
            <w:r w:rsidRPr="0081295D">
              <w:rPr>
                <w:rFonts w:ascii="Bodoni MT" w:hAnsi="Bodoni MT"/>
                <w:color w:val="000000"/>
                <w:sz w:val="18"/>
                <w:szCs w:val="18"/>
              </w:rPr>
              <w:t>disposte dalle leggi di approvazione di bilancio.</w:t>
            </w:r>
          </w:p>
        </w:tc>
      </w:tr>
      <w:tr w:rsidR="0081295D" w:rsidRPr="00E13152" w14:paraId="748382B8" w14:textId="77777777" w:rsidTr="0081295D">
        <w:trPr>
          <w:cantSplit/>
          <w:trHeight w:val="72"/>
        </w:trPr>
        <w:tc>
          <w:tcPr>
            <w:tcW w:w="1340" w:type="pct"/>
            <w:vMerge w:val="restart"/>
            <w:tcBorders>
              <w:top w:val="single" w:sz="4" w:space="0" w:color="auto"/>
              <w:left w:val="single" w:sz="4" w:space="0" w:color="auto"/>
              <w:right w:val="single" w:sz="4" w:space="0" w:color="auto"/>
            </w:tcBorders>
            <w:vAlign w:val="center"/>
            <w:hideMark/>
          </w:tcPr>
          <w:p w14:paraId="1695F1D2" w14:textId="77777777" w:rsidR="0081295D" w:rsidRPr="007033C0" w:rsidRDefault="0081295D" w:rsidP="0015507D">
            <w:pPr>
              <w:jc w:val="center"/>
              <w:rPr>
                <w:rFonts w:ascii="Bodoni MT" w:hAnsi="Bodoni MT"/>
                <w:color w:val="000000"/>
                <w:sz w:val="18"/>
                <w:szCs w:val="18"/>
              </w:rPr>
            </w:pPr>
            <w:r>
              <w:rPr>
                <w:rFonts w:ascii="Bodoni MT" w:hAnsi="Bodoni MT"/>
                <w:color w:val="000000"/>
                <w:sz w:val="18"/>
                <w:szCs w:val="18"/>
              </w:rPr>
              <w:t>20 febbraio 2017</w:t>
            </w:r>
            <w:r w:rsidRPr="008D03D7">
              <w:rPr>
                <w:rFonts w:ascii="Bodoni MT" w:hAnsi="Bodoni MT"/>
                <w:color w:val="000000"/>
                <w:sz w:val="18"/>
                <w:szCs w:val="18"/>
              </w:rPr>
              <w:t xml:space="preserve">, n. </w:t>
            </w:r>
            <w:r>
              <w:rPr>
                <w:rFonts w:ascii="Bodoni MT" w:hAnsi="Bodoni MT"/>
                <w:color w:val="000000"/>
                <w:sz w:val="18"/>
                <w:szCs w:val="18"/>
              </w:rPr>
              <w:t>4</w:t>
            </w:r>
          </w:p>
        </w:tc>
        <w:tc>
          <w:tcPr>
            <w:tcW w:w="3660" w:type="pct"/>
            <w:tcBorders>
              <w:top w:val="single" w:sz="4" w:space="0" w:color="auto"/>
              <w:left w:val="single" w:sz="4" w:space="0" w:color="auto"/>
              <w:bottom w:val="single" w:sz="4" w:space="0" w:color="auto"/>
              <w:right w:val="single" w:sz="4" w:space="0" w:color="auto"/>
            </w:tcBorders>
            <w:vAlign w:val="center"/>
          </w:tcPr>
          <w:p w14:paraId="54A893E5" w14:textId="77777777" w:rsidR="0081295D" w:rsidRPr="00133CF6" w:rsidRDefault="0081295D" w:rsidP="0081295D">
            <w:pPr>
              <w:pStyle w:val="CdcTesto"/>
              <w:spacing w:line="240" w:lineRule="auto"/>
              <w:rPr>
                <w:sz w:val="18"/>
                <w:szCs w:val="18"/>
              </w:rPr>
            </w:pPr>
            <w:r>
              <w:rPr>
                <w:sz w:val="18"/>
                <w:szCs w:val="18"/>
              </w:rPr>
              <w:t xml:space="preserve">Art. 21, c. 4: </w:t>
            </w:r>
            <w:r w:rsidRPr="0081295D">
              <w:rPr>
                <w:sz w:val="18"/>
                <w:szCs w:val="18"/>
              </w:rPr>
              <w:t>Per ciascuno degli anni 2017/2018 agli oneri</w:t>
            </w:r>
            <w:r>
              <w:rPr>
                <w:sz w:val="18"/>
                <w:szCs w:val="18"/>
              </w:rPr>
              <w:t xml:space="preserve"> </w:t>
            </w:r>
            <w:r w:rsidRPr="0081295D">
              <w:rPr>
                <w:sz w:val="18"/>
                <w:szCs w:val="18"/>
              </w:rPr>
              <w:t>finanziari derivanti dall’attuazione di questa legge</w:t>
            </w:r>
            <w:r>
              <w:rPr>
                <w:sz w:val="18"/>
                <w:szCs w:val="18"/>
              </w:rPr>
              <w:t xml:space="preserve"> </w:t>
            </w:r>
            <w:r w:rsidRPr="0081295D">
              <w:rPr>
                <w:sz w:val="18"/>
                <w:szCs w:val="18"/>
              </w:rPr>
              <w:t>si fa</w:t>
            </w:r>
            <w:r>
              <w:rPr>
                <w:sz w:val="18"/>
                <w:szCs w:val="18"/>
              </w:rPr>
              <w:t xml:space="preserve"> </w:t>
            </w:r>
            <w:r w:rsidRPr="0081295D">
              <w:rPr>
                <w:sz w:val="18"/>
                <w:szCs w:val="18"/>
              </w:rPr>
              <w:t>fronte con le risorse regionali che si rendono</w:t>
            </w:r>
            <w:r>
              <w:rPr>
                <w:sz w:val="18"/>
                <w:szCs w:val="18"/>
              </w:rPr>
              <w:t xml:space="preserve"> </w:t>
            </w:r>
            <w:r w:rsidRPr="0081295D">
              <w:rPr>
                <w:sz w:val="18"/>
                <w:szCs w:val="18"/>
              </w:rPr>
              <w:t>disponibili a seguito dell’abrogazione della l.r. 38/1996, già iscritte a carico della Missione 4 -Programma 04.</w:t>
            </w:r>
          </w:p>
        </w:tc>
      </w:tr>
      <w:tr w:rsidR="0081295D" w:rsidRPr="00E13152" w14:paraId="0041BD9F" w14:textId="77777777" w:rsidTr="0081295D">
        <w:trPr>
          <w:cantSplit/>
          <w:trHeight w:val="72"/>
        </w:trPr>
        <w:tc>
          <w:tcPr>
            <w:tcW w:w="1340" w:type="pct"/>
            <w:vMerge/>
            <w:tcBorders>
              <w:left w:val="single" w:sz="4" w:space="0" w:color="auto"/>
              <w:right w:val="single" w:sz="4" w:space="0" w:color="auto"/>
            </w:tcBorders>
            <w:vAlign w:val="center"/>
          </w:tcPr>
          <w:p w14:paraId="3B7FD67C" w14:textId="77777777" w:rsidR="0081295D" w:rsidRDefault="0081295D" w:rsidP="0015507D">
            <w:pPr>
              <w:jc w:val="center"/>
              <w:rPr>
                <w:rFonts w:ascii="Bodoni MT" w:hAnsi="Bodoni MT"/>
                <w:color w:val="000000"/>
                <w:sz w:val="18"/>
                <w:szCs w:val="18"/>
              </w:rPr>
            </w:pPr>
          </w:p>
        </w:tc>
        <w:tc>
          <w:tcPr>
            <w:tcW w:w="3660" w:type="pct"/>
            <w:tcBorders>
              <w:top w:val="single" w:sz="4" w:space="0" w:color="auto"/>
              <w:left w:val="single" w:sz="4" w:space="0" w:color="auto"/>
              <w:bottom w:val="single" w:sz="4" w:space="0" w:color="auto"/>
              <w:right w:val="single" w:sz="4" w:space="0" w:color="auto"/>
            </w:tcBorders>
            <w:vAlign w:val="center"/>
          </w:tcPr>
          <w:p w14:paraId="78844EB7" w14:textId="77777777" w:rsidR="0081295D" w:rsidRPr="00133CF6" w:rsidRDefault="001A1083" w:rsidP="001A1083">
            <w:pPr>
              <w:pStyle w:val="CdcTesto"/>
              <w:spacing w:line="240" w:lineRule="auto"/>
              <w:rPr>
                <w:sz w:val="18"/>
                <w:szCs w:val="18"/>
              </w:rPr>
            </w:pPr>
            <w:r>
              <w:rPr>
                <w:sz w:val="18"/>
                <w:szCs w:val="18"/>
              </w:rPr>
              <w:t xml:space="preserve">Art. 21, c. 5: </w:t>
            </w:r>
            <w:r w:rsidRPr="001A1083">
              <w:rPr>
                <w:sz w:val="18"/>
                <w:szCs w:val="18"/>
              </w:rPr>
              <w:t>Le ulteriori risorse statali che verranno assegnate</w:t>
            </w:r>
            <w:r>
              <w:rPr>
                <w:sz w:val="18"/>
                <w:szCs w:val="18"/>
              </w:rPr>
              <w:t xml:space="preserve"> </w:t>
            </w:r>
            <w:r w:rsidRPr="001A1083">
              <w:rPr>
                <w:sz w:val="18"/>
                <w:szCs w:val="18"/>
              </w:rPr>
              <w:t>annualmente alla Regione Marche verranno</w:t>
            </w:r>
            <w:r>
              <w:rPr>
                <w:sz w:val="18"/>
                <w:szCs w:val="18"/>
              </w:rPr>
              <w:t xml:space="preserve"> </w:t>
            </w:r>
            <w:r w:rsidRPr="001A1083">
              <w:rPr>
                <w:sz w:val="18"/>
                <w:szCs w:val="18"/>
              </w:rPr>
              <w:t>iscritte a carico della Missione 4 – Programma</w:t>
            </w:r>
            <w:r>
              <w:rPr>
                <w:sz w:val="18"/>
                <w:szCs w:val="18"/>
              </w:rPr>
              <w:t xml:space="preserve"> </w:t>
            </w:r>
            <w:r w:rsidRPr="001A1083">
              <w:rPr>
                <w:sz w:val="18"/>
                <w:szCs w:val="18"/>
              </w:rPr>
              <w:t>04.</w:t>
            </w:r>
          </w:p>
        </w:tc>
      </w:tr>
      <w:tr w:rsidR="0081295D" w:rsidRPr="00E13152" w14:paraId="3439D55A" w14:textId="77777777" w:rsidTr="0081295D">
        <w:trPr>
          <w:cantSplit/>
          <w:trHeight w:val="72"/>
        </w:trPr>
        <w:tc>
          <w:tcPr>
            <w:tcW w:w="1340" w:type="pct"/>
            <w:vMerge/>
            <w:tcBorders>
              <w:left w:val="single" w:sz="4" w:space="0" w:color="auto"/>
              <w:bottom w:val="single" w:sz="4" w:space="0" w:color="auto"/>
              <w:right w:val="single" w:sz="4" w:space="0" w:color="auto"/>
            </w:tcBorders>
            <w:vAlign w:val="center"/>
          </w:tcPr>
          <w:p w14:paraId="38D6B9B6" w14:textId="77777777" w:rsidR="0081295D" w:rsidRDefault="0081295D" w:rsidP="0015507D">
            <w:pPr>
              <w:jc w:val="center"/>
              <w:rPr>
                <w:rFonts w:ascii="Bodoni MT" w:hAnsi="Bodoni MT"/>
                <w:color w:val="000000"/>
                <w:sz w:val="18"/>
                <w:szCs w:val="18"/>
              </w:rPr>
            </w:pPr>
          </w:p>
        </w:tc>
        <w:tc>
          <w:tcPr>
            <w:tcW w:w="3660" w:type="pct"/>
            <w:tcBorders>
              <w:top w:val="single" w:sz="4" w:space="0" w:color="auto"/>
              <w:left w:val="single" w:sz="4" w:space="0" w:color="auto"/>
              <w:bottom w:val="single" w:sz="4" w:space="0" w:color="auto"/>
              <w:right w:val="single" w:sz="4" w:space="0" w:color="auto"/>
            </w:tcBorders>
            <w:vAlign w:val="center"/>
          </w:tcPr>
          <w:p w14:paraId="51960781" w14:textId="77777777" w:rsidR="0081295D" w:rsidRPr="00133CF6" w:rsidRDefault="00D05DD0" w:rsidP="00D05DD0">
            <w:pPr>
              <w:pStyle w:val="CdcTesto"/>
              <w:spacing w:line="240" w:lineRule="auto"/>
              <w:rPr>
                <w:sz w:val="18"/>
                <w:szCs w:val="18"/>
              </w:rPr>
            </w:pPr>
            <w:r>
              <w:rPr>
                <w:sz w:val="18"/>
                <w:szCs w:val="18"/>
              </w:rPr>
              <w:t xml:space="preserve">Art. 21, c. 6: </w:t>
            </w:r>
            <w:r w:rsidRPr="00D05DD0">
              <w:rPr>
                <w:sz w:val="18"/>
                <w:szCs w:val="18"/>
              </w:rPr>
              <w:t>Per gli anni successivi le spese sono autorizzate</w:t>
            </w:r>
            <w:r>
              <w:rPr>
                <w:sz w:val="18"/>
                <w:szCs w:val="18"/>
              </w:rPr>
              <w:t xml:space="preserve"> </w:t>
            </w:r>
            <w:r w:rsidRPr="00D05DD0">
              <w:rPr>
                <w:sz w:val="18"/>
                <w:szCs w:val="18"/>
              </w:rPr>
              <w:t>con la legge di approvazione dei rispettivi</w:t>
            </w:r>
            <w:r>
              <w:rPr>
                <w:sz w:val="18"/>
                <w:szCs w:val="18"/>
              </w:rPr>
              <w:t xml:space="preserve"> </w:t>
            </w:r>
            <w:r w:rsidRPr="00D05DD0">
              <w:rPr>
                <w:sz w:val="18"/>
                <w:szCs w:val="18"/>
              </w:rPr>
              <w:t>bilanci.</w:t>
            </w:r>
          </w:p>
        </w:tc>
      </w:tr>
      <w:tr w:rsidR="00D05DD0" w:rsidRPr="00E13152" w14:paraId="5379D4AB" w14:textId="77777777" w:rsidTr="00D05DD0">
        <w:trPr>
          <w:cantSplit/>
          <w:trHeight w:val="108"/>
        </w:trPr>
        <w:tc>
          <w:tcPr>
            <w:tcW w:w="1340" w:type="pct"/>
            <w:vMerge w:val="restart"/>
            <w:tcBorders>
              <w:top w:val="single" w:sz="4" w:space="0" w:color="auto"/>
              <w:left w:val="single" w:sz="4" w:space="0" w:color="auto"/>
              <w:right w:val="single" w:sz="4" w:space="0" w:color="auto"/>
            </w:tcBorders>
            <w:vAlign w:val="center"/>
            <w:hideMark/>
          </w:tcPr>
          <w:p w14:paraId="512DEEAA" w14:textId="77777777" w:rsidR="00D05DD0" w:rsidRPr="007033C0" w:rsidRDefault="00D05DD0" w:rsidP="0015507D">
            <w:pPr>
              <w:jc w:val="center"/>
              <w:rPr>
                <w:rFonts w:ascii="Bodoni MT" w:hAnsi="Bodoni MT"/>
                <w:color w:val="000000"/>
                <w:sz w:val="18"/>
                <w:szCs w:val="18"/>
              </w:rPr>
            </w:pPr>
            <w:r w:rsidRPr="00055B61">
              <w:rPr>
                <w:rFonts w:ascii="Bodoni MT" w:hAnsi="Bodoni MT"/>
                <w:color w:val="000000"/>
                <w:sz w:val="18"/>
                <w:szCs w:val="18"/>
              </w:rPr>
              <w:t>2</w:t>
            </w:r>
            <w:r>
              <w:rPr>
                <w:rFonts w:ascii="Bodoni MT" w:hAnsi="Bodoni MT"/>
                <w:color w:val="000000"/>
                <w:sz w:val="18"/>
                <w:szCs w:val="18"/>
              </w:rPr>
              <w:t>9 marzo</w:t>
            </w:r>
            <w:r w:rsidRPr="00055B61">
              <w:rPr>
                <w:rFonts w:ascii="Bodoni MT" w:hAnsi="Bodoni MT"/>
                <w:color w:val="000000"/>
                <w:sz w:val="18"/>
                <w:szCs w:val="18"/>
              </w:rPr>
              <w:t xml:space="preserve"> 201</w:t>
            </w:r>
            <w:r>
              <w:rPr>
                <w:rFonts w:ascii="Bodoni MT" w:hAnsi="Bodoni MT"/>
                <w:color w:val="000000"/>
                <w:sz w:val="18"/>
                <w:szCs w:val="18"/>
              </w:rPr>
              <w:t>7</w:t>
            </w:r>
            <w:r w:rsidRPr="00055B61">
              <w:rPr>
                <w:rFonts w:ascii="Bodoni MT" w:hAnsi="Bodoni MT"/>
                <w:color w:val="000000"/>
                <w:sz w:val="18"/>
                <w:szCs w:val="18"/>
              </w:rPr>
              <w:t>, n. 9</w:t>
            </w:r>
          </w:p>
        </w:tc>
        <w:tc>
          <w:tcPr>
            <w:tcW w:w="3660" w:type="pct"/>
            <w:tcBorders>
              <w:top w:val="single" w:sz="4" w:space="0" w:color="auto"/>
              <w:left w:val="single" w:sz="4" w:space="0" w:color="auto"/>
              <w:right w:val="single" w:sz="4" w:space="0" w:color="auto"/>
            </w:tcBorders>
            <w:vAlign w:val="center"/>
          </w:tcPr>
          <w:p w14:paraId="0C5D73C6" w14:textId="77777777" w:rsidR="00D05DD0" w:rsidRPr="00133CF6" w:rsidRDefault="00D05DD0" w:rsidP="00D05DD0">
            <w:pPr>
              <w:pStyle w:val="CdcTesto"/>
              <w:spacing w:line="240" w:lineRule="auto"/>
              <w:rPr>
                <w:sz w:val="18"/>
                <w:szCs w:val="18"/>
              </w:rPr>
            </w:pPr>
            <w:r>
              <w:rPr>
                <w:sz w:val="18"/>
                <w:szCs w:val="18"/>
              </w:rPr>
              <w:t xml:space="preserve">Art. 3, c. 1: </w:t>
            </w:r>
            <w:r w:rsidRPr="00D05DD0">
              <w:rPr>
                <w:sz w:val="18"/>
                <w:szCs w:val="18"/>
              </w:rPr>
              <w:t>Agli oneri derivanti dall’attuazione di questa</w:t>
            </w:r>
            <w:r>
              <w:rPr>
                <w:sz w:val="18"/>
                <w:szCs w:val="18"/>
              </w:rPr>
              <w:t xml:space="preserve"> legge</w:t>
            </w:r>
            <w:r w:rsidRPr="00D05DD0">
              <w:rPr>
                <w:sz w:val="18"/>
                <w:szCs w:val="18"/>
              </w:rPr>
              <w:t xml:space="preserve"> si provvede mediante riduzione degli</w:t>
            </w:r>
            <w:r>
              <w:rPr>
                <w:sz w:val="18"/>
                <w:szCs w:val="18"/>
              </w:rPr>
              <w:t xml:space="preserve"> </w:t>
            </w:r>
            <w:r w:rsidRPr="00D05DD0">
              <w:rPr>
                <w:sz w:val="18"/>
                <w:szCs w:val="18"/>
              </w:rPr>
              <w:t>stanziamenti già iscritti nel bilancio di previsione</w:t>
            </w:r>
            <w:r>
              <w:rPr>
                <w:sz w:val="18"/>
                <w:szCs w:val="18"/>
              </w:rPr>
              <w:t xml:space="preserve"> </w:t>
            </w:r>
            <w:r w:rsidRPr="00D05DD0">
              <w:rPr>
                <w:sz w:val="18"/>
                <w:szCs w:val="18"/>
              </w:rPr>
              <w:t>2017/2019 a carico della Missione 20 “Fondi e</w:t>
            </w:r>
            <w:r>
              <w:rPr>
                <w:sz w:val="18"/>
                <w:szCs w:val="18"/>
              </w:rPr>
              <w:t xml:space="preserve"> </w:t>
            </w:r>
            <w:r w:rsidRPr="00D05DD0">
              <w:rPr>
                <w:sz w:val="18"/>
                <w:szCs w:val="18"/>
              </w:rPr>
              <w:t>accantonamenti”, Programma 01 “Fondo di riserva”</w:t>
            </w:r>
            <w:r>
              <w:rPr>
                <w:sz w:val="18"/>
                <w:szCs w:val="18"/>
              </w:rPr>
              <w:t xml:space="preserve"> </w:t>
            </w:r>
            <w:r w:rsidRPr="00D05DD0">
              <w:rPr>
                <w:sz w:val="18"/>
                <w:szCs w:val="18"/>
              </w:rPr>
              <w:t>e corrispondente aumento degli stanziamenti</w:t>
            </w:r>
            <w:r>
              <w:rPr>
                <w:sz w:val="18"/>
                <w:szCs w:val="18"/>
              </w:rPr>
              <w:t xml:space="preserve"> </w:t>
            </w:r>
            <w:r w:rsidRPr="00D05DD0">
              <w:rPr>
                <w:sz w:val="18"/>
                <w:szCs w:val="18"/>
              </w:rPr>
              <w:t>iscritti nella Missione 08 “Assetto del territorio ed</w:t>
            </w:r>
            <w:r>
              <w:rPr>
                <w:sz w:val="18"/>
                <w:szCs w:val="18"/>
              </w:rPr>
              <w:t xml:space="preserve"> </w:t>
            </w:r>
            <w:r w:rsidRPr="00D05DD0">
              <w:rPr>
                <w:sz w:val="18"/>
                <w:szCs w:val="18"/>
              </w:rPr>
              <w:t>edilizia abitativa”, Programma 01 “Urbanistica e</w:t>
            </w:r>
            <w:r>
              <w:rPr>
                <w:sz w:val="18"/>
                <w:szCs w:val="18"/>
              </w:rPr>
              <w:t xml:space="preserve"> </w:t>
            </w:r>
            <w:r w:rsidRPr="00D05DD0">
              <w:rPr>
                <w:sz w:val="18"/>
                <w:szCs w:val="18"/>
              </w:rPr>
              <w:t>assetto del territorio”.</w:t>
            </w:r>
          </w:p>
        </w:tc>
      </w:tr>
      <w:tr w:rsidR="00D05DD0" w:rsidRPr="00E13152" w14:paraId="5F87398B" w14:textId="77777777" w:rsidTr="0033304D">
        <w:trPr>
          <w:cantSplit/>
          <w:trHeight w:val="108"/>
        </w:trPr>
        <w:tc>
          <w:tcPr>
            <w:tcW w:w="1340" w:type="pct"/>
            <w:vMerge/>
            <w:tcBorders>
              <w:left w:val="single" w:sz="4" w:space="0" w:color="auto"/>
              <w:right w:val="single" w:sz="4" w:space="0" w:color="auto"/>
            </w:tcBorders>
            <w:vAlign w:val="center"/>
          </w:tcPr>
          <w:p w14:paraId="22F860BB" w14:textId="77777777" w:rsidR="00D05DD0" w:rsidRPr="00055B61" w:rsidRDefault="00D05DD0"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7EC10611" w14:textId="77777777" w:rsidR="00D05DD0" w:rsidRDefault="00D05DD0" w:rsidP="00D05DD0">
            <w:pPr>
              <w:pStyle w:val="CdcTesto"/>
              <w:spacing w:line="240" w:lineRule="auto"/>
              <w:rPr>
                <w:sz w:val="18"/>
                <w:szCs w:val="18"/>
              </w:rPr>
            </w:pPr>
            <w:r>
              <w:rPr>
                <w:sz w:val="18"/>
                <w:szCs w:val="18"/>
              </w:rPr>
              <w:t xml:space="preserve">Art. 3, c. 2: </w:t>
            </w:r>
            <w:r w:rsidRPr="00D05DD0">
              <w:rPr>
                <w:sz w:val="18"/>
                <w:szCs w:val="18"/>
              </w:rPr>
              <w:t>Per gli anni successivi, le spese sono autorizzate</w:t>
            </w:r>
            <w:r>
              <w:rPr>
                <w:sz w:val="18"/>
                <w:szCs w:val="18"/>
              </w:rPr>
              <w:t xml:space="preserve"> </w:t>
            </w:r>
            <w:r w:rsidRPr="00D05DD0">
              <w:rPr>
                <w:sz w:val="18"/>
                <w:szCs w:val="18"/>
              </w:rPr>
              <w:t>con la legge regionale di approvazione dei</w:t>
            </w:r>
            <w:r>
              <w:rPr>
                <w:sz w:val="18"/>
                <w:szCs w:val="18"/>
              </w:rPr>
              <w:t xml:space="preserve"> </w:t>
            </w:r>
            <w:r w:rsidRPr="00D05DD0">
              <w:rPr>
                <w:sz w:val="18"/>
                <w:szCs w:val="18"/>
              </w:rPr>
              <w:t>rispettivi bilanci</w:t>
            </w:r>
          </w:p>
        </w:tc>
      </w:tr>
      <w:tr w:rsidR="00274B12" w:rsidRPr="00E13152" w14:paraId="244E95F9" w14:textId="77777777" w:rsidTr="00274B12">
        <w:trPr>
          <w:cantSplit/>
          <w:trHeight w:val="680"/>
        </w:trPr>
        <w:tc>
          <w:tcPr>
            <w:tcW w:w="1340" w:type="pct"/>
            <w:tcBorders>
              <w:top w:val="single" w:sz="4" w:space="0" w:color="auto"/>
              <w:left w:val="single" w:sz="4" w:space="0" w:color="auto"/>
              <w:right w:val="single" w:sz="4" w:space="0" w:color="auto"/>
            </w:tcBorders>
            <w:vAlign w:val="center"/>
            <w:hideMark/>
          </w:tcPr>
          <w:p w14:paraId="1870034D" w14:textId="77777777" w:rsidR="00274B12" w:rsidRPr="007033C0" w:rsidRDefault="00274B12" w:rsidP="0015507D">
            <w:pPr>
              <w:jc w:val="center"/>
              <w:rPr>
                <w:rFonts w:ascii="Bodoni MT" w:hAnsi="Bodoni MT"/>
                <w:color w:val="000000"/>
                <w:sz w:val="18"/>
                <w:szCs w:val="18"/>
              </w:rPr>
            </w:pPr>
            <w:r w:rsidRPr="00055B61">
              <w:rPr>
                <w:rFonts w:ascii="Bodoni MT" w:hAnsi="Bodoni MT"/>
                <w:color w:val="000000"/>
                <w:sz w:val="18"/>
                <w:szCs w:val="18"/>
              </w:rPr>
              <w:t>2</w:t>
            </w:r>
            <w:r>
              <w:rPr>
                <w:rFonts w:ascii="Bodoni MT" w:hAnsi="Bodoni MT"/>
                <w:color w:val="000000"/>
                <w:sz w:val="18"/>
                <w:szCs w:val="18"/>
              </w:rPr>
              <w:t>9 marzo</w:t>
            </w:r>
            <w:r w:rsidRPr="00055B61">
              <w:rPr>
                <w:rFonts w:ascii="Bodoni MT" w:hAnsi="Bodoni MT"/>
                <w:color w:val="000000"/>
                <w:sz w:val="18"/>
                <w:szCs w:val="18"/>
              </w:rPr>
              <w:t xml:space="preserve"> 201</w:t>
            </w:r>
            <w:r>
              <w:rPr>
                <w:rFonts w:ascii="Bodoni MT" w:hAnsi="Bodoni MT"/>
                <w:color w:val="000000"/>
                <w:sz w:val="18"/>
                <w:szCs w:val="18"/>
              </w:rPr>
              <w:t>7, n. 10</w:t>
            </w:r>
          </w:p>
        </w:tc>
        <w:tc>
          <w:tcPr>
            <w:tcW w:w="3660" w:type="pct"/>
            <w:tcBorders>
              <w:top w:val="single" w:sz="4" w:space="0" w:color="auto"/>
              <w:left w:val="single" w:sz="4" w:space="0" w:color="auto"/>
              <w:right w:val="single" w:sz="4" w:space="0" w:color="auto"/>
            </w:tcBorders>
            <w:vAlign w:val="center"/>
          </w:tcPr>
          <w:p w14:paraId="61D4F61C" w14:textId="77777777" w:rsidR="00274B12" w:rsidRPr="00133CF6" w:rsidRDefault="00274B12" w:rsidP="00274B12">
            <w:pPr>
              <w:pStyle w:val="CdcTesto"/>
              <w:spacing w:line="240" w:lineRule="auto"/>
              <w:rPr>
                <w:sz w:val="18"/>
                <w:szCs w:val="18"/>
              </w:rPr>
            </w:pPr>
            <w:r>
              <w:rPr>
                <w:sz w:val="18"/>
                <w:szCs w:val="18"/>
              </w:rPr>
              <w:t xml:space="preserve">Art. 2: </w:t>
            </w:r>
            <w:r w:rsidRPr="00274B12">
              <w:rPr>
                <w:sz w:val="18"/>
                <w:szCs w:val="18"/>
              </w:rPr>
              <w:t>Alla copertura della spesa autorizzata dall’articolo</w:t>
            </w:r>
            <w:r>
              <w:rPr>
                <w:sz w:val="18"/>
                <w:szCs w:val="18"/>
              </w:rPr>
              <w:t xml:space="preserve"> </w:t>
            </w:r>
            <w:r w:rsidRPr="00274B12">
              <w:rPr>
                <w:sz w:val="18"/>
                <w:szCs w:val="18"/>
              </w:rPr>
              <w:t xml:space="preserve">1, </w:t>
            </w:r>
            <w:r w:rsidR="0049282A">
              <w:rPr>
                <w:sz w:val="18"/>
                <w:szCs w:val="18"/>
              </w:rPr>
              <w:t xml:space="preserve">iscritta in aumento della Missione 16 – Programma 02, </w:t>
            </w:r>
            <w:r w:rsidRPr="00274B12">
              <w:rPr>
                <w:sz w:val="18"/>
                <w:szCs w:val="18"/>
              </w:rPr>
              <w:t>si provvede con le risorse che</w:t>
            </w:r>
            <w:r>
              <w:rPr>
                <w:sz w:val="18"/>
                <w:szCs w:val="18"/>
              </w:rPr>
              <w:t xml:space="preserve"> </w:t>
            </w:r>
            <w:r w:rsidRPr="00274B12">
              <w:rPr>
                <w:sz w:val="18"/>
                <w:szCs w:val="18"/>
              </w:rPr>
              <w:t>vengono iscritte al Titolo 5 – Tipologia 02, categoria</w:t>
            </w:r>
            <w:r>
              <w:rPr>
                <w:sz w:val="18"/>
                <w:szCs w:val="18"/>
              </w:rPr>
              <w:t xml:space="preserve"> </w:t>
            </w:r>
            <w:r w:rsidRPr="00274B12">
              <w:rPr>
                <w:sz w:val="18"/>
                <w:szCs w:val="18"/>
              </w:rPr>
              <w:t>01, dello stato di previsione dell’entrata del</w:t>
            </w:r>
            <w:r>
              <w:rPr>
                <w:sz w:val="18"/>
                <w:szCs w:val="18"/>
              </w:rPr>
              <w:t xml:space="preserve"> </w:t>
            </w:r>
            <w:r w:rsidRPr="00274B12">
              <w:rPr>
                <w:sz w:val="18"/>
                <w:szCs w:val="18"/>
              </w:rPr>
              <w:t>bilancio 2017/2019.</w:t>
            </w:r>
          </w:p>
        </w:tc>
      </w:tr>
      <w:tr w:rsidR="00274B12" w:rsidRPr="00E13152" w14:paraId="6414F914" w14:textId="77777777" w:rsidTr="00274B12">
        <w:trPr>
          <w:cantSplit/>
          <w:trHeight w:val="567"/>
        </w:trPr>
        <w:tc>
          <w:tcPr>
            <w:tcW w:w="1340" w:type="pct"/>
            <w:tcBorders>
              <w:top w:val="single" w:sz="4" w:space="0" w:color="auto"/>
              <w:left w:val="single" w:sz="4" w:space="0" w:color="auto"/>
              <w:right w:val="single" w:sz="4" w:space="0" w:color="auto"/>
            </w:tcBorders>
            <w:vAlign w:val="center"/>
          </w:tcPr>
          <w:p w14:paraId="569AD05A" w14:textId="77777777" w:rsidR="00274B12" w:rsidRPr="007033C0" w:rsidRDefault="00274B12" w:rsidP="0015507D">
            <w:pPr>
              <w:jc w:val="center"/>
              <w:rPr>
                <w:rFonts w:ascii="Bodoni MT" w:hAnsi="Bodoni MT"/>
                <w:color w:val="000000"/>
                <w:sz w:val="18"/>
                <w:szCs w:val="18"/>
              </w:rPr>
            </w:pPr>
            <w:r>
              <w:rPr>
                <w:rFonts w:ascii="Bodoni MT" w:hAnsi="Bodoni MT"/>
                <w:color w:val="000000"/>
                <w:sz w:val="18"/>
                <w:szCs w:val="18"/>
              </w:rPr>
              <w:t>30 marzo</w:t>
            </w:r>
            <w:r w:rsidRPr="00055B61">
              <w:rPr>
                <w:rFonts w:ascii="Bodoni MT" w:hAnsi="Bodoni MT"/>
                <w:color w:val="000000"/>
                <w:sz w:val="18"/>
                <w:szCs w:val="18"/>
              </w:rPr>
              <w:t xml:space="preserve"> 201</w:t>
            </w:r>
            <w:r>
              <w:rPr>
                <w:rFonts w:ascii="Bodoni MT" w:hAnsi="Bodoni MT"/>
                <w:color w:val="000000"/>
                <w:sz w:val="18"/>
                <w:szCs w:val="18"/>
              </w:rPr>
              <w:t>7, n. 12</w:t>
            </w:r>
          </w:p>
        </w:tc>
        <w:tc>
          <w:tcPr>
            <w:tcW w:w="3660" w:type="pct"/>
            <w:tcBorders>
              <w:top w:val="single" w:sz="4" w:space="0" w:color="auto"/>
              <w:left w:val="single" w:sz="4" w:space="0" w:color="auto"/>
              <w:right w:val="single" w:sz="4" w:space="0" w:color="auto"/>
            </w:tcBorders>
            <w:vAlign w:val="center"/>
          </w:tcPr>
          <w:p w14:paraId="7AEE3091" w14:textId="77777777" w:rsidR="00274B12" w:rsidRPr="00133CF6" w:rsidRDefault="00274B12" w:rsidP="00274B12">
            <w:pPr>
              <w:pStyle w:val="CdcTesto"/>
              <w:spacing w:line="240" w:lineRule="auto"/>
              <w:rPr>
                <w:sz w:val="18"/>
                <w:szCs w:val="18"/>
              </w:rPr>
            </w:pPr>
            <w:r>
              <w:rPr>
                <w:sz w:val="18"/>
                <w:szCs w:val="18"/>
              </w:rPr>
              <w:t xml:space="preserve">Art. 19: </w:t>
            </w:r>
            <w:r w:rsidRPr="00274B12">
              <w:rPr>
                <w:sz w:val="18"/>
                <w:szCs w:val="18"/>
              </w:rPr>
              <w:t>Agli oneri derivanti dall'attuazione di questa</w:t>
            </w:r>
            <w:r>
              <w:rPr>
                <w:sz w:val="18"/>
                <w:szCs w:val="18"/>
              </w:rPr>
              <w:t xml:space="preserve"> legge per l’anno 2018 </w:t>
            </w:r>
            <w:r w:rsidRPr="00274B12">
              <w:rPr>
                <w:sz w:val="18"/>
                <w:szCs w:val="18"/>
              </w:rPr>
              <w:t>si provvede mediante corrispondente riduzione</w:t>
            </w:r>
            <w:r>
              <w:rPr>
                <w:sz w:val="18"/>
                <w:szCs w:val="18"/>
              </w:rPr>
              <w:t xml:space="preserve"> </w:t>
            </w:r>
            <w:r w:rsidRPr="00274B12">
              <w:rPr>
                <w:sz w:val="18"/>
                <w:szCs w:val="18"/>
              </w:rPr>
              <w:t>degli stanziamenti iscritti nella Missione 20 “Fondi</w:t>
            </w:r>
            <w:r>
              <w:rPr>
                <w:sz w:val="18"/>
                <w:szCs w:val="18"/>
              </w:rPr>
              <w:t xml:space="preserve"> </w:t>
            </w:r>
            <w:r w:rsidRPr="00274B12">
              <w:rPr>
                <w:sz w:val="18"/>
                <w:szCs w:val="18"/>
              </w:rPr>
              <w:t>e accantonamenti” Programma 01</w:t>
            </w:r>
            <w:r w:rsidR="0049282A">
              <w:rPr>
                <w:sz w:val="18"/>
                <w:szCs w:val="18"/>
              </w:rPr>
              <w:t xml:space="preserve"> </w:t>
            </w:r>
            <w:r w:rsidRPr="00274B12">
              <w:rPr>
                <w:sz w:val="18"/>
                <w:szCs w:val="18"/>
              </w:rPr>
              <w:t>”Fondo di</w:t>
            </w:r>
            <w:r>
              <w:rPr>
                <w:sz w:val="18"/>
                <w:szCs w:val="18"/>
              </w:rPr>
              <w:t xml:space="preserve"> </w:t>
            </w:r>
            <w:r w:rsidRPr="00274B12">
              <w:rPr>
                <w:sz w:val="18"/>
                <w:szCs w:val="18"/>
              </w:rPr>
              <w:t>riserva per le spese impreviste”, relativi a detto</w:t>
            </w:r>
            <w:r>
              <w:rPr>
                <w:sz w:val="18"/>
                <w:szCs w:val="18"/>
              </w:rPr>
              <w:t xml:space="preserve"> </w:t>
            </w:r>
            <w:r w:rsidRPr="00274B12">
              <w:rPr>
                <w:sz w:val="18"/>
                <w:szCs w:val="18"/>
              </w:rPr>
              <w:t>anno del bilancio di previsione 2017/2019</w:t>
            </w:r>
          </w:p>
        </w:tc>
      </w:tr>
      <w:tr w:rsidR="00E00FA4" w:rsidRPr="00E13152" w14:paraId="708CEA13" w14:textId="77777777" w:rsidTr="0033304D">
        <w:trPr>
          <w:cantSplit/>
          <w:trHeight w:val="72"/>
        </w:trPr>
        <w:tc>
          <w:tcPr>
            <w:tcW w:w="1340" w:type="pct"/>
            <w:vMerge w:val="restart"/>
            <w:tcBorders>
              <w:top w:val="single" w:sz="4" w:space="0" w:color="auto"/>
              <w:left w:val="single" w:sz="4" w:space="0" w:color="auto"/>
              <w:right w:val="single" w:sz="4" w:space="0" w:color="auto"/>
            </w:tcBorders>
            <w:vAlign w:val="center"/>
          </w:tcPr>
          <w:p w14:paraId="7BA2C8D7" w14:textId="77777777" w:rsidR="00E00FA4" w:rsidRPr="007033C0" w:rsidRDefault="00E00FA4" w:rsidP="0015507D">
            <w:pPr>
              <w:jc w:val="center"/>
              <w:rPr>
                <w:rFonts w:ascii="Bodoni MT" w:hAnsi="Bodoni MT"/>
                <w:color w:val="000000"/>
                <w:sz w:val="18"/>
                <w:szCs w:val="18"/>
              </w:rPr>
            </w:pPr>
            <w:r>
              <w:rPr>
                <w:rFonts w:ascii="Bodoni MT" w:hAnsi="Bodoni MT"/>
                <w:color w:val="000000"/>
                <w:sz w:val="18"/>
                <w:szCs w:val="18"/>
              </w:rPr>
              <w:t xml:space="preserve">7 aprile </w:t>
            </w:r>
            <w:r w:rsidRPr="00055B61">
              <w:rPr>
                <w:rFonts w:ascii="Bodoni MT" w:hAnsi="Bodoni MT"/>
                <w:color w:val="000000"/>
                <w:sz w:val="18"/>
                <w:szCs w:val="18"/>
              </w:rPr>
              <w:t>201</w:t>
            </w:r>
            <w:r>
              <w:rPr>
                <w:rFonts w:ascii="Bodoni MT" w:hAnsi="Bodoni MT"/>
                <w:color w:val="000000"/>
                <w:sz w:val="18"/>
                <w:szCs w:val="18"/>
              </w:rPr>
              <w:t>7, n. 13</w:t>
            </w:r>
          </w:p>
        </w:tc>
        <w:tc>
          <w:tcPr>
            <w:tcW w:w="3660" w:type="pct"/>
            <w:tcBorders>
              <w:top w:val="single" w:sz="4" w:space="0" w:color="auto"/>
              <w:left w:val="single" w:sz="4" w:space="0" w:color="auto"/>
              <w:bottom w:val="single" w:sz="4" w:space="0" w:color="auto"/>
              <w:right w:val="single" w:sz="4" w:space="0" w:color="auto"/>
            </w:tcBorders>
            <w:vAlign w:val="center"/>
          </w:tcPr>
          <w:p w14:paraId="1FF85D82" w14:textId="77777777" w:rsidR="00E00FA4" w:rsidRPr="00133CF6" w:rsidRDefault="00E00FA4" w:rsidP="002F24A3">
            <w:pPr>
              <w:pStyle w:val="CdcTesto"/>
              <w:spacing w:line="240" w:lineRule="auto"/>
              <w:rPr>
                <w:sz w:val="18"/>
                <w:szCs w:val="18"/>
              </w:rPr>
            </w:pPr>
            <w:r>
              <w:rPr>
                <w:sz w:val="18"/>
                <w:szCs w:val="18"/>
              </w:rPr>
              <w:t xml:space="preserve">Art. 5, c. 1: </w:t>
            </w:r>
            <w:r w:rsidRPr="00E00FA4">
              <w:rPr>
                <w:sz w:val="18"/>
                <w:szCs w:val="18"/>
              </w:rPr>
              <w:t>La copertura della spesa autorizzata dall’articolo</w:t>
            </w:r>
            <w:r w:rsidR="00C13640">
              <w:rPr>
                <w:sz w:val="18"/>
                <w:szCs w:val="18"/>
              </w:rPr>
              <w:t xml:space="preserve"> </w:t>
            </w:r>
            <w:r w:rsidRPr="00E00FA4">
              <w:rPr>
                <w:sz w:val="18"/>
                <w:szCs w:val="18"/>
              </w:rPr>
              <w:t>2</w:t>
            </w:r>
            <w:r w:rsidR="00DA0C64">
              <w:rPr>
                <w:sz w:val="18"/>
                <w:szCs w:val="18"/>
              </w:rPr>
              <w:t xml:space="preserve">, </w:t>
            </w:r>
            <w:r w:rsidRPr="00E00FA4">
              <w:rPr>
                <w:sz w:val="18"/>
                <w:szCs w:val="18"/>
              </w:rPr>
              <w:t xml:space="preserve"> </w:t>
            </w:r>
            <w:r w:rsidR="002F24A3" w:rsidRPr="002F24A3">
              <w:rPr>
                <w:sz w:val="18"/>
                <w:szCs w:val="18"/>
              </w:rPr>
              <w:t>iscritta</w:t>
            </w:r>
            <w:r w:rsidR="002F24A3">
              <w:rPr>
                <w:sz w:val="18"/>
                <w:szCs w:val="18"/>
              </w:rPr>
              <w:t xml:space="preserve"> </w:t>
            </w:r>
            <w:r w:rsidR="002F24A3" w:rsidRPr="002F24A3">
              <w:rPr>
                <w:sz w:val="18"/>
                <w:szCs w:val="18"/>
              </w:rPr>
              <w:t>in aumento della Missione 10 “Trasporti e</w:t>
            </w:r>
            <w:r w:rsidR="002F24A3">
              <w:rPr>
                <w:sz w:val="18"/>
                <w:szCs w:val="18"/>
              </w:rPr>
              <w:t xml:space="preserve"> </w:t>
            </w:r>
            <w:r w:rsidR="002F24A3" w:rsidRPr="002F24A3">
              <w:rPr>
                <w:sz w:val="18"/>
                <w:szCs w:val="18"/>
              </w:rPr>
              <w:t>diritto alla mobilità”, Programma 04 “Altre modalità</w:t>
            </w:r>
            <w:r w:rsidR="002F24A3">
              <w:rPr>
                <w:sz w:val="18"/>
                <w:szCs w:val="18"/>
              </w:rPr>
              <w:t xml:space="preserve"> di trasporto”</w:t>
            </w:r>
            <w:r w:rsidR="00DA0C64">
              <w:rPr>
                <w:sz w:val="18"/>
                <w:szCs w:val="18"/>
              </w:rPr>
              <w:t>,</w:t>
            </w:r>
            <w:r w:rsidR="002F24A3">
              <w:rPr>
                <w:sz w:val="18"/>
                <w:szCs w:val="18"/>
              </w:rPr>
              <w:t xml:space="preserve"> </w:t>
            </w:r>
            <w:r w:rsidRPr="00E00FA4">
              <w:rPr>
                <w:sz w:val="18"/>
                <w:szCs w:val="18"/>
              </w:rPr>
              <w:t>è garantita dalle risorse di pari</w:t>
            </w:r>
            <w:r w:rsidR="00C13640">
              <w:rPr>
                <w:sz w:val="18"/>
                <w:szCs w:val="18"/>
              </w:rPr>
              <w:t xml:space="preserve"> </w:t>
            </w:r>
            <w:r w:rsidRPr="00E00FA4">
              <w:rPr>
                <w:sz w:val="18"/>
                <w:szCs w:val="18"/>
              </w:rPr>
              <w:t>importo che vengono iscritte al Titolo 5 “Entrate</w:t>
            </w:r>
            <w:r w:rsidR="00C13640">
              <w:rPr>
                <w:sz w:val="18"/>
                <w:szCs w:val="18"/>
              </w:rPr>
              <w:t xml:space="preserve"> </w:t>
            </w:r>
            <w:r w:rsidRPr="00E00FA4">
              <w:rPr>
                <w:sz w:val="18"/>
                <w:szCs w:val="18"/>
              </w:rPr>
              <w:t>da riduzione di attività finanziarie”, Tipologia 2</w:t>
            </w:r>
            <w:r w:rsidR="00C13640">
              <w:rPr>
                <w:sz w:val="18"/>
                <w:szCs w:val="18"/>
              </w:rPr>
              <w:t xml:space="preserve"> </w:t>
            </w:r>
            <w:r w:rsidRPr="00E00FA4">
              <w:rPr>
                <w:sz w:val="18"/>
                <w:szCs w:val="18"/>
              </w:rPr>
              <w:t>“Riscossione di crediti a breve termine”, dello</w:t>
            </w:r>
            <w:r w:rsidR="00C13640">
              <w:rPr>
                <w:sz w:val="18"/>
                <w:szCs w:val="18"/>
              </w:rPr>
              <w:t xml:space="preserve"> </w:t>
            </w:r>
            <w:r w:rsidRPr="00E00FA4">
              <w:rPr>
                <w:sz w:val="18"/>
                <w:szCs w:val="18"/>
              </w:rPr>
              <w:t>stato di previsione dell’entrata del bilancio 2017/2019, annualità 2017.</w:t>
            </w:r>
          </w:p>
        </w:tc>
      </w:tr>
      <w:tr w:rsidR="00E00FA4" w:rsidRPr="00E13152" w14:paraId="27C78120" w14:textId="77777777" w:rsidTr="0033304D">
        <w:trPr>
          <w:cantSplit/>
          <w:trHeight w:val="72"/>
        </w:trPr>
        <w:tc>
          <w:tcPr>
            <w:tcW w:w="1340" w:type="pct"/>
            <w:vMerge/>
            <w:tcBorders>
              <w:left w:val="single" w:sz="4" w:space="0" w:color="auto"/>
              <w:right w:val="single" w:sz="4" w:space="0" w:color="auto"/>
            </w:tcBorders>
            <w:vAlign w:val="center"/>
          </w:tcPr>
          <w:p w14:paraId="698536F5" w14:textId="77777777" w:rsidR="00E00FA4" w:rsidRDefault="00E00FA4" w:rsidP="0015507D">
            <w:pPr>
              <w:jc w:val="center"/>
              <w:rPr>
                <w:rFonts w:ascii="Bodoni MT" w:hAnsi="Bodoni MT"/>
                <w:color w:val="000000"/>
                <w:sz w:val="18"/>
                <w:szCs w:val="18"/>
              </w:rPr>
            </w:pPr>
          </w:p>
        </w:tc>
        <w:tc>
          <w:tcPr>
            <w:tcW w:w="3660" w:type="pct"/>
            <w:tcBorders>
              <w:top w:val="single" w:sz="4" w:space="0" w:color="auto"/>
              <w:left w:val="single" w:sz="4" w:space="0" w:color="auto"/>
              <w:bottom w:val="single" w:sz="4" w:space="0" w:color="auto"/>
              <w:right w:val="single" w:sz="4" w:space="0" w:color="auto"/>
            </w:tcBorders>
            <w:vAlign w:val="center"/>
          </w:tcPr>
          <w:p w14:paraId="3D90F5CF" w14:textId="77777777" w:rsidR="00E00FA4" w:rsidRDefault="00C13640" w:rsidP="00830494">
            <w:pPr>
              <w:pStyle w:val="CdcTesto"/>
              <w:spacing w:line="240" w:lineRule="auto"/>
              <w:rPr>
                <w:sz w:val="18"/>
                <w:szCs w:val="18"/>
              </w:rPr>
            </w:pPr>
            <w:r>
              <w:rPr>
                <w:sz w:val="18"/>
                <w:szCs w:val="18"/>
              </w:rPr>
              <w:t xml:space="preserve">Art. 5, c. 2: </w:t>
            </w:r>
            <w:r w:rsidRPr="00C13640">
              <w:rPr>
                <w:sz w:val="18"/>
                <w:szCs w:val="18"/>
              </w:rPr>
              <w:t>Alla copertura della spesa autorizzata dall’articolo</w:t>
            </w:r>
            <w:r>
              <w:rPr>
                <w:sz w:val="18"/>
                <w:szCs w:val="18"/>
              </w:rPr>
              <w:t xml:space="preserve"> </w:t>
            </w:r>
            <w:r w:rsidRPr="00C13640">
              <w:rPr>
                <w:sz w:val="18"/>
                <w:szCs w:val="18"/>
              </w:rPr>
              <w:t xml:space="preserve">3, </w:t>
            </w:r>
            <w:r w:rsidR="00830494" w:rsidRPr="00830494">
              <w:rPr>
                <w:sz w:val="18"/>
                <w:szCs w:val="18"/>
              </w:rPr>
              <w:t>iscritta in aumento della Missione 10 “Trasporti e</w:t>
            </w:r>
            <w:r w:rsidR="00830494">
              <w:rPr>
                <w:sz w:val="18"/>
                <w:szCs w:val="18"/>
              </w:rPr>
              <w:t xml:space="preserve"> </w:t>
            </w:r>
            <w:r w:rsidR="00830494" w:rsidRPr="00830494">
              <w:rPr>
                <w:sz w:val="18"/>
                <w:szCs w:val="18"/>
              </w:rPr>
              <w:t>diritto alla mobilità”, Programma 04 “Altre modalità</w:t>
            </w:r>
            <w:r w:rsidR="00830494">
              <w:rPr>
                <w:sz w:val="18"/>
                <w:szCs w:val="18"/>
              </w:rPr>
              <w:t xml:space="preserve"> </w:t>
            </w:r>
            <w:r w:rsidR="00830494" w:rsidRPr="00830494">
              <w:rPr>
                <w:sz w:val="18"/>
                <w:szCs w:val="18"/>
              </w:rPr>
              <w:t>di trasporto”, si provvede mediante equivalente</w:t>
            </w:r>
            <w:r>
              <w:rPr>
                <w:sz w:val="18"/>
                <w:szCs w:val="18"/>
              </w:rPr>
              <w:t xml:space="preserve"> </w:t>
            </w:r>
            <w:r w:rsidRPr="00C13640">
              <w:rPr>
                <w:sz w:val="18"/>
                <w:szCs w:val="18"/>
              </w:rPr>
              <w:t>riduzione delle risorse già iscritte a carico della</w:t>
            </w:r>
            <w:r>
              <w:rPr>
                <w:sz w:val="18"/>
                <w:szCs w:val="18"/>
              </w:rPr>
              <w:t xml:space="preserve"> </w:t>
            </w:r>
            <w:r w:rsidRPr="00C13640">
              <w:rPr>
                <w:sz w:val="18"/>
                <w:szCs w:val="18"/>
              </w:rPr>
              <w:t>Missione 50 “Debito pubblico”, Programma 02</w:t>
            </w:r>
            <w:r>
              <w:rPr>
                <w:sz w:val="18"/>
                <w:szCs w:val="18"/>
              </w:rPr>
              <w:t xml:space="preserve"> </w:t>
            </w:r>
            <w:r w:rsidRPr="00C13640">
              <w:rPr>
                <w:sz w:val="18"/>
                <w:szCs w:val="18"/>
              </w:rPr>
              <w:t>“Quota capitale ammortamento mutui e prestiti</w:t>
            </w:r>
            <w:r>
              <w:rPr>
                <w:sz w:val="18"/>
                <w:szCs w:val="18"/>
              </w:rPr>
              <w:t xml:space="preserve"> </w:t>
            </w:r>
            <w:r w:rsidRPr="00C13640">
              <w:rPr>
                <w:sz w:val="18"/>
                <w:szCs w:val="18"/>
              </w:rPr>
              <w:t>obbligazionari”, dello stato di previsione della spesa</w:t>
            </w:r>
            <w:r>
              <w:rPr>
                <w:sz w:val="18"/>
                <w:szCs w:val="18"/>
              </w:rPr>
              <w:t xml:space="preserve"> </w:t>
            </w:r>
            <w:r w:rsidRPr="00C13640">
              <w:rPr>
                <w:sz w:val="18"/>
                <w:szCs w:val="18"/>
              </w:rPr>
              <w:t>del bil</w:t>
            </w:r>
            <w:r>
              <w:rPr>
                <w:sz w:val="18"/>
                <w:szCs w:val="18"/>
              </w:rPr>
              <w:t>ancio 2017/2019, annualità 2017.</w:t>
            </w:r>
          </w:p>
        </w:tc>
      </w:tr>
      <w:tr w:rsidR="00E00FA4" w:rsidRPr="00E13152" w14:paraId="1682345E" w14:textId="77777777" w:rsidTr="0033304D">
        <w:trPr>
          <w:cantSplit/>
          <w:trHeight w:val="72"/>
        </w:trPr>
        <w:tc>
          <w:tcPr>
            <w:tcW w:w="1340" w:type="pct"/>
            <w:vMerge/>
            <w:tcBorders>
              <w:left w:val="single" w:sz="4" w:space="0" w:color="auto"/>
              <w:bottom w:val="single" w:sz="4" w:space="0" w:color="auto"/>
              <w:right w:val="single" w:sz="4" w:space="0" w:color="auto"/>
            </w:tcBorders>
            <w:vAlign w:val="center"/>
          </w:tcPr>
          <w:p w14:paraId="7BC1BAF2" w14:textId="77777777" w:rsidR="00E00FA4" w:rsidRDefault="00E00FA4" w:rsidP="0015507D">
            <w:pPr>
              <w:jc w:val="center"/>
              <w:rPr>
                <w:rFonts w:ascii="Bodoni MT" w:hAnsi="Bodoni MT"/>
                <w:color w:val="000000"/>
                <w:sz w:val="18"/>
                <w:szCs w:val="18"/>
              </w:rPr>
            </w:pPr>
          </w:p>
        </w:tc>
        <w:tc>
          <w:tcPr>
            <w:tcW w:w="3660" w:type="pct"/>
            <w:tcBorders>
              <w:top w:val="single" w:sz="4" w:space="0" w:color="auto"/>
              <w:left w:val="single" w:sz="4" w:space="0" w:color="auto"/>
              <w:bottom w:val="single" w:sz="4" w:space="0" w:color="auto"/>
              <w:right w:val="single" w:sz="4" w:space="0" w:color="auto"/>
            </w:tcBorders>
            <w:vAlign w:val="center"/>
          </w:tcPr>
          <w:p w14:paraId="51D7489D" w14:textId="77777777" w:rsidR="00E00FA4" w:rsidRDefault="00C13640" w:rsidP="00830494">
            <w:pPr>
              <w:pStyle w:val="CdcTesto"/>
              <w:spacing w:line="240" w:lineRule="auto"/>
              <w:rPr>
                <w:sz w:val="18"/>
                <w:szCs w:val="18"/>
              </w:rPr>
            </w:pPr>
            <w:r>
              <w:rPr>
                <w:sz w:val="18"/>
                <w:szCs w:val="18"/>
              </w:rPr>
              <w:t xml:space="preserve">Art. 5, c. 3: </w:t>
            </w:r>
            <w:r w:rsidRPr="00C13640">
              <w:rPr>
                <w:sz w:val="18"/>
                <w:szCs w:val="18"/>
              </w:rPr>
              <w:t>Alla copertura della spesa autorizzata dall’articolo</w:t>
            </w:r>
            <w:r>
              <w:rPr>
                <w:sz w:val="18"/>
                <w:szCs w:val="18"/>
              </w:rPr>
              <w:t xml:space="preserve"> </w:t>
            </w:r>
            <w:r w:rsidRPr="00C13640">
              <w:rPr>
                <w:sz w:val="18"/>
                <w:szCs w:val="18"/>
              </w:rPr>
              <w:t>4</w:t>
            </w:r>
            <w:r w:rsidR="00DA0C64">
              <w:rPr>
                <w:sz w:val="18"/>
                <w:szCs w:val="18"/>
              </w:rPr>
              <w:t xml:space="preserve">, </w:t>
            </w:r>
            <w:r w:rsidRPr="00C13640">
              <w:rPr>
                <w:sz w:val="18"/>
                <w:szCs w:val="18"/>
              </w:rPr>
              <w:t xml:space="preserve"> </w:t>
            </w:r>
            <w:r w:rsidR="00830494" w:rsidRPr="00830494">
              <w:rPr>
                <w:sz w:val="18"/>
                <w:szCs w:val="18"/>
              </w:rPr>
              <w:t>iscritta in aumento della Missione 10 “Trasporti e</w:t>
            </w:r>
            <w:r w:rsidR="00830494">
              <w:rPr>
                <w:sz w:val="18"/>
                <w:szCs w:val="18"/>
              </w:rPr>
              <w:t xml:space="preserve"> </w:t>
            </w:r>
            <w:r w:rsidR="00830494" w:rsidRPr="00830494">
              <w:rPr>
                <w:sz w:val="18"/>
                <w:szCs w:val="18"/>
              </w:rPr>
              <w:t>diritto alla mobilità”, Programma 04 “Altre modalità</w:t>
            </w:r>
            <w:r w:rsidR="00830494">
              <w:rPr>
                <w:sz w:val="18"/>
                <w:szCs w:val="18"/>
              </w:rPr>
              <w:t xml:space="preserve"> </w:t>
            </w:r>
            <w:r w:rsidR="00830494" w:rsidRPr="00830494">
              <w:rPr>
                <w:sz w:val="18"/>
                <w:szCs w:val="18"/>
              </w:rPr>
              <w:t>di trasporto”</w:t>
            </w:r>
            <w:r w:rsidR="00DA0C64">
              <w:rPr>
                <w:sz w:val="18"/>
                <w:szCs w:val="18"/>
              </w:rPr>
              <w:t xml:space="preserve">, </w:t>
            </w:r>
            <w:r w:rsidRPr="00C13640">
              <w:rPr>
                <w:sz w:val="18"/>
                <w:szCs w:val="18"/>
              </w:rPr>
              <w:t>si provvede mediante riduzione</w:t>
            </w:r>
            <w:r>
              <w:rPr>
                <w:sz w:val="18"/>
                <w:szCs w:val="18"/>
              </w:rPr>
              <w:t xml:space="preserve"> </w:t>
            </w:r>
            <w:r w:rsidRPr="00C13640">
              <w:rPr>
                <w:sz w:val="18"/>
                <w:szCs w:val="18"/>
              </w:rPr>
              <w:t>delle risorse già iscritte nello stato di previsione</w:t>
            </w:r>
            <w:r>
              <w:rPr>
                <w:sz w:val="18"/>
                <w:szCs w:val="18"/>
              </w:rPr>
              <w:t xml:space="preserve"> </w:t>
            </w:r>
            <w:r w:rsidRPr="00C13640">
              <w:rPr>
                <w:sz w:val="18"/>
                <w:szCs w:val="18"/>
              </w:rPr>
              <w:t>della spesa del bilancio 2017/2019, annualità</w:t>
            </w:r>
            <w:r>
              <w:rPr>
                <w:sz w:val="18"/>
                <w:szCs w:val="18"/>
              </w:rPr>
              <w:t xml:space="preserve"> </w:t>
            </w:r>
            <w:r w:rsidRPr="00C13640">
              <w:rPr>
                <w:sz w:val="18"/>
                <w:szCs w:val="18"/>
              </w:rPr>
              <w:t>2017 a carico della Missione 50 “Debito pubblico”,</w:t>
            </w:r>
            <w:r>
              <w:rPr>
                <w:sz w:val="18"/>
                <w:szCs w:val="18"/>
              </w:rPr>
              <w:t xml:space="preserve"> </w:t>
            </w:r>
            <w:r w:rsidRPr="00C13640">
              <w:rPr>
                <w:sz w:val="18"/>
                <w:szCs w:val="18"/>
              </w:rPr>
              <w:t>Programma 02 “Quota capitale ammortamento</w:t>
            </w:r>
            <w:r>
              <w:rPr>
                <w:sz w:val="18"/>
                <w:szCs w:val="18"/>
              </w:rPr>
              <w:t xml:space="preserve"> </w:t>
            </w:r>
            <w:r w:rsidRPr="00C13640">
              <w:rPr>
                <w:sz w:val="18"/>
                <w:szCs w:val="18"/>
              </w:rPr>
              <w:t>mutui e prestiti o</w:t>
            </w:r>
            <w:r>
              <w:rPr>
                <w:sz w:val="18"/>
                <w:szCs w:val="18"/>
              </w:rPr>
              <w:t xml:space="preserve">bbligazionari” </w:t>
            </w:r>
            <w:r w:rsidRPr="00C13640">
              <w:rPr>
                <w:sz w:val="18"/>
                <w:szCs w:val="18"/>
              </w:rPr>
              <w:t>e a carico della Missione 50 “Debito</w:t>
            </w:r>
            <w:r>
              <w:rPr>
                <w:sz w:val="18"/>
                <w:szCs w:val="18"/>
              </w:rPr>
              <w:t xml:space="preserve"> </w:t>
            </w:r>
            <w:r w:rsidRPr="00C13640">
              <w:rPr>
                <w:sz w:val="18"/>
                <w:szCs w:val="18"/>
              </w:rPr>
              <w:t>pubblico”, Programma 01 “Quota interessi ammortamento</w:t>
            </w:r>
            <w:r>
              <w:rPr>
                <w:sz w:val="18"/>
                <w:szCs w:val="18"/>
              </w:rPr>
              <w:t xml:space="preserve"> </w:t>
            </w:r>
            <w:r w:rsidRPr="00C13640">
              <w:rPr>
                <w:sz w:val="18"/>
                <w:szCs w:val="18"/>
              </w:rPr>
              <w:t>mutui</w:t>
            </w:r>
            <w:r>
              <w:rPr>
                <w:sz w:val="18"/>
                <w:szCs w:val="18"/>
              </w:rPr>
              <w:t xml:space="preserve"> e prestiti obbligazionari”.</w:t>
            </w:r>
          </w:p>
        </w:tc>
      </w:tr>
      <w:tr w:rsidR="00666DDC" w:rsidRPr="00E13152" w14:paraId="4A5886D0" w14:textId="77777777" w:rsidTr="0033304D">
        <w:trPr>
          <w:cantSplit/>
          <w:trHeight w:val="90"/>
        </w:trPr>
        <w:tc>
          <w:tcPr>
            <w:tcW w:w="1340" w:type="pct"/>
            <w:vMerge w:val="restart"/>
            <w:tcBorders>
              <w:top w:val="single" w:sz="4" w:space="0" w:color="auto"/>
              <w:left w:val="single" w:sz="4" w:space="0" w:color="auto"/>
              <w:right w:val="single" w:sz="4" w:space="0" w:color="auto"/>
            </w:tcBorders>
            <w:vAlign w:val="center"/>
          </w:tcPr>
          <w:p w14:paraId="584EBC33" w14:textId="77777777" w:rsidR="00666DDC" w:rsidRPr="007033C0" w:rsidRDefault="00666DDC" w:rsidP="0015507D">
            <w:pPr>
              <w:jc w:val="center"/>
              <w:rPr>
                <w:rFonts w:ascii="Bodoni MT" w:hAnsi="Bodoni MT"/>
                <w:color w:val="000000"/>
                <w:sz w:val="18"/>
                <w:szCs w:val="18"/>
              </w:rPr>
            </w:pPr>
            <w:r>
              <w:rPr>
                <w:rFonts w:ascii="Bodoni MT" w:hAnsi="Bodoni MT"/>
                <w:color w:val="000000"/>
                <w:sz w:val="18"/>
                <w:szCs w:val="18"/>
              </w:rPr>
              <w:t xml:space="preserve">19 aprile </w:t>
            </w:r>
            <w:r w:rsidRPr="00055B61">
              <w:rPr>
                <w:rFonts w:ascii="Bodoni MT" w:hAnsi="Bodoni MT"/>
                <w:color w:val="000000"/>
                <w:sz w:val="18"/>
                <w:szCs w:val="18"/>
              </w:rPr>
              <w:t>201</w:t>
            </w:r>
            <w:r>
              <w:rPr>
                <w:rFonts w:ascii="Bodoni MT" w:hAnsi="Bodoni MT"/>
                <w:color w:val="000000"/>
                <w:sz w:val="18"/>
                <w:szCs w:val="18"/>
              </w:rPr>
              <w:t>7, n. 14</w:t>
            </w:r>
          </w:p>
        </w:tc>
        <w:tc>
          <w:tcPr>
            <w:tcW w:w="3660" w:type="pct"/>
            <w:tcBorders>
              <w:top w:val="single" w:sz="4" w:space="0" w:color="auto"/>
              <w:left w:val="single" w:sz="4" w:space="0" w:color="auto"/>
              <w:bottom w:val="single" w:sz="4" w:space="0" w:color="auto"/>
              <w:right w:val="single" w:sz="4" w:space="0" w:color="auto"/>
            </w:tcBorders>
            <w:vAlign w:val="center"/>
          </w:tcPr>
          <w:p w14:paraId="0087FD70" w14:textId="77777777" w:rsidR="00666DDC" w:rsidRPr="00133CF6" w:rsidRDefault="00624A25" w:rsidP="00624A25">
            <w:pPr>
              <w:pStyle w:val="CdcTesto"/>
              <w:spacing w:line="240" w:lineRule="auto"/>
              <w:rPr>
                <w:sz w:val="18"/>
                <w:szCs w:val="18"/>
              </w:rPr>
            </w:pPr>
            <w:r>
              <w:rPr>
                <w:sz w:val="18"/>
                <w:szCs w:val="18"/>
              </w:rPr>
              <w:t xml:space="preserve">Art. 10, c. 1: </w:t>
            </w:r>
            <w:r w:rsidRPr="00624A25">
              <w:rPr>
                <w:sz w:val="18"/>
                <w:szCs w:val="18"/>
              </w:rPr>
              <w:t>Agli oneri derivanti dall’applicazione di questa</w:t>
            </w:r>
            <w:r>
              <w:rPr>
                <w:sz w:val="18"/>
                <w:szCs w:val="18"/>
              </w:rPr>
              <w:t xml:space="preserve"> legge </w:t>
            </w:r>
            <w:r w:rsidRPr="00624A25">
              <w:rPr>
                <w:sz w:val="18"/>
                <w:szCs w:val="18"/>
              </w:rPr>
              <w:t>per l’anno</w:t>
            </w:r>
            <w:r>
              <w:rPr>
                <w:sz w:val="18"/>
                <w:szCs w:val="18"/>
              </w:rPr>
              <w:t xml:space="preserve"> </w:t>
            </w:r>
            <w:r w:rsidRPr="00624A25">
              <w:rPr>
                <w:sz w:val="18"/>
                <w:szCs w:val="18"/>
              </w:rPr>
              <w:t>2017, si provvede mediante impiego di quota parte</w:t>
            </w:r>
            <w:r>
              <w:rPr>
                <w:sz w:val="18"/>
                <w:szCs w:val="18"/>
              </w:rPr>
              <w:t xml:space="preserve"> </w:t>
            </w:r>
            <w:r w:rsidRPr="00624A25">
              <w:rPr>
                <w:sz w:val="18"/>
                <w:szCs w:val="18"/>
              </w:rPr>
              <w:t>dello stanziamento già iscritto nella Missione</w:t>
            </w:r>
            <w:r>
              <w:rPr>
                <w:sz w:val="18"/>
                <w:szCs w:val="18"/>
              </w:rPr>
              <w:t xml:space="preserve"> </w:t>
            </w:r>
            <w:r w:rsidRPr="00624A25">
              <w:rPr>
                <w:sz w:val="18"/>
                <w:szCs w:val="18"/>
              </w:rPr>
              <w:t>12, Programma 01, del bilancio di previsione</w:t>
            </w:r>
            <w:r>
              <w:rPr>
                <w:sz w:val="18"/>
                <w:szCs w:val="18"/>
              </w:rPr>
              <w:t xml:space="preserve"> </w:t>
            </w:r>
            <w:r w:rsidRPr="00624A25">
              <w:rPr>
                <w:sz w:val="18"/>
                <w:szCs w:val="18"/>
              </w:rPr>
              <w:t>2017/2019</w:t>
            </w:r>
          </w:p>
        </w:tc>
      </w:tr>
      <w:tr w:rsidR="00666DDC" w:rsidRPr="00E13152" w14:paraId="0D513C6E" w14:textId="77777777" w:rsidTr="0033304D">
        <w:trPr>
          <w:cantSplit/>
          <w:trHeight w:val="90"/>
        </w:trPr>
        <w:tc>
          <w:tcPr>
            <w:tcW w:w="1340" w:type="pct"/>
            <w:vMerge/>
            <w:tcBorders>
              <w:left w:val="single" w:sz="4" w:space="0" w:color="auto"/>
              <w:bottom w:val="single" w:sz="4" w:space="0" w:color="auto"/>
              <w:right w:val="single" w:sz="4" w:space="0" w:color="auto"/>
            </w:tcBorders>
            <w:vAlign w:val="center"/>
          </w:tcPr>
          <w:p w14:paraId="61C988F9" w14:textId="77777777" w:rsidR="00666DDC" w:rsidRDefault="00666DDC" w:rsidP="0015507D">
            <w:pPr>
              <w:jc w:val="center"/>
              <w:rPr>
                <w:rFonts w:ascii="Bodoni MT" w:hAnsi="Bodoni MT"/>
                <w:color w:val="000000"/>
                <w:sz w:val="18"/>
                <w:szCs w:val="18"/>
              </w:rPr>
            </w:pPr>
          </w:p>
        </w:tc>
        <w:tc>
          <w:tcPr>
            <w:tcW w:w="3660" w:type="pct"/>
            <w:tcBorders>
              <w:top w:val="single" w:sz="4" w:space="0" w:color="auto"/>
              <w:left w:val="single" w:sz="4" w:space="0" w:color="auto"/>
              <w:bottom w:val="single" w:sz="4" w:space="0" w:color="auto"/>
              <w:right w:val="single" w:sz="4" w:space="0" w:color="auto"/>
            </w:tcBorders>
            <w:vAlign w:val="center"/>
          </w:tcPr>
          <w:p w14:paraId="0E701C31" w14:textId="77777777" w:rsidR="00666DDC" w:rsidRPr="00133CF6" w:rsidRDefault="00624A25" w:rsidP="00624A25">
            <w:pPr>
              <w:pStyle w:val="CdcTesto"/>
              <w:spacing w:line="240" w:lineRule="auto"/>
              <w:rPr>
                <w:sz w:val="18"/>
                <w:szCs w:val="18"/>
              </w:rPr>
            </w:pPr>
            <w:r>
              <w:rPr>
                <w:sz w:val="18"/>
                <w:szCs w:val="18"/>
              </w:rPr>
              <w:t xml:space="preserve">Art. 10, c. 2: </w:t>
            </w:r>
            <w:r w:rsidRPr="00624A25">
              <w:rPr>
                <w:sz w:val="18"/>
                <w:szCs w:val="18"/>
              </w:rPr>
              <w:t>Per gli anni successivi, le spese sono autorizzate</w:t>
            </w:r>
            <w:r>
              <w:rPr>
                <w:sz w:val="18"/>
                <w:szCs w:val="18"/>
              </w:rPr>
              <w:t xml:space="preserve"> </w:t>
            </w:r>
            <w:r w:rsidRPr="00624A25">
              <w:rPr>
                <w:sz w:val="18"/>
                <w:szCs w:val="18"/>
              </w:rPr>
              <w:t>con le rispettive leggi di approvazione di</w:t>
            </w:r>
            <w:r>
              <w:rPr>
                <w:sz w:val="18"/>
                <w:szCs w:val="18"/>
              </w:rPr>
              <w:t xml:space="preserve"> </w:t>
            </w:r>
            <w:r w:rsidRPr="00624A25">
              <w:rPr>
                <w:sz w:val="18"/>
                <w:szCs w:val="18"/>
              </w:rPr>
              <w:t>bilancio.</w:t>
            </w:r>
          </w:p>
        </w:tc>
      </w:tr>
      <w:tr w:rsidR="002F24A3" w:rsidRPr="00E13152" w14:paraId="4D9BE01C" w14:textId="77777777" w:rsidTr="002F24A3">
        <w:trPr>
          <w:cantSplit/>
          <w:trHeight w:val="94"/>
        </w:trPr>
        <w:tc>
          <w:tcPr>
            <w:tcW w:w="1340" w:type="pct"/>
            <w:vMerge w:val="restart"/>
            <w:tcBorders>
              <w:top w:val="single" w:sz="4" w:space="0" w:color="auto"/>
              <w:left w:val="single" w:sz="4" w:space="0" w:color="auto"/>
              <w:right w:val="single" w:sz="4" w:space="0" w:color="auto"/>
            </w:tcBorders>
            <w:vAlign w:val="center"/>
          </w:tcPr>
          <w:p w14:paraId="59CACF68" w14:textId="77777777" w:rsidR="002F24A3" w:rsidRPr="007033C0" w:rsidRDefault="002F24A3" w:rsidP="0015507D">
            <w:pPr>
              <w:jc w:val="center"/>
              <w:rPr>
                <w:rFonts w:ascii="Bodoni MT" w:hAnsi="Bodoni MT"/>
                <w:color w:val="000000"/>
                <w:sz w:val="18"/>
                <w:szCs w:val="18"/>
              </w:rPr>
            </w:pPr>
            <w:r>
              <w:rPr>
                <w:rFonts w:ascii="Bodoni MT" w:hAnsi="Bodoni MT"/>
                <w:color w:val="000000"/>
                <w:sz w:val="18"/>
                <w:szCs w:val="18"/>
              </w:rPr>
              <w:t xml:space="preserve">28 aprile </w:t>
            </w:r>
            <w:r w:rsidRPr="00055B61">
              <w:rPr>
                <w:rFonts w:ascii="Bodoni MT" w:hAnsi="Bodoni MT"/>
                <w:color w:val="000000"/>
                <w:sz w:val="18"/>
                <w:szCs w:val="18"/>
              </w:rPr>
              <w:t>201</w:t>
            </w:r>
            <w:r>
              <w:rPr>
                <w:rFonts w:ascii="Bodoni MT" w:hAnsi="Bodoni MT"/>
                <w:color w:val="000000"/>
                <w:sz w:val="18"/>
                <w:szCs w:val="18"/>
              </w:rPr>
              <w:t>7, n. 15</w:t>
            </w:r>
          </w:p>
        </w:tc>
        <w:tc>
          <w:tcPr>
            <w:tcW w:w="3660" w:type="pct"/>
            <w:tcBorders>
              <w:top w:val="single" w:sz="4" w:space="0" w:color="auto"/>
              <w:left w:val="single" w:sz="4" w:space="0" w:color="auto"/>
              <w:right w:val="single" w:sz="4" w:space="0" w:color="auto"/>
            </w:tcBorders>
            <w:vAlign w:val="center"/>
          </w:tcPr>
          <w:p w14:paraId="4DE503E7" w14:textId="77777777" w:rsidR="002F24A3" w:rsidRPr="00133CF6" w:rsidRDefault="001E2955" w:rsidP="00C24D4E">
            <w:pPr>
              <w:pStyle w:val="CdcTesto"/>
              <w:spacing w:line="240" w:lineRule="auto"/>
              <w:rPr>
                <w:sz w:val="18"/>
                <w:szCs w:val="18"/>
              </w:rPr>
            </w:pPr>
            <w:r>
              <w:rPr>
                <w:sz w:val="18"/>
                <w:szCs w:val="18"/>
              </w:rPr>
              <w:t xml:space="preserve">Art. 35, c. 1: </w:t>
            </w:r>
            <w:r w:rsidRPr="001E2955">
              <w:rPr>
                <w:sz w:val="18"/>
                <w:szCs w:val="18"/>
              </w:rPr>
              <w:t>Agli oneri derivanti dall’applicazione del</w:t>
            </w:r>
            <w:r>
              <w:rPr>
                <w:sz w:val="18"/>
                <w:szCs w:val="18"/>
              </w:rPr>
              <w:t xml:space="preserve"> </w:t>
            </w:r>
            <w:r w:rsidRPr="001E2955">
              <w:rPr>
                <w:sz w:val="18"/>
                <w:szCs w:val="18"/>
              </w:rPr>
              <w:t>comma 2 dell’articolo 7,</w:t>
            </w:r>
            <w:r w:rsidR="00C24D4E">
              <w:rPr>
                <w:sz w:val="18"/>
                <w:szCs w:val="18"/>
              </w:rPr>
              <w:t xml:space="preserve"> </w:t>
            </w:r>
            <w:r w:rsidR="00C24D4E" w:rsidRPr="00C24D4E">
              <w:rPr>
                <w:sz w:val="18"/>
                <w:szCs w:val="18"/>
              </w:rPr>
              <w:t>per ciascuno degli anni 2017,</w:t>
            </w:r>
            <w:r w:rsidR="00C24D4E">
              <w:rPr>
                <w:sz w:val="18"/>
                <w:szCs w:val="18"/>
              </w:rPr>
              <w:t xml:space="preserve"> </w:t>
            </w:r>
            <w:r w:rsidR="00C24D4E" w:rsidRPr="00C24D4E">
              <w:rPr>
                <w:sz w:val="18"/>
                <w:szCs w:val="18"/>
              </w:rPr>
              <w:t>2018 e 2019 si provvede con l’aumento della</w:t>
            </w:r>
            <w:r w:rsidR="00C24D4E">
              <w:rPr>
                <w:sz w:val="18"/>
                <w:szCs w:val="18"/>
              </w:rPr>
              <w:t xml:space="preserve"> </w:t>
            </w:r>
            <w:r w:rsidR="00C24D4E" w:rsidRPr="00C24D4E">
              <w:rPr>
                <w:sz w:val="18"/>
                <w:szCs w:val="18"/>
              </w:rPr>
              <w:t>disponibilità della Missione 1 “Servizi istituzionali,</w:t>
            </w:r>
            <w:r w:rsidR="00C24D4E">
              <w:rPr>
                <w:sz w:val="18"/>
                <w:szCs w:val="18"/>
              </w:rPr>
              <w:t xml:space="preserve"> </w:t>
            </w:r>
            <w:r w:rsidR="00C24D4E" w:rsidRPr="00C24D4E">
              <w:rPr>
                <w:sz w:val="18"/>
                <w:szCs w:val="18"/>
              </w:rPr>
              <w:t>generali e di gestione”, Programma 01 “Organi</w:t>
            </w:r>
            <w:r w:rsidR="00C24D4E">
              <w:rPr>
                <w:sz w:val="18"/>
                <w:szCs w:val="18"/>
              </w:rPr>
              <w:t xml:space="preserve"> </w:t>
            </w:r>
            <w:r w:rsidR="00C24D4E" w:rsidRPr="00C24D4E">
              <w:rPr>
                <w:sz w:val="18"/>
                <w:szCs w:val="18"/>
              </w:rPr>
              <w:t>istituzionali” e corrispondente riduzione della disponibilità</w:t>
            </w:r>
            <w:r w:rsidR="00C24D4E">
              <w:rPr>
                <w:sz w:val="18"/>
                <w:szCs w:val="18"/>
              </w:rPr>
              <w:t xml:space="preserve"> </w:t>
            </w:r>
            <w:r w:rsidR="00C24D4E" w:rsidRPr="00C24D4E">
              <w:rPr>
                <w:sz w:val="18"/>
                <w:szCs w:val="18"/>
              </w:rPr>
              <w:t>della Missione 20 “Fondi e accantonamenti”,</w:t>
            </w:r>
            <w:r w:rsidR="00C24D4E">
              <w:rPr>
                <w:sz w:val="18"/>
                <w:szCs w:val="18"/>
              </w:rPr>
              <w:t xml:space="preserve"> </w:t>
            </w:r>
            <w:r w:rsidR="00C24D4E" w:rsidRPr="00C24D4E">
              <w:rPr>
                <w:sz w:val="18"/>
                <w:szCs w:val="18"/>
              </w:rPr>
              <w:t>Programma 01 “Fondo di riserva per le</w:t>
            </w:r>
            <w:r w:rsidR="00C24D4E">
              <w:rPr>
                <w:sz w:val="18"/>
                <w:szCs w:val="18"/>
              </w:rPr>
              <w:t xml:space="preserve"> </w:t>
            </w:r>
            <w:r w:rsidR="00C24D4E" w:rsidRPr="00C24D4E">
              <w:rPr>
                <w:sz w:val="18"/>
                <w:szCs w:val="18"/>
              </w:rPr>
              <w:t>spese impreviste” del Bilancio di previsione 2017/2019</w:t>
            </w:r>
          </w:p>
        </w:tc>
      </w:tr>
      <w:tr w:rsidR="002F24A3" w:rsidRPr="00E13152" w14:paraId="2C8D6969" w14:textId="77777777" w:rsidTr="0033304D">
        <w:trPr>
          <w:cantSplit/>
          <w:trHeight w:val="92"/>
        </w:trPr>
        <w:tc>
          <w:tcPr>
            <w:tcW w:w="1340" w:type="pct"/>
            <w:vMerge/>
            <w:tcBorders>
              <w:left w:val="single" w:sz="4" w:space="0" w:color="auto"/>
              <w:right w:val="single" w:sz="4" w:space="0" w:color="auto"/>
            </w:tcBorders>
            <w:vAlign w:val="center"/>
          </w:tcPr>
          <w:p w14:paraId="3B22BB7D" w14:textId="77777777" w:rsidR="002F24A3" w:rsidRDefault="002F24A3"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6491AFCC" w14:textId="77777777" w:rsidR="002F24A3" w:rsidRPr="00133CF6" w:rsidRDefault="00C24D4E" w:rsidP="00C24D4E">
            <w:pPr>
              <w:pStyle w:val="CdcTesto"/>
              <w:spacing w:line="240" w:lineRule="auto"/>
              <w:rPr>
                <w:sz w:val="18"/>
                <w:szCs w:val="18"/>
              </w:rPr>
            </w:pPr>
            <w:r>
              <w:rPr>
                <w:sz w:val="18"/>
                <w:szCs w:val="18"/>
              </w:rPr>
              <w:t xml:space="preserve">Art. 35, c. 2: </w:t>
            </w:r>
            <w:r w:rsidRPr="00C24D4E">
              <w:rPr>
                <w:sz w:val="18"/>
                <w:szCs w:val="18"/>
              </w:rPr>
              <w:t>A decorrere dall’anno 2019 le spese del</w:t>
            </w:r>
            <w:r>
              <w:rPr>
                <w:sz w:val="18"/>
                <w:szCs w:val="18"/>
              </w:rPr>
              <w:t xml:space="preserve"> </w:t>
            </w:r>
            <w:r w:rsidRPr="00C24D4E">
              <w:rPr>
                <w:sz w:val="18"/>
                <w:szCs w:val="18"/>
              </w:rPr>
              <w:t>comma 1 trovano copertura nei limiti delle risorse</w:t>
            </w:r>
            <w:r>
              <w:rPr>
                <w:sz w:val="18"/>
                <w:szCs w:val="18"/>
              </w:rPr>
              <w:t xml:space="preserve"> </w:t>
            </w:r>
            <w:r w:rsidRPr="00C24D4E">
              <w:rPr>
                <w:sz w:val="18"/>
                <w:szCs w:val="18"/>
              </w:rPr>
              <w:t>annualmente stanziate con la legge di approvazione</w:t>
            </w:r>
            <w:r>
              <w:rPr>
                <w:sz w:val="18"/>
                <w:szCs w:val="18"/>
              </w:rPr>
              <w:t xml:space="preserve"> </w:t>
            </w:r>
            <w:r w:rsidRPr="00C24D4E">
              <w:rPr>
                <w:sz w:val="18"/>
                <w:szCs w:val="18"/>
              </w:rPr>
              <w:t>di bilancio dei singoli esercizi finanziari</w:t>
            </w:r>
          </w:p>
        </w:tc>
      </w:tr>
      <w:tr w:rsidR="002F24A3" w:rsidRPr="00E13152" w14:paraId="0003B306" w14:textId="77777777" w:rsidTr="0033304D">
        <w:trPr>
          <w:cantSplit/>
          <w:trHeight w:val="92"/>
        </w:trPr>
        <w:tc>
          <w:tcPr>
            <w:tcW w:w="1340" w:type="pct"/>
            <w:vMerge/>
            <w:tcBorders>
              <w:left w:val="single" w:sz="4" w:space="0" w:color="auto"/>
              <w:right w:val="single" w:sz="4" w:space="0" w:color="auto"/>
            </w:tcBorders>
            <w:vAlign w:val="center"/>
          </w:tcPr>
          <w:p w14:paraId="17B246DD" w14:textId="77777777" w:rsidR="002F24A3" w:rsidRDefault="002F24A3"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2665E4DF" w14:textId="77777777" w:rsidR="002F24A3" w:rsidRPr="00133CF6" w:rsidRDefault="00C24D4E" w:rsidP="00C24D4E">
            <w:pPr>
              <w:pStyle w:val="CdcTesto"/>
              <w:spacing w:line="240" w:lineRule="auto"/>
              <w:rPr>
                <w:sz w:val="18"/>
                <w:szCs w:val="18"/>
              </w:rPr>
            </w:pPr>
            <w:r>
              <w:rPr>
                <w:sz w:val="18"/>
                <w:szCs w:val="18"/>
              </w:rPr>
              <w:t xml:space="preserve">Art. 35, c. 3: </w:t>
            </w:r>
            <w:r w:rsidRPr="00C24D4E">
              <w:rPr>
                <w:sz w:val="18"/>
                <w:szCs w:val="18"/>
              </w:rPr>
              <w:t>Agli oneri derivanti dall’applicazione dell’articolo</w:t>
            </w:r>
            <w:r>
              <w:rPr>
                <w:sz w:val="18"/>
                <w:szCs w:val="18"/>
              </w:rPr>
              <w:t xml:space="preserve"> </w:t>
            </w:r>
            <w:r w:rsidRPr="00C24D4E">
              <w:rPr>
                <w:sz w:val="18"/>
                <w:szCs w:val="18"/>
              </w:rPr>
              <w:t>33, per</w:t>
            </w:r>
            <w:r>
              <w:rPr>
                <w:sz w:val="18"/>
                <w:szCs w:val="18"/>
              </w:rPr>
              <w:t xml:space="preserve"> </w:t>
            </w:r>
            <w:r w:rsidRPr="00C24D4E">
              <w:rPr>
                <w:sz w:val="18"/>
                <w:szCs w:val="18"/>
              </w:rPr>
              <w:t>ciascuno degli anni 2017, 2018 e 2019 si provvede</w:t>
            </w:r>
            <w:r>
              <w:rPr>
                <w:sz w:val="18"/>
                <w:szCs w:val="18"/>
              </w:rPr>
              <w:t xml:space="preserve"> </w:t>
            </w:r>
            <w:r w:rsidRPr="00C24D4E">
              <w:rPr>
                <w:sz w:val="18"/>
                <w:szCs w:val="18"/>
              </w:rPr>
              <w:t>con l’aumento della disponibilità della Missione</w:t>
            </w:r>
            <w:r>
              <w:rPr>
                <w:sz w:val="18"/>
                <w:szCs w:val="18"/>
              </w:rPr>
              <w:t xml:space="preserve"> </w:t>
            </w:r>
            <w:r w:rsidRPr="00C24D4E">
              <w:rPr>
                <w:sz w:val="18"/>
                <w:szCs w:val="18"/>
              </w:rPr>
              <w:t>1 “Servizi istituzionali, generali e di gestione”,</w:t>
            </w:r>
            <w:r>
              <w:rPr>
                <w:sz w:val="18"/>
                <w:szCs w:val="18"/>
              </w:rPr>
              <w:t xml:space="preserve"> </w:t>
            </w:r>
            <w:r w:rsidRPr="00C24D4E">
              <w:rPr>
                <w:sz w:val="18"/>
                <w:szCs w:val="18"/>
              </w:rPr>
              <w:t>Programma 01 “Organi istituzionali” e corrispondente</w:t>
            </w:r>
            <w:r>
              <w:rPr>
                <w:sz w:val="18"/>
                <w:szCs w:val="18"/>
              </w:rPr>
              <w:t xml:space="preserve"> </w:t>
            </w:r>
            <w:r w:rsidRPr="00C24D4E">
              <w:rPr>
                <w:sz w:val="18"/>
                <w:szCs w:val="18"/>
              </w:rPr>
              <w:t>riduzione della disponibilità della Missione</w:t>
            </w:r>
            <w:r>
              <w:rPr>
                <w:sz w:val="18"/>
                <w:szCs w:val="18"/>
              </w:rPr>
              <w:t xml:space="preserve"> </w:t>
            </w:r>
            <w:r w:rsidRPr="00C24D4E">
              <w:rPr>
                <w:sz w:val="18"/>
                <w:szCs w:val="18"/>
              </w:rPr>
              <w:t>20 “Fondi e accantonamenti”, Programma 01</w:t>
            </w:r>
            <w:r>
              <w:rPr>
                <w:sz w:val="18"/>
                <w:szCs w:val="18"/>
              </w:rPr>
              <w:t xml:space="preserve"> </w:t>
            </w:r>
            <w:r w:rsidRPr="00C24D4E">
              <w:rPr>
                <w:sz w:val="18"/>
                <w:szCs w:val="18"/>
              </w:rPr>
              <w:t>“Fondo di riserva per le spese impreviste” del</w:t>
            </w:r>
            <w:r>
              <w:rPr>
                <w:sz w:val="18"/>
                <w:szCs w:val="18"/>
              </w:rPr>
              <w:t xml:space="preserve"> </w:t>
            </w:r>
            <w:r w:rsidRPr="00C24D4E">
              <w:rPr>
                <w:sz w:val="18"/>
                <w:szCs w:val="18"/>
              </w:rPr>
              <w:t>Bilancio di previsione 2017/2019.</w:t>
            </w:r>
          </w:p>
        </w:tc>
      </w:tr>
      <w:tr w:rsidR="002F24A3" w:rsidRPr="00E13152" w14:paraId="403F6F19" w14:textId="77777777" w:rsidTr="0033304D">
        <w:trPr>
          <w:cantSplit/>
          <w:trHeight w:val="92"/>
        </w:trPr>
        <w:tc>
          <w:tcPr>
            <w:tcW w:w="1340" w:type="pct"/>
            <w:vMerge/>
            <w:tcBorders>
              <w:left w:val="single" w:sz="4" w:space="0" w:color="auto"/>
              <w:right w:val="single" w:sz="4" w:space="0" w:color="auto"/>
            </w:tcBorders>
            <w:vAlign w:val="center"/>
          </w:tcPr>
          <w:p w14:paraId="6BF89DA3" w14:textId="77777777" w:rsidR="002F24A3" w:rsidRDefault="002F24A3"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19DAAF67" w14:textId="77777777" w:rsidR="002F24A3" w:rsidRPr="00133CF6" w:rsidRDefault="00C24D4E" w:rsidP="00C24D4E">
            <w:pPr>
              <w:pStyle w:val="CdcTesto"/>
              <w:spacing w:line="240" w:lineRule="auto"/>
              <w:rPr>
                <w:sz w:val="18"/>
                <w:szCs w:val="18"/>
              </w:rPr>
            </w:pPr>
            <w:r>
              <w:rPr>
                <w:sz w:val="18"/>
                <w:szCs w:val="18"/>
              </w:rPr>
              <w:t xml:space="preserve">Art. 35, c. 4: </w:t>
            </w:r>
            <w:r w:rsidRPr="00C24D4E">
              <w:rPr>
                <w:sz w:val="18"/>
                <w:szCs w:val="18"/>
              </w:rPr>
              <w:t>A decorrere dall’anno 2019 le spese del</w:t>
            </w:r>
            <w:r>
              <w:rPr>
                <w:sz w:val="18"/>
                <w:szCs w:val="18"/>
              </w:rPr>
              <w:t xml:space="preserve"> </w:t>
            </w:r>
            <w:r w:rsidRPr="00C24D4E">
              <w:rPr>
                <w:sz w:val="18"/>
                <w:szCs w:val="18"/>
              </w:rPr>
              <w:t>comma 3 trovano copertura nei limiti delle risorse</w:t>
            </w:r>
            <w:r>
              <w:rPr>
                <w:sz w:val="18"/>
                <w:szCs w:val="18"/>
              </w:rPr>
              <w:t xml:space="preserve"> </w:t>
            </w:r>
            <w:r w:rsidRPr="00C24D4E">
              <w:rPr>
                <w:sz w:val="18"/>
                <w:szCs w:val="18"/>
              </w:rPr>
              <w:t>annualmente stanziate con la legge di approvazione</w:t>
            </w:r>
            <w:r>
              <w:rPr>
                <w:sz w:val="18"/>
                <w:szCs w:val="18"/>
              </w:rPr>
              <w:t xml:space="preserve"> </w:t>
            </w:r>
            <w:r w:rsidRPr="00C24D4E">
              <w:rPr>
                <w:sz w:val="18"/>
                <w:szCs w:val="18"/>
              </w:rPr>
              <w:t>di bilancio dei singoli esercizi finanziari</w:t>
            </w:r>
            <w:r>
              <w:rPr>
                <w:sz w:val="18"/>
                <w:szCs w:val="18"/>
              </w:rPr>
              <w:t xml:space="preserve"> </w:t>
            </w:r>
            <w:r w:rsidRPr="00C24D4E">
              <w:rPr>
                <w:sz w:val="18"/>
                <w:szCs w:val="18"/>
              </w:rPr>
              <w:t>nell’ambito dell’autorizzazione di spesa della l.r.</w:t>
            </w:r>
            <w:r>
              <w:rPr>
                <w:sz w:val="18"/>
                <w:szCs w:val="18"/>
              </w:rPr>
              <w:t xml:space="preserve"> </w:t>
            </w:r>
            <w:r w:rsidRPr="00C24D4E">
              <w:rPr>
                <w:sz w:val="18"/>
                <w:szCs w:val="18"/>
              </w:rPr>
              <w:t>14/2015.</w:t>
            </w:r>
          </w:p>
        </w:tc>
      </w:tr>
      <w:tr w:rsidR="00D13E55" w:rsidRPr="00D67F4A" w14:paraId="0AA32D43" w14:textId="77777777" w:rsidTr="00D13E55">
        <w:trPr>
          <w:cantSplit/>
          <w:trHeight w:val="375"/>
        </w:trPr>
        <w:tc>
          <w:tcPr>
            <w:tcW w:w="1340" w:type="pct"/>
            <w:vMerge w:val="restart"/>
            <w:tcBorders>
              <w:top w:val="single" w:sz="4" w:space="0" w:color="auto"/>
              <w:left w:val="single" w:sz="4" w:space="0" w:color="auto"/>
              <w:right w:val="single" w:sz="4" w:space="0" w:color="auto"/>
            </w:tcBorders>
            <w:vAlign w:val="center"/>
          </w:tcPr>
          <w:p w14:paraId="74F54FED" w14:textId="77777777" w:rsidR="00D13E55" w:rsidRPr="00B96E1C" w:rsidRDefault="00D13E55" w:rsidP="0015507D">
            <w:pPr>
              <w:jc w:val="center"/>
              <w:rPr>
                <w:rFonts w:ascii="Bodoni MT" w:hAnsi="Bodoni MT"/>
                <w:color w:val="000000"/>
                <w:sz w:val="18"/>
                <w:szCs w:val="18"/>
              </w:rPr>
            </w:pPr>
            <w:r>
              <w:rPr>
                <w:rFonts w:ascii="Bodoni MT" w:hAnsi="Bodoni MT"/>
                <w:color w:val="000000"/>
                <w:sz w:val="18"/>
                <w:szCs w:val="18"/>
              </w:rPr>
              <w:t xml:space="preserve">15 maggio </w:t>
            </w:r>
            <w:r w:rsidRPr="00055B61">
              <w:rPr>
                <w:rFonts w:ascii="Bodoni MT" w:hAnsi="Bodoni MT"/>
                <w:color w:val="000000"/>
                <w:sz w:val="18"/>
                <w:szCs w:val="18"/>
              </w:rPr>
              <w:t>201</w:t>
            </w:r>
            <w:r>
              <w:rPr>
                <w:rFonts w:ascii="Bodoni MT" w:hAnsi="Bodoni MT"/>
                <w:color w:val="000000"/>
                <w:sz w:val="18"/>
                <w:szCs w:val="18"/>
              </w:rPr>
              <w:t>7, n. 18</w:t>
            </w:r>
          </w:p>
        </w:tc>
        <w:tc>
          <w:tcPr>
            <w:tcW w:w="3660" w:type="pct"/>
            <w:tcBorders>
              <w:top w:val="single" w:sz="4" w:space="0" w:color="auto"/>
              <w:left w:val="single" w:sz="4" w:space="0" w:color="auto"/>
              <w:right w:val="single" w:sz="4" w:space="0" w:color="auto"/>
            </w:tcBorders>
            <w:vAlign w:val="center"/>
          </w:tcPr>
          <w:p w14:paraId="1F35B56D" w14:textId="77777777" w:rsidR="00D13E55" w:rsidRPr="00133CF6" w:rsidRDefault="00D13E55" w:rsidP="00285D3F">
            <w:pPr>
              <w:pStyle w:val="CdcTesto"/>
              <w:spacing w:line="240" w:lineRule="auto"/>
              <w:rPr>
                <w:sz w:val="18"/>
                <w:szCs w:val="18"/>
              </w:rPr>
            </w:pPr>
            <w:r>
              <w:rPr>
                <w:sz w:val="18"/>
                <w:szCs w:val="18"/>
              </w:rPr>
              <w:t xml:space="preserve">Art. 4, c. 1: </w:t>
            </w:r>
            <w:r w:rsidRPr="00D13E55">
              <w:rPr>
                <w:sz w:val="18"/>
                <w:szCs w:val="18"/>
              </w:rPr>
              <w:t>Agli oneri derivanti dall’applicazione di questa</w:t>
            </w:r>
            <w:r>
              <w:rPr>
                <w:sz w:val="18"/>
                <w:szCs w:val="18"/>
              </w:rPr>
              <w:t xml:space="preserve"> </w:t>
            </w:r>
            <w:r w:rsidRPr="00D13E55">
              <w:rPr>
                <w:sz w:val="18"/>
                <w:szCs w:val="18"/>
              </w:rPr>
              <w:t>legge, per l’anno</w:t>
            </w:r>
            <w:r>
              <w:rPr>
                <w:sz w:val="18"/>
                <w:szCs w:val="18"/>
              </w:rPr>
              <w:t xml:space="preserve"> </w:t>
            </w:r>
            <w:r w:rsidRPr="00D13E55">
              <w:rPr>
                <w:sz w:val="18"/>
                <w:szCs w:val="18"/>
              </w:rPr>
              <w:t>2017 e per l’anno 2018, si provvede</w:t>
            </w:r>
            <w:r w:rsidR="00285D3F">
              <w:rPr>
                <w:sz w:val="18"/>
                <w:szCs w:val="18"/>
              </w:rPr>
              <w:t xml:space="preserve"> </w:t>
            </w:r>
            <w:r w:rsidRPr="00D13E55">
              <w:rPr>
                <w:sz w:val="18"/>
                <w:szCs w:val="18"/>
              </w:rPr>
              <w:t>mediante impiego di quota parte degli</w:t>
            </w:r>
            <w:r w:rsidR="00285D3F">
              <w:rPr>
                <w:sz w:val="18"/>
                <w:szCs w:val="18"/>
              </w:rPr>
              <w:t xml:space="preserve"> </w:t>
            </w:r>
            <w:r w:rsidRPr="00D13E55">
              <w:rPr>
                <w:sz w:val="18"/>
                <w:szCs w:val="18"/>
              </w:rPr>
              <w:t>stanziamenti già iscritti nella Missione 5 “Tutela</w:t>
            </w:r>
            <w:r w:rsidR="00285D3F">
              <w:rPr>
                <w:sz w:val="18"/>
                <w:szCs w:val="18"/>
              </w:rPr>
              <w:t xml:space="preserve"> </w:t>
            </w:r>
            <w:r w:rsidRPr="00D13E55">
              <w:rPr>
                <w:sz w:val="18"/>
                <w:szCs w:val="18"/>
              </w:rPr>
              <w:t>e valorizzazione dei beni e delle attività culturali”,</w:t>
            </w:r>
            <w:r w:rsidR="00285D3F">
              <w:rPr>
                <w:sz w:val="18"/>
                <w:szCs w:val="18"/>
              </w:rPr>
              <w:t xml:space="preserve"> </w:t>
            </w:r>
            <w:r w:rsidRPr="00D13E55">
              <w:rPr>
                <w:sz w:val="18"/>
                <w:szCs w:val="18"/>
              </w:rPr>
              <w:t>Programma 02 “Attività culturali e interventi diversi</w:t>
            </w:r>
            <w:r w:rsidR="00285D3F">
              <w:rPr>
                <w:sz w:val="18"/>
                <w:szCs w:val="18"/>
              </w:rPr>
              <w:t xml:space="preserve"> </w:t>
            </w:r>
            <w:r w:rsidRPr="00D13E55">
              <w:rPr>
                <w:sz w:val="18"/>
                <w:szCs w:val="18"/>
              </w:rPr>
              <w:t>nel settore culturale”, del bilancio di previsione</w:t>
            </w:r>
            <w:r w:rsidR="00285D3F">
              <w:rPr>
                <w:sz w:val="18"/>
                <w:szCs w:val="18"/>
              </w:rPr>
              <w:t xml:space="preserve"> </w:t>
            </w:r>
            <w:r w:rsidRPr="00D13E55">
              <w:rPr>
                <w:sz w:val="18"/>
                <w:szCs w:val="18"/>
              </w:rPr>
              <w:t>per l’anno 2017/2019 relativi a “Promozione ed</w:t>
            </w:r>
            <w:r w:rsidR="00285D3F">
              <w:rPr>
                <w:sz w:val="18"/>
                <w:szCs w:val="18"/>
              </w:rPr>
              <w:t xml:space="preserve"> </w:t>
            </w:r>
            <w:r w:rsidRPr="00D13E55">
              <w:rPr>
                <w:sz w:val="18"/>
                <w:szCs w:val="18"/>
              </w:rPr>
              <w:t>interventi di sostegno e valorizzazione della cultura</w:t>
            </w:r>
            <w:r w:rsidR="00285D3F">
              <w:rPr>
                <w:sz w:val="18"/>
                <w:szCs w:val="18"/>
              </w:rPr>
              <w:t xml:space="preserve"> </w:t>
            </w:r>
            <w:r w:rsidRPr="00D13E55">
              <w:rPr>
                <w:sz w:val="18"/>
                <w:szCs w:val="18"/>
              </w:rPr>
              <w:t>e della tradizione motoristica del territorio -trasferimenti ad istituzioni sociali private” autorizzati</w:t>
            </w:r>
            <w:r w:rsidR="00285D3F">
              <w:rPr>
                <w:sz w:val="18"/>
                <w:szCs w:val="18"/>
              </w:rPr>
              <w:t xml:space="preserve"> </w:t>
            </w:r>
            <w:r w:rsidRPr="00D13E55">
              <w:rPr>
                <w:sz w:val="18"/>
                <w:szCs w:val="18"/>
              </w:rPr>
              <w:t>nella Tabella C della legge regionale 30</w:t>
            </w:r>
            <w:r w:rsidR="00285D3F">
              <w:rPr>
                <w:sz w:val="18"/>
                <w:szCs w:val="18"/>
              </w:rPr>
              <w:t xml:space="preserve"> </w:t>
            </w:r>
            <w:r w:rsidRPr="00D13E55">
              <w:rPr>
                <w:sz w:val="18"/>
                <w:szCs w:val="18"/>
              </w:rPr>
              <w:t>dicembre 2016, n. 35 (Disposizioni per la formazione</w:t>
            </w:r>
            <w:r w:rsidR="00285D3F">
              <w:rPr>
                <w:sz w:val="18"/>
                <w:szCs w:val="18"/>
              </w:rPr>
              <w:t xml:space="preserve"> </w:t>
            </w:r>
            <w:r w:rsidRPr="00D13E55">
              <w:rPr>
                <w:sz w:val="18"/>
                <w:szCs w:val="18"/>
              </w:rPr>
              <w:t>del bilancio 2017/2019 della Regione Marche.</w:t>
            </w:r>
            <w:r w:rsidR="00285D3F">
              <w:rPr>
                <w:sz w:val="18"/>
                <w:szCs w:val="18"/>
              </w:rPr>
              <w:t xml:space="preserve"> </w:t>
            </w:r>
            <w:r w:rsidRPr="00D13E55">
              <w:rPr>
                <w:sz w:val="18"/>
                <w:szCs w:val="18"/>
              </w:rPr>
              <w:t>Legge di stabilità 2017).</w:t>
            </w:r>
          </w:p>
        </w:tc>
      </w:tr>
      <w:tr w:rsidR="00D13E55" w:rsidRPr="00D67F4A" w14:paraId="6F9B333F" w14:textId="77777777" w:rsidTr="00C0731E">
        <w:trPr>
          <w:cantSplit/>
          <w:trHeight w:val="375"/>
        </w:trPr>
        <w:tc>
          <w:tcPr>
            <w:tcW w:w="1340" w:type="pct"/>
            <w:vMerge/>
            <w:tcBorders>
              <w:left w:val="single" w:sz="4" w:space="0" w:color="auto"/>
              <w:right w:val="single" w:sz="4" w:space="0" w:color="auto"/>
            </w:tcBorders>
            <w:vAlign w:val="center"/>
          </w:tcPr>
          <w:p w14:paraId="5C3E0E74" w14:textId="77777777" w:rsidR="00D13E55" w:rsidRDefault="00D13E55"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3E2F31C6" w14:textId="77777777" w:rsidR="00D13E55" w:rsidRPr="00133CF6" w:rsidRDefault="00285D3F" w:rsidP="00B04150">
            <w:pPr>
              <w:pStyle w:val="CdcTesto"/>
              <w:spacing w:line="240" w:lineRule="auto"/>
              <w:rPr>
                <w:sz w:val="18"/>
                <w:szCs w:val="18"/>
              </w:rPr>
            </w:pPr>
            <w:r>
              <w:rPr>
                <w:sz w:val="18"/>
                <w:szCs w:val="18"/>
              </w:rPr>
              <w:t xml:space="preserve">Art. 4, c. 2: </w:t>
            </w:r>
            <w:r w:rsidRPr="00285D3F">
              <w:rPr>
                <w:sz w:val="18"/>
                <w:szCs w:val="18"/>
              </w:rPr>
              <w:t>Per gli anni successivi la spesa è autorizzata</w:t>
            </w:r>
            <w:r w:rsidR="00B04150">
              <w:rPr>
                <w:sz w:val="18"/>
                <w:szCs w:val="18"/>
              </w:rPr>
              <w:t xml:space="preserve"> </w:t>
            </w:r>
            <w:r w:rsidRPr="00285D3F">
              <w:rPr>
                <w:sz w:val="18"/>
                <w:szCs w:val="18"/>
              </w:rPr>
              <w:t>con le rispettive leggi di bilancio</w:t>
            </w:r>
          </w:p>
        </w:tc>
      </w:tr>
      <w:tr w:rsidR="00C0731E" w:rsidRPr="00D67F4A" w14:paraId="1AAFBFC7" w14:textId="77777777" w:rsidTr="00C0731E">
        <w:trPr>
          <w:cantSplit/>
          <w:trHeight w:val="375"/>
        </w:trPr>
        <w:tc>
          <w:tcPr>
            <w:tcW w:w="1340" w:type="pct"/>
            <w:vMerge w:val="restart"/>
            <w:tcBorders>
              <w:left w:val="single" w:sz="4" w:space="0" w:color="auto"/>
              <w:right w:val="single" w:sz="4" w:space="0" w:color="auto"/>
            </w:tcBorders>
            <w:vAlign w:val="center"/>
          </w:tcPr>
          <w:p w14:paraId="2F5F3088" w14:textId="77777777" w:rsidR="00C0731E" w:rsidRDefault="00C0731E" w:rsidP="0015507D">
            <w:pPr>
              <w:jc w:val="center"/>
              <w:rPr>
                <w:rFonts w:ascii="Bodoni MT" w:hAnsi="Bodoni MT"/>
                <w:color w:val="000000"/>
                <w:sz w:val="18"/>
                <w:szCs w:val="18"/>
              </w:rPr>
            </w:pPr>
            <w:r>
              <w:rPr>
                <w:rFonts w:ascii="Bodoni MT" w:hAnsi="Bodoni MT"/>
                <w:color w:val="000000"/>
                <w:sz w:val="18"/>
                <w:szCs w:val="18"/>
              </w:rPr>
              <w:t xml:space="preserve">28 giugno </w:t>
            </w:r>
            <w:r w:rsidRPr="00055B61">
              <w:rPr>
                <w:rFonts w:ascii="Bodoni MT" w:hAnsi="Bodoni MT"/>
                <w:color w:val="000000"/>
                <w:sz w:val="18"/>
                <w:szCs w:val="18"/>
              </w:rPr>
              <w:t>201</w:t>
            </w:r>
            <w:r>
              <w:rPr>
                <w:rFonts w:ascii="Bodoni MT" w:hAnsi="Bodoni MT"/>
                <w:color w:val="000000"/>
                <w:sz w:val="18"/>
                <w:szCs w:val="18"/>
              </w:rPr>
              <w:t>7, n. 20</w:t>
            </w:r>
          </w:p>
        </w:tc>
        <w:tc>
          <w:tcPr>
            <w:tcW w:w="3660" w:type="pct"/>
            <w:tcBorders>
              <w:top w:val="single" w:sz="4" w:space="0" w:color="auto"/>
              <w:left w:val="single" w:sz="4" w:space="0" w:color="auto"/>
              <w:right w:val="single" w:sz="4" w:space="0" w:color="auto"/>
            </w:tcBorders>
            <w:vAlign w:val="center"/>
          </w:tcPr>
          <w:p w14:paraId="64C3D1BB" w14:textId="77777777" w:rsidR="00C0731E" w:rsidRDefault="00C0731E" w:rsidP="003E5901">
            <w:pPr>
              <w:pStyle w:val="CdcTesto"/>
              <w:spacing w:line="240" w:lineRule="auto"/>
              <w:rPr>
                <w:sz w:val="18"/>
                <w:szCs w:val="18"/>
              </w:rPr>
            </w:pPr>
            <w:r>
              <w:rPr>
                <w:sz w:val="18"/>
                <w:szCs w:val="18"/>
              </w:rPr>
              <w:t xml:space="preserve">Art. 4, c. 1: </w:t>
            </w:r>
            <w:r w:rsidRPr="00C0731E">
              <w:rPr>
                <w:sz w:val="18"/>
                <w:szCs w:val="18"/>
              </w:rPr>
              <w:t>Al finanziamento di questa legge si provvede</w:t>
            </w:r>
            <w:r>
              <w:rPr>
                <w:sz w:val="18"/>
                <w:szCs w:val="18"/>
              </w:rPr>
              <w:t xml:space="preserve"> </w:t>
            </w:r>
            <w:r w:rsidRPr="00C0731E">
              <w:rPr>
                <w:sz w:val="18"/>
                <w:szCs w:val="18"/>
              </w:rPr>
              <w:t>con le risorse comunitarie afferenti al fondo PO</w:t>
            </w:r>
            <w:r w:rsidR="003E5901">
              <w:rPr>
                <w:sz w:val="18"/>
                <w:szCs w:val="18"/>
              </w:rPr>
              <w:t xml:space="preserve"> </w:t>
            </w:r>
            <w:r w:rsidRPr="00C0731E">
              <w:rPr>
                <w:sz w:val="18"/>
                <w:szCs w:val="18"/>
              </w:rPr>
              <w:t>FEAMP 2014/2020.</w:t>
            </w:r>
          </w:p>
        </w:tc>
      </w:tr>
      <w:tr w:rsidR="00C0731E" w:rsidRPr="00D67F4A" w14:paraId="2AF35E37" w14:textId="77777777" w:rsidTr="00C0731E">
        <w:trPr>
          <w:cantSplit/>
          <w:trHeight w:val="375"/>
        </w:trPr>
        <w:tc>
          <w:tcPr>
            <w:tcW w:w="1340" w:type="pct"/>
            <w:vMerge/>
            <w:tcBorders>
              <w:left w:val="single" w:sz="4" w:space="0" w:color="auto"/>
              <w:right w:val="single" w:sz="4" w:space="0" w:color="auto"/>
            </w:tcBorders>
            <w:vAlign w:val="center"/>
          </w:tcPr>
          <w:p w14:paraId="66A1FAB9" w14:textId="77777777" w:rsidR="00C0731E" w:rsidRDefault="00C0731E"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5E1DEF72" w14:textId="77777777" w:rsidR="00C0731E" w:rsidRDefault="00C0731E" w:rsidP="00C0731E">
            <w:pPr>
              <w:pStyle w:val="CdcTesto"/>
              <w:spacing w:line="240" w:lineRule="auto"/>
              <w:rPr>
                <w:sz w:val="18"/>
                <w:szCs w:val="18"/>
              </w:rPr>
            </w:pPr>
            <w:r>
              <w:rPr>
                <w:sz w:val="18"/>
                <w:szCs w:val="18"/>
              </w:rPr>
              <w:t xml:space="preserve">Art. 4, c. 2: </w:t>
            </w:r>
            <w:r w:rsidRPr="00C0731E">
              <w:rPr>
                <w:sz w:val="18"/>
                <w:szCs w:val="18"/>
              </w:rPr>
              <w:t>Per gli anni 2017 e 2018, le risorse indicate</w:t>
            </w:r>
            <w:r>
              <w:rPr>
                <w:sz w:val="18"/>
                <w:szCs w:val="18"/>
              </w:rPr>
              <w:t xml:space="preserve"> </w:t>
            </w:r>
            <w:r w:rsidRPr="00C0731E">
              <w:rPr>
                <w:sz w:val="18"/>
                <w:szCs w:val="18"/>
              </w:rPr>
              <w:t>al comma 1 sono già</w:t>
            </w:r>
            <w:r>
              <w:rPr>
                <w:sz w:val="18"/>
                <w:szCs w:val="18"/>
              </w:rPr>
              <w:t xml:space="preserve"> </w:t>
            </w:r>
            <w:r w:rsidRPr="00C0731E">
              <w:rPr>
                <w:sz w:val="18"/>
                <w:szCs w:val="18"/>
              </w:rPr>
              <w:t>iscritte a carico della Missione 16, Programma</w:t>
            </w:r>
            <w:r>
              <w:rPr>
                <w:sz w:val="18"/>
                <w:szCs w:val="18"/>
              </w:rPr>
              <w:t xml:space="preserve"> </w:t>
            </w:r>
            <w:r w:rsidRPr="00C0731E">
              <w:rPr>
                <w:sz w:val="18"/>
                <w:szCs w:val="18"/>
              </w:rPr>
              <w:t>03, del bilancio di previsione 2017/2019</w:t>
            </w:r>
          </w:p>
        </w:tc>
      </w:tr>
      <w:tr w:rsidR="00C0731E" w:rsidRPr="00D67F4A" w14:paraId="37C3525F" w14:textId="77777777" w:rsidTr="00C0731E">
        <w:trPr>
          <w:cantSplit/>
          <w:trHeight w:val="375"/>
        </w:trPr>
        <w:tc>
          <w:tcPr>
            <w:tcW w:w="1340" w:type="pct"/>
            <w:vMerge/>
            <w:tcBorders>
              <w:left w:val="single" w:sz="4" w:space="0" w:color="auto"/>
              <w:right w:val="single" w:sz="4" w:space="0" w:color="auto"/>
            </w:tcBorders>
            <w:vAlign w:val="center"/>
          </w:tcPr>
          <w:p w14:paraId="76BB753C" w14:textId="77777777" w:rsidR="00C0731E" w:rsidRDefault="00C0731E"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0C26B359" w14:textId="77777777" w:rsidR="00C0731E" w:rsidRDefault="00C0731E" w:rsidP="00C0731E">
            <w:pPr>
              <w:pStyle w:val="CdcTesto"/>
              <w:spacing w:line="240" w:lineRule="auto"/>
              <w:rPr>
                <w:sz w:val="18"/>
                <w:szCs w:val="18"/>
              </w:rPr>
            </w:pPr>
            <w:r>
              <w:rPr>
                <w:sz w:val="18"/>
                <w:szCs w:val="18"/>
              </w:rPr>
              <w:t xml:space="preserve">Art. 4, c. 3: </w:t>
            </w:r>
            <w:r w:rsidRPr="00C0731E">
              <w:rPr>
                <w:sz w:val="18"/>
                <w:szCs w:val="18"/>
              </w:rPr>
              <w:t>Per gli anni successivi dal 2019 al 2020 si fa</w:t>
            </w:r>
            <w:r>
              <w:rPr>
                <w:sz w:val="18"/>
                <w:szCs w:val="18"/>
              </w:rPr>
              <w:t xml:space="preserve"> </w:t>
            </w:r>
            <w:r w:rsidRPr="00C0731E">
              <w:rPr>
                <w:sz w:val="18"/>
                <w:szCs w:val="18"/>
              </w:rPr>
              <w:t>fronte con le risorse afferenti al medesimo programma</w:t>
            </w:r>
            <w:r>
              <w:rPr>
                <w:sz w:val="18"/>
                <w:szCs w:val="18"/>
              </w:rPr>
              <w:t xml:space="preserve"> </w:t>
            </w:r>
            <w:r w:rsidRPr="00C0731E">
              <w:rPr>
                <w:sz w:val="18"/>
                <w:szCs w:val="18"/>
              </w:rPr>
              <w:t>PO FEAMP 2014/2020 da iscrivere a</w:t>
            </w:r>
            <w:r>
              <w:rPr>
                <w:sz w:val="18"/>
                <w:szCs w:val="18"/>
              </w:rPr>
              <w:t xml:space="preserve"> </w:t>
            </w:r>
            <w:r w:rsidRPr="00C0731E">
              <w:rPr>
                <w:sz w:val="18"/>
                <w:szCs w:val="18"/>
              </w:rPr>
              <w:t>carico della medesima Missione 16, Programma</w:t>
            </w:r>
            <w:r>
              <w:rPr>
                <w:sz w:val="18"/>
                <w:szCs w:val="18"/>
              </w:rPr>
              <w:t xml:space="preserve"> </w:t>
            </w:r>
            <w:r w:rsidRPr="00C0731E">
              <w:rPr>
                <w:sz w:val="18"/>
                <w:szCs w:val="18"/>
              </w:rPr>
              <w:t>03, dei rispettivi bilanci</w:t>
            </w:r>
          </w:p>
        </w:tc>
      </w:tr>
      <w:tr w:rsidR="00CE7D3C" w:rsidRPr="00D67F4A" w14:paraId="59449924" w14:textId="77777777" w:rsidTr="00A22258">
        <w:trPr>
          <w:cantSplit/>
          <w:trHeight w:val="108"/>
        </w:trPr>
        <w:tc>
          <w:tcPr>
            <w:tcW w:w="1340" w:type="pct"/>
            <w:vMerge w:val="restart"/>
            <w:tcBorders>
              <w:left w:val="single" w:sz="4" w:space="0" w:color="auto"/>
              <w:right w:val="single" w:sz="4" w:space="0" w:color="auto"/>
            </w:tcBorders>
            <w:vAlign w:val="center"/>
          </w:tcPr>
          <w:p w14:paraId="211E2844" w14:textId="77777777" w:rsidR="00CE7D3C" w:rsidRDefault="00CE7D3C" w:rsidP="0015507D">
            <w:pPr>
              <w:jc w:val="center"/>
              <w:rPr>
                <w:rFonts w:ascii="Bodoni MT" w:hAnsi="Bodoni MT"/>
                <w:color w:val="000000"/>
                <w:sz w:val="18"/>
                <w:szCs w:val="18"/>
              </w:rPr>
            </w:pPr>
            <w:r>
              <w:rPr>
                <w:rFonts w:ascii="Bodoni MT" w:hAnsi="Bodoni MT"/>
                <w:color w:val="000000"/>
                <w:sz w:val="18"/>
                <w:szCs w:val="18"/>
              </w:rPr>
              <w:t xml:space="preserve">28 luglio </w:t>
            </w:r>
            <w:r w:rsidRPr="00055B61">
              <w:rPr>
                <w:rFonts w:ascii="Bodoni MT" w:hAnsi="Bodoni MT"/>
                <w:color w:val="000000"/>
                <w:sz w:val="18"/>
                <w:szCs w:val="18"/>
              </w:rPr>
              <w:t>201</w:t>
            </w:r>
            <w:r>
              <w:rPr>
                <w:rFonts w:ascii="Bodoni MT" w:hAnsi="Bodoni MT"/>
                <w:color w:val="000000"/>
                <w:sz w:val="18"/>
                <w:szCs w:val="18"/>
              </w:rPr>
              <w:t>7, n. 24</w:t>
            </w:r>
          </w:p>
        </w:tc>
        <w:tc>
          <w:tcPr>
            <w:tcW w:w="3660" w:type="pct"/>
            <w:tcBorders>
              <w:top w:val="single" w:sz="4" w:space="0" w:color="auto"/>
              <w:left w:val="single" w:sz="4" w:space="0" w:color="auto"/>
              <w:right w:val="single" w:sz="4" w:space="0" w:color="auto"/>
            </w:tcBorders>
            <w:vAlign w:val="center"/>
          </w:tcPr>
          <w:p w14:paraId="00E6737E" w14:textId="77777777" w:rsidR="00CE7D3C" w:rsidRDefault="00CE7D3C" w:rsidP="008C3581">
            <w:pPr>
              <w:pStyle w:val="CdcTesto"/>
              <w:spacing w:line="240" w:lineRule="auto"/>
              <w:rPr>
                <w:sz w:val="18"/>
                <w:szCs w:val="18"/>
              </w:rPr>
            </w:pPr>
            <w:r>
              <w:rPr>
                <w:sz w:val="18"/>
                <w:szCs w:val="18"/>
              </w:rPr>
              <w:t>Art. 1, c.1: le minori entrate per gli anni 2018 e 2019 sono compensate dalla riduzione di spese disposte per gli stessi anni (v. tab. 1 e 2 allegate alla legge)</w:t>
            </w:r>
          </w:p>
        </w:tc>
      </w:tr>
      <w:tr w:rsidR="00CE7D3C" w:rsidRPr="00D67F4A" w14:paraId="21959121" w14:textId="77777777" w:rsidTr="00CE7D3C">
        <w:trPr>
          <w:cantSplit/>
          <w:trHeight w:val="330"/>
        </w:trPr>
        <w:tc>
          <w:tcPr>
            <w:tcW w:w="1340" w:type="pct"/>
            <w:vMerge/>
            <w:tcBorders>
              <w:left w:val="single" w:sz="4" w:space="0" w:color="auto"/>
              <w:right w:val="single" w:sz="4" w:space="0" w:color="auto"/>
            </w:tcBorders>
            <w:vAlign w:val="center"/>
          </w:tcPr>
          <w:p w14:paraId="513DA1E0" w14:textId="77777777" w:rsidR="00CE7D3C" w:rsidRDefault="00CE7D3C" w:rsidP="0015507D">
            <w:pPr>
              <w:jc w:val="center"/>
              <w:rPr>
                <w:rFonts w:ascii="Bodoni MT" w:hAnsi="Bodoni MT"/>
                <w:color w:val="000000"/>
                <w:sz w:val="18"/>
                <w:szCs w:val="18"/>
              </w:rPr>
            </w:pPr>
          </w:p>
        </w:tc>
        <w:tc>
          <w:tcPr>
            <w:tcW w:w="3660" w:type="pct"/>
            <w:tcBorders>
              <w:top w:val="single" w:sz="4" w:space="0" w:color="auto"/>
              <w:left w:val="single" w:sz="4" w:space="0" w:color="auto"/>
            </w:tcBorders>
            <w:vAlign w:val="center"/>
          </w:tcPr>
          <w:p w14:paraId="5CD133B0" w14:textId="77777777" w:rsidR="00CE7D3C" w:rsidRDefault="00CE7D3C" w:rsidP="008C3581">
            <w:pPr>
              <w:pStyle w:val="CdcTesto"/>
              <w:spacing w:line="240" w:lineRule="auto"/>
              <w:rPr>
                <w:sz w:val="18"/>
                <w:szCs w:val="18"/>
              </w:rPr>
            </w:pPr>
            <w:r>
              <w:rPr>
                <w:sz w:val="18"/>
                <w:szCs w:val="18"/>
              </w:rPr>
              <w:t>Art. 1, c. 2: le maggiori spese previste per l’anno 2017 sono compensate dalle maggiori entrate disposte per lo stesso anno (v. tab. 1 e 2 allegate alla legge)</w:t>
            </w:r>
          </w:p>
        </w:tc>
      </w:tr>
      <w:tr w:rsidR="00CE7D3C" w:rsidRPr="00D67F4A" w14:paraId="729E0685" w14:textId="77777777" w:rsidTr="00261CC7">
        <w:trPr>
          <w:cantSplit/>
          <w:trHeight w:val="330"/>
        </w:trPr>
        <w:tc>
          <w:tcPr>
            <w:tcW w:w="1340" w:type="pct"/>
            <w:vMerge/>
            <w:tcBorders>
              <w:left w:val="single" w:sz="4" w:space="0" w:color="auto"/>
              <w:right w:val="single" w:sz="4" w:space="0" w:color="auto"/>
            </w:tcBorders>
            <w:vAlign w:val="center"/>
          </w:tcPr>
          <w:p w14:paraId="75CAC6F5" w14:textId="77777777" w:rsidR="00CE7D3C" w:rsidRDefault="00CE7D3C" w:rsidP="0015507D">
            <w:pPr>
              <w:jc w:val="center"/>
              <w:rPr>
                <w:rFonts w:ascii="Bodoni MT" w:hAnsi="Bodoni MT"/>
                <w:color w:val="000000"/>
                <w:sz w:val="18"/>
                <w:szCs w:val="18"/>
              </w:rPr>
            </w:pPr>
          </w:p>
        </w:tc>
        <w:tc>
          <w:tcPr>
            <w:tcW w:w="3660" w:type="pct"/>
            <w:tcBorders>
              <w:top w:val="single" w:sz="4" w:space="0" w:color="auto"/>
              <w:left w:val="single" w:sz="4" w:space="0" w:color="auto"/>
            </w:tcBorders>
            <w:vAlign w:val="center"/>
          </w:tcPr>
          <w:p w14:paraId="67F4E60C" w14:textId="77777777" w:rsidR="00CE7D3C" w:rsidRDefault="00A309BD" w:rsidP="008C3581">
            <w:pPr>
              <w:pStyle w:val="CdcTesto"/>
              <w:spacing w:line="240" w:lineRule="auto"/>
              <w:rPr>
                <w:sz w:val="18"/>
                <w:szCs w:val="18"/>
              </w:rPr>
            </w:pPr>
            <w:r>
              <w:rPr>
                <w:sz w:val="18"/>
                <w:szCs w:val="18"/>
              </w:rPr>
              <w:t xml:space="preserve">Art. 2: copertura degli oneri </w:t>
            </w:r>
            <w:r w:rsidR="003F1AC6">
              <w:rPr>
                <w:sz w:val="18"/>
                <w:szCs w:val="18"/>
              </w:rPr>
              <w:t>previst</w:t>
            </w:r>
            <w:r>
              <w:rPr>
                <w:sz w:val="18"/>
                <w:szCs w:val="18"/>
              </w:rPr>
              <w:t>i nelle tab. 3,4,5 allegate alla legge non indicata</w:t>
            </w:r>
          </w:p>
        </w:tc>
      </w:tr>
      <w:tr w:rsidR="00CE7D3C" w:rsidRPr="00D67F4A" w14:paraId="45A1AEAF" w14:textId="77777777" w:rsidTr="00C0731E">
        <w:trPr>
          <w:cantSplit/>
          <w:trHeight w:val="216"/>
        </w:trPr>
        <w:tc>
          <w:tcPr>
            <w:tcW w:w="1340" w:type="pct"/>
            <w:vMerge/>
            <w:tcBorders>
              <w:left w:val="single" w:sz="4" w:space="0" w:color="auto"/>
              <w:right w:val="single" w:sz="4" w:space="0" w:color="auto"/>
            </w:tcBorders>
            <w:vAlign w:val="center"/>
          </w:tcPr>
          <w:p w14:paraId="66060428" w14:textId="77777777" w:rsidR="00CE7D3C" w:rsidRDefault="00CE7D3C"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08476145" w14:textId="77777777" w:rsidR="00CE7D3C" w:rsidRDefault="00CE7D3C" w:rsidP="008C3581">
            <w:pPr>
              <w:pStyle w:val="CdcTesto"/>
              <w:spacing w:line="240" w:lineRule="auto"/>
              <w:rPr>
                <w:sz w:val="18"/>
                <w:szCs w:val="18"/>
              </w:rPr>
            </w:pPr>
            <w:r>
              <w:rPr>
                <w:sz w:val="18"/>
                <w:szCs w:val="18"/>
              </w:rPr>
              <w:t xml:space="preserve">Art. 5, c. 3: </w:t>
            </w:r>
            <w:r w:rsidRPr="008C3581">
              <w:rPr>
                <w:sz w:val="18"/>
                <w:szCs w:val="18"/>
              </w:rPr>
              <w:t>Alla copertura degli oneri autorizzati dal</w:t>
            </w:r>
            <w:r>
              <w:rPr>
                <w:sz w:val="18"/>
                <w:szCs w:val="18"/>
              </w:rPr>
              <w:t xml:space="preserve"> </w:t>
            </w:r>
            <w:r w:rsidRPr="008C3581">
              <w:rPr>
                <w:sz w:val="18"/>
                <w:szCs w:val="18"/>
              </w:rPr>
              <w:t>comma 1 si provvede con le risorse iscritte a</w:t>
            </w:r>
            <w:r>
              <w:rPr>
                <w:sz w:val="18"/>
                <w:szCs w:val="18"/>
              </w:rPr>
              <w:t xml:space="preserve"> </w:t>
            </w:r>
            <w:r w:rsidRPr="008C3581">
              <w:rPr>
                <w:sz w:val="18"/>
                <w:szCs w:val="18"/>
              </w:rPr>
              <w:t>carico della Missione 18, Programma 01, del</w:t>
            </w:r>
            <w:r>
              <w:rPr>
                <w:sz w:val="18"/>
                <w:szCs w:val="18"/>
              </w:rPr>
              <w:t xml:space="preserve"> </w:t>
            </w:r>
            <w:r w:rsidRPr="008C3581">
              <w:rPr>
                <w:sz w:val="18"/>
                <w:szCs w:val="18"/>
              </w:rPr>
              <w:t>bilancio di previsione 2017/2019</w:t>
            </w:r>
          </w:p>
        </w:tc>
      </w:tr>
      <w:tr w:rsidR="00CE7D3C" w:rsidRPr="00D67F4A" w14:paraId="11720D5F" w14:textId="77777777" w:rsidTr="00C0731E">
        <w:trPr>
          <w:cantSplit/>
          <w:trHeight w:val="375"/>
        </w:trPr>
        <w:tc>
          <w:tcPr>
            <w:tcW w:w="1340" w:type="pct"/>
            <w:vMerge/>
            <w:tcBorders>
              <w:left w:val="single" w:sz="4" w:space="0" w:color="auto"/>
              <w:right w:val="single" w:sz="4" w:space="0" w:color="auto"/>
            </w:tcBorders>
            <w:vAlign w:val="center"/>
          </w:tcPr>
          <w:p w14:paraId="1D0656FE" w14:textId="77777777" w:rsidR="00CE7D3C" w:rsidRDefault="00CE7D3C"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02653CD2" w14:textId="77777777" w:rsidR="00CE7D3C" w:rsidRPr="008C3581" w:rsidRDefault="00CE7D3C" w:rsidP="008C3581">
            <w:pPr>
              <w:pStyle w:val="CdcTesto"/>
              <w:spacing w:line="240" w:lineRule="auto"/>
              <w:rPr>
                <w:sz w:val="18"/>
                <w:szCs w:val="18"/>
              </w:rPr>
            </w:pPr>
            <w:r>
              <w:rPr>
                <w:sz w:val="18"/>
                <w:szCs w:val="18"/>
              </w:rPr>
              <w:t xml:space="preserve">Art. 6, c. 2: </w:t>
            </w:r>
            <w:r w:rsidRPr="008C3581">
              <w:rPr>
                <w:sz w:val="18"/>
                <w:szCs w:val="18"/>
              </w:rPr>
              <w:t>Le risorse vincolate ai sensi del comma 1</w:t>
            </w:r>
            <w:r>
              <w:rPr>
                <w:sz w:val="18"/>
                <w:szCs w:val="18"/>
              </w:rPr>
              <w:t xml:space="preserve"> </w:t>
            </w:r>
            <w:r w:rsidRPr="008C3581">
              <w:rPr>
                <w:sz w:val="18"/>
                <w:szCs w:val="18"/>
              </w:rPr>
              <w:t>iscritte a carico del Titolo 3 Entrate</w:t>
            </w:r>
            <w:r>
              <w:rPr>
                <w:sz w:val="18"/>
                <w:szCs w:val="18"/>
              </w:rPr>
              <w:t xml:space="preserve"> </w:t>
            </w:r>
            <w:r w:rsidRPr="008C3581">
              <w:rPr>
                <w:sz w:val="18"/>
                <w:szCs w:val="18"/>
              </w:rPr>
              <w:t>Extra</w:t>
            </w:r>
            <w:r>
              <w:rPr>
                <w:sz w:val="18"/>
                <w:szCs w:val="18"/>
              </w:rPr>
              <w:t xml:space="preserve"> </w:t>
            </w:r>
            <w:r w:rsidRPr="008C3581">
              <w:rPr>
                <w:sz w:val="18"/>
                <w:szCs w:val="18"/>
              </w:rPr>
              <w:t>tributarie e del</w:t>
            </w:r>
            <w:r>
              <w:rPr>
                <w:sz w:val="18"/>
                <w:szCs w:val="18"/>
              </w:rPr>
              <w:t xml:space="preserve"> </w:t>
            </w:r>
            <w:r w:rsidRPr="008C3581">
              <w:rPr>
                <w:sz w:val="18"/>
                <w:szCs w:val="18"/>
              </w:rPr>
              <w:t>Titolo 4 Entrate in conto capitale sono destinate al finanziamento</w:t>
            </w:r>
            <w:r>
              <w:rPr>
                <w:sz w:val="18"/>
                <w:szCs w:val="18"/>
              </w:rPr>
              <w:t xml:space="preserve"> </w:t>
            </w:r>
            <w:r w:rsidRPr="008C3581">
              <w:rPr>
                <w:sz w:val="18"/>
                <w:szCs w:val="18"/>
              </w:rPr>
              <w:t>degli interventi iscritti a carico della Missione 13</w:t>
            </w:r>
            <w:r>
              <w:rPr>
                <w:sz w:val="18"/>
                <w:szCs w:val="18"/>
              </w:rPr>
              <w:t xml:space="preserve"> </w:t>
            </w:r>
            <w:r w:rsidRPr="008C3581">
              <w:rPr>
                <w:sz w:val="18"/>
                <w:szCs w:val="18"/>
              </w:rPr>
              <w:t>e specificatamente ai Programmi di seguito</w:t>
            </w:r>
            <w:r>
              <w:rPr>
                <w:sz w:val="18"/>
                <w:szCs w:val="18"/>
              </w:rPr>
              <w:t xml:space="preserve"> </w:t>
            </w:r>
            <w:r w:rsidRPr="008C3581">
              <w:rPr>
                <w:sz w:val="18"/>
                <w:szCs w:val="18"/>
              </w:rPr>
              <w:t>elencati:</w:t>
            </w:r>
          </w:p>
          <w:p w14:paraId="5F077034" w14:textId="77777777" w:rsidR="00CE7D3C" w:rsidRDefault="00CE7D3C" w:rsidP="008C3581">
            <w:pPr>
              <w:pStyle w:val="CdcTesto"/>
              <w:spacing w:line="240" w:lineRule="auto"/>
              <w:rPr>
                <w:sz w:val="18"/>
                <w:szCs w:val="18"/>
              </w:rPr>
            </w:pPr>
            <w:r>
              <w:rPr>
                <w:sz w:val="18"/>
                <w:szCs w:val="18"/>
              </w:rPr>
              <w:t xml:space="preserve">Programma 1, Programma 2, </w:t>
            </w:r>
            <w:r w:rsidRPr="008C3581">
              <w:rPr>
                <w:sz w:val="18"/>
                <w:szCs w:val="18"/>
              </w:rPr>
              <w:t>Programma 3</w:t>
            </w:r>
            <w:r>
              <w:rPr>
                <w:sz w:val="18"/>
                <w:szCs w:val="18"/>
              </w:rPr>
              <w:t xml:space="preserve">, </w:t>
            </w:r>
            <w:r w:rsidRPr="008C3581">
              <w:rPr>
                <w:sz w:val="18"/>
                <w:szCs w:val="18"/>
              </w:rPr>
              <w:t>Programma 4</w:t>
            </w:r>
            <w:r>
              <w:rPr>
                <w:sz w:val="18"/>
                <w:szCs w:val="18"/>
              </w:rPr>
              <w:t xml:space="preserve">, </w:t>
            </w:r>
            <w:r w:rsidRPr="008C3581">
              <w:rPr>
                <w:sz w:val="18"/>
                <w:szCs w:val="18"/>
              </w:rPr>
              <w:t>Programma 5</w:t>
            </w:r>
            <w:r>
              <w:rPr>
                <w:sz w:val="18"/>
                <w:szCs w:val="18"/>
              </w:rPr>
              <w:t>, Programma 7</w:t>
            </w:r>
            <w:r w:rsidRPr="008C3581">
              <w:rPr>
                <w:sz w:val="18"/>
                <w:szCs w:val="18"/>
              </w:rPr>
              <w:t>.</w:t>
            </w:r>
          </w:p>
        </w:tc>
      </w:tr>
      <w:tr w:rsidR="00CE7D3C" w:rsidRPr="00D67F4A" w14:paraId="4F556DA3" w14:textId="77777777" w:rsidTr="00C0731E">
        <w:trPr>
          <w:cantSplit/>
          <w:trHeight w:val="375"/>
        </w:trPr>
        <w:tc>
          <w:tcPr>
            <w:tcW w:w="1340" w:type="pct"/>
            <w:vMerge/>
            <w:tcBorders>
              <w:left w:val="single" w:sz="4" w:space="0" w:color="auto"/>
              <w:right w:val="single" w:sz="4" w:space="0" w:color="auto"/>
            </w:tcBorders>
            <w:vAlign w:val="center"/>
          </w:tcPr>
          <w:p w14:paraId="7B37605A" w14:textId="77777777" w:rsidR="00CE7D3C" w:rsidRDefault="00CE7D3C"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695C382C" w14:textId="77777777" w:rsidR="00CE7D3C" w:rsidRDefault="00CE7D3C" w:rsidP="003B1E23">
            <w:pPr>
              <w:pStyle w:val="CdcTesto"/>
              <w:spacing w:line="240" w:lineRule="auto"/>
              <w:rPr>
                <w:sz w:val="18"/>
                <w:szCs w:val="18"/>
              </w:rPr>
            </w:pPr>
            <w:r>
              <w:rPr>
                <w:sz w:val="18"/>
                <w:szCs w:val="18"/>
              </w:rPr>
              <w:t xml:space="preserve">Art. 7: </w:t>
            </w:r>
            <w:r w:rsidRPr="00480A66">
              <w:rPr>
                <w:sz w:val="18"/>
                <w:szCs w:val="18"/>
              </w:rPr>
              <w:t>Alle entrate relative alla donazione da parte</w:t>
            </w:r>
            <w:r>
              <w:rPr>
                <w:sz w:val="18"/>
                <w:szCs w:val="18"/>
              </w:rPr>
              <w:t xml:space="preserve"> </w:t>
            </w:r>
            <w:r w:rsidRPr="00480A66">
              <w:rPr>
                <w:sz w:val="18"/>
                <w:szCs w:val="18"/>
              </w:rPr>
              <w:t>della Società per azioni “Compagnia petrolifera</w:t>
            </w:r>
            <w:r>
              <w:rPr>
                <w:sz w:val="18"/>
                <w:szCs w:val="18"/>
              </w:rPr>
              <w:t xml:space="preserve"> </w:t>
            </w:r>
            <w:r w:rsidRPr="00480A66">
              <w:rPr>
                <w:sz w:val="18"/>
                <w:szCs w:val="18"/>
              </w:rPr>
              <w:t xml:space="preserve">Rosneft” iscritte a carico del Titolo 4 </w:t>
            </w:r>
            <w:r>
              <w:rPr>
                <w:sz w:val="18"/>
                <w:szCs w:val="18"/>
              </w:rPr>
              <w:t>–</w:t>
            </w:r>
            <w:r w:rsidRPr="00480A66">
              <w:rPr>
                <w:sz w:val="18"/>
                <w:szCs w:val="18"/>
              </w:rPr>
              <w:t xml:space="preserve"> Programma</w:t>
            </w:r>
            <w:r>
              <w:rPr>
                <w:sz w:val="18"/>
                <w:szCs w:val="18"/>
              </w:rPr>
              <w:t xml:space="preserve"> </w:t>
            </w:r>
            <w:r w:rsidRPr="003B1E23">
              <w:rPr>
                <w:sz w:val="18"/>
                <w:szCs w:val="18"/>
              </w:rPr>
              <w:t>3, dello stato di previsione</w:t>
            </w:r>
            <w:r>
              <w:rPr>
                <w:sz w:val="18"/>
                <w:szCs w:val="18"/>
              </w:rPr>
              <w:t xml:space="preserve"> </w:t>
            </w:r>
            <w:r w:rsidRPr="003B1E23">
              <w:rPr>
                <w:sz w:val="18"/>
                <w:szCs w:val="18"/>
              </w:rPr>
              <w:t>dell’entrata del bilancio 2017/2019 è attribuito</w:t>
            </w:r>
            <w:r>
              <w:rPr>
                <w:sz w:val="18"/>
                <w:szCs w:val="18"/>
              </w:rPr>
              <w:t xml:space="preserve"> </w:t>
            </w:r>
            <w:r w:rsidRPr="003B1E23">
              <w:rPr>
                <w:sz w:val="18"/>
                <w:szCs w:val="18"/>
              </w:rPr>
              <w:t>vincolo di specifica destinazione al finanziamento</w:t>
            </w:r>
            <w:r>
              <w:rPr>
                <w:sz w:val="18"/>
                <w:szCs w:val="18"/>
              </w:rPr>
              <w:t xml:space="preserve"> </w:t>
            </w:r>
            <w:r w:rsidRPr="003B1E23">
              <w:rPr>
                <w:sz w:val="18"/>
                <w:szCs w:val="18"/>
              </w:rPr>
              <w:t>degli oneri per la costruzione di un ospedale nel</w:t>
            </w:r>
            <w:r>
              <w:rPr>
                <w:sz w:val="18"/>
                <w:szCs w:val="18"/>
              </w:rPr>
              <w:t xml:space="preserve"> </w:t>
            </w:r>
            <w:r w:rsidRPr="003B1E23">
              <w:rPr>
                <w:sz w:val="18"/>
                <w:szCs w:val="18"/>
              </w:rPr>
              <w:t>Comune di Amandola. Le risorse corrispondenti</w:t>
            </w:r>
            <w:r>
              <w:rPr>
                <w:sz w:val="18"/>
                <w:szCs w:val="18"/>
              </w:rPr>
              <w:t xml:space="preserve"> </w:t>
            </w:r>
            <w:r w:rsidRPr="003B1E23">
              <w:rPr>
                <w:sz w:val="18"/>
                <w:szCs w:val="18"/>
              </w:rPr>
              <w:t xml:space="preserve">sono iscritte a carico della Missione 13 </w:t>
            </w:r>
            <w:r>
              <w:rPr>
                <w:sz w:val="18"/>
                <w:szCs w:val="18"/>
              </w:rPr>
              <w:t>–</w:t>
            </w:r>
            <w:r w:rsidRPr="003B1E23">
              <w:rPr>
                <w:sz w:val="18"/>
                <w:szCs w:val="18"/>
              </w:rPr>
              <w:t xml:space="preserve"> Programma</w:t>
            </w:r>
            <w:r>
              <w:rPr>
                <w:sz w:val="18"/>
                <w:szCs w:val="18"/>
              </w:rPr>
              <w:t xml:space="preserve"> </w:t>
            </w:r>
            <w:r w:rsidRPr="003B1E23">
              <w:rPr>
                <w:sz w:val="18"/>
                <w:szCs w:val="18"/>
              </w:rPr>
              <w:t>5, dello stato di previsione della spesa</w:t>
            </w:r>
            <w:r>
              <w:rPr>
                <w:sz w:val="18"/>
                <w:szCs w:val="18"/>
              </w:rPr>
              <w:t xml:space="preserve"> </w:t>
            </w:r>
            <w:r w:rsidRPr="003B1E23">
              <w:rPr>
                <w:sz w:val="18"/>
                <w:szCs w:val="18"/>
              </w:rPr>
              <w:t>del bilancio 2017/2019</w:t>
            </w:r>
            <w:r>
              <w:rPr>
                <w:sz w:val="18"/>
                <w:szCs w:val="18"/>
              </w:rPr>
              <w:t>.</w:t>
            </w:r>
          </w:p>
        </w:tc>
      </w:tr>
      <w:tr w:rsidR="004F1D50" w:rsidRPr="00D67F4A" w14:paraId="1E185627" w14:textId="77777777" w:rsidTr="00C0731E">
        <w:trPr>
          <w:cantSplit/>
          <w:trHeight w:val="375"/>
        </w:trPr>
        <w:tc>
          <w:tcPr>
            <w:tcW w:w="1340" w:type="pct"/>
            <w:vMerge w:val="restart"/>
            <w:tcBorders>
              <w:left w:val="single" w:sz="4" w:space="0" w:color="auto"/>
              <w:right w:val="single" w:sz="4" w:space="0" w:color="auto"/>
            </w:tcBorders>
            <w:vAlign w:val="center"/>
          </w:tcPr>
          <w:p w14:paraId="0B72C27B" w14:textId="77777777" w:rsidR="004F1D50" w:rsidRDefault="004F1D50" w:rsidP="0015507D">
            <w:pPr>
              <w:jc w:val="center"/>
              <w:rPr>
                <w:rFonts w:ascii="Bodoni MT" w:hAnsi="Bodoni MT"/>
                <w:color w:val="000000"/>
                <w:sz w:val="18"/>
                <w:szCs w:val="18"/>
              </w:rPr>
            </w:pPr>
            <w:r>
              <w:rPr>
                <w:rFonts w:ascii="Bodoni MT" w:hAnsi="Bodoni MT"/>
                <w:color w:val="000000"/>
                <w:sz w:val="18"/>
                <w:szCs w:val="18"/>
              </w:rPr>
              <w:t xml:space="preserve">7 agosto </w:t>
            </w:r>
            <w:r w:rsidRPr="00055B61">
              <w:rPr>
                <w:rFonts w:ascii="Bodoni MT" w:hAnsi="Bodoni MT"/>
                <w:color w:val="000000"/>
                <w:sz w:val="18"/>
                <w:szCs w:val="18"/>
              </w:rPr>
              <w:t>201</w:t>
            </w:r>
            <w:r>
              <w:rPr>
                <w:rFonts w:ascii="Bodoni MT" w:hAnsi="Bodoni MT"/>
                <w:color w:val="000000"/>
                <w:sz w:val="18"/>
                <w:szCs w:val="18"/>
              </w:rPr>
              <w:t>7, n. 27</w:t>
            </w:r>
          </w:p>
        </w:tc>
        <w:tc>
          <w:tcPr>
            <w:tcW w:w="3660" w:type="pct"/>
            <w:tcBorders>
              <w:top w:val="single" w:sz="4" w:space="0" w:color="auto"/>
              <w:left w:val="single" w:sz="4" w:space="0" w:color="auto"/>
              <w:right w:val="single" w:sz="4" w:space="0" w:color="auto"/>
            </w:tcBorders>
            <w:vAlign w:val="center"/>
          </w:tcPr>
          <w:p w14:paraId="14CE9E82" w14:textId="77777777" w:rsidR="004F1D50" w:rsidRPr="004F1D50" w:rsidRDefault="004F1D50" w:rsidP="004F1D50">
            <w:pPr>
              <w:pStyle w:val="CdcTesto"/>
              <w:spacing w:line="240" w:lineRule="auto"/>
              <w:rPr>
                <w:sz w:val="18"/>
                <w:szCs w:val="18"/>
              </w:rPr>
            </w:pPr>
            <w:r>
              <w:rPr>
                <w:sz w:val="18"/>
                <w:szCs w:val="18"/>
              </w:rPr>
              <w:t xml:space="preserve">Art. 18, c. 1: </w:t>
            </w:r>
            <w:r w:rsidRPr="004F1D50">
              <w:rPr>
                <w:sz w:val="18"/>
                <w:szCs w:val="18"/>
              </w:rPr>
              <w:t>legge, si fa fronte con le risorse che si</w:t>
            </w:r>
            <w:r>
              <w:rPr>
                <w:sz w:val="18"/>
                <w:szCs w:val="18"/>
              </w:rPr>
              <w:t xml:space="preserve"> </w:t>
            </w:r>
            <w:r w:rsidRPr="004F1D50">
              <w:rPr>
                <w:sz w:val="18"/>
                <w:szCs w:val="18"/>
              </w:rPr>
              <w:t>rendono disponibili a seguito dell’abrogazione</w:t>
            </w:r>
            <w:r>
              <w:rPr>
                <w:sz w:val="18"/>
                <w:szCs w:val="18"/>
              </w:rPr>
              <w:t xml:space="preserve"> </w:t>
            </w:r>
            <w:r w:rsidRPr="004F1D50">
              <w:rPr>
                <w:sz w:val="18"/>
                <w:szCs w:val="18"/>
              </w:rPr>
              <w:t>della l.r. 16/2014, nel bilancio di previsione 2017/2019 come di seguito specificato per ciascuno</w:t>
            </w:r>
            <w:r>
              <w:rPr>
                <w:sz w:val="18"/>
                <w:szCs w:val="18"/>
              </w:rPr>
              <w:t xml:space="preserve"> </w:t>
            </w:r>
            <w:r w:rsidRPr="004F1D50">
              <w:rPr>
                <w:sz w:val="18"/>
                <w:szCs w:val="18"/>
              </w:rPr>
              <w:t>degli anni 2018 e 2019:</w:t>
            </w:r>
          </w:p>
          <w:p w14:paraId="2062B12B" w14:textId="77777777" w:rsidR="004F1D50" w:rsidRPr="004F1D50" w:rsidRDefault="004F1D50" w:rsidP="004F1D50">
            <w:pPr>
              <w:pStyle w:val="CdcTesto"/>
              <w:spacing w:line="240" w:lineRule="auto"/>
              <w:rPr>
                <w:sz w:val="18"/>
                <w:szCs w:val="18"/>
              </w:rPr>
            </w:pPr>
            <w:r>
              <w:rPr>
                <w:sz w:val="18"/>
                <w:szCs w:val="18"/>
              </w:rPr>
              <w:t>a) per le spese correnti,</w:t>
            </w:r>
            <w:r w:rsidR="00173B5F">
              <w:rPr>
                <w:sz w:val="18"/>
                <w:szCs w:val="18"/>
              </w:rPr>
              <w:t xml:space="preserve"> </w:t>
            </w:r>
            <w:r w:rsidRPr="004F1D50">
              <w:rPr>
                <w:sz w:val="18"/>
                <w:szCs w:val="18"/>
              </w:rPr>
              <w:t>con le risorse già allocate nella</w:t>
            </w:r>
            <w:r>
              <w:rPr>
                <w:sz w:val="18"/>
                <w:szCs w:val="18"/>
              </w:rPr>
              <w:t xml:space="preserve"> </w:t>
            </w:r>
            <w:r w:rsidRPr="004F1D50">
              <w:rPr>
                <w:sz w:val="18"/>
                <w:szCs w:val="18"/>
              </w:rPr>
              <w:t>Missione 3 “Ordine pubblico e sicurezza”,</w:t>
            </w:r>
            <w:r>
              <w:rPr>
                <w:sz w:val="18"/>
                <w:szCs w:val="18"/>
              </w:rPr>
              <w:t xml:space="preserve"> </w:t>
            </w:r>
            <w:r w:rsidRPr="004F1D50">
              <w:rPr>
                <w:sz w:val="18"/>
                <w:szCs w:val="18"/>
              </w:rPr>
              <w:t>Programma 02 “Sistema integrato di sicurezza</w:t>
            </w:r>
            <w:r>
              <w:rPr>
                <w:sz w:val="18"/>
                <w:szCs w:val="18"/>
              </w:rPr>
              <w:t xml:space="preserve"> </w:t>
            </w:r>
            <w:r w:rsidRPr="004F1D50">
              <w:rPr>
                <w:sz w:val="18"/>
                <w:szCs w:val="18"/>
              </w:rPr>
              <w:t>urbana”;</w:t>
            </w:r>
          </w:p>
          <w:p w14:paraId="4C7A2B66" w14:textId="354A6692" w:rsidR="004F1D50" w:rsidRDefault="004F1D50" w:rsidP="004F1D50">
            <w:pPr>
              <w:pStyle w:val="CdcTesto"/>
              <w:spacing w:line="240" w:lineRule="auto"/>
              <w:rPr>
                <w:sz w:val="18"/>
                <w:szCs w:val="18"/>
              </w:rPr>
            </w:pPr>
            <w:r w:rsidRPr="004F1D50">
              <w:rPr>
                <w:sz w:val="18"/>
                <w:szCs w:val="18"/>
              </w:rPr>
              <w:t>b) per le spese di investimento, con le risorse già allocate</w:t>
            </w:r>
            <w:r>
              <w:rPr>
                <w:sz w:val="18"/>
                <w:szCs w:val="18"/>
              </w:rPr>
              <w:t xml:space="preserve"> </w:t>
            </w:r>
            <w:r w:rsidRPr="004F1D50">
              <w:rPr>
                <w:sz w:val="18"/>
                <w:szCs w:val="18"/>
              </w:rPr>
              <w:t>nella Missione 11 “Soccorso civile”, Programma</w:t>
            </w:r>
            <w:r>
              <w:rPr>
                <w:sz w:val="18"/>
                <w:szCs w:val="18"/>
              </w:rPr>
              <w:t xml:space="preserve"> </w:t>
            </w:r>
            <w:r w:rsidRPr="004F1D50">
              <w:rPr>
                <w:sz w:val="18"/>
                <w:szCs w:val="18"/>
              </w:rPr>
              <w:t>03 “Politica regionale unitaria per il soccorso</w:t>
            </w:r>
            <w:r>
              <w:rPr>
                <w:sz w:val="18"/>
                <w:szCs w:val="18"/>
              </w:rPr>
              <w:t xml:space="preserve"> </w:t>
            </w:r>
            <w:r w:rsidRPr="004F1D50">
              <w:rPr>
                <w:sz w:val="18"/>
                <w:szCs w:val="18"/>
              </w:rPr>
              <w:t>e la protezione civile” e</w:t>
            </w:r>
            <w:r>
              <w:rPr>
                <w:sz w:val="18"/>
                <w:szCs w:val="18"/>
              </w:rPr>
              <w:t xml:space="preserve"> </w:t>
            </w:r>
            <w:r w:rsidRPr="004F1D50">
              <w:rPr>
                <w:sz w:val="18"/>
                <w:szCs w:val="18"/>
              </w:rPr>
              <w:t>nella Missione 3 “Ordine pubblico e sicurezza”,</w:t>
            </w:r>
            <w:r>
              <w:rPr>
                <w:sz w:val="18"/>
                <w:szCs w:val="18"/>
              </w:rPr>
              <w:t xml:space="preserve"> </w:t>
            </w:r>
            <w:r w:rsidRPr="004F1D50">
              <w:rPr>
                <w:sz w:val="18"/>
                <w:szCs w:val="18"/>
              </w:rPr>
              <w:t>Programma 02 “Sistema integrato di sicurezza</w:t>
            </w:r>
            <w:r>
              <w:rPr>
                <w:sz w:val="18"/>
                <w:szCs w:val="18"/>
              </w:rPr>
              <w:t xml:space="preserve"> </w:t>
            </w:r>
            <w:r w:rsidRPr="004F1D50">
              <w:rPr>
                <w:sz w:val="18"/>
                <w:szCs w:val="18"/>
              </w:rPr>
              <w:t>urbana”, che viene</w:t>
            </w:r>
            <w:r>
              <w:rPr>
                <w:sz w:val="18"/>
                <w:szCs w:val="18"/>
              </w:rPr>
              <w:t xml:space="preserve"> </w:t>
            </w:r>
            <w:r w:rsidRPr="004F1D50">
              <w:rPr>
                <w:sz w:val="18"/>
                <w:szCs w:val="18"/>
              </w:rPr>
              <w:t>ridotta per pari importo</w:t>
            </w:r>
          </w:p>
        </w:tc>
      </w:tr>
      <w:tr w:rsidR="004F1D50" w:rsidRPr="00D67F4A" w14:paraId="3975B15B" w14:textId="77777777" w:rsidTr="00C0731E">
        <w:trPr>
          <w:cantSplit/>
          <w:trHeight w:val="375"/>
        </w:trPr>
        <w:tc>
          <w:tcPr>
            <w:tcW w:w="1340" w:type="pct"/>
            <w:vMerge/>
            <w:tcBorders>
              <w:left w:val="single" w:sz="4" w:space="0" w:color="auto"/>
              <w:right w:val="single" w:sz="4" w:space="0" w:color="auto"/>
            </w:tcBorders>
            <w:vAlign w:val="center"/>
          </w:tcPr>
          <w:p w14:paraId="394798F2" w14:textId="77777777" w:rsidR="004F1D50" w:rsidRDefault="004F1D50"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7335E756" w14:textId="77777777" w:rsidR="004F1D50" w:rsidRDefault="004F1D50" w:rsidP="004F1D50">
            <w:pPr>
              <w:pStyle w:val="CdcTesto"/>
              <w:spacing w:line="240" w:lineRule="auto"/>
              <w:rPr>
                <w:sz w:val="18"/>
                <w:szCs w:val="18"/>
              </w:rPr>
            </w:pPr>
            <w:r>
              <w:rPr>
                <w:sz w:val="18"/>
                <w:szCs w:val="18"/>
              </w:rPr>
              <w:t xml:space="preserve">Art. 18, c. 2: </w:t>
            </w:r>
            <w:r w:rsidRPr="004F1D50">
              <w:rPr>
                <w:sz w:val="18"/>
                <w:szCs w:val="18"/>
              </w:rPr>
              <w:t>Le rimanenti risorse già iscritte nella Missione 3, Programma 02, del</w:t>
            </w:r>
            <w:r>
              <w:rPr>
                <w:sz w:val="18"/>
                <w:szCs w:val="18"/>
              </w:rPr>
              <w:t xml:space="preserve"> </w:t>
            </w:r>
            <w:r w:rsidRPr="004F1D50">
              <w:rPr>
                <w:sz w:val="18"/>
                <w:szCs w:val="18"/>
              </w:rPr>
              <w:t>bilancio di previsione 2017/2019, relative all’autorizzazione</w:t>
            </w:r>
            <w:r>
              <w:rPr>
                <w:sz w:val="18"/>
                <w:szCs w:val="18"/>
              </w:rPr>
              <w:t xml:space="preserve"> </w:t>
            </w:r>
            <w:r w:rsidRPr="004F1D50">
              <w:rPr>
                <w:sz w:val="18"/>
                <w:szCs w:val="18"/>
              </w:rPr>
              <w:t>di spesa della l.r. 16/2014, sono iscritte</w:t>
            </w:r>
            <w:r>
              <w:rPr>
                <w:sz w:val="18"/>
                <w:szCs w:val="18"/>
              </w:rPr>
              <w:t xml:space="preserve"> </w:t>
            </w:r>
            <w:r w:rsidRPr="004F1D50">
              <w:rPr>
                <w:sz w:val="18"/>
                <w:szCs w:val="18"/>
              </w:rPr>
              <w:t>per gli anni 2018 e 2019 in aumento della</w:t>
            </w:r>
            <w:r>
              <w:rPr>
                <w:sz w:val="18"/>
                <w:szCs w:val="18"/>
              </w:rPr>
              <w:t xml:space="preserve"> </w:t>
            </w:r>
            <w:r w:rsidRPr="004F1D50">
              <w:rPr>
                <w:sz w:val="18"/>
                <w:szCs w:val="18"/>
              </w:rPr>
              <w:t>Missione 12 “Diritti sociali, politiche sociali e</w:t>
            </w:r>
            <w:r>
              <w:rPr>
                <w:sz w:val="18"/>
                <w:szCs w:val="18"/>
              </w:rPr>
              <w:t xml:space="preserve"> </w:t>
            </w:r>
            <w:r w:rsidRPr="004F1D50">
              <w:rPr>
                <w:sz w:val="18"/>
                <w:szCs w:val="18"/>
              </w:rPr>
              <w:t>famiglia”, Programma 02 “Interventi per la</w:t>
            </w:r>
            <w:r>
              <w:rPr>
                <w:sz w:val="18"/>
                <w:szCs w:val="18"/>
              </w:rPr>
              <w:t xml:space="preserve"> </w:t>
            </w:r>
            <w:r w:rsidRPr="004F1D50">
              <w:rPr>
                <w:sz w:val="18"/>
                <w:szCs w:val="18"/>
              </w:rPr>
              <w:t>disabilità” finalizzate al finanziamento del Progetto</w:t>
            </w:r>
            <w:r>
              <w:rPr>
                <w:sz w:val="18"/>
                <w:szCs w:val="18"/>
              </w:rPr>
              <w:t xml:space="preserve"> </w:t>
            </w:r>
            <w:r w:rsidRPr="004F1D50">
              <w:rPr>
                <w:sz w:val="18"/>
                <w:szCs w:val="18"/>
              </w:rPr>
              <w:t>Vita Indipendente e inclusione nella società</w:t>
            </w:r>
            <w:r>
              <w:rPr>
                <w:sz w:val="18"/>
                <w:szCs w:val="18"/>
              </w:rPr>
              <w:t xml:space="preserve"> </w:t>
            </w:r>
            <w:r w:rsidRPr="004F1D50">
              <w:rPr>
                <w:sz w:val="18"/>
                <w:szCs w:val="18"/>
              </w:rPr>
              <w:t>delle persone con disabilità.</w:t>
            </w:r>
          </w:p>
        </w:tc>
      </w:tr>
      <w:tr w:rsidR="004F1D50" w:rsidRPr="00D67F4A" w14:paraId="70C69379" w14:textId="77777777" w:rsidTr="00C0731E">
        <w:trPr>
          <w:cantSplit/>
          <w:trHeight w:val="375"/>
        </w:trPr>
        <w:tc>
          <w:tcPr>
            <w:tcW w:w="1340" w:type="pct"/>
            <w:vMerge/>
            <w:tcBorders>
              <w:left w:val="single" w:sz="4" w:space="0" w:color="auto"/>
              <w:right w:val="single" w:sz="4" w:space="0" w:color="auto"/>
            </w:tcBorders>
            <w:vAlign w:val="center"/>
          </w:tcPr>
          <w:p w14:paraId="3889A505" w14:textId="77777777" w:rsidR="004F1D50" w:rsidRDefault="004F1D50"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384CFE1E" w14:textId="77777777" w:rsidR="004F1D50" w:rsidRDefault="004F1D50" w:rsidP="004F1D50">
            <w:pPr>
              <w:pStyle w:val="CdcTesto"/>
              <w:spacing w:line="240" w:lineRule="auto"/>
              <w:rPr>
                <w:sz w:val="18"/>
                <w:szCs w:val="18"/>
              </w:rPr>
            </w:pPr>
            <w:r>
              <w:rPr>
                <w:sz w:val="18"/>
                <w:szCs w:val="18"/>
              </w:rPr>
              <w:t xml:space="preserve">Art. 18, c. 3: </w:t>
            </w:r>
            <w:r w:rsidRPr="004F1D50">
              <w:rPr>
                <w:sz w:val="18"/>
                <w:szCs w:val="18"/>
              </w:rPr>
              <w:t>Per gli anni successivi la spesa è autorizzata</w:t>
            </w:r>
            <w:r>
              <w:rPr>
                <w:sz w:val="18"/>
                <w:szCs w:val="18"/>
              </w:rPr>
              <w:t xml:space="preserve"> </w:t>
            </w:r>
            <w:r w:rsidRPr="004F1D50">
              <w:rPr>
                <w:sz w:val="18"/>
                <w:szCs w:val="18"/>
              </w:rPr>
              <w:t>con legge di bilancio.</w:t>
            </w:r>
          </w:p>
        </w:tc>
      </w:tr>
      <w:tr w:rsidR="004E4267" w:rsidRPr="00D67F4A" w14:paraId="69BF2394" w14:textId="77777777" w:rsidTr="004E4267">
        <w:trPr>
          <w:cantSplit/>
          <w:trHeight w:val="216"/>
        </w:trPr>
        <w:tc>
          <w:tcPr>
            <w:tcW w:w="1340" w:type="pct"/>
            <w:vMerge w:val="restart"/>
            <w:tcBorders>
              <w:top w:val="single" w:sz="4" w:space="0" w:color="auto"/>
              <w:left w:val="single" w:sz="4" w:space="0" w:color="auto"/>
              <w:right w:val="single" w:sz="4" w:space="0" w:color="auto"/>
            </w:tcBorders>
            <w:vAlign w:val="center"/>
          </w:tcPr>
          <w:p w14:paraId="621BC4A4" w14:textId="77777777" w:rsidR="004E4267" w:rsidRPr="007033C0" w:rsidRDefault="004E4267" w:rsidP="0015507D">
            <w:pPr>
              <w:jc w:val="center"/>
              <w:rPr>
                <w:rFonts w:ascii="Bodoni MT" w:hAnsi="Bodoni MT"/>
                <w:color w:val="000000"/>
                <w:sz w:val="18"/>
                <w:szCs w:val="18"/>
              </w:rPr>
            </w:pPr>
            <w:r>
              <w:rPr>
                <w:rFonts w:ascii="Bodoni MT" w:hAnsi="Bodoni MT"/>
                <w:color w:val="000000"/>
                <w:sz w:val="18"/>
                <w:szCs w:val="18"/>
              </w:rPr>
              <w:t>18 ottobre</w:t>
            </w:r>
            <w:r w:rsidRPr="00541E83">
              <w:rPr>
                <w:rFonts w:ascii="Bodoni MT" w:hAnsi="Bodoni MT"/>
                <w:color w:val="000000"/>
                <w:sz w:val="18"/>
                <w:szCs w:val="18"/>
              </w:rPr>
              <w:t xml:space="preserve"> 201</w:t>
            </w:r>
            <w:r>
              <w:rPr>
                <w:rFonts w:ascii="Bodoni MT" w:hAnsi="Bodoni MT"/>
                <w:color w:val="000000"/>
                <w:sz w:val="18"/>
                <w:szCs w:val="18"/>
              </w:rPr>
              <w:t>7</w:t>
            </w:r>
            <w:r w:rsidRPr="00541E83">
              <w:rPr>
                <w:rFonts w:ascii="Bodoni MT" w:hAnsi="Bodoni MT"/>
                <w:color w:val="000000"/>
                <w:sz w:val="18"/>
                <w:szCs w:val="18"/>
              </w:rPr>
              <w:t xml:space="preserve">, n. </w:t>
            </w:r>
            <w:r>
              <w:rPr>
                <w:rFonts w:ascii="Bodoni MT" w:hAnsi="Bodoni MT"/>
                <w:color w:val="000000"/>
                <w:sz w:val="18"/>
                <w:szCs w:val="18"/>
              </w:rPr>
              <w:t>29</w:t>
            </w:r>
          </w:p>
        </w:tc>
        <w:tc>
          <w:tcPr>
            <w:tcW w:w="3660" w:type="pct"/>
            <w:tcBorders>
              <w:top w:val="single" w:sz="4" w:space="0" w:color="auto"/>
              <w:left w:val="single" w:sz="4" w:space="0" w:color="auto"/>
              <w:bottom w:val="single" w:sz="4" w:space="0" w:color="auto"/>
              <w:right w:val="single" w:sz="4" w:space="0" w:color="auto"/>
            </w:tcBorders>
            <w:vAlign w:val="center"/>
          </w:tcPr>
          <w:p w14:paraId="43946935" w14:textId="77777777" w:rsidR="004E4267" w:rsidRPr="00133CF6" w:rsidRDefault="004E4267" w:rsidP="0015507D">
            <w:pPr>
              <w:pStyle w:val="CdcTesto"/>
              <w:spacing w:line="240" w:lineRule="auto"/>
              <w:rPr>
                <w:sz w:val="18"/>
                <w:szCs w:val="18"/>
              </w:rPr>
            </w:pPr>
            <w:r>
              <w:rPr>
                <w:sz w:val="18"/>
                <w:szCs w:val="18"/>
              </w:rPr>
              <w:t>Art. 2: La copertura finanziaria delle spese in aumento è costituita dalle variazioni in aumento delle entrate di</w:t>
            </w:r>
            <w:r w:rsidR="00D1672D">
              <w:rPr>
                <w:sz w:val="18"/>
                <w:szCs w:val="18"/>
              </w:rPr>
              <w:t>sposte dal</w:t>
            </w:r>
            <w:r>
              <w:rPr>
                <w:sz w:val="18"/>
                <w:szCs w:val="18"/>
              </w:rPr>
              <w:t xml:space="preserve"> precedente art. 1</w:t>
            </w:r>
          </w:p>
        </w:tc>
      </w:tr>
      <w:tr w:rsidR="004E4267" w:rsidRPr="00D67F4A" w14:paraId="34E4FB6C" w14:textId="77777777" w:rsidTr="00576055">
        <w:trPr>
          <w:cantSplit/>
          <w:trHeight w:val="216"/>
        </w:trPr>
        <w:tc>
          <w:tcPr>
            <w:tcW w:w="1340" w:type="pct"/>
            <w:vMerge/>
            <w:tcBorders>
              <w:left w:val="single" w:sz="4" w:space="0" w:color="auto"/>
              <w:right w:val="single" w:sz="4" w:space="0" w:color="auto"/>
            </w:tcBorders>
            <w:vAlign w:val="center"/>
          </w:tcPr>
          <w:p w14:paraId="29079D35" w14:textId="77777777" w:rsidR="004E4267" w:rsidRDefault="004E4267" w:rsidP="0015507D">
            <w:pPr>
              <w:jc w:val="center"/>
              <w:rPr>
                <w:rFonts w:ascii="Bodoni MT" w:hAnsi="Bodoni MT"/>
                <w:color w:val="000000"/>
                <w:sz w:val="18"/>
                <w:szCs w:val="18"/>
              </w:rPr>
            </w:pPr>
          </w:p>
        </w:tc>
        <w:tc>
          <w:tcPr>
            <w:tcW w:w="3660" w:type="pct"/>
            <w:tcBorders>
              <w:top w:val="single" w:sz="4" w:space="0" w:color="auto"/>
              <w:left w:val="single" w:sz="4" w:space="0" w:color="auto"/>
              <w:bottom w:val="single" w:sz="4" w:space="0" w:color="auto"/>
              <w:right w:val="single" w:sz="4" w:space="0" w:color="auto"/>
            </w:tcBorders>
            <w:vAlign w:val="center"/>
          </w:tcPr>
          <w:p w14:paraId="445B5B3A" w14:textId="77777777" w:rsidR="004E4267" w:rsidRDefault="004E4267" w:rsidP="0015507D">
            <w:pPr>
              <w:pStyle w:val="CdcTesto"/>
              <w:spacing w:line="240" w:lineRule="auto"/>
              <w:rPr>
                <w:sz w:val="18"/>
                <w:szCs w:val="18"/>
              </w:rPr>
            </w:pPr>
            <w:r>
              <w:rPr>
                <w:sz w:val="18"/>
                <w:szCs w:val="18"/>
              </w:rPr>
              <w:t>Art. 3: La copertura finanziaria delle variazioni in aumento è garantita dalle variazioni compensative in riduzione contenute nella tabella 2.</w:t>
            </w:r>
          </w:p>
        </w:tc>
      </w:tr>
      <w:tr w:rsidR="004E4267" w:rsidRPr="00D67F4A" w14:paraId="3FF36807" w14:textId="77777777" w:rsidTr="00255523">
        <w:trPr>
          <w:cantSplit/>
          <w:trHeight w:val="20"/>
        </w:trPr>
        <w:tc>
          <w:tcPr>
            <w:tcW w:w="1340" w:type="pct"/>
            <w:vMerge/>
            <w:tcBorders>
              <w:left w:val="single" w:sz="4" w:space="0" w:color="auto"/>
              <w:right w:val="single" w:sz="4" w:space="0" w:color="auto"/>
            </w:tcBorders>
            <w:vAlign w:val="center"/>
          </w:tcPr>
          <w:p w14:paraId="17686DC7" w14:textId="77777777" w:rsidR="004E4267" w:rsidRPr="00541E83" w:rsidRDefault="004E4267" w:rsidP="0015507D">
            <w:pPr>
              <w:jc w:val="center"/>
              <w:rPr>
                <w:rFonts w:ascii="Bodoni MT" w:hAnsi="Bodoni MT"/>
                <w:color w:val="000000"/>
                <w:sz w:val="18"/>
                <w:szCs w:val="18"/>
              </w:rPr>
            </w:pPr>
          </w:p>
        </w:tc>
        <w:tc>
          <w:tcPr>
            <w:tcW w:w="3660" w:type="pct"/>
            <w:tcBorders>
              <w:top w:val="single" w:sz="4" w:space="0" w:color="auto"/>
              <w:left w:val="single" w:sz="4" w:space="0" w:color="auto"/>
              <w:bottom w:val="single" w:sz="4" w:space="0" w:color="auto"/>
              <w:right w:val="single" w:sz="4" w:space="0" w:color="auto"/>
            </w:tcBorders>
            <w:vAlign w:val="center"/>
          </w:tcPr>
          <w:p w14:paraId="07C5087E" w14:textId="77777777" w:rsidR="004E4267" w:rsidRPr="00133CF6" w:rsidRDefault="004E4267" w:rsidP="0015507D">
            <w:pPr>
              <w:pStyle w:val="CdcTesto"/>
              <w:spacing w:line="240" w:lineRule="auto"/>
              <w:rPr>
                <w:sz w:val="18"/>
                <w:szCs w:val="18"/>
              </w:rPr>
            </w:pPr>
            <w:r>
              <w:rPr>
                <w:sz w:val="18"/>
                <w:szCs w:val="18"/>
              </w:rPr>
              <w:t xml:space="preserve">Art. 5, c. 3: </w:t>
            </w:r>
            <w:r w:rsidRPr="0015172B">
              <w:rPr>
                <w:sz w:val="18"/>
                <w:szCs w:val="18"/>
              </w:rPr>
              <w:t>La copertura degli oneri di cui al comma 1 è garantita dalle risorse iscritte a carico della Missione 12, Programma 02, del bilancio di previsione 2017/2019</w:t>
            </w:r>
            <w:r>
              <w:rPr>
                <w:sz w:val="18"/>
                <w:szCs w:val="18"/>
              </w:rPr>
              <w:t>.</w:t>
            </w:r>
          </w:p>
        </w:tc>
      </w:tr>
      <w:tr w:rsidR="004E4267" w:rsidRPr="00D67F4A" w14:paraId="542A1003" w14:textId="77777777" w:rsidTr="00255523">
        <w:trPr>
          <w:cantSplit/>
          <w:trHeight w:val="20"/>
        </w:trPr>
        <w:tc>
          <w:tcPr>
            <w:tcW w:w="1340" w:type="pct"/>
            <w:vMerge/>
            <w:tcBorders>
              <w:left w:val="single" w:sz="4" w:space="0" w:color="auto"/>
              <w:right w:val="single" w:sz="4" w:space="0" w:color="auto"/>
            </w:tcBorders>
            <w:vAlign w:val="center"/>
          </w:tcPr>
          <w:p w14:paraId="53BD644D" w14:textId="77777777" w:rsidR="004E4267" w:rsidRPr="00541E83" w:rsidRDefault="004E4267" w:rsidP="0015507D">
            <w:pPr>
              <w:jc w:val="center"/>
              <w:rPr>
                <w:rFonts w:ascii="Bodoni MT" w:hAnsi="Bodoni MT"/>
                <w:color w:val="000000"/>
                <w:sz w:val="18"/>
                <w:szCs w:val="18"/>
              </w:rPr>
            </w:pPr>
          </w:p>
        </w:tc>
        <w:tc>
          <w:tcPr>
            <w:tcW w:w="3660" w:type="pct"/>
            <w:tcBorders>
              <w:top w:val="single" w:sz="4" w:space="0" w:color="auto"/>
              <w:left w:val="single" w:sz="4" w:space="0" w:color="auto"/>
              <w:bottom w:val="single" w:sz="4" w:space="0" w:color="auto"/>
              <w:right w:val="single" w:sz="4" w:space="0" w:color="auto"/>
            </w:tcBorders>
            <w:vAlign w:val="center"/>
          </w:tcPr>
          <w:p w14:paraId="7F3FB20C" w14:textId="77777777" w:rsidR="004E4267" w:rsidRPr="00133CF6" w:rsidRDefault="004E4267" w:rsidP="0015507D">
            <w:pPr>
              <w:pStyle w:val="CdcTesto"/>
              <w:spacing w:line="240" w:lineRule="auto"/>
              <w:rPr>
                <w:sz w:val="18"/>
                <w:szCs w:val="18"/>
              </w:rPr>
            </w:pPr>
            <w:r>
              <w:rPr>
                <w:sz w:val="18"/>
                <w:szCs w:val="18"/>
              </w:rPr>
              <w:t xml:space="preserve">Art. 6, c. 2: </w:t>
            </w:r>
            <w:r w:rsidRPr="0015172B">
              <w:rPr>
                <w:sz w:val="18"/>
                <w:szCs w:val="18"/>
              </w:rPr>
              <w:t>La copertura degli oneri di cui al comma 1 è garantita dalle risorse iscritte a carico della Missione 1, Programma 09, del bilancio di previsione 2017/2019.</w:t>
            </w:r>
          </w:p>
        </w:tc>
      </w:tr>
      <w:tr w:rsidR="004E4267" w:rsidRPr="00FF5ABA" w14:paraId="571361A3" w14:textId="77777777" w:rsidTr="00EB39DD">
        <w:trPr>
          <w:cantSplit/>
          <w:trHeight w:val="624"/>
        </w:trPr>
        <w:tc>
          <w:tcPr>
            <w:tcW w:w="1340" w:type="pct"/>
            <w:vMerge/>
            <w:tcBorders>
              <w:left w:val="single" w:sz="4" w:space="0" w:color="auto"/>
              <w:right w:val="single" w:sz="4" w:space="0" w:color="auto"/>
            </w:tcBorders>
            <w:vAlign w:val="center"/>
          </w:tcPr>
          <w:p w14:paraId="1A3FAC43" w14:textId="77777777" w:rsidR="004E4267" w:rsidRPr="00541E83" w:rsidRDefault="004E4267"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245EC707" w14:textId="77777777" w:rsidR="004E4267" w:rsidRPr="00191B6B" w:rsidRDefault="004E4267" w:rsidP="0015507D">
            <w:pPr>
              <w:jc w:val="both"/>
              <w:rPr>
                <w:rFonts w:ascii="Bodoni MT" w:eastAsiaTheme="minorEastAsia" w:hAnsi="Bodoni MT" w:cs="Bodoni MT"/>
                <w:color w:val="000000"/>
                <w:sz w:val="18"/>
                <w:szCs w:val="18"/>
              </w:rPr>
            </w:pPr>
            <w:r w:rsidRPr="00191B6B">
              <w:rPr>
                <w:rFonts w:ascii="Bodoni MT" w:eastAsiaTheme="minorEastAsia" w:hAnsi="Bodoni MT" w:cs="Bodoni MT"/>
                <w:color w:val="000000"/>
                <w:sz w:val="18"/>
                <w:szCs w:val="18"/>
              </w:rPr>
              <w:t>Art. 7</w:t>
            </w:r>
            <w:r>
              <w:rPr>
                <w:rFonts w:ascii="Bodoni MT" w:eastAsiaTheme="minorEastAsia" w:hAnsi="Bodoni MT" w:cs="Bodoni MT"/>
                <w:color w:val="000000"/>
                <w:sz w:val="18"/>
                <w:szCs w:val="18"/>
              </w:rPr>
              <w:t>: Una parte delle risorse</w:t>
            </w:r>
            <w:r w:rsidRPr="00191B6B">
              <w:rPr>
                <w:rFonts w:ascii="Bodoni MT" w:eastAsiaTheme="minorEastAsia" w:hAnsi="Bodoni MT" w:cs="Bodoni MT"/>
                <w:color w:val="000000"/>
                <w:sz w:val="18"/>
                <w:szCs w:val="18"/>
              </w:rPr>
              <w:t xml:space="preserve"> compres</w:t>
            </w:r>
            <w:r>
              <w:rPr>
                <w:rFonts w:ascii="Bodoni MT" w:eastAsiaTheme="minorEastAsia" w:hAnsi="Bodoni MT" w:cs="Bodoni MT"/>
                <w:color w:val="000000"/>
                <w:sz w:val="18"/>
                <w:szCs w:val="18"/>
              </w:rPr>
              <w:t>e</w:t>
            </w:r>
            <w:r w:rsidRPr="00191B6B">
              <w:rPr>
                <w:rFonts w:ascii="Bodoni MT" w:eastAsiaTheme="minorEastAsia" w:hAnsi="Bodoni MT" w:cs="Bodoni MT"/>
                <w:color w:val="000000"/>
                <w:sz w:val="18"/>
                <w:szCs w:val="18"/>
              </w:rPr>
              <w:t xml:space="preserve"> nella spesa autorizzata nella tabella 6, relativa alla L.R. 9/2006, </w:t>
            </w:r>
            <w:r>
              <w:rPr>
                <w:rFonts w:ascii="Bodoni MT" w:eastAsiaTheme="minorEastAsia" w:hAnsi="Bodoni MT" w:cs="Bodoni MT"/>
                <w:color w:val="000000"/>
                <w:sz w:val="18"/>
                <w:szCs w:val="18"/>
              </w:rPr>
              <w:t xml:space="preserve">viene destinata </w:t>
            </w:r>
            <w:r w:rsidRPr="00191B6B">
              <w:rPr>
                <w:rFonts w:ascii="Bodoni MT" w:eastAsiaTheme="minorEastAsia" w:hAnsi="Bodoni MT" w:cs="Bodoni MT"/>
                <w:color w:val="000000"/>
                <w:sz w:val="18"/>
                <w:szCs w:val="18"/>
              </w:rPr>
              <w:t>alla valorizzazione dei territori colpiti dal sisma</w:t>
            </w:r>
            <w:r>
              <w:rPr>
                <w:rFonts w:ascii="Bodoni MT" w:eastAsiaTheme="minorEastAsia" w:hAnsi="Bodoni MT" w:cs="Bodoni MT"/>
                <w:color w:val="000000"/>
                <w:sz w:val="18"/>
                <w:szCs w:val="18"/>
              </w:rPr>
              <w:t>. La copertura è ravvisata nello stanziamento iscritto nella Missione 7, Programma 01, cap. 2070110023.</w:t>
            </w:r>
          </w:p>
        </w:tc>
      </w:tr>
      <w:tr w:rsidR="00B74C11" w:rsidRPr="00FF5ABA" w14:paraId="2BA08FC4" w14:textId="77777777" w:rsidTr="00EB39DD">
        <w:trPr>
          <w:cantSplit/>
          <w:trHeight w:val="624"/>
        </w:trPr>
        <w:tc>
          <w:tcPr>
            <w:tcW w:w="1340" w:type="pct"/>
            <w:vMerge w:val="restart"/>
            <w:tcBorders>
              <w:left w:val="single" w:sz="4" w:space="0" w:color="auto"/>
              <w:right w:val="single" w:sz="4" w:space="0" w:color="auto"/>
            </w:tcBorders>
            <w:vAlign w:val="center"/>
          </w:tcPr>
          <w:p w14:paraId="18ED5C0E" w14:textId="77777777" w:rsidR="00B74C11" w:rsidRPr="00541E83" w:rsidRDefault="00B74C11" w:rsidP="0015507D">
            <w:pPr>
              <w:jc w:val="center"/>
              <w:rPr>
                <w:rFonts w:ascii="Bodoni MT" w:hAnsi="Bodoni MT"/>
                <w:color w:val="000000"/>
                <w:sz w:val="18"/>
                <w:szCs w:val="18"/>
              </w:rPr>
            </w:pPr>
            <w:r>
              <w:rPr>
                <w:rFonts w:ascii="Bodoni MT" w:hAnsi="Bodoni MT"/>
                <w:color w:val="000000"/>
                <w:sz w:val="18"/>
                <w:szCs w:val="18"/>
              </w:rPr>
              <w:t>13 novembre</w:t>
            </w:r>
            <w:r w:rsidRPr="00541E83">
              <w:rPr>
                <w:rFonts w:ascii="Bodoni MT" w:hAnsi="Bodoni MT"/>
                <w:color w:val="000000"/>
                <w:sz w:val="18"/>
                <w:szCs w:val="18"/>
              </w:rPr>
              <w:t xml:space="preserve"> 201</w:t>
            </w:r>
            <w:r>
              <w:rPr>
                <w:rFonts w:ascii="Bodoni MT" w:hAnsi="Bodoni MT"/>
                <w:color w:val="000000"/>
                <w:sz w:val="18"/>
                <w:szCs w:val="18"/>
              </w:rPr>
              <w:t>7</w:t>
            </w:r>
            <w:r w:rsidRPr="00541E83">
              <w:rPr>
                <w:rFonts w:ascii="Bodoni MT" w:hAnsi="Bodoni MT"/>
                <w:color w:val="000000"/>
                <w:sz w:val="18"/>
                <w:szCs w:val="18"/>
              </w:rPr>
              <w:t xml:space="preserve">, n. </w:t>
            </w:r>
            <w:r>
              <w:rPr>
                <w:rFonts w:ascii="Bodoni MT" w:hAnsi="Bodoni MT"/>
                <w:color w:val="000000"/>
                <w:sz w:val="18"/>
                <w:szCs w:val="18"/>
              </w:rPr>
              <w:t>32</w:t>
            </w:r>
          </w:p>
        </w:tc>
        <w:tc>
          <w:tcPr>
            <w:tcW w:w="3660" w:type="pct"/>
            <w:tcBorders>
              <w:top w:val="single" w:sz="4" w:space="0" w:color="auto"/>
              <w:left w:val="single" w:sz="4" w:space="0" w:color="auto"/>
              <w:right w:val="single" w:sz="4" w:space="0" w:color="auto"/>
            </w:tcBorders>
            <w:vAlign w:val="center"/>
          </w:tcPr>
          <w:p w14:paraId="758D276C" w14:textId="77777777" w:rsidR="00B74C11" w:rsidRPr="00191B6B" w:rsidRDefault="00B74C11" w:rsidP="0015507D">
            <w:pPr>
              <w:jc w:val="both"/>
              <w:rPr>
                <w:rFonts w:ascii="Bodoni MT" w:eastAsiaTheme="minorEastAsia" w:hAnsi="Bodoni MT" w:cs="Bodoni MT"/>
                <w:color w:val="000000"/>
                <w:sz w:val="18"/>
                <w:szCs w:val="18"/>
              </w:rPr>
            </w:pPr>
            <w:r>
              <w:rPr>
                <w:rFonts w:ascii="Bodoni MT" w:eastAsiaTheme="minorEastAsia" w:hAnsi="Bodoni MT" w:cs="Bodoni MT"/>
                <w:color w:val="000000"/>
                <w:sz w:val="18"/>
                <w:szCs w:val="18"/>
              </w:rPr>
              <w:t xml:space="preserve">Art. 8, c. 1: </w:t>
            </w:r>
            <w:r w:rsidRPr="00EB39DD">
              <w:rPr>
                <w:rFonts w:ascii="Bodoni MT" w:eastAsiaTheme="minorEastAsia" w:hAnsi="Bodoni MT" w:cs="Bodoni MT"/>
                <w:color w:val="000000"/>
                <w:sz w:val="18"/>
                <w:szCs w:val="18"/>
              </w:rPr>
              <w:t>Alle spese derivanti dall’attuazione di questa legge per l’anno 2018, si fa fronte con le risorse già allocate nella Missione 9 “Sviluppo sostenibile e tutela del territorio e dell’ambiente” al Programma 03 “Rifiuti” correlate alle entrate derivanti dal tributo speciale per il deposito dei rifiuti solidi ai sensi della legge 28 dicembre 1995, n. 549 e della legge regionale 20 gennaio 1997, n. 15</w:t>
            </w:r>
          </w:p>
        </w:tc>
      </w:tr>
      <w:tr w:rsidR="00B74C11" w:rsidRPr="00FF5ABA" w14:paraId="44352340" w14:textId="77777777" w:rsidTr="00EB39DD">
        <w:trPr>
          <w:cantSplit/>
          <w:trHeight w:val="624"/>
        </w:trPr>
        <w:tc>
          <w:tcPr>
            <w:tcW w:w="1340" w:type="pct"/>
            <w:vMerge/>
            <w:tcBorders>
              <w:left w:val="single" w:sz="4" w:space="0" w:color="auto"/>
              <w:right w:val="single" w:sz="4" w:space="0" w:color="auto"/>
            </w:tcBorders>
            <w:vAlign w:val="center"/>
          </w:tcPr>
          <w:p w14:paraId="2BBD94B2" w14:textId="77777777" w:rsidR="00B74C11" w:rsidRPr="00541E83" w:rsidRDefault="00B74C11"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7C66243F" w14:textId="77777777" w:rsidR="00B74C11" w:rsidRPr="00191B6B" w:rsidRDefault="00B74C11" w:rsidP="0015507D">
            <w:pPr>
              <w:jc w:val="both"/>
              <w:rPr>
                <w:rFonts w:ascii="Bodoni MT" w:eastAsiaTheme="minorEastAsia" w:hAnsi="Bodoni MT" w:cs="Bodoni MT"/>
                <w:color w:val="000000"/>
                <w:sz w:val="18"/>
                <w:szCs w:val="18"/>
              </w:rPr>
            </w:pPr>
            <w:r>
              <w:rPr>
                <w:rFonts w:ascii="Bodoni MT" w:eastAsiaTheme="minorEastAsia" w:hAnsi="Bodoni MT" w:cs="Bodoni MT"/>
                <w:color w:val="000000"/>
                <w:sz w:val="18"/>
                <w:szCs w:val="18"/>
              </w:rPr>
              <w:t xml:space="preserve">Art. 8, c. 2: </w:t>
            </w:r>
            <w:r w:rsidRPr="002D26E5">
              <w:rPr>
                <w:rFonts w:ascii="Bodoni MT" w:eastAsiaTheme="minorEastAsia" w:hAnsi="Bodoni MT" w:cs="Bodoni MT"/>
                <w:color w:val="000000"/>
                <w:sz w:val="18"/>
                <w:szCs w:val="18"/>
              </w:rPr>
              <w:t>A decorrere dagli anni successivi al 2018 le spese di questa legge trovano copertura nei limiti delle risorse annualmente stanziate con la legge di approvazione di bilancio dei singoli esercizi finanziari in relazione alle risorse annuali derivanti dal tributo speciale per il deposito dei rifiuti solidi ai sensi della legge 549/1995 e della l.r. 15/1997.</w:t>
            </w:r>
          </w:p>
        </w:tc>
      </w:tr>
      <w:tr w:rsidR="003E5901" w:rsidRPr="00FF5ABA" w14:paraId="406CCAC6" w14:textId="77777777" w:rsidTr="00A6193A">
        <w:trPr>
          <w:cantSplit/>
          <w:trHeight w:val="90"/>
        </w:trPr>
        <w:tc>
          <w:tcPr>
            <w:tcW w:w="1340" w:type="pct"/>
            <w:vMerge w:val="restart"/>
            <w:tcBorders>
              <w:left w:val="single" w:sz="4" w:space="0" w:color="auto"/>
              <w:right w:val="single" w:sz="4" w:space="0" w:color="auto"/>
            </w:tcBorders>
            <w:vAlign w:val="center"/>
          </w:tcPr>
          <w:p w14:paraId="5B45E9E1" w14:textId="77777777" w:rsidR="003E5901" w:rsidRPr="00541E83" w:rsidRDefault="003E5901" w:rsidP="0015507D">
            <w:pPr>
              <w:jc w:val="center"/>
              <w:rPr>
                <w:rFonts w:ascii="Bodoni MT" w:hAnsi="Bodoni MT"/>
                <w:color w:val="000000"/>
                <w:sz w:val="18"/>
                <w:szCs w:val="18"/>
              </w:rPr>
            </w:pPr>
            <w:r>
              <w:rPr>
                <w:rFonts w:ascii="Bodoni MT" w:hAnsi="Bodoni MT"/>
                <w:color w:val="000000"/>
                <w:sz w:val="18"/>
                <w:szCs w:val="18"/>
              </w:rPr>
              <w:t>4 dicembre</w:t>
            </w:r>
            <w:r w:rsidRPr="00541E83">
              <w:rPr>
                <w:rFonts w:ascii="Bodoni MT" w:hAnsi="Bodoni MT"/>
                <w:color w:val="000000"/>
                <w:sz w:val="18"/>
                <w:szCs w:val="18"/>
              </w:rPr>
              <w:t xml:space="preserve"> 201</w:t>
            </w:r>
            <w:r>
              <w:rPr>
                <w:rFonts w:ascii="Bodoni MT" w:hAnsi="Bodoni MT"/>
                <w:color w:val="000000"/>
                <w:sz w:val="18"/>
                <w:szCs w:val="18"/>
              </w:rPr>
              <w:t>7</w:t>
            </w:r>
            <w:r w:rsidRPr="00541E83">
              <w:rPr>
                <w:rFonts w:ascii="Bodoni MT" w:hAnsi="Bodoni MT"/>
                <w:color w:val="000000"/>
                <w:sz w:val="18"/>
                <w:szCs w:val="18"/>
              </w:rPr>
              <w:t xml:space="preserve">, n. </w:t>
            </w:r>
            <w:r>
              <w:rPr>
                <w:rFonts w:ascii="Bodoni MT" w:hAnsi="Bodoni MT"/>
                <w:color w:val="000000"/>
                <w:sz w:val="18"/>
                <w:szCs w:val="18"/>
              </w:rPr>
              <w:t>34</w:t>
            </w:r>
          </w:p>
        </w:tc>
        <w:tc>
          <w:tcPr>
            <w:tcW w:w="3660" w:type="pct"/>
            <w:tcBorders>
              <w:top w:val="single" w:sz="4" w:space="0" w:color="auto"/>
              <w:left w:val="single" w:sz="4" w:space="0" w:color="auto"/>
              <w:right w:val="single" w:sz="4" w:space="0" w:color="auto"/>
            </w:tcBorders>
            <w:vAlign w:val="center"/>
          </w:tcPr>
          <w:p w14:paraId="5D8CA3D0" w14:textId="77777777" w:rsidR="003E5901" w:rsidRPr="00191B6B" w:rsidRDefault="003E5901" w:rsidP="00A6193A">
            <w:pPr>
              <w:jc w:val="both"/>
              <w:rPr>
                <w:rFonts w:ascii="Bodoni MT" w:eastAsiaTheme="minorEastAsia" w:hAnsi="Bodoni MT" w:cs="Bodoni MT"/>
                <w:color w:val="000000"/>
                <w:sz w:val="18"/>
                <w:szCs w:val="18"/>
              </w:rPr>
            </w:pPr>
            <w:r w:rsidRPr="00191B6B">
              <w:rPr>
                <w:rFonts w:ascii="Bodoni MT" w:eastAsiaTheme="minorEastAsia" w:hAnsi="Bodoni MT" w:cs="Bodoni MT"/>
                <w:color w:val="000000"/>
                <w:sz w:val="18"/>
                <w:szCs w:val="18"/>
              </w:rPr>
              <w:t>Art. 7</w:t>
            </w:r>
            <w:r>
              <w:rPr>
                <w:rFonts w:ascii="Bodoni MT" w:eastAsiaTheme="minorEastAsia" w:hAnsi="Bodoni MT" w:cs="Bodoni MT"/>
                <w:color w:val="000000"/>
                <w:sz w:val="18"/>
                <w:szCs w:val="18"/>
              </w:rPr>
              <w:t xml:space="preserve">, c. 2: </w:t>
            </w:r>
            <w:r w:rsidRPr="00A6193A">
              <w:rPr>
                <w:rFonts w:ascii="Bodoni MT" w:eastAsiaTheme="minorEastAsia" w:hAnsi="Bodoni MT" w:cs="Bodoni MT"/>
                <w:color w:val="000000"/>
                <w:sz w:val="18"/>
                <w:szCs w:val="18"/>
              </w:rPr>
              <w:t>la copertura del Fondo per la riduzione del debito pregresso è garantita dalle risorse iscritte a carico della</w:t>
            </w:r>
            <w:r>
              <w:rPr>
                <w:rFonts w:ascii="Bodoni MT" w:eastAsiaTheme="minorEastAsia" w:hAnsi="Bodoni MT" w:cs="Bodoni MT"/>
                <w:color w:val="000000"/>
                <w:sz w:val="18"/>
                <w:szCs w:val="18"/>
              </w:rPr>
              <w:t xml:space="preserve"> Missione 20, Programma 03, cap. 2200320009</w:t>
            </w:r>
          </w:p>
        </w:tc>
      </w:tr>
      <w:tr w:rsidR="003E5901" w:rsidRPr="00FF5ABA" w14:paraId="3D8AC37C" w14:textId="77777777" w:rsidTr="00EB39DD">
        <w:trPr>
          <w:cantSplit/>
          <w:trHeight w:val="86"/>
        </w:trPr>
        <w:tc>
          <w:tcPr>
            <w:tcW w:w="1340" w:type="pct"/>
            <w:vMerge/>
            <w:tcBorders>
              <w:left w:val="single" w:sz="4" w:space="0" w:color="auto"/>
              <w:right w:val="single" w:sz="4" w:space="0" w:color="auto"/>
            </w:tcBorders>
            <w:vAlign w:val="center"/>
          </w:tcPr>
          <w:p w14:paraId="5854DE7F" w14:textId="77777777" w:rsidR="003E5901" w:rsidRDefault="003E5901"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153BA306" w14:textId="77777777" w:rsidR="003E5901" w:rsidRPr="00191B6B" w:rsidRDefault="003E5901" w:rsidP="003E5901">
            <w:pPr>
              <w:jc w:val="both"/>
              <w:rPr>
                <w:rFonts w:ascii="Bodoni MT" w:eastAsiaTheme="minorEastAsia" w:hAnsi="Bodoni MT" w:cs="Bodoni MT"/>
                <w:color w:val="000000"/>
                <w:sz w:val="18"/>
                <w:szCs w:val="18"/>
              </w:rPr>
            </w:pPr>
            <w:r w:rsidRPr="00191B6B">
              <w:rPr>
                <w:rFonts w:ascii="Bodoni MT" w:eastAsiaTheme="minorEastAsia" w:hAnsi="Bodoni MT" w:cs="Bodoni MT"/>
                <w:color w:val="000000"/>
                <w:sz w:val="18"/>
                <w:szCs w:val="18"/>
              </w:rPr>
              <w:t xml:space="preserve">Art. </w:t>
            </w:r>
            <w:r>
              <w:rPr>
                <w:rFonts w:ascii="Bodoni MT" w:eastAsiaTheme="minorEastAsia" w:hAnsi="Bodoni MT" w:cs="Bodoni MT"/>
                <w:color w:val="000000"/>
                <w:sz w:val="18"/>
                <w:szCs w:val="18"/>
              </w:rPr>
              <w:t xml:space="preserve">8, c. 3: </w:t>
            </w:r>
            <w:r w:rsidRPr="0072246D">
              <w:rPr>
                <w:rFonts w:ascii="Bodoni MT" w:eastAsiaTheme="minorEastAsia" w:hAnsi="Bodoni MT" w:cs="Bodoni MT"/>
                <w:color w:val="000000"/>
                <w:sz w:val="18"/>
                <w:szCs w:val="18"/>
              </w:rPr>
              <w:t>I proventi derivanti dall’applicazione di questo articolo,</w:t>
            </w:r>
            <w:r>
              <w:rPr>
                <w:rFonts w:ascii="Bodoni MT" w:eastAsiaTheme="minorEastAsia" w:hAnsi="Bodoni MT" w:cs="Bodoni MT"/>
                <w:color w:val="000000"/>
                <w:sz w:val="18"/>
                <w:szCs w:val="18"/>
              </w:rPr>
              <w:t xml:space="preserve"> </w:t>
            </w:r>
            <w:r w:rsidRPr="0072246D">
              <w:rPr>
                <w:rFonts w:ascii="Bodoni MT" w:eastAsiaTheme="minorEastAsia" w:hAnsi="Bodoni MT" w:cs="Bodoni MT"/>
                <w:color w:val="000000"/>
                <w:sz w:val="18"/>
                <w:szCs w:val="18"/>
              </w:rPr>
              <w:t>iscritti al Titolo IV, categoria 4 dello stato di previsione</w:t>
            </w:r>
            <w:r>
              <w:rPr>
                <w:rFonts w:ascii="Bodoni MT" w:eastAsiaTheme="minorEastAsia" w:hAnsi="Bodoni MT" w:cs="Bodoni MT"/>
                <w:color w:val="000000"/>
                <w:sz w:val="18"/>
                <w:szCs w:val="18"/>
              </w:rPr>
              <w:t xml:space="preserve"> </w:t>
            </w:r>
            <w:r w:rsidRPr="0072246D">
              <w:rPr>
                <w:rFonts w:ascii="Bodoni MT" w:eastAsiaTheme="minorEastAsia" w:hAnsi="Bodoni MT" w:cs="Bodoni MT"/>
                <w:color w:val="000000"/>
                <w:sz w:val="18"/>
                <w:szCs w:val="18"/>
              </w:rPr>
              <w:t>dell’entrata, sono destinati alla realizzazione dei</w:t>
            </w:r>
            <w:r>
              <w:rPr>
                <w:rFonts w:ascii="Bodoni MT" w:eastAsiaTheme="minorEastAsia" w:hAnsi="Bodoni MT" w:cs="Bodoni MT"/>
                <w:color w:val="000000"/>
                <w:sz w:val="18"/>
                <w:szCs w:val="18"/>
              </w:rPr>
              <w:t xml:space="preserve"> </w:t>
            </w:r>
            <w:r w:rsidRPr="0072246D">
              <w:rPr>
                <w:rFonts w:ascii="Bodoni MT" w:eastAsiaTheme="minorEastAsia" w:hAnsi="Bodoni MT" w:cs="Bodoni MT"/>
                <w:color w:val="000000"/>
                <w:sz w:val="18"/>
                <w:szCs w:val="18"/>
              </w:rPr>
              <w:t>piani e dei programmi di cui al Titolo II, Capo I, della l.r.</w:t>
            </w:r>
            <w:r>
              <w:rPr>
                <w:rFonts w:ascii="Bodoni MT" w:eastAsiaTheme="minorEastAsia" w:hAnsi="Bodoni MT" w:cs="Bodoni MT"/>
                <w:color w:val="000000"/>
                <w:sz w:val="18"/>
                <w:szCs w:val="18"/>
              </w:rPr>
              <w:t xml:space="preserve"> </w:t>
            </w:r>
            <w:r w:rsidRPr="0072246D">
              <w:rPr>
                <w:rFonts w:ascii="Bodoni MT" w:eastAsiaTheme="minorEastAsia" w:hAnsi="Bodoni MT" w:cs="Bodoni MT"/>
                <w:color w:val="000000"/>
                <w:sz w:val="18"/>
                <w:szCs w:val="18"/>
              </w:rPr>
              <w:t>36/2005 iscritti a carico della Missione 8 Programma 2.</w:t>
            </w:r>
          </w:p>
        </w:tc>
      </w:tr>
      <w:tr w:rsidR="003E5901" w:rsidRPr="00FF5ABA" w14:paraId="02AF8697" w14:textId="77777777" w:rsidTr="00EB39DD">
        <w:trPr>
          <w:cantSplit/>
          <w:trHeight w:val="86"/>
        </w:trPr>
        <w:tc>
          <w:tcPr>
            <w:tcW w:w="1340" w:type="pct"/>
            <w:vMerge/>
            <w:tcBorders>
              <w:left w:val="single" w:sz="4" w:space="0" w:color="auto"/>
              <w:right w:val="single" w:sz="4" w:space="0" w:color="auto"/>
            </w:tcBorders>
            <w:vAlign w:val="center"/>
          </w:tcPr>
          <w:p w14:paraId="2CA7ADD4" w14:textId="77777777" w:rsidR="003E5901" w:rsidRDefault="003E5901"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6B4D152D" w14:textId="77777777" w:rsidR="003E5901" w:rsidRPr="00191B6B" w:rsidRDefault="003E5901" w:rsidP="00517C43">
            <w:pPr>
              <w:jc w:val="both"/>
              <w:rPr>
                <w:rFonts w:ascii="Bodoni MT" w:eastAsiaTheme="minorEastAsia" w:hAnsi="Bodoni MT" w:cs="Bodoni MT"/>
                <w:color w:val="000000"/>
                <w:sz w:val="18"/>
                <w:szCs w:val="18"/>
              </w:rPr>
            </w:pPr>
            <w:r>
              <w:rPr>
                <w:rFonts w:ascii="Bodoni MT" w:eastAsiaTheme="minorEastAsia" w:hAnsi="Bodoni MT" w:cs="Bodoni MT"/>
                <w:color w:val="000000"/>
                <w:sz w:val="18"/>
                <w:szCs w:val="18"/>
              </w:rPr>
              <w:t xml:space="preserve">Art. 10, c. 2: </w:t>
            </w:r>
            <w:r w:rsidRPr="006D0FA1">
              <w:rPr>
                <w:rFonts w:ascii="Bodoni MT" w:eastAsiaTheme="minorEastAsia" w:hAnsi="Bodoni MT" w:cs="Bodoni MT"/>
                <w:color w:val="000000"/>
                <w:sz w:val="18"/>
                <w:szCs w:val="18"/>
              </w:rPr>
              <w:t>Le risorse svincolate di cui al comma 1 sono</w:t>
            </w:r>
            <w:r>
              <w:rPr>
                <w:rFonts w:ascii="Bodoni MT" w:eastAsiaTheme="minorEastAsia" w:hAnsi="Bodoni MT" w:cs="Bodoni MT"/>
                <w:color w:val="000000"/>
                <w:sz w:val="18"/>
                <w:szCs w:val="18"/>
              </w:rPr>
              <w:t xml:space="preserve"> </w:t>
            </w:r>
            <w:r w:rsidRPr="006D0FA1">
              <w:rPr>
                <w:rFonts w:ascii="Bodoni MT" w:eastAsiaTheme="minorEastAsia" w:hAnsi="Bodoni MT" w:cs="Bodoni MT"/>
                <w:color w:val="000000"/>
                <w:sz w:val="18"/>
                <w:szCs w:val="18"/>
              </w:rPr>
              <w:t>iscritte a carico della Missione 1 programma 3 e sono</w:t>
            </w:r>
            <w:r>
              <w:rPr>
                <w:rFonts w:ascii="Bodoni MT" w:eastAsiaTheme="minorEastAsia" w:hAnsi="Bodoni MT" w:cs="Bodoni MT"/>
                <w:color w:val="000000"/>
                <w:sz w:val="18"/>
                <w:szCs w:val="18"/>
              </w:rPr>
              <w:t xml:space="preserve"> </w:t>
            </w:r>
            <w:r w:rsidRPr="006D0FA1">
              <w:rPr>
                <w:rFonts w:ascii="Bodoni MT" w:eastAsiaTheme="minorEastAsia" w:hAnsi="Bodoni MT" w:cs="Bodoni MT"/>
                <w:color w:val="000000"/>
                <w:sz w:val="18"/>
                <w:szCs w:val="18"/>
              </w:rPr>
              <w:t>regolate con modalità compensativa con l’entrata di importo</w:t>
            </w:r>
            <w:r>
              <w:rPr>
                <w:rFonts w:ascii="Bodoni MT" w:eastAsiaTheme="minorEastAsia" w:hAnsi="Bodoni MT" w:cs="Bodoni MT"/>
                <w:color w:val="000000"/>
                <w:sz w:val="18"/>
                <w:szCs w:val="18"/>
              </w:rPr>
              <w:t xml:space="preserve"> </w:t>
            </w:r>
            <w:r w:rsidRPr="006D0FA1">
              <w:rPr>
                <w:rFonts w:ascii="Bodoni MT" w:eastAsiaTheme="minorEastAsia" w:hAnsi="Bodoni MT" w:cs="Bodoni MT"/>
                <w:color w:val="000000"/>
                <w:sz w:val="18"/>
                <w:szCs w:val="18"/>
              </w:rPr>
              <w:t>corrispondente iscritta a carico del Titolo 4 “Entrate</w:t>
            </w:r>
            <w:r>
              <w:rPr>
                <w:rFonts w:ascii="Bodoni MT" w:eastAsiaTheme="minorEastAsia" w:hAnsi="Bodoni MT" w:cs="Bodoni MT"/>
                <w:color w:val="000000"/>
                <w:sz w:val="18"/>
                <w:szCs w:val="18"/>
              </w:rPr>
              <w:t xml:space="preserve"> </w:t>
            </w:r>
            <w:r w:rsidRPr="006D0FA1">
              <w:rPr>
                <w:rFonts w:ascii="Bodoni MT" w:eastAsiaTheme="minorEastAsia" w:hAnsi="Bodoni MT" w:cs="Bodoni MT"/>
                <w:color w:val="000000"/>
                <w:sz w:val="18"/>
                <w:szCs w:val="18"/>
              </w:rPr>
              <w:t>in conto capitale”.</w:t>
            </w:r>
          </w:p>
        </w:tc>
      </w:tr>
      <w:tr w:rsidR="003E5901" w:rsidRPr="00FF5ABA" w14:paraId="66329F13" w14:textId="77777777" w:rsidTr="00EB39DD">
        <w:trPr>
          <w:cantSplit/>
          <w:trHeight w:val="86"/>
        </w:trPr>
        <w:tc>
          <w:tcPr>
            <w:tcW w:w="1340" w:type="pct"/>
            <w:vMerge/>
            <w:tcBorders>
              <w:left w:val="single" w:sz="4" w:space="0" w:color="auto"/>
              <w:right w:val="single" w:sz="4" w:space="0" w:color="auto"/>
            </w:tcBorders>
            <w:vAlign w:val="center"/>
          </w:tcPr>
          <w:p w14:paraId="314EE24A" w14:textId="77777777" w:rsidR="003E5901" w:rsidRDefault="003E5901"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01E77520" w14:textId="77777777" w:rsidR="003E5901" w:rsidRPr="00191B6B" w:rsidRDefault="003E5901" w:rsidP="00517C43">
            <w:pPr>
              <w:jc w:val="both"/>
              <w:rPr>
                <w:rFonts w:ascii="Bodoni MT" w:eastAsiaTheme="minorEastAsia" w:hAnsi="Bodoni MT" w:cs="Bodoni MT"/>
                <w:color w:val="000000"/>
                <w:sz w:val="18"/>
                <w:szCs w:val="18"/>
              </w:rPr>
            </w:pPr>
            <w:r>
              <w:rPr>
                <w:rFonts w:ascii="Bodoni MT" w:eastAsiaTheme="minorEastAsia" w:hAnsi="Bodoni MT" w:cs="Bodoni MT"/>
                <w:color w:val="000000"/>
                <w:sz w:val="18"/>
                <w:szCs w:val="18"/>
              </w:rPr>
              <w:t xml:space="preserve">Art. 11, c. 2: </w:t>
            </w:r>
            <w:r w:rsidRPr="00517C43">
              <w:rPr>
                <w:rFonts w:ascii="Bodoni MT" w:eastAsiaTheme="minorEastAsia" w:hAnsi="Bodoni MT" w:cs="Bodoni MT"/>
                <w:color w:val="000000"/>
                <w:sz w:val="18"/>
                <w:szCs w:val="18"/>
              </w:rPr>
              <w:t>La copertura degli oneri di cui al comma 1 è garantita</w:t>
            </w:r>
            <w:r>
              <w:rPr>
                <w:rFonts w:ascii="Bodoni MT" w:eastAsiaTheme="minorEastAsia" w:hAnsi="Bodoni MT" w:cs="Bodoni MT"/>
                <w:color w:val="000000"/>
                <w:sz w:val="18"/>
                <w:szCs w:val="18"/>
              </w:rPr>
              <w:t xml:space="preserve"> </w:t>
            </w:r>
            <w:r w:rsidRPr="00517C43">
              <w:rPr>
                <w:rFonts w:ascii="Bodoni MT" w:eastAsiaTheme="minorEastAsia" w:hAnsi="Bodoni MT" w:cs="Bodoni MT"/>
                <w:color w:val="000000"/>
                <w:sz w:val="18"/>
                <w:szCs w:val="18"/>
              </w:rPr>
              <w:t>dalle risorse iscritte a carico della Missione 1,</w:t>
            </w:r>
            <w:r>
              <w:rPr>
                <w:rFonts w:ascii="Bodoni MT" w:eastAsiaTheme="minorEastAsia" w:hAnsi="Bodoni MT" w:cs="Bodoni MT"/>
                <w:color w:val="000000"/>
                <w:sz w:val="18"/>
                <w:szCs w:val="18"/>
              </w:rPr>
              <w:t xml:space="preserve"> </w:t>
            </w:r>
            <w:r w:rsidRPr="00517C43">
              <w:rPr>
                <w:rFonts w:ascii="Bodoni MT" w:eastAsiaTheme="minorEastAsia" w:hAnsi="Bodoni MT" w:cs="Bodoni MT"/>
                <w:color w:val="000000"/>
                <w:sz w:val="18"/>
                <w:szCs w:val="18"/>
              </w:rPr>
              <w:t>Programma 09, del bilancio di previsione 2017/2019.</w:t>
            </w:r>
          </w:p>
        </w:tc>
      </w:tr>
      <w:tr w:rsidR="003E5901" w:rsidRPr="00FF5ABA" w14:paraId="3DFABD76" w14:textId="77777777" w:rsidTr="003E5901">
        <w:trPr>
          <w:cantSplit/>
          <w:trHeight w:val="540"/>
        </w:trPr>
        <w:tc>
          <w:tcPr>
            <w:tcW w:w="1340" w:type="pct"/>
            <w:vMerge/>
            <w:tcBorders>
              <w:left w:val="single" w:sz="4" w:space="0" w:color="auto"/>
              <w:right w:val="single" w:sz="4" w:space="0" w:color="auto"/>
            </w:tcBorders>
            <w:vAlign w:val="center"/>
          </w:tcPr>
          <w:p w14:paraId="76614669" w14:textId="77777777" w:rsidR="003E5901" w:rsidRDefault="003E5901"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0CE97684" w14:textId="77777777" w:rsidR="003E5901" w:rsidRPr="00191B6B" w:rsidRDefault="003E5901" w:rsidP="00517C43">
            <w:pPr>
              <w:jc w:val="both"/>
              <w:rPr>
                <w:rFonts w:ascii="Bodoni MT" w:eastAsiaTheme="minorEastAsia" w:hAnsi="Bodoni MT" w:cs="Bodoni MT"/>
                <w:color w:val="000000"/>
                <w:sz w:val="18"/>
                <w:szCs w:val="18"/>
              </w:rPr>
            </w:pPr>
            <w:r>
              <w:rPr>
                <w:rFonts w:ascii="Bodoni MT" w:eastAsiaTheme="minorEastAsia" w:hAnsi="Bodoni MT" w:cs="Bodoni MT"/>
                <w:color w:val="000000"/>
                <w:sz w:val="18"/>
                <w:szCs w:val="18"/>
              </w:rPr>
              <w:t>Art. 11, c. 3: L</w:t>
            </w:r>
            <w:r w:rsidRPr="00517C43">
              <w:rPr>
                <w:rFonts w:ascii="Bodoni MT" w:eastAsiaTheme="minorEastAsia" w:hAnsi="Bodoni MT" w:cs="Bodoni MT"/>
                <w:color w:val="000000"/>
                <w:sz w:val="18"/>
                <w:szCs w:val="18"/>
              </w:rPr>
              <w:t>a Regione acquisisce le risorse finanziarie</w:t>
            </w:r>
            <w:r>
              <w:rPr>
                <w:rFonts w:ascii="Bodoni MT" w:eastAsiaTheme="minorEastAsia" w:hAnsi="Bodoni MT" w:cs="Bodoni MT"/>
                <w:color w:val="000000"/>
                <w:sz w:val="18"/>
                <w:szCs w:val="18"/>
              </w:rPr>
              <w:t xml:space="preserve"> </w:t>
            </w:r>
            <w:r w:rsidRPr="00517C43">
              <w:rPr>
                <w:rFonts w:ascii="Bodoni MT" w:eastAsiaTheme="minorEastAsia" w:hAnsi="Bodoni MT" w:cs="Bodoni MT"/>
                <w:color w:val="000000"/>
                <w:sz w:val="18"/>
                <w:szCs w:val="18"/>
              </w:rPr>
              <w:t>connesse alle funzioni trasferite risultanti dal rendiconto</w:t>
            </w:r>
            <w:r>
              <w:rPr>
                <w:rFonts w:ascii="Bodoni MT" w:eastAsiaTheme="minorEastAsia" w:hAnsi="Bodoni MT" w:cs="Bodoni MT"/>
                <w:color w:val="000000"/>
                <w:sz w:val="18"/>
                <w:szCs w:val="18"/>
              </w:rPr>
              <w:t xml:space="preserve"> </w:t>
            </w:r>
            <w:r w:rsidRPr="00517C43">
              <w:rPr>
                <w:rFonts w:ascii="Bodoni MT" w:eastAsiaTheme="minorEastAsia" w:hAnsi="Bodoni MT" w:cs="Bodoni MT"/>
                <w:color w:val="000000"/>
                <w:sz w:val="18"/>
                <w:szCs w:val="18"/>
              </w:rPr>
              <w:t>dell’anno 2016 della Provincia di Macerata pari ad euro</w:t>
            </w:r>
            <w:r>
              <w:rPr>
                <w:rFonts w:ascii="Bodoni MT" w:eastAsiaTheme="minorEastAsia" w:hAnsi="Bodoni MT" w:cs="Bodoni MT"/>
                <w:color w:val="000000"/>
                <w:sz w:val="18"/>
                <w:szCs w:val="18"/>
              </w:rPr>
              <w:t xml:space="preserve"> </w:t>
            </w:r>
            <w:r w:rsidRPr="00517C43">
              <w:rPr>
                <w:rFonts w:ascii="Bodoni MT" w:eastAsiaTheme="minorEastAsia" w:hAnsi="Bodoni MT" w:cs="Bodoni MT"/>
                <w:color w:val="000000"/>
                <w:sz w:val="18"/>
                <w:szCs w:val="18"/>
              </w:rPr>
              <w:t>2.731.362,82 iscritte nel bilancio di previsione a carico</w:t>
            </w:r>
            <w:r>
              <w:rPr>
                <w:rFonts w:ascii="Bodoni MT" w:eastAsiaTheme="minorEastAsia" w:hAnsi="Bodoni MT" w:cs="Bodoni MT"/>
                <w:color w:val="000000"/>
                <w:sz w:val="18"/>
                <w:szCs w:val="18"/>
              </w:rPr>
              <w:t xml:space="preserve"> </w:t>
            </w:r>
            <w:r w:rsidRPr="00517C43">
              <w:rPr>
                <w:rFonts w:ascii="Bodoni MT" w:eastAsiaTheme="minorEastAsia" w:hAnsi="Bodoni MT" w:cs="Bodoni MT"/>
                <w:color w:val="000000"/>
                <w:sz w:val="18"/>
                <w:szCs w:val="18"/>
              </w:rPr>
              <w:t>del Titolo 2, Tipologia 01 Categoria 01 e ne dispone, entro</w:t>
            </w:r>
            <w:r>
              <w:rPr>
                <w:rFonts w:ascii="Bodoni MT" w:eastAsiaTheme="minorEastAsia" w:hAnsi="Bodoni MT" w:cs="Bodoni MT"/>
                <w:color w:val="000000"/>
                <w:sz w:val="18"/>
                <w:szCs w:val="18"/>
              </w:rPr>
              <w:t xml:space="preserve"> </w:t>
            </w:r>
            <w:r w:rsidRPr="00517C43">
              <w:rPr>
                <w:rFonts w:ascii="Bodoni MT" w:eastAsiaTheme="minorEastAsia" w:hAnsi="Bodoni MT" w:cs="Bodoni MT"/>
                <w:color w:val="000000"/>
                <w:sz w:val="18"/>
                <w:szCs w:val="18"/>
              </w:rPr>
              <w:t>l’autorizzazione di cui al comma 1, la contestuale</w:t>
            </w:r>
            <w:r>
              <w:rPr>
                <w:rFonts w:ascii="Bodoni MT" w:eastAsiaTheme="minorEastAsia" w:hAnsi="Bodoni MT" w:cs="Bodoni MT"/>
                <w:color w:val="000000"/>
                <w:sz w:val="18"/>
                <w:szCs w:val="18"/>
              </w:rPr>
              <w:t xml:space="preserve"> </w:t>
            </w:r>
            <w:r w:rsidRPr="00517C43">
              <w:rPr>
                <w:rFonts w:ascii="Bodoni MT" w:eastAsiaTheme="minorEastAsia" w:hAnsi="Bodoni MT" w:cs="Bodoni MT"/>
                <w:color w:val="000000"/>
                <w:sz w:val="18"/>
                <w:szCs w:val="18"/>
              </w:rPr>
              <w:t>riassegnazione alla medesima provincia</w:t>
            </w:r>
          </w:p>
        </w:tc>
      </w:tr>
      <w:tr w:rsidR="003E5901" w:rsidRPr="00FF5ABA" w14:paraId="2418B8E0" w14:textId="77777777" w:rsidTr="00EB39DD">
        <w:trPr>
          <w:cantSplit/>
          <w:trHeight w:val="540"/>
        </w:trPr>
        <w:tc>
          <w:tcPr>
            <w:tcW w:w="1340" w:type="pct"/>
            <w:vMerge/>
            <w:tcBorders>
              <w:left w:val="single" w:sz="4" w:space="0" w:color="auto"/>
              <w:right w:val="single" w:sz="4" w:space="0" w:color="auto"/>
            </w:tcBorders>
            <w:vAlign w:val="center"/>
          </w:tcPr>
          <w:p w14:paraId="57590049" w14:textId="77777777" w:rsidR="003E5901" w:rsidRDefault="003E5901"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4F544371" w14:textId="77777777" w:rsidR="003E5901" w:rsidRDefault="003E5901" w:rsidP="00517C43">
            <w:pPr>
              <w:jc w:val="both"/>
              <w:rPr>
                <w:rFonts w:ascii="Bodoni MT" w:eastAsiaTheme="minorEastAsia" w:hAnsi="Bodoni MT" w:cs="Bodoni MT"/>
                <w:color w:val="000000"/>
                <w:sz w:val="18"/>
                <w:szCs w:val="18"/>
              </w:rPr>
            </w:pPr>
            <w:r>
              <w:rPr>
                <w:rFonts w:ascii="Bodoni MT" w:eastAsiaTheme="minorEastAsia" w:hAnsi="Bodoni MT" w:cs="Bodoni MT"/>
                <w:color w:val="000000"/>
                <w:sz w:val="18"/>
                <w:szCs w:val="18"/>
              </w:rPr>
              <w:t>Art. 12: Copertura degli oneri indicati nella Relazione tecnico-finanziaria per gli anni 2018 e 2019 non prevista</w:t>
            </w:r>
          </w:p>
        </w:tc>
      </w:tr>
      <w:tr w:rsidR="003E5901" w:rsidRPr="00FF5ABA" w14:paraId="3AC8A3FA" w14:textId="77777777" w:rsidTr="00EB39DD">
        <w:trPr>
          <w:cantSplit/>
          <w:trHeight w:val="86"/>
        </w:trPr>
        <w:tc>
          <w:tcPr>
            <w:tcW w:w="1340" w:type="pct"/>
            <w:vMerge/>
            <w:tcBorders>
              <w:left w:val="single" w:sz="4" w:space="0" w:color="auto"/>
              <w:right w:val="single" w:sz="4" w:space="0" w:color="auto"/>
            </w:tcBorders>
            <w:vAlign w:val="center"/>
          </w:tcPr>
          <w:p w14:paraId="0C5B615A" w14:textId="77777777" w:rsidR="003E5901" w:rsidRDefault="003E5901"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25E2902E" w14:textId="77777777" w:rsidR="003E5901" w:rsidRPr="00191B6B" w:rsidRDefault="003E5901" w:rsidP="003F7E7F">
            <w:pPr>
              <w:jc w:val="both"/>
              <w:rPr>
                <w:rFonts w:ascii="Bodoni MT" w:eastAsiaTheme="minorEastAsia" w:hAnsi="Bodoni MT" w:cs="Bodoni MT"/>
                <w:color w:val="000000"/>
                <w:sz w:val="18"/>
                <w:szCs w:val="18"/>
              </w:rPr>
            </w:pPr>
            <w:r>
              <w:rPr>
                <w:rFonts w:ascii="Bodoni MT" w:eastAsiaTheme="minorEastAsia" w:hAnsi="Bodoni MT" w:cs="Bodoni MT"/>
                <w:color w:val="000000"/>
                <w:sz w:val="18"/>
                <w:szCs w:val="18"/>
              </w:rPr>
              <w:t xml:space="preserve">Art. 17, c. 6: </w:t>
            </w:r>
            <w:r w:rsidRPr="00F33915">
              <w:rPr>
                <w:rFonts w:ascii="Bodoni MT" w:eastAsiaTheme="minorEastAsia" w:hAnsi="Bodoni MT" w:cs="Bodoni MT"/>
                <w:color w:val="000000"/>
                <w:sz w:val="18"/>
                <w:szCs w:val="18"/>
              </w:rPr>
              <w:t>Alla copertura degli oneri derivanti dall'applicazione</w:t>
            </w:r>
            <w:r>
              <w:rPr>
                <w:rFonts w:ascii="Bodoni MT" w:eastAsiaTheme="minorEastAsia" w:hAnsi="Bodoni MT" w:cs="Bodoni MT"/>
                <w:color w:val="000000"/>
                <w:sz w:val="18"/>
                <w:szCs w:val="18"/>
              </w:rPr>
              <w:t xml:space="preserve"> </w:t>
            </w:r>
            <w:r w:rsidRPr="00F33915">
              <w:rPr>
                <w:rFonts w:ascii="Bodoni MT" w:eastAsiaTheme="minorEastAsia" w:hAnsi="Bodoni MT" w:cs="Bodoni MT"/>
                <w:color w:val="000000"/>
                <w:sz w:val="18"/>
                <w:szCs w:val="18"/>
              </w:rPr>
              <w:t>del comma 1 dell’articolo 10 della l.r. 14/2015,</w:t>
            </w:r>
            <w:r>
              <w:rPr>
                <w:rFonts w:ascii="Bodoni MT" w:eastAsiaTheme="minorEastAsia" w:hAnsi="Bodoni MT" w:cs="Bodoni MT"/>
                <w:color w:val="000000"/>
                <w:sz w:val="18"/>
                <w:szCs w:val="18"/>
              </w:rPr>
              <w:t xml:space="preserve"> </w:t>
            </w:r>
            <w:r w:rsidRPr="00F33915">
              <w:rPr>
                <w:rFonts w:ascii="Bodoni MT" w:eastAsiaTheme="minorEastAsia" w:hAnsi="Bodoni MT" w:cs="Bodoni MT"/>
                <w:color w:val="000000"/>
                <w:sz w:val="18"/>
                <w:szCs w:val="18"/>
              </w:rPr>
              <w:t>come modificato dal comma 4 di questo articolo, si</w:t>
            </w:r>
            <w:r>
              <w:rPr>
                <w:rFonts w:ascii="Bodoni MT" w:eastAsiaTheme="minorEastAsia" w:hAnsi="Bodoni MT" w:cs="Bodoni MT"/>
                <w:color w:val="000000"/>
                <w:sz w:val="18"/>
                <w:szCs w:val="18"/>
              </w:rPr>
              <w:t xml:space="preserve"> </w:t>
            </w:r>
            <w:r w:rsidRPr="00F33915">
              <w:rPr>
                <w:rFonts w:ascii="Bodoni MT" w:eastAsiaTheme="minorEastAsia" w:hAnsi="Bodoni MT" w:cs="Bodoni MT"/>
                <w:color w:val="000000"/>
                <w:sz w:val="18"/>
                <w:szCs w:val="18"/>
              </w:rPr>
              <w:t>provvede, per ciascuno degli anni 2018 e 2019, con</w:t>
            </w:r>
            <w:r>
              <w:rPr>
                <w:rFonts w:ascii="Bodoni MT" w:eastAsiaTheme="minorEastAsia" w:hAnsi="Bodoni MT" w:cs="Bodoni MT"/>
                <w:color w:val="000000"/>
                <w:sz w:val="18"/>
                <w:szCs w:val="18"/>
              </w:rPr>
              <w:t xml:space="preserve"> </w:t>
            </w:r>
            <w:r w:rsidRPr="00F33915">
              <w:rPr>
                <w:rFonts w:ascii="Bodoni MT" w:eastAsiaTheme="minorEastAsia" w:hAnsi="Bodoni MT" w:cs="Bodoni MT"/>
                <w:color w:val="000000"/>
                <w:sz w:val="18"/>
                <w:szCs w:val="18"/>
              </w:rPr>
              <w:t>incremento degli stanziamenti della Missione 1, Programma</w:t>
            </w:r>
            <w:r>
              <w:rPr>
                <w:rFonts w:ascii="Bodoni MT" w:eastAsiaTheme="minorEastAsia" w:hAnsi="Bodoni MT" w:cs="Bodoni MT"/>
                <w:color w:val="000000"/>
                <w:sz w:val="18"/>
                <w:szCs w:val="18"/>
              </w:rPr>
              <w:t xml:space="preserve"> </w:t>
            </w:r>
            <w:r w:rsidRPr="00F33915">
              <w:rPr>
                <w:rFonts w:ascii="Bodoni MT" w:eastAsiaTheme="minorEastAsia" w:hAnsi="Bodoni MT" w:cs="Bodoni MT"/>
                <w:color w:val="000000"/>
                <w:sz w:val="18"/>
                <w:szCs w:val="18"/>
              </w:rPr>
              <w:t>01, e contestuale equivalente riduzione degli</w:t>
            </w:r>
            <w:r w:rsidR="003F7E7F">
              <w:rPr>
                <w:rFonts w:ascii="Bodoni MT" w:eastAsiaTheme="minorEastAsia" w:hAnsi="Bodoni MT" w:cs="Bodoni MT"/>
                <w:color w:val="000000"/>
                <w:sz w:val="18"/>
                <w:szCs w:val="18"/>
              </w:rPr>
              <w:t xml:space="preserve"> </w:t>
            </w:r>
            <w:r w:rsidRPr="00F33915">
              <w:rPr>
                <w:rFonts w:ascii="Bodoni MT" w:eastAsiaTheme="minorEastAsia" w:hAnsi="Bodoni MT" w:cs="Bodoni MT"/>
                <w:color w:val="000000"/>
                <w:sz w:val="18"/>
                <w:szCs w:val="18"/>
              </w:rPr>
              <w:t>stanziamenti della Missione 20, Programma 01.</w:t>
            </w:r>
            <w:r>
              <w:rPr>
                <w:rFonts w:ascii="Bodoni MT" w:eastAsiaTheme="minorEastAsia" w:hAnsi="Bodoni MT" w:cs="Bodoni MT"/>
                <w:color w:val="000000"/>
                <w:sz w:val="18"/>
                <w:szCs w:val="18"/>
              </w:rPr>
              <w:t xml:space="preserve"> </w:t>
            </w:r>
            <w:r w:rsidRPr="00F33915">
              <w:rPr>
                <w:rFonts w:ascii="Bodoni MT" w:eastAsiaTheme="minorEastAsia" w:hAnsi="Bodoni MT" w:cs="Bodoni MT"/>
                <w:color w:val="000000"/>
                <w:sz w:val="18"/>
                <w:szCs w:val="18"/>
              </w:rPr>
              <w:t xml:space="preserve">Per gli anni successivi </w:t>
            </w:r>
            <w:r w:rsidR="003F7E7F">
              <w:rPr>
                <w:rFonts w:ascii="Bodoni MT" w:eastAsiaTheme="minorEastAsia" w:hAnsi="Bodoni MT" w:cs="Bodoni MT"/>
                <w:color w:val="000000"/>
                <w:sz w:val="18"/>
                <w:szCs w:val="18"/>
              </w:rPr>
              <w:t xml:space="preserve">si provvede </w:t>
            </w:r>
            <w:r w:rsidRPr="00F33915">
              <w:rPr>
                <w:rFonts w:ascii="Bodoni MT" w:eastAsiaTheme="minorEastAsia" w:hAnsi="Bodoni MT" w:cs="Bodoni MT"/>
                <w:color w:val="000000"/>
                <w:sz w:val="18"/>
                <w:szCs w:val="18"/>
              </w:rPr>
              <w:t>con legge di bilancio nell'ambito</w:t>
            </w:r>
            <w:r>
              <w:rPr>
                <w:rFonts w:ascii="Bodoni MT" w:eastAsiaTheme="minorEastAsia" w:hAnsi="Bodoni MT" w:cs="Bodoni MT"/>
                <w:color w:val="000000"/>
                <w:sz w:val="18"/>
                <w:szCs w:val="18"/>
              </w:rPr>
              <w:t xml:space="preserve"> </w:t>
            </w:r>
            <w:r w:rsidRPr="00F33915">
              <w:rPr>
                <w:rFonts w:ascii="Bodoni MT" w:eastAsiaTheme="minorEastAsia" w:hAnsi="Bodoni MT" w:cs="Bodoni MT"/>
                <w:color w:val="000000"/>
                <w:sz w:val="18"/>
                <w:szCs w:val="18"/>
              </w:rPr>
              <w:t>degli stanziamenti iscritti in attuazione della l.r.</w:t>
            </w:r>
            <w:r>
              <w:rPr>
                <w:rFonts w:ascii="Bodoni MT" w:eastAsiaTheme="minorEastAsia" w:hAnsi="Bodoni MT" w:cs="Bodoni MT"/>
                <w:color w:val="000000"/>
                <w:sz w:val="18"/>
                <w:szCs w:val="18"/>
              </w:rPr>
              <w:t xml:space="preserve"> </w:t>
            </w:r>
            <w:r w:rsidRPr="00F33915">
              <w:rPr>
                <w:rFonts w:ascii="Bodoni MT" w:eastAsiaTheme="minorEastAsia" w:hAnsi="Bodoni MT" w:cs="Bodoni MT"/>
                <w:color w:val="000000"/>
                <w:sz w:val="18"/>
                <w:szCs w:val="18"/>
              </w:rPr>
              <w:t>14/2015.</w:t>
            </w:r>
          </w:p>
        </w:tc>
      </w:tr>
      <w:tr w:rsidR="003E5901" w:rsidRPr="00FF5ABA" w14:paraId="31C77B50" w14:textId="77777777" w:rsidTr="00EB39DD">
        <w:trPr>
          <w:cantSplit/>
          <w:trHeight w:val="86"/>
        </w:trPr>
        <w:tc>
          <w:tcPr>
            <w:tcW w:w="1340" w:type="pct"/>
            <w:vMerge/>
            <w:tcBorders>
              <w:left w:val="single" w:sz="4" w:space="0" w:color="auto"/>
              <w:right w:val="single" w:sz="4" w:space="0" w:color="auto"/>
            </w:tcBorders>
            <w:vAlign w:val="center"/>
          </w:tcPr>
          <w:p w14:paraId="792F1AA2" w14:textId="77777777" w:rsidR="003E5901" w:rsidRDefault="003E5901"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2DCCE3A3" w14:textId="77777777" w:rsidR="003E5901" w:rsidRDefault="003E5901" w:rsidP="0080664A">
            <w:pPr>
              <w:jc w:val="both"/>
              <w:rPr>
                <w:rFonts w:ascii="Bodoni MT" w:eastAsiaTheme="minorEastAsia" w:hAnsi="Bodoni MT" w:cs="Bodoni MT"/>
                <w:color w:val="000000"/>
                <w:sz w:val="18"/>
                <w:szCs w:val="18"/>
              </w:rPr>
            </w:pPr>
            <w:r>
              <w:rPr>
                <w:rFonts w:ascii="Bodoni MT" w:eastAsiaTheme="minorEastAsia" w:hAnsi="Bodoni MT" w:cs="Bodoni MT"/>
                <w:color w:val="000000"/>
                <w:sz w:val="18"/>
                <w:szCs w:val="18"/>
              </w:rPr>
              <w:t xml:space="preserve">Art. 18, c. 7: </w:t>
            </w:r>
            <w:r w:rsidRPr="00F33915">
              <w:rPr>
                <w:rFonts w:ascii="Bodoni MT" w:eastAsiaTheme="minorEastAsia" w:hAnsi="Bodoni MT" w:cs="Bodoni MT"/>
                <w:color w:val="000000"/>
                <w:sz w:val="18"/>
                <w:szCs w:val="18"/>
              </w:rPr>
              <w:t>Alla copertura degli oneri derivanti dall'applicazione</w:t>
            </w:r>
            <w:r>
              <w:rPr>
                <w:rFonts w:ascii="Bodoni MT" w:eastAsiaTheme="minorEastAsia" w:hAnsi="Bodoni MT" w:cs="Bodoni MT"/>
                <w:color w:val="000000"/>
                <w:sz w:val="18"/>
                <w:szCs w:val="18"/>
              </w:rPr>
              <w:t xml:space="preserve"> </w:t>
            </w:r>
            <w:r w:rsidRPr="00F33915">
              <w:rPr>
                <w:rFonts w:ascii="Bodoni MT" w:eastAsiaTheme="minorEastAsia" w:hAnsi="Bodoni MT" w:cs="Bodoni MT"/>
                <w:color w:val="000000"/>
                <w:sz w:val="18"/>
                <w:szCs w:val="18"/>
              </w:rPr>
              <w:t>del comma 1, quantificati in euro 11.484,00 per</w:t>
            </w:r>
            <w:r>
              <w:rPr>
                <w:rFonts w:ascii="Bodoni MT" w:eastAsiaTheme="minorEastAsia" w:hAnsi="Bodoni MT" w:cs="Bodoni MT"/>
                <w:color w:val="000000"/>
                <w:sz w:val="18"/>
                <w:szCs w:val="18"/>
              </w:rPr>
              <w:t xml:space="preserve"> </w:t>
            </w:r>
            <w:r w:rsidRPr="00F33915">
              <w:rPr>
                <w:rFonts w:ascii="Bodoni MT" w:eastAsiaTheme="minorEastAsia" w:hAnsi="Bodoni MT" w:cs="Bodoni MT"/>
                <w:color w:val="000000"/>
                <w:sz w:val="18"/>
                <w:szCs w:val="18"/>
              </w:rPr>
              <w:t>ciascuno degli anni 2018 e 2019, si fa fronte con le</w:t>
            </w:r>
            <w:r>
              <w:rPr>
                <w:rFonts w:ascii="Bodoni MT" w:eastAsiaTheme="minorEastAsia" w:hAnsi="Bodoni MT" w:cs="Bodoni MT"/>
                <w:color w:val="000000"/>
                <w:sz w:val="18"/>
                <w:szCs w:val="18"/>
              </w:rPr>
              <w:t xml:space="preserve"> </w:t>
            </w:r>
            <w:r w:rsidRPr="00F33915">
              <w:rPr>
                <w:rFonts w:ascii="Bodoni MT" w:eastAsiaTheme="minorEastAsia" w:hAnsi="Bodoni MT" w:cs="Bodoni MT"/>
                <w:color w:val="000000"/>
                <w:sz w:val="18"/>
                <w:szCs w:val="18"/>
              </w:rPr>
              <w:t>minori spese derivanti dall'applicazione del comma 6; le risorse risultano già iscritte</w:t>
            </w:r>
            <w:r>
              <w:rPr>
                <w:rFonts w:ascii="Bodoni MT" w:eastAsiaTheme="minorEastAsia" w:hAnsi="Bodoni MT" w:cs="Bodoni MT"/>
                <w:color w:val="000000"/>
                <w:sz w:val="18"/>
                <w:szCs w:val="18"/>
              </w:rPr>
              <w:t xml:space="preserve"> </w:t>
            </w:r>
            <w:r w:rsidRPr="00F33915">
              <w:rPr>
                <w:rFonts w:ascii="Bodoni MT" w:eastAsiaTheme="minorEastAsia" w:hAnsi="Bodoni MT" w:cs="Bodoni MT"/>
                <w:color w:val="000000"/>
                <w:sz w:val="18"/>
                <w:szCs w:val="18"/>
              </w:rPr>
              <w:t>negli stanziamenti della Missione 1 “Servizi istituzionali,</w:t>
            </w:r>
            <w:r>
              <w:rPr>
                <w:rFonts w:ascii="Bodoni MT" w:eastAsiaTheme="minorEastAsia" w:hAnsi="Bodoni MT" w:cs="Bodoni MT"/>
                <w:color w:val="000000"/>
                <w:sz w:val="18"/>
                <w:szCs w:val="18"/>
              </w:rPr>
              <w:t xml:space="preserve"> </w:t>
            </w:r>
            <w:r w:rsidRPr="00F33915">
              <w:rPr>
                <w:rFonts w:ascii="Bodoni MT" w:eastAsiaTheme="minorEastAsia" w:hAnsi="Bodoni MT" w:cs="Bodoni MT"/>
                <w:color w:val="000000"/>
                <w:sz w:val="18"/>
                <w:szCs w:val="18"/>
              </w:rPr>
              <w:t>generali e di gestione” Programma 01 “Organi</w:t>
            </w:r>
            <w:r w:rsidR="0080664A">
              <w:rPr>
                <w:rFonts w:ascii="Bodoni MT" w:eastAsiaTheme="minorEastAsia" w:hAnsi="Bodoni MT" w:cs="Bodoni MT"/>
                <w:color w:val="000000"/>
                <w:sz w:val="18"/>
                <w:szCs w:val="18"/>
              </w:rPr>
              <w:t xml:space="preserve"> </w:t>
            </w:r>
            <w:r w:rsidRPr="00F33915">
              <w:rPr>
                <w:rFonts w:ascii="Bodoni MT" w:eastAsiaTheme="minorEastAsia" w:hAnsi="Bodoni MT" w:cs="Bodoni MT"/>
                <w:color w:val="000000"/>
                <w:sz w:val="18"/>
                <w:szCs w:val="18"/>
              </w:rPr>
              <w:t>istituzionali” del bilancio di previsione 2017/2019</w:t>
            </w:r>
            <w:r>
              <w:rPr>
                <w:rFonts w:ascii="Bodoni MT" w:eastAsiaTheme="minorEastAsia" w:hAnsi="Bodoni MT" w:cs="Bodoni MT"/>
                <w:color w:val="000000"/>
                <w:sz w:val="18"/>
                <w:szCs w:val="18"/>
              </w:rPr>
              <w:t>.</w:t>
            </w:r>
          </w:p>
        </w:tc>
      </w:tr>
      <w:tr w:rsidR="003E5901" w:rsidRPr="00FF5ABA" w14:paraId="40929154" w14:textId="77777777" w:rsidTr="00EB39DD">
        <w:trPr>
          <w:cantSplit/>
          <w:trHeight w:val="86"/>
        </w:trPr>
        <w:tc>
          <w:tcPr>
            <w:tcW w:w="1340" w:type="pct"/>
            <w:vMerge/>
            <w:tcBorders>
              <w:left w:val="single" w:sz="4" w:space="0" w:color="auto"/>
              <w:right w:val="single" w:sz="4" w:space="0" w:color="auto"/>
            </w:tcBorders>
            <w:vAlign w:val="center"/>
          </w:tcPr>
          <w:p w14:paraId="1A499DFC" w14:textId="77777777" w:rsidR="003E5901" w:rsidRDefault="003E5901"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4A320CEF" w14:textId="77777777" w:rsidR="003E5901" w:rsidRDefault="003E5901" w:rsidP="00F33915">
            <w:pPr>
              <w:jc w:val="both"/>
              <w:rPr>
                <w:rFonts w:ascii="Bodoni MT" w:eastAsiaTheme="minorEastAsia" w:hAnsi="Bodoni MT" w:cs="Bodoni MT"/>
                <w:color w:val="000000"/>
                <w:sz w:val="18"/>
                <w:szCs w:val="18"/>
              </w:rPr>
            </w:pPr>
            <w:r>
              <w:rPr>
                <w:rFonts w:ascii="Bodoni MT" w:eastAsiaTheme="minorEastAsia" w:hAnsi="Bodoni MT" w:cs="Bodoni MT"/>
                <w:color w:val="000000"/>
                <w:sz w:val="18"/>
                <w:szCs w:val="18"/>
              </w:rPr>
              <w:t xml:space="preserve">Art. 18, c. 8: </w:t>
            </w:r>
            <w:r w:rsidRPr="00F33915">
              <w:rPr>
                <w:rFonts w:ascii="Bodoni MT" w:eastAsiaTheme="minorEastAsia" w:hAnsi="Bodoni MT" w:cs="Bodoni MT"/>
                <w:color w:val="000000"/>
                <w:sz w:val="18"/>
                <w:szCs w:val="18"/>
              </w:rPr>
              <w:t>Alla copertura degli oneri derivanti dall'applicazione</w:t>
            </w:r>
            <w:r>
              <w:rPr>
                <w:rFonts w:ascii="Bodoni MT" w:eastAsiaTheme="minorEastAsia" w:hAnsi="Bodoni MT" w:cs="Bodoni MT"/>
                <w:color w:val="000000"/>
                <w:sz w:val="18"/>
                <w:szCs w:val="18"/>
              </w:rPr>
              <w:t xml:space="preserve"> </w:t>
            </w:r>
            <w:r w:rsidRPr="00F33915">
              <w:rPr>
                <w:rFonts w:ascii="Bodoni MT" w:eastAsiaTheme="minorEastAsia" w:hAnsi="Bodoni MT" w:cs="Bodoni MT"/>
                <w:color w:val="000000"/>
                <w:sz w:val="18"/>
                <w:szCs w:val="18"/>
              </w:rPr>
              <w:t>dei commi 2 e 3, per ciascuno degli anni 2018 e 2019, si fa fronte con</w:t>
            </w:r>
            <w:r>
              <w:rPr>
                <w:rFonts w:ascii="Bodoni MT" w:eastAsiaTheme="minorEastAsia" w:hAnsi="Bodoni MT" w:cs="Bodoni MT"/>
                <w:color w:val="000000"/>
                <w:sz w:val="18"/>
                <w:szCs w:val="18"/>
              </w:rPr>
              <w:t xml:space="preserve"> </w:t>
            </w:r>
            <w:r w:rsidRPr="00F33915">
              <w:rPr>
                <w:rFonts w:ascii="Bodoni MT" w:eastAsiaTheme="minorEastAsia" w:hAnsi="Bodoni MT" w:cs="Bodoni MT"/>
                <w:color w:val="000000"/>
                <w:sz w:val="18"/>
                <w:szCs w:val="18"/>
              </w:rPr>
              <w:t>le risorse già iscritte negli stanziamenti della Missione</w:t>
            </w:r>
            <w:r>
              <w:rPr>
                <w:rFonts w:ascii="Bodoni MT" w:eastAsiaTheme="minorEastAsia" w:hAnsi="Bodoni MT" w:cs="Bodoni MT"/>
                <w:color w:val="000000"/>
                <w:sz w:val="18"/>
                <w:szCs w:val="18"/>
              </w:rPr>
              <w:t xml:space="preserve"> </w:t>
            </w:r>
            <w:r w:rsidRPr="00F33915">
              <w:rPr>
                <w:rFonts w:ascii="Bodoni MT" w:eastAsiaTheme="minorEastAsia" w:hAnsi="Bodoni MT" w:cs="Bodoni MT"/>
                <w:color w:val="000000"/>
                <w:sz w:val="18"/>
                <w:szCs w:val="18"/>
              </w:rPr>
              <w:t>1 “Servizi istituzionali, generali e di gestione”</w:t>
            </w:r>
            <w:r>
              <w:rPr>
                <w:rFonts w:ascii="Bodoni MT" w:eastAsiaTheme="minorEastAsia" w:hAnsi="Bodoni MT" w:cs="Bodoni MT"/>
                <w:color w:val="000000"/>
                <w:sz w:val="18"/>
                <w:szCs w:val="18"/>
              </w:rPr>
              <w:t xml:space="preserve"> </w:t>
            </w:r>
            <w:r w:rsidRPr="00F33915">
              <w:rPr>
                <w:rFonts w:ascii="Bodoni MT" w:eastAsiaTheme="minorEastAsia" w:hAnsi="Bodoni MT" w:cs="Bodoni MT"/>
                <w:color w:val="000000"/>
                <w:sz w:val="18"/>
                <w:szCs w:val="18"/>
              </w:rPr>
              <w:t>Programma 01 “Organi istituzionali” del bilancio di</w:t>
            </w:r>
            <w:r>
              <w:rPr>
                <w:rFonts w:ascii="Bodoni MT" w:eastAsiaTheme="minorEastAsia" w:hAnsi="Bodoni MT" w:cs="Bodoni MT"/>
                <w:color w:val="000000"/>
                <w:sz w:val="18"/>
                <w:szCs w:val="18"/>
              </w:rPr>
              <w:t xml:space="preserve"> </w:t>
            </w:r>
            <w:r w:rsidRPr="00F33915">
              <w:rPr>
                <w:rFonts w:ascii="Bodoni MT" w:eastAsiaTheme="minorEastAsia" w:hAnsi="Bodoni MT" w:cs="Bodoni MT"/>
                <w:color w:val="000000"/>
                <w:sz w:val="18"/>
                <w:szCs w:val="18"/>
              </w:rPr>
              <w:t>previsione 2017/2019</w:t>
            </w:r>
            <w:r>
              <w:rPr>
                <w:rFonts w:ascii="Bodoni MT" w:eastAsiaTheme="minorEastAsia" w:hAnsi="Bodoni MT" w:cs="Bodoni MT"/>
                <w:color w:val="000000"/>
                <w:sz w:val="18"/>
                <w:szCs w:val="18"/>
              </w:rPr>
              <w:t>.</w:t>
            </w:r>
          </w:p>
        </w:tc>
      </w:tr>
      <w:tr w:rsidR="003E5901" w:rsidRPr="00FF5ABA" w14:paraId="6F2DCB48" w14:textId="77777777" w:rsidTr="00EB39DD">
        <w:trPr>
          <w:cantSplit/>
          <w:trHeight w:val="86"/>
        </w:trPr>
        <w:tc>
          <w:tcPr>
            <w:tcW w:w="1340" w:type="pct"/>
            <w:vMerge/>
            <w:tcBorders>
              <w:left w:val="single" w:sz="4" w:space="0" w:color="auto"/>
              <w:right w:val="single" w:sz="4" w:space="0" w:color="auto"/>
            </w:tcBorders>
            <w:vAlign w:val="center"/>
          </w:tcPr>
          <w:p w14:paraId="5E7E3C41" w14:textId="77777777" w:rsidR="003E5901" w:rsidRDefault="003E5901"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527E22D4" w14:textId="77777777" w:rsidR="003E5901" w:rsidRDefault="003E5901" w:rsidP="001D27FB">
            <w:pPr>
              <w:jc w:val="both"/>
              <w:rPr>
                <w:rFonts w:ascii="Bodoni MT" w:eastAsiaTheme="minorEastAsia" w:hAnsi="Bodoni MT" w:cs="Bodoni MT"/>
                <w:color w:val="000000"/>
                <w:sz w:val="18"/>
                <w:szCs w:val="18"/>
              </w:rPr>
            </w:pPr>
            <w:r>
              <w:rPr>
                <w:rFonts w:ascii="Bodoni MT" w:eastAsiaTheme="minorEastAsia" w:hAnsi="Bodoni MT" w:cs="Bodoni MT"/>
                <w:color w:val="000000"/>
                <w:sz w:val="18"/>
                <w:szCs w:val="18"/>
              </w:rPr>
              <w:t xml:space="preserve">Art. 18, c. 9: </w:t>
            </w:r>
            <w:r w:rsidRPr="001D27FB">
              <w:rPr>
                <w:rFonts w:ascii="Bodoni MT" w:eastAsiaTheme="minorEastAsia" w:hAnsi="Bodoni MT" w:cs="Bodoni MT"/>
                <w:color w:val="000000"/>
                <w:sz w:val="18"/>
                <w:szCs w:val="18"/>
              </w:rPr>
              <w:t>Per gli anni successivi gli oneri annuali derivanti</w:t>
            </w:r>
            <w:r>
              <w:rPr>
                <w:rFonts w:ascii="Bodoni MT" w:eastAsiaTheme="minorEastAsia" w:hAnsi="Bodoni MT" w:cs="Bodoni MT"/>
                <w:color w:val="000000"/>
                <w:sz w:val="18"/>
                <w:szCs w:val="18"/>
              </w:rPr>
              <w:t xml:space="preserve"> </w:t>
            </w:r>
            <w:r w:rsidRPr="001D27FB">
              <w:rPr>
                <w:rFonts w:ascii="Bodoni MT" w:eastAsiaTheme="minorEastAsia" w:hAnsi="Bodoni MT" w:cs="Bodoni MT"/>
                <w:color w:val="000000"/>
                <w:sz w:val="18"/>
                <w:szCs w:val="18"/>
              </w:rPr>
              <w:t>dall'applicazione dei commi 1, 2 e 3, trovano copertura negli stanziamenti</w:t>
            </w:r>
            <w:r>
              <w:rPr>
                <w:rFonts w:ascii="Bodoni MT" w:eastAsiaTheme="minorEastAsia" w:hAnsi="Bodoni MT" w:cs="Bodoni MT"/>
                <w:color w:val="000000"/>
                <w:sz w:val="18"/>
                <w:szCs w:val="18"/>
              </w:rPr>
              <w:t xml:space="preserve"> </w:t>
            </w:r>
            <w:r w:rsidRPr="001D27FB">
              <w:rPr>
                <w:rFonts w:ascii="Bodoni MT" w:eastAsiaTheme="minorEastAsia" w:hAnsi="Bodoni MT" w:cs="Bodoni MT"/>
                <w:color w:val="000000"/>
                <w:sz w:val="18"/>
                <w:szCs w:val="18"/>
              </w:rPr>
              <w:t>iscritti nella Missione 1 “Servizi istituzionali, generali</w:t>
            </w:r>
            <w:r>
              <w:rPr>
                <w:rFonts w:ascii="Bodoni MT" w:eastAsiaTheme="minorEastAsia" w:hAnsi="Bodoni MT" w:cs="Bodoni MT"/>
                <w:color w:val="000000"/>
                <w:sz w:val="18"/>
                <w:szCs w:val="18"/>
              </w:rPr>
              <w:t xml:space="preserve"> </w:t>
            </w:r>
            <w:r w:rsidRPr="001D27FB">
              <w:rPr>
                <w:rFonts w:ascii="Bodoni MT" w:eastAsiaTheme="minorEastAsia" w:hAnsi="Bodoni MT" w:cs="Bodoni MT"/>
                <w:color w:val="000000"/>
                <w:sz w:val="18"/>
                <w:szCs w:val="18"/>
              </w:rPr>
              <w:t>e di gestione” Programma 01 “Organi istituzionali”</w:t>
            </w:r>
            <w:r>
              <w:rPr>
                <w:rFonts w:ascii="Bodoni MT" w:eastAsiaTheme="minorEastAsia" w:hAnsi="Bodoni MT" w:cs="Bodoni MT"/>
                <w:color w:val="000000"/>
                <w:sz w:val="18"/>
                <w:szCs w:val="18"/>
              </w:rPr>
              <w:t xml:space="preserve"> </w:t>
            </w:r>
            <w:r w:rsidRPr="001D27FB">
              <w:rPr>
                <w:rFonts w:ascii="Bodoni MT" w:eastAsiaTheme="minorEastAsia" w:hAnsi="Bodoni MT" w:cs="Bodoni MT"/>
                <w:color w:val="000000"/>
                <w:sz w:val="18"/>
                <w:szCs w:val="18"/>
              </w:rPr>
              <w:t>approvati con le rispettive leggi di bilancio con riferimento</w:t>
            </w:r>
            <w:r>
              <w:rPr>
                <w:rFonts w:ascii="Bodoni MT" w:eastAsiaTheme="minorEastAsia" w:hAnsi="Bodoni MT" w:cs="Bodoni MT"/>
                <w:color w:val="000000"/>
                <w:sz w:val="18"/>
                <w:szCs w:val="18"/>
              </w:rPr>
              <w:t xml:space="preserve"> </w:t>
            </w:r>
            <w:r w:rsidRPr="001D27FB">
              <w:rPr>
                <w:rFonts w:ascii="Bodoni MT" w:eastAsiaTheme="minorEastAsia" w:hAnsi="Bodoni MT" w:cs="Bodoni MT"/>
                <w:color w:val="000000"/>
                <w:sz w:val="18"/>
                <w:szCs w:val="18"/>
              </w:rPr>
              <w:t>alla l.r. 23/1995.</w:t>
            </w:r>
          </w:p>
        </w:tc>
      </w:tr>
      <w:tr w:rsidR="003E5901" w:rsidRPr="00FF5ABA" w14:paraId="38C0C20F" w14:textId="77777777" w:rsidTr="00EB39DD">
        <w:trPr>
          <w:cantSplit/>
          <w:trHeight w:val="86"/>
        </w:trPr>
        <w:tc>
          <w:tcPr>
            <w:tcW w:w="1340" w:type="pct"/>
            <w:vMerge/>
            <w:tcBorders>
              <w:left w:val="single" w:sz="4" w:space="0" w:color="auto"/>
              <w:right w:val="single" w:sz="4" w:space="0" w:color="auto"/>
            </w:tcBorders>
            <w:vAlign w:val="center"/>
          </w:tcPr>
          <w:p w14:paraId="03F828E4" w14:textId="77777777" w:rsidR="003E5901" w:rsidRDefault="003E5901"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69ECF485" w14:textId="77777777" w:rsidR="003E5901" w:rsidRDefault="003E5901" w:rsidP="00DD4A68">
            <w:pPr>
              <w:jc w:val="both"/>
              <w:rPr>
                <w:rFonts w:ascii="Bodoni MT" w:eastAsiaTheme="minorEastAsia" w:hAnsi="Bodoni MT" w:cs="Bodoni MT"/>
                <w:color w:val="000000"/>
                <w:sz w:val="18"/>
                <w:szCs w:val="18"/>
              </w:rPr>
            </w:pPr>
            <w:r>
              <w:rPr>
                <w:rFonts w:ascii="Bodoni MT" w:eastAsiaTheme="minorEastAsia" w:hAnsi="Bodoni MT" w:cs="Bodoni MT"/>
                <w:color w:val="000000"/>
                <w:sz w:val="18"/>
                <w:szCs w:val="18"/>
              </w:rPr>
              <w:t xml:space="preserve">Art. 20, c. 2: </w:t>
            </w:r>
            <w:r w:rsidRPr="00DD4A68">
              <w:rPr>
                <w:rFonts w:ascii="Bodoni MT" w:eastAsiaTheme="minorEastAsia" w:hAnsi="Bodoni MT" w:cs="Bodoni MT"/>
                <w:color w:val="000000"/>
                <w:sz w:val="18"/>
                <w:szCs w:val="18"/>
              </w:rPr>
              <w:t>Gli oneri derivanti dal comma 1 trovano copertura</w:t>
            </w:r>
            <w:r>
              <w:rPr>
                <w:rFonts w:ascii="Bodoni MT" w:eastAsiaTheme="minorEastAsia" w:hAnsi="Bodoni MT" w:cs="Bodoni MT"/>
                <w:color w:val="000000"/>
                <w:sz w:val="18"/>
                <w:szCs w:val="18"/>
              </w:rPr>
              <w:t xml:space="preserve"> </w:t>
            </w:r>
            <w:r w:rsidRPr="00DD4A68">
              <w:rPr>
                <w:rFonts w:ascii="Bodoni MT" w:eastAsiaTheme="minorEastAsia" w:hAnsi="Bodoni MT" w:cs="Bodoni MT"/>
                <w:color w:val="000000"/>
                <w:sz w:val="18"/>
                <w:szCs w:val="18"/>
              </w:rPr>
              <w:t>negli stanziamenti, già iscritti per l’anno 2017</w:t>
            </w:r>
            <w:r>
              <w:rPr>
                <w:rFonts w:ascii="Bodoni MT" w:eastAsiaTheme="minorEastAsia" w:hAnsi="Bodoni MT" w:cs="Bodoni MT"/>
                <w:color w:val="000000"/>
                <w:sz w:val="18"/>
                <w:szCs w:val="18"/>
              </w:rPr>
              <w:t xml:space="preserve"> </w:t>
            </w:r>
            <w:r w:rsidRPr="00DD4A68">
              <w:rPr>
                <w:rFonts w:ascii="Bodoni MT" w:eastAsiaTheme="minorEastAsia" w:hAnsi="Bodoni MT" w:cs="Bodoni MT"/>
                <w:color w:val="000000"/>
                <w:sz w:val="18"/>
                <w:szCs w:val="18"/>
              </w:rPr>
              <w:t>nella Missione 1, Programma 11, Capitolo</w:t>
            </w:r>
            <w:r>
              <w:rPr>
                <w:rFonts w:ascii="Bodoni MT" w:eastAsiaTheme="minorEastAsia" w:hAnsi="Bodoni MT" w:cs="Bodoni MT"/>
                <w:color w:val="000000"/>
                <w:sz w:val="18"/>
                <w:szCs w:val="18"/>
              </w:rPr>
              <w:t xml:space="preserve"> </w:t>
            </w:r>
            <w:r w:rsidRPr="00DD4A68">
              <w:rPr>
                <w:rFonts w:ascii="Bodoni MT" w:eastAsiaTheme="minorEastAsia" w:hAnsi="Bodoni MT" w:cs="Bodoni MT"/>
                <w:color w:val="000000"/>
                <w:sz w:val="18"/>
                <w:szCs w:val="18"/>
              </w:rPr>
              <w:t>2011110024</w:t>
            </w:r>
            <w:r>
              <w:rPr>
                <w:rFonts w:ascii="Bodoni MT" w:eastAsiaTheme="minorEastAsia" w:hAnsi="Bodoni MT" w:cs="Bodoni MT"/>
                <w:color w:val="000000"/>
                <w:sz w:val="18"/>
                <w:szCs w:val="18"/>
              </w:rPr>
              <w:t>.</w:t>
            </w:r>
          </w:p>
        </w:tc>
      </w:tr>
      <w:tr w:rsidR="003E5901" w:rsidRPr="00FF5ABA" w14:paraId="04AF668E" w14:textId="77777777" w:rsidTr="00EB39DD">
        <w:trPr>
          <w:cantSplit/>
          <w:trHeight w:val="86"/>
        </w:trPr>
        <w:tc>
          <w:tcPr>
            <w:tcW w:w="1340" w:type="pct"/>
            <w:vMerge/>
            <w:tcBorders>
              <w:left w:val="single" w:sz="4" w:space="0" w:color="auto"/>
              <w:right w:val="single" w:sz="4" w:space="0" w:color="auto"/>
            </w:tcBorders>
            <w:vAlign w:val="center"/>
          </w:tcPr>
          <w:p w14:paraId="2AC57CB0" w14:textId="77777777" w:rsidR="003E5901" w:rsidRDefault="003E5901"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43CCC47F" w14:textId="77777777" w:rsidR="003E5901" w:rsidRPr="00BF79A1" w:rsidRDefault="003E5901" w:rsidP="00BF79A1">
            <w:pPr>
              <w:jc w:val="both"/>
              <w:rPr>
                <w:rFonts w:ascii="Bodoni MT" w:eastAsiaTheme="minorEastAsia" w:hAnsi="Bodoni MT" w:cs="Bodoni MT"/>
                <w:color w:val="000000"/>
                <w:sz w:val="18"/>
                <w:szCs w:val="18"/>
              </w:rPr>
            </w:pPr>
            <w:r>
              <w:rPr>
                <w:rFonts w:ascii="Bodoni MT" w:eastAsiaTheme="minorEastAsia" w:hAnsi="Bodoni MT" w:cs="Bodoni MT"/>
                <w:color w:val="000000"/>
                <w:sz w:val="18"/>
                <w:szCs w:val="18"/>
              </w:rPr>
              <w:t xml:space="preserve">Art. 23: </w:t>
            </w:r>
            <w:r w:rsidRPr="00BF79A1">
              <w:rPr>
                <w:rFonts w:ascii="Bodoni MT" w:eastAsiaTheme="minorEastAsia" w:hAnsi="Bodoni MT" w:cs="Bodoni MT"/>
                <w:color w:val="000000"/>
                <w:sz w:val="18"/>
                <w:szCs w:val="18"/>
              </w:rPr>
              <w:t>La copertura è garantita dalle risorse iscritte a carico:</w:t>
            </w:r>
          </w:p>
          <w:p w14:paraId="46625431" w14:textId="77777777" w:rsidR="003E5901" w:rsidRPr="00BF79A1" w:rsidRDefault="003E5901" w:rsidP="00BF79A1">
            <w:pPr>
              <w:jc w:val="both"/>
              <w:rPr>
                <w:rFonts w:ascii="Bodoni MT" w:eastAsiaTheme="minorEastAsia" w:hAnsi="Bodoni MT" w:cs="Bodoni MT"/>
                <w:color w:val="000000"/>
                <w:sz w:val="18"/>
                <w:szCs w:val="18"/>
              </w:rPr>
            </w:pPr>
            <w:r w:rsidRPr="00BF79A1">
              <w:rPr>
                <w:rFonts w:ascii="Bodoni MT" w:eastAsiaTheme="minorEastAsia" w:hAnsi="Bodoni MT" w:cs="Bodoni MT"/>
                <w:color w:val="000000"/>
                <w:sz w:val="18"/>
                <w:szCs w:val="18"/>
              </w:rPr>
              <w:t>a)</w:t>
            </w:r>
            <w:r>
              <w:rPr>
                <w:rFonts w:ascii="Bodoni MT" w:eastAsiaTheme="minorEastAsia" w:hAnsi="Bodoni MT" w:cs="Bodoni MT"/>
                <w:color w:val="000000"/>
                <w:sz w:val="18"/>
                <w:szCs w:val="18"/>
              </w:rPr>
              <w:t xml:space="preserve"> </w:t>
            </w:r>
            <w:r w:rsidRPr="00BF79A1">
              <w:rPr>
                <w:rFonts w:ascii="Bodoni MT" w:eastAsiaTheme="minorEastAsia" w:hAnsi="Bodoni MT" w:cs="Bodoni MT"/>
                <w:color w:val="000000"/>
                <w:sz w:val="18"/>
                <w:szCs w:val="18"/>
              </w:rPr>
              <w:t>a carico del Fondo Sanitario Indistinto 2018 e 2019</w:t>
            </w:r>
          </w:p>
          <w:p w14:paraId="056AFB59" w14:textId="77777777" w:rsidR="003E5901" w:rsidRDefault="003E5901" w:rsidP="00BF79A1">
            <w:pPr>
              <w:jc w:val="both"/>
              <w:rPr>
                <w:rFonts w:ascii="Bodoni MT" w:eastAsiaTheme="minorEastAsia" w:hAnsi="Bodoni MT" w:cs="Bodoni MT"/>
                <w:color w:val="000000"/>
                <w:sz w:val="18"/>
                <w:szCs w:val="18"/>
              </w:rPr>
            </w:pPr>
            <w:r w:rsidRPr="00BF79A1">
              <w:rPr>
                <w:rFonts w:ascii="Bodoni MT" w:eastAsiaTheme="minorEastAsia" w:hAnsi="Bodoni MT" w:cs="Bodoni MT"/>
                <w:color w:val="000000"/>
                <w:sz w:val="18"/>
                <w:szCs w:val="18"/>
              </w:rPr>
              <w:t>b)</w:t>
            </w:r>
            <w:r>
              <w:rPr>
                <w:rFonts w:ascii="Bodoni MT" w:eastAsiaTheme="minorEastAsia" w:hAnsi="Bodoni MT" w:cs="Bodoni MT"/>
                <w:color w:val="000000"/>
                <w:sz w:val="18"/>
                <w:szCs w:val="18"/>
              </w:rPr>
              <w:t xml:space="preserve"> </w:t>
            </w:r>
            <w:r w:rsidRPr="00BF79A1">
              <w:rPr>
                <w:rFonts w:ascii="Bodoni MT" w:eastAsiaTheme="minorEastAsia" w:hAnsi="Bodoni MT" w:cs="Bodoni MT"/>
                <w:color w:val="000000"/>
                <w:sz w:val="18"/>
                <w:szCs w:val="18"/>
              </w:rPr>
              <w:t>a carico della Missione 13 Programma 01 (capitoli 2130110275 per l’anno 2018 e 2130110395 per l’anno 2019).</w:t>
            </w:r>
            <w:r w:rsidR="001504DF">
              <w:rPr>
                <w:rFonts w:ascii="Bodoni MT" w:eastAsiaTheme="minorEastAsia" w:hAnsi="Bodoni MT" w:cs="Bodoni MT"/>
                <w:color w:val="000000"/>
                <w:sz w:val="18"/>
                <w:szCs w:val="18"/>
              </w:rPr>
              <w:t xml:space="preserve"> (1)</w:t>
            </w:r>
          </w:p>
        </w:tc>
      </w:tr>
      <w:tr w:rsidR="003E5901" w:rsidRPr="00FF5ABA" w14:paraId="5EB359C1" w14:textId="77777777" w:rsidTr="00EB39DD">
        <w:trPr>
          <w:cantSplit/>
          <w:trHeight w:val="86"/>
        </w:trPr>
        <w:tc>
          <w:tcPr>
            <w:tcW w:w="1340" w:type="pct"/>
            <w:vMerge/>
            <w:tcBorders>
              <w:left w:val="single" w:sz="4" w:space="0" w:color="auto"/>
              <w:right w:val="single" w:sz="4" w:space="0" w:color="auto"/>
            </w:tcBorders>
            <w:vAlign w:val="center"/>
          </w:tcPr>
          <w:p w14:paraId="5186B13D" w14:textId="77777777" w:rsidR="003E5901" w:rsidRDefault="003E5901"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0A875E59" w14:textId="77777777" w:rsidR="003E5901" w:rsidRDefault="003E5901" w:rsidP="00F048B1">
            <w:pPr>
              <w:jc w:val="both"/>
              <w:rPr>
                <w:rFonts w:ascii="Bodoni MT" w:eastAsiaTheme="minorEastAsia" w:hAnsi="Bodoni MT" w:cs="Bodoni MT"/>
                <w:color w:val="000000"/>
                <w:sz w:val="18"/>
                <w:szCs w:val="18"/>
              </w:rPr>
            </w:pPr>
            <w:r>
              <w:rPr>
                <w:rFonts w:ascii="Bodoni MT" w:eastAsiaTheme="minorEastAsia" w:hAnsi="Bodoni MT" w:cs="Bodoni MT"/>
                <w:color w:val="000000"/>
                <w:sz w:val="18"/>
                <w:szCs w:val="18"/>
              </w:rPr>
              <w:t xml:space="preserve">Art. 24, c. 1: </w:t>
            </w:r>
          </w:p>
          <w:p w14:paraId="0674A8B3" w14:textId="77777777" w:rsidR="003E5901" w:rsidRDefault="003E5901" w:rsidP="00F048B1">
            <w:pPr>
              <w:jc w:val="both"/>
              <w:rPr>
                <w:rFonts w:ascii="Bodoni MT" w:eastAsiaTheme="minorEastAsia" w:hAnsi="Bodoni MT" w:cs="Bodoni MT"/>
                <w:color w:val="000000"/>
                <w:sz w:val="18"/>
                <w:szCs w:val="18"/>
              </w:rPr>
            </w:pPr>
            <w:r w:rsidRPr="00F048B1">
              <w:rPr>
                <w:rFonts w:ascii="Bodoni MT" w:eastAsiaTheme="minorEastAsia" w:hAnsi="Bodoni MT" w:cs="Bodoni MT"/>
                <w:color w:val="000000"/>
                <w:sz w:val="18"/>
                <w:szCs w:val="18"/>
              </w:rPr>
              <w:t>Stanziamento</w:t>
            </w:r>
            <w:r>
              <w:rPr>
                <w:rFonts w:ascii="Bodoni MT" w:eastAsiaTheme="minorEastAsia" w:hAnsi="Bodoni MT" w:cs="Bodoni MT"/>
                <w:color w:val="000000"/>
                <w:sz w:val="18"/>
                <w:szCs w:val="18"/>
              </w:rPr>
              <w:t xml:space="preserve"> </w:t>
            </w:r>
            <w:r w:rsidRPr="00F048B1">
              <w:rPr>
                <w:rFonts w:ascii="Bodoni MT" w:eastAsiaTheme="minorEastAsia" w:hAnsi="Bodoni MT" w:cs="Bodoni MT"/>
                <w:color w:val="000000"/>
                <w:sz w:val="18"/>
                <w:szCs w:val="18"/>
              </w:rPr>
              <w:t>già</w:t>
            </w:r>
            <w:r>
              <w:rPr>
                <w:rFonts w:ascii="Bodoni MT" w:eastAsiaTheme="minorEastAsia" w:hAnsi="Bodoni MT" w:cs="Bodoni MT"/>
                <w:color w:val="000000"/>
                <w:sz w:val="18"/>
                <w:szCs w:val="18"/>
              </w:rPr>
              <w:t xml:space="preserve"> </w:t>
            </w:r>
            <w:r w:rsidRPr="00F048B1">
              <w:rPr>
                <w:rFonts w:ascii="Bodoni MT" w:eastAsiaTheme="minorEastAsia" w:hAnsi="Bodoni MT" w:cs="Bodoni MT"/>
                <w:color w:val="000000"/>
                <w:sz w:val="18"/>
                <w:szCs w:val="18"/>
              </w:rPr>
              <w:t>iscritto su annualità 2017 al</w:t>
            </w:r>
            <w:r>
              <w:rPr>
                <w:rFonts w:ascii="Bodoni MT" w:eastAsiaTheme="minorEastAsia" w:hAnsi="Bodoni MT" w:cs="Bodoni MT"/>
                <w:color w:val="000000"/>
                <w:sz w:val="18"/>
                <w:szCs w:val="18"/>
              </w:rPr>
              <w:t xml:space="preserve"> </w:t>
            </w:r>
            <w:r w:rsidRPr="00F048B1">
              <w:rPr>
                <w:rFonts w:ascii="Bodoni MT" w:eastAsiaTheme="minorEastAsia" w:hAnsi="Bodoni MT" w:cs="Bodoni MT"/>
                <w:color w:val="000000"/>
                <w:sz w:val="18"/>
                <w:szCs w:val="18"/>
              </w:rPr>
              <w:t>cap. 2100210038</w:t>
            </w:r>
          </w:p>
          <w:p w14:paraId="2ACB3BC7" w14:textId="77777777" w:rsidR="003E5901" w:rsidRDefault="003E5901" w:rsidP="00F048B1">
            <w:pPr>
              <w:jc w:val="both"/>
              <w:rPr>
                <w:rFonts w:ascii="Bodoni MT" w:eastAsiaTheme="minorEastAsia" w:hAnsi="Bodoni MT" w:cs="Bodoni MT"/>
                <w:color w:val="000000"/>
                <w:sz w:val="18"/>
                <w:szCs w:val="18"/>
              </w:rPr>
            </w:pPr>
            <w:r w:rsidRPr="00F048B1">
              <w:rPr>
                <w:rFonts w:ascii="Bodoni MT" w:eastAsiaTheme="minorEastAsia" w:hAnsi="Bodoni MT" w:cs="Bodoni MT"/>
                <w:color w:val="000000"/>
                <w:sz w:val="18"/>
                <w:szCs w:val="18"/>
              </w:rPr>
              <w:t>Stanziamento</w:t>
            </w:r>
            <w:r>
              <w:rPr>
                <w:rFonts w:ascii="Bodoni MT" w:eastAsiaTheme="minorEastAsia" w:hAnsi="Bodoni MT" w:cs="Bodoni MT"/>
                <w:color w:val="000000"/>
                <w:sz w:val="18"/>
                <w:szCs w:val="18"/>
              </w:rPr>
              <w:t xml:space="preserve"> </w:t>
            </w:r>
            <w:r w:rsidRPr="00F048B1">
              <w:rPr>
                <w:rFonts w:ascii="Bodoni MT" w:eastAsiaTheme="minorEastAsia" w:hAnsi="Bodoni MT" w:cs="Bodoni MT"/>
                <w:color w:val="000000"/>
                <w:sz w:val="18"/>
                <w:szCs w:val="18"/>
              </w:rPr>
              <w:t>già</w:t>
            </w:r>
            <w:r>
              <w:rPr>
                <w:rFonts w:ascii="Bodoni MT" w:eastAsiaTheme="minorEastAsia" w:hAnsi="Bodoni MT" w:cs="Bodoni MT"/>
                <w:color w:val="000000"/>
                <w:sz w:val="18"/>
                <w:szCs w:val="18"/>
              </w:rPr>
              <w:t xml:space="preserve"> </w:t>
            </w:r>
            <w:r w:rsidRPr="00F048B1">
              <w:rPr>
                <w:rFonts w:ascii="Bodoni MT" w:eastAsiaTheme="minorEastAsia" w:hAnsi="Bodoni MT" w:cs="Bodoni MT"/>
                <w:color w:val="000000"/>
                <w:sz w:val="18"/>
                <w:szCs w:val="18"/>
              </w:rPr>
              <w:t>iscritto su annualità 2017 al</w:t>
            </w:r>
            <w:r>
              <w:rPr>
                <w:rFonts w:ascii="Bodoni MT" w:eastAsiaTheme="minorEastAsia" w:hAnsi="Bodoni MT" w:cs="Bodoni MT"/>
                <w:color w:val="000000"/>
                <w:sz w:val="18"/>
                <w:szCs w:val="18"/>
              </w:rPr>
              <w:t xml:space="preserve"> cap. 2100210087</w:t>
            </w:r>
          </w:p>
          <w:p w14:paraId="68796C5F" w14:textId="77777777" w:rsidR="003E5901" w:rsidRDefault="003E5901" w:rsidP="00F048B1">
            <w:pPr>
              <w:jc w:val="both"/>
              <w:rPr>
                <w:rFonts w:ascii="Bodoni MT" w:eastAsiaTheme="minorEastAsia" w:hAnsi="Bodoni MT" w:cs="Bodoni MT"/>
                <w:color w:val="000000"/>
                <w:sz w:val="18"/>
                <w:szCs w:val="18"/>
              </w:rPr>
            </w:pPr>
            <w:r w:rsidRPr="00F048B1">
              <w:rPr>
                <w:rFonts w:ascii="Bodoni MT" w:eastAsiaTheme="minorEastAsia" w:hAnsi="Bodoni MT" w:cs="Bodoni MT"/>
                <w:color w:val="000000"/>
                <w:sz w:val="18"/>
                <w:szCs w:val="18"/>
              </w:rPr>
              <w:t>Stanziamento già iscritto su ciascuna</w:t>
            </w:r>
            <w:r>
              <w:rPr>
                <w:rFonts w:ascii="Bodoni MT" w:eastAsiaTheme="minorEastAsia" w:hAnsi="Bodoni MT" w:cs="Bodoni MT"/>
                <w:color w:val="000000"/>
                <w:sz w:val="18"/>
                <w:szCs w:val="18"/>
              </w:rPr>
              <w:t xml:space="preserve"> </w:t>
            </w:r>
            <w:r w:rsidRPr="00F048B1">
              <w:rPr>
                <w:rFonts w:ascii="Bodoni MT" w:eastAsiaTheme="minorEastAsia" w:hAnsi="Bodoni MT" w:cs="Bodoni MT"/>
                <w:color w:val="000000"/>
                <w:sz w:val="18"/>
                <w:szCs w:val="18"/>
              </w:rPr>
              <w:t>delle</w:t>
            </w:r>
            <w:r>
              <w:rPr>
                <w:rFonts w:ascii="Bodoni MT" w:eastAsiaTheme="minorEastAsia" w:hAnsi="Bodoni MT" w:cs="Bodoni MT"/>
                <w:color w:val="000000"/>
                <w:sz w:val="18"/>
                <w:szCs w:val="18"/>
              </w:rPr>
              <w:t xml:space="preserve"> </w:t>
            </w:r>
            <w:r w:rsidRPr="00F048B1">
              <w:rPr>
                <w:rFonts w:ascii="Bodoni MT" w:eastAsiaTheme="minorEastAsia" w:hAnsi="Bodoni MT" w:cs="Bodoni MT"/>
                <w:color w:val="000000"/>
                <w:sz w:val="18"/>
                <w:szCs w:val="18"/>
              </w:rPr>
              <w:t>annualità</w:t>
            </w:r>
            <w:r>
              <w:rPr>
                <w:rFonts w:ascii="Bodoni MT" w:eastAsiaTheme="minorEastAsia" w:hAnsi="Bodoni MT" w:cs="Bodoni MT"/>
                <w:color w:val="000000"/>
                <w:sz w:val="18"/>
                <w:szCs w:val="18"/>
              </w:rPr>
              <w:t xml:space="preserve"> </w:t>
            </w:r>
            <w:r w:rsidRPr="00F048B1">
              <w:rPr>
                <w:rFonts w:ascii="Bodoni MT" w:eastAsiaTheme="minorEastAsia" w:hAnsi="Bodoni MT" w:cs="Bodoni MT"/>
                <w:color w:val="000000"/>
                <w:sz w:val="18"/>
                <w:szCs w:val="18"/>
              </w:rPr>
              <w:t>2018</w:t>
            </w:r>
            <w:r>
              <w:rPr>
                <w:rFonts w:ascii="Bodoni MT" w:eastAsiaTheme="minorEastAsia" w:hAnsi="Bodoni MT" w:cs="Bodoni MT"/>
                <w:color w:val="000000"/>
                <w:sz w:val="18"/>
                <w:szCs w:val="18"/>
              </w:rPr>
              <w:t xml:space="preserve"> </w:t>
            </w:r>
            <w:r w:rsidRPr="00F048B1">
              <w:rPr>
                <w:rFonts w:ascii="Bodoni MT" w:eastAsiaTheme="minorEastAsia" w:hAnsi="Bodoni MT" w:cs="Bodoni MT"/>
                <w:color w:val="000000"/>
                <w:sz w:val="18"/>
                <w:szCs w:val="18"/>
              </w:rPr>
              <w:t>e</w:t>
            </w:r>
            <w:r>
              <w:rPr>
                <w:rFonts w:ascii="Bodoni MT" w:eastAsiaTheme="minorEastAsia" w:hAnsi="Bodoni MT" w:cs="Bodoni MT"/>
                <w:color w:val="000000"/>
                <w:sz w:val="18"/>
                <w:szCs w:val="18"/>
              </w:rPr>
              <w:t xml:space="preserve"> </w:t>
            </w:r>
            <w:r w:rsidRPr="00F048B1">
              <w:rPr>
                <w:rFonts w:ascii="Bodoni MT" w:eastAsiaTheme="minorEastAsia" w:hAnsi="Bodoni MT" w:cs="Bodoni MT"/>
                <w:color w:val="000000"/>
                <w:sz w:val="18"/>
                <w:szCs w:val="18"/>
              </w:rPr>
              <w:t>2019</w:t>
            </w:r>
            <w:r>
              <w:rPr>
                <w:rFonts w:ascii="Bodoni MT" w:eastAsiaTheme="minorEastAsia" w:hAnsi="Bodoni MT" w:cs="Bodoni MT"/>
                <w:color w:val="000000"/>
                <w:sz w:val="18"/>
                <w:szCs w:val="18"/>
              </w:rPr>
              <w:t xml:space="preserve"> </w:t>
            </w:r>
            <w:r w:rsidRPr="00F048B1">
              <w:rPr>
                <w:rFonts w:ascii="Bodoni MT" w:eastAsiaTheme="minorEastAsia" w:hAnsi="Bodoni MT" w:cs="Bodoni MT"/>
                <w:color w:val="000000"/>
                <w:sz w:val="18"/>
                <w:szCs w:val="18"/>
              </w:rPr>
              <w:t>al</w:t>
            </w:r>
            <w:r>
              <w:rPr>
                <w:rFonts w:ascii="Bodoni MT" w:eastAsiaTheme="minorEastAsia" w:hAnsi="Bodoni MT" w:cs="Bodoni MT"/>
                <w:color w:val="000000"/>
                <w:sz w:val="18"/>
                <w:szCs w:val="18"/>
              </w:rPr>
              <w:t xml:space="preserve"> </w:t>
            </w:r>
            <w:r w:rsidRPr="00F048B1">
              <w:rPr>
                <w:rFonts w:ascii="Bodoni MT" w:eastAsiaTheme="minorEastAsia" w:hAnsi="Bodoni MT" w:cs="Bodoni MT"/>
                <w:color w:val="000000"/>
                <w:sz w:val="18"/>
                <w:szCs w:val="18"/>
              </w:rPr>
              <w:t>cap. 2100210032</w:t>
            </w:r>
          </w:p>
          <w:p w14:paraId="1B1C61D7" w14:textId="77777777" w:rsidR="003E5901" w:rsidRDefault="003E5901" w:rsidP="00F048B1">
            <w:pPr>
              <w:jc w:val="both"/>
              <w:rPr>
                <w:rFonts w:ascii="Bodoni MT" w:eastAsiaTheme="minorEastAsia" w:hAnsi="Bodoni MT" w:cs="Bodoni MT"/>
                <w:color w:val="000000"/>
                <w:sz w:val="18"/>
                <w:szCs w:val="18"/>
              </w:rPr>
            </w:pPr>
            <w:r w:rsidRPr="00F048B1">
              <w:rPr>
                <w:rFonts w:ascii="Bodoni MT" w:eastAsiaTheme="minorEastAsia" w:hAnsi="Bodoni MT" w:cs="Bodoni MT"/>
                <w:color w:val="000000"/>
                <w:sz w:val="18"/>
                <w:szCs w:val="18"/>
              </w:rPr>
              <w:t>Stanziamento già iscritto su ciascuna</w:t>
            </w:r>
            <w:r>
              <w:rPr>
                <w:rFonts w:ascii="Bodoni MT" w:eastAsiaTheme="minorEastAsia" w:hAnsi="Bodoni MT" w:cs="Bodoni MT"/>
                <w:color w:val="000000"/>
                <w:sz w:val="18"/>
                <w:szCs w:val="18"/>
              </w:rPr>
              <w:t xml:space="preserve"> </w:t>
            </w:r>
            <w:r w:rsidRPr="00F048B1">
              <w:rPr>
                <w:rFonts w:ascii="Bodoni MT" w:eastAsiaTheme="minorEastAsia" w:hAnsi="Bodoni MT" w:cs="Bodoni MT"/>
                <w:color w:val="000000"/>
                <w:sz w:val="18"/>
                <w:szCs w:val="18"/>
              </w:rPr>
              <w:t>delle</w:t>
            </w:r>
            <w:r>
              <w:rPr>
                <w:rFonts w:ascii="Bodoni MT" w:eastAsiaTheme="minorEastAsia" w:hAnsi="Bodoni MT" w:cs="Bodoni MT"/>
                <w:color w:val="000000"/>
                <w:sz w:val="18"/>
                <w:szCs w:val="18"/>
              </w:rPr>
              <w:t xml:space="preserve"> </w:t>
            </w:r>
            <w:r w:rsidRPr="00F048B1">
              <w:rPr>
                <w:rFonts w:ascii="Bodoni MT" w:eastAsiaTheme="minorEastAsia" w:hAnsi="Bodoni MT" w:cs="Bodoni MT"/>
                <w:color w:val="000000"/>
                <w:sz w:val="18"/>
                <w:szCs w:val="18"/>
              </w:rPr>
              <w:t>annualità</w:t>
            </w:r>
            <w:r>
              <w:rPr>
                <w:rFonts w:ascii="Bodoni MT" w:eastAsiaTheme="minorEastAsia" w:hAnsi="Bodoni MT" w:cs="Bodoni MT"/>
                <w:color w:val="000000"/>
                <w:sz w:val="18"/>
                <w:szCs w:val="18"/>
              </w:rPr>
              <w:t xml:space="preserve"> </w:t>
            </w:r>
            <w:r w:rsidRPr="00F048B1">
              <w:rPr>
                <w:rFonts w:ascii="Bodoni MT" w:eastAsiaTheme="minorEastAsia" w:hAnsi="Bodoni MT" w:cs="Bodoni MT"/>
                <w:color w:val="000000"/>
                <w:sz w:val="18"/>
                <w:szCs w:val="18"/>
              </w:rPr>
              <w:t>2018</w:t>
            </w:r>
            <w:r>
              <w:rPr>
                <w:rFonts w:ascii="Bodoni MT" w:eastAsiaTheme="minorEastAsia" w:hAnsi="Bodoni MT" w:cs="Bodoni MT"/>
                <w:color w:val="000000"/>
                <w:sz w:val="18"/>
                <w:szCs w:val="18"/>
              </w:rPr>
              <w:t xml:space="preserve"> </w:t>
            </w:r>
            <w:r w:rsidRPr="00F048B1">
              <w:rPr>
                <w:rFonts w:ascii="Bodoni MT" w:eastAsiaTheme="minorEastAsia" w:hAnsi="Bodoni MT" w:cs="Bodoni MT"/>
                <w:color w:val="000000"/>
                <w:sz w:val="18"/>
                <w:szCs w:val="18"/>
              </w:rPr>
              <w:t>e</w:t>
            </w:r>
            <w:r>
              <w:rPr>
                <w:rFonts w:ascii="Bodoni MT" w:eastAsiaTheme="minorEastAsia" w:hAnsi="Bodoni MT" w:cs="Bodoni MT"/>
                <w:color w:val="000000"/>
                <w:sz w:val="18"/>
                <w:szCs w:val="18"/>
              </w:rPr>
              <w:t xml:space="preserve"> </w:t>
            </w:r>
            <w:r w:rsidRPr="00F048B1">
              <w:rPr>
                <w:rFonts w:ascii="Bodoni MT" w:eastAsiaTheme="minorEastAsia" w:hAnsi="Bodoni MT" w:cs="Bodoni MT"/>
                <w:color w:val="000000"/>
                <w:sz w:val="18"/>
                <w:szCs w:val="18"/>
              </w:rPr>
              <w:t>2019</w:t>
            </w:r>
            <w:r>
              <w:rPr>
                <w:rFonts w:ascii="Bodoni MT" w:eastAsiaTheme="minorEastAsia" w:hAnsi="Bodoni MT" w:cs="Bodoni MT"/>
                <w:color w:val="000000"/>
                <w:sz w:val="18"/>
                <w:szCs w:val="18"/>
              </w:rPr>
              <w:t xml:space="preserve"> </w:t>
            </w:r>
            <w:r w:rsidRPr="00F048B1">
              <w:rPr>
                <w:rFonts w:ascii="Bodoni MT" w:eastAsiaTheme="minorEastAsia" w:hAnsi="Bodoni MT" w:cs="Bodoni MT"/>
                <w:color w:val="000000"/>
                <w:sz w:val="18"/>
                <w:szCs w:val="18"/>
              </w:rPr>
              <w:t>al</w:t>
            </w:r>
            <w:r>
              <w:rPr>
                <w:rFonts w:ascii="Bodoni MT" w:eastAsiaTheme="minorEastAsia" w:hAnsi="Bodoni MT" w:cs="Bodoni MT"/>
                <w:color w:val="000000"/>
                <w:sz w:val="18"/>
                <w:szCs w:val="18"/>
              </w:rPr>
              <w:t xml:space="preserve"> cap. 2100210001</w:t>
            </w:r>
          </w:p>
          <w:p w14:paraId="15C76B87" w14:textId="77777777" w:rsidR="003E5901" w:rsidRDefault="003E5901" w:rsidP="00F048B1">
            <w:pPr>
              <w:jc w:val="both"/>
              <w:rPr>
                <w:rFonts w:ascii="Bodoni MT" w:eastAsiaTheme="minorEastAsia" w:hAnsi="Bodoni MT" w:cs="Bodoni MT"/>
                <w:color w:val="000000"/>
                <w:sz w:val="18"/>
                <w:szCs w:val="18"/>
              </w:rPr>
            </w:pPr>
            <w:r w:rsidRPr="00F048B1">
              <w:rPr>
                <w:rFonts w:ascii="Bodoni MT" w:eastAsiaTheme="minorEastAsia" w:hAnsi="Bodoni MT" w:cs="Bodoni MT"/>
                <w:color w:val="000000"/>
                <w:sz w:val="18"/>
                <w:szCs w:val="18"/>
              </w:rPr>
              <w:t>Stanziamento già iscritto su ciascuna</w:t>
            </w:r>
            <w:r>
              <w:rPr>
                <w:rFonts w:ascii="Bodoni MT" w:eastAsiaTheme="minorEastAsia" w:hAnsi="Bodoni MT" w:cs="Bodoni MT"/>
                <w:color w:val="000000"/>
                <w:sz w:val="18"/>
                <w:szCs w:val="18"/>
              </w:rPr>
              <w:t xml:space="preserve"> </w:t>
            </w:r>
            <w:r w:rsidRPr="00F048B1">
              <w:rPr>
                <w:rFonts w:ascii="Bodoni MT" w:eastAsiaTheme="minorEastAsia" w:hAnsi="Bodoni MT" w:cs="Bodoni MT"/>
                <w:color w:val="000000"/>
                <w:sz w:val="18"/>
                <w:szCs w:val="18"/>
              </w:rPr>
              <w:t>delle</w:t>
            </w:r>
            <w:r>
              <w:rPr>
                <w:rFonts w:ascii="Bodoni MT" w:eastAsiaTheme="minorEastAsia" w:hAnsi="Bodoni MT" w:cs="Bodoni MT"/>
                <w:color w:val="000000"/>
                <w:sz w:val="18"/>
                <w:szCs w:val="18"/>
              </w:rPr>
              <w:t xml:space="preserve"> </w:t>
            </w:r>
            <w:r w:rsidRPr="00F048B1">
              <w:rPr>
                <w:rFonts w:ascii="Bodoni MT" w:eastAsiaTheme="minorEastAsia" w:hAnsi="Bodoni MT" w:cs="Bodoni MT"/>
                <w:color w:val="000000"/>
                <w:sz w:val="18"/>
                <w:szCs w:val="18"/>
              </w:rPr>
              <w:t>annualità</w:t>
            </w:r>
            <w:r>
              <w:rPr>
                <w:rFonts w:ascii="Bodoni MT" w:eastAsiaTheme="minorEastAsia" w:hAnsi="Bodoni MT" w:cs="Bodoni MT"/>
                <w:color w:val="000000"/>
                <w:sz w:val="18"/>
                <w:szCs w:val="18"/>
              </w:rPr>
              <w:t xml:space="preserve"> </w:t>
            </w:r>
            <w:r w:rsidRPr="00F048B1">
              <w:rPr>
                <w:rFonts w:ascii="Bodoni MT" w:eastAsiaTheme="minorEastAsia" w:hAnsi="Bodoni MT" w:cs="Bodoni MT"/>
                <w:color w:val="000000"/>
                <w:sz w:val="18"/>
                <w:szCs w:val="18"/>
              </w:rPr>
              <w:t>2018</w:t>
            </w:r>
            <w:r>
              <w:rPr>
                <w:rFonts w:ascii="Bodoni MT" w:eastAsiaTheme="minorEastAsia" w:hAnsi="Bodoni MT" w:cs="Bodoni MT"/>
                <w:color w:val="000000"/>
                <w:sz w:val="18"/>
                <w:szCs w:val="18"/>
              </w:rPr>
              <w:t xml:space="preserve"> </w:t>
            </w:r>
            <w:r w:rsidRPr="00F048B1">
              <w:rPr>
                <w:rFonts w:ascii="Bodoni MT" w:eastAsiaTheme="minorEastAsia" w:hAnsi="Bodoni MT" w:cs="Bodoni MT"/>
                <w:color w:val="000000"/>
                <w:sz w:val="18"/>
                <w:szCs w:val="18"/>
              </w:rPr>
              <w:t>e</w:t>
            </w:r>
            <w:r>
              <w:rPr>
                <w:rFonts w:ascii="Bodoni MT" w:eastAsiaTheme="minorEastAsia" w:hAnsi="Bodoni MT" w:cs="Bodoni MT"/>
                <w:color w:val="000000"/>
                <w:sz w:val="18"/>
                <w:szCs w:val="18"/>
              </w:rPr>
              <w:t xml:space="preserve"> </w:t>
            </w:r>
            <w:r w:rsidRPr="00F048B1">
              <w:rPr>
                <w:rFonts w:ascii="Bodoni MT" w:eastAsiaTheme="minorEastAsia" w:hAnsi="Bodoni MT" w:cs="Bodoni MT"/>
                <w:color w:val="000000"/>
                <w:sz w:val="18"/>
                <w:szCs w:val="18"/>
              </w:rPr>
              <w:t>2019</w:t>
            </w:r>
            <w:r w:rsidR="002F141D">
              <w:rPr>
                <w:rFonts w:ascii="Bodoni MT" w:eastAsiaTheme="minorEastAsia" w:hAnsi="Bodoni MT" w:cs="Bodoni MT"/>
                <w:color w:val="000000"/>
                <w:sz w:val="18"/>
                <w:szCs w:val="18"/>
              </w:rPr>
              <w:t xml:space="preserve"> (1)</w:t>
            </w:r>
          </w:p>
        </w:tc>
      </w:tr>
      <w:tr w:rsidR="003E5901" w:rsidRPr="00FF5ABA" w14:paraId="7E2BF06C" w14:textId="77777777" w:rsidTr="00D23D21">
        <w:trPr>
          <w:cantSplit/>
          <w:trHeight w:val="216"/>
        </w:trPr>
        <w:tc>
          <w:tcPr>
            <w:tcW w:w="1340" w:type="pct"/>
            <w:vMerge/>
            <w:tcBorders>
              <w:left w:val="single" w:sz="4" w:space="0" w:color="auto"/>
              <w:right w:val="single" w:sz="4" w:space="0" w:color="auto"/>
            </w:tcBorders>
            <w:vAlign w:val="center"/>
          </w:tcPr>
          <w:p w14:paraId="6C57C439" w14:textId="77777777" w:rsidR="003E5901" w:rsidRPr="00541E83" w:rsidRDefault="003E5901"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73B058D0" w14:textId="77777777" w:rsidR="003E5901" w:rsidRDefault="003E5901" w:rsidP="00F048B1">
            <w:pPr>
              <w:jc w:val="both"/>
              <w:rPr>
                <w:rFonts w:ascii="Bodoni MT" w:eastAsiaTheme="minorEastAsia" w:hAnsi="Bodoni MT" w:cs="Bodoni MT"/>
                <w:color w:val="000000"/>
                <w:sz w:val="18"/>
                <w:szCs w:val="18"/>
              </w:rPr>
            </w:pPr>
            <w:r>
              <w:rPr>
                <w:rFonts w:ascii="Bodoni MT" w:eastAsiaTheme="minorEastAsia" w:hAnsi="Bodoni MT" w:cs="Bodoni MT"/>
                <w:color w:val="000000"/>
                <w:sz w:val="18"/>
                <w:szCs w:val="18"/>
              </w:rPr>
              <w:t xml:space="preserve">Art. 24, c. 2: </w:t>
            </w:r>
            <w:r w:rsidRPr="00F048B1">
              <w:rPr>
                <w:rFonts w:ascii="Bodoni MT" w:eastAsiaTheme="minorEastAsia" w:hAnsi="Bodoni MT" w:cs="Bodoni MT"/>
                <w:color w:val="000000"/>
                <w:sz w:val="18"/>
                <w:szCs w:val="18"/>
              </w:rPr>
              <w:t>Aumento entrata (dovuta a trasferimento da Comuni della quota a proprio carico)</w:t>
            </w:r>
          </w:p>
          <w:p w14:paraId="1196C80D" w14:textId="77777777" w:rsidR="003E5901" w:rsidRDefault="003E5901" w:rsidP="00F048B1">
            <w:pPr>
              <w:jc w:val="both"/>
              <w:rPr>
                <w:rFonts w:ascii="Bodoni MT" w:eastAsiaTheme="minorEastAsia" w:hAnsi="Bodoni MT" w:cs="Bodoni MT"/>
                <w:color w:val="000000"/>
                <w:sz w:val="18"/>
                <w:szCs w:val="18"/>
              </w:rPr>
            </w:pPr>
            <w:r w:rsidRPr="00F048B1">
              <w:rPr>
                <w:rFonts w:ascii="Bodoni MT" w:eastAsiaTheme="minorEastAsia" w:hAnsi="Bodoni MT" w:cs="Bodoni MT"/>
                <w:color w:val="000000"/>
                <w:sz w:val="18"/>
                <w:szCs w:val="18"/>
              </w:rPr>
              <w:t xml:space="preserve">ENTRATA </w:t>
            </w:r>
            <w:r>
              <w:rPr>
                <w:rFonts w:ascii="Bodoni MT" w:eastAsiaTheme="minorEastAsia" w:hAnsi="Bodoni MT" w:cs="Bodoni MT"/>
                <w:color w:val="000000"/>
                <w:sz w:val="18"/>
                <w:szCs w:val="18"/>
              </w:rPr>
              <w:t>–</w:t>
            </w:r>
            <w:r w:rsidRPr="00F048B1">
              <w:rPr>
                <w:rFonts w:ascii="Bodoni MT" w:eastAsiaTheme="minorEastAsia" w:hAnsi="Bodoni MT" w:cs="Bodoni MT"/>
                <w:color w:val="000000"/>
                <w:sz w:val="18"/>
                <w:szCs w:val="18"/>
              </w:rPr>
              <w:t xml:space="preserve"> 1201010315</w:t>
            </w:r>
          </w:p>
          <w:p w14:paraId="23D4D76E" w14:textId="77777777" w:rsidR="003E5901" w:rsidRPr="00191B6B" w:rsidRDefault="003E5901" w:rsidP="00F048B1">
            <w:pPr>
              <w:jc w:val="both"/>
              <w:rPr>
                <w:rFonts w:ascii="Bodoni MT" w:eastAsiaTheme="minorEastAsia" w:hAnsi="Bodoni MT" w:cs="Bodoni MT"/>
                <w:color w:val="000000"/>
                <w:sz w:val="18"/>
                <w:szCs w:val="18"/>
              </w:rPr>
            </w:pPr>
            <w:r w:rsidRPr="00F048B1">
              <w:rPr>
                <w:rFonts w:ascii="Bodoni MT" w:eastAsiaTheme="minorEastAsia" w:hAnsi="Bodoni MT" w:cs="Bodoni MT"/>
                <w:color w:val="000000"/>
                <w:sz w:val="18"/>
                <w:szCs w:val="18"/>
              </w:rPr>
              <w:t>USCITA - 2100210091</w:t>
            </w:r>
          </w:p>
        </w:tc>
      </w:tr>
      <w:tr w:rsidR="003E5901" w:rsidRPr="00FF5ABA" w14:paraId="0131C13B" w14:textId="77777777" w:rsidTr="00EB39DD">
        <w:trPr>
          <w:cantSplit/>
          <w:trHeight w:val="216"/>
        </w:trPr>
        <w:tc>
          <w:tcPr>
            <w:tcW w:w="1340" w:type="pct"/>
            <w:vMerge/>
            <w:tcBorders>
              <w:left w:val="single" w:sz="4" w:space="0" w:color="auto"/>
              <w:right w:val="single" w:sz="4" w:space="0" w:color="auto"/>
            </w:tcBorders>
            <w:vAlign w:val="center"/>
          </w:tcPr>
          <w:p w14:paraId="3D404BC9" w14:textId="77777777" w:rsidR="003E5901" w:rsidRPr="00541E83" w:rsidRDefault="003E5901"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4514BD58" w14:textId="77777777" w:rsidR="003E5901" w:rsidRDefault="003E5901" w:rsidP="00F048B1">
            <w:pPr>
              <w:jc w:val="both"/>
              <w:rPr>
                <w:rFonts w:ascii="Bodoni MT" w:eastAsiaTheme="minorEastAsia" w:hAnsi="Bodoni MT" w:cs="Bodoni MT"/>
                <w:color w:val="000000"/>
                <w:sz w:val="18"/>
                <w:szCs w:val="18"/>
              </w:rPr>
            </w:pPr>
            <w:r>
              <w:rPr>
                <w:rFonts w:ascii="Bodoni MT" w:eastAsiaTheme="minorEastAsia" w:hAnsi="Bodoni MT" w:cs="Bodoni MT"/>
                <w:color w:val="000000"/>
                <w:sz w:val="18"/>
                <w:szCs w:val="18"/>
              </w:rPr>
              <w:t>Art. 26: alle maggiori spese per l’anno 2017 di cui all’allegato 4 alla legge corrispondono pari maggiori entrate nell’allegato 2 per lo stesso anno.</w:t>
            </w:r>
          </w:p>
          <w:p w14:paraId="025BE493" w14:textId="77777777" w:rsidR="003E5901" w:rsidRDefault="003E5901" w:rsidP="00F048B1">
            <w:pPr>
              <w:jc w:val="both"/>
              <w:rPr>
                <w:rFonts w:ascii="Bodoni MT" w:eastAsiaTheme="minorEastAsia" w:hAnsi="Bodoni MT" w:cs="Bodoni MT"/>
                <w:color w:val="000000"/>
                <w:sz w:val="18"/>
                <w:szCs w:val="18"/>
              </w:rPr>
            </w:pPr>
            <w:r>
              <w:rPr>
                <w:rFonts w:ascii="Bodoni MT" w:eastAsiaTheme="minorEastAsia" w:hAnsi="Bodoni MT" w:cs="Bodoni MT"/>
                <w:color w:val="000000"/>
                <w:sz w:val="18"/>
                <w:szCs w:val="18"/>
              </w:rPr>
              <w:t>Alle minori entrate per gli anni 2018 e 2019 di cui all’allegato 2 corrispondono pari minori spese di cui all’allegato 4 per gli stessi anni.</w:t>
            </w:r>
          </w:p>
        </w:tc>
      </w:tr>
      <w:tr w:rsidR="003E5901" w:rsidRPr="00FF5ABA" w14:paraId="4A3699FC" w14:textId="77777777" w:rsidTr="001C7E60">
        <w:trPr>
          <w:cantSplit/>
          <w:trHeight w:val="108"/>
        </w:trPr>
        <w:tc>
          <w:tcPr>
            <w:tcW w:w="1340" w:type="pct"/>
            <w:vMerge/>
            <w:tcBorders>
              <w:left w:val="single" w:sz="4" w:space="0" w:color="auto"/>
              <w:right w:val="single" w:sz="4" w:space="0" w:color="auto"/>
            </w:tcBorders>
            <w:vAlign w:val="center"/>
          </w:tcPr>
          <w:p w14:paraId="61319B8A" w14:textId="77777777" w:rsidR="003E5901" w:rsidRPr="00541E83" w:rsidRDefault="003E5901"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2EF81867" w14:textId="77777777" w:rsidR="003E5901" w:rsidRDefault="003E5901" w:rsidP="00F048B1">
            <w:pPr>
              <w:jc w:val="both"/>
              <w:rPr>
                <w:rFonts w:ascii="Bodoni MT" w:eastAsiaTheme="minorEastAsia" w:hAnsi="Bodoni MT" w:cs="Bodoni MT"/>
                <w:color w:val="000000"/>
                <w:sz w:val="18"/>
                <w:szCs w:val="18"/>
              </w:rPr>
            </w:pPr>
            <w:r>
              <w:rPr>
                <w:rFonts w:ascii="Bodoni MT" w:eastAsiaTheme="minorEastAsia" w:hAnsi="Bodoni MT" w:cs="Bodoni MT"/>
                <w:color w:val="000000"/>
                <w:sz w:val="18"/>
                <w:szCs w:val="18"/>
              </w:rPr>
              <w:t>Art. 27, c. 1: copertura degli oneri indicati nelle tab. C,</w:t>
            </w:r>
            <w:r w:rsidR="00F553D3">
              <w:rPr>
                <w:rFonts w:ascii="Bodoni MT" w:eastAsiaTheme="minorEastAsia" w:hAnsi="Bodoni MT" w:cs="Bodoni MT"/>
                <w:color w:val="000000"/>
                <w:sz w:val="18"/>
                <w:szCs w:val="18"/>
              </w:rPr>
              <w:t xml:space="preserve"> </w:t>
            </w:r>
            <w:r>
              <w:rPr>
                <w:rFonts w:ascii="Bodoni MT" w:eastAsiaTheme="minorEastAsia" w:hAnsi="Bodoni MT" w:cs="Bodoni MT"/>
                <w:color w:val="000000"/>
                <w:sz w:val="18"/>
                <w:szCs w:val="18"/>
              </w:rPr>
              <w:t>D,</w:t>
            </w:r>
            <w:r w:rsidR="00F553D3">
              <w:rPr>
                <w:rFonts w:ascii="Bodoni MT" w:eastAsiaTheme="minorEastAsia" w:hAnsi="Bodoni MT" w:cs="Bodoni MT"/>
                <w:color w:val="000000"/>
                <w:sz w:val="18"/>
                <w:szCs w:val="18"/>
              </w:rPr>
              <w:t xml:space="preserve"> </w:t>
            </w:r>
            <w:r>
              <w:rPr>
                <w:rFonts w:ascii="Bodoni MT" w:eastAsiaTheme="minorEastAsia" w:hAnsi="Bodoni MT" w:cs="Bodoni MT"/>
                <w:color w:val="000000"/>
                <w:sz w:val="18"/>
                <w:szCs w:val="18"/>
              </w:rPr>
              <w:t>E non indicata</w:t>
            </w:r>
          </w:p>
        </w:tc>
      </w:tr>
      <w:tr w:rsidR="003E5901" w:rsidRPr="00FF5ABA" w14:paraId="74A91FD3" w14:textId="77777777" w:rsidTr="00EB39DD">
        <w:trPr>
          <w:cantSplit/>
          <w:trHeight w:val="108"/>
        </w:trPr>
        <w:tc>
          <w:tcPr>
            <w:tcW w:w="1340" w:type="pct"/>
            <w:vMerge/>
            <w:tcBorders>
              <w:left w:val="single" w:sz="4" w:space="0" w:color="auto"/>
              <w:right w:val="single" w:sz="4" w:space="0" w:color="auto"/>
            </w:tcBorders>
            <w:vAlign w:val="center"/>
          </w:tcPr>
          <w:p w14:paraId="31A560F4" w14:textId="77777777" w:rsidR="003E5901" w:rsidRPr="00541E83" w:rsidRDefault="003E5901"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7953DE88" w14:textId="77777777" w:rsidR="003E5901" w:rsidRDefault="003E5901" w:rsidP="00F048B1">
            <w:pPr>
              <w:jc w:val="both"/>
              <w:rPr>
                <w:rFonts w:ascii="Bodoni MT" w:eastAsiaTheme="minorEastAsia" w:hAnsi="Bodoni MT" w:cs="Bodoni MT"/>
                <w:color w:val="000000"/>
                <w:sz w:val="18"/>
                <w:szCs w:val="18"/>
              </w:rPr>
            </w:pPr>
            <w:r>
              <w:rPr>
                <w:rFonts w:ascii="Bodoni MT" w:eastAsiaTheme="minorEastAsia" w:hAnsi="Bodoni MT" w:cs="Bodoni MT"/>
                <w:color w:val="000000"/>
                <w:sz w:val="18"/>
                <w:szCs w:val="18"/>
              </w:rPr>
              <w:t>Art. 27, c. 2: copertura degli oneri indicati nella tab.  A non indicata</w:t>
            </w:r>
          </w:p>
        </w:tc>
      </w:tr>
      <w:tr w:rsidR="008373CF" w:rsidRPr="00FF5ABA" w14:paraId="4AD849D9" w14:textId="77777777" w:rsidTr="00D94767">
        <w:trPr>
          <w:cantSplit/>
          <w:trHeight w:val="20"/>
        </w:trPr>
        <w:tc>
          <w:tcPr>
            <w:tcW w:w="1340" w:type="pct"/>
            <w:vMerge w:val="restart"/>
            <w:tcBorders>
              <w:left w:val="single" w:sz="4" w:space="0" w:color="auto"/>
              <w:right w:val="single" w:sz="4" w:space="0" w:color="auto"/>
            </w:tcBorders>
            <w:vAlign w:val="center"/>
          </w:tcPr>
          <w:p w14:paraId="70FB0A1F" w14:textId="77777777" w:rsidR="008373CF" w:rsidRPr="00541E83" w:rsidRDefault="008373CF" w:rsidP="0015507D">
            <w:pPr>
              <w:jc w:val="center"/>
              <w:rPr>
                <w:rFonts w:ascii="Bodoni MT" w:hAnsi="Bodoni MT"/>
                <w:color w:val="000000"/>
                <w:sz w:val="18"/>
                <w:szCs w:val="18"/>
              </w:rPr>
            </w:pPr>
            <w:r>
              <w:rPr>
                <w:rFonts w:ascii="Bodoni MT" w:hAnsi="Bodoni MT"/>
                <w:color w:val="000000"/>
                <w:sz w:val="18"/>
                <w:szCs w:val="18"/>
              </w:rPr>
              <w:t>29 dicembre</w:t>
            </w:r>
            <w:r w:rsidRPr="00541E83">
              <w:rPr>
                <w:rFonts w:ascii="Bodoni MT" w:hAnsi="Bodoni MT"/>
                <w:color w:val="000000"/>
                <w:sz w:val="18"/>
                <w:szCs w:val="18"/>
              </w:rPr>
              <w:t xml:space="preserve"> 201</w:t>
            </w:r>
            <w:r>
              <w:rPr>
                <w:rFonts w:ascii="Bodoni MT" w:hAnsi="Bodoni MT"/>
                <w:color w:val="000000"/>
                <w:sz w:val="18"/>
                <w:szCs w:val="18"/>
              </w:rPr>
              <w:t>7</w:t>
            </w:r>
            <w:r w:rsidRPr="00541E83">
              <w:rPr>
                <w:rFonts w:ascii="Bodoni MT" w:hAnsi="Bodoni MT"/>
                <w:color w:val="000000"/>
                <w:sz w:val="18"/>
                <w:szCs w:val="18"/>
              </w:rPr>
              <w:t xml:space="preserve">, n. </w:t>
            </w:r>
            <w:r>
              <w:rPr>
                <w:rFonts w:ascii="Bodoni MT" w:hAnsi="Bodoni MT"/>
                <w:color w:val="000000"/>
                <w:sz w:val="18"/>
                <w:szCs w:val="18"/>
              </w:rPr>
              <w:t>39</w:t>
            </w:r>
          </w:p>
        </w:tc>
        <w:tc>
          <w:tcPr>
            <w:tcW w:w="3660" w:type="pct"/>
            <w:tcBorders>
              <w:top w:val="single" w:sz="4" w:space="0" w:color="auto"/>
              <w:left w:val="single" w:sz="4" w:space="0" w:color="auto"/>
              <w:right w:val="single" w:sz="4" w:space="0" w:color="auto"/>
            </w:tcBorders>
            <w:vAlign w:val="center"/>
          </w:tcPr>
          <w:p w14:paraId="0C5C8D7B" w14:textId="77777777" w:rsidR="008373CF" w:rsidRDefault="008373CF" w:rsidP="00F048B1">
            <w:pPr>
              <w:jc w:val="both"/>
              <w:rPr>
                <w:rFonts w:ascii="Bodoni MT" w:eastAsiaTheme="minorEastAsia" w:hAnsi="Bodoni MT" w:cs="Bodoni MT"/>
                <w:color w:val="000000"/>
                <w:sz w:val="18"/>
                <w:szCs w:val="18"/>
              </w:rPr>
            </w:pPr>
            <w:r>
              <w:rPr>
                <w:rFonts w:ascii="Bodoni MT" w:eastAsiaTheme="minorEastAsia" w:hAnsi="Bodoni MT" w:cs="Bodoni MT"/>
                <w:color w:val="000000"/>
                <w:sz w:val="18"/>
                <w:szCs w:val="18"/>
              </w:rPr>
              <w:t>Art. 2: L</w:t>
            </w:r>
            <w:r w:rsidRPr="00643A72">
              <w:rPr>
                <w:rFonts w:ascii="Bodoni MT" w:eastAsiaTheme="minorEastAsia" w:hAnsi="Bodoni MT" w:cs="Bodoni MT"/>
                <w:color w:val="000000"/>
                <w:sz w:val="18"/>
                <w:szCs w:val="18"/>
              </w:rPr>
              <w:t>a copertura finanziaria è garantita con le risorse iscritte nel bilancio 2018/2020 a carico delle Missioni e dei Programmi indicati nelle tabelle</w:t>
            </w:r>
            <w:r w:rsidR="0097145F">
              <w:rPr>
                <w:rFonts w:ascii="Bodoni MT" w:eastAsiaTheme="minorEastAsia" w:hAnsi="Bodoni MT" w:cs="Bodoni MT"/>
                <w:color w:val="000000"/>
                <w:sz w:val="18"/>
                <w:szCs w:val="18"/>
              </w:rPr>
              <w:t xml:space="preserve"> B, C, C, E.</w:t>
            </w:r>
          </w:p>
        </w:tc>
      </w:tr>
      <w:tr w:rsidR="008373CF" w:rsidRPr="00FF5ABA" w14:paraId="7553639F" w14:textId="77777777" w:rsidTr="00D94767">
        <w:trPr>
          <w:cantSplit/>
          <w:trHeight w:val="20"/>
        </w:trPr>
        <w:tc>
          <w:tcPr>
            <w:tcW w:w="1340" w:type="pct"/>
            <w:vMerge/>
            <w:tcBorders>
              <w:left w:val="single" w:sz="4" w:space="0" w:color="auto"/>
              <w:right w:val="single" w:sz="4" w:space="0" w:color="auto"/>
            </w:tcBorders>
            <w:vAlign w:val="center"/>
          </w:tcPr>
          <w:p w14:paraId="70DF735C" w14:textId="77777777" w:rsidR="008373CF" w:rsidRPr="00541E83" w:rsidRDefault="008373CF"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5820B75B" w14:textId="77777777" w:rsidR="008373CF" w:rsidRDefault="008373CF" w:rsidP="00D94767">
            <w:pPr>
              <w:jc w:val="both"/>
              <w:rPr>
                <w:rFonts w:ascii="Bodoni MT" w:eastAsiaTheme="minorEastAsia" w:hAnsi="Bodoni MT" w:cs="Bodoni MT"/>
                <w:color w:val="000000"/>
                <w:sz w:val="18"/>
                <w:szCs w:val="18"/>
              </w:rPr>
            </w:pPr>
            <w:r>
              <w:rPr>
                <w:rFonts w:ascii="Bodoni MT" w:eastAsiaTheme="minorEastAsia" w:hAnsi="Bodoni MT" w:cs="Bodoni MT"/>
                <w:color w:val="000000"/>
                <w:sz w:val="18"/>
                <w:szCs w:val="18"/>
              </w:rPr>
              <w:t xml:space="preserve">Art. 4, c. 3: </w:t>
            </w:r>
            <w:r w:rsidRPr="00D94767">
              <w:rPr>
                <w:rFonts w:ascii="Bodoni MT" w:eastAsiaTheme="minorEastAsia" w:hAnsi="Bodoni MT" w:cs="Bodoni MT"/>
                <w:color w:val="000000"/>
                <w:sz w:val="18"/>
                <w:szCs w:val="18"/>
              </w:rPr>
              <w:t>Dall’applicazione di questo articolo deriva un</w:t>
            </w:r>
            <w:r>
              <w:rPr>
                <w:rFonts w:ascii="Bodoni MT" w:eastAsiaTheme="minorEastAsia" w:hAnsi="Bodoni MT" w:cs="Bodoni MT"/>
                <w:color w:val="000000"/>
                <w:sz w:val="18"/>
                <w:szCs w:val="18"/>
              </w:rPr>
              <w:t xml:space="preserve"> </w:t>
            </w:r>
            <w:r w:rsidR="00B36973">
              <w:rPr>
                <w:rFonts w:ascii="Bodoni MT" w:eastAsiaTheme="minorEastAsia" w:hAnsi="Bodoni MT" w:cs="Bodoni MT"/>
                <w:color w:val="000000"/>
                <w:sz w:val="18"/>
                <w:szCs w:val="18"/>
              </w:rPr>
              <w:t>minore gettito,</w:t>
            </w:r>
            <w:r w:rsidRPr="00D94767">
              <w:rPr>
                <w:rFonts w:ascii="Bodoni MT" w:eastAsiaTheme="minorEastAsia" w:hAnsi="Bodoni MT" w:cs="Bodoni MT"/>
                <w:color w:val="000000"/>
                <w:sz w:val="18"/>
                <w:szCs w:val="18"/>
              </w:rPr>
              <w:t xml:space="preserve"> per ciascun</w:t>
            </w:r>
            <w:r>
              <w:rPr>
                <w:rFonts w:ascii="Bodoni MT" w:eastAsiaTheme="minorEastAsia" w:hAnsi="Bodoni MT" w:cs="Bodoni MT"/>
                <w:color w:val="000000"/>
                <w:sz w:val="18"/>
                <w:szCs w:val="18"/>
              </w:rPr>
              <w:t xml:space="preserve"> </w:t>
            </w:r>
            <w:r w:rsidRPr="00D94767">
              <w:rPr>
                <w:rFonts w:ascii="Bodoni MT" w:eastAsiaTheme="minorEastAsia" w:hAnsi="Bodoni MT" w:cs="Bodoni MT"/>
                <w:color w:val="000000"/>
                <w:sz w:val="18"/>
                <w:szCs w:val="18"/>
              </w:rPr>
              <w:t>esercizio del bilancio di previsione 2018/2020,</w:t>
            </w:r>
            <w:r>
              <w:rPr>
                <w:rFonts w:ascii="Bodoni MT" w:eastAsiaTheme="minorEastAsia" w:hAnsi="Bodoni MT" w:cs="Bodoni MT"/>
                <w:color w:val="000000"/>
                <w:sz w:val="18"/>
                <w:szCs w:val="18"/>
              </w:rPr>
              <w:t xml:space="preserve"> </w:t>
            </w:r>
            <w:r w:rsidRPr="00D94767">
              <w:rPr>
                <w:rFonts w:ascii="Bodoni MT" w:eastAsiaTheme="minorEastAsia" w:hAnsi="Bodoni MT" w:cs="Bodoni MT"/>
                <w:color w:val="000000"/>
                <w:sz w:val="18"/>
                <w:szCs w:val="18"/>
              </w:rPr>
              <w:t>computato nello stanziamento iscritto al Titolo 1 “Entrate</w:t>
            </w:r>
            <w:r>
              <w:rPr>
                <w:rFonts w:ascii="Bodoni MT" w:eastAsiaTheme="minorEastAsia" w:hAnsi="Bodoni MT" w:cs="Bodoni MT"/>
                <w:color w:val="000000"/>
                <w:sz w:val="18"/>
                <w:szCs w:val="18"/>
              </w:rPr>
              <w:t xml:space="preserve"> </w:t>
            </w:r>
            <w:r w:rsidRPr="00D94767">
              <w:rPr>
                <w:rFonts w:ascii="Bodoni MT" w:eastAsiaTheme="minorEastAsia" w:hAnsi="Bodoni MT" w:cs="Bodoni MT"/>
                <w:color w:val="000000"/>
                <w:sz w:val="18"/>
                <w:szCs w:val="18"/>
              </w:rPr>
              <w:t>correnti di natura tributaria, contributiva e perequativa”</w:t>
            </w:r>
            <w:r>
              <w:rPr>
                <w:rFonts w:ascii="Bodoni MT" w:eastAsiaTheme="minorEastAsia" w:hAnsi="Bodoni MT" w:cs="Bodoni MT"/>
                <w:color w:val="000000"/>
                <w:sz w:val="18"/>
                <w:szCs w:val="18"/>
              </w:rPr>
              <w:t xml:space="preserve"> </w:t>
            </w:r>
            <w:r w:rsidRPr="00D94767">
              <w:rPr>
                <w:rFonts w:ascii="Bodoni MT" w:eastAsiaTheme="minorEastAsia" w:hAnsi="Bodoni MT" w:cs="Bodoni MT"/>
                <w:color w:val="000000"/>
                <w:sz w:val="18"/>
                <w:szCs w:val="18"/>
              </w:rPr>
              <w:t>e già compensato nello stato di previsione</w:t>
            </w:r>
            <w:r>
              <w:rPr>
                <w:rFonts w:ascii="Bodoni MT" w:eastAsiaTheme="minorEastAsia" w:hAnsi="Bodoni MT" w:cs="Bodoni MT"/>
                <w:color w:val="000000"/>
                <w:sz w:val="18"/>
                <w:szCs w:val="18"/>
              </w:rPr>
              <w:t xml:space="preserve"> </w:t>
            </w:r>
            <w:r w:rsidRPr="00D94767">
              <w:rPr>
                <w:rFonts w:ascii="Bodoni MT" w:eastAsiaTheme="minorEastAsia" w:hAnsi="Bodoni MT" w:cs="Bodoni MT"/>
                <w:color w:val="000000"/>
                <w:sz w:val="18"/>
                <w:szCs w:val="18"/>
              </w:rPr>
              <w:t>della spesa del bilancio di previsione 2018/2020.</w:t>
            </w:r>
          </w:p>
        </w:tc>
      </w:tr>
      <w:tr w:rsidR="008373CF" w:rsidRPr="00FF5ABA" w14:paraId="364C20C9" w14:textId="77777777" w:rsidTr="00D94767">
        <w:trPr>
          <w:cantSplit/>
          <w:trHeight w:val="20"/>
        </w:trPr>
        <w:tc>
          <w:tcPr>
            <w:tcW w:w="1340" w:type="pct"/>
            <w:vMerge/>
            <w:tcBorders>
              <w:left w:val="single" w:sz="4" w:space="0" w:color="auto"/>
              <w:right w:val="single" w:sz="4" w:space="0" w:color="auto"/>
            </w:tcBorders>
            <w:vAlign w:val="center"/>
          </w:tcPr>
          <w:p w14:paraId="3A413BF6" w14:textId="77777777" w:rsidR="008373CF" w:rsidRPr="00541E83" w:rsidRDefault="008373CF"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11366C51" w14:textId="77777777" w:rsidR="008373CF" w:rsidRDefault="008373CF" w:rsidP="00D05AE8">
            <w:pPr>
              <w:jc w:val="both"/>
              <w:rPr>
                <w:rFonts w:ascii="Bodoni MT" w:eastAsiaTheme="minorEastAsia" w:hAnsi="Bodoni MT" w:cs="Bodoni MT"/>
                <w:color w:val="000000"/>
                <w:sz w:val="18"/>
                <w:szCs w:val="18"/>
              </w:rPr>
            </w:pPr>
            <w:r>
              <w:rPr>
                <w:rFonts w:ascii="Bodoni MT" w:eastAsiaTheme="minorEastAsia" w:hAnsi="Bodoni MT" w:cs="Bodoni MT"/>
                <w:color w:val="000000"/>
                <w:sz w:val="18"/>
                <w:szCs w:val="18"/>
              </w:rPr>
              <w:t xml:space="preserve">Art. 5, c. 2: </w:t>
            </w:r>
            <w:r w:rsidRPr="00D94767">
              <w:rPr>
                <w:rFonts w:ascii="Bodoni MT" w:eastAsiaTheme="minorEastAsia" w:hAnsi="Bodoni MT" w:cs="Bodoni MT"/>
                <w:color w:val="000000"/>
                <w:sz w:val="18"/>
                <w:szCs w:val="18"/>
              </w:rPr>
              <w:t>Dall’applicazione</w:t>
            </w:r>
            <w:r>
              <w:rPr>
                <w:rFonts w:ascii="Bodoni MT" w:eastAsiaTheme="minorEastAsia" w:hAnsi="Bodoni MT" w:cs="Bodoni MT"/>
                <w:color w:val="000000"/>
                <w:sz w:val="18"/>
                <w:szCs w:val="18"/>
              </w:rPr>
              <w:t xml:space="preserve"> </w:t>
            </w:r>
            <w:r w:rsidRPr="00A35849">
              <w:rPr>
                <w:rFonts w:ascii="Bodoni MT" w:eastAsiaTheme="minorEastAsia" w:hAnsi="Bodoni MT" w:cs="Bodoni MT"/>
                <w:color w:val="000000"/>
                <w:sz w:val="18"/>
                <w:szCs w:val="18"/>
              </w:rPr>
              <w:t>del comma 1 deriva un minore</w:t>
            </w:r>
            <w:r>
              <w:rPr>
                <w:rFonts w:ascii="Bodoni MT" w:eastAsiaTheme="minorEastAsia" w:hAnsi="Bodoni MT" w:cs="Bodoni MT"/>
                <w:color w:val="000000"/>
                <w:sz w:val="18"/>
                <w:szCs w:val="18"/>
              </w:rPr>
              <w:t xml:space="preserve"> </w:t>
            </w:r>
            <w:r w:rsidR="00B36973">
              <w:rPr>
                <w:rFonts w:ascii="Bodoni MT" w:eastAsiaTheme="minorEastAsia" w:hAnsi="Bodoni MT" w:cs="Bodoni MT"/>
                <w:color w:val="000000"/>
                <w:sz w:val="18"/>
                <w:szCs w:val="18"/>
              </w:rPr>
              <w:t>gettito,</w:t>
            </w:r>
            <w:r w:rsidRPr="00A35849">
              <w:rPr>
                <w:rFonts w:ascii="Bodoni MT" w:eastAsiaTheme="minorEastAsia" w:hAnsi="Bodoni MT" w:cs="Bodoni MT"/>
                <w:color w:val="000000"/>
                <w:sz w:val="18"/>
                <w:szCs w:val="18"/>
              </w:rPr>
              <w:t xml:space="preserve"> per ciascun</w:t>
            </w:r>
            <w:r>
              <w:rPr>
                <w:rFonts w:ascii="Bodoni MT" w:eastAsiaTheme="minorEastAsia" w:hAnsi="Bodoni MT" w:cs="Bodoni MT"/>
                <w:color w:val="000000"/>
                <w:sz w:val="18"/>
                <w:szCs w:val="18"/>
              </w:rPr>
              <w:t xml:space="preserve"> </w:t>
            </w:r>
            <w:r w:rsidRPr="00A35849">
              <w:rPr>
                <w:rFonts w:ascii="Bodoni MT" w:eastAsiaTheme="minorEastAsia" w:hAnsi="Bodoni MT" w:cs="Bodoni MT"/>
                <w:color w:val="000000"/>
                <w:sz w:val="18"/>
                <w:szCs w:val="18"/>
              </w:rPr>
              <w:t>esercizio del bilancio di previsione 2018/2020, computato</w:t>
            </w:r>
            <w:r>
              <w:rPr>
                <w:rFonts w:ascii="Bodoni MT" w:eastAsiaTheme="minorEastAsia" w:hAnsi="Bodoni MT" w:cs="Bodoni MT"/>
                <w:color w:val="000000"/>
                <w:sz w:val="18"/>
                <w:szCs w:val="18"/>
              </w:rPr>
              <w:t xml:space="preserve"> </w:t>
            </w:r>
            <w:r w:rsidRPr="00A35849">
              <w:rPr>
                <w:rFonts w:ascii="Bodoni MT" w:eastAsiaTheme="minorEastAsia" w:hAnsi="Bodoni MT" w:cs="Bodoni MT"/>
                <w:color w:val="000000"/>
                <w:sz w:val="18"/>
                <w:szCs w:val="18"/>
              </w:rPr>
              <w:t>nello stanziamento iscritto al Titolo 1 “Entrate</w:t>
            </w:r>
            <w:r>
              <w:rPr>
                <w:rFonts w:ascii="Bodoni MT" w:eastAsiaTheme="minorEastAsia" w:hAnsi="Bodoni MT" w:cs="Bodoni MT"/>
                <w:color w:val="000000"/>
                <w:sz w:val="18"/>
                <w:szCs w:val="18"/>
              </w:rPr>
              <w:t xml:space="preserve"> </w:t>
            </w:r>
            <w:r w:rsidRPr="00D05AE8">
              <w:rPr>
                <w:rFonts w:ascii="Bodoni MT" w:eastAsiaTheme="minorEastAsia" w:hAnsi="Bodoni MT" w:cs="Bodoni MT"/>
                <w:color w:val="000000"/>
                <w:sz w:val="18"/>
                <w:szCs w:val="18"/>
              </w:rPr>
              <w:t>correnti di natura tributaria, contributiva e perequativa”</w:t>
            </w:r>
            <w:r>
              <w:rPr>
                <w:rFonts w:ascii="Bodoni MT" w:eastAsiaTheme="minorEastAsia" w:hAnsi="Bodoni MT" w:cs="Bodoni MT"/>
                <w:color w:val="000000"/>
                <w:sz w:val="18"/>
                <w:szCs w:val="18"/>
              </w:rPr>
              <w:t xml:space="preserve"> </w:t>
            </w:r>
            <w:r w:rsidRPr="00D05AE8">
              <w:rPr>
                <w:rFonts w:ascii="Bodoni MT" w:eastAsiaTheme="minorEastAsia" w:hAnsi="Bodoni MT" w:cs="Bodoni MT"/>
                <w:color w:val="000000"/>
                <w:sz w:val="18"/>
                <w:szCs w:val="18"/>
              </w:rPr>
              <w:t>e già compensato nello stato di previsione della</w:t>
            </w:r>
            <w:r>
              <w:rPr>
                <w:rFonts w:ascii="Bodoni MT" w:eastAsiaTheme="minorEastAsia" w:hAnsi="Bodoni MT" w:cs="Bodoni MT"/>
                <w:color w:val="000000"/>
                <w:sz w:val="18"/>
                <w:szCs w:val="18"/>
              </w:rPr>
              <w:t xml:space="preserve"> </w:t>
            </w:r>
            <w:r w:rsidRPr="00D05AE8">
              <w:rPr>
                <w:rFonts w:ascii="Bodoni MT" w:eastAsiaTheme="minorEastAsia" w:hAnsi="Bodoni MT" w:cs="Bodoni MT"/>
                <w:color w:val="000000"/>
                <w:sz w:val="18"/>
                <w:szCs w:val="18"/>
              </w:rPr>
              <w:t>spesa del bilancio di previsione 2018/2020.</w:t>
            </w:r>
          </w:p>
        </w:tc>
      </w:tr>
      <w:tr w:rsidR="008373CF" w:rsidRPr="00FF5ABA" w14:paraId="0CF1094B" w14:textId="77777777" w:rsidTr="00D94767">
        <w:trPr>
          <w:cantSplit/>
          <w:trHeight w:val="20"/>
        </w:trPr>
        <w:tc>
          <w:tcPr>
            <w:tcW w:w="1340" w:type="pct"/>
            <w:vMerge/>
            <w:tcBorders>
              <w:left w:val="single" w:sz="4" w:space="0" w:color="auto"/>
              <w:right w:val="single" w:sz="4" w:space="0" w:color="auto"/>
            </w:tcBorders>
            <w:vAlign w:val="center"/>
          </w:tcPr>
          <w:p w14:paraId="33D28B4B" w14:textId="77777777" w:rsidR="008373CF" w:rsidRPr="00541E83" w:rsidRDefault="008373CF"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2D9C970F" w14:textId="77777777" w:rsidR="008373CF" w:rsidRDefault="008373CF" w:rsidP="00D05AE8">
            <w:pPr>
              <w:jc w:val="both"/>
              <w:rPr>
                <w:rFonts w:ascii="Bodoni MT" w:eastAsiaTheme="minorEastAsia" w:hAnsi="Bodoni MT" w:cs="Bodoni MT"/>
                <w:color w:val="000000"/>
                <w:sz w:val="18"/>
                <w:szCs w:val="18"/>
              </w:rPr>
            </w:pPr>
            <w:r>
              <w:rPr>
                <w:rFonts w:ascii="Bodoni MT" w:eastAsiaTheme="minorEastAsia" w:hAnsi="Bodoni MT" w:cs="Bodoni MT"/>
                <w:color w:val="000000"/>
                <w:sz w:val="18"/>
                <w:szCs w:val="18"/>
              </w:rPr>
              <w:t xml:space="preserve">Art. 6, c. 3: </w:t>
            </w:r>
            <w:r w:rsidRPr="00D94767">
              <w:rPr>
                <w:rFonts w:ascii="Bodoni MT" w:eastAsiaTheme="minorEastAsia" w:hAnsi="Bodoni MT" w:cs="Bodoni MT"/>
                <w:color w:val="000000"/>
                <w:sz w:val="18"/>
                <w:szCs w:val="18"/>
              </w:rPr>
              <w:t>Dall’applicazione</w:t>
            </w:r>
            <w:r>
              <w:rPr>
                <w:rFonts w:ascii="Bodoni MT" w:eastAsiaTheme="minorEastAsia" w:hAnsi="Bodoni MT" w:cs="Bodoni MT"/>
                <w:color w:val="000000"/>
                <w:sz w:val="18"/>
                <w:szCs w:val="18"/>
              </w:rPr>
              <w:t xml:space="preserve"> </w:t>
            </w:r>
            <w:r w:rsidRPr="00D05AE8">
              <w:rPr>
                <w:rFonts w:ascii="Bodoni MT" w:eastAsiaTheme="minorEastAsia" w:hAnsi="Bodoni MT" w:cs="Bodoni MT"/>
                <w:color w:val="000000"/>
                <w:sz w:val="18"/>
                <w:szCs w:val="18"/>
              </w:rPr>
              <w:t>di questo articolo deriva un</w:t>
            </w:r>
            <w:r>
              <w:rPr>
                <w:rFonts w:ascii="Bodoni MT" w:eastAsiaTheme="minorEastAsia" w:hAnsi="Bodoni MT" w:cs="Bodoni MT"/>
                <w:color w:val="000000"/>
                <w:sz w:val="18"/>
                <w:szCs w:val="18"/>
              </w:rPr>
              <w:t xml:space="preserve"> </w:t>
            </w:r>
            <w:r w:rsidR="00B36973">
              <w:rPr>
                <w:rFonts w:ascii="Bodoni MT" w:eastAsiaTheme="minorEastAsia" w:hAnsi="Bodoni MT" w:cs="Bodoni MT"/>
                <w:color w:val="000000"/>
                <w:sz w:val="18"/>
                <w:szCs w:val="18"/>
              </w:rPr>
              <w:t>minore gettito</w:t>
            </w:r>
            <w:r w:rsidRPr="00D05AE8">
              <w:rPr>
                <w:rFonts w:ascii="Bodoni MT" w:eastAsiaTheme="minorEastAsia" w:hAnsi="Bodoni MT" w:cs="Bodoni MT"/>
                <w:color w:val="000000"/>
                <w:sz w:val="18"/>
                <w:szCs w:val="18"/>
              </w:rPr>
              <w:t>, per ogni</w:t>
            </w:r>
            <w:r>
              <w:rPr>
                <w:rFonts w:ascii="Bodoni MT" w:eastAsiaTheme="minorEastAsia" w:hAnsi="Bodoni MT" w:cs="Bodoni MT"/>
                <w:color w:val="000000"/>
                <w:sz w:val="18"/>
                <w:szCs w:val="18"/>
              </w:rPr>
              <w:t xml:space="preserve"> </w:t>
            </w:r>
            <w:r w:rsidRPr="00D05AE8">
              <w:rPr>
                <w:rFonts w:ascii="Bodoni MT" w:eastAsiaTheme="minorEastAsia" w:hAnsi="Bodoni MT" w:cs="Bodoni MT"/>
                <w:color w:val="000000"/>
                <w:sz w:val="18"/>
                <w:szCs w:val="18"/>
              </w:rPr>
              <w:t>annualità per gli esercizi 2018 e 2019, computato</w:t>
            </w:r>
            <w:r>
              <w:rPr>
                <w:rFonts w:ascii="Bodoni MT" w:eastAsiaTheme="minorEastAsia" w:hAnsi="Bodoni MT" w:cs="Bodoni MT"/>
                <w:color w:val="000000"/>
                <w:sz w:val="18"/>
                <w:szCs w:val="18"/>
              </w:rPr>
              <w:t xml:space="preserve"> </w:t>
            </w:r>
            <w:r w:rsidRPr="00D05AE8">
              <w:rPr>
                <w:rFonts w:ascii="Bodoni MT" w:eastAsiaTheme="minorEastAsia" w:hAnsi="Bodoni MT" w:cs="Bodoni MT"/>
                <w:color w:val="000000"/>
                <w:sz w:val="18"/>
                <w:szCs w:val="18"/>
              </w:rPr>
              <w:t>nello stanziamento iscritto al titolo 1 “Entrate correnti</w:t>
            </w:r>
            <w:r>
              <w:rPr>
                <w:rFonts w:ascii="Bodoni MT" w:eastAsiaTheme="minorEastAsia" w:hAnsi="Bodoni MT" w:cs="Bodoni MT"/>
                <w:color w:val="000000"/>
                <w:sz w:val="18"/>
                <w:szCs w:val="18"/>
              </w:rPr>
              <w:t xml:space="preserve"> </w:t>
            </w:r>
            <w:r w:rsidRPr="00D05AE8">
              <w:rPr>
                <w:rFonts w:ascii="Bodoni MT" w:eastAsiaTheme="minorEastAsia" w:hAnsi="Bodoni MT" w:cs="Bodoni MT"/>
                <w:color w:val="000000"/>
                <w:sz w:val="18"/>
                <w:szCs w:val="18"/>
              </w:rPr>
              <w:t>di natura tributaria, contributiva e perequativa” e già</w:t>
            </w:r>
            <w:r>
              <w:rPr>
                <w:rFonts w:ascii="Bodoni MT" w:eastAsiaTheme="minorEastAsia" w:hAnsi="Bodoni MT" w:cs="Bodoni MT"/>
                <w:color w:val="000000"/>
                <w:sz w:val="18"/>
                <w:szCs w:val="18"/>
              </w:rPr>
              <w:t xml:space="preserve"> </w:t>
            </w:r>
            <w:r w:rsidRPr="00D05AE8">
              <w:rPr>
                <w:rFonts w:ascii="Bodoni MT" w:eastAsiaTheme="minorEastAsia" w:hAnsi="Bodoni MT" w:cs="Bodoni MT"/>
                <w:color w:val="000000"/>
                <w:sz w:val="18"/>
                <w:szCs w:val="18"/>
              </w:rPr>
              <w:t>compensato nello stato di previsione della spesa del</w:t>
            </w:r>
            <w:r>
              <w:rPr>
                <w:rFonts w:ascii="Bodoni MT" w:eastAsiaTheme="minorEastAsia" w:hAnsi="Bodoni MT" w:cs="Bodoni MT"/>
                <w:color w:val="000000"/>
                <w:sz w:val="18"/>
                <w:szCs w:val="18"/>
              </w:rPr>
              <w:t xml:space="preserve"> </w:t>
            </w:r>
            <w:r w:rsidRPr="00D05AE8">
              <w:rPr>
                <w:rFonts w:ascii="Bodoni MT" w:eastAsiaTheme="minorEastAsia" w:hAnsi="Bodoni MT" w:cs="Bodoni MT"/>
                <w:color w:val="000000"/>
                <w:sz w:val="18"/>
                <w:szCs w:val="18"/>
              </w:rPr>
              <w:t>bilancio di previsione 2018/2020</w:t>
            </w:r>
          </w:p>
        </w:tc>
      </w:tr>
      <w:tr w:rsidR="008373CF" w:rsidRPr="00FF5ABA" w14:paraId="08256B50" w14:textId="77777777" w:rsidTr="00D94767">
        <w:trPr>
          <w:cantSplit/>
          <w:trHeight w:val="20"/>
        </w:trPr>
        <w:tc>
          <w:tcPr>
            <w:tcW w:w="1340" w:type="pct"/>
            <w:vMerge/>
            <w:tcBorders>
              <w:left w:val="single" w:sz="4" w:space="0" w:color="auto"/>
              <w:right w:val="single" w:sz="4" w:space="0" w:color="auto"/>
            </w:tcBorders>
            <w:vAlign w:val="center"/>
          </w:tcPr>
          <w:p w14:paraId="37EFA3E3" w14:textId="77777777" w:rsidR="008373CF" w:rsidRPr="00541E83" w:rsidRDefault="008373CF"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1609B4E9" w14:textId="77777777" w:rsidR="008373CF" w:rsidRDefault="008373CF" w:rsidP="00D05AE8">
            <w:pPr>
              <w:jc w:val="both"/>
              <w:rPr>
                <w:rFonts w:ascii="Bodoni MT" w:eastAsiaTheme="minorEastAsia" w:hAnsi="Bodoni MT" w:cs="Bodoni MT"/>
                <w:color w:val="000000"/>
                <w:sz w:val="18"/>
                <w:szCs w:val="18"/>
              </w:rPr>
            </w:pPr>
            <w:r>
              <w:rPr>
                <w:rFonts w:ascii="Bodoni MT" w:eastAsiaTheme="minorEastAsia" w:hAnsi="Bodoni MT" w:cs="Bodoni MT"/>
                <w:color w:val="000000"/>
                <w:sz w:val="18"/>
                <w:szCs w:val="18"/>
              </w:rPr>
              <w:t xml:space="preserve">Art. 9: </w:t>
            </w:r>
            <w:r w:rsidRPr="00D05AE8">
              <w:rPr>
                <w:rFonts w:ascii="Bodoni MT" w:eastAsiaTheme="minorEastAsia" w:hAnsi="Bodoni MT" w:cs="Bodoni MT"/>
                <w:color w:val="000000"/>
                <w:sz w:val="18"/>
                <w:szCs w:val="18"/>
              </w:rPr>
              <w:t>Alla copertura degli oneri derivanti</w:t>
            </w:r>
            <w:r>
              <w:rPr>
                <w:rFonts w:ascii="Bodoni MT" w:eastAsiaTheme="minorEastAsia" w:hAnsi="Bodoni MT" w:cs="Bodoni MT"/>
                <w:color w:val="000000"/>
                <w:sz w:val="18"/>
                <w:szCs w:val="18"/>
              </w:rPr>
              <w:t xml:space="preserve"> dall'attuazione degli articoli </w:t>
            </w:r>
            <w:r w:rsidRPr="00D05AE8">
              <w:rPr>
                <w:rFonts w:ascii="Bodoni MT" w:eastAsiaTheme="minorEastAsia" w:hAnsi="Bodoni MT" w:cs="Bodoni MT"/>
                <w:color w:val="000000"/>
                <w:sz w:val="18"/>
                <w:szCs w:val="18"/>
              </w:rPr>
              <w:t>per l'anno 2018, si provvede con le risorse</w:t>
            </w:r>
            <w:r>
              <w:rPr>
                <w:rFonts w:ascii="Bodoni MT" w:eastAsiaTheme="minorEastAsia" w:hAnsi="Bodoni MT" w:cs="Bodoni MT"/>
                <w:color w:val="000000"/>
                <w:sz w:val="18"/>
                <w:szCs w:val="18"/>
              </w:rPr>
              <w:t xml:space="preserve"> </w:t>
            </w:r>
            <w:r w:rsidRPr="00D05AE8">
              <w:rPr>
                <w:rFonts w:ascii="Bodoni MT" w:eastAsiaTheme="minorEastAsia" w:hAnsi="Bodoni MT" w:cs="Bodoni MT"/>
                <w:color w:val="000000"/>
                <w:sz w:val="18"/>
                <w:szCs w:val="18"/>
              </w:rPr>
              <w:t>iscritte a carico della Missione 16, Programma</w:t>
            </w:r>
            <w:r>
              <w:rPr>
                <w:rFonts w:ascii="Bodoni MT" w:eastAsiaTheme="minorEastAsia" w:hAnsi="Bodoni MT" w:cs="Bodoni MT"/>
                <w:color w:val="000000"/>
                <w:sz w:val="18"/>
                <w:szCs w:val="18"/>
              </w:rPr>
              <w:t xml:space="preserve"> </w:t>
            </w:r>
            <w:r w:rsidRPr="00D05AE8">
              <w:rPr>
                <w:rFonts w:ascii="Bodoni MT" w:eastAsiaTheme="minorEastAsia" w:hAnsi="Bodoni MT" w:cs="Bodoni MT"/>
                <w:color w:val="000000"/>
                <w:sz w:val="18"/>
                <w:szCs w:val="18"/>
              </w:rPr>
              <w:t>2, dello stato di previsione della spesa</w:t>
            </w:r>
            <w:r>
              <w:rPr>
                <w:rFonts w:ascii="Bodoni MT" w:eastAsiaTheme="minorEastAsia" w:hAnsi="Bodoni MT" w:cs="Bodoni MT"/>
                <w:color w:val="000000"/>
                <w:sz w:val="18"/>
                <w:szCs w:val="18"/>
              </w:rPr>
              <w:t>, cap. 2160210058</w:t>
            </w:r>
          </w:p>
        </w:tc>
      </w:tr>
      <w:tr w:rsidR="008373CF" w:rsidRPr="00FF5ABA" w14:paraId="29F499AB" w14:textId="77777777" w:rsidTr="00D94767">
        <w:trPr>
          <w:cantSplit/>
          <w:trHeight w:val="20"/>
        </w:trPr>
        <w:tc>
          <w:tcPr>
            <w:tcW w:w="1340" w:type="pct"/>
            <w:vMerge/>
            <w:tcBorders>
              <w:left w:val="single" w:sz="4" w:space="0" w:color="auto"/>
              <w:right w:val="single" w:sz="4" w:space="0" w:color="auto"/>
            </w:tcBorders>
            <w:vAlign w:val="center"/>
          </w:tcPr>
          <w:p w14:paraId="41C6AC2A" w14:textId="77777777" w:rsidR="008373CF" w:rsidRPr="00541E83" w:rsidRDefault="008373CF"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0B02E817" w14:textId="77777777" w:rsidR="008373CF" w:rsidRDefault="008373CF" w:rsidP="00F048B1">
            <w:pPr>
              <w:jc w:val="both"/>
              <w:rPr>
                <w:rFonts w:ascii="Bodoni MT" w:eastAsiaTheme="minorEastAsia" w:hAnsi="Bodoni MT" w:cs="Bodoni MT"/>
                <w:color w:val="000000"/>
                <w:sz w:val="18"/>
                <w:szCs w:val="18"/>
              </w:rPr>
            </w:pPr>
            <w:r>
              <w:rPr>
                <w:rFonts w:ascii="Bodoni MT" w:eastAsiaTheme="minorEastAsia" w:hAnsi="Bodoni MT" w:cs="Bodoni MT"/>
                <w:color w:val="000000"/>
                <w:sz w:val="18"/>
                <w:szCs w:val="18"/>
              </w:rPr>
              <w:t xml:space="preserve">Art. 10: </w:t>
            </w:r>
            <w:r w:rsidRPr="00D05AE8">
              <w:rPr>
                <w:rFonts w:ascii="Bodoni MT" w:eastAsiaTheme="minorEastAsia" w:hAnsi="Bodoni MT" w:cs="Bodoni MT"/>
                <w:color w:val="000000"/>
                <w:sz w:val="18"/>
                <w:szCs w:val="18"/>
              </w:rPr>
              <w:t>Missione 1</w:t>
            </w:r>
            <w:r>
              <w:rPr>
                <w:rFonts w:ascii="Bodoni MT" w:eastAsiaTheme="minorEastAsia" w:hAnsi="Bodoni MT" w:cs="Bodoni MT"/>
                <w:color w:val="000000"/>
                <w:sz w:val="18"/>
                <w:szCs w:val="18"/>
              </w:rPr>
              <w:t>8</w:t>
            </w:r>
            <w:r w:rsidRPr="00D05AE8">
              <w:rPr>
                <w:rFonts w:ascii="Bodoni MT" w:eastAsiaTheme="minorEastAsia" w:hAnsi="Bodoni MT" w:cs="Bodoni MT"/>
                <w:color w:val="000000"/>
                <w:sz w:val="18"/>
                <w:szCs w:val="18"/>
              </w:rPr>
              <w:t>, Programma</w:t>
            </w:r>
            <w:r>
              <w:rPr>
                <w:rFonts w:ascii="Bodoni MT" w:eastAsiaTheme="minorEastAsia" w:hAnsi="Bodoni MT" w:cs="Bodoni MT"/>
                <w:color w:val="000000"/>
                <w:sz w:val="18"/>
                <w:szCs w:val="18"/>
              </w:rPr>
              <w:t xml:space="preserve"> 1</w:t>
            </w:r>
            <w:r w:rsidRPr="00D05AE8">
              <w:rPr>
                <w:rFonts w:ascii="Bodoni MT" w:eastAsiaTheme="minorEastAsia" w:hAnsi="Bodoni MT" w:cs="Bodoni MT"/>
                <w:color w:val="000000"/>
                <w:sz w:val="18"/>
                <w:szCs w:val="18"/>
              </w:rPr>
              <w:t>, dello stato di previsione della spesa</w:t>
            </w:r>
            <w:r>
              <w:rPr>
                <w:rFonts w:ascii="Bodoni MT" w:eastAsiaTheme="minorEastAsia" w:hAnsi="Bodoni MT" w:cs="Bodoni MT"/>
                <w:color w:val="000000"/>
                <w:sz w:val="18"/>
                <w:szCs w:val="18"/>
              </w:rPr>
              <w:t>, cap. 2180110018</w:t>
            </w:r>
          </w:p>
        </w:tc>
      </w:tr>
      <w:tr w:rsidR="008373CF" w:rsidRPr="00FF5ABA" w14:paraId="65B2D587" w14:textId="77777777" w:rsidTr="00BA00BE">
        <w:trPr>
          <w:cantSplit/>
          <w:trHeight w:val="227"/>
        </w:trPr>
        <w:tc>
          <w:tcPr>
            <w:tcW w:w="1340" w:type="pct"/>
            <w:vMerge/>
            <w:tcBorders>
              <w:left w:val="single" w:sz="4" w:space="0" w:color="auto"/>
              <w:right w:val="single" w:sz="4" w:space="0" w:color="auto"/>
            </w:tcBorders>
            <w:vAlign w:val="center"/>
          </w:tcPr>
          <w:p w14:paraId="2DC44586" w14:textId="77777777" w:rsidR="008373CF" w:rsidRPr="00541E83" w:rsidRDefault="008373CF"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060FE548" w14:textId="77777777" w:rsidR="008373CF" w:rsidRDefault="008373CF" w:rsidP="00F048B1">
            <w:pPr>
              <w:jc w:val="both"/>
              <w:rPr>
                <w:rFonts w:ascii="Bodoni MT" w:eastAsiaTheme="minorEastAsia" w:hAnsi="Bodoni MT" w:cs="Bodoni MT"/>
                <w:color w:val="000000"/>
                <w:sz w:val="18"/>
                <w:szCs w:val="18"/>
              </w:rPr>
            </w:pPr>
            <w:r>
              <w:rPr>
                <w:rFonts w:ascii="Bodoni MT" w:eastAsiaTheme="minorEastAsia" w:hAnsi="Bodoni MT" w:cs="Bodoni MT"/>
                <w:color w:val="000000"/>
                <w:sz w:val="18"/>
                <w:szCs w:val="18"/>
              </w:rPr>
              <w:t xml:space="preserve">Art. 11: </w:t>
            </w:r>
            <w:r w:rsidRPr="00BA00BE">
              <w:rPr>
                <w:rFonts w:ascii="Bodoni MT" w:eastAsiaTheme="minorEastAsia" w:hAnsi="Bodoni MT" w:cs="Bodoni MT"/>
                <w:color w:val="000000"/>
                <w:sz w:val="18"/>
                <w:szCs w:val="18"/>
              </w:rPr>
              <w:t>La somma è compresa nell'autorizzazione di spesa approvata per la legge regionale 7/95 nella tabella A (allegato 19 alla legge di bilancio) Missione 16 / Programma 02.</w:t>
            </w:r>
          </w:p>
        </w:tc>
      </w:tr>
      <w:tr w:rsidR="008373CF" w:rsidRPr="00FF5ABA" w14:paraId="3A8300D2" w14:textId="77777777" w:rsidTr="00BA00BE">
        <w:trPr>
          <w:cantSplit/>
          <w:trHeight w:val="227"/>
        </w:trPr>
        <w:tc>
          <w:tcPr>
            <w:tcW w:w="1340" w:type="pct"/>
            <w:vMerge/>
            <w:tcBorders>
              <w:left w:val="single" w:sz="4" w:space="0" w:color="auto"/>
              <w:right w:val="single" w:sz="4" w:space="0" w:color="auto"/>
            </w:tcBorders>
            <w:vAlign w:val="center"/>
          </w:tcPr>
          <w:p w14:paraId="4FFCBC07" w14:textId="77777777" w:rsidR="008373CF" w:rsidRPr="00541E83" w:rsidRDefault="008373CF"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41CFE1DE" w14:textId="77777777" w:rsidR="008373CF" w:rsidRDefault="008373CF" w:rsidP="00F048B1">
            <w:pPr>
              <w:jc w:val="both"/>
              <w:rPr>
                <w:rFonts w:ascii="Bodoni MT" w:eastAsiaTheme="minorEastAsia" w:hAnsi="Bodoni MT" w:cs="Bodoni MT"/>
                <w:color w:val="000000"/>
                <w:sz w:val="18"/>
                <w:szCs w:val="18"/>
              </w:rPr>
            </w:pPr>
            <w:r>
              <w:rPr>
                <w:rFonts w:ascii="Bodoni MT" w:eastAsiaTheme="minorEastAsia" w:hAnsi="Bodoni MT" w:cs="Bodoni MT"/>
                <w:color w:val="000000"/>
                <w:sz w:val="18"/>
                <w:szCs w:val="18"/>
              </w:rPr>
              <w:t xml:space="preserve">Art. 12: </w:t>
            </w:r>
            <w:r w:rsidRPr="00D05AE8">
              <w:rPr>
                <w:rFonts w:ascii="Bodoni MT" w:eastAsiaTheme="minorEastAsia" w:hAnsi="Bodoni MT" w:cs="Bodoni MT"/>
                <w:color w:val="000000"/>
                <w:sz w:val="18"/>
                <w:szCs w:val="18"/>
              </w:rPr>
              <w:t>Missione 1</w:t>
            </w:r>
            <w:r>
              <w:rPr>
                <w:rFonts w:ascii="Bodoni MT" w:eastAsiaTheme="minorEastAsia" w:hAnsi="Bodoni MT" w:cs="Bodoni MT"/>
                <w:color w:val="000000"/>
                <w:sz w:val="18"/>
                <w:szCs w:val="18"/>
              </w:rPr>
              <w:t>8</w:t>
            </w:r>
            <w:r w:rsidRPr="00D05AE8">
              <w:rPr>
                <w:rFonts w:ascii="Bodoni MT" w:eastAsiaTheme="minorEastAsia" w:hAnsi="Bodoni MT" w:cs="Bodoni MT"/>
                <w:color w:val="000000"/>
                <w:sz w:val="18"/>
                <w:szCs w:val="18"/>
              </w:rPr>
              <w:t>, Programma</w:t>
            </w:r>
            <w:r>
              <w:rPr>
                <w:rFonts w:ascii="Bodoni MT" w:eastAsiaTheme="minorEastAsia" w:hAnsi="Bodoni MT" w:cs="Bodoni MT"/>
                <w:color w:val="000000"/>
                <w:sz w:val="18"/>
                <w:szCs w:val="18"/>
              </w:rPr>
              <w:t xml:space="preserve"> 1</w:t>
            </w:r>
            <w:r w:rsidRPr="00D05AE8">
              <w:rPr>
                <w:rFonts w:ascii="Bodoni MT" w:eastAsiaTheme="minorEastAsia" w:hAnsi="Bodoni MT" w:cs="Bodoni MT"/>
                <w:color w:val="000000"/>
                <w:sz w:val="18"/>
                <w:szCs w:val="18"/>
              </w:rPr>
              <w:t>, dello stato di previsione della spesa</w:t>
            </w:r>
            <w:r>
              <w:rPr>
                <w:rFonts w:ascii="Bodoni MT" w:eastAsiaTheme="minorEastAsia" w:hAnsi="Bodoni MT" w:cs="Bodoni MT"/>
                <w:color w:val="000000"/>
                <w:sz w:val="18"/>
                <w:szCs w:val="18"/>
              </w:rPr>
              <w:t>, cap. 2180110005</w:t>
            </w:r>
          </w:p>
        </w:tc>
      </w:tr>
      <w:tr w:rsidR="008373CF" w:rsidRPr="00FF5ABA" w14:paraId="0EB74D17" w14:textId="77777777" w:rsidTr="00AF2AA0">
        <w:trPr>
          <w:cantSplit/>
          <w:trHeight w:val="340"/>
        </w:trPr>
        <w:tc>
          <w:tcPr>
            <w:tcW w:w="1340" w:type="pct"/>
            <w:vMerge/>
            <w:tcBorders>
              <w:left w:val="single" w:sz="4" w:space="0" w:color="auto"/>
              <w:right w:val="single" w:sz="4" w:space="0" w:color="auto"/>
            </w:tcBorders>
            <w:vAlign w:val="center"/>
          </w:tcPr>
          <w:p w14:paraId="1728B4D0" w14:textId="77777777" w:rsidR="008373CF" w:rsidRPr="00541E83" w:rsidRDefault="008373CF"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0DAB0C1F" w14:textId="77777777" w:rsidR="008373CF" w:rsidRDefault="008373CF" w:rsidP="001B6B39">
            <w:pPr>
              <w:jc w:val="both"/>
              <w:rPr>
                <w:rFonts w:ascii="Bodoni MT" w:eastAsiaTheme="minorEastAsia" w:hAnsi="Bodoni MT" w:cs="Bodoni MT"/>
                <w:color w:val="000000"/>
                <w:sz w:val="18"/>
                <w:szCs w:val="18"/>
              </w:rPr>
            </w:pPr>
            <w:r>
              <w:rPr>
                <w:rFonts w:ascii="Bodoni MT" w:eastAsiaTheme="minorEastAsia" w:hAnsi="Bodoni MT" w:cs="Bodoni MT"/>
                <w:color w:val="000000"/>
                <w:sz w:val="18"/>
                <w:szCs w:val="18"/>
              </w:rPr>
              <w:t>Art. 13, c. 2: A</w:t>
            </w:r>
            <w:r w:rsidRPr="001B6B39">
              <w:rPr>
                <w:rFonts w:ascii="Bodoni MT" w:eastAsiaTheme="minorEastAsia" w:hAnsi="Bodoni MT" w:cs="Bodoni MT"/>
                <w:color w:val="000000"/>
                <w:sz w:val="18"/>
                <w:szCs w:val="18"/>
              </w:rPr>
              <w:t>lla copertura della spesa autorizzata dal</w:t>
            </w:r>
            <w:r>
              <w:rPr>
                <w:rFonts w:ascii="Bodoni MT" w:eastAsiaTheme="minorEastAsia" w:hAnsi="Bodoni MT" w:cs="Bodoni MT"/>
                <w:color w:val="000000"/>
                <w:sz w:val="18"/>
                <w:szCs w:val="18"/>
              </w:rPr>
              <w:t xml:space="preserve"> </w:t>
            </w:r>
            <w:r w:rsidRPr="001B6B39">
              <w:rPr>
                <w:rFonts w:ascii="Bodoni MT" w:eastAsiaTheme="minorEastAsia" w:hAnsi="Bodoni MT" w:cs="Bodoni MT"/>
                <w:color w:val="000000"/>
                <w:sz w:val="18"/>
                <w:szCs w:val="18"/>
              </w:rPr>
              <w:t>comma 1, iscritta in aumento della Missione 11, Programma</w:t>
            </w:r>
            <w:r>
              <w:rPr>
                <w:rFonts w:ascii="Bodoni MT" w:eastAsiaTheme="minorEastAsia" w:hAnsi="Bodoni MT" w:cs="Bodoni MT"/>
                <w:color w:val="000000"/>
                <w:sz w:val="18"/>
                <w:szCs w:val="18"/>
              </w:rPr>
              <w:t xml:space="preserve"> </w:t>
            </w:r>
            <w:r w:rsidRPr="001B6B39">
              <w:rPr>
                <w:rFonts w:ascii="Bodoni MT" w:eastAsiaTheme="minorEastAsia" w:hAnsi="Bodoni MT" w:cs="Bodoni MT"/>
                <w:color w:val="000000"/>
                <w:sz w:val="18"/>
                <w:szCs w:val="18"/>
              </w:rPr>
              <w:t>2, si provvede con le risorse che vengono</w:t>
            </w:r>
            <w:r>
              <w:rPr>
                <w:rFonts w:ascii="Bodoni MT" w:eastAsiaTheme="minorEastAsia" w:hAnsi="Bodoni MT" w:cs="Bodoni MT"/>
                <w:color w:val="000000"/>
                <w:sz w:val="18"/>
                <w:szCs w:val="18"/>
              </w:rPr>
              <w:t xml:space="preserve"> </w:t>
            </w:r>
            <w:r w:rsidRPr="001B6B39">
              <w:rPr>
                <w:rFonts w:ascii="Bodoni MT" w:eastAsiaTheme="minorEastAsia" w:hAnsi="Bodoni MT" w:cs="Bodoni MT"/>
                <w:color w:val="000000"/>
                <w:sz w:val="18"/>
                <w:szCs w:val="18"/>
              </w:rPr>
              <w:t>iscritte al Titolo 5, Tipologia 2, Categoria 1, dello</w:t>
            </w:r>
            <w:r>
              <w:rPr>
                <w:rFonts w:ascii="Bodoni MT" w:eastAsiaTheme="minorEastAsia" w:hAnsi="Bodoni MT" w:cs="Bodoni MT"/>
                <w:color w:val="000000"/>
                <w:sz w:val="18"/>
                <w:szCs w:val="18"/>
              </w:rPr>
              <w:t xml:space="preserve"> </w:t>
            </w:r>
            <w:r w:rsidRPr="001B6B39">
              <w:rPr>
                <w:rFonts w:ascii="Bodoni MT" w:eastAsiaTheme="minorEastAsia" w:hAnsi="Bodoni MT" w:cs="Bodoni MT"/>
                <w:color w:val="000000"/>
                <w:sz w:val="18"/>
                <w:szCs w:val="18"/>
              </w:rPr>
              <w:t>stato di previsione dell’entrata del bilancio</w:t>
            </w:r>
            <w:r>
              <w:rPr>
                <w:rFonts w:ascii="Bodoni MT" w:eastAsiaTheme="minorEastAsia" w:hAnsi="Bodoni MT" w:cs="Bodoni MT"/>
                <w:color w:val="000000"/>
                <w:sz w:val="18"/>
                <w:szCs w:val="18"/>
              </w:rPr>
              <w:t xml:space="preserve"> </w:t>
            </w:r>
            <w:r w:rsidRPr="001B6B39">
              <w:rPr>
                <w:rFonts w:ascii="Bodoni MT" w:eastAsiaTheme="minorEastAsia" w:hAnsi="Bodoni MT" w:cs="Bodoni MT"/>
                <w:color w:val="000000"/>
                <w:sz w:val="18"/>
                <w:szCs w:val="18"/>
              </w:rPr>
              <w:t>2018/2020.</w:t>
            </w:r>
          </w:p>
        </w:tc>
      </w:tr>
      <w:tr w:rsidR="008373CF" w:rsidRPr="00FF5ABA" w14:paraId="6717223B" w14:textId="77777777" w:rsidTr="00AF2AA0">
        <w:trPr>
          <w:cantSplit/>
          <w:trHeight w:val="340"/>
        </w:trPr>
        <w:tc>
          <w:tcPr>
            <w:tcW w:w="1340" w:type="pct"/>
            <w:vMerge/>
            <w:tcBorders>
              <w:left w:val="single" w:sz="4" w:space="0" w:color="auto"/>
              <w:right w:val="single" w:sz="4" w:space="0" w:color="auto"/>
            </w:tcBorders>
            <w:vAlign w:val="center"/>
          </w:tcPr>
          <w:p w14:paraId="34959D4B" w14:textId="77777777" w:rsidR="008373CF" w:rsidRPr="00541E83" w:rsidRDefault="008373CF" w:rsidP="0015507D">
            <w:pPr>
              <w:jc w:val="center"/>
              <w:rPr>
                <w:rFonts w:ascii="Bodoni MT" w:hAnsi="Bodoni MT"/>
                <w:color w:val="000000"/>
                <w:sz w:val="18"/>
                <w:szCs w:val="18"/>
              </w:rPr>
            </w:pPr>
          </w:p>
        </w:tc>
        <w:tc>
          <w:tcPr>
            <w:tcW w:w="3660" w:type="pct"/>
            <w:tcBorders>
              <w:top w:val="single" w:sz="4" w:space="0" w:color="auto"/>
              <w:left w:val="single" w:sz="4" w:space="0" w:color="auto"/>
              <w:right w:val="single" w:sz="4" w:space="0" w:color="auto"/>
            </w:tcBorders>
            <w:vAlign w:val="center"/>
          </w:tcPr>
          <w:p w14:paraId="7691A785" w14:textId="77777777" w:rsidR="008373CF" w:rsidRDefault="008373CF" w:rsidP="00AF2AA0">
            <w:pPr>
              <w:jc w:val="both"/>
              <w:rPr>
                <w:rFonts w:ascii="Bodoni MT" w:eastAsiaTheme="minorEastAsia" w:hAnsi="Bodoni MT" w:cs="Bodoni MT"/>
                <w:color w:val="000000"/>
                <w:sz w:val="18"/>
                <w:szCs w:val="18"/>
              </w:rPr>
            </w:pPr>
            <w:r>
              <w:rPr>
                <w:rFonts w:ascii="Bodoni MT" w:eastAsiaTheme="minorEastAsia" w:hAnsi="Bodoni MT" w:cs="Bodoni MT"/>
                <w:color w:val="000000"/>
                <w:sz w:val="18"/>
                <w:szCs w:val="18"/>
              </w:rPr>
              <w:t xml:space="preserve">Art. 14, c. 2: </w:t>
            </w:r>
            <w:r w:rsidRPr="00AF2AA0">
              <w:rPr>
                <w:rFonts w:ascii="Bodoni MT" w:eastAsiaTheme="minorEastAsia" w:hAnsi="Bodoni MT" w:cs="Bodoni MT"/>
                <w:color w:val="000000"/>
                <w:sz w:val="18"/>
                <w:szCs w:val="18"/>
              </w:rPr>
              <w:t>Gli oneri derivanti dal comma 1 trovano copertura</w:t>
            </w:r>
            <w:r>
              <w:rPr>
                <w:rFonts w:ascii="Bodoni MT" w:eastAsiaTheme="minorEastAsia" w:hAnsi="Bodoni MT" w:cs="Bodoni MT"/>
                <w:color w:val="000000"/>
                <w:sz w:val="18"/>
                <w:szCs w:val="18"/>
              </w:rPr>
              <w:t xml:space="preserve"> </w:t>
            </w:r>
            <w:r w:rsidRPr="00AF2AA0">
              <w:rPr>
                <w:rFonts w:ascii="Bodoni MT" w:eastAsiaTheme="minorEastAsia" w:hAnsi="Bodoni MT" w:cs="Bodoni MT"/>
                <w:color w:val="000000"/>
                <w:sz w:val="18"/>
                <w:szCs w:val="18"/>
              </w:rPr>
              <w:t>nello stanziamento, già iscritto per l’anno 2018</w:t>
            </w:r>
            <w:r>
              <w:rPr>
                <w:rFonts w:ascii="Bodoni MT" w:eastAsiaTheme="minorEastAsia" w:hAnsi="Bodoni MT" w:cs="Bodoni MT"/>
                <w:color w:val="000000"/>
                <w:sz w:val="18"/>
                <w:szCs w:val="18"/>
              </w:rPr>
              <w:t xml:space="preserve"> </w:t>
            </w:r>
            <w:r w:rsidRPr="00AF2AA0">
              <w:rPr>
                <w:rFonts w:ascii="Bodoni MT" w:eastAsiaTheme="minorEastAsia" w:hAnsi="Bodoni MT" w:cs="Bodoni MT"/>
                <w:color w:val="000000"/>
                <w:sz w:val="18"/>
                <w:szCs w:val="18"/>
              </w:rPr>
              <w:t>nella Missione 9, Programma 06, Capitolo</w:t>
            </w:r>
            <w:r>
              <w:rPr>
                <w:rFonts w:ascii="Bodoni MT" w:eastAsiaTheme="minorEastAsia" w:hAnsi="Bodoni MT" w:cs="Bodoni MT"/>
                <w:color w:val="000000"/>
                <w:sz w:val="18"/>
                <w:szCs w:val="18"/>
              </w:rPr>
              <w:t xml:space="preserve"> </w:t>
            </w:r>
            <w:r w:rsidRPr="00AF2AA0">
              <w:rPr>
                <w:rFonts w:ascii="Bodoni MT" w:eastAsiaTheme="minorEastAsia" w:hAnsi="Bodoni MT" w:cs="Bodoni MT"/>
                <w:color w:val="000000"/>
                <w:sz w:val="18"/>
                <w:szCs w:val="18"/>
              </w:rPr>
              <w:t>2090620006</w:t>
            </w:r>
          </w:p>
        </w:tc>
      </w:tr>
      <w:tr w:rsidR="008373CF" w:rsidRPr="00FF5ABA" w14:paraId="60C3DF80" w14:textId="77777777" w:rsidTr="00EC3909">
        <w:trPr>
          <w:cantSplit/>
          <w:trHeight w:val="340"/>
        </w:trPr>
        <w:tc>
          <w:tcPr>
            <w:tcW w:w="1340" w:type="pct"/>
            <w:vMerge/>
            <w:tcBorders>
              <w:left w:val="single" w:sz="4" w:space="0" w:color="auto"/>
              <w:bottom w:val="single" w:sz="4" w:space="0" w:color="auto"/>
              <w:right w:val="single" w:sz="4" w:space="0" w:color="auto"/>
            </w:tcBorders>
            <w:vAlign w:val="center"/>
          </w:tcPr>
          <w:p w14:paraId="7BD58BA2" w14:textId="77777777" w:rsidR="008373CF" w:rsidRPr="00541E83" w:rsidRDefault="008373CF" w:rsidP="0015507D">
            <w:pPr>
              <w:jc w:val="center"/>
              <w:rPr>
                <w:rFonts w:ascii="Bodoni MT" w:hAnsi="Bodoni MT"/>
                <w:color w:val="000000"/>
                <w:sz w:val="18"/>
                <w:szCs w:val="18"/>
              </w:rPr>
            </w:pPr>
          </w:p>
        </w:tc>
        <w:tc>
          <w:tcPr>
            <w:tcW w:w="3660" w:type="pct"/>
            <w:tcBorders>
              <w:top w:val="single" w:sz="4" w:space="0" w:color="auto"/>
              <w:left w:val="single" w:sz="4" w:space="0" w:color="auto"/>
              <w:bottom w:val="single" w:sz="4" w:space="0" w:color="auto"/>
              <w:right w:val="single" w:sz="4" w:space="0" w:color="auto"/>
            </w:tcBorders>
            <w:vAlign w:val="center"/>
          </w:tcPr>
          <w:p w14:paraId="1C25090B" w14:textId="77777777" w:rsidR="008373CF" w:rsidRDefault="008373CF" w:rsidP="00AF2AA0">
            <w:pPr>
              <w:jc w:val="both"/>
              <w:rPr>
                <w:rFonts w:ascii="Bodoni MT" w:eastAsiaTheme="minorEastAsia" w:hAnsi="Bodoni MT" w:cs="Bodoni MT"/>
                <w:color w:val="000000"/>
                <w:sz w:val="18"/>
                <w:szCs w:val="18"/>
              </w:rPr>
            </w:pPr>
            <w:r>
              <w:rPr>
                <w:rFonts w:ascii="Bodoni MT" w:eastAsiaTheme="minorEastAsia" w:hAnsi="Bodoni MT" w:cs="Bodoni MT"/>
                <w:color w:val="000000"/>
                <w:sz w:val="18"/>
                <w:szCs w:val="18"/>
              </w:rPr>
              <w:t xml:space="preserve">Art. 15: </w:t>
            </w:r>
            <w:r w:rsidRPr="00AF2AA0">
              <w:rPr>
                <w:rFonts w:ascii="Bodoni MT" w:eastAsiaTheme="minorEastAsia" w:hAnsi="Bodoni MT" w:cs="Bodoni MT"/>
                <w:color w:val="000000"/>
                <w:sz w:val="18"/>
                <w:szCs w:val="18"/>
              </w:rPr>
              <w:t>Agli oneri conseguenti alle autorizzazioni di</w:t>
            </w:r>
            <w:r>
              <w:rPr>
                <w:rFonts w:ascii="Bodoni MT" w:eastAsiaTheme="minorEastAsia" w:hAnsi="Bodoni MT" w:cs="Bodoni MT"/>
                <w:color w:val="000000"/>
                <w:sz w:val="18"/>
                <w:szCs w:val="18"/>
              </w:rPr>
              <w:t xml:space="preserve"> </w:t>
            </w:r>
            <w:r w:rsidRPr="00AF2AA0">
              <w:rPr>
                <w:rFonts w:ascii="Bodoni MT" w:eastAsiaTheme="minorEastAsia" w:hAnsi="Bodoni MT" w:cs="Bodoni MT"/>
                <w:color w:val="000000"/>
                <w:sz w:val="18"/>
                <w:szCs w:val="18"/>
              </w:rPr>
              <w:t>spesa contenute in questa legge, l’Amministrazione</w:t>
            </w:r>
            <w:r>
              <w:rPr>
                <w:rFonts w:ascii="Bodoni MT" w:eastAsiaTheme="minorEastAsia" w:hAnsi="Bodoni MT" w:cs="Bodoni MT"/>
                <w:color w:val="000000"/>
                <w:sz w:val="18"/>
                <w:szCs w:val="18"/>
              </w:rPr>
              <w:t xml:space="preserve"> </w:t>
            </w:r>
            <w:r w:rsidRPr="00AF2AA0">
              <w:rPr>
                <w:rFonts w:ascii="Bodoni MT" w:eastAsiaTheme="minorEastAsia" w:hAnsi="Bodoni MT" w:cs="Bodoni MT"/>
                <w:color w:val="000000"/>
                <w:sz w:val="18"/>
                <w:szCs w:val="18"/>
              </w:rPr>
              <w:t>regionale fa fronte con le risorse iscritte nel bilancio</w:t>
            </w:r>
            <w:r>
              <w:rPr>
                <w:rFonts w:ascii="Bodoni MT" w:eastAsiaTheme="minorEastAsia" w:hAnsi="Bodoni MT" w:cs="Bodoni MT"/>
                <w:color w:val="000000"/>
                <w:sz w:val="18"/>
                <w:szCs w:val="18"/>
              </w:rPr>
              <w:t xml:space="preserve"> </w:t>
            </w:r>
            <w:r w:rsidRPr="00AF2AA0">
              <w:rPr>
                <w:rFonts w:ascii="Bodoni MT" w:eastAsiaTheme="minorEastAsia" w:hAnsi="Bodoni MT" w:cs="Bodoni MT"/>
                <w:color w:val="000000"/>
                <w:sz w:val="18"/>
                <w:szCs w:val="18"/>
              </w:rPr>
              <w:t>di previsione 2018/2020, stato di previsione dell'entrata,</w:t>
            </w:r>
            <w:r>
              <w:rPr>
                <w:rFonts w:ascii="Bodoni MT" w:eastAsiaTheme="minorEastAsia" w:hAnsi="Bodoni MT" w:cs="Bodoni MT"/>
                <w:color w:val="000000"/>
                <w:sz w:val="18"/>
                <w:szCs w:val="18"/>
              </w:rPr>
              <w:t xml:space="preserve"> </w:t>
            </w:r>
            <w:r w:rsidRPr="00AF2AA0">
              <w:rPr>
                <w:rFonts w:ascii="Bodoni MT" w:eastAsiaTheme="minorEastAsia" w:hAnsi="Bodoni MT" w:cs="Bodoni MT"/>
                <w:color w:val="000000"/>
                <w:sz w:val="18"/>
                <w:szCs w:val="18"/>
              </w:rPr>
              <w:t>nel rispetto delle destinazioni definite dallo</w:t>
            </w:r>
            <w:r>
              <w:rPr>
                <w:rFonts w:ascii="Bodoni MT" w:eastAsiaTheme="minorEastAsia" w:hAnsi="Bodoni MT" w:cs="Bodoni MT"/>
                <w:color w:val="000000"/>
                <w:sz w:val="18"/>
                <w:szCs w:val="18"/>
              </w:rPr>
              <w:t xml:space="preserve"> </w:t>
            </w:r>
            <w:r w:rsidRPr="00AF2AA0">
              <w:rPr>
                <w:rFonts w:ascii="Bodoni MT" w:eastAsiaTheme="minorEastAsia" w:hAnsi="Bodoni MT" w:cs="Bodoni MT"/>
                <w:color w:val="000000"/>
                <w:sz w:val="18"/>
                <w:szCs w:val="18"/>
              </w:rPr>
              <w:t>stato di previsione della spesa</w:t>
            </w:r>
          </w:p>
        </w:tc>
      </w:tr>
      <w:tr w:rsidR="00EC3909" w:rsidRPr="00FF5ABA" w14:paraId="602F14CA" w14:textId="77777777" w:rsidTr="00EC3909">
        <w:trPr>
          <w:cantSplit/>
          <w:trHeight w:val="202"/>
        </w:trPr>
        <w:tc>
          <w:tcPr>
            <w:tcW w:w="5000" w:type="pct"/>
            <w:gridSpan w:val="2"/>
            <w:tcBorders>
              <w:top w:val="single" w:sz="4" w:space="0" w:color="auto"/>
              <w:left w:val="nil"/>
              <w:bottom w:val="nil"/>
              <w:right w:val="nil"/>
            </w:tcBorders>
            <w:vAlign w:val="center"/>
          </w:tcPr>
          <w:p w14:paraId="77A4CAB0" w14:textId="77777777" w:rsidR="001504DF" w:rsidRPr="001504DF" w:rsidRDefault="001504DF" w:rsidP="001504DF">
            <w:pPr>
              <w:pStyle w:val="Paragrafoelenco"/>
              <w:numPr>
                <w:ilvl w:val="0"/>
                <w:numId w:val="28"/>
              </w:numPr>
              <w:jc w:val="both"/>
              <w:rPr>
                <w:rFonts w:ascii="Bodoni MT" w:hAnsi="Bodoni MT"/>
                <w:color w:val="000000"/>
                <w:sz w:val="18"/>
                <w:szCs w:val="18"/>
              </w:rPr>
            </w:pPr>
            <w:r>
              <w:rPr>
                <w:rFonts w:ascii="Bodoni MT" w:hAnsi="Bodoni MT"/>
                <w:color w:val="000000"/>
                <w:sz w:val="18"/>
                <w:szCs w:val="18"/>
              </w:rPr>
              <w:t>Modalità di copertura prevista dalla Relazione tecnico finanziaria.</w:t>
            </w:r>
          </w:p>
          <w:p w14:paraId="0DFFFD88" w14:textId="77777777" w:rsidR="00EC3909" w:rsidRDefault="00EC3909" w:rsidP="00AF2AA0">
            <w:pPr>
              <w:jc w:val="both"/>
              <w:rPr>
                <w:rFonts w:ascii="Bodoni MT" w:eastAsiaTheme="minorEastAsia" w:hAnsi="Bodoni MT" w:cs="Bodoni MT"/>
                <w:color w:val="000000"/>
                <w:sz w:val="18"/>
                <w:szCs w:val="18"/>
              </w:rPr>
            </w:pPr>
            <w:r w:rsidRPr="007033C0">
              <w:rPr>
                <w:rFonts w:ascii="Bodoni MT" w:hAnsi="Bodoni MT"/>
                <w:color w:val="000000"/>
                <w:sz w:val="18"/>
                <w:szCs w:val="18"/>
              </w:rPr>
              <w:t xml:space="preserve">Fonte: elaborazione Corte dei conti dati desunti dal sito delle norme della Regione </w:t>
            </w:r>
            <w:r w:rsidRPr="00F92BBA">
              <w:rPr>
                <w:rFonts w:ascii="Bodoni MT" w:hAnsi="Bodoni MT"/>
                <w:color w:val="000000" w:themeColor="text1"/>
                <w:sz w:val="18"/>
                <w:szCs w:val="18"/>
              </w:rPr>
              <w:t xml:space="preserve">Marche </w:t>
            </w:r>
            <w:hyperlink r:id="rId21" w:history="1">
              <w:r w:rsidRPr="00F92BBA">
                <w:rPr>
                  <w:rStyle w:val="Collegamentoipertestuale"/>
                  <w:rFonts w:ascii="Bodoni MT" w:hAnsi="Bodoni MT"/>
                  <w:color w:val="000000" w:themeColor="text1"/>
                  <w:sz w:val="18"/>
                  <w:szCs w:val="18"/>
                  <w:u w:val="none"/>
                </w:rPr>
                <w:t>http://www.norme.marche.it</w:t>
              </w:r>
            </w:hyperlink>
          </w:p>
        </w:tc>
      </w:tr>
    </w:tbl>
    <w:p w14:paraId="4357A966" w14:textId="77777777" w:rsidR="001F1FF1" w:rsidRDefault="001F1FF1" w:rsidP="001F1FF1"/>
    <w:p w14:paraId="44690661" w14:textId="77777777" w:rsidR="00E13152" w:rsidRDefault="00E13152" w:rsidP="00EC52DA">
      <w:pPr>
        <w:rPr>
          <w:rFonts w:ascii="Bodoni MT" w:eastAsia="Calibri" w:hAnsi="Bodoni MT" w:cs="Times New Roman"/>
          <w:sz w:val="24"/>
        </w:rPr>
      </w:pPr>
    </w:p>
    <w:p w14:paraId="74539910" w14:textId="77777777" w:rsidR="00FA5C8E" w:rsidRDefault="00FA5C8E" w:rsidP="00EC52DA">
      <w:pPr>
        <w:rPr>
          <w:rFonts w:ascii="Bodoni MT" w:eastAsia="Calibri" w:hAnsi="Bodoni MT" w:cs="Times New Roman"/>
          <w:sz w:val="24"/>
        </w:rPr>
      </w:pPr>
    </w:p>
    <w:p w14:paraId="5A7E0CF2" w14:textId="77777777" w:rsidR="00FA5C8E" w:rsidRDefault="00FA5C8E" w:rsidP="00EC52DA">
      <w:pPr>
        <w:rPr>
          <w:rFonts w:ascii="Bodoni MT" w:eastAsia="Calibri" w:hAnsi="Bodoni MT" w:cs="Times New Roman"/>
          <w:sz w:val="24"/>
        </w:rPr>
      </w:pPr>
    </w:p>
    <w:p w14:paraId="60FA6563" w14:textId="77777777" w:rsidR="00FA5C8E" w:rsidRDefault="00FA5C8E" w:rsidP="00EC52DA">
      <w:pPr>
        <w:rPr>
          <w:rFonts w:ascii="Bodoni MT" w:eastAsia="Calibri" w:hAnsi="Bodoni MT" w:cs="Times New Roman"/>
          <w:sz w:val="24"/>
        </w:rPr>
      </w:pPr>
    </w:p>
    <w:p w14:paraId="1AC5CDBE" w14:textId="77777777" w:rsidR="00584351" w:rsidRDefault="00584351" w:rsidP="00EC52DA">
      <w:pPr>
        <w:rPr>
          <w:rFonts w:ascii="Bodoni MT" w:eastAsia="Calibri" w:hAnsi="Bodoni MT" w:cs="Times New Roman"/>
          <w:sz w:val="24"/>
        </w:rPr>
      </w:pPr>
    </w:p>
    <w:p w14:paraId="342D4C27" w14:textId="77777777" w:rsidR="00584351" w:rsidRDefault="00584351" w:rsidP="00EC52DA">
      <w:pPr>
        <w:rPr>
          <w:rFonts w:ascii="Bodoni MT" w:eastAsia="Calibri" w:hAnsi="Bodoni MT" w:cs="Times New Roman"/>
          <w:sz w:val="24"/>
        </w:rPr>
      </w:pPr>
    </w:p>
    <w:p w14:paraId="3572E399" w14:textId="77777777" w:rsidR="00584351" w:rsidRDefault="00584351" w:rsidP="00EC52DA">
      <w:pPr>
        <w:rPr>
          <w:rFonts w:ascii="Bodoni MT" w:eastAsia="Calibri" w:hAnsi="Bodoni MT" w:cs="Times New Roman"/>
          <w:sz w:val="24"/>
        </w:rPr>
      </w:pPr>
    </w:p>
    <w:p w14:paraId="6CEB15CE" w14:textId="77777777" w:rsidR="00584351" w:rsidRDefault="00584351" w:rsidP="00EC52DA">
      <w:pPr>
        <w:rPr>
          <w:rFonts w:ascii="Bodoni MT" w:eastAsia="Calibri" w:hAnsi="Bodoni MT" w:cs="Times New Roman"/>
          <w:sz w:val="24"/>
        </w:rPr>
      </w:pPr>
    </w:p>
    <w:p w14:paraId="66518E39" w14:textId="77777777" w:rsidR="00584351" w:rsidRDefault="00584351" w:rsidP="00EC52DA">
      <w:pPr>
        <w:rPr>
          <w:rFonts w:ascii="Bodoni MT" w:eastAsia="Calibri" w:hAnsi="Bodoni MT" w:cs="Times New Roman"/>
          <w:sz w:val="24"/>
        </w:rPr>
      </w:pPr>
    </w:p>
    <w:p w14:paraId="7E75FCD0" w14:textId="77777777" w:rsidR="00584351" w:rsidRDefault="00584351" w:rsidP="00EC52DA">
      <w:pPr>
        <w:rPr>
          <w:rFonts w:ascii="Bodoni MT" w:eastAsia="Calibri" w:hAnsi="Bodoni MT" w:cs="Times New Roman"/>
          <w:sz w:val="24"/>
        </w:rPr>
      </w:pPr>
    </w:p>
    <w:p w14:paraId="10FDAA0E" w14:textId="77777777" w:rsidR="00FA5C8E" w:rsidRPr="00733618" w:rsidRDefault="00FA5C8E" w:rsidP="00EC52DA">
      <w:pPr>
        <w:rPr>
          <w:rFonts w:ascii="Bodoni MT" w:eastAsia="Calibri" w:hAnsi="Bodoni MT" w:cs="Times New Roman"/>
          <w:sz w:val="24"/>
        </w:rPr>
      </w:pPr>
    </w:p>
    <w:p w14:paraId="0C9E3952" w14:textId="77777777" w:rsidR="003478C6" w:rsidRDefault="003478C6" w:rsidP="003478C6">
      <w:pPr>
        <w:pStyle w:val="Titolo1"/>
        <w:numPr>
          <w:ilvl w:val="0"/>
          <w:numId w:val="0"/>
        </w:numPr>
        <w:rPr>
          <w:rFonts w:eastAsia="Times New Roman"/>
        </w:rPr>
      </w:pPr>
      <w:bookmarkStart w:id="58" w:name="_Toc447264470"/>
      <w:bookmarkStart w:id="59" w:name="_Toc516124488"/>
      <w:r w:rsidRPr="00D67F4A">
        <w:rPr>
          <w:rFonts w:eastAsia="Times New Roman"/>
        </w:rPr>
        <w:t>ALLEGATO 3: ONERI FINANZIARI INDICATI DALLE LEGGI REGIONALI PUBBLICATE NEL 201</w:t>
      </w:r>
      <w:bookmarkEnd w:id="58"/>
      <w:r w:rsidR="004C5534">
        <w:rPr>
          <w:rFonts w:eastAsia="Times New Roman"/>
        </w:rPr>
        <w:t>7</w:t>
      </w:r>
      <w:bookmarkEnd w:id="59"/>
      <w:r w:rsidRPr="00D67F4A">
        <w:rPr>
          <w:rFonts w:eastAsia="Times New Roman"/>
        </w:rPr>
        <w:t xml:space="preserve"> </w:t>
      </w:r>
    </w:p>
    <w:p w14:paraId="774AF2BF" w14:textId="77777777" w:rsidR="003478C6" w:rsidRDefault="003478C6" w:rsidP="00A0646C">
      <w:pPr>
        <w:pStyle w:val="CdcTesto"/>
        <w:sectPr w:rsidR="003478C6" w:rsidSect="00E13152">
          <w:pgSz w:w="11906" w:h="16838"/>
          <w:pgMar w:top="1418" w:right="1134" w:bottom="1134" w:left="851" w:header="709" w:footer="709" w:gutter="0"/>
          <w:cols w:space="708"/>
          <w:docGrid w:linePitch="360"/>
        </w:sectPr>
      </w:pPr>
    </w:p>
    <w:tbl>
      <w:tblPr>
        <w:tblStyle w:val="Grigliatabella1"/>
        <w:tblW w:w="5000" w:type="pct"/>
        <w:tblLayout w:type="fixed"/>
        <w:tblLook w:val="04A0" w:firstRow="1" w:lastRow="0" w:firstColumn="1" w:lastColumn="0" w:noHBand="0" w:noVBand="1"/>
      </w:tblPr>
      <w:tblGrid>
        <w:gridCol w:w="3149"/>
        <w:gridCol w:w="2597"/>
        <w:gridCol w:w="2200"/>
        <w:gridCol w:w="2594"/>
        <w:gridCol w:w="2200"/>
        <w:gridCol w:w="1546"/>
      </w:tblGrid>
      <w:tr w:rsidR="006E186D" w:rsidRPr="00D67F4A" w14:paraId="651D201D" w14:textId="77777777" w:rsidTr="00255523">
        <w:trPr>
          <w:cantSplit/>
          <w:trHeight w:val="20"/>
        </w:trPr>
        <w:tc>
          <w:tcPr>
            <w:tcW w:w="5000" w:type="pct"/>
            <w:gridSpan w:val="6"/>
            <w:tcBorders>
              <w:top w:val="nil"/>
              <w:left w:val="nil"/>
              <w:bottom w:val="single" w:sz="4" w:space="0" w:color="auto"/>
              <w:right w:val="nil"/>
            </w:tcBorders>
            <w:vAlign w:val="center"/>
          </w:tcPr>
          <w:p w14:paraId="78D985FA" w14:textId="77777777" w:rsidR="006E186D" w:rsidRPr="00D67F4A" w:rsidRDefault="006E186D" w:rsidP="00255523">
            <w:pPr>
              <w:jc w:val="center"/>
              <w:rPr>
                <w:rFonts w:ascii="Bodoni MT" w:eastAsia="Calibri" w:hAnsi="Bodoni MT" w:cs="Times New Roman"/>
                <w:b/>
                <w:color w:val="000000"/>
              </w:rPr>
            </w:pPr>
            <w:r w:rsidRPr="00D67F4A">
              <w:rPr>
                <w:rFonts w:ascii="Bodoni MT" w:eastAsia="Calibri" w:hAnsi="Bodoni MT" w:cs="Times New Roman"/>
                <w:b/>
                <w:color w:val="000000"/>
              </w:rPr>
              <w:t xml:space="preserve">Allegato 3: </w:t>
            </w:r>
            <w:r w:rsidR="00255523">
              <w:rPr>
                <w:rFonts w:ascii="Bodoni MT" w:eastAsia="Calibri" w:hAnsi="Bodoni MT" w:cs="Times New Roman"/>
                <w:b/>
                <w:color w:val="000000"/>
              </w:rPr>
              <w:t>o</w:t>
            </w:r>
            <w:r w:rsidRPr="00D67F4A">
              <w:rPr>
                <w:rFonts w:ascii="Bodoni MT" w:eastAsia="Calibri" w:hAnsi="Bodoni MT" w:cs="Times New Roman"/>
                <w:b/>
                <w:color w:val="000000"/>
              </w:rPr>
              <w:t>neri finanziari indicati dalle leggi regionali pubblicate nel 201</w:t>
            </w:r>
            <w:r w:rsidR="00BC59AE">
              <w:rPr>
                <w:rFonts w:ascii="Bodoni MT" w:eastAsia="Calibri" w:hAnsi="Bodoni MT" w:cs="Times New Roman"/>
                <w:b/>
                <w:color w:val="000000"/>
              </w:rPr>
              <w:t>7</w:t>
            </w:r>
            <w:r w:rsidRPr="00D67F4A">
              <w:rPr>
                <w:rFonts w:ascii="Bodoni MT" w:eastAsia="Calibri" w:hAnsi="Bodoni MT" w:cs="Times New Roman"/>
                <w:b/>
                <w:color w:val="000000"/>
              </w:rPr>
              <w:t xml:space="preserve"> esaminate nella relazione</w:t>
            </w:r>
          </w:p>
        </w:tc>
      </w:tr>
      <w:tr w:rsidR="00733D14" w:rsidRPr="00C21D5D" w14:paraId="57E81885" w14:textId="77777777" w:rsidTr="00E42876">
        <w:trPr>
          <w:cantSplit/>
          <w:trHeight w:val="20"/>
        </w:trPr>
        <w:tc>
          <w:tcPr>
            <w:tcW w:w="1102" w:type="pct"/>
            <w:tcBorders>
              <w:top w:val="single" w:sz="4" w:space="0" w:color="auto"/>
              <w:left w:val="single" w:sz="4" w:space="0" w:color="auto"/>
              <w:bottom w:val="single" w:sz="4" w:space="0" w:color="auto"/>
              <w:right w:val="single" w:sz="4" w:space="0" w:color="auto"/>
            </w:tcBorders>
            <w:vAlign w:val="center"/>
          </w:tcPr>
          <w:p w14:paraId="6526DC8E" w14:textId="77777777" w:rsidR="00733D14" w:rsidRPr="00C21D5D" w:rsidRDefault="00733D14" w:rsidP="00733D14">
            <w:pPr>
              <w:jc w:val="center"/>
              <w:rPr>
                <w:rFonts w:ascii="Bodoni MT" w:eastAsia="Calibri" w:hAnsi="Bodoni MT" w:cs="Times New Roman"/>
                <w:color w:val="000000"/>
                <w:sz w:val="18"/>
                <w:szCs w:val="18"/>
              </w:rPr>
            </w:pPr>
            <w:r w:rsidRPr="00C21D5D">
              <w:rPr>
                <w:rFonts w:ascii="Bodoni MT" w:eastAsia="Calibri" w:hAnsi="Bodoni MT" w:cs="Times New Roman"/>
                <w:b/>
                <w:color w:val="000000"/>
                <w:sz w:val="18"/>
                <w:szCs w:val="18"/>
              </w:rPr>
              <w:t xml:space="preserve">LEGGE </w:t>
            </w:r>
          </w:p>
        </w:tc>
        <w:tc>
          <w:tcPr>
            <w:tcW w:w="909" w:type="pct"/>
            <w:tcBorders>
              <w:top w:val="single" w:sz="4" w:space="0" w:color="auto"/>
              <w:left w:val="single" w:sz="4" w:space="0" w:color="auto"/>
              <w:bottom w:val="single" w:sz="4" w:space="0" w:color="auto"/>
              <w:right w:val="single" w:sz="4" w:space="0" w:color="auto"/>
            </w:tcBorders>
            <w:vAlign w:val="center"/>
          </w:tcPr>
          <w:p w14:paraId="48256C82" w14:textId="77777777" w:rsidR="00733D14" w:rsidRPr="00C21D5D" w:rsidRDefault="00733D14" w:rsidP="00733D14">
            <w:pPr>
              <w:jc w:val="center"/>
              <w:rPr>
                <w:rFonts w:ascii="Bodoni MT" w:eastAsia="Calibri" w:hAnsi="Bodoni MT" w:cs="Times New Roman"/>
                <w:b/>
                <w:color w:val="000000"/>
                <w:sz w:val="18"/>
                <w:szCs w:val="18"/>
              </w:rPr>
            </w:pPr>
            <w:r w:rsidRPr="00C21D5D">
              <w:rPr>
                <w:rFonts w:ascii="Bodoni MT" w:eastAsia="Calibri" w:hAnsi="Bodoni MT" w:cs="Times New Roman"/>
                <w:b/>
                <w:color w:val="000000"/>
                <w:sz w:val="18"/>
                <w:szCs w:val="18"/>
              </w:rPr>
              <w:t>2017</w:t>
            </w:r>
          </w:p>
        </w:tc>
        <w:tc>
          <w:tcPr>
            <w:tcW w:w="770" w:type="pct"/>
            <w:tcBorders>
              <w:top w:val="single" w:sz="4" w:space="0" w:color="auto"/>
              <w:left w:val="single" w:sz="4" w:space="0" w:color="auto"/>
              <w:bottom w:val="single" w:sz="4" w:space="0" w:color="auto"/>
              <w:right w:val="single" w:sz="4" w:space="0" w:color="auto"/>
            </w:tcBorders>
          </w:tcPr>
          <w:p w14:paraId="731F62A1" w14:textId="77777777" w:rsidR="00733D14" w:rsidRPr="00C21D5D" w:rsidRDefault="00733D14" w:rsidP="00733D14">
            <w:pPr>
              <w:jc w:val="center"/>
              <w:rPr>
                <w:rFonts w:ascii="Bodoni MT" w:eastAsia="Calibri" w:hAnsi="Bodoni MT" w:cs="Times New Roman"/>
                <w:b/>
                <w:color w:val="000000"/>
                <w:sz w:val="18"/>
                <w:szCs w:val="18"/>
              </w:rPr>
            </w:pPr>
            <w:r w:rsidRPr="00C21D5D">
              <w:rPr>
                <w:rFonts w:ascii="Bodoni MT" w:eastAsia="Calibri" w:hAnsi="Bodoni MT" w:cs="Times New Roman"/>
                <w:b/>
                <w:color w:val="000000"/>
                <w:sz w:val="18"/>
                <w:szCs w:val="18"/>
              </w:rPr>
              <w:t>2018</w:t>
            </w:r>
          </w:p>
        </w:tc>
        <w:tc>
          <w:tcPr>
            <w:tcW w:w="908" w:type="pct"/>
            <w:tcBorders>
              <w:top w:val="single" w:sz="4" w:space="0" w:color="auto"/>
              <w:left w:val="single" w:sz="4" w:space="0" w:color="auto"/>
              <w:bottom w:val="single" w:sz="4" w:space="0" w:color="auto"/>
              <w:right w:val="single" w:sz="4" w:space="0" w:color="auto"/>
            </w:tcBorders>
          </w:tcPr>
          <w:p w14:paraId="2068B6A1" w14:textId="77777777" w:rsidR="00733D14" w:rsidRPr="00C21D5D" w:rsidRDefault="00733D14" w:rsidP="00733D14">
            <w:pPr>
              <w:jc w:val="center"/>
              <w:rPr>
                <w:rFonts w:ascii="Bodoni MT" w:eastAsia="Calibri" w:hAnsi="Bodoni MT" w:cs="Times New Roman"/>
                <w:b/>
                <w:color w:val="000000"/>
                <w:sz w:val="18"/>
                <w:szCs w:val="18"/>
              </w:rPr>
            </w:pPr>
            <w:r w:rsidRPr="00C21D5D">
              <w:rPr>
                <w:rFonts w:ascii="Bodoni MT" w:eastAsia="Calibri" w:hAnsi="Bodoni MT" w:cs="Times New Roman"/>
                <w:b/>
                <w:color w:val="000000"/>
                <w:sz w:val="18"/>
                <w:szCs w:val="18"/>
              </w:rPr>
              <w:t>2019</w:t>
            </w:r>
          </w:p>
        </w:tc>
        <w:tc>
          <w:tcPr>
            <w:tcW w:w="770" w:type="pct"/>
            <w:tcBorders>
              <w:top w:val="single" w:sz="4" w:space="0" w:color="auto"/>
              <w:left w:val="single" w:sz="4" w:space="0" w:color="auto"/>
              <w:bottom w:val="single" w:sz="4" w:space="0" w:color="auto"/>
              <w:right w:val="single" w:sz="4" w:space="0" w:color="auto"/>
            </w:tcBorders>
          </w:tcPr>
          <w:p w14:paraId="77F781D2" w14:textId="77777777" w:rsidR="00733D14" w:rsidRPr="00C21D5D" w:rsidRDefault="00733D14" w:rsidP="00733D14">
            <w:pPr>
              <w:jc w:val="center"/>
              <w:rPr>
                <w:rFonts w:ascii="Bodoni MT" w:eastAsia="Calibri" w:hAnsi="Bodoni MT" w:cs="Times New Roman"/>
                <w:b/>
                <w:color w:val="000000"/>
                <w:sz w:val="18"/>
                <w:szCs w:val="18"/>
              </w:rPr>
            </w:pPr>
            <w:r>
              <w:rPr>
                <w:rFonts w:ascii="Bodoni MT" w:eastAsia="Calibri" w:hAnsi="Bodoni MT" w:cs="Times New Roman"/>
                <w:b/>
                <w:color w:val="000000"/>
                <w:sz w:val="18"/>
                <w:szCs w:val="18"/>
              </w:rPr>
              <w:t>2020</w:t>
            </w:r>
          </w:p>
        </w:tc>
        <w:tc>
          <w:tcPr>
            <w:tcW w:w="541" w:type="pct"/>
            <w:tcBorders>
              <w:top w:val="single" w:sz="4" w:space="0" w:color="auto"/>
              <w:left w:val="single" w:sz="4" w:space="0" w:color="auto"/>
              <w:bottom w:val="single" w:sz="4" w:space="0" w:color="auto"/>
              <w:right w:val="single" w:sz="4" w:space="0" w:color="auto"/>
            </w:tcBorders>
          </w:tcPr>
          <w:p w14:paraId="18C4D82F" w14:textId="77777777" w:rsidR="00733D14" w:rsidRPr="00C21D5D" w:rsidRDefault="00733D14" w:rsidP="00733D14">
            <w:pPr>
              <w:jc w:val="center"/>
              <w:rPr>
                <w:rFonts w:ascii="Bodoni MT" w:eastAsia="Calibri" w:hAnsi="Bodoni MT" w:cs="Times New Roman"/>
                <w:b/>
                <w:color w:val="000000"/>
                <w:sz w:val="18"/>
                <w:szCs w:val="18"/>
              </w:rPr>
            </w:pPr>
            <w:r w:rsidRPr="00C21D5D">
              <w:rPr>
                <w:rFonts w:ascii="Bodoni MT" w:eastAsia="Calibri" w:hAnsi="Bodoni MT" w:cs="Times New Roman"/>
                <w:b/>
                <w:color w:val="000000"/>
                <w:sz w:val="18"/>
                <w:szCs w:val="18"/>
              </w:rPr>
              <w:t>NOTE</w:t>
            </w:r>
          </w:p>
        </w:tc>
      </w:tr>
      <w:tr w:rsidR="00155B4B" w:rsidRPr="003478C6" w14:paraId="3C9BA9D9" w14:textId="77777777" w:rsidTr="00E42876">
        <w:trPr>
          <w:cantSplit/>
          <w:trHeight w:val="20"/>
        </w:trPr>
        <w:tc>
          <w:tcPr>
            <w:tcW w:w="1102" w:type="pct"/>
            <w:tcBorders>
              <w:top w:val="single" w:sz="4" w:space="0" w:color="auto"/>
              <w:left w:val="single" w:sz="4" w:space="0" w:color="auto"/>
              <w:bottom w:val="single" w:sz="4" w:space="0" w:color="auto"/>
              <w:right w:val="single" w:sz="4" w:space="0" w:color="auto"/>
            </w:tcBorders>
            <w:vAlign w:val="center"/>
          </w:tcPr>
          <w:p w14:paraId="017FC10F" w14:textId="77777777" w:rsidR="00155B4B" w:rsidRDefault="00155B4B" w:rsidP="00EE1F23">
            <w:pPr>
              <w:jc w:val="center"/>
            </w:pPr>
            <w:r w:rsidRPr="00AA4A01">
              <w:rPr>
                <w:rFonts w:ascii="Bodoni MT" w:hAnsi="Bodoni MT"/>
                <w:color w:val="000000"/>
                <w:sz w:val="18"/>
                <w:szCs w:val="18"/>
              </w:rPr>
              <w:t>27 gennaio 2017, n. 1</w:t>
            </w:r>
          </w:p>
        </w:tc>
        <w:tc>
          <w:tcPr>
            <w:tcW w:w="909" w:type="pct"/>
            <w:tcBorders>
              <w:top w:val="single" w:sz="4" w:space="0" w:color="auto"/>
              <w:left w:val="single" w:sz="4" w:space="0" w:color="auto"/>
              <w:bottom w:val="single" w:sz="4" w:space="0" w:color="auto"/>
              <w:right w:val="single" w:sz="4" w:space="0" w:color="auto"/>
            </w:tcBorders>
            <w:vAlign w:val="center"/>
          </w:tcPr>
          <w:p w14:paraId="227D1A7E" w14:textId="77777777" w:rsidR="00155B4B" w:rsidRDefault="00155B4B" w:rsidP="00155B4B">
            <w:pPr>
              <w:jc w:val="both"/>
              <w:rPr>
                <w:rFonts w:ascii="Bodoni MT" w:hAnsi="Bodoni MT"/>
                <w:color w:val="000000"/>
                <w:sz w:val="18"/>
                <w:szCs w:val="18"/>
              </w:rPr>
            </w:pPr>
            <w:r>
              <w:rPr>
                <w:rFonts w:ascii="Bodoni MT" w:hAnsi="Bodoni MT"/>
                <w:color w:val="000000"/>
                <w:sz w:val="18"/>
                <w:szCs w:val="18"/>
              </w:rPr>
              <w:t xml:space="preserve">Art. </w:t>
            </w:r>
            <w:r w:rsidR="00EE1F23">
              <w:rPr>
                <w:rFonts w:ascii="Bodoni MT" w:hAnsi="Bodoni MT"/>
                <w:color w:val="000000"/>
                <w:sz w:val="18"/>
                <w:szCs w:val="18"/>
              </w:rPr>
              <w:t>1:</w:t>
            </w:r>
          </w:p>
          <w:p w14:paraId="1FCE9B05" w14:textId="77777777" w:rsidR="00155B4B" w:rsidRPr="003478C6" w:rsidRDefault="00155B4B" w:rsidP="00155B4B">
            <w:pPr>
              <w:jc w:val="both"/>
              <w:rPr>
                <w:rFonts w:ascii="Bodoni MT" w:eastAsia="Calibri" w:hAnsi="Bodoni MT" w:cs="Times New Roman"/>
                <w:color w:val="000000"/>
                <w:sz w:val="18"/>
                <w:szCs w:val="18"/>
                <w:highlight w:val="yellow"/>
              </w:rPr>
            </w:pPr>
            <w:r>
              <w:rPr>
                <w:rFonts w:ascii="Bodoni MT" w:hAnsi="Bodoni MT"/>
                <w:color w:val="000000"/>
                <w:sz w:val="18"/>
                <w:szCs w:val="18"/>
              </w:rPr>
              <w:t xml:space="preserve">€ </w:t>
            </w:r>
            <w:r w:rsidR="00EE1F23">
              <w:rPr>
                <w:rFonts w:ascii="Bodoni MT" w:hAnsi="Bodoni MT"/>
                <w:color w:val="000000"/>
                <w:sz w:val="18"/>
                <w:szCs w:val="18"/>
              </w:rPr>
              <w:t>3</w:t>
            </w:r>
            <w:r w:rsidRPr="00465602">
              <w:rPr>
                <w:rFonts w:ascii="Bodoni MT" w:eastAsia="Calibri" w:hAnsi="Bodoni MT" w:cs="Times New Roman"/>
                <w:color w:val="000000"/>
                <w:sz w:val="18"/>
                <w:szCs w:val="18"/>
              </w:rPr>
              <w:t>0.000</w:t>
            </w:r>
            <w:r w:rsidR="00EE1F23">
              <w:rPr>
                <w:rFonts w:ascii="Bodoni MT" w:eastAsia="Calibri" w:hAnsi="Bodoni MT" w:cs="Times New Roman"/>
                <w:color w:val="000000"/>
                <w:sz w:val="18"/>
                <w:szCs w:val="18"/>
              </w:rPr>
              <w:t>.000,00</w:t>
            </w:r>
          </w:p>
        </w:tc>
        <w:tc>
          <w:tcPr>
            <w:tcW w:w="770" w:type="pct"/>
            <w:tcBorders>
              <w:top w:val="single" w:sz="4" w:space="0" w:color="auto"/>
              <w:left w:val="single" w:sz="4" w:space="0" w:color="auto"/>
              <w:bottom w:val="single" w:sz="4" w:space="0" w:color="auto"/>
              <w:right w:val="single" w:sz="4" w:space="0" w:color="auto"/>
            </w:tcBorders>
            <w:vAlign w:val="center"/>
          </w:tcPr>
          <w:p w14:paraId="7A292896" w14:textId="77777777" w:rsidR="00155B4B" w:rsidRPr="004D16C6" w:rsidRDefault="00155B4B" w:rsidP="00155B4B">
            <w:pPr>
              <w:jc w:val="both"/>
              <w:rPr>
                <w:rFonts w:ascii="Bodoni MT" w:hAnsi="Bodoni MT"/>
                <w:color w:val="000000"/>
                <w:sz w:val="18"/>
                <w:szCs w:val="18"/>
              </w:rPr>
            </w:pPr>
          </w:p>
        </w:tc>
        <w:tc>
          <w:tcPr>
            <w:tcW w:w="908" w:type="pct"/>
            <w:tcBorders>
              <w:top w:val="single" w:sz="4" w:space="0" w:color="auto"/>
              <w:left w:val="single" w:sz="4" w:space="0" w:color="auto"/>
              <w:right w:val="single" w:sz="4" w:space="0" w:color="auto"/>
            </w:tcBorders>
          </w:tcPr>
          <w:p w14:paraId="2191599E" w14:textId="77777777" w:rsidR="00155B4B" w:rsidRPr="004D16C6" w:rsidRDefault="00155B4B" w:rsidP="00155B4B">
            <w:pPr>
              <w:jc w:val="both"/>
              <w:rPr>
                <w:rFonts w:ascii="Bodoni MT" w:hAnsi="Bodoni MT"/>
                <w:color w:val="000000"/>
                <w:sz w:val="18"/>
                <w:szCs w:val="18"/>
              </w:rPr>
            </w:pPr>
          </w:p>
        </w:tc>
        <w:tc>
          <w:tcPr>
            <w:tcW w:w="770" w:type="pct"/>
            <w:tcBorders>
              <w:top w:val="single" w:sz="4" w:space="0" w:color="auto"/>
              <w:left w:val="single" w:sz="4" w:space="0" w:color="auto"/>
              <w:right w:val="single" w:sz="4" w:space="0" w:color="auto"/>
            </w:tcBorders>
          </w:tcPr>
          <w:p w14:paraId="7673E5AE" w14:textId="77777777" w:rsidR="00155B4B" w:rsidRPr="004D16C6" w:rsidRDefault="00155B4B" w:rsidP="00155B4B">
            <w:pPr>
              <w:jc w:val="both"/>
              <w:rPr>
                <w:rFonts w:ascii="Bodoni MT" w:hAnsi="Bodoni MT"/>
                <w:color w:val="000000"/>
                <w:sz w:val="18"/>
                <w:szCs w:val="18"/>
              </w:rPr>
            </w:pPr>
          </w:p>
        </w:tc>
        <w:tc>
          <w:tcPr>
            <w:tcW w:w="541" w:type="pct"/>
            <w:tcBorders>
              <w:top w:val="single" w:sz="4" w:space="0" w:color="auto"/>
              <w:left w:val="single" w:sz="4" w:space="0" w:color="auto"/>
              <w:right w:val="single" w:sz="4" w:space="0" w:color="auto"/>
            </w:tcBorders>
          </w:tcPr>
          <w:p w14:paraId="041D98D7" w14:textId="77777777" w:rsidR="00155B4B" w:rsidRPr="004D16C6" w:rsidRDefault="00155B4B" w:rsidP="00155B4B">
            <w:pPr>
              <w:jc w:val="both"/>
              <w:rPr>
                <w:rFonts w:ascii="Bodoni MT" w:hAnsi="Bodoni MT"/>
                <w:color w:val="000000"/>
                <w:sz w:val="18"/>
                <w:szCs w:val="18"/>
              </w:rPr>
            </w:pPr>
          </w:p>
        </w:tc>
      </w:tr>
      <w:tr w:rsidR="00155B4B" w:rsidRPr="003478C6" w14:paraId="45765865" w14:textId="77777777" w:rsidTr="00E42876">
        <w:trPr>
          <w:cantSplit/>
          <w:trHeight w:val="20"/>
        </w:trPr>
        <w:tc>
          <w:tcPr>
            <w:tcW w:w="1102" w:type="pct"/>
            <w:tcBorders>
              <w:top w:val="single" w:sz="4" w:space="0" w:color="auto"/>
              <w:left w:val="single" w:sz="4" w:space="0" w:color="auto"/>
              <w:right w:val="single" w:sz="4" w:space="0" w:color="auto"/>
            </w:tcBorders>
            <w:vAlign w:val="center"/>
          </w:tcPr>
          <w:p w14:paraId="5EC58831" w14:textId="77777777" w:rsidR="00155B4B" w:rsidRDefault="00155B4B" w:rsidP="00EE1F23">
            <w:pPr>
              <w:jc w:val="center"/>
            </w:pPr>
            <w:r>
              <w:rPr>
                <w:rFonts w:ascii="Bodoni MT" w:hAnsi="Bodoni MT"/>
                <w:color w:val="000000"/>
                <w:sz w:val="18"/>
                <w:szCs w:val="18"/>
              </w:rPr>
              <w:t>7 febbraio 2017</w:t>
            </w:r>
            <w:r w:rsidRPr="008D03D7">
              <w:rPr>
                <w:rFonts w:ascii="Bodoni MT" w:hAnsi="Bodoni MT"/>
                <w:color w:val="000000"/>
                <w:sz w:val="18"/>
                <w:szCs w:val="18"/>
              </w:rPr>
              <w:t xml:space="preserve">, n. </w:t>
            </w:r>
            <w:r>
              <w:rPr>
                <w:rFonts w:ascii="Bodoni MT" w:hAnsi="Bodoni MT"/>
                <w:color w:val="000000"/>
                <w:sz w:val="18"/>
                <w:szCs w:val="18"/>
              </w:rPr>
              <w:t>3</w:t>
            </w:r>
          </w:p>
        </w:tc>
        <w:tc>
          <w:tcPr>
            <w:tcW w:w="909" w:type="pct"/>
            <w:tcBorders>
              <w:top w:val="single" w:sz="4" w:space="0" w:color="auto"/>
              <w:left w:val="single" w:sz="4" w:space="0" w:color="auto"/>
              <w:right w:val="single" w:sz="4" w:space="0" w:color="auto"/>
            </w:tcBorders>
            <w:vAlign w:val="center"/>
          </w:tcPr>
          <w:p w14:paraId="63579CFF" w14:textId="77777777" w:rsidR="00155B4B" w:rsidRDefault="00155B4B" w:rsidP="00155B4B">
            <w:pPr>
              <w:rPr>
                <w:rFonts w:ascii="Bodoni MT" w:hAnsi="Bodoni MT"/>
                <w:color w:val="000000"/>
                <w:sz w:val="18"/>
                <w:szCs w:val="18"/>
              </w:rPr>
            </w:pPr>
            <w:r>
              <w:rPr>
                <w:rFonts w:ascii="Bodoni MT" w:hAnsi="Bodoni MT"/>
                <w:color w:val="000000"/>
                <w:sz w:val="18"/>
                <w:szCs w:val="18"/>
              </w:rPr>
              <w:t>Art. 1</w:t>
            </w:r>
            <w:r w:rsidR="00EE1F23">
              <w:rPr>
                <w:rFonts w:ascii="Bodoni MT" w:hAnsi="Bodoni MT"/>
                <w:color w:val="000000"/>
                <w:sz w:val="18"/>
                <w:szCs w:val="18"/>
              </w:rPr>
              <w:t>5</w:t>
            </w:r>
            <w:r>
              <w:rPr>
                <w:rFonts w:ascii="Bodoni MT" w:hAnsi="Bodoni MT"/>
                <w:color w:val="000000"/>
                <w:sz w:val="18"/>
                <w:szCs w:val="18"/>
              </w:rPr>
              <w:t>, c. 1:</w:t>
            </w:r>
          </w:p>
          <w:p w14:paraId="3807E9E3" w14:textId="77777777" w:rsidR="00155B4B" w:rsidRPr="004D16C6" w:rsidRDefault="00B14CA2" w:rsidP="00155B4B">
            <w:pPr>
              <w:rPr>
                <w:rFonts w:ascii="Bodoni MT" w:hAnsi="Bodoni MT"/>
                <w:color w:val="000000"/>
                <w:sz w:val="18"/>
                <w:szCs w:val="18"/>
              </w:rPr>
            </w:pPr>
            <w:r>
              <w:rPr>
                <w:rFonts w:ascii="Bodoni MT" w:hAnsi="Bodoni MT"/>
                <w:color w:val="000000"/>
                <w:sz w:val="18"/>
                <w:szCs w:val="18"/>
              </w:rPr>
              <w:t>€ 1.275.418,00</w:t>
            </w:r>
          </w:p>
        </w:tc>
        <w:tc>
          <w:tcPr>
            <w:tcW w:w="770" w:type="pct"/>
            <w:tcBorders>
              <w:top w:val="single" w:sz="4" w:space="0" w:color="auto"/>
              <w:left w:val="single" w:sz="4" w:space="0" w:color="auto"/>
              <w:right w:val="single" w:sz="4" w:space="0" w:color="auto"/>
            </w:tcBorders>
            <w:vAlign w:val="center"/>
          </w:tcPr>
          <w:p w14:paraId="5430B3FB" w14:textId="77777777" w:rsidR="00B14CA2" w:rsidRDefault="00B14CA2" w:rsidP="00B14CA2">
            <w:pPr>
              <w:rPr>
                <w:rFonts w:ascii="Bodoni MT" w:hAnsi="Bodoni MT"/>
                <w:color w:val="000000"/>
                <w:sz w:val="18"/>
                <w:szCs w:val="18"/>
              </w:rPr>
            </w:pPr>
            <w:r>
              <w:rPr>
                <w:rFonts w:ascii="Bodoni MT" w:hAnsi="Bodoni MT"/>
                <w:color w:val="000000"/>
                <w:sz w:val="18"/>
                <w:szCs w:val="18"/>
              </w:rPr>
              <w:t>Art. 15, c. 1:</w:t>
            </w:r>
          </w:p>
          <w:p w14:paraId="1CDE40A1" w14:textId="77777777" w:rsidR="00155B4B" w:rsidRPr="004D16C6" w:rsidRDefault="00B14CA2" w:rsidP="00B14CA2">
            <w:pPr>
              <w:rPr>
                <w:rFonts w:ascii="Bodoni MT" w:hAnsi="Bodoni MT"/>
                <w:color w:val="000000"/>
                <w:sz w:val="18"/>
                <w:szCs w:val="18"/>
              </w:rPr>
            </w:pPr>
            <w:r>
              <w:rPr>
                <w:rFonts w:ascii="Bodoni MT" w:hAnsi="Bodoni MT"/>
                <w:color w:val="000000"/>
                <w:sz w:val="18"/>
                <w:szCs w:val="18"/>
              </w:rPr>
              <w:t>€ 1.275.418,00</w:t>
            </w:r>
          </w:p>
        </w:tc>
        <w:tc>
          <w:tcPr>
            <w:tcW w:w="908" w:type="pct"/>
            <w:tcBorders>
              <w:top w:val="single" w:sz="4" w:space="0" w:color="auto"/>
              <w:left w:val="single" w:sz="4" w:space="0" w:color="auto"/>
              <w:right w:val="single" w:sz="4" w:space="0" w:color="auto"/>
            </w:tcBorders>
          </w:tcPr>
          <w:p w14:paraId="5AB7C0C5" w14:textId="77777777" w:rsidR="00155B4B" w:rsidRPr="004D16C6" w:rsidRDefault="00155B4B" w:rsidP="00155B4B">
            <w:pPr>
              <w:rPr>
                <w:rFonts w:ascii="Bodoni MT" w:hAnsi="Bodoni MT"/>
                <w:color w:val="000000"/>
                <w:sz w:val="18"/>
                <w:szCs w:val="18"/>
              </w:rPr>
            </w:pPr>
          </w:p>
        </w:tc>
        <w:tc>
          <w:tcPr>
            <w:tcW w:w="770" w:type="pct"/>
            <w:tcBorders>
              <w:top w:val="single" w:sz="4" w:space="0" w:color="auto"/>
              <w:left w:val="single" w:sz="4" w:space="0" w:color="auto"/>
              <w:right w:val="single" w:sz="4" w:space="0" w:color="auto"/>
            </w:tcBorders>
          </w:tcPr>
          <w:p w14:paraId="55B33694" w14:textId="77777777" w:rsidR="00155B4B" w:rsidRPr="004D16C6" w:rsidRDefault="00155B4B" w:rsidP="00155B4B">
            <w:pPr>
              <w:jc w:val="both"/>
              <w:rPr>
                <w:rFonts w:ascii="Bodoni MT" w:hAnsi="Bodoni MT"/>
                <w:color w:val="000000"/>
                <w:sz w:val="18"/>
                <w:szCs w:val="18"/>
              </w:rPr>
            </w:pPr>
          </w:p>
        </w:tc>
        <w:tc>
          <w:tcPr>
            <w:tcW w:w="541" w:type="pct"/>
            <w:tcBorders>
              <w:top w:val="single" w:sz="4" w:space="0" w:color="auto"/>
              <w:left w:val="single" w:sz="4" w:space="0" w:color="auto"/>
              <w:right w:val="single" w:sz="4" w:space="0" w:color="auto"/>
            </w:tcBorders>
            <w:vAlign w:val="center"/>
          </w:tcPr>
          <w:p w14:paraId="0FABD395" w14:textId="77777777" w:rsidR="00155B4B" w:rsidRPr="004D16C6" w:rsidRDefault="00155B4B" w:rsidP="00E04393">
            <w:pPr>
              <w:jc w:val="center"/>
              <w:rPr>
                <w:rFonts w:ascii="Bodoni MT" w:hAnsi="Bodoni MT"/>
                <w:color w:val="000000"/>
                <w:sz w:val="18"/>
                <w:szCs w:val="18"/>
              </w:rPr>
            </w:pPr>
            <w:r>
              <w:rPr>
                <w:rFonts w:ascii="Bodoni MT" w:hAnsi="Bodoni MT"/>
                <w:color w:val="000000"/>
                <w:sz w:val="18"/>
                <w:szCs w:val="18"/>
              </w:rPr>
              <w:t>(1)</w:t>
            </w:r>
          </w:p>
        </w:tc>
      </w:tr>
      <w:tr w:rsidR="00155B4B" w:rsidRPr="003478C6" w14:paraId="5D6025BF" w14:textId="77777777" w:rsidTr="00E42876">
        <w:trPr>
          <w:cantSplit/>
          <w:trHeight w:val="20"/>
        </w:trPr>
        <w:tc>
          <w:tcPr>
            <w:tcW w:w="1102" w:type="pct"/>
            <w:tcBorders>
              <w:top w:val="single" w:sz="4" w:space="0" w:color="auto"/>
              <w:left w:val="single" w:sz="4" w:space="0" w:color="auto"/>
              <w:right w:val="single" w:sz="4" w:space="0" w:color="auto"/>
            </w:tcBorders>
            <w:vAlign w:val="center"/>
          </w:tcPr>
          <w:p w14:paraId="2EC381D3" w14:textId="77777777" w:rsidR="00155B4B" w:rsidRDefault="00155B4B" w:rsidP="00EE1F23">
            <w:pPr>
              <w:jc w:val="center"/>
            </w:pPr>
            <w:r>
              <w:rPr>
                <w:rFonts w:ascii="Bodoni MT" w:hAnsi="Bodoni MT"/>
                <w:color w:val="000000"/>
                <w:sz w:val="18"/>
                <w:szCs w:val="18"/>
              </w:rPr>
              <w:t>20 febbraio 2017</w:t>
            </w:r>
            <w:r w:rsidRPr="008D03D7">
              <w:rPr>
                <w:rFonts w:ascii="Bodoni MT" w:hAnsi="Bodoni MT"/>
                <w:color w:val="000000"/>
                <w:sz w:val="18"/>
                <w:szCs w:val="18"/>
              </w:rPr>
              <w:t xml:space="preserve">, n. </w:t>
            </w:r>
            <w:r>
              <w:rPr>
                <w:rFonts w:ascii="Bodoni MT" w:hAnsi="Bodoni MT"/>
                <w:color w:val="000000"/>
                <w:sz w:val="18"/>
                <w:szCs w:val="18"/>
              </w:rPr>
              <w:t>4</w:t>
            </w:r>
          </w:p>
        </w:tc>
        <w:tc>
          <w:tcPr>
            <w:tcW w:w="909" w:type="pct"/>
            <w:tcBorders>
              <w:top w:val="single" w:sz="4" w:space="0" w:color="auto"/>
              <w:left w:val="single" w:sz="4" w:space="0" w:color="auto"/>
              <w:right w:val="single" w:sz="4" w:space="0" w:color="auto"/>
            </w:tcBorders>
            <w:vAlign w:val="center"/>
          </w:tcPr>
          <w:p w14:paraId="671328EB" w14:textId="77777777" w:rsidR="00155B4B" w:rsidRDefault="00155B4B" w:rsidP="00155B4B">
            <w:pPr>
              <w:pStyle w:val="CdcTesto"/>
              <w:spacing w:line="240" w:lineRule="auto"/>
              <w:rPr>
                <w:sz w:val="18"/>
                <w:szCs w:val="18"/>
              </w:rPr>
            </w:pPr>
            <w:r>
              <w:rPr>
                <w:sz w:val="18"/>
                <w:szCs w:val="18"/>
              </w:rPr>
              <w:t>Art. 2</w:t>
            </w:r>
            <w:r w:rsidR="00B14CA2">
              <w:rPr>
                <w:sz w:val="18"/>
                <w:szCs w:val="18"/>
              </w:rPr>
              <w:t>1</w:t>
            </w:r>
            <w:r>
              <w:rPr>
                <w:sz w:val="18"/>
                <w:szCs w:val="18"/>
              </w:rPr>
              <w:t>, c.</w:t>
            </w:r>
            <w:r w:rsidR="00B14CA2">
              <w:rPr>
                <w:sz w:val="18"/>
                <w:szCs w:val="18"/>
              </w:rPr>
              <w:t xml:space="preserve"> 4</w:t>
            </w:r>
            <w:r>
              <w:rPr>
                <w:sz w:val="18"/>
                <w:szCs w:val="18"/>
              </w:rPr>
              <w:t xml:space="preserve">: </w:t>
            </w:r>
          </w:p>
          <w:p w14:paraId="3096A408" w14:textId="77777777" w:rsidR="00155B4B" w:rsidRPr="00133CF6" w:rsidRDefault="00155B4B" w:rsidP="00155B4B">
            <w:pPr>
              <w:pStyle w:val="CdcTesto"/>
              <w:spacing w:line="240" w:lineRule="auto"/>
              <w:rPr>
                <w:sz w:val="18"/>
                <w:szCs w:val="18"/>
              </w:rPr>
            </w:pPr>
            <w:r>
              <w:rPr>
                <w:sz w:val="18"/>
                <w:szCs w:val="18"/>
              </w:rPr>
              <w:t xml:space="preserve">€ </w:t>
            </w:r>
            <w:r w:rsidR="00B14CA2">
              <w:rPr>
                <w:sz w:val="18"/>
                <w:szCs w:val="18"/>
              </w:rPr>
              <w:t>21.702.856,00</w:t>
            </w:r>
          </w:p>
        </w:tc>
        <w:tc>
          <w:tcPr>
            <w:tcW w:w="770" w:type="pct"/>
            <w:tcBorders>
              <w:top w:val="single" w:sz="4" w:space="0" w:color="auto"/>
              <w:left w:val="single" w:sz="4" w:space="0" w:color="auto"/>
              <w:right w:val="single" w:sz="4" w:space="0" w:color="auto"/>
            </w:tcBorders>
            <w:vAlign w:val="center"/>
          </w:tcPr>
          <w:p w14:paraId="32BF2EB2" w14:textId="77777777" w:rsidR="00B14CA2" w:rsidRDefault="00B14CA2" w:rsidP="00B14CA2">
            <w:pPr>
              <w:pStyle w:val="CdcTesto"/>
              <w:spacing w:line="240" w:lineRule="auto"/>
              <w:rPr>
                <w:sz w:val="18"/>
                <w:szCs w:val="18"/>
              </w:rPr>
            </w:pPr>
            <w:r>
              <w:rPr>
                <w:sz w:val="18"/>
                <w:szCs w:val="18"/>
              </w:rPr>
              <w:t xml:space="preserve">Art. 21, c. 4: </w:t>
            </w:r>
          </w:p>
          <w:p w14:paraId="63AEE139" w14:textId="77777777" w:rsidR="00155B4B" w:rsidRPr="00E2008C" w:rsidRDefault="00B14CA2" w:rsidP="00B14CA2">
            <w:pPr>
              <w:jc w:val="both"/>
              <w:rPr>
                <w:rFonts w:ascii="Bodoni MT" w:eastAsiaTheme="minorEastAsia" w:hAnsi="Bodoni MT" w:cs="Bodoni MT"/>
                <w:color w:val="000000"/>
                <w:sz w:val="18"/>
                <w:szCs w:val="18"/>
              </w:rPr>
            </w:pPr>
            <w:r w:rsidRPr="00E2008C">
              <w:rPr>
                <w:rFonts w:ascii="Bodoni MT" w:eastAsiaTheme="minorEastAsia" w:hAnsi="Bodoni MT" w:cs="Bodoni MT"/>
                <w:color w:val="000000"/>
                <w:sz w:val="18"/>
                <w:szCs w:val="18"/>
              </w:rPr>
              <w:t>€ 21.702.856,00</w:t>
            </w:r>
          </w:p>
        </w:tc>
        <w:tc>
          <w:tcPr>
            <w:tcW w:w="908" w:type="pct"/>
            <w:tcBorders>
              <w:top w:val="single" w:sz="4" w:space="0" w:color="auto"/>
              <w:left w:val="single" w:sz="4" w:space="0" w:color="auto"/>
              <w:right w:val="single" w:sz="4" w:space="0" w:color="auto"/>
            </w:tcBorders>
          </w:tcPr>
          <w:p w14:paraId="4455F193" w14:textId="77777777" w:rsidR="00155B4B" w:rsidRPr="004D16C6" w:rsidRDefault="00155B4B" w:rsidP="00155B4B">
            <w:pPr>
              <w:jc w:val="both"/>
              <w:rPr>
                <w:rFonts w:ascii="Bodoni MT" w:hAnsi="Bodoni MT"/>
                <w:color w:val="000000"/>
                <w:sz w:val="18"/>
                <w:szCs w:val="18"/>
              </w:rPr>
            </w:pPr>
          </w:p>
        </w:tc>
        <w:tc>
          <w:tcPr>
            <w:tcW w:w="770" w:type="pct"/>
            <w:tcBorders>
              <w:top w:val="single" w:sz="4" w:space="0" w:color="auto"/>
              <w:left w:val="single" w:sz="4" w:space="0" w:color="auto"/>
              <w:right w:val="single" w:sz="4" w:space="0" w:color="auto"/>
            </w:tcBorders>
          </w:tcPr>
          <w:p w14:paraId="1C2776EB" w14:textId="77777777" w:rsidR="00155B4B" w:rsidRPr="004D16C6" w:rsidRDefault="00155B4B" w:rsidP="00155B4B">
            <w:pPr>
              <w:jc w:val="both"/>
              <w:rPr>
                <w:rFonts w:ascii="Bodoni MT" w:hAnsi="Bodoni MT"/>
                <w:color w:val="000000"/>
                <w:sz w:val="18"/>
                <w:szCs w:val="18"/>
              </w:rPr>
            </w:pPr>
          </w:p>
        </w:tc>
        <w:tc>
          <w:tcPr>
            <w:tcW w:w="541" w:type="pct"/>
            <w:tcBorders>
              <w:top w:val="single" w:sz="4" w:space="0" w:color="auto"/>
              <w:left w:val="single" w:sz="4" w:space="0" w:color="auto"/>
              <w:right w:val="single" w:sz="4" w:space="0" w:color="auto"/>
            </w:tcBorders>
            <w:vAlign w:val="center"/>
          </w:tcPr>
          <w:p w14:paraId="724357B1" w14:textId="77777777" w:rsidR="00155B4B" w:rsidRPr="004D16C6" w:rsidRDefault="00155B4B" w:rsidP="00E04393">
            <w:pPr>
              <w:jc w:val="center"/>
              <w:rPr>
                <w:rFonts w:ascii="Bodoni MT" w:hAnsi="Bodoni MT"/>
                <w:color w:val="000000"/>
                <w:sz w:val="18"/>
                <w:szCs w:val="18"/>
              </w:rPr>
            </w:pPr>
            <w:r>
              <w:rPr>
                <w:rFonts w:ascii="Bodoni MT" w:hAnsi="Bodoni MT"/>
                <w:color w:val="000000"/>
                <w:sz w:val="18"/>
                <w:szCs w:val="18"/>
              </w:rPr>
              <w:t>(2)</w:t>
            </w:r>
          </w:p>
        </w:tc>
      </w:tr>
      <w:tr w:rsidR="006E186D" w:rsidRPr="00E2008C" w14:paraId="69A2AA4A" w14:textId="77777777" w:rsidTr="00E42876">
        <w:trPr>
          <w:cantSplit/>
          <w:trHeight w:val="20"/>
        </w:trPr>
        <w:tc>
          <w:tcPr>
            <w:tcW w:w="1102" w:type="pct"/>
            <w:tcBorders>
              <w:top w:val="single" w:sz="4" w:space="0" w:color="auto"/>
              <w:left w:val="single" w:sz="4" w:space="0" w:color="auto"/>
              <w:right w:val="single" w:sz="4" w:space="0" w:color="auto"/>
            </w:tcBorders>
            <w:vAlign w:val="center"/>
          </w:tcPr>
          <w:p w14:paraId="4BBD9C8C" w14:textId="77777777" w:rsidR="006E186D" w:rsidRPr="008D03D7" w:rsidRDefault="00155B4B" w:rsidP="0015507D">
            <w:pPr>
              <w:jc w:val="center"/>
              <w:rPr>
                <w:rFonts w:ascii="Bodoni MT" w:hAnsi="Bodoni MT"/>
                <w:color w:val="000000"/>
                <w:sz w:val="18"/>
                <w:szCs w:val="18"/>
              </w:rPr>
            </w:pPr>
            <w:r w:rsidRPr="00055B61">
              <w:rPr>
                <w:rFonts w:ascii="Bodoni MT" w:hAnsi="Bodoni MT"/>
                <w:color w:val="000000"/>
                <w:sz w:val="18"/>
                <w:szCs w:val="18"/>
              </w:rPr>
              <w:t>2</w:t>
            </w:r>
            <w:r>
              <w:rPr>
                <w:rFonts w:ascii="Bodoni MT" w:hAnsi="Bodoni MT"/>
                <w:color w:val="000000"/>
                <w:sz w:val="18"/>
                <w:szCs w:val="18"/>
              </w:rPr>
              <w:t>9 marzo</w:t>
            </w:r>
            <w:r w:rsidRPr="00055B61">
              <w:rPr>
                <w:rFonts w:ascii="Bodoni MT" w:hAnsi="Bodoni MT"/>
                <w:color w:val="000000"/>
                <w:sz w:val="18"/>
                <w:szCs w:val="18"/>
              </w:rPr>
              <w:t xml:space="preserve"> 201</w:t>
            </w:r>
            <w:r>
              <w:rPr>
                <w:rFonts w:ascii="Bodoni MT" w:hAnsi="Bodoni MT"/>
                <w:color w:val="000000"/>
                <w:sz w:val="18"/>
                <w:szCs w:val="18"/>
              </w:rPr>
              <w:t>7</w:t>
            </w:r>
            <w:r w:rsidRPr="00055B61">
              <w:rPr>
                <w:rFonts w:ascii="Bodoni MT" w:hAnsi="Bodoni MT"/>
                <w:color w:val="000000"/>
                <w:sz w:val="18"/>
                <w:szCs w:val="18"/>
              </w:rPr>
              <w:t>, n. 9</w:t>
            </w:r>
          </w:p>
        </w:tc>
        <w:tc>
          <w:tcPr>
            <w:tcW w:w="909" w:type="pct"/>
            <w:tcBorders>
              <w:top w:val="single" w:sz="4" w:space="0" w:color="auto"/>
              <w:left w:val="single" w:sz="4" w:space="0" w:color="auto"/>
              <w:right w:val="single" w:sz="4" w:space="0" w:color="auto"/>
            </w:tcBorders>
            <w:vAlign w:val="center"/>
          </w:tcPr>
          <w:p w14:paraId="148F868D" w14:textId="77777777" w:rsidR="00E2008C" w:rsidRPr="00E2008C" w:rsidRDefault="00E2008C" w:rsidP="00E2008C">
            <w:pPr>
              <w:jc w:val="both"/>
              <w:rPr>
                <w:rFonts w:ascii="Bodoni MT" w:hAnsi="Bodoni MT"/>
                <w:color w:val="000000"/>
                <w:sz w:val="18"/>
                <w:szCs w:val="18"/>
                <w:lang w:val="en-US"/>
              </w:rPr>
            </w:pPr>
            <w:r w:rsidRPr="00E2008C">
              <w:rPr>
                <w:rFonts w:ascii="Bodoni MT" w:hAnsi="Bodoni MT"/>
                <w:color w:val="000000"/>
                <w:sz w:val="18"/>
                <w:szCs w:val="18"/>
                <w:lang w:val="en-US"/>
              </w:rPr>
              <w:t xml:space="preserve">Art. 3, c. </w:t>
            </w:r>
            <w:r>
              <w:rPr>
                <w:rFonts w:ascii="Bodoni MT" w:hAnsi="Bodoni MT"/>
                <w:color w:val="000000"/>
                <w:sz w:val="18"/>
                <w:szCs w:val="18"/>
                <w:lang w:val="en-US"/>
              </w:rPr>
              <w:t>1</w:t>
            </w:r>
            <w:r w:rsidRPr="00E2008C">
              <w:rPr>
                <w:rFonts w:ascii="Bodoni MT" w:hAnsi="Bodoni MT"/>
                <w:color w:val="000000"/>
                <w:sz w:val="18"/>
                <w:szCs w:val="18"/>
                <w:lang w:val="en-US"/>
              </w:rPr>
              <w:t>:</w:t>
            </w:r>
          </w:p>
          <w:p w14:paraId="05743BB2" w14:textId="77777777" w:rsidR="006E186D" w:rsidRPr="00E2008C" w:rsidRDefault="00E2008C" w:rsidP="00E2008C">
            <w:pPr>
              <w:pStyle w:val="CdcTesto"/>
              <w:spacing w:line="240" w:lineRule="auto"/>
              <w:rPr>
                <w:sz w:val="18"/>
                <w:szCs w:val="18"/>
                <w:lang w:val="en-US"/>
              </w:rPr>
            </w:pPr>
            <w:r w:rsidRPr="00E2008C">
              <w:rPr>
                <w:sz w:val="18"/>
                <w:szCs w:val="18"/>
                <w:lang w:val="en-US"/>
              </w:rPr>
              <w:t xml:space="preserve">€ </w:t>
            </w:r>
            <w:r>
              <w:rPr>
                <w:sz w:val="18"/>
                <w:szCs w:val="18"/>
                <w:lang w:val="en-US"/>
              </w:rPr>
              <w:t>4</w:t>
            </w:r>
            <w:r w:rsidRPr="00E2008C">
              <w:rPr>
                <w:rFonts w:eastAsia="Calibri" w:cs="Times New Roman"/>
                <w:sz w:val="18"/>
                <w:szCs w:val="18"/>
                <w:lang w:val="en-US"/>
              </w:rPr>
              <w:t>.</w:t>
            </w:r>
            <w:r>
              <w:rPr>
                <w:rFonts w:eastAsia="Calibri" w:cs="Times New Roman"/>
                <w:sz w:val="18"/>
                <w:szCs w:val="18"/>
                <w:lang w:val="en-US"/>
              </w:rPr>
              <w:t>594</w:t>
            </w:r>
            <w:r w:rsidRPr="00E2008C">
              <w:rPr>
                <w:rFonts w:eastAsia="Calibri" w:cs="Times New Roman"/>
                <w:sz w:val="18"/>
                <w:szCs w:val="18"/>
                <w:lang w:val="en-US"/>
              </w:rPr>
              <w:t>,00</w:t>
            </w:r>
          </w:p>
        </w:tc>
        <w:tc>
          <w:tcPr>
            <w:tcW w:w="770" w:type="pct"/>
            <w:tcBorders>
              <w:top w:val="single" w:sz="4" w:space="0" w:color="auto"/>
              <w:left w:val="single" w:sz="4" w:space="0" w:color="auto"/>
              <w:right w:val="single" w:sz="4" w:space="0" w:color="auto"/>
            </w:tcBorders>
            <w:vAlign w:val="center"/>
          </w:tcPr>
          <w:p w14:paraId="73ABE730" w14:textId="77777777" w:rsidR="00E2008C" w:rsidRPr="00E2008C" w:rsidRDefault="00E2008C" w:rsidP="00E2008C">
            <w:pPr>
              <w:jc w:val="both"/>
              <w:rPr>
                <w:rFonts w:ascii="Bodoni MT" w:hAnsi="Bodoni MT"/>
                <w:color w:val="000000"/>
                <w:sz w:val="18"/>
                <w:szCs w:val="18"/>
                <w:lang w:val="en-US"/>
              </w:rPr>
            </w:pPr>
            <w:r w:rsidRPr="00E2008C">
              <w:rPr>
                <w:rFonts w:ascii="Bodoni MT" w:hAnsi="Bodoni MT"/>
                <w:color w:val="000000"/>
                <w:sz w:val="18"/>
                <w:szCs w:val="18"/>
                <w:lang w:val="en-US"/>
              </w:rPr>
              <w:t xml:space="preserve">Art. 3, c. </w:t>
            </w:r>
            <w:r>
              <w:rPr>
                <w:rFonts w:ascii="Bodoni MT" w:hAnsi="Bodoni MT"/>
                <w:color w:val="000000"/>
                <w:sz w:val="18"/>
                <w:szCs w:val="18"/>
                <w:lang w:val="en-US"/>
              </w:rPr>
              <w:t>1</w:t>
            </w:r>
            <w:r w:rsidRPr="00E2008C">
              <w:rPr>
                <w:rFonts w:ascii="Bodoni MT" w:hAnsi="Bodoni MT"/>
                <w:color w:val="000000"/>
                <w:sz w:val="18"/>
                <w:szCs w:val="18"/>
                <w:lang w:val="en-US"/>
              </w:rPr>
              <w:t>:</w:t>
            </w:r>
          </w:p>
          <w:p w14:paraId="1C7A969E" w14:textId="77777777" w:rsidR="006E186D" w:rsidRPr="00E2008C" w:rsidRDefault="00E2008C" w:rsidP="00E2008C">
            <w:pPr>
              <w:pStyle w:val="CdcTesto"/>
              <w:spacing w:line="240" w:lineRule="auto"/>
              <w:rPr>
                <w:sz w:val="18"/>
                <w:szCs w:val="18"/>
                <w:lang w:val="en-US"/>
              </w:rPr>
            </w:pPr>
            <w:r w:rsidRPr="00E2008C">
              <w:rPr>
                <w:sz w:val="18"/>
                <w:szCs w:val="18"/>
                <w:lang w:val="en-US"/>
              </w:rPr>
              <w:t xml:space="preserve">€ </w:t>
            </w:r>
            <w:r>
              <w:rPr>
                <w:sz w:val="18"/>
                <w:szCs w:val="18"/>
                <w:lang w:val="en-US"/>
              </w:rPr>
              <w:t>2</w:t>
            </w:r>
            <w:r w:rsidRPr="00E2008C">
              <w:rPr>
                <w:rFonts w:eastAsia="Calibri" w:cs="Times New Roman"/>
                <w:sz w:val="18"/>
                <w:szCs w:val="18"/>
                <w:lang w:val="en-US"/>
              </w:rPr>
              <w:t>.</w:t>
            </w:r>
            <w:r>
              <w:rPr>
                <w:rFonts w:eastAsia="Calibri" w:cs="Times New Roman"/>
                <w:sz w:val="18"/>
                <w:szCs w:val="18"/>
                <w:lang w:val="en-US"/>
              </w:rPr>
              <w:t>452</w:t>
            </w:r>
            <w:r w:rsidRPr="00E2008C">
              <w:rPr>
                <w:rFonts w:eastAsia="Calibri" w:cs="Times New Roman"/>
                <w:sz w:val="18"/>
                <w:szCs w:val="18"/>
                <w:lang w:val="en-US"/>
              </w:rPr>
              <w:t>,00</w:t>
            </w:r>
          </w:p>
        </w:tc>
        <w:tc>
          <w:tcPr>
            <w:tcW w:w="908" w:type="pct"/>
            <w:tcBorders>
              <w:top w:val="single" w:sz="4" w:space="0" w:color="auto"/>
              <w:left w:val="single" w:sz="4" w:space="0" w:color="auto"/>
              <w:right w:val="single" w:sz="4" w:space="0" w:color="auto"/>
            </w:tcBorders>
          </w:tcPr>
          <w:p w14:paraId="4EF6F31D" w14:textId="77777777" w:rsidR="00E2008C" w:rsidRPr="00E2008C" w:rsidRDefault="00E2008C" w:rsidP="00E2008C">
            <w:pPr>
              <w:jc w:val="both"/>
              <w:rPr>
                <w:rFonts w:ascii="Bodoni MT" w:hAnsi="Bodoni MT"/>
                <w:color w:val="000000"/>
                <w:sz w:val="18"/>
                <w:szCs w:val="18"/>
                <w:lang w:val="en-US"/>
              </w:rPr>
            </w:pPr>
            <w:r w:rsidRPr="00E2008C">
              <w:rPr>
                <w:rFonts w:ascii="Bodoni MT" w:hAnsi="Bodoni MT"/>
                <w:color w:val="000000"/>
                <w:sz w:val="18"/>
                <w:szCs w:val="18"/>
                <w:lang w:val="en-US"/>
              </w:rPr>
              <w:t xml:space="preserve">Art. 3, c. </w:t>
            </w:r>
            <w:r>
              <w:rPr>
                <w:rFonts w:ascii="Bodoni MT" w:hAnsi="Bodoni MT"/>
                <w:color w:val="000000"/>
                <w:sz w:val="18"/>
                <w:szCs w:val="18"/>
                <w:lang w:val="en-US"/>
              </w:rPr>
              <w:t>1</w:t>
            </w:r>
            <w:r w:rsidRPr="00E2008C">
              <w:rPr>
                <w:rFonts w:ascii="Bodoni MT" w:hAnsi="Bodoni MT"/>
                <w:color w:val="000000"/>
                <w:sz w:val="18"/>
                <w:szCs w:val="18"/>
                <w:lang w:val="en-US"/>
              </w:rPr>
              <w:t>:</w:t>
            </w:r>
          </w:p>
          <w:p w14:paraId="6C7F9667" w14:textId="77777777" w:rsidR="006E186D" w:rsidRPr="00E2008C" w:rsidRDefault="00E2008C" w:rsidP="00E2008C">
            <w:pPr>
              <w:pStyle w:val="CdcTesto"/>
              <w:spacing w:line="240" w:lineRule="auto"/>
              <w:rPr>
                <w:sz w:val="18"/>
                <w:szCs w:val="18"/>
                <w:lang w:val="en-US"/>
              </w:rPr>
            </w:pPr>
            <w:r w:rsidRPr="00E2008C">
              <w:rPr>
                <w:sz w:val="18"/>
                <w:szCs w:val="18"/>
                <w:lang w:val="en-US"/>
              </w:rPr>
              <w:t xml:space="preserve">€ </w:t>
            </w:r>
            <w:r>
              <w:rPr>
                <w:sz w:val="18"/>
                <w:szCs w:val="18"/>
                <w:lang w:val="en-US"/>
              </w:rPr>
              <w:t>2</w:t>
            </w:r>
            <w:r w:rsidRPr="00E2008C">
              <w:rPr>
                <w:rFonts w:eastAsia="Calibri" w:cs="Times New Roman"/>
                <w:sz w:val="18"/>
                <w:szCs w:val="18"/>
                <w:lang w:val="en-US"/>
              </w:rPr>
              <w:t>.</w:t>
            </w:r>
            <w:r>
              <w:rPr>
                <w:rFonts w:eastAsia="Calibri" w:cs="Times New Roman"/>
                <w:sz w:val="18"/>
                <w:szCs w:val="18"/>
                <w:lang w:val="en-US"/>
              </w:rPr>
              <w:t>452</w:t>
            </w:r>
            <w:r w:rsidRPr="00E2008C">
              <w:rPr>
                <w:rFonts w:eastAsia="Calibri" w:cs="Times New Roman"/>
                <w:sz w:val="18"/>
                <w:szCs w:val="18"/>
                <w:lang w:val="en-US"/>
              </w:rPr>
              <w:t>,00</w:t>
            </w:r>
          </w:p>
        </w:tc>
        <w:tc>
          <w:tcPr>
            <w:tcW w:w="770" w:type="pct"/>
            <w:tcBorders>
              <w:top w:val="single" w:sz="4" w:space="0" w:color="auto"/>
              <w:left w:val="single" w:sz="4" w:space="0" w:color="auto"/>
              <w:right w:val="single" w:sz="4" w:space="0" w:color="auto"/>
            </w:tcBorders>
          </w:tcPr>
          <w:p w14:paraId="15342E60" w14:textId="77777777" w:rsidR="006E186D" w:rsidRPr="00E2008C" w:rsidRDefault="006E186D" w:rsidP="0015507D">
            <w:pPr>
              <w:jc w:val="both"/>
              <w:rPr>
                <w:rFonts w:ascii="Bodoni MT" w:hAnsi="Bodoni MT"/>
                <w:color w:val="000000"/>
                <w:sz w:val="18"/>
                <w:szCs w:val="18"/>
                <w:lang w:val="en-US"/>
              </w:rPr>
            </w:pPr>
          </w:p>
        </w:tc>
        <w:tc>
          <w:tcPr>
            <w:tcW w:w="541" w:type="pct"/>
            <w:tcBorders>
              <w:top w:val="single" w:sz="4" w:space="0" w:color="auto"/>
              <w:left w:val="single" w:sz="4" w:space="0" w:color="auto"/>
              <w:right w:val="single" w:sz="4" w:space="0" w:color="auto"/>
            </w:tcBorders>
            <w:vAlign w:val="center"/>
          </w:tcPr>
          <w:p w14:paraId="35DDE7AE" w14:textId="77777777" w:rsidR="006E186D" w:rsidRPr="00E2008C" w:rsidRDefault="006E186D" w:rsidP="00E04393">
            <w:pPr>
              <w:jc w:val="center"/>
              <w:rPr>
                <w:rFonts w:ascii="Bodoni MT" w:hAnsi="Bodoni MT"/>
                <w:color w:val="000000"/>
                <w:sz w:val="18"/>
                <w:szCs w:val="18"/>
                <w:lang w:val="en-US"/>
              </w:rPr>
            </w:pPr>
            <w:r w:rsidRPr="00E2008C">
              <w:rPr>
                <w:rFonts w:ascii="Bodoni MT" w:hAnsi="Bodoni MT"/>
                <w:color w:val="000000"/>
                <w:sz w:val="18"/>
                <w:szCs w:val="18"/>
                <w:lang w:val="en-US"/>
              </w:rPr>
              <w:t>(3)</w:t>
            </w:r>
          </w:p>
        </w:tc>
      </w:tr>
      <w:tr w:rsidR="006E186D" w:rsidRPr="00E2008C" w14:paraId="58715329" w14:textId="77777777" w:rsidTr="00E42876">
        <w:trPr>
          <w:cantSplit/>
          <w:trHeight w:val="20"/>
        </w:trPr>
        <w:tc>
          <w:tcPr>
            <w:tcW w:w="1102" w:type="pct"/>
            <w:tcBorders>
              <w:top w:val="single" w:sz="4" w:space="0" w:color="auto"/>
              <w:left w:val="single" w:sz="4" w:space="0" w:color="auto"/>
              <w:right w:val="single" w:sz="4" w:space="0" w:color="auto"/>
            </w:tcBorders>
            <w:vAlign w:val="center"/>
          </w:tcPr>
          <w:p w14:paraId="2D032D52" w14:textId="77777777" w:rsidR="006E186D" w:rsidRPr="00E2008C" w:rsidRDefault="00155B4B" w:rsidP="0015507D">
            <w:pPr>
              <w:jc w:val="center"/>
              <w:rPr>
                <w:rFonts w:ascii="Bodoni MT" w:hAnsi="Bodoni MT"/>
                <w:color w:val="000000"/>
                <w:sz w:val="18"/>
                <w:szCs w:val="18"/>
                <w:lang w:val="en-US"/>
              </w:rPr>
            </w:pPr>
            <w:r w:rsidRPr="00E2008C">
              <w:rPr>
                <w:rFonts w:ascii="Bodoni MT" w:hAnsi="Bodoni MT"/>
                <w:color w:val="000000"/>
                <w:sz w:val="18"/>
                <w:szCs w:val="18"/>
                <w:lang w:val="en-US"/>
              </w:rPr>
              <w:t>2</w:t>
            </w:r>
            <w:r w:rsidR="00E2008C">
              <w:rPr>
                <w:rFonts w:ascii="Bodoni MT" w:hAnsi="Bodoni MT"/>
                <w:color w:val="000000"/>
                <w:sz w:val="18"/>
                <w:szCs w:val="18"/>
                <w:lang w:val="en-US"/>
              </w:rPr>
              <w:t xml:space="preserve">9 marzo </w:t>
            </w:r>
            <w:r w:rsidRPr="00E2008C">
              <w:rPr>
                <w:rFonts w:ascii="Bodoni MT" w:hAnsi="Bodoni MT"/>
                <w:color w:val="000000"/>
                <w:sz w:val="18"/>
                <w:szCs w:val="18"/>
                <w:lang w:val="en-US"/>
              </w:rPr>
              <w:t>2017, n. 10</w:t>
            </w:r>
          </w:p>
        </w:tc>
        <w:tc>
          <w:tcPr>
            <w:tcW w:w="909" w:type="pct"/>
            <w:tcBorders>
              <w:top w:val="single" w:sz="4" w:space="0" w:color="auto"/>
              <w:left w:val="single" w:sz="4" w:space="0" w:color="auto"/>
              <w:bottom w:val="single" w:sz="4" w:space="0" w:color="auto"/>
              <w:right w:val="single" w:sz="4" w:space="0" w:color="auto"/>
            </w:tcBorders>
            <w:vAlign w:val="center"/>
          </w:tcPr>
          <w:p w14:paraId="74F32348" w14:textId="77777777" w:rsidR="006E186D" w:rsidRPr="00E2008C" w:rsidRDefault="006E186D" w:rsidP="0015507D">
            <w:pPr>
              <w:jc w:val="both"/>
              <w:rPr>
                <w:rFonts w:ascii="Bodoni MT" w:hAnsi="Bodoni MT"/>
                <w:color w:val="000000"/>
                <w:sz w:val="18"/>
                <w:szCs w:val="18"/>
                <w:lang w:val="en-US"/>
              </w:rPr>
            </w:pPr>
            <w:r w:rsidRPr="00E2008C">
              <w:rPr>
                <w:rFonts w:ascii="Bodoni MT" w:hAnsi="Bodoni MT"/>
                <w:color w:val="000000"/>
                <w:sz w:val="18"/>
                <w:szCs w:val="18"/>
                <w:lang w:val="en-US"/>
              </w:rPr>
              <w:t>Art. 1:</w:t>
            </w:r>
          </w:p>
          <w:p w14:paraId="1F4C2BD0" w14:textId="77777777" w:rsidR="006E186D" w:rsidRPr="00E2008C" w:rsidRDefault="006E186D" w:rsidP="0015507D">
            <w:pPr>
              <w:jc w:val="both"/>
              <w:rPr>
                <w:rFonts w:ascii="Bodoni MT" w:hAnsi="Bodoni MT"/>
                <w:color w:val="000000"/>
                <w:sz w:val="18"/>
                <w:szCs w:val="18"/>
                <w:lang w:val="en-US"/>
              </w:rPr>
            </w:pPr>
            <w:r w:rsidRPr="00E2008C">
              <w:rPr>
                <w:rFonts w:ascii="Bodoni MT" w:hAnsi="Bodoni MT"/>
                <w:color w:val="000000"/>
                <w:sz w:val="18"/>
                <w:szCs w:val="18"/>
                <w:lang w:val="en-US"/>
              </w:rPr>
              <w:t xml:space="preserve">€ </w:t>
            </w:r>
            <w:r w:rsidR="00E2008C">
              <w:rPr>
                <w:rFonts w:ascii="Bodoni MT" w:hAnsi="Bodoni MT"/>
                <w:color w:val="000000"/>
                <w:sz w:val="18"/>
                <w:szCs w:val="18"/>
                <w:lang w:val="en-US"/>
              </w:rPr>
              <w:t>1.068</w:t>
            </w:r>
            <w:r w:rsidRPr="00E2008C">
              <w:rPr>
                <w:rFonts w:ascii="Bodoni MT" w:hAnsi="Bodoni MT"/>
                <w:color w:val="000000"/>
                <w:sz w:val="18"/>
                <w:szCs w:val="18"/>
                <w:lang w:val="en-US"/>
              </w:rPr>
              <w:t>.0</w:t>
            </w:r>
            <w:r w:rsidR="00E2008C">
              <w:rPr>
                <w:rFonts w:ascii="Bodoni MT" w:hAnsi="Bodoni MT"/>
                <w:color w:val="000000"/>
                <w:sz w:val="18"/>
                <w:szCs w:val="18"/>
                <w:lang w:val="en-US"/>
              </w:rPr>
              <w:t>29</w:t>
            </w:r>
            <w:r w:rsidRPr="00E2008C">
              <w:rPr>
                <w:rFonts w:ascii="Bodoni MT" w:hAnsi="Bodoni MT"/>
                <w:color w:val="000000"/>
                <w:sz w:val="18"/>
                <w:szCs w:val="18"/>
                <w:lang w:val="en-US"/>
              </w:rPr>
              <w:t>,</w:t>
            </w:r>
            <w:r w:rsidR="00E2008C">
              <w:rPr>
                <w:rFonts w:ascii="Bodoni MT" w:hAnsi="Bodoni MT"/>
                <w:color w:val="000000"/>
                <w:sz w:val="18"/>
                <w:szCs w:val="18"/>
                <w:lang w:val="en-US"/>
              </w:rPr>
              <w:t>53</w:t>
            </w:r>
          </w:p>
        </w:tc>
        <w:tc>
          <w:tcPr>
            <w:tcW w:w="770" w:type="pct"/>
            <w:tcBorders>
              <w:top w:val="single" w:sz="4" w:space="0" w:color="auto"/>
              <w:left w:val="single" w:sz="4" w:space="0" w:color="auto"/>
              <w:right w:val="single" w:sz="4" w:space="0" w:color="auto"/>
            </w:tcBorders>
            <w:vAlign w:val="center"/>
          </w:tcPr>
          <w:p w14:paraId="5EB89DE8" w14:textId="77777777" w:rsidR="006E186D" w:rsidRPr="00E2008C" w:rsidRDefault="006E186D" w:rsidP="0015507D">
            <w:pPr>
              <w:jc w:val="both"/>
              <w:rPr>
                <w:rFonts w:ascii="Bodoni MT" w:hAnsi="Bodoni MT"/>
                <w:color w:val="000000"/>
                <w:sz w:val="18"/>
                <w:szCs w:val="18"/>
                <w:lang w:val="en-US"/>
              </w:rPr>
            </w:pPr>
          </w:p>
        </w:tc>
        <w:tc>
          <w:tcPr>
            <w:tcW w:w="908" w:type="pct"/>
            <w:tcBorders>
              <w:top w:val="single" w:sz="4" w:space="0" w:color="auto"/>
              <w:left w:val="single" w:sz="4" w:space="0" w:color="auto"/>
              <w:right w:val="single" w:sz="4" w:space="0" w:color="auto"/>
            </w:tcBorders>
          </w:tcPr>
          <w:p w14:paraId="7D62D461" w14:textId="77777777" w:rsidR="006E186D" w:rsidRPr="00E2008C" w:rsidRDefault="006E186D" w:rsidP="0015507D">
            <w:pPr>
              <w:jc w:val="both"/>
              <w:rPr>
                <w:rFonts w:ascii="Bodoni MT" w:hAnsi="Bodoni MT"/>
                <w:color w:val="000000"/>
                <w:sz w:val="18"/>
                <w:szCs w:val="18"/>
                <w:lang w:val="en-US"/>
              </w:rPr>
            </w:pPr>
          </w:p>
        </w:tc>
        <w:tc>
          <w:tcPr>
            <w:tcW w:w="770" w:type="pct"/>
            <w:tcBorders>
              <w:top w:val="single" w:sz="4" w:space="0" w:color="auto"/>
              <w:left w:val="single" w:sz="4" w:space="0" w:color="auto"/>
              <w:right w:val="single" w:sz="4" w:space="0" w:color="auto"/>
            </w:tcBorders>
          </w:tcPr>
          <w:p w14:paraId="078B034E" w14:textId="77777777" w:rsidR="006E186D" w:rsidRPr="00E2008C" w:rsidRDefault="006E186D" w:rsidP="0015507D">
            <w:pPr>
              <w:jc w:val="both"/>
              <w:rPr>
                <w:rFonts w:ascii="Bodoni MT" w:hAnsi="Bodoni MT"/>
                <w:color w:val="000000"/>
                <w:sz w:val="18"/>
                <w:szCs w:val="18"/>
                <w:lang w:val="en-US"/>
              </w:rPr>
            </w:pPr>
          </w:p>
        </w:tc>
        <w:tc>
          <w:tcPr>
            <w:tcW w:w="541" w:type="pct"/>
            <w:tcBorders>
              <w:top w:val="single" w:sz="4" w:space="0" w:color="auto"/>
              <w:left w:val="single" w:sz="4" w:space="0" w:color="auto"/>
              <w:right w:val="single" w:sz="4" w:space="0" w:color="auto"/>
            </w:tcBorders>
            <w:vAlign w:val="center"/>
          </w:tcPr>
          <w:p w14:paraId="492506DD" w14:textId="77777777" w:rsidR="006E186D" w:rsidRPr="00E2008C" w:rsidRDefault="006E186D" w:rsidP="00E04393">
            <w:pPr>
              <w:jc w:val="center"/>
              <w:rPr>
                <w:rFonts w:ascii="Bodoni MT" w:hAnsi="Bodoni MT"/>
                <w:color w:val="000000"/>
                <w:sz w:val="18"/>
                <w:szCs w:val="18"/>
                <w:lang w:val="en-US"/>
              </w:rPr>
            </w:pPr>
          </w:p>
        </w:tc>
      </w:tr>
      <w:tr w:rsidR="006E186D" w:rsidRPr="003478C6" w14:paraId="07E433ED" w14:textId="77777777" w:rsidTr="00E42876">
        <w:trPr>
          <w:cantSplit/>
          <w:trHeight w:val="20"/>
        </w:trPr>
        <w:tc>
          <w:tcPr>
            <w:tcW w:w="1102" w:type="pct"/>
            <w:tcBorders>
              <w:top w:val="single" w:sz="4" w:space="0" w:color="auto"/>
              <w:left w:val="single" w:sz="4" w:space="0" w:color="auto"/>
              <w:right w:val="single" w:sz="4" w:space="0" w:color="auto"/>
            </w:tcBorders>
            <w:vAlign w:val="center"/>
          </w:tcPr>
          <w:p w14:paraId="0D636C75" w14:textId="77777777" w:rsidR="006E186D" w:rsidRPr="007033C0" w:rsidRDefault="00155B4B" w:rsidP="0015507D">
            <w:pPr>
              <w:jc w:val="center"/>
              <w:rPr>
                <w:rFonts w:ascii="Bodoni MT" w:hAnsi="Bodoni MT"/>
                <w:color w:val="000000"/>
                <w:sz w:val="18"/>
                <w:szCs w:val="18"/>
              </w:rPr>
            </w:pPr>
            <w:r>
              <w:rPr>
                <w:rFonts w:ascii="Bodoni MT" w:hAnsi="Bodoni MT"/>
                <w:color w:val="000000"/>
                <w:sz w:val="18"/>
                <w:szCs w:val="18"/>
              </w:rPr>
              <w:t>30 marzo</w:t>
            </w:r>
            <w:r w:rsidRPr="00055B61">
              <w:rPr>
                <w:rFonts w:ascii="Bodoni MT" w:hAnsi="Bodoni MT"/>
                <w:color w:val="000000"/>
                <w:sz w:val="18"/>
                <w:szCs w:val="18"/>
              </w:rPr>
              <w:t xml:space="preserve"> 201</w:t>
            </w:r>
            <w:r>
              <w:rPr>
                <w:rFonts w:ascii="Bodoni MT" w:hAnsi="Bodoni MT"/>
                <w:color w:val="000000"/>
                <w:sz w:val="18"/>
                <w:szCs w:val="18"/>
              </w:rPr>
              <w:t>7, n. 12</w:t>
            </w:r>
          </w:p>
        </w:tc>
        <w:tc>
          <w:tcPr>
            <w:tcW w:w="909" w:type="pct"/>
            <w:tcBorders>
              <w:top w:val="single" w:sz="4" w:space="0" w:color="auto"/>
              <w:left w:val="single" w:sz="4" w:space="0" w:color="auto"/>
              <w:bottom w:val="single" w:sz="4" w:space="0" w:color="auto"/>
              <w:right w:val="single" w:sz="4" w:space="0" w:color="auto"/>
            </w:tcBorders>
            <w:vAlign w:val="center"/>
          </w:tcPr>
          <w:p w14:paraId="31CD0C16" w14:textId="77777777" w:rsidR="007C52F3" w:rsidRPr="004D16C6" w:rsidRDefault="007C52F3" w:rsidP="00214766">
            <w:pPr>
              <w:jc w:val="both"/>
              <w:rPr>
                <w:rFonts w:ascii="Bodoni MT" w:hAnsi="Bodoni MT"/>
                <w:color w:val="000000"/>
                <w:sz w:val="18"/>
                <w:szCs w:val="18"/>
              </w:rPr>
            </w:pPr>
          </w:p>
        </w:tc>
        <w:tc>
          <w:tcPr>
            <w:tcW w:w="770" w:type="pct"/>
            <w:tcBorders>
              <w:top w:val="single" w:sz="4" w:space="0" w:color="auto"/>
              <w:left w:val="single" w:sz="4" w:space="0" w:color="auto"/>
              <w:right w:val="single" w:sz="4" w:space="0" w:color="auto"/>
            </w:tcBorders>
          </w:tcPr>
          <w:p w14:paraId="69EDA672" w14:textId="77777777" w:rsidR="00214766" w:rsidRDefault="00214766" w:rsidP="00214766">
            <w:pPr>
              <w:jc w:val="both"/>
              <w:rPr>
                <w:rFonts w:ascii="Bodoni MT" w:hAnsi="Bodoni MT"/>
                <w:color w:val="000000"/>
                <w:sz w:val="18"/>
                <w:szCs w:val="18"/>
              </w:rPr>
            </w:pPr>
            <w:r>
              <w:rPr>
                <w:rFonts w:ascii="Bodoni MT" w:hAnsi="Bodoni MT"/>
                <w:color w:val="000000"/>
                <w:sz w:val="18"/>
                <w:szCs w:val="18"/>
              </w:rPr>
              <w:t>Art. 19:</w:t>
            </w:r>
          </w:p>
          <w:p w14:paraId="0676A4DD" w14:textId="77777777" w:rsidR="006E186D" w:rsidRDefault="00214766" w:rsidP="00E42876">
            <w:pPr>
              <w:jc w:val="both"/>
            </w:pPr>
            <w:r w:rsidRPr="00E2008C">
              <w:rPr>
                <w:rFonts w:ascii="Bodoni MT" w:hAnsi="Bodoni MT"/>
                <w:color w:val="000000"/>
                <w:sz w:val="18"/>
                <w:szCs w:val="18"/>
                <w:lang w:val="en-US"/>
              </w:rPr>
              <w:t xml:space="preserve">€ </w:t>
            </w:r>
            <w:r>
              <w:rPr>
                <w:rFonts w:ascii="Bodoni MT" w:hAnsi="Bodoni MT"/>
                <w:color w:val="000000"/>
                <w:sz w:val="18"/>
                <w:szCs w:val="18"/>
                <w:lang w:val="en-US"/>
              </w:rPr>
              <w:t>30</w:t>
            </w:r>
            <w:r w:rsidRPr="00E2008C">
              <w:rPr>
                <w:rFonts w:ascii="Bodoni MT" w:hAnsi="Bodoni MT"/>
                <w:color w:val="000000"/>
                <w:sz w:val="18"/>
                <w:szCs w:val="18"/>
                <w:lang w:val="en-US"/>
              </w:rPr>
              <w:t>.0</w:t>
            </w:r>
            <w:r>
              <w:rPr>
                <w:rFonts w:ascii="Bodoni MT" w:hAnsi="Bodoni MT"/>
                <w:color w:val="000000"/>
                <w:sz w:val="18"/>
                <w:szCs w:val="18"/>
                <w:lang w:val="en-US"/>
              </w:rPr>
              <w:t>00</w:t>
            </w:r>
            <w:r w:rsidRPr="00E2008C">
              <w:rPr>
                <w:rFonts w:ascii="Bodoni MT" w:hAnsi="Bodoni MT"/>
                <w:color w:val="000000"/>
                <w:sz w:val="18"/>
                <w:szCs w:val="18"/>
                <w:lang w:val="en-US"/>
              </w:rPr>
              <w:t>,</w:t>
            </w:r>
            <w:r>
              <w:rPr>
                <w:rFonts w:ascii="Bodoni MT" w:hAnsi="Bodoni MT"/>
                <w:color w:val="000000"/>
                <w:sz w:val="18"/>
                <w:szCs w:val="18"/>
                <w:lang w:val="en-US"/>
              </w:rPr>
              <w:t>00</w:t>
            </w:r>
          </w:p>
        </w:tc>
        <w:tc>
          <w:tcPr>
            <w:tcW w:w="908" w:type="pct"/>
            <w:tcBorders>
              <w:top w:val="single" w:sz="4" w:space="0" w:color="auto"/>
              <w:left w:val="single" w:sz="4" w:space="0" w:color="auto"/>
              <w:right w:val="single" w:sz="4" w:space="0" w:color="auto"/>
            </w:tcBorders>
          </w:tcPr>
          <w:p w14:paraId="7FD8715F" w14:textId="77777777" w:rsidR="006E186D" w:rsidRDefault="006E186D" w:rsidP="0015507D"/>
        </w:tc>
        <w:tc>
          <w:tcPr>
            <w:tcW w:w="770" w:type="pct"/>
            <w:tcBorders>
              <w:top w:val="single" w:sz="4" w:space="0" w:color="auto"/>
              <w:left w:val="single" w:sz="4" w:space="0" w:color="auto"/>
              <w:right w:val="single" w:sz="4" w:space="0" w:color="auto"/>
            </w:tcBorders>
          </w:tcPr>
          <w:p w14:paraId="6BDFDFC2" w14:textId="77777777" w:rsidR="006E186D" w:rsidRPr="004D16C6" w:rsidRDefault="006E186D" w:rsidP="0015507D">
            <w:pPr>
              <w:jc w:val="both"/>
              <w:rPr>
                <w:rFonts w:ascii="Bodoni MT" w:hAnsi="Bodoni MT"/>
                <w:color w:val="000000"/>
                <w:sz w:val="18"/>
                <w:szCs w:val="18"/>
              </w:rPr>
            </w:pPr>
          </w:p>
        </w:tc>
        <w:tc>
          <w:tcPr>
            <w:tcW w:w="541" w:type="pct"/>
            <w:tcBorders>
              <w:top w:val="single" w:sz="4" w:space="0" w:color="auto"/>
              <w:left w:val="single" w:sz="4" w:space="0" w:color="auto"/>
              <w:right w:val="single" w:sz="4" w:space="0" w:color="auto"/>
            </w:tcBorders>
            <w:vAlign w:val="center"/>
          </w:tcPr>
          <w:p w14:paraId="41F9AE5E" w14:textId="77777777" w:rsidR="006E186D" w:rsidRPr="004D16C6" w:rsidRDefault="006E186D" w:rsidP="00E04393">
            <w:pPr>
              <w:jc w:val="center"/>
              <w:rPr>
                <w:rFonts w:ascii="Bodoni MT" w:hAnsi="Bodoni MT"/>
                <w:color w:val="000000"/>
                <w:sz w:val="18"/>
                <w:szCs w:val="18"/>
              </w:rPr>
            </w:pPr>
          </w:p>
        </w:tc>
      </w:tr>
      <w:tr w:rsidR="00214766" w:rsidRPr="003478C6" w14:paraId="1B02EFEF" w14:textId="77777777" w:rsidTr="00E42876">
        <w:trPr>
          <w:cantSplit/>
          <w:trHeight w:val="20"/>
        </w:trPr>
        <w:tc>
          <w:tcPr>
            <w:tcW w:w="1102" w:type="pct"/>
            <w:vMerge w:val="restart"/>
            <w:tcBorders>
              <w:top w:val="single" w:sz="4" w:space="0" w:color="auto"/>
              <w:left w:val="single" w:sz="4" w:space="0" w:color="auto"/>
              <w:right w:val="single" w:sz="4" w:space="0" w:color="auto"/>
            </w:tcBorders>
            <w:vAlign w:val="center"/>
          </w:tcPr>
          <w:p w14:paraId="7894AE1B" w14:textId="77777777" w:rsidR="00214766" w:rsidRPr="007033C0" w:rsidRDefault="00214766" w:rsidP="0015507D">
            <w:pPr>
              <w:jc w:val="center"/>
              <w:rPr>
                <w:rFonts w:ascii="Bodoni MT" w:hAnsi="Bodoni MT"/>
                <w:color w:val="000000"/>
                <w:sz w:val="18"/>
                <w:szCs w:val="18"/>
              </w:rPr>
            </w:pPr>
            <w:r>
              <w:rPr>
                <w:rFonts w:ascii="Bodoni MT" w:hAnsi="Bodoni MT"/>
                <w:color w:val="000000"/>
                <w:sz w:val="18"/>
                <w:szCs w:val="18"/>
              </w:rPr>
              <w:t xml:space="preserve">7 aprile </w:t>
            </w:r>
            <w:r w:rsidRPr="00055B61">
              <w:rPr>
                <w:rFonts w:ascii="Bodoni MT" w:hAnsi="Bodoni MT"/>
                <w:color w:val="000000"/>
                <w:sz w:val="18"/>
                <w:szCs w:val="18"/>
              </w:rPr>
              <w:t>201</w:t>
            </w:r>
            <w:r>
              <w:rPr>
                <w:rFonts w:ascii="Bodoni MT" w:hAnsi="Bodoni MT"/>
                <w:color w:val="000000"/>
                <w:sz w:val="18"/>
                <w:szCs w:val="18"/>
              </w:rPr>
              <w:t>7, n. 13</w:t>
            </w:r>
          </w:p>
        </w:tc>
        <w:tc>
          <w:tcPr>
            <w:tcW w:w="909" w:type="pct"/>
            <w:tcBorders>
              <w:top w:val="single" w:sz="4" w:space="0" w:color="auto"/>
              <w:left w:val="single" w:sz="4" w:space="0" w:color="auto"/>
              <w:right w:val="single" w:sz="4" w:space="0" w:color="auto"/>
            </w:tcBorders>
            <w:vAlign w:val="center"/>
          </w:tcPr>
          <w:p w14:paraId="018EF860" w14:textId="77777777" w:rsidR="00214766" w:rsidRDefault="00214766" w:rsidP="00214766">
            <w:pPr>
              <w:rPr>
                <w:rFonts w:ascii="Bodoni MT" w:hAnsi="Bodoni MT"/>
                <w:color w:val="000000"/>
                <w:sz w:val="18"/>
                <w:szCs w:val="18"/>
              </w:rPr>
            </w:pPr>
            <w:r>
              <w:rPr>
                <w:rFonts w:ascii="Bodoni MT" w:hAnsi="Bodoni MT"/>
                <w:color w:val="000000"/>
                <w:sz w:val="18"/>
                <w:szCs w:val="18"/>
              </w:rPr>
              <w:t>Art. 5, c. 1:</w:t>
            </w:r>
          </w:p>
          <w:p w14:paraId="3E7856A6" w14:textId="77777777" w:rsidR="00214766" w:rsidRPr="004D16C6" w:rsidRDefault="00214766" w:rsidP="00214766">
            <w:pPr>
              <w:rPr>
                <w:rFonts w:ascii="Bodoni MT" w:hAnsi="Bodoni MT"/>
                <w:color w:val="000000"/>
                <w:sz w:val="18"/>
                <w:szCs w:val="18"/>
              </w:rPr>
            </w:pPr>
            <w:r>
              <w:rPr>
                <w:rFonts w:ascii="Bodoni MT" w:hAnsi="Bodoni MT"/>
                <w:color w:val="000000"/>
                <w:sz w:val="18"/>
                <w:szCs w:val="18"/>
              </w:rPr>
              <w:t>€ 7.280.000,00</w:t>
            </w:r>
          </w:p>
        </w:tc>
        <w:tc>
          <w:tcPr>
            <w:tcW w:w="770" w:type="pct"/>
            <w:tcBorders>
              <w:top w:val="single" w:sz="4" w:space="0" w:color="auto"/>
              <w:left w:val="single" w:sz="4" w:space="0" w:color="auto"/>
              <w:right w:val="single" w:sz="4" w:space="0" w:color="auto"/>
            </w:tcBorders>
            <w:vAlign w:val="center"/>
          </w:tcPr>
          <w:p w14:paraId="00F03A6D" w14:textId="77777777" w:rsidR="00214766" w:rsidRPr="004D16C6" w:rsidRDefault="00214766" w:rsidP="0015507D">
            <w:pPr>
              <w:rPr>
                <w:rFonts w:ascii="Bodoni MT" w:hAnsi="Bodoni MT"/>
                <w:color w:val="000000"/>
                <w:sz w:val="18"/>
                <w:szCs w:val="18"/>
              </w:rPr>
            </w:pPr>
          </w:p>
        </w:tc>
        <w:tc>
          <w:tcPr>
            <w:tcW w:w="908" w:type="pct"/>
            <w:tcBorders>
              <w:top w:val="single" w:sz="4" w:space="0" w:color="auto"/>
              <w:left w:val="single" w:sz="4" w:space="0" w:color="auto"/>
              <w:right w:val="single" w:sz="4" w:space="0" w:color="auto"/>
            </w:tcBorders>
          </w:tcPr>
          <w:p w14:paraId="6930E822" w14:textId="77777777" w:rsidR="00214766" w:rsidRPr="004D16C6" w:rsidRDefault="00214766" w:rsidP="0015507D">
            <w:pPr>
              <w:rPr>
                <w:rFonts w:ascii="Bodoni MT" w:hAnsi="Bodoni MT"/>
                <w:color w:val="000000"/>
                <w:sz w:val="18"/>
                <w:szCs w:val="18"/>
              </w:rPr>
            </w:pPr>
          </w:p>
        </w:tc>
        <w:tc>
          <w:tcPr>
            <w:tcW w:w="770" w:type="pct"/>
            <w:tcBorders>
              <w:top w:val="single" w:sz="4" w:space="0" w:color="auto"/>
              <w:left w:val="single" w:sz="4" w:space="0" w:color="auto"/>
              <w:right w:val="single" w:sz="4" w:space="0" w:color="auto"/>
            </w:tcBorders>
          </w:tcPr>
          <w:p w14:paraId="20E36DAB" w14:textId="77777777" w:rsidR="00214766" w:rsidRPr="004D16C6" w:rsidRDefault="00214766" w:rsidP="0015507D">
            <w:pPr>
              <w:jc w:val="both"/>
              <w:rPr>
                <w:rFonts w:ascii="Bodoni MT" w:hAnsi="Bodoni MT"/>
                <w:color w:val="000000"/>
                <w:sz w:val="18"/>
                <w:szCs w:val="18"/>
              </w:rPr>
            </w:pPr>
          </w:p>
        </w:tc>
        <w:tc>
          <w:tcPr>
            <w:tcW w:w="541" w:type="pct"/>
            <w:vMerge w:val="restart"/>
            <w:tcBorders>
              <w:top w:val="single" w:sz="4" w:space="0" w:color="auto"/>
              <w:left w:val="single" w:sz="4" w:space="0" w:color="auto"/>
              <w:right w:val="single" w:sz="4" w:space="0" w:color="auto"/>
            </w:tcBorders>
            <w:vAlign w:val="center"/>
          </w:tcPr>
          <w:p w14:paraId="32D85219" w14:textId="77777777" w:rsidR="00214766" w:rsidRPr="004D16C6" w:rsidRDefault="00214766" w:rsidP="00E04393">
            <w:pPr>
              <w:jc w:val="center"/>
              <w:rPr>
                <w:rFonts w:ascii="Bodoni MT" w:hAnsi="Bodoni MT"/>
                <w:color w:val="000000"/>
                <w:sz w:val="18"/>
                <w:szCs w:val="18"/>
              </w:rPr>
            </w:pPr>
          </w:p>
        </w:tc>
      </w:tr>
      <w:tr w:rsidR="00674459" w:rsidRPr="003478C6" w14:paraId="1AC6BF87" w14:textId="77777777" w:rsidTr="00E42876">
        <w:trPr>
          <w:cantSplit/>
          <w:trHeight w:val="20"/>
        </w:trPr>
        <w:tc>
          <w:tcPr>
            <w:tcW w:w="1102" w:type="pct"/>
            <w:vMerge/>
            <w:tcBorders>
              <w:left w:val="single" w:sz="4" w:space="0" w:color="auto"/>
              <w:right w:val="single" w:sz="4" w:space="0" w:color="auto"/>
            </w:tcBorders>
            <w:vAlign w:val="center"/>
          </w:tcPr>
          <w:p w14:paraId="0CE19BC3" w14:textId="77777777" w:rsidR="00674459" w:rsidRDefault="00674459" w:rsidP="00674459">
            <w:pPr>
              <w:jc w:val="center"/>
              <w:rPr>
                <w:rFonts w:ascii="Bodoni MT" w:hAnsi="Bodoni MT"/>
                <w:color w:val="000000"/>
                <w:sz w:val="18"/>
                <w:szCs w:val="18"/>
              </w:rPr>
            </w:pPr>
          </w:p>
        </w:tc>
        <w:tc>
          <w:tcPr>
            <w:tcW w:w="909" w:type="pct"/>
            <w:tcBorders>
              <w:top w:val="single" w:sz="4" w:space="0" w:color="auto"/>
              <w:left w:val="single" w:sz="4" w:space="0" w:color="auto"/>
              <w:right w:val="single" w:sz="4" w:space="0" w:color="auto"/>
            </w:tcBorders>
            <w:vAlign w:val="center"/>
          </w:tcPr>
          <w:p w14:paraId="74E2FE13" w14:textId="77777777" w:rsidR="00674459" w:rsidRDefault="00674459" w:rsidP="00674459">
            <w:pPr>
              <w:rPr>
                <w:rFonts w:ascii="Bodoni MT" w:hAnsi="Bodoni MT"/>
                <w:color w:val="000000"/>
                <w:sz w:val="18"/>
                <w:szCs w:val="18"/>
              </w:rPr>
            </w:pPr>
            <w:r>
              <w:rPr>
                <w:rFonts w:ascii="Bodoni MT" w:hAnsi="Bodoni MT"/>
                <w:color w:val="000000"/>
                <w:sz w:val="18"/>
                <w:szCs w:val="18"/>
              </w:rPr>
              <w:t>Art. 5, c. 2:</w:t>
            </w:r>
          </w:p>
          <w:p w14:paraId="23E1C316" w14:textId="77777777" w:rsidR="00674459" w:rsidRPr="004D16C6" w:rsidRDefault="00674459" w:rsidP="00674459">
            <w:pPr>
              <w:rPr>
                <w:rFonts w:ascii="Bodoni MT" w:hAnsi="Bodoni MT"/>
                <w:color w:val="000000"/>
                <w:sz w:val="18"/>
                <w:szCs w:val="18"/>
              </w:rPr>
            </w:pPr>
            <w:r>
              <w:rPr>
                <w:rFonts w:ascii="Bodoni MT" w:hAnsi="Bodoni MT"/>
                <w:color w:val="000000"/>
                <w:sz w:val="18"/>
                <w:szCs w:val="18"/>
              </w:rPr>
              <w:t>€ 20.000.000,00</w:t>
            </w:r>
          </w:p>
        </w:tc>
        <w:tc>
          <w:tcPr>
            <w:tcW w:w="770" w:type="pct"/>
            <w:tcBorders>
              <w:left w:val="single" w:sz="4" w:space="0" w:color="auto"/>
              <w:right w:val="single" w:sz="4" w:space="0" w:color="auto"/>
            </w:tcBorders>
            <w:vAlign w:val="center"/>
          </w:tcPr>
          <w:p w14:paraId="63966B72" w14:textId="77777777" w:rsidR="00674459" w:rsidRPr="004D16C6" w:rsidRDefault="00674459" w:rsidP="00674459">
            <w:pPr>
              <w:rPr>
                <w:rFonts w:ascii="Bodoni MT" w:hAnsi="Bodoni MT"/>
                <w:color w:val="000000"/>
                <w:sz w:val="18"/>
                <w:szCs w:val="18"/>
              </w:rPr>
            </w:pPr>
          </w:p>
        </w:tc>
        <w:tc>
          <w:tcPr>
            <w:tcW w:w="908" w:type="pct"/>
            <w:tcBorders>
              <w:left w:val="single" w:sz="4" w:space="0" w:color="auto"/>
              <w:right w:val="single" w:sz="4" w:space="0" w:color="auto"/>
            </w:tcBorders>
          </w:tcPr>
          <w:p w14:paraId="23536548" w14:textId="77777777" w:rsidR="00674459" w:rsidRPr="004D16C6" w:rsidRDefault="00674459" w:rsidP="00674459">
            <w:pPr>
              <w:rPr>
                <w:rFonts w:ascii="Bodoni MT" w:hAnsi="Bodoni MT"/>
                <w:color w:val="000000"/>
                <w:sz w:val="18"/>
                <w:szCs w:val="18"/>
              </w:rPr>
            </w:pPr>
          </w:p>
        </w:tc>
        <w:tc>
          <w:tcPr>
            <w:tcW w:w="770" w:type="pct"/>
            <w:tcBorders>
              <w:left w:val="single" w:sz="4" w:space="0" w:color="auto"/>
              <w:right w:val="single" w:sz="4" w:space="0" w:color="auto"/>
            </w:tcBorders>
          </w:tcPr>
          <w:p w14:paraId="271AE1F2" w14:textId="77777777" w:rsidR="00674459" w:rsidRPr="004D16C6" w:rsidRDefault="00674459" w:rsidP="00674459">
            <w:pPr>
              <w:jc w:val="both"/>
              <w:rPr>
                <w:rFonts w:ascii="Bodoni MT" w:hAnsi="Bodoni MT"/>
                <w:color w:val="000000"/>
                <w:sz w:val="18"/>
                <w:szCs w:val="18"/>
              </w:rPr>
            </w:pPr>
          </w:p>
        </w:tc>
        <w:tc>
          <w:tcPr>
            <w:tcW w:w="541" w:type="pct"/>
            <w:vMerge/>
            <w:tcBorders>
              <w:left w:val="single" w:sz="4" w:space="0" w:color="auto"/>
              <w:right w:val="single" w:sz="4" w:space="0" w:color="auto"/>
            </w:tcBorders>
            <w:vAlign w:val="center"/>
          </w:tcPr>
          <w:p w14:paraId="4AE5B7AF" w14:textId="77777777" w:rsidR="00674459" w:rsidRDefault="00674459" w:rsidP="00E04393">
            <w:pPr>
              <w:jc w:val="center"/>
              <w:rPr>
                <w:rFonts w:ascii="Bodoni MT" w:hAnsi="Bodoni MT"/>
                <w:color w:val="000000"/>
                <w:sz w:val="18"/>
                <w:szCs w:val="18"/>
              </w:rPr>
            </w:pPr>
          </w:p>
        </w:tc>
      </w:tr>
      <w:tr w:rsidR="00674459" w:rsidRPr="003478C6" w14:paraId="7D11DA5F" w14:textId="77777777" w:rsidTr="00E42876">
        <w:trPr>
          <w:cantSplit/>
          <w:trHeight w:val="20"/>
        </w:trPr>
        <w:tc>
          <w:tcPr>
            <w:tcW w:w="1102" w:type="pct"/>
            <w:vMerge/>
            <w:tcBorders>
              <w:left w:val="single" w:sz="4" w:space="0" w:color="auto"/>
              <w:right w:val="single" w:sz="4" w:space="0" w:color="auto"/>
            </w:tcBorders>
            <w:vAlign w:val="center"/>
          </w:tcPr>
          <w:p w14:paraId="3955E093" w14:textId="77777777" w:rsidR="00674459" w:rsidRDefault="00674459" w:rsidP="00674459">
            <w:pPr>
              <w:jc w:val="center"/>
              <w:rPr>
                <w:rFonts w:ascii="Bodoni MT" w:hAnsi="Bodoni MT"/>
                <w:color w:val="000000"/>
                <w:sz w:val="18"/>
                <w:szCs w:val="18"/>
              </w:rPr>
            </w:pPr>
          </w:p>
        </w:tc>
        <w:tc>
          <w:tcPr>
            <w:tcW w:w="909" w:type="pct"/>
            <w:tcBorders>
              <w:top w:val="single" w:sz="4" w:space="0" w:color="auto"/>
              <w:left w:val="single" w:sz="4" w:space="0" w:color="auto"/>
              <w:right w:val="single" w:sz="4" w:space="0" w:color="auto"/>
            </w:tcBorders>
            <w:vAlign w:val="center"/>
          </w:tcPr>
          <w:p w14:paraId="1AADF6FB" w14:textId="77777777" w:rsidR="00674459" w:rsidRDefault="00674459" w:rsidP="00674459">
            <w:pPr>
              <w:rPr>
                <w:rFonts w:ascii="Bodoni MT" w:hAnsi="Bodoni MT"/>
                <w:color w:val="000000"/>
                <w:sz w:val="18"/>
                <w:szCs w:val="18"/>
              </w:rPr>
            </w:pPr>
            <w:r>
              <w:rPr>
                <w:rFonts w:ascii="Bodoni MT" w:hAnsi="Bodoni MT"/>
                <w:color w:val="000000"/>
                <w:sz w:val="18"/>
                <w:szCs w:val="18"/>
              </w:rPr>
              <w:t>Art. 5, c. 3:</w:t>
            </w:r>
          </w:p>
          <w:p w14:paraId="1126F9B0" w14:textId="77777777" w:rsidR="00674459" w:rsidRPr="004D16C6" w:rsidRDefault="00674459" w:rsidP="00674459">
            <w:pPr>
              <w:rPr>
                <w:rFonts w:ascii="Bodoni MT" w:hAnsi="Bodoni MT"/>
                <w:color w:val="000000"/>
                <w:sz w:val="18"/>
                <w:szCs w:val="18"/>
              </w:rPr>
            </w:pPr>
            <w:r>
              <w:rPr>
                <w:rFonts w:ascii="Bodoni MT" w:hAnsi="Bodoni MT"/>
                <w:color w:val="000000"/>
                <w:sz w:val="18"/>
                <w:szCs w:val="18"/>
              </w:rPr>
              <w:t>€ 1.050.000,00</w:t>
            </w:r>
          </w:p>
        </w:tc>
        <w:tc>
          <w:tcPr>
            <w:tcW w:w="770" w:type="pct"/>
            <w:tcBorders>
              <w:left w:val="single" w:sz="4" w:space="0" w:color="auto"/>
              <w:right w:val="single" w:sz="4" w:space="0" w:color="auto"/>
            </w:tcBorders>
            <w:vAlign w:val="center"/>
          </w:tcPr>
          <w:p w14:paraId="12C42424" w14:textId="77777777" w:rsidR="00674459" w:rsidRPr="004D16C6" w:rsidRDefault="00674459" w:rsidP="00674459">
            <w:pPr>
              <w:rPr>
                <w:rFonts w:ascii="Bodoni MT" w:hAnsi="Bodoni MT"/>
                <w:color w:val="000000"/>
                <w:sz w:val="18"/>
                <w:szCs w:val="18"/>
              </w:rPr>
            </w:pPr>
          </w:p>
        </w:tc>
        <w:tc>
          <w:tcPr>
            <w:tcW w:w="908" w:type="pct"/>
            <w:tcBorders>
              <w:left w:val="single" w:sz="4" w:space="0" w:color="auto"/>
              <w:right w:val="single" w:sz="4" w:space="0" w:color="auto"/>
            </w:tcBorders>
          </w:tcPr>
          <w:p w14:paraId="379CA55B" w14:textId="77777777" w:rsidR="00674459" w:rsidRPr="004D16C6" w:rsidRDefault="00674459" w:rsidP="00674459">
            <w:pPr>
              <w:rPr>
                <w:rFonts w:ascii="Bodoni MT" w:hAnsi="Bodoni MT"/>
                <w:color w:val="000000"/>
                <w:sz w:val="18"/>
                <w:szCs w:val="18"/>
              </w:rPr>
            </w:pPr>
          </w:p>
        </w:tc>
        <w:tc>
          <w:tcPr>
            <w:tcW w:w="770" w:type="pct"/>
            <w:tcBorders>
              <w:left w:val="single" w:sz="4" w:space="0" w:color="auto"/>
              <w:right w:val="single" w:sz="4" w:space="0" w:color="auto"/>
            </w:tcBorders>
          </w:tcPr>
          <w:p w14:paraId="5ABF93C4" w14:textId="77777777" w:rsidR="00674459" w:rsidRPr="004D16C6" w:rsidRDefault="00674459" w:rsidP="00674459">
            <w:pPr>
              <w:jc w:val="both"/>
              <w:rPr>
                <w:rFonts w:ascii="Bodoni MT" w:hAnsi="Bodoni MT"/>
                <w:color w:val="000000"/>
                <w:sz w:val="18"/>
                <w:szCs w:val="18"/>
              </w:rPr>
            </w:pPr>
          </w:p>
        </w:tc>
        <w:tc>
          <w:tcPr>
            <w:tcW w:w="541" w:type="pct"/>
            <w:vMerge/>
            <w:tcBorders>
              <w:left w:val="single" w:sz="4" w:space="0" w:color="auto"/>
              <w:right w:val="single" w:sz="4" w:space="0" w:color="auto"/>
            </w:tcBorders>
            <w:vAlign w:val="center"/>
          </w:tcPr>
          <w:p w14:paraId="71DCB018" w14:textId="77777777" w:rsidR="00674459" w:rsidRDefault="00674459" w:rsidP="00E04393">
            <w:pPr>
              <w:jc w:val="center"/>
              <w:rPr>
                <w:rFonts w:ascii="Bodoni MT" w:hAnsi="Bodoni MT"/>
                <w:color w:val="000000"/>
                <w:sz w:val="18"/>
                <w:szCs w:val="18"/>
              </w:rPr>
            </w:pPr>
          </w:p>
        </w:tc>
      </w:tr>
      <w:tr w:rsidR="00674459" w:rsidRPr="003478C6" w14:paraId="655421DA" w14:textId="77777777" w:rsidTr="00E42876">
        <w:trPr>
          <w:cantSplit/>
          <w:trHeight w:val="20"/>
        </w:trPr>
        <w:tc>
          <w:tcPr>
            <w:tcW w:w="1102" w:type="pct"/>
            <w:tcBorders>
              <w:top w:val="single" w:sz="4" w:space="0" w:color="auto"/>
              <w:left w:val="single" w:sz="4" w:space="0" w:color="auto"/>
              <w:bottom w:val="single" w:sz="4" w:space="0" w:color="auto"/>
              <w:right w:val="single" w:sz="4" w:space="0" w:color="auto"/>
            </w:tcBorders>
            <w:vAlign w:val="center"/>
          </w:tcPr>
          <w:p w14:paraId="061FFE9D" w14:textId="77777777" w:rsidR="00674459" w:rsidRPr="007033C0" w:rsidRDefault="00674459" w:rsidP="00674459">
            <w:pPr>
              <w:jc w:val="center"/>
              <w:rPr>
                <w:rFonts w:ascii="Bodoni MT" w:hAnsi="Bodoni MT"/>
                <w:color w:val="000000"/>
                <w:sz w:val="18"/>
                <w:szCs w:val="18"/>
              </w:rPr>
            </w:pPr>
            <w:r>
              <w:rPr>
                <w:rFonts w:ascii="Bodoni MT" w:hAnsi="Bodoni MT"/>
                <w:color w:val="000000"/>
                <w:sz w:val="18"/>
                <w:szCs w:val="18"/>
              </w:rPr>
              <w:t xml:space="preserve">19 aprile </w:t>
            </w:r>
            <w:r w:rsidRPr="00055B61">
              <w:rPr>
                <w:rFonts w:ascii="Bodoni MT" w:hAnsi="Bodoni MT"/>
                <w:color w:val="000000"/>
                <w:sz w:val="18"/>
                <w:szCs w:val="18"/>
              </w:rPr>
              <w:t>201</w:t>
            </w:r>
            <w:r>
              <w:rPr>
                <w:rFonts w:ascii="Bodoni MT" w:hAnsi="Bodoni MT"/>
                <w:color w:val="000000"/>
                <w:sz w:val="18"/>
                <w:szCs w:val="18"/>
              </w:rPr>
              <w:t>7, n. 14</w:t>
            </w:r>
          </w:p>
        </w:tc>
        <w:tc>
          <w:tcPr>
            <w:tcW w:w="909" w:type="pct"/>
            <w:tcBorders>
              <w:top w:val="single" w:sz="4" w:space="0" w:color="auto"/>
              <w:left w:val="single" w:sz="4" w:space="0" w:color="auto"/>
              <w:bottom w:val="single" w:sz="4" w:space="0" w:color="auto"/>
              <w:right w:val="single" w:sz="4" w:space="0" w:color="auto"/>
            </w:tcBorders>
            <w:vAlign w:val="center"/>
          </w:tcPr>
          <w:p w14:paraId="2B03A212" w14:textId="77777777" w:rsidR="00674459" w:rsidRDefault="00674459" w:rsidP="00674459">
            <w:pPr>
              <w:jc w:val="both"/>
              <w:rPr>
                <w:rFonts w:ascii="Bodoni MT" w:hAnsi="Bodoni MT"/>
                <w:color w:val="000000"/>
                <w:sz w:val="18"/>
                <w:szCs w:val="18"/>
              </w:rPr>
            </w:pPr>
            <w:r>
              <w:rPr>
                <w:rFonts w:ascii="Bodoni MT" w:hAnsi="Bodoni MT"/>
                <w:color w:val="000000"/>
                <w:sz w:val="18"/>
                <w:szCs w:val="18"/>
              </w:rPr>
              <w:t xml:space="preserve">Art. </w:t>
            </w:r>
            <w:r w:rsidR="008C23CF">
              <w:rPr>
                <w:rFonts w:ascii="Bodoni MT" w:hAnsi="Bodoni MT"/>
                <w:color w:val="000000"/>
                <w:sz w:val="18"/>
                <w:szCs w:val="18"/>
              </w:rPr>
              <w:t>10</w:t>
            </w:r>
            <w:r>
              <w:rPr>
                <w:rFonts w:ascii="Bodoni MT" w:hAnsi="Bodoni MT"/>
                <w:color w:val="000000"/>
                <w:sz w:val="18"/>
                <w:szCs w:val="18"/>
              </w:rPr>
              <w:t xml:space="preserve">, c. </w:t>
            </w:r>
            <w:r w:rsidR="008C23CF">
              <w:rPr>
                <w:rFonts w:ascii="Bodoni MT" w:hAnsi="Bodoni MT"/>
                <w:color w:val="000000"/>
                <w:sz w:val="18"/>
                <w:szCs w:val="18"/>
              </w:rPr>
              <w:t>1</w:t>
            </w:r>
            <w:r>
              <w:rPr>
                <w:rFonts w:ascii="Bodoni MT" w:hAnsi="Bodoni MT"/>
                <w:color w:val="000000"/>
                <w:sz w:val="18"/>
                <w:szCs w:val="18"/>
              </w:rPr>
              <w:t>:</w:t>
            </w:r>
          </w:p>
          <w:p w14:paraId="2756F4E0" w14:textId="77777777" w:rsidR="00674459" w:rsidRPr="004D16C6" w:rsidRDefault="00674459" w:rsidP="00674459">
            <w:pPr>
              <w:jc w:val="both"/>
              <w:rPr>
                <w:rFonts w:ascii="Bodoni MT" w:hAnsi="Bodoni MT"/>
                <w:color w:val="000000"/>
                <w:sz w:val="18"/>
                <w:szCs w:val="18"/>
              </w:rPr>
            </w:pPr>
            <w:r>
              <w:rPr>
                <w:rFonts w:ascii="Bodoni MT" w:hAnsi="Bodoni MT"/>
                <w:color w:val="000000"/>
                <w:sz w:val="18"/>
                <w:szCs w:val="18"/>
              </w:rPr>
              <w:t>€ 25.000,00</w:t>
            </w:r>
          </w:p>
        </w:tc>
        <w:tc>
          <w:tcPr>
            <w:tcW w:w="770" w:type="pct"/>
            <w:tcBorders>
              <w:top w:val="single" w:sz="4" w:space="0" w:color="auto"/>
              <w:left w:val="single" w:sz="4" w:space="0" w:color="auto"/>
              <w:bottom w:val="single" w:sz="4" w:space="0" w:color="auto"/>
              <w:right w:val="single" w:sz="4" w:space="0" w:color="auto"/>
            </w:tcBorders>
            <w:vAlign w:val="center"/>
          </w:tcPr>
          <w:p w14:paraId="4B644A8D" w14:textId="77777777" w:rsidR="00674459" w:rsidRPr="004D16C6" w:rsidRDefault="00674459" w:rsidP="00674459">
            <w:pPr>
              <w:jc w:val="both"/>
              <w:rPr>
                <w:rFonts w:ascii="Bodoni MT" w:hAnsi="Bodoni MT"/>
                <w:color w:val="000000"/>
                <w:sz w:val="18"/>
                <w:szCs w:val="18"/>
              </w:rPr>
            </w:pPr>
          </w:p>
        </w:tc>
        <w:tc>
          <w:tcPr>
            <w:tcW w:w="908" w:type="pct"/>
            <w:tcBorders>
              <w:top w:val="single" w:sz="4" w:space="0" w:color="auto"/>
              <w:left w:val="single" w:sz="4" w:space="0" w:color="auto"/>
              <w:bottom w:val="single" w:sz="4" w:space="0" w:color="auto"/>
              <w:right w:val="single" w:sz="4" w:space="0" w:color="auto"/>
            </w:tcBorders>
          </w:tcPr>
          <w:p w14:paraId="082C48EB" w14:textId="77777777" w:rsidR="00674459" w:rsidRPr="004D16C6" w:rsidRDefault="00674459" w:rsidP="00674459">
            <w:pPr>
              <w:jc w:val="both"/>
              <w:rPr>
                <w:rFonts w:ascii="Bodoni MT" w:hAnsi="Bodoni MT"/>
                <w:color w:val="000000"/>
                <w:sz w:val="18"/>
                <w:szCs w:val="18"/>
              </w:rPr>
            </w:pPr>
          </w:p>
        </w:tc>
        <w:tc>
          <w:tcPr>
            <w:tcW w:w="770" w:type="pct"/>
            <w:tcBorders>
              <w:top w:val="single" w:sz="4" w:space="0" w:color="auto"/>
              <w:left w:val="single" w:sz="4" w:space="0" w:color="auto"/>
              <w:bottom w:val="single" w:sz="4" w:space="0" w:color="auto"/>
              <w:right w:val="single" w:sz="4" w:space="0" w:color="auto"/>
            </w:tcBorders>
          </w:tcPr>
          <w:p w14:paraId="2677290C" w14:textId="77777777" w:rsidR="00674459" w:rsidRPr="004D16C6" w:rsidRDefault="00674459" w:rsidP="00674459">
            <w:pPr>
              <w:jc w:val="both"/>
              <w:rPr>
                <w:rFonts w:ascii="Bodoni MT" w:hAnsi="Bodoni MT"/>
                <w:color w:val="000000"/>
                <w:sz w:val="18"/>
                <w:szCs w:val="18"/>
              </w:rPr>
            </w:pPr>
          </w:p>
        </w:tc>
        <w:tc>
          <w:tcPr>
            <w:tcW w:w="541" w:type="pct"/>
            <w:tcBorders>
              <w:top w:val="single" w:sz="4" w:space="0" w:color="auto"/>
              <w:left w:val="single" w:sz="4" w:space="0" w:color="auto"/>
              <w:bottom w:val="single" w:sz="4" w:space="0" w:color="auto"/>
              <w:right w:val="single" w:sz="4" w:space="0" w:color="auto"/>
            </w:tcBorders>
            <w:vAlign w:val="center"/>
          </w:tcPr>
          <w:p w14:paraId="679858F2" w14:textId="77777777" w:rsidR="00674459" w:rsidRPr="004D16C6" w:rsidRDefault="00674459" w:rsidP="00E04393">
            <w:pPr>
              <w:jc w:val="center"/>
              <w:rPr>
                <w:rFonts w:ascii="Bodoni MT" w:hAnsi="Bodoni MT"/>
                <w:color w:val="000000"/>
                <w:sz w:val="18"/>
                <w:szCs w:val="18"/>
              </w:rPr>
            </w:pPr>
            <w:r>
              <w:rPr>
                <w:rFonts w:ascii="Bodoni MT" w:hAnsi="Bodoni MT"/>
                <w:color w:val="000000"/>
                <w:sz w:val="18"/>
                <w:szCs w:val="18"/>
              </w:rPr>
              <w:t>(</w:t>
            </w:r>
            <w:r w:rsidR="008C23CF">
              <w:rPr>
                <w:rFonts w:ascii="Bodoni MT" w:hAnsi="Bodoni MT"/>
                <w:color w:val="000000"/>
                <w:sz w:val="18"/>
                <w:szCs w:val="18"/>
              </w:rPr>
              <w:t>4</w:t>
            </w:r>
            <w:r>
              <w:rPr>
                <w:rFonts w:ascii="Bodoni MT" w:hAnsi="Bodoni MT"/>
                <w:color w:val="000000"/>
                <w:sz w:val="18"/>
                <w:szCs w:val="18"/>
              </w:rPr>
              <w:t>)</w:t>
            </w:r>
          </w:p>
        </w:tc>
      </w:tr>
      <w:tr w:rsidR="00674459" w:rsidRPr="003478C6" w14:paraId="06A82396" w14:textId="77777777" w:rsidTr="00E42876">
        <w:trPr>
          <w:cantSplit/>
          <w:trHeight w:val="20"/>
        </w:trPr>
        <w:tc>
          <w:tcPr>
            <w:tcW w:w="1102" w:type="pct"/>
            <w:vMerge w:val="restart"/>
            <w:tcBorders>
              <w:top w:val="single" w:sz="4" w:space="0" w:color="auto"/>
              <w:left w:val="single" w:sz="4" w:space="0" w:color="auto"/>
              <w:right w:val="single" w:sz="4" w:space="0" w:color="auto"/>
            </w:tcBorders>
            <w:vAlign w:val="center"/>
          </w:tcPr>
          <w:p w14:paraId="06BD43CD" w14:textId="77777777" w:rsidR="00674459" w:rsidRPr="007033C0" w:rsidRDefault="00674459" w:rsidP="00674459">
            <w:pPr>
              <w:jc w:val="center"/>
              <w:rPr>
                <w:rFonts w:ascii="Bodoni MT" w:hAnsi="Bodoni MT"/>
                <w:color w:val="000000"/>
                <w:sz w:val="18"/>
                <w:szCs w:val="18"/>
              </w:rPr>
            </w:pPr>
            <w:r>
              <w:rPr>
                <w:rFonts w:ascii="Bodoni MT" w:hAnsi="Bodoni MT"/>
                <w:color w:val="000000"/>
                <w:sz w:val="18"/>
                <w:szCs w:val="18"/>
              </w:rPr>
              <w:t xml:space="preserve">28 aprile </w:t>
            </w:r>
            <w:r w:rsidRPr="00055B61">
              <w:rPr>
                <w:rFonts w:ascii="Bodoni MT" w:hAnsi="Bodoni MT"/>
                <w:color w:val="000000"/>
                <w:sz w:val="18"/>
                <w:szCs w:val="18"/>
              </w:rPr>
              <w:t>201</w:t>
            </w:r>
            <w:r>
              <w:rPr>
                <w:rFonts w:ascii="Bodoni MT" w:hAnsi="Bodoni MT"/>
                <w:color w:val="000000"/>
                <w:sz w:val="18"/>
                <w:szCs w:val="18"/>
              </w:rPr>
              <w:t>7, n. 15</w:t>
            </w:r>
          </w:p>
        </w:tc>
        <w:tc>
          <w:tcPr>
            <w:tcW w:w="909" w:type="pct"/>
            <w:tcBorders>
              <w:top w:val="single" w:sz="4" w:space="0" w:color="auto"/>
              <w:left w:val="single" w:sz="4" w:space="0" w:color="auto"/>
              <w:right w:val="single" w:sz="4" w:space="0" w:color="auto"/>
            </w:tcBorders>
            <w:vAlign w:val="center"/>
          </w:tcPr>
          <w:p w14:paraId="68089A2E" w14:textId="77777777" w:rsidR="00674459" w:rsidRDefault="00FD1970" w:rsidP="00674459">
            <w:pPr>
              <w:jc w:val="both"/>
              <w:rPr>
                <w:rFonts w:ascii="Bodoni MT" w:hAnsi="Bodoni MT"/>
                <w:color w:val="000000"/>
                <w:sz w:val="18"/>
                <w:szCs w:val="18"/>
              </w:rPr>
            </w:pPr>
            <w:r w:rsidRPr="00303C1B">
              <w:rPr>
                <w:rFonts w:ascii="Bodoni MT" w:hAnsi="Bodoni MT"/>
                <w:color w:val="000000"/>
                <w:sz w:val="18"/>
                <w:szCs w:val="18"/>
              </w:rPr>
              <w:t xml:space="preserve">Art. </w:t>
            </w:r>
            <w:r>
              <w:rPr>
                <w:rFonts w:ascii="Bodoni MT" w:hAnsi="Bodoni MT"/>
                <w:color w:val="000000"/>
                <w:sz w:val="18"/>
                <w:szCs w:val="18"/>
              </w:rPr>
              <w:t>35, c. 1:</w:t>
            </w:r>
          </w:p>
          <w:p w14:paraId="67A5FD90" w14:textId="77777777" w:rsidR="00FD1970" w:rsidRPr="004D16C6" w:rsidRDefault="00FD1970" w:rsidP="00674459">
            <w:pPr>
              <w:jc w:val="both"/>
              <w:rPr>
                <w:rFonts w:ascii="Bodoni MT" w:hAnsi="Bodoni MT"/>
                <w:color w:val="000000"/>
                <w:sz w:val="18"/>
                <w:szCs w:val="18"/>
              </w:rPr>
            </w:pPr>
            <w:r>
              <w:rPr>
                <w:rFonts w:ascii="Bodoni MT" w:hAnsi="Bodoni MT"/>
                <w:color w:val="000000"/>
                <w:sz w:val="18"/>
                <w:szCs w:val="18"/>
              </w:rPr>
              <w:t xml:space="preserve">limite massimo € </w:t>
            </w:r>
            <w:r w:rsidR="007B5526">
              <w:rPr>
                <w:rFonts w:ascii="Bodoni MT" w:hAnsi="Bodoni MT"/>
                <w:color w:val="000000"/>
                <w:sz w:val="18"/>
                <w:szCs w:val="18"/>
              </w:rPr>
              <w:t>12</w:t>
            </w:r>
            <w:r>
              <w:rPr>
                <w:rFonts w:ascii="Bodoni MT" w:hAnsi="Bodoni MT"/>
                <w:color w:val="000000"/>
                <w:sz w:val="18"/>
                <w:szCs w:val="18"/>
              </w:rPr>
              <w:t>.000,00</w:t>
            </w:r>
          </w:p>
        </w:tc>
        <w:tc>
          <w:tcPr>
            <w:tcW w:w="770" w:type="pct"/>
            <w:tcBorders>
              <w:top w:val="single" w:sz="4" w:space="0" w:color="auto"/>
              <w:left w:val="single" w:sz="4" w:space="0" w:color="auto"/>
              <w:bottom w:val="single" w:sz="4" w:space="0" w:color="auto"/>
              <w:right w:val="single" w:sz="4" w:space="0" w:color="auto"/>
            </w:tcBorders>
          </w:tcPr>
          <w:p w14:paraId="05FC3ADD" w14:textId="77777777" w:rsidR="00FD1970" w:rsidRDefault="00FD1970" w:rsidP="00FD1970">
            <w:pPr>
              <w:jc w:val="both"/>
              <w:rPr>
                <w:rFonts w:ascii="Bodoni MT" w:hAnsi="Bodoni MT"/>
                <w:color w:val="000000"/>
                <w:sz w:val="18"/>
                <w:szCs w:val="18"/>
              </w:rPr>
            </w:pPr>
            <w:r w:rsidRPr="00303C1B">
              <w:rPr>
                <w:rFonts w:ascii="Bodoni MT" w:hAnsi="Bodoni MT"/>
                <w:color w:val="000000"/>
                <w:sz w:val="18"/>
                <w:szCs w:val="18"/>
              </w:rPr>
              <w:t xml:space="preserve">Art. </w:t>
            </w:r>
            <w:r>
              <w:rPr>
                <w:rFonts w:ascii="Bodoni MT" w:hAnsi="Bodoni MT"/>
                <w:color w:val="000000"/>
                <w:sz w:val="18"/>
                <w:szCs w:val="18"/>
              </w:rPr>
              <w:t>35, c. 1:</w:t>
            </w:r>
          </w:p>
          <w:p w14:paraId="02C981B5" w14:textId="77777777" w:rsidR="00674459" w:rsidRDefault="00FD1970" w:rsidP="00FD1970">
            <w:r>
              <w:rPr>
                <w:rFonts w:ascii="Bodoni MT" w:hAnsi="Bodoni MT"/>
                <w:color w:val="000000"/>
                <w:sz w:val="18"/>
                <w:szCs w:val="18"/>
              </w:rPr>
              <w:t xml:space="preserve">limite massimo € </w:t>
            </w:r>
            <w:r w:rsidR="00C32168">
              <w:rPr>
                <w:rFonts w:ascii="Bodoni MT" w:hAnsi="Bodoni MT"/>
                <w:color w:val="000000"/>
                <w:sz w:val="18"/>
                <w:szCs w:val="18"/>
              </w:rPr>
              <w:t>12</w:t>
            </w:r>
            <w:r>
              <w:rPr>
                <w:rFonts w:ascii="Bodoni MT" w:hAnsi="Bodoni MT"/>
                <w:color w:val="000000"/>
                <w:sz w:val="18"/>
                <w:szCs w:val="18"/>
              </w:rPr>
              <w:t>.000,00</w:t>
            </w:r>
          </w:p>
        </w:tc>
        <w:tc>
          <w:tcPr>
            <w:tcW w:w="908" w:type="pct"/>
            <w:tcBorders>
              <w:top w:val="single" w:sz="4" w:space="0" w:color="auto"/>
              <w:left w:val="single" w:sz="4" w:space="0" w:color="auto"/>
              <w:right w:val="single" w:sz="4" w:space="0" w:color="auto"/>
            </w:tcBorders>
          </w:tcPr>
          <w:p w14:paraId="517FD9FA" w14:textId="77777777" w:rsidR="00FD1970" w:rsidRDefault="00FD1970" w:rsidP="00FD1970">
            <w:pPr>
              <w:jc w:val="both"/>
              <w:rPr>
                <w:rFonts w:ascii="Bodoni MT" w:hAnsi="Bodoni MT"/>
                <w:color w:val="000000"/>
                <w:sz w:val="18"/>
                <w:szCs w:val="18"/>
              </w:rPr>
            </w:pPr>
            <w:r w:rsidRPr="00303C1B">
              <w:rPr>
                <w:rFonts w:ascii="Bodoni MT" w:hAnsi="Bodoni MT"/>
                <w:color w:val="000000"/>
                <w:sz w:val="18"/>
                <w:szCs w:val="18"/>
              </w:rPr>
              <w:t xml:space="preserve">Art. </w:t>
            </w:r>
            <w:r>
              <w:rPr>
                <w:rFonts w:ascii="Bodoni MT" w:hAnsi="Bodoni MT"/>
                <w:color w:val="000000"/>
                <w:sz w:val="18"/>
                <w:szCs w:val="18"/>
              </w:rPr>
              <w:t>35, c. 1:</w:t>
            </w:r>
          </w:p>
          <w:p w14:paraId="02F3D225" w14:textId="77777777" w:rsidR="00674459" w:rsidRDefault="00FD1970" w:rsidP="00FD1970">
            <w:r>
              <w:rPr>
                <w:rFonts w:ascii="Bodoni MT" w:hAnsi="Bodoni MT"/>
                <w:color w:val="000000"/>
                <w:sz w:val="18"/>
                <w:szCs w:val="18"/>
              </w:rPr>
              <w:t>limite massimo € .000,00</w:t>
            </w:r>
          </w:p>
        </w:tc>
        <w:tc>
          <w:tcPr>
            <w:tcW w:w="770" w:type="pct"/>
            <w:tcBorders>
              <w:top w:val="single" w:sz="4" w:space="0" w:color="auto"/>
              <w:left w:val="single" w:sz="4" w:space="0" w:color="auto"/>
              <w:right w:val="single" w:sz="4" w:space="0" w:color="auto"/>
            </w:tcBorders>
          </w:tcPr>
          <w:p w14:paraId="249BF8C6" w14:textId="77777777" w:rsidR="00674459" w:rsidRPr="004D16C6" w:rsidRDefault="00674459" w:rsidP="00674459">
            <w:pPr>
              <w:jc w:val="both"/>
              <w:rPr>
                <w:rFonts w:ascii="Bodoni MT" w:hAnsi="Bodoni MT"/>
                <w:color w:val="000000"/>
                <w:sz w:val="18"/>
                <w:szCs w:val="18"/>
              </w:rPr>
            </w:pPr>
          </w:p>
        </w:tc>
        <w:tc>
          <w:tcPr>
            <w:tcW w:w="541" w:type="pct"/>
            <w:tcBorders>
              <w:top w:val="single" w:sz="4" w:space="0" w:color="auto"/>
              <w:left w:val="single" w:sz="4" w:space="0" w:color="auto"/>
              <w:right w:val="single" w:sz="4" w:space="0" w:color="auto"/>
            </w:tcBorders>
            <w:vAlign w:val="center"/>
          </w:tcPr>
          <w:p w14:paraId="40D71ED4" w14:textId="77777777" w:rsidR="00674459" w:rsidRPr="004D16C6" w:rsidRDefault="00E04393" w:rsidP="00E04393">
            <w:pPr>
              <w:jc w:val="center"/>
              <w:rPr>
                <w:rFonts w:ascii="Bodoni MT" w:hAnsi="Bodoni MT"/>
                <w:color w:val="000000"/>
                <w:sz w:val="18"/>
                <w:szCs w:val="18"/>
              </w:rPr>
            </w:pPr>
            <w:r>
              <w:rPr>
                <w:rFonts w:ascii="Bodoni MT" w:hAnsi="Bodoni MT"/>
                <w:color w:val="000000"/>
                <w:sz w:val="18"/>
                <w:szCs w:val="18"/>
              </w:rPr>
              <w:t>(5)</w:t>
            </w:r>
          </w:p>
        </w:tc>
      </w:tr>
      <w:tr w:rsidR="00674459" w:rsidRPr="003478C6" w14:paraId="1B1B46F5" w14:textId="77777777" w:rsidTr="00E42876">
        <w:trPr>
          <w:cantSplit/>
          <w:trHeight w:val="20"/>
        </w:trPr>
        <w:tc>
          <w:tcPr>
            <w:tcW w:w="1102" w:type="pct"/>
            <w:vMerge/>
            <w:tcBorders>
              <w:left w:val="single" w:sz="4" w:space="0" w:color="auto"/>
              <w:right w:val="single" w:sz="4" w:space="0" w:color="auto"/>
            </w:tcBorders>
            <w:vAlign w:val="center"/>
          </w:tcPr>
          <w:p w14:paraId="0EF46479" w14:textId="77777777" w:rsidR="00674459" w:rsidRPr="00E310E6" w:rsidRDefault="00674459" w:rsidP="00674459">
            <w:pPr>
              <w:jc w:val="center"/>
              <w:rPr>
                <w:rFonts w:ascii="Bodoni MT" w:hAnsi="Bodoni MT"/>
                <w:color w:val="000000"/>
                <w:sz w:val="18"/>
                <w:szCs w:val="18"/>
              </w:rPr>
            </w:pPr>
          </w:p>
        </w:tc>
        <w:tc>
          <w:tcPr>
            <w:tcW w:w="909" w:type="pct"/>
            <w:tcBorders>
              <w:left w:val="single" w:sz="4" w:space="0" w:color="auto"/>
              <w:right w:val="single" w:sz="4" w:space="0" w:color="auto"/>
            </w:tcBorders>
            <w:vAlign w:val="center"/>
          </w:tcPr>
          <w:p w14:paraId="31C05BCA" w14:textId="77777777" w:rsidR="00FD1970" w:rsidRDefault="00FD1970" w:rsidP="00FD1970">
            <w:pPr>
              <w:jc w:val="both"/>
              <w:rPr>
                <w:rFonts w:ascii="Bodoni MT" w:hAnsi="Bodoni MT"/>
                <w:color w:val="000000"/>
                <w:sz w:val="18"/>
                <w:szCs w:val="18"/>
              </w:rPr>
            </w:pPr>
            <w:r w:rsidRPr="00303C1B">
              <w:rPr>
                <w:rFonts w:ascii="Bodoni MT" w:hAnsi="Bodoni MT"/>
                <w:color w:val="000000"/>
                <w:sz w:val="18"/>
                <w:szCs w:val="18"/>
              </w:rPr>
              <w:t xml:space="preserve">Art. </w:t>
            </w:r>
            <w:r>
              <w:rPr>
                <w:rFonts w:ascii="Bodoni MT" w:hAnsi="Bodoni MT"/>
                <w:color w:val="000000"/>
                <w:sz w:val="18"/>
                <w:szCs w:val="18"/>
              </w:rPr>
              <w:t>35, c. 3:</w:t>
            </w:r>
          </w:p>
          <w:p w14:paraId="532D458E" w14:textId="77777777" w:rsidR="00FD1970" w:rsidRDefault="00FD1970" w:rsidP="00FD1970">
            <w:pPr>
              <w:jc w:val="both"/>
              <w:rPr>
                <w:rFonts w:ascii="Bodoni MT" w:hAnsi="Bodoni MT"/>
                <w:color w:val="000000"/>
                <w:sz w:val="18"/>
                <w:szCs w:val="18"/>
              </w:rPr>
            </w:pPr>
            <w:r>
              <w:rPr>
                <w:rFonts w:ascii="Bodoni MT" w:hAnsi="Bodoni MT"/>
                <w:color w:val="000000"/>
                <w:sz w:val="18"/>
                <w:szCs w:val="18"/>
              </w:rPr>
              <w:t>limite massimo € 6.000,00</w:t>
            </w:r>
          </w:p>
          <w:p w14:paraId="3AB58C42" w14:textId="77777777" w:rsidR="00674459" w:rsidRPr="004D16C6" w:rsidRDefault="00674459" w:rsidP="00674459">
            <w:pPr>
              <w:jc w:val="both"/>
              <w:rPr>
                <w:rFonts w:ascii="Bodoni MT" w:hAnsi="Bodoni MT"/>
                <w:color w:val="000000"/>
                <w:sz w:val="18"/>
                <w:szCs w:val="18"/>
              </w:rPr>
            </w:pPr>
          </w:p>
        </w:tc>
        <w:tc>
          <w:tcPr>
            <w:tcW w:w="770" w:type="pct"/>
            <w:tcBorders>
              <w:top w:val="single" w:sz="4" w:space="0" w:color="auto"/>
              <w:left w:val="single" w:sz="4" w:space="0" w:color="auto"/>
              <w:bottom w:val="single" w:sz="4" w:space="0" w:color="auto"/>
              <w:right w:val="single" w:sz="4" w:space="0" w:color="auto"/>
            </w:tcBorders>
          </w:tcPr>
          <w:p w14:paraId="04FABA8F" w14:textId="77777777" w:rsidR="00E04393" w:rsidRDefault="00E04393" w:rsidP="00E04393">
            <w:pPr>
              <w:jc w:val="both"/>
              <w:rPr>
                <w:rFonts w:ascii="Bodoni MT" w:hAnsi="Bodoni MT"/>
                <w:color w:val="000000"/>
                <w:sz w:val="18"/>
                <w:szCs w:val="18"/>
              </w:rPr>
            </w:pPr>
            <w:r w:rsidRPr="00303C1B">
              <w:rPr>
                <w:rFonts w:ascii="Bodoni MT" w:hAnsi="Bodoni MT"/>
                <w:color w:val="000000"/>
                <w:sz w:val="18"/>
                <w:szCs w:val="18"/>
              </w:rPr>
              <w:t xml:space="preserve">Art. </w:t>
            </w:r>
            <w:r>
              <w:rPr>
                <w:rFonts w:ascii="Bodoni MT" w:hAnsi="Bodoni MT"/>
                <w:color w:val="000000"/>
                <w:sz w:val="18"/>
                <w:szCs w:val="18"/>
              </w:rPr>
              <w:t>35, c. 3:</w:t>
            </w:r>
          </w:p>
          <w:p w14:paraId="0E2CC9DB" w14:textId="77777777" w:rsidR="00E04393" w:rsidRDefault="00E04393" w:rsidP="00E04393">
            <w:pPr>
              <w:jc w:val="both"/>
              <w:rPr>
                <w:rFonts w:ascii="Bodoni MT" w:hAnsi="Bodoni MT"/>
                <w:color w:val="000000"/>
                <w:sz w:val="18"/>
                <w:szCs w:val="18"/>
              </w:rPr>
            </w:pPr>
            <w:r>
              <w:rPr>
                <w:rFonts w:ascii="Bodoni MT" w:hAnsi="Bodoni MT"/>
                <w:color w:val="000000"/>
                <w:sz w:val="18"/>
                <w:szCs w:val="18"/>
              </w:rPr>
              <w:t>limite massimo € 6.000,00</w:t>
            </w:r>
          </w:p>
          <w:p w14:paraId="4EA9BA15" w14:textId="77777777" w:rsidR="00674459" w:rsidRPr="00303C1B" w:rsidRDefault="00674459" w:rsidP="00674459">
            <w:pPr>
              <w:rPr>
                <w:rFonts w:ascii="Bodoni MT" w:hAnsi="Bodoni MT"/>
                <w:color w:val="000000"/>
                <w:sz w:val="18"/>
                <w:szCs w:val="18"/>
              </w:rPr>
            </w:pPr>
          </w:p>
        </w:tc>
        <w:tc>
          <w:tcPr>
            <w:tcW w:w="908" w:type="pct"/>
            <w:tcBorders>
              <w:left w:val="single" w:sz="4" w:space="0" w:color="auto"/>
              <w:right w:val="single" w:sz="4" w:space="0" w:color="auto"/>
            </w:tcBorders>
          </w:tcPr>
          <w:p w14:paraId="0C2BAFF4" w14:textId="77777777" w:rsidR="00E04393" w:rsidRDefault="00E04393" w:rsidP="00E04393">
            <w:pPr>
              <w:jc w:val="both"/>
              <w:rPr>
                <w:rFonts w:ascii="Bodoni MT" w:hAnsi="Bodoni MT"/>
                <w:color w:val="000000"/>
                <w:sz w:val="18"/>
                <w:szCs w:val="18"/>
              </w:rPr>
            </w:pPr>
            <w:r w:rsidRPr="00303C1B">
              <w:rPr>
                <w:rFonts w:ascii="Bodoni MT" w:hAnsi="Bodoni MT"/>
                <w:color w:val="000000"/>
                <w:sz w:val="18"/>
                <w:szCs w:val="18"/>
              </w:rPr>
              <w:t xml:space="preserve">Art. </w:t>
            </w:r>
            <w:r>
              <w:rPr>
                <w:rFonts w:ascii="Bodoni MT" w:hAnsi="Bodoni MT"/>
                <w:color w:val="000000"/>
                <w:sz w:val="18"/>
                <w:szCs w:val="18"/>
              </w:rPr>
              <w:t>35, c. 3:</w:t>
            </w:r>
          </w:p>
          <w:p w14:paraId="5FF51498" w14:textId="77777777" w:rsidR="00E04393" w:rsidRDefault="00E04393" w:rsidP="00E04393">
            <w:pPr>
              <w:jc w:val="both"/>
              <w:rPr>
                <w:rFonts w:ascii="Bodoni MT" w:hAnsi="Bodoni MT"/>
                <w:color w:val="000000"/>
                <w:sz w:val="18"/>
                <w:szCs w:val="18"/>
              </w:rPr>
            </w:pPr>
            <w:r>
              <w:rPr>
                <w:rFonts w:ascii="Bodoni MT" w:hAnsi="Bodoni MT"/>
                <w:color w:val="000000"/>
                <w:sz w:val="18"/>
                <w:szCs w:val="18"/>
              </w:rPr>
              <w:t>limite massimo € 6.000,00</w:t>
            </w:r>
          </w:p>
          <w:p w14:paraId="7332107B" w14:textId="77777777" w:rsidR="00674459" w:rsidRPr="00303C1B" w:rsidRDefault="00674459" w:rsidP="00674459">
            <w:pPr>
              <w:rPr>
                <w:rFonts w:ascii="Bodoni MT" w:hAnsi="Bodoni MT"/>
                <w:color w:val="000000"/>
                <w:sz w:val="18"/>
                <w:szCs w:val="18"/>
              </w:rPr>
            </w:pPr>
          </w:p>
        </w:tc>
        <w:tc>
          <w:tcPr>
            <w:tcW w:w="770" w:type="pct"/>
            <w:tcBorders>
              <w:left w:val="single" w:sz="4" w:space="0" w:color="auto"/>
              <w:right w:val="single" w:sz="4" w:space="0" w:color="auto"/>
            </w:tcBorders>
          </w:tcPr>
          <w:p w14:paraId="5D98A3F1" w14:textId="77777777" w:rsidR="00674459" w:rsidRPr="004D16C6" w:rsidRDefault="00674459" w:rsidP="00674459">
            <w:pPr>
              <w:jc w:val="both"/>
              <w:rPr>
                <w:rFonts w:ascii="Bodoni MT" w:hAnsi="Bodoni MT"/>
                <w:color w:val="000000"/>
                <w:sz w:val="18"/>
                <w:szCs w:val="18"/>
              </w:rPr>
            </w:pPr>
          </w:p>
        </w:tc>
        <w:tc>
          <w:tcPr>
            <w:tcW w:w="541" w:type="pct"/>
            <w:tcBorders>
              <w:left w:val="single" w:sz="4" w:space="0" w:color="auto"/>
              <w:right w:val="single" w:sz="4" w:space="0" w:color="auto"/>
            </w:tcBorders>
            <w:vAlign w:val="center"/>
          </w:tcPr>
          <w:p w14:paraId="449C1992" w14:textId="77777777" w:rsidR="00674459" w:rsidRPr="004D16C6" w:rsidRDefault="00E04393" w:rsidP="00E04393">
            <w:pPr>
              <w:jc w:val="center"/>
              <w:rPr>
                <w:rFonts w:ascii="Bodoni MT" w:hAnsi="Bodoni MT"/>
                <w:color w:val="000000"/>
                <w:sz w:val="18"/>
                <w:szCs w:val="18"/>
              </w:rPr>
            </w:pPr>
            <w:r>
              <w:rPr>
                <w:rFonts w:ascii="Bodoni MT" w:hAnsi="Bodoni MT"/>
                <w:color w:val="000000"/>
                <w:sz w:val="18"/>
                <w:szCs w:val="18"/>
              </w:rPr>
              <w:t>(6)</w:t>
            </w:r>
          </w:p>
        </w:tc>
      </w:tr>
      <w:tr w:rsidR="00090F4A" w:rsidRPr="003478C6" w14:paraId="57B3428C" w14:textId="77777777" w:rsidTr="00E42876">
        <w:trPr>
          <w:cantSplit/>
          <w:trHeight w:val="20"/>
        </w:trPr>
        <w:tc>
          <w:tcPr>
            <w:tcW w:w="1102" w:type="pct"/>
            <w:tcBorders>
              <w:top w:val="single" w:sz="4" w:space="0" w:color="auto"/>
              <w:left w:val="single" w:sz="4" w:space="0" w:color="auto"/>
              <w:right w:val="single" w:sz="4" w:space="0" w:color="auto"/>
            </w:tcBorders>
            <w:vAlign w:val="center"/>
          </w:tcPr>
          <w:p w14:paraId="229165B9" w14:textId="77777777" w:rsidR="00090F4A" w:rsidRPr="00B96E1C" w:rsidRDefault="00090F4A" w:rsidP="00674459">
            <w:pPr>
              <w:jc w:val="center"/>
              <w:rPr>
                <w:rFonts w:ascii="Bodoni MT" w:hAnsi="Bodoni MT"/>
                <w:color w:val="000000"/>
                <w:sz w:val="18"/>
                <w:szCs w:val="18"/>
              </w:rPr>
            </w:pPr>
            <w:r>
              <w:rPr>
                <w:rFonts w:ascii="Bodoni MT" w:hAnsi="Bodoni MT"/>
                <w:color w:val="000000"/>
                <w:sz w:val="18"/>
                <w:szCs w:val="18"/>
              </w:rPr>
              <w:t xml:space="preserve">15 maggio </w:t>
            </w:r>
            <w:r w:rsidRPr="00055B61">
              <w:rPr>
                <w:rFonts w:ascii="Bodoni MT" w:hAnsi="Bodoni MT"/>
                <w:color w:val="000000"/>
                <w:sz w:val="18"/>
                <w:szCs w:val="18"/>
              </w:rPr>
              <w:t>201</w:t>
            </w:r>
            <w:r>
              <w:rPr>
                <w:rFonts w:ascii="Bodoni MT" w:hAnsi="Bodoni MT"/>
                <w:color w:val="000000"/>
                <w:sz w:val="18"/>
                <w:szCs w:val="18"/>
              </w:rPr>
              <w:t>7, n. 18</w:t>
            </w:r>
          </w:p>
        </w:tc>
        <w:tc>
          <w:tcPr>
            <w:tcW w:w="909" w:type="pct"/>
            <w:tcBorders>
              <w:top w:val="single" w:sz="4" w:space="0" w:color="auto"/>
              <w:left w:val="single" w:sz="4" w:space="0" w:color="auto"/>
              <w:right w:val="single" w:sz="4" w:space="0" w:color="auto"/>
            </w:tcBorders>
            <w:vAlign w:val="center"/>
          </w:tcPr>
          <w:p w14:paraId="03580FD2" w14:textId="77777777" w:rsidR="00090F4A" w:rsidRDefault="00090F4A" w:rsidP="00674459">
            <w:pPr>
              <w:jc w:val="both"/>
              <w:rPr>
                <w:rFonts w:ascii="Bodoni MT" w:hAnsi="Bodoni MT"/>
                <w:color w:val="000000"/>
                <w:sz w:val="18"/>
                <w:szCs w:val="18"/>
              </w:rPr>
            </w:pPr>
            <w:r>
              <w:rPr>
                <w:rFonts w:ascii="Bodoni MT" w:hAnsi="Bodoni MT"/>
                <w:color w:val="000000"/>
                <w:sz w:val="18"/>
                <w:szCs w:val="18"/>
              </w:rPr>
              <w:t>Art. 4, c. 1:</w:t>
            </w:r>
          </w:p>
          <w:p w14:paraId="1F03B1DD" w14:textId="77777777" w:rsidR="00090F4A" w:rsidRPr="004D16C6" w:rsidRDefault="00090F4A" w:rsidP="00E42876">
            <w:pPr>
              <w:jc w:val="both"/>
              <w:rPr>
                <w:rFonts w:ascii="Bodoni MT" w:hAnsi="Bodoni MT"/>
                <w:color w:val="000000"/>
                <w:sz w:val="18"/>
                <w:szCs w:val="18"/>
              </w:rPr>
            </w:pPr>
            <w:r>
              <w:rPr>
                <w:rFonts w:ascii="Bodoni MT" w:hAnsi="Bodoni MT"/>
                <w:color w:val="000000"/>
                <w:sz w:val="18"/>
                <w:szCs w:val="18"/>
              </w:rPr>
              <w:t>€ 50</w:t>
            </w:r>
            <w:r w:rsidRPr="00AD0875">
              <w:rPr>
                <w:rFonts w:ascii="Bodoni MT" w:hAnsi="Bodoni MT"/>
                <w:color w:val="000000"/>
                <w:sz w:val="18"/>
                <w:szCs w:val="18"/>
              </w:rPr>
              <w:t>.</w:t>
            </w:r>
            <w:r>
              <w:rPr>
                <w:rFonts w:ascii="Bodoni MT" w:hAnsi="Bodoni MT"/>
                <w:color w:val="000000"/>
                <w:sz w:val="18"/>
                <w:szCs w:val="18"/>
              </w:rPr>
              <w:t>00</w:t>
            </w:r>
            <w:r w:rsidRPr="00AD0875">
              <w:rPr>
                <w:rFonts w:ascii="Bodoni MT" w:hAnsi="Bodoni MT"/>
                <w:color w:val="000000"/>
                <w:sz w:val="18"/>
                <w:szCs w:val="18"/>
              </w:rPr>
              <w:t>0.000,00</w:t>
            </w:r>
          </w:p>
        </w:tc>
        <w:tc>
          <w:tcPr>
            <w:tcW w:w="770" w:type="pct"/>
            <w:tcBorders>
              <w:top w:val="single" w:sz="4" w:space="0" w:color="auto"/>
              <w:left w:val="single" w:sz="4" w:space="0" w:color="auto"/>
              <w:right w:val="single" w:sz="4" w:space="0" w:color="auto"/>
            </w:tcBorders>
            <w:vAlign w:val="center"/>
          </w:tcPr>
          <w:p w14:paraId="215430C9" w14:textId="77777777" w:rsidR="00090F4A" w:rsidRDefault="00090F4A" w:rsidP="00090F4A">
            <w:pPr>
              <w:jc w:val="both"/>
              <w:rPr>
                <w:rFonts w:ascii="Bodoni MT" w:hAnsi="Bodoni MT"/>
                <w:color w:val="000000"/>
                <w:sz w:val="18"/>
                <w:szCs w:val="18"/>
              </w:rPr>
            </w:pPr>
            <w:r>
              <w:rPr>
                <w:rFonts w:ascii="Bodoni MT" w:hAnsi="Bodoni MT"/>
                <w:color w:val="000000"/>
                <w:sz w:val="18"/>
                <w:szCs w:val="18"/>
              </w:rPr>
              <w:t>Art. 4, c. 1:</w:t>
            </w:r>
          </w:p>
          <w:p w14:paraId="1F84ED15" w14:textId="77777777" w:rsidR="00090F4A" w:rsidRPr="004D16C6" w:rsidRDefault="00090F4A" w:rsidP="00E42876">
            <w:pPr>
              <w:jc w:val="both"/>
              <w:rPr>
                <w:rFonts w:ascii="Bodoni MT" w:hAnsi="Bodoni MT"/>
                <w:color w:val="000000"/>
                <w:sz w:val="18"/>
                <w:szCs w:val="18"/>
              </w:rPr>
            </w:pPr>
            <w:r>
              <w:rPr>
                <w:rFonts w:ascii="Bodoni MT" w:hAnsi="Bodoni MT"/>
                <w:color w:val="000000"/>
                <w:sz w:val="18"/>
                <w:szCs w:val="18"/>
              </w:rPr>
              <w:t>€ 10</w:t>
            </w:r>
            <w:r w:rsidRPr="00AD0875">
              <w:rPr>
                <w:rFonts w:ascii="Bodoni MT" w:hAnsi="Bodoni MT"/>
                <w:color w:val="000000"/>
                <w:sz w:val="18"/>
                <w:szCs w:val="18"/>
              </w:rPr>
              <w:t>.</w:t>
            </w:r>
            <w:r>
              <w:rPr>
                <w:rFonts w:ascii="Bodoni MT" w:hAnsi="Bodoni MT"/>
                <w:color w:val="000000"/>
                <w:sz w:val="18"/>
                <w:szCs w:val="18"/>
              </w:rPr>
              <w:t>00</w:t>
            </w:r>
            <w:r w:rsidRPr="00AD0875">
              <w:rPr>
                <w:rFonts w:ascii="Bodoni MT" w:hAnsi="Bodoni MT"/>
                <w:color w:val="000000"/>
                <w:sz w:val="18"/>
                <w:szCs w:val="18"/>
              </w:rPr>
              <w:t>0.000,00</w:t>
            </w:r>
          </w:p>
        </w:tc>
        <w:tc>
          <w:tcPr>
            <w:tcW w:w="908" w:type="pct"/>
            <w:tcBorders>
              <w:top w:val="single" w:sz="4" w:space="0" w:color="auto"/>
              <w:left w:val="single" w:sz="4" w:space="0" w:color="auto"/>
              <w:right w:val="single" w:sz="4" w:space="0" w:color="auto"/>
            </w:tcBorders>
          </w:tcPr>
          <w:p w14:paraId="50C86B8C" w14:textId="77777777" w:rsidR="00090F4A" w:rsidRPr="004D16C6" w:rsidRDefault="00090F4A" w:rsidP="00674459">
            <w:pPr>
              <w:jc w:val="both"/>
              <w:rPr>
                <w:rFonts w:ascii="Bodoni MT" w:hAnsi="Bodoni MT"/>
                <w:color w:val="000000"/>
                <w:sz w:val="18"/>
                <w:szCs w:val="18"/>
              </w:rPr>
            </w:pPr>
          </w:p>
        </w:tc>
        <w:tc>
          <w:tcPr>
            <w:tcW w:w="770" w:type="pct"/>
            <w:tcBorders>
              <w:top w:val="single" w:sz="4" w:space="0" w:color="auto"/>
              <w:left w:val="single" w:sz="4" w:space="0" w:color="auto"/>
              <w:right w:val="single" w:sz="4" w:space="0" w:color="auto"/>
            </w:tcBorders>
          </w:tcPr>
          <w:p w14:paraId="60EDCC55" w14:textId="77777777" w:rsidR="00090F4A" w:rsidRPr="004D16C6" w:rsidRDefault="00090F4A" w:rsidP="00674459">
            <w:pPr>
              <w:jc w:val="both"/>
              <w:rPr>
                <w:rFonts w:ascii="Bodoni MT" w:hAnsi="Bodoni MT"/>
                <w:color w:val="000000"/>
                <w:sz w:val="18"/>
                <w:szCs w:val="18"/>
              </w:rPr>
            </w:pPr>
          </w:p>
        </w:tc>
        <w:tc>
          <w:tcPr>
            <w:tcW w:w="541" w:type="pct"/>
            <w:tcBorders>
              <w:top w:val="single" w:sz="4" w:space="0" w:color="auto"/>
              <w:left w:val="single" w:sz="4" w:space="0" w:color="auto"/>
              <w:right w:val="single" w:sz="4" w:space="0" w:color="auto"/>
            </w:tcBorders>
            <w:vAlign w:val="center"/>
          </w:tcPr>
          <w:p w14:paraId="573EE86A" w14:textId="77777777" w:rsidR="00090F4A" w:rsidRPr="004D16C6" w:rsidRDefault="00090F4A" w:rsidP="00090F4A">
            <w:pPr>
              <w:jc w:val="center"/>
              <w:rPr>
                <w:rFonts w:ascii="Bodoni MT" w:hAnsi="Bodoni MT"/>
                <w:color w:val="000000"/>
                <w:sz w:val="18"/>
                <w:szCs w:val="18"/>
              </w:rPr>
            </w:pPr>
            <w:r>
              <w:rPr>
                <w:rFonts w:ascii="Bodoni MT" w:hAnsi="Bodoni MT"/>
                <w:color w:val="000000"/>
                <w:sz w:val="18"/>
                <w:szCs w:val="18"/>
              </w:rPr>
              <w:t>(7)</w:t>
            </w:r>
          </w:p>
        </w:tc>
      </w:tr>
      <w:tr w:rsidR="005C68A0" w:rsidRPr="003478C6" w14:paraId="05CD69D4" w14:textId="77777777" w:rsidTr="00E42876">
        <w:trPr>
          <w:cantSplit/>
          <w:trHeight w:val="20"/>
        </w:trPr>
        <w:tc>
          <w:tcPr>
            <w:tcW w:w="1102" w:type="pct"/>
            <w:tcBorders>
              <w:top w:val="single" w:sz="4" w:space="0" w:color="auto"/>
              <w:left w:val="single" w:sz="4" w:space="0" w:color="auto"/>
              <w:right w:val="single" w:sz="4" w:space="0" w:color="auto"/>
            </w:tcBorders>
            <w:vAlign w:val="center"/>
          </w:tcPr>
          <w:p w14:paraId="545A3145" w14:textId="77777777" w:rsidR="005C68A0" w:rsidRPr="007033C0" w:rsidRDefault="005C68A0" w:rsidP="00674459">
            <w:pPr>
              <w:jc w:val="center"/>
              <w:rPr>
                <w:rFonts w:ascii="Bodoni MT" w:hAnsi="Bodoni MT"/>
                <w:color w:val="000000"/>
                <w:sz w:val="18"/>
                <w:szCs w:val="18"/>
              </w:rPr>
            </w:pPr>
            <w:r>
              <w:rPr>
                <w:rFonts w:ascii="Bodoni MT" w:hAnsi="Bodoni MT"/>
                <w:color w:val="000000"/>
                <w:sz w:val="18"/>
                <w:szCs w:val="18"/>
              </w:rPr>
              <w:t xml:space="preserve">28 giugno </w:t>
            </w:r>
            <w:r w:rsidRPr="00055B61">
              <w:rPr>
                <w:rFonts w:ascii="Bodoni MT" w:hAnsi="Bodoni MT"/>
                <w:color w:val="000000"/>
                <w:sz w:val="18"/>
                <w:szCs w:val="18"/>
              </w:rPr>
              <w:t>201</w:t>
            </w:r>
            <w:r>
              <w:rPr>
                <w:rFonts w:ascii="Bodoni MT" w:hAnsi="Bodoni MT"/>
                <w:color w:val="000000"/>
                <w:sz w:val="18"/>
                <w:szCs w:val="18"/>
              </w:rPr>
              <w:t>7, n. 20</w:t>
            </w:r>
          </w:p>
        </w:tc>
        <w:tc>
          <w:tcPr>
            <w:tcW w:w="909" w:type="pct"/>
            <w:tcBorders>
              <w:top w:val="single" w:sz="4" w:space="0" w:color="auto"/>
              <w:left w:val="single" w:sz="4" w:space="0" w:color="auto"/>
              <w:right w:val="single" w:sz="4" w:space="0" w:color="auto"/>
            </w:tcBorders>
            <w:vAlign w:val="center"/>
          </w:tcPr>
          <w:p w14:paraId="6964619B" w14:textId="77777777" w:rsidR="005C68A0" w:rsidRDefault="005C68A0" w:rsidP="005C68A0">
            <w:pPr>
              <w:jc w:val="both"/>
              <w:rPr>
                <w:rFonts w:ascii="Bodoni MT" w:hAnsi="Bodoni MT"/>
                <w:color w:val="000000"/>
                <w:sz w:val="18"/>
                <w:szCs w:val="18"/>
              </w:rPr>
            </w:pPr>
            <w:r>
              <w:rPr>
                <w:rFonts w:ascii="Bodoni MT" w:hAnsi="Bodoni MT"/>
                <w:color w:val="000000"/>
                <w:sz w:val="18"/>
                <w:szCs w:val="18"/>
              </w:rPr>
              <w:t>Art. 4, c. 2:</w:t>
            </w:r>
          </w:p>
          <w:p w14:paraId="0714284F" w14:textId="77777777" w:rsidR="005C68A0" w:rsidRPr="004D16C6" w:rsidRDefault="005C68A0" w:rsidP="00E42876">
            <w:pPr>
              <w:jc w:val="both"/>
              <w:rPr>
                <w:rFonts w:ascii="Bodoni MT" w:hAnsi="Bodoni MT"/>
                <w:color w:val="000000"/>
                <w:sz w:val="18"/>
                <w:szCs w:val="18"/>
              </w:rPr>
            </w:pPr>
            <w:r>
              <w:rPr>
                <w:rFonts w:ascii="Bodoni MT" w:hAnsi="Bodoni MT"/>
                <w:color w:val="000000"/>
                <w:sz w:val="18"/>
                <w:szCs w:val="18"/>
              </w:rPr>
              <w:t>€ 47</w:t>
            </w:r>
            <w:r w:rsidRPr="00AD0875">
              <w:rPr>
                <w:rFonts w:ascii="Bodoni MT" w:hAnsi="Bodoni MT"/>
                <w:color w:val="000000"/>
                <w:sz w:val="18"/>
                <w:szCs w:val="18"/>
              </w:rPr>
              <w:t>.</w:t>
            </w:r>
            <w:r>
              <w:rPr>
                <w:rFonts w:ascii="Bodoni MT" w:hAnsi="Bodoni MT"/>
                <w:color w:val="000000"/>
                <w:sz w:val="18"/>
                <w:szCs w:val="18"/>
              </w:rPr>
              <w:t>069,28</w:t>
            </w:r>
          </w:p>
        </w:tc>
        <w:tc>
          <w:tcPr>
            <w:tcW w:w="770" w:type="pct"/>
            <w:tcBorders>
              <w:top w:val="single" w:sz="4" w:space="0" w:color="auto"/>
              <w:left w:val="single" w:sz="4" w:space="0" w:color="auto"/>
              <w:right w:val="single" w:sz="4" w:space="0" w:color="auto"/>
            </w:tcBorders>
            <w:vAlign w:val="center"/>
          </w:tcPr>
          <w:p w14:paraId="266616BD" w14:textId="77777777" w:rsidR="005C68A0" w:rsidRDefault="005C68A0" w:rsidP="005C68A0">
            <w:pPr>
              <w:jc w:val="both"/>
              <w:rPr>
                <w:rFonts w:ascii="Bodoni MT" w:hAnsi="Bodoni MT"/>
                <w:color w:val="000000"/>
                <w:sz w:val="18"/>
                <w:szCs w:val="18"/>
              </w:rPr>
            </w:pPr>
            <w:r>
              <w:rPr>
                <w:rFonts w:ascii="Bodoni MT" w:hAnsi="Bodoni MT"/>
                <w:color w:val="000000"/>
                <w:sz w:val="18"/>
                <w:szCs w:val="18"/>
              </w:rPr>
              <w:t>Art. 4, c. 2:</w:t>
            </w:r>
          </w:p>
          <w:p w14:paraId="3FFBF653" w14:textId="77777777" w:rsidR="005C68A0" w:rsidRPr="004D16C6" w:rsidRDefault="005C68A0" w:rsidP="00E42876">
            <w:pPr>
              <w:jc w:val="both"/>
              <w:rPr>
                <w:rFonts w:ascii="Bodoni MT" w:hAnsi="Bodoni MT"/>
                <w:color w:val="000000"/>
                <w:sz w:val="18"/>
                <w:szCs w:val="18"/>
              </w:rPr>
            </w:pPr>
            <w:r>
              <w:rPr>
                <w:rFonts w:ascii="Bodoni MT" w:hAnsi="Bodoni MT"/>
                <w:color w:val="000000"/>
                <w:sz w:val="18"/>
                <w:szCs w:val="18"/>
              </w:rPr>
              <w:t>€ 188</w:t>
            </w:r>
            <w:r w:rsidRPr="00AD0875">
              <w:rPr>
                <w:rFonts w:ascii="Bodoni MT" w:hAnsi="Bodoni MT"/>
                <w:color w:val="000000"/>
                <w:sz w:val="18"/>
                <w:szCs w:val="18"/>
              </w:rPr>
              <w:t>.</w:t>
            </w:r>
            <w:r>
              <w:rPr>
                <w:rFonts w:ascii="Bodoni MT" w:hAnsi="Bodoni MT"/>
                <w:color w:val="000000"/>
                <w:sz w:val="18"/>
                <w:szCs w:val="18"/>
              </w:rPr>
              <w:t>277,12</w:t>
            </w:r>
          </w:p>
        </w:tc>
        <w:tc>
          <w:tcPr>
            <w:tcW w:w="908" w:type="pct"/>
            <w:tcBorders>
              <w:top w:val="single" w:sz="4" w:space="0" w:color="auto"/>
              <w:left w:val="single" w:sz="4" w:space="0" w:color="auto"/>
              <w:right w:val="single" w:sz="4" w:space="0" w:color="auto"/>
            </w:tcBorders>
          </w:tcPr>
          <w:p w14:paraId="3BBB8815" w14:textId="77777777" w:rsidR="005C68A0" w:rsidRPr="004D16C6" w:rsidRDefault="005C68A0" w:rsidP="00674459">
            <w:pPr>
              <w:jc w:val="both"/>
              <w:rPr>
                <w:rFonts w:ascii="Bodoni MT" w:hAnsi="Bodoni MT"/>
                <w:color w:val="000000"/>
                <w:sz w:val="18"/>
                <w:szCs w:val="18"/>
              </w:rPr>
            </w:pPr>
          </w:p>
        </w:tc>
        <w:tc>
          <w:tcPr>
            <w:tcW w:w="770" w:type="pct"/>
            <w:tcBorders>
              <w:top w:val="single" w:sz="4" w:space="0" w:color="auto"/>
              <w:left w:val="single" w:sz="4" w:space="0" w:color="auto"/>
              <w:right w:val="single" w:sz="4" w:space="0" w:color="auto"/>
            </w:tcBorders>
          </w:tcPr>
          <w:p w14:paraId="55B91B0D" w14:textId="77777777" w:rsidR="005C68A0" w:rsidRPr="004D16C6" w:rsidRDefault="005C68A0" w:rsidP="00674459">
            <w:pPr>
              <w:jc w:val="both"/>
              <w:rPr>
                <w:rFonts w:ascii="Bodoni MT" w:hAnsi="Bodoni MT"/>
                <w:color w:val="000000"/>
                <w:sz w:val="18"/>
                <w:szCs w:val="18"/>
              </w:rPr>
            </w:pPr>
          </w:p>
        </w:tc>
        <w:tc>
          <w:tcPr>
            <w:tcW w:w="541" w:type="pct"/>
            <w:tcBorders>
              <w:top w:val="single" w:sz="4" w:space="0" w:color="auto"/>
              <w:left w:val="single" w:sz="4" w:space="0" w:color="auto"/>
              <w:right w:val="single" w:sz="4" w:space="0" w:color="auto"/>
            </w:tcBorders>
            <w:vAlign w:val="center"/>
          </w:tcPr>
          <w:p w14:paraId="7F11F111" w14:textId="77777777" w:rsidR="005C68A0" w:rsidRPr="004D16C6" w:rsidRDefault="005C68A0" w:rsidP="005C68A0">
            <w:pPr>
              <w:jc w:val="center"/>
              <w:rPr>
                <w:rFonts w:ascii="Bodoni MT" w:hAnsi="Bodoni MT"/>
                <w:color w:val="000000"/>
                <w:sz w:val="18"/>
                <w:szCs w:val="18"/>
              </w:rPr>
            </w:pPr>
            <w:r>
              <w:rPr>
                <w:rFonts w:ascii="Bodoni MT" w:hAnsi="Bodoni MT"/>
                <w:color w:val="000000"/>
                <w:sz w:val="18"/>
                <w:szCs w:val="18"/>
              </w:rPr>
              <w:t>(8)</w:t>
            </w:r>
          </w:p>
        </w:tc>
      </w:tr>
      <w:tr w:rsidR="00D43B33" w:rsidRPr="003478C6" w14:paraId="4E3A9A00" w14:textId="77777777" w:rsidTr="00E42876">
        <w:trPr>
          <w:cantSplit/>
          <w:trHeight w:val="20"/>
        </w:trPr>
        <w:tc>
          <w:tcPr>
            <w:tcW w:w="1102" w:type="pct"/>
            <w:vMerge w:val="restart"/>
            <w:tcBorders>
              <w:top w:val="single" w:sz="4" w:space="0" w:color="auto"/>
              <w:left w:val="single" w:sz="4" w:space="0" w:color="auto"/>
              <w:right w:val="single" w:sz="4" w:space="0" w:color="auto"/>
            </w:tcBorders>
            <w:vAlign w:val="center"/>
          </w:tcPr>
          <w:p w14:paraId="13BD58C4" w14:textId="77777777" w:rsidR="00D43B33" w:rsidRPr="003478C6" w:rsidRDefault="00D43B33" w:rsidP="00E42876">
            <w:pPr>
              <w:jc w:val="center"/>
              <w:rPr>
                <w:rFonts w:ascii="Bodoni MT" w:eastAsia="Calibri" w:hAnsi="Bodoni MT" w:cs="Times New Roman"/>
                <w:b/>
                <w:color w:val="000000"/>
                <w:sz w:val="18"/>
                <w:szCs w:val="18"/>
                <w:highlight w:val="yellow"/>
              </w:rPr>
            </w:pPr>
            <w:r>
              <w:rPr>
                <w:rFonts w:ascii="Bodoni MT" w:hAnsi="Bodoni MT"/>
                <w:color w:val="000000"/>
                <w:sz w:val="18"/>
                <w:szCs w:val="18"/>
              </w:rPr>
              <w:t xml:space="preserve">28 luglio </w:t>
            </w:r>
            <w:r w:rsidRPr="00055B61">
              <w:rPr>
                <w:rFonts w:ascii="Bodoni MT" w:hAnsi="Bodoni MT"/>
                <w:color w:val="000000"/>
                <w:sz w:val="18"/>
                <w:szCs w:val="18"/>
              </w:rPr>
              <w:t>201</w:t>
            </w:r>
            <w:r>
              <w:rPr>
                <w:rFonts w:ascii="Bodoni MT" w:hAnsi="Bodoni MT"/>
                <w:color w:val="000000"/>
                <w:sz w:val="18"/>
                <w:szCs w:val="18"/>
              </w:rPr>
              <w:t>7, n. 24</w:t>
            </w:r>
          </w:p>
        </w:tc>
        <w:tc>
          <w:tcPr>
            <w:tcW w:w="909" w:type="pct"/>
            <w:tcBorders>
              <w:top w:val="single" w:sz="4" w:space="0" w:color="auto"/>
              <w:left w:val="single" w:sz="4" w:space="0" w:color="auto"/>
              <w:bottom w:val="single" w:sz="4" w:space="0" w:color="auto"/>
              <w:right w:val="single" w:sz="4" w:space="0" w:color="auto"/>
            </w:tcBorders>
            <w:vAlign w:val="center"/>
          </w:tcPr>
          <w:p w14:paraId="6810F0D1" w14:textId="77777777" w:rsidR="00D43B33" w:rsidRDefault="00D43B33" w:rsidP="00945173">
            <w:pPr>
              <w:jc w:val="both"/>
              <w:rPr>
                <w:rFonts w:ascii="Bodoni MT" w:hAnsi="Bodoni MT"/>
                <w:color w:val="000000"/>
                <w:sz w:val="18"/>
                <w:szCs w:val="18"/>
              </w:rPr>
            </w:pPr>
          </w:p>
          <w:p w14:paraId="74E797DC" w14:textId="77777777" w:rsidR="00D43B33" w:rsidRPr="00412A40" w:rsidRDefault="00D43B33" w:rsidP="00674459">
            <w:pPr>
              <w:jc w:val="both"/>
              <w:rPr>
                <w:rFonts w:ascii="Bodoni MT" w:hAnsi="Bodoni MT"/>
                <w:b/>
                <w:color w:val="000000"/>
                <w:sz w:val="18"/>
                <w:szCs w:val="18"/>
              </w:rPr>
            </w:pPr>
          </w:p>
        </w:tc>
        <w:tc>
          <w:tcPr>
            <w:tcW w:w="770" w:type="pct"/>
            <w:tcBorders>
              <w:top w:val="single" w:sz="4" w:space="0" w:color="auto"/>
              <w:left w:val="single" w:sz="4" w:space="0" w:color="auto"/>
              <w:right w:val="single" w:sz="4" w:space="0" w:color="auto"/>
            </w:tcBorders>
            <w:vAlign w:val="center"/>
          </w:tcPr>
          <w:p w14:paraId="72E1B5C7" w14:textId="77777777" w:rsidR="00D43B33" w:rsidRDefault="00D43B33" w:rsidP="00AD31B6">
            <w:pPr>
              <w:rPr>
                <w:rFonts w:ascii="Bodoni MT" w:hAnsi="Bodoni MT"/>
                <w:color w:val="000000"/>
                <w:sz w:val="18"/>
                <w:szCs w:val="18"/>
              </w:rPr>
            </w:pPr>
            <w:r>
              <w:rPr>
                <w:rFonts w:ascii="Bodoni MT" w:hAnsi="Bodoni MT"/>
                <w:color w:val="000000"/>
                <w:sz w:val="18"/>
                <w:szCs w:val="18"/>
              </w:rPr>
              <w:t>Art. 1, c. 1, tab. 1 allegata alla legge:</w:t>
            </w:r>
          </w:p>
          <w:p w14:paraId="4051A266" w14:textId="77777777" w:rsidR="00D43B33" w:rsidRPr="004D16C6" w:rsidRDefault="00D43B33" w:rsidP="00AD31B6">
            <w:pPr>
              <w:rPr>
                <w:rFonts w:ascii="Bodoni MT" w:hAnsi="Bodoni MT"/>
                <w:color w:val="000000"/>
                <w:sz w:val="18"/>
                <w:szCs w:val="18"/>
              </w:rPr>
            </w:pPr>
            <w:r>
              <w:rPr>
                <w:rFonts w:ascii="Bodoni MT" w:hAnsi="Bodoni MT"/>
                <w:color w:val="000000"/>
                <w:sz w:val="18"/>
                <w:szCs w:val="18"/>
              </w:rPr>
              <w:t>minori entrate per € 1.090.564,48</w:t>
            </w:r>
          </w:p>
        </w:tc>
        <w:tc>
          <w:tcPr>
            <w:tcW w:w="908" w:type="pct"/>
            <w:tcBorders>
              <w:top w:val="single" w:sz="4" w:space="0" w:color="auto"/>
              <w:left w:val="single" w:sz="4" w:space="0" w:color="auto"/>
              <w:right w:val="single" w:sz="4" w:space="0" w:color="auto"/>
            </w:tcBorders>
            <w:vAlign w:val="center"/>
          </w:tcPr>
          <w:p w14:paraId="083D9D2C" w14:textId="77777777" w:rsidR="00D43B33" w:rsidRDefault="00D43B33" w:rsidP="00AD31B6">
            <w:pPr>
              <w:rPr>
                <w:rFonts w:ascii="Bodoni MT" w:hAnsi="Bodoni MT"/>
                <w:color w:val="000000"/>
                <w:sz w:val="18"/>
                <w:szCs w:val="18"/>
              </w:rPr>
            </w:pPr>
            <w:r>
              <w:rPr>
                <w:rFonts w:ascii="Bodoni MT" w:hAnsi="Bodoni MT"/>
                <w:color w:val="000000"/>
                <w:sz w:val="18"/>
                <w:szCs w:val="18"/>
              </w:rPr>
              <w:t>Art. 1, c. 1, tab. 1 allegata alla legge:</w:t>
            </w:r>
          </w:p>
          <w:p w14:paraId="2731ED3A" w14:textId="77777777" w:rsidR="00D43B33" w:rsidRPr="004D16C6" w:rsidRDefault="00D43B33" w:rsidP="00AD31B6">
            <w:pPr>
              <w:rPr>
                <w:rFonts w:ascii="Bodoni MT" w:hAnsi="Bodoni MT"/>
                <w:color w:val="000000"/>
                <w:sz w:val="18"/>
                <w:szCs w:val="18"/>
              </w:rPr>
            </w:pPr>
            <w:r>
              <w:rPr>
                <w:rFonts w:ascii="Bodoni MT" w:hAnsi="Bodoni MT"/>
                <w:color w:val="000000"/>
                <w:sz w:val="18"/>
                <w:szCs w:val="18"/>
              </w:rPr>
              <w:t>minori entrate per € 2.129.4,48</w:t>
            </w:r>
          </w:p>
          <w:p w14:paraId="25AF7EAE" w14:textId="77777777" w:rsidR="00D43B33" w:rsidRPr="004D16C6" w:rsidRDefault="00D43B33" w:rsidP="00674459">
            <w:pPr>
              <w:rPr>
                <w:rFonts w:ascii="Bodoni MT" w:hAnsi="Bodoni MT"/>
                <w:color w:val="000000"/>
                <w:sz w:val="18"/>
                <w:szCs w:val="18"/>
              </w:rPr>
            </w:pPr>
          </w:p>
        </w:tc>
        <w:tc>
          <w:tcPr>
            <w:tcW w:w="770" w:type="pct"/>
            <w:tcBorders>
              <w:top w:val="single" w:sz="4" w:space="0" w:color="auto"/>
              <w:left w:val="single" w:sz="4" w:space="0" w:color="auto"/>
              <w:right w:val="single" w:sz="4" w:space="0" w:color="auto"/>
            </w:tcBorders>
          </w:tcPr>
          <w:p w14:paraId="2633CEB9" w14:textId="77777777" w:rsidR="00D43B33" w:rsidRPr="004D16C6" w:rsidRDefault="00D43B33" w:rsidP="00674459">
            <w:pPr>
              <w:jc w:val="both"/>
              <w:rPr>
                <w:rFonts w:ascii="Bodoni MT" w:hAnsi="Bodoni MT"/>
                <w:color w:val="000000"/>
                <w:sz w:val="18"/>
                <w:szCs w:val="18"/>
              </w:rPr>
            </w:pPr>
          </w:p>
        </w:tc>
        <w:tc>
          <w:tcPr>
            <w:tcW w:w="541" w:type="pct"/>
            <w:vMerge w:val="restart"/>
            <w:tcBorders>
              <w:top w:val="single" w:sz="4" w:space="0" w:color="auto"/>
              <w:left w:val="single" w:sz="4" w:space="0" w:color="auto"/>
              <w:right w:val="single" w:sz="4" w:space="0" w:color="auto"/>
            </w:tcBorders>
          </w:tcPr>
          <w:p w14:paraId="4B1D477B" w14:textId="77777777" w:rsidR="00D43B33" w:rsidRPr="004D16C6" w:rsidRDefault="00D43B33" w:rsidP="00674459">
            <w:pPr>
              <w:jc w:val="both"/>
              <w:rPr>
                <w:rFonts w:ascii="Bodoni MT" w:hAnsi="Bodoni MT"/>
                <w:color w:val="000000"/>
                <w:sz w:val="18"/>
                <w:szCs w:val="18"/>
              </w:rPr>
            </w:pPr>
          </w:p>
        </w:tc>
      </w:tr>
      <w:tr w:rsidR="00D43B33" w:rsidRPr="003478C6" w14:paraId="54A08B5C" w14:textId="77777777" w:rsidTr="00D43B33">
        <w:trPr>
          <w:cantSplit/>
          <w:trHeight w:val="336"/>
        </w:trPr>
        <w:tc>
          <w:tcPr>
            <w:tcW w:w="1102" w:type="pct"/>
            <w:vMerge/>
            <w:tcBorders>
              <w:left w:val="single" w:sz="4" w:space="0" w:color="auto"/>
              <w:right w:val="single" w:sz="4" w:space="0" w:color="auto"/>
            </w:tcBorders>
            <w:vAlign w:val="center"/>
          </w:tcPr>
          <w:p w14:paraId="65BE1F1D" w14:textId="77777777" w:rsidR="00D43B33" w:rsidRDefault="00D43B33" w:rsidP="00674459">
            <w:pPr>
              <w:jc w:val="center"/>
              <w:rPr>
                <w:rFonts w:ascii="Bodoni MT" w:hAnsi="Bodoni MT"/>
                <w:color w:val="000000"/>
                <w:sz w:val="18"/>
                <w:szCs w:val="18"/>
              </w:rPr>
            </w:pPr>
          </w:p>
        </w:tc>
        <w:tc>
          <w:tcPr>
            <w:tcW w:w="909" w:type="pct"/>
            <w:tcBorders>
              <w:top w:val="single" w:sz="4" w:space="0" w:color="auto"/>
              <w:left w:val="single" w:sz="4" w:space="0" w:color="auto"/>
              <w:right w:val="single" w:sz="4" w:space="0" w:color="auto"/>
            </w:tcBorders>
            <w:vAlign w:val="center"/>
          </w:tcPr>
          <w:p w14:paraId="2D72E02F" w14:textId="77777777" w:rsidR="00D43B33" w:rsidRDefault="00D43B33" w:rsidP="00AD31B6">
            <w:pPr>
              <w:rPr>
                <w:rFonts w:ascii="Bodoni MT" w:hAnsi="Bodoni MT"/>
                <w:color w:val="000000"/>
                <w:sz w:val="18"/>
                <w:szCs w:val="18"/>
              </w:rPr>
            </w:pPr>
            <w:r>
              <w:rPr>
                <w:rFonts w:ascii="Bodoni MT" w:hAnsi="Bodoni MT"/>
                <w:color w:val="000000"/>
                <w:sz w:val="18"/>
                <w:szCs w:val="18"/>
              </w:rPr>
              <w:t>Art. 1, c. 2, tab. 2 allegata alla legge:</w:t>
            </w:r>
          </w:p>
          <w:p w14:paraId="79E9CF79" w14:textId="77777777" w:rsidR="00D43B33" w:rsidRDefault="00D43B33" w:rsidP="00AD31B6">
            <w:pPr>
              <w:jc w:val="both"/>
              <w:rPr>
                <w:rFonts w:ascii="Bodoni MT" w:hAnsi="Bodoni MT"/>
                <w:color w:val="000000"/>
                <w:sz w:val="18"/>
                <w:szCs w:val="18"/>
              </w:rPr>
            </w:pPr>
            <w:r>
              <w:rPr>
                <w:rFonts w:ascii="Bodoni MT" w:hAnsi="Bodoni MT"/>
                <w:color w:val="000000"/>
                <w:sz w:val="18"/>
                <w:szCs w:val="18"/>
              </w:rPr>
              <w:t>€ 209.115.316,78</w:t>
            </w:r>
          </w:p>
        </w:tc>
        <w:tc>
          <w:tcPr>
            <w:tcW w:w="770" w:type="pct"/>
            <w:tcBorders>
              <w:left w:val="single" w:sz="4" w:space="0" w:color="auto"/>
              <w:right w:val="single" w:sz="4" w:space="0" w:color="auto"/>
            </w:tcBorders>
            <w:vAlign w:val="center"/>
          </w:tcPr>
          <w:p w14:paraId="6AFAB436" w14:textId="77777777" w:rsidR="00D43B33" w:rsidRPr="004D16C6" w:rsidRDefault="00D43B33" w:rsidP="00674459">
            <w:pPr>
              <w:jc w:val="both"/>
              <w:rPr>
                <w:rFonts w:ascii="Bodoni MT" w:hAnsi="Bodoni MT"/>
                <w:color w:val="000000"/>
                <w:sz w:val="18"/>
                <w:szCs w:val="18"/>
              </w:rPr>
            </w:pPr>
          </w:p>
        </w:tc>
        <w:tc>
          <w:tcPr>
            <w:tcW w:w="908" w:type="pct"/>
            <w:tcBorders>
              <w:left w:val="single" w:sz="4" w:space="0" w:color="auto"/>
              <w:right w:val="single" w:sz="4" w:space="0" w:color="auto"/>
            </w:tcBorders>
            <w:vAlign w:val="center"/>
          </w:tcPr>
          <w:p w14:paraId="042C5D41" w14:textId="77777777" w:rsidR="00D43B33" w:rsidRPr="004D16C6" w:rsidRDefault="00D43B33" w:rsidP="00674459">
            <w:pPr>
              <w:rPr>
                <w:rFonts w:ascii="Bodoni MT" w:hAnsi="Bodoni MT"/>
                <w:color w:val="000000"/>
                <w:sz w:val="18"/>
                <w:szCs w:val="18"/>
              </w:rPr>
            </w:pPr>
          </w:p>
        </w:tc>
        <w:tc>
          <w:tcPr>
            <w:tcW w:w="770" w:type="pct"/>
            <w:tcBorders>
              <w:left w:val="single" w:sz="4" w:space="0" w:color="auto"/>
              <w:right w:val="single" w:sz="4" w:space="0" w:color="auto"/>
            </w:tcBorders>
          </w:tcPr>
          <w:p w14:paraId="4D2E12B8" w14:textId="77777777" w:rsidR="00D43B33" w:rsidRPr="004D16C6" w:rsidRDefault="00D43B33" w:rsidP="00674459">
            <w:pPr>
              <w:jc w:val="both"/>
              <w:rPr>
                <w:rFonts w:ascii="Bodoni MT" w:hAnsi="Bodoni MT"/>
                <w:color w:val="000000"/>
                <w:sz w:val="18"/>
                <w:szCs w:val="18"/>
              </w:rPr>
            </w:pPr>
          </w:p>
        </w:tc>
        <w:tc>
          <w:tcPr>
            <w:tcW w:w="541" w:type="pct"/>
            <w:vMerge/>
            <w:tcBorders>
              <w:left w:val="single" w:sz="4" w:space="0" w:color="auto"/>
              <w:right w:val="single" w:sz="4" w:space="0" w:color="auto"/>
            </w:tcBorders>
          </w:tcPr>
          <w:p w14:paraId="308F224F" w14:textId="77777777" w:rsidR="00D43B33" w:rsidRPr="004D16C6" w:rsidRDefault="00D43B33" w:rsidP="00674459">
            <w:pPr>
              <w:jc w:val="both"/>
              <w:rPr>
                <w:rFonts w:ascii="Bodoni MT" w:hAnsi="Bodoni MT"/>
                <w:color w:val="000000"/>
                <w:sz w:val="18"/>
                <w:szCs w:val="18"/>
              </w:rPr>
            </w:pPr>
          </w:p>
        </w:tc>
      </w:tr>
      <w:tr w:rsidR="00AE4FDD" w:rsidRPr="003478C6" w14:paraId="6188C876" w14:textId="77777777" w:rsidTr="00261CC7">
        <w:trPr>
          <w:cantSplit/>
          <w:trHeight w:val="336"/>
        </w:trPr>
        <w:tc>
          <w:tcPr>
            <w:tcW w:w="1102" w:type="pct"/>
            <w:vMerge/>
            <w:tcBorders>
              <w:left w:val="single" w:sz="4" w:space="0" w:color="auto"/>
              <w:right w:val="single" w:sz="4" w:space="0" w:color="auto"/>
            </w:tcBorders>
            <w:vAlign w:val="center"/>
          </w:tcPr>
          <w:p w14:paraId="5E6D6F63" w14:textId="77777777" w:rsidR="00AE4FDD" w:rsidRDefault="00AE4FDD" w:rsidP="00AE4FDD">
            <w:pPr>
              <w:jc w:val="center"/>
              <w:rPr>
                <w:rFonts w:ascii="Bodoni MT" w:hAnsi="Bodoni MT"/>
                <w:color w:val="000000"/>
                <w:sz w:val="18"/>
                <w:szCs w:val="18"/>
              </w:rPr>
            </w:pPr>
          </w:p>
        </w:tc>
        <w:tc>
          <w:tcPr>
            <w:tcW w:w="909" w:type="pct"/>
            <w:tcBorders>
              <w:top w:val="single" w:sz="4" w:space="0" w:color="auto"/>
              <w:left w:val="single" w:sz="4" w:space="0" w:color="auto"/>
              <w:right w:val="single" w:sz="4" w:space="0" w:color="auto"/>
            </w:tcBorders>
            <w:vAlign w:val="center"/>
          </w:tcPr>
          <w:p w14:paraId="0405006F" w14:textId="77777777" w:rsidR="00AE4FDD" w:rsidRDefault="00AE4FDD" w:rsidP="00AE4FDD">
            <w:pPr>
              <w:rPr>
                <w:rFonts w:ascii="Bodoni MT" w:hAnsi="Bodoni MT"/>
                <w:color w:val="000000"/>
                <w:sz w:val="18"/>
                <w:szCs w:val="18"/>
              </w:rPr>
            </w:pPr>
            <w:r>
              <w:rPr>
                <w:rFonts w:ascii="Bodoni MT" w:hAnsi="Bodoni MT"/>
                <w:color w:val="000000"/>
                <w:sz w:val="18"/>
                <w:szCs w:val="18"/>
              </w:rPr>
              <w:t>Art. 2: Oneri finanziari indicati nelle tab. 3,4,5 allegate alla legge</w:t>
            </w:r>
          </w:p>
        </w:tc>
        <w:tc>
          <w:tcPr>
            <w:tcW w:w="770" w:type="pct"/>
            <w:tcBorders>
              <w:left w:val="single" w:sz="4" w:space="0" w:color="auto"/>
              <w:right w:val="single" w:sz="4" w:space="0" w:color="auto"/>
            </w:tcBorders>
            <w:vAlign w:val="center"/>
          </w:tcPr>
          <w:p w14:paraId="4DDC6382" w14:textId="77777777" w:rsidR="00AE4FDD" w:rsidRDefault="00AE4FDD" w:rsidP="00AE4FDD">
            <w:pPr>
              <w:rPr>
                <w:rFonts w:ascii="Bodoni MT" w:hAnsi="Bodoni MT"/>
                <w:color w:val="000000"/>
                <w:sz w:val="18"/>
                <w:szCs w:val="18"/>
              </w:rPr>
            </w:pPr>
            <w:r>
              <w:rPr>
                <w:rFonts w:ascii="Bodoni MT" w:hAnsi="Bodoni MT"/>
                <w:color w:val="000000"/>
                <w:sz w:val="18"/>
                <w:szCs w:val="18"/>
              </w:rPr>
              <w:t>Art. 2: Oneri finanziari indicati nelle tab. 3,4,5 allegate alla legge</w:t>
            </w:r>
          </w:p>
        </w:tc>
        <w:tc>
          <w:tcPr>
            <w:tcW w:w="908" w:type="pct"/>
            <w:tcBorders>
              <w:left w:val="single" w:sz="4" w:space="0" w:color="auto"/>
              <w:right w:val="single" w:sz="4" w:space="0" w:color="auto"/>
            </w:tcBorders>
            <w:vAlign w:val="center"/>
          </w:tcPr>
          <w:p w14:paraId="057C766D" w14:textId="77777777" w:rsidR="00AE4FDD" w:rsidRDefault="00AE4FDD" w:rsidP="00AE4FDD">
            <w:pPr>
              <w:rPr>
                <w:rFonts w:ascii="Bodoni MT" w:hAnsi="Bodoni MT"/>
                <w:color w:val="000000"/>
                <w:sz w:val="18"/>
                <w:szCs w:val="18"/>
              </w:rPr>
            </w:pPr>
            <w:r>
              <w:rPr>
                <w:rFonts w:ascii="Bodoni MT" w:hAnsi="Bodoni MT"/>
                <w:color w:val="000000"/>
                <w:sz w:val="18"/>
                <w:szCs w:val="18"/>
              </w:rPr>
              <w:t>Art. 2: Oneri finanziari indicati nelle tab. 3,4,5 allegate alla legge</w:t>
            </w:r>
          </w:p>
        </w:tc>
        <w:tc>
          <w:tcPr>
            <w:tcW w:w="770" w:type="pct"/>
            <w:tcBorders>
              <w:left w:val="single" w:sz="4" w:space="0" w:color="auto"/>
              <w:right w:val="single" w:sz="4" w:space="0" w:color="auto"/>
            </w:tcBorders>
          </w:tcPr>
          <w:p w14:paraId="7B969857" w14:textId="77777777" w:rsidR="00AE4FDD" w:rsidRPr="004D16C6" w:rsidRDefault="00AE4FDD" w:rsidP="00AE4FDD">
            <w:pPr>
              <w:jc w:val="both"/>
              <w:rPr>
                <w:rFonts w:ascii="Bodoni MT" w:hAnsi="Bodoni MT"/>
                <w:color w:val="000000"/>
                <w:sz w:val="18"/>
                <w:szCs w:val="18"/>
              </w:rPr>
            </w:pPr>
          </w:p>
        </w:tc>
        <w:tc>
          <w:tcPr>
            <w:tcW w:w="541" w:type="pct"/>
            <w:vMerge/>
            <w:tcBorders>
              <w:left w:val="single" w:sz="4" w:space="0" w:color="auto"/>
              <w:right w:val="single" w:sz="4" w:space="0" w:color="auto"/>
            </w:tcBorders>
          </w:tcPr>
          <w:p w14:paraId="0FE634FD" w14:textId="77777777" w:rsidR="00AE4FDD" w:rsidRPr="004D16C6" w:rsidRDefault="00AE4FDD" w:rsidP="00AE4FDD">
            <w:pPr>
              <w:jc w:val="both"/>
              <w:rPr>
                <w:rFonts w:ascii="Bodoni MT" w:hAnsi="Bodoni MT"/>
                <w:color w:val="000000"/>
                <w:sz w:val="18"/>
                <w:szCs w:val="18"/>
              </w:rPr>
            </w:pPr>
          </w:p>
        </w:tc>
      </w:tr>
      <w:tr w:rsidR="00AE4FDD" w:rsidRPr="003478C6" w14:paraId="788E2E37" w14:textId="77777777" w:rsidTr="00E42876">
        <w:trPr>
          <w:cantSplit/>
          <w:trHeight w:val="20"/>
        </w:trPr>
        <w:tc>
          <w:tcPr>
            <w:tcW w:w="1102" w:type="pct"/>
            <w:vMerge/>
            <w:tcBorders>
              <w:left w:val="single" w:sz="4" w:space="0" w:color="auto"/>
              <w:right w:val="single" w:sz="4" w:space="0" w:color="auto"/>
            </w:tcBorders>
            <w:vAlign w:val="center"/>
          </w:tcPr>
          <w:p w14:paraId="62A1F980" w14:textId="77777777" w:rsidR="00AE4FDD" w:rsidRDefault="00AE4FDD" w:rsidP="00AE4FDD">
            <w:pPr>
              <w:jc w:val="center"/>
              <w:rPr>
                <w:rFonts w:ascii="Bodoni MT" w:hAnsi="Bodoni MT"/>
                <w:color w:val="000000"/>
                <w:sz w:val="18"/>
                <w:szCs w:val="18"/>
              </w:rPr>
            </w:pPr>
          </w:p>
        </w:tc>
        <w:tc>
          <w:tcPr>
            <w:tcW w:w="909" w:type="pct"/>
            <w:tcBorders>
              <w:top w:val="single" w:sz="4" w:space="0" w:color="auto"/>
              <w:left w:val="single" w:sz="4" w:space="0" w:color="auto"/>
              <w:bottom w:val="single" w:sz="4" w:space="0" w:color="auto"/>
              <w:right w:val="single" w:sz="4" w:space="0" w:color="auto"/>
            </w:tcBorders>
            <w:vAlign w:val="center"/>
          </w:tcPr>
          <w:p w14:paraId="590E30AE" w14:textId="77777777" w:rsidR="00AE4FDD" w:rsidRDefault="00AE4FDD" w:rsidP="00AE4FDD">
            <w:pPr>
              <w:jc w:val="both"/>
              <w:rPr>
                <w:rFonts w:ascii="Bodoni MT" w:hAnsi="Bodoni MT"/>
                <w:color w:val="000000"/>
                <w:sz w:val="18"/>
                <w:szCs w:val="18"/>
              </w:rPr>
            </w:pPr>
            <w:r>
              <w:rPr>
                <w:rFonts w:ascii="Bodoni MT" w:hAnsi="Bodoni MT"/>
                <w:color w:val="000000"/>
                <w:sz w:val="18"/>
                <w:szCs w:val="18"/>
              </w:rPr>
              <w:t>Art. 5, c. 1:</w:t>
            </w:r>
          </w:p>
          <w:p w14:paraId="0A32EB3C" w14:textId="77777777" w:rsidR="00AE4FDD" w:rsidRDefault="00AE4FDD" w:rsidP="00AE4FDD">
            <w:pPr>
              <w:jc w:val="both"/>
              <w:rPr>
                <w:rFonts w:ascii="Bodoni MT" w:hAnsi="Bodoni MT"/>
                <w:color w:val="000000"/>
                <w:sz w:val="18"/>
                <w:szCs w:val="18"/>
              </w:rPr>
            </w:pPr>
            <w:r>
              <w:rPr>
                <w:rFonts w:ascii="Bodoni MT" w:hAnsi="Bodoni MT"/>
                <w:color w:val="000000"/>
                <w:sz w:val="18"/>
                <w:szCs w:val="18"/>
              </w:rPr>
              <w:t>€ 25</w:t>
            </w:r>
            <w:r w:rsidRPr="00AD0875">
              <w:rPr>
                <w:rFonts w:ascii="Bodoni MT" w:hAnsi="Bodoni MT"/>
                <w:color w:val="000000"/>
                <w:sz w:val="18"/>
                <w:szCs w:val="18"/>
              </w:rPr>
              <w:t>0.000,00</w:t>
            </w:r>
          </w:p>
        </w:tc>
        <w:tc>
          <w:tcPr>
            <w:tcW w:w="770" w:type="pct"/>
            <w:tcBorders>
              <w:left w:val="single" w:sz="4" w:space="0" w:color="auto"/>
              <w:right w:val="single" w:sz="4" w:space="0" w:color="auto"/>
            </w:tcBorders>
            <w:vAlign w:val="center"/>
          </w:tcPr>
          <w:p w14:paraId="300079F4" w14:textId="77777777" w:rsidR="00AE4FDD" w:rsidRPr="004D16C6" w:rsidRDefault="00AE4FDD" w:rsidP="00AE4FDD">
            <w:pPr>
              <w:jc w:val="both"/>
              <w:rPr>
                <w:rFonts w:ascii="Bodoni MT" w:hAnsi="Bodoni MT"/>
                <w:color w:val="000000"/>
                <w:sz w:val="18"/>
                <w:szCs w:val="18"/>
              </w:rPr>
            </w:pPr>
          </w:p>
        </w:tc>
        <w:tc>
          <w:tcPr>
            <w:tcW w:w="908" w:type="pct"/>
            <w:tcBorders>
              <w:left w:val="single" w:sz="4" w:space="0" w:color="auto"/>
              <w:right w:val="single" w:sz="4" w:space="0" w:color="auto"/>
            </w:tcBorders>
            <w:vAlign w:val="center"/>
          </w:tcPr>
          <w:p w14:paraId="299D8616" w14:textId="77777777" w:rsidR="00AE4FDD" w:rsidRPr="004D16C6" w:rsidRDefault="00AE4FDD" w:rsidP="00AE4FDD">
            <w:pPr>
              <w:rPr>
                <w:rFonts w:ascii="Bodoni MT" w:hAnsi="Bodoni MT"/>
                <w:color w:val="000000"/>
                <w:sz w:val="18"/>
                <w:szCs w:val="18"/>
              </w:rPr>
            </w:pPr>
          </w:p>
        </w:tc>
        <w:tc>
          <w:tcPr>
            <w:tcW w:w="770" w:type="pct"/>
            <w:tcBorders>
              <w:left w:val="single" w:sz="4" w:space="0" w:color="auto"/>
              <w:right w:val="single" w:sz="4" w:space="0" w:color="auto"/>
            </w:tcBorders>
          </w:tcPr>
          <w:p w14:paraId="491D2769" w14:textId="77777777" w:rsidR="00AE4FDD" w:rsidRPr="004D16C6" w:rsidRDefault="00AE4FDD" w:rsidP="00AE4FDD">
            <w:pPr>
              <w:jc w:val="both"/>
              <w:rPr>
                <w:rFonts w:ascii="Bodoni MT" w:hAnsi="Bodoni MT"/>
                <w:color w:val="000000"/>
                <w:sz w:val="18"/>
                <w:szCs w:val="18"/>
              </w:rPr>
            </w:pPr>
          </w:p>
        </w:tc>
        <w:tc>
          <w:tcPr>
            <w:tcW w:w="541" w:type="pct"/>
            <w:vMerge/>
            <w:tcBorders>
              <w:left w:val="single" w:sz="4" w:space="0" w:color="auto"/>
              <w:right w:val="single" w:sz="4" w:space="0" w:color="auto"/>
            </w:tcBorders>
          </w:tcPr>
          <w:p w14:paraId="6F5CD9ED" w14:textId="77777777" w:rsidR="00AE4FDD" w:rsidRPr="004D16C6" w:rsidRDefault="00AE4FDD" w:rsidP="00AE4FDD">
            <w:pPr>
              <w:jc w:val="both"/>
              <w:rPr>
                <w:rFonts w:ascii="Bodoni MT" w:hAnsi="Bodoni MT"/>
                <w:color w:val="000000"/>
                <w:sz w:val="18"/>
                <w:szCs w:val="18"/>
              </w:rPr>
            </w:pPr>
          </w:p>
        </w:tc>
      </w:tr>
      <w:tr w:rsidR="00AE4FDD" w:rsidRPr="003478C6" w14:paraId="5EC128C3" w14:textId="77777777" w:rsidTr="00E42876">
        <w:trPr>
          <w:cantSplit/>
          <w:trHeight w:val="20"/>
        </w:trPr>
        <w:tc>
          <w:tcPr>
            <w:tcW w:w="1102" w:type="pct"/>
            <w:vMerge/>
            <w:tcBorders>
              <w:left w:val="single" w:sz="4" w:space="0" w:color="auto"/>
              <w:right w:val="single" w:sz="4" w:space="0" w:color="auto"/>
            </w:tcBorders>
            <w:vAlign w:val="center"/>
          </w:tcPr>
          <w:p w14:paraId="4EF7FBD7" w14:textId="77777777" w:rsidR="00AE4FDD" w:rsidRDefault="00AE4FDD" w:rsidP="00AE4FDD">
            <w:pPr>
              <w:jc w:val="center"/>
              <w:rPr>
                <w:rFonts w:ascii="Bodoni MT" w:hAnsi="Bodoni MT"/>
                <w:color w:val="000000"/>
                <w:sz w:val="18"/>
                <w:szCs w:val="18"/>
              </w:rPr>
            </w:pPr>
          </w:p>
        </w:tc>
        <w:tc>
          <w:tcPr>
            <w:tcW w:w="909" w:type="pct"/>
            <w:tcBorders>
              <w:top w:val="single" w:sz="4" w:space="0" w:color="auto"/>
              <w:left w:val="single" w:sz="4" w:space="0" w:color="auto"/>
              <w:bottom w:val="single" w:sz="4" w:space="0" w:color="auto"/>
              <w:right w:val="single" w:sz="4" w:space="0" w:color="auto"/>
            </w:tcBorders>
            <w:vAlign w:val="center"/>
          </w:tcPr>
          <w:p w14:paraId="3D84D58B" w14:textId="77777777" w:rsidR="00AE4FDD" w:rsidRDefault="00AE4FDD" w:rsidP="00AE4FDD">
            <w:pPr>
              <w:jc w:val="both"/>
              <w:rPr>
                <w:rFonts w:ascii="Bodoni MT" w:hAnsi="Bodoni MT"/>
                <w:color w:val="000000"/>
                <w:sz w:val="18"/>
                <w:szCs w:val="18"/>
              </w:rPr>
            </w:pPr>
            <w:r w:rsidRPr="00985D82">
              <w:rPr>
                <w:rFonts w:ascii="Bodoni MT" w:hAnsi="Bodoni MT"/>
                <w:color w:val="000000"/>
                <w:sz w:val="18"/>
                <w:szCs w:val="18"/>
              </w:rPr>
              <w:t>Art. 6, c. 2:</w:t>
            </w:r>
          </w:p>
          <w:p w14:paraId="5E353015" w14:textId="77777777" w:rsidR="00AE4FDD" w:rsidRPr="00C12E0C" w:rsidRDefault="00AE4FDD" w:rsidP="00AE4FDD">
            <w:pPr>
              <w:jc w:val="both"/>
              <w:rPr>
                <w:rFonts w:ascii="Bodoni MT" w:hAnsi="Bodoni MT"/>
                <w:color w:val="000000"/>
                <w:sz w:val="18"/>
                <w:szCs w:val="18"/>
              </w:rPr>
            </w:pPr>
            <w:r w:rsidRPr="00C12E0C">
              <w:rPr>
                <w:rFonts w:ascii="Bodoni MT" w:hAnsi="Bodoni MT"/>
                <w:color w:val="000000"/>
                <w:sz w:val="18"/>
                <w:szCs w:val="18"/>
              </w:rPr>
              <w:t>Le risorse vincolate ai sensi del comma 1</w:t>
            </w:r>
            <w:r>
              <w:rPr>
                <w:rFonts w:ascii="Bodoni MT" w:hAnsi="Bodoni MT"/>
                <w:color w:val="000000"/>
                <w:sz w:val="18"/>
                <w:szCs w:val="18"/>
              </w:rPr>
              <w:t xml:space="preserve"> </w:t>
            </w:r>
            <w:r w:rsidRPr="00C12E0C">
              <w:rPr>
                <w:rFonts w:ascii="Bodoni MT" w:hAnsi="Bodoni MT"/>
                <w:color w:val="000000"/>
                <w:sz w:val="18"/>
                <w:szCs w:val="18"/>
              </w:rPr>
              <w:t>sono destinate al finanziamento</w:t>
            </w:r>
            <w:r>
              <w:rPr>
                <w:rFonts w:ascii="Bodoni MT" w:hAnsi="Bodoni MT"/>
                <w:color w:val="000000"/>
                <w:sz w:val="18"/>
                <w:szCs w:val="18"/>
              </w:rPr>
              <w:t xml:space="preserve"> </w:t>
            </w:r>
            <w:r w:rsidRPr="00C12E0C">
              <w:rPr>
                <w:rFonts w:ascii="Bodoni MT" w:hAnsi="Bodoni MT"/>
                <w:color w:val="000000"/>
                <w:sz w:val="18"/>
                <w:szCs w:val="18"/>
              </w:rPr>
              <w:t>degli interventi iscritti a carico della Missione 13</w:t>
            </w:r>
          </w:p>
          <w:p w14:paraId="3E39D631" w14:textId="77777777" w:rsidR="00AE4FDD" w:rsidRDefault="00AE4FDD" w:rsidP="00AE4FDD">
            <w:pPr>
              <w:jc w:val="both"/>
              <w:rPr>
                <w:rFonts w:ascii="Bodoni MT" w:hAnsi="Bodoni MT"/>
                <w:color w:val="000000"/>
                <w:sz w:val="18"/>
                <w:szCs w:val="18"/>
              </w:rPr>
            </w:pPr>
            <w:r>
              <w:rPr>
                <w:rFonts w:ascii="Bodoni MT" w:hAnsi="Bodoni MT"/>
                <w:color w:val="000000"/>
                <w:sz w:val="18"/>
                <w:szCs w:val="18"/>
              </w:rPr>
              <w:t xml:space="preserve">e </w:t>
            </w:r>
            <w:r w:rsidRPr="00C12E0C">
              <w:rPr>
                <w:rFonts w:ascii="Bodoni MT" w:hAnsi="Bodoni MT"/>
                <w:color w:val="000000"/>
                <w:sz w:val="18"/>
                <w:szCs w:val="18"/>
              </w:rPr>
              <w:t xml:space="preserve">ai </w:t>
            </w:r>
            <w:r>
              <w:rPr>
                <w:rFonts w:ascii="Bodoni MT" w:hAnsi="Bodoni MT"/>
                <w:color w:val="000000"/>
                <w:sz w:val="18"/>
                <w:szCs w:val="18"/>
              </w:rPr>
              <w:t>seguenti Programmi:</w:t>
            </w:r>
          </w:p>
          <w:p w14:paraId="7BB57B80" w14:textId="77777777" w:rsidR="00AE4FDD" w:rsidRDefault="00AE4FDD" w:rsidP="00AE4FDD">
            <w:pPr>
              <w:rPr>
                <w:rFonts w:ascii="Bodoni MT" w:hAnsi="Bodoni MT"/>
                <w:color w:val="000000"/>
                <w:sz w:val="18"/>
                <w:szCs w:val="18"/>
              </w:rPr>
            </w:pPr>
            <w:r w:rsidRPr="00C12E0C">
              <w:rPr>
                <w:rFonts w:ascii="Bodoni MT" w:hAnsi="Bodoni MT"/>
                <w:color w:val="000000"/>
                <w:sz w:val="18"/>
                <w:szCs w:val="18"/>
              </w:rPr>
              <w:t xml:space="preserve">Programma 1  </w:t>
            </w:r>
          </w:p>
          <w:p w14:paraId="76E786E7" w14:textId="77777777" w:rsidR="00AE4FDD" w:rsidRPr="00C12E0C" w:rsidRDefault="00AE4FDD" w:rsidP="00AE4FDD">
            <w:pPr>
              <w:rPr>
                <w:rFonts w:ascii="Bodoni MT" w:hAnsi="Bodoni MT"/>
                <w:color w:val="000000"/>
                <w:sz w:val="18"/>
                <w:szCs w:val="18"/>
              </w:rPr>
            </w:pPr>
            <w:r>
              <w:rPr>
                <w:rFonts w:ascii="Bodoni MT" w:hAnsi="Bodoni MT"/>
                <w:color w:val="000000"/>
                <w:sz w:val="18"/>
                <w:szCs w:val="18"/>
              </w:rPr>
              <w:t xml:space="preserve">€ </w:t>
            </w:r>
            <w:r w:rsidRPr="00C12E0C">
              <w:rPr>
                <w:rFonts w:ascii="Bodoni MT" w:hAnsi="Bodoni MT"/>
                <w:color w:val="000000"/>
                <w:sz w:val="18"/>
                <w:szCs w:val="18"/>
              </w:rPr>
              <w:t>47.947.827,74;</w:t>
            </w:r>
          </w:p>
          <w:p w14:paraId="3BD7702D" w14:textId="77777777" w:rsidR="00AE4FDD" w:rsidRPr="00C12E0C" w:rsidRDefault="00AE4FDD" w:rsidP="00AE4FDD">
            <w:pPr>
              <w:rPr>
                <w:rFonts w:ascii="Bodoni MT" w:hAnsi="Bodoni MT"/>
                <w:color w:val="000000"/>
                <w:sz w:val="18"/>
                <w:szCs w:val="18"/>
              </w:rPr>
            </w:pPr>
            <w:r w:rsidRPr="00C12E0C">
              <w:rPr>
                <w:rFonts w:ascii="Bodoni MT" w:hAnsi="Bodoni MT"/>
                <w:color w:val="000000"/>
                <w:sz w:val="18"/>
                <w:szCs w:val="18"/>
              </w:rPr>
              <w:t xml:space="preserve">Programma 2 </w:t>
            </w:r>
            <w:r>
              <w:rPr>
                <w:rFonts w:ascii="Bodoni MT" w:hAnsi="Bodoni MT"/>
                <w:color w:val="000000"/>
                <w:sz w:val="18"/>
                <w:szCs w:val="18"/>
              </w:rPr>
              <w:t>€</w:t>
            </w:r>
            <w:r w:rsidRPr="00C12E0C">
              <w:rPr>
                <w:rFonts w:ascii="Bodoni MT" w:hAnsi="Bodoni MT"/>
                <w:color w:val="000000"/>
                <w:sz w:val="18"/>
                <w:szCs w:val="18"/>
              </w:rPr>
              <w:t xml:space="preserve"> 7.512.583,74;</w:t>
            </w:r>
          </w:p>
          <w:p w14:paraId="7368AC0F" w14:textId="77777777" w:rsidR="00AE4FDD" w:rsidRDefault="00AE4FDD" w:rsidP="00AE4FDD">
            <w:pPr>
              <w:rPr>
                <w:rFonts w:ascii="Bodoni MT" w:hAnsi="Bodoni MT"/>
                <w:color w:val="000000"/>
                <w:sz w:val="18"/>
                <w:szCs w:val="18"/>
              </w:rPr>
            </w:pPr>
            <w:r w:rsidRPr="00C12E0C">
              <w:rPr>
                <w:rFonts w:ascii="Bodoni MT" w:hAnsi="Bodoni MT"/>
                <w:color w:val="000000"/>
                <w:sz w:val="18"/>
                <w:szCs w:val="18"/>
              </w:rPr>
              <w:t xml:space="preserve">Programma 3 </w:t>
            </w:r>
          </w:p>
          <w:p w14:paraId="7EA904E5" w14:textId="77777777" w:rsidR="00AE4FDD" w:rsidRPr="00C12E0C" w:rsidRDefault="00AE4FDD" w:rsidP="00AE4FDD">
            <w:pPr>
              <w:rPr>
                <w:rFonts w:ascii="Bodoni MT" w:hAnsi="Bodoni MT"/>
                <w:color w:val="000000"/>
                <w:sz w:val="18"/>
                <w:szCs w:val="18"/>
              </w:rPr>
            </w:pPr>
            <w:r>
              <w:rPr>
                <w:rFonts w:ascii="Bodoni MT" w:hAnsi="Bodoni MT"/>
                <w:color w:val="000000"/>
                <w:sz w:val="18"/>
                <w:szCs w:val="18"/>
              </w:rPr>
              <w:t>€</w:t>
            </w:r>
            <w:r w:rsidRPr="00C12E0C">
              <w:rPr>
                <w:rFonts w:ascii="Bodoni MT" w:hAnsi="Bodoni MT"/>
                <w:color w:val="000000"/>
                <w:sz w:val="18"/>
                <w:szCs w:val="18"/>
              </w:rPr>
              <w:t xml:space="preserve"> 19.916.576,00;</w:t>
            </w:r>
          </w:p>
          <w:p w14:paraId="202E1804" w14:textId="77777777" w:rsidR="00AE4FDD" w:rsidRPr="00C12E0C" w:rsidRDefault="00AE4FDD" w:rsidP="00AE4FDD">
            <w:pPr>
              <w:rPr>
                <w:rFonts w:ascii="Bodoni MT" w:hAnsi="Bodoni MT"/>
                <w:color w:val="000000"/>
                <w:sz w:val="18"/>
                <w:szCs w:val="18"/>
              </w:rPr>
            </w:pPr>
            <w:r w:rsidRPr="00C12E0C">
              <w:rPr>
                <w:rFonts w:ascii="Bodoni MT" w:hAnsi="Bodoni MT"/>
                <w:color w:val="000000"/>
                <w:sz w:val="18"/>
                <w:szCs w:val="18"/>
              </w:rPr>
              <w:t xml:space="preserve">Programma 4 </w:t>
            </w:r>
            <w:r>
              <w:rPr>
                <w:rFonts w:ascii="Bodoni MT" w:hAnsi="Bodoni MT"/>
                <w:color w:val="000000"/>
                <w:sz w:val="18"/>
                <w:szCs w:val="18"/>
              </w:rPr>
              <w:t xml:space="preserve">€ </w:t>
            </w:r>
            <w:r w:rsidRPr="00C12E0C">
              <w:rPr>
                <w:rFonts w:ascii="Bodoni MT" w:hAnsi="Bodoni MT"/>
                <w:color w:val="000000"/>
                <w:sz w:val="18"/>
                <w:szCs w:val="18"/>
              </w:rPr>
              <w:t>16.009.000,00;</w:t>
            </w:r>
          </w:p>
          <w:p w14:paraId="7BB6B828" w14:textId="77777777" w:rsidR="00AE4FDD" w:rsidRDefault="00AE4FDD" w:rsidP="00AE4FDD">
            <w:pPr>
              <w:rPr>
                <w:rFonts w:ascii="Bodoni MT" w:hAnsi="Bodoni MT"/>
                <w:color w:val="000000"/>
                <w:sz w:val="18"/>
                <w:szCs w:val="18"/>
              </w:rPr>
            </w:pPr>
            <w:r w:rsidRPr="00C12E0C">
              <w:rPr>
                <w:rFonts w:ascii="Bodoni MT" w:hAnsi="Bodoni MT"/>
                <w:color w:val="000000"/>
                <w:sz w:val="18"/>
                <w:szCs w:val="18"/>
              </w:rPr>
              <w:t xml:space="preserve">Programma 5 </w:t>
            </w:r>
          </w:p>
          <w:p w14:paraId="10E2907C" w14:textId="77777777" w:rsidR="00AE4FDD" w:rsidRPr="00C12E0C" w:rsidRDefault="00AE4FDD" w:rsidP="00AE4FDD">
            <w:pPr>
              <w:rPr>
                <w:rFonts w:ascii="Bodoni MT" w:hAnsi="Bodoni MT"/>
                <w:color w:val="000000"/>
                <w:sz w:val="18"/>
                <w:szCs w:val="18"/>
              </w:rPr>
            </w:pPr>
            <w:r>
              <w:rPr>
                <w:rFonts w:ascii="Bodoni MT" w:hAnsi="Bodoni MT"/>
                <w:color w:val="000000"/>
                <w:sz w:val="18"/>
                <w:szCs w:val="18"/>
              </w:rPr>
              <w:t>€</w:t>
            </w:r>
            <w:r w:rsidRPr="00C12E0C">
              <w:rPr>
                <w:rFonts w:ascii="Bodoni MT" w:hAnsi="Bodoni MT"/>
                <w:color w:val="000000"/>
                <w:sz w:val="18"/>
                <w:szCs w:val="18"/>
              </w:rPr>
              <w:t xml:space="preserve"> 110.467.099,84;</w:t>
            </w:r>
          </w:p>
          <w:p w14:paraId="4446F7E2" w14:textId="77777777" w:rsidR="00AE4FDD" w:rsidRPr="00412A40" w:rsidRDefault="00AE4FDD" w:rsidP="00AE4FDD">
            <w:pPr>
              <w:jc w:val="both"/>
              <w:rPr>
                <w:rFonts w:ascii="Bodoni MT" w:hAnsi="Bodoni MT"/>
                <w:b/>
                <w:color w:val="000000"/>
                <w:sz w:val="18"/>
                <w:szCs w:val="18"/>
              </w:rPr>
            </w:pPr>
            <w:r w:rsidRPr="00C12E0C">
              <w:rPr>
                <w:rFonts w:ascii="Bodoni MT" w:hAnsi="Bodoni MT"/>
                <w:color w:val="000000"/>
                <w:sz w:val="18"/>
                <w:szCs w:val="18"/>
              </w:rPr>
              <w:t xml:space="preserve">Programma 7 </w:t>
            </w:r>
            <w:r>
              <w:rPr>
                <w:rFonts w:ascii="Bodoni MT" w:hAnsi="Bodoni MT"/>
                <w:color w:val="000000"/>
                <w:sz w:val="18"/>
                <w:szCs w:val="18"/>
              </w:rPr>
              <w:t xml:space="preserve">€ </w:t>
            </w:r>
            <w:r w:rsidRPr="00C12E0C">
              <w:rPr>
                <w:rFonts w:ascii="Bodoni MT" w:hAnsi="Bodoni MT"/>
                <w:color w:val="000000"/>
                <w:sz w:val="18"/>
                <w:szCs w:val="18"/>
              </w:rPr>
              <w:t>574.014,30</w:t>
            </w:r>
          </w:p>
        </w:tc>
        <w:tc>
          <w:tcPr>
            <w:tcW w:w="770" w:type="pct"/>
            <w:tcBorders>
              <w:left w:val="single" w:sz="4" w:space="0" w:color="auto"/>
              <w:right w:val="single" w:sz="4" w:space="0" w:color="auto"/>
            </w:tcBorders>
            <w:vAlign w:val="center"/>
          </w:tcPr>
          <w:p w14:paraId="740C982E" w14:textId="77777777" w:rsidR="00AE4FDD" w:rsidRPr="004D16C6" w:rsidRDefault="00AE4FDD" w:rsidP="00AE4FDD">
            <w:pPr>
              <w:jc w:val="both"/>
              <w:rPr>
                <w:rFonts w:ascii="Bodoni MT" w:hAnsi="Bodoni MT"/>
                <w:color w:val="000000"/>
                <w:sz w:val="18"/>
                <w:szCs w:val="18"/>
              </w:rPr>
            </w:pPr>
          </w:p>
        </w:tc>
        <w:tc>
          <w:tcPr>
            <w:tcW w:w="908" w:type="pct"/>
            <w:tcBorders>
              <w:left w:val="single" w:sz="4" w:space="0" w:color="auto"/>
              <w:right w:val="single" w:sz="4" w:space="0" w:color="auto"/>
            </w:tcBorders>
            <w:vAlign w:val="center"/>
          </w:tcPr>
          <w:p w14:paraId="15C78039" w14:textId="77777777" w:rsidR="00AE4FDD" w:rsidRPr="004D16C6" w:rsidRDefault="00AE4FDD" w:rsidP="00AE4FDD">
            <w:pPr>
              <w:rPr>
                <w:rFonts w:ascii="Bodoni MT" w:hAnsi="Bodoni MT"/>
                <w:color w:val="000000"/>
                <w:sz w:val="18"/>
                <w:szCs w:val="18"/>
              </w:rPr>
            </w:pPr>
          </w:p>
        </w:tc>
        <w:tc>
          <w:tcPr>
            <w:tcW w:w="770" w:type="pct"/>
            <w:tcBorders>
              <w:left w:val="single" w:sz="4" w:space="0" w:color="auto"/>
              <w:right w:val="single" w:sz="4" w:space="0" w:color="auto"/>
            </w:tcBorders>
          </w:tcPr>
          <w:p w14:paraId="527D639D" w14:textId="77777777" w:rsidR="00AE4FDD" w:rsidRPr="004D16C6" w:rsidRDefault="00AE4FDD" w:rsidP="00AE4FDD">
            <w:pPr>
              <w:jc w:val="both"/>
              <w:rPr>
                <w:rFonts w:ascii="Bodoni MT" w:hAnsi="Bodoni MT"/>
                <w:color w:val="000000"/>
                <w:sz w:val="18"/>
                <w:szCs w:val="18"/>
              </w:rPr>
            </w:pPr>
          </w:p>
        </w:tc>
        <w:tc>
          <w:tcPr>
            <w:tcW w:w="541" w:type="pct"/>
            <w:vMerge/>
            <w:tcBorders>
              <w:left w:val="single" w:sz="4" w:space="0" w:color="auto"/>
              <w:right w:val="single" w:sz="4" w:space="0" w:color="auto"/>
            </w:tcBorders>
          </w:tcPr>
          <w:p w14:paraId="5101B52C" w14:textId="77777777" w:rsidR="00AE4FDD" w:rsidRPr="004D16C6" w:rsidRDefault="00AE4FDD" w:rsidP="00AE4FDD">
            <w:pPr>
              <w:jc w:val="both"/>
              <w:rPr>
                <w:rFonts w:ascii="Bodoni MT" w:hAnsi="Bodoni MT"/>
                <w:color w:val="000000"/>
                <w:sz w:val="18"/>
                <w:szCs w:val="18"/>
              </w:rPr>
            </w:pPr>
          </w:p>
        </w:tc>
      </w:tr>
      <w:tr w:rsidR="00AE4FDD" w:rsidRPr="003478C6" w14:paraId="12BF54DB" w14:textId="77777777" w:rsidTr="00E42876">
        <w:trPr>
          <w:cantSplit/>
          <w:trHeight w:val="20"/>
        </w:trPr>
        <w:tc>
          <w:tcPr>
            <w:tcW w:w="1102" w:type="pct"/>
            <w:vMerge/>
            <w:tcBorders>
              <w:left w:val="single" w:sz="4" w:space="0" w:color="auto"/>
              <w:bottom w:val="single" w:sz="4" w:space="0" w:color="auto"/>
              <w:right w:val="single" w:sz="4" w:space="0" w:color="auto"/>
            </w:tcBorders>
            <w:vAlign w:val="center"/>
          </w:tcPr>
          <w:p w14:paraId="3C8EC45C" w14:textId="77777777" w:rsidR="00AE4FDD" w:rsidRDefault="00AE4FDD" w:rsidP="00AE4FDD">
            <w:pPr>
              <w:jc w:val="center"/>
              <w:rPr>
                <w:rFonts w:ascii="Bodoni MT" w:hAnsi="Bodoni MT"/>
                <w:color w:val="000000"/>
                <w:sz w:val="18"/>
                <w:szCs w:val="18"/>
              </w:rPr>
            </w:pPr>
          </w:p>
        </w:tc>
        <w:tc>
          <w:tcPr>
            <w:tcW w:w="909" w:type="pct"/>
            <w:tcBorders>
              <w:top w:val="single" w:sz="4" w:space="0" w:color="auto"/>
              <w:left w:val="single" w:sz="4" w:space="0" w:color="auto"/>
              <w:bottom w:val="single" w:sz="4" w:space="0" w:color="auto"/>
              <w:right w:val="single" w:sz="4" w:space="0" w:color="auto"/>
            </w:tcBorders>
            <w:vAlign w:val="center"/>
          </w:tcPr>
          <w:p w14:paraId="0F556140" w14:textId="77777777" w:rsidR="00AE4FDD" w:rsidRDefault="00AE4FDD" w:rsidP="00AE4FDD">
            <w:pPr>
              <w:jc w:val="both"/>
              <w:rPr>
                <w:rFonts w:ascii="Bodoni MT" w:hAnsi="Bodoni MT"/>
                <w:color w:val="000000"/>
                <w:sz w:val="18"/>
                <w:szCs w:val="18"/>
              </w:rPr>
            </w:pPr>
            <w:r w:rsidRPr="00C12E0C">
              <w:rPr>
                <w:rFonts w:ascii="Bodoni MT" w:hAnsi="Bodoni MT"/>
                <w:color w:val="000000"/>
                <w:sz w:val="18"/>
                <w:szCs w:val="18"/>
              </w:rPr>
              <w:t>Art. 7:</w:t>
            </w:r>
          </w:p>
          <w:p w14:paraId="047316C5" w14:textId="77777777" w:rsidR="00AE4FDD" w:rsidRPr="00412A40" w:rsidRDefault="00AE4FDD" w:rsidP="00AE4FDD">
            <w:pPr>
              <w:jc w:val="both"/>
              <w:rPr>
                <w:rFonts w:ascii="Bodoni MT" w:hAnsi="Bodoni MT"/>
                <w:b/>
                <w:color w:val="000000"/>
                <w:sz w:val="18"/>
                <w:szCs w:val="18"/>
              </w:rPr>
            </w:pPr>
            <w:r>
              <w:rPr>
                <w:rFonts w:ascii="Bodoni MT" w:hAnsi="Bodoni MT"/>
                <w:color w:val="000000"/>
                <w:sz w:val="18"/>
                <w:szCs w:val="18"/>
              </w:rPr>
              <w:t>€</w:t>
            </w:r>
            <w:r w:rsidRPr="00C12E0C">
              <w:rPr>
                <w:rFonts w:ascii="Bodoni MT" w:hAnsi="Bodoni MT"/>
                <w:color w:val="000000"/>
                <w:sz w:val="18"/>
                <w:szCs w:val="18"/>
              </w:rPr>
              <w:t xml:space="preserve"> 5</w:t>
            </w:r>
            <w:r>
              <w:rPr>
                <w:rFonts w:ascii="Bodoni MT" w:hAnsi="Bodoni MT"/>
                <w:color w:val="000000"/>
                <w:sz w:val="18"/>
                <w:szCs w:val="18"/>
              </w:rPr>
              <w:t>.000.000</w:t>
            </w:r>
            <w:r w:rsidRPr="00C12E0C">
              <w:rPr>
                <w:rFonts w:ascii="Bodoni MT" w:hAnsi="Bodoni MT"/>
                <w:color w:val="000000"/>
                <w:sz w:val="18"/>
                <w:szCs w:val="18"/>
              </w:rPr>
              <w:t>,</w:t>
            </w:r>
            <w:r>
              <w:rPr>
                <w:rFonts w:ascii="Bodoni MT" w:hAnsi="Bodoni MT"/>
                <w:color w:val="000000"/>
                <w:sz w:val="18"/>
                <w:szCs w:val="18"/>
              </w:rPr>
              <w:t>0</w:t>
            </w:r>
            <w:r w:rsidRPr="00C12E0C">
              <w:rPr>
                <w:rFonts w:ascii="Bodoni MT" w:hAnsi="Bodoni MT"/>
                <w:color w:val="000000"/>
                <w:sz w:val="18"/>
                <w:szCs w:val="18"/>
              </w:rPr>
              <w:t>0</w:t>
            </w:r>
          </w:p>
        </w:tc>
        <w:tc>
          <w:tcPr>
            <w:tcW w:w="770" w:type="pct"/>
            <w:tcBorders>
              <w:left w:val="single" w:sz="4" w:space="0" w:color="auto"/>
              <w:bottom w:val="single" w:sz="4" w:space="0" w:color="auto"/>
              <w:right w:val="single" w:sz="4" w:space="0" w:color="auto"/>
            </w:tcBorders>
            <w:vAlign w:val="center"/>
          </w:tcPr>
          <w:p w14:paraId="326DC100" w14:textId="77777777" w:rsidR="00AE4FDD" w:rsidRPr="004D16C6" w:rsidRDefault="00AE4FDD" w:rsidP="00AE4FDD">
            <w:pPr>
              <w:jc w:val="both"/>
              <w:rPr>
                <w:rFonts w:ascii="Bodoni MT" w:hAnsi="Bodoni MT"/>
                <w:color w:val="000000"/>
                <w:sz w:val="18"/>
                <w:szCs w:val="18"/>
              </w:rPr>
            </w:pPr>
          </w:p>
        </w:tc>
        <w:tc>
          <w:tcPr>
            <w:tcW w:w="908" w:type="pct"/>
            <w:tcBorders>
              <w:left w:val="single" w:sz="4" w:space="0" w:color="auto"/>
              <w:bottom w:val="single" w:sz="4" w:space="0" w:color="auto"/>
              <w:right w:val="single" w:sz="4" w:space="0" w:color="auto"/>
            </w:tcBorders>
            <w:vAlign w:val="center"/>
          </w:tcPr>
          <w:p w14:paraId="0A821549" w14:textId="77777777" w:rsidR="00AE4FDD" w:rsidRPr="004D16C6" w:rsidRDefault="00AE4FDD" w:rsidP="00AE4FDD">
            <w:pPr>
              <w:rPr>
                <w:rFonts w:ascii="Bodoni MT" w:hAnsi="Bodoni MT"/>
                <w:color w:val="000000"/>
                <w:sz w:val="18"/>
                <w:szCs w:val="18"/>
              </w:rPr>
            </w:pPr>
          </w:p>
        </w:tc>
        <w:tc>
          <w:tcPr>
            <w:tcW w:w="770" w:type="pct"/>
            <w:tcBorders>
              <w:left w:val="single" w:sz="4" w:space="0" w:color="auto"/>
              <w:bottom w:val="single" w:sz="4" w:space="0" w:color="auto"/>
              <w:right w:val="single" w:sz="4" w:space="0" w:color="auto"/>
            </w:tcBorders>
          </w:tcPr>
          <w:p w14:paraId="66FDCF4E" w14:textId="77777777" w:rsidR="00AE4FDD" w:rsidRPr="004D16C6" w:rsidRDefault="00AE4FDD" w:rsidP="00AE4FDD">
            <w:pPr>
              <w:jc w:val="both"/>
              <w:rPr>
                <w:rFonts w:ascii="Bodoni MT" w:hAnsi="Bodoni MT"/>
                <w:color w:val="000000"/>
                <w:sz w:val="18"/>
                <w:szCs w:val="18"/>
              </w:rPr>
            </w:pPr>
          </w:p>
        </w:tc>
        <w:tc>
          <w:tcPr>
            <w:tcW w:w="541" w:type="pct"/>
            <w:vMerge/>
            <w:tcBorders>
              <w:left w:val="single" w:sz="4" w:space="0" w:color="auto"/>
              <w:bottom w:val="single" w:sz="4" w:space="0" w:color="auto"/>
              <w:right w:val="single" w:sz="4" w:space="0" w:color="auto"/>
            </w:tcBorders>
          </w:tcPr>
          <w:p w14:paraId="3BEE236D" w14:textId="77777777" w:rsidR="00AE4FDD" w:rsidRPr="004D16C6" w:rsidRDefault="00AE4FDD" w:rsidP="00AE4FDD">
            <w:pPr>
              <w:jc w:val="both"/>
              <w:rPr>
                <w:rFonts w:ascii="Bodoni MT" w:hAnsi="Bodoni MT"/>
                <w:color w:val="000000"/>
                <w:sz w:val="18"/>
                <w:szCs w:val="18"/>
              </w:rPr>
            </w:pPr>
          </w:p>
        </w:tc>
      </w:tr>
      <w:tr w:rsidR="00AE4FDD" w:rsidRPr="003478C6" w14:paraId="66EB3397" w14:textId="77777777" w:rsidTr="00E42876">
        <w:trPr>
          <w:cantSplit/>
          <w:trHeight w:val="20"/>
        </w:trPr>
        <w:tc>
          <w:tcPr>
            <w:tcW w:w="1102" w:type="pct"/>
            <w:vMerge w:val="restart"/>
            <w:tcBorders>
              <w:top w:val="single" w:sz="4" w:space="0" w:color="auto"/>
              <w:left w:val="single" w:sz="4" w:space="0" w:color="auto"/>
              <w:right w:val="single" w:sz="4" w:space="0" w:color="auto"/>
            </w:tcBorders>
            <w:vAlign w:val="center"/>
          </w:tcPr>
          <w:p w14:paraId="5500B786" w14:textId="77777777" w:rsidR="00AE4FDD" w:rsidRPr="00C21D5D" w:rsidRDefault="00AE4FDD" w:rsidP="00AE4FDD">
            <w:pPr>
              <w:jc w:val="center"/>
              <w:rPr>
                <w:rFonts w:ascii="Bodoni MT" w:eastAsia="Calibri" w:hAnsi="Bodoni MT" w:cs="Times New Roman"/>
                <w:b/>
                <w:color w:val="000000"/>
                <w:sz w:val="18"/>
                <w:szCs w:val="18"/>
              </w:rPr>
            </w:pPr>
            <w:r>
              <w:rPr>
                <w:rFonts w:ascii="Bodoni MT" w:hAnsi="Bodoni MT"/>
                <w:color w:val="000000"/>
                <w:sz w:val="18"/>
                <w:szCs w:val="18"/>
              </w:rPr>
              <w:t xml:space="preserve">7 agosto </w:t>
            </w:r>
            <w:r w:rsidRPr="00055B61">
              <w:rPr>
                <w:rFonts w:ascii="Bodoni MT" w:hAnsi="Bodoni MT"/>
                <w:color w:val="000000"/>
                <w:sz w:val="18"/>
                <w:szCs w:val="18"/>
              </w:rPr>
              <w:t>201</w:t>
            </w:r>
            <w:r>
              <w:rPr>
                <w:rFonts w:ascii="Bodoni MT" w:hAnsi="Bodoni MT"/>
                <w:color w:val="000000"/>
                <w:sz w:val="18"/>
                <w:szCs w:val="18"/>
              </w:rPr>
              <w:t>7, n. 27</w:t>
            </w:r>
          </w:p>
        </w:tc>
        <w:tc>
          <w:tcPr>
            <w:tcW w:w="909" w:type="pct"/>
            <w:vMerge w:val="restart"/>
            <w:tcBorders>
              <w:top w:val="single" w:sz="4" w:space="0" w:color="auto"/>
              <w:left w:val="single" w:sz="4" w:space="0" w:color="auto"/>
              <w:right w:val="single" w:sz="4" w:space="0" w:color="auto"/>
            </w:tcBorders>
            <w:vAlign w:val="center"/>
          </w:tcPr>
          <w:p w14:paraId="0CCC0888" w14:textId="77777777" w:rsidR="00AE4FDD" w:rsidRPr="004E4267" w:rsidRDefault="00AE4FDD" w:rsidP="00AE4FDD">
            <w:pPr>
              <w:jc w:val="both"/>
              <w:rPr>
                <w:rFonts w:ascii="Bodoni MT" w:hAnsi="Bodoni MT"/>
                <w:color w:val="000000"/>
                <w:sz w:val="18"/>
                <w:szCs w:val="18"/>
              </w:rPr>
            </w:pPr>
          </w:p>
        </w:tc>
        <w:tc>
          <w:tcPr>
            <w:tcW w:w="770" w:type="pct"/>
            <w:tcBorders>
              <w:top w:val="single" w:sz="4" w:space="0" w:color="auto"/>
              <w:left w:val="single" w:sz="4" w:space="0" w:color="auto"/>
              <w:bottom w:val="single" w:sz="4" w:space="0" w:color="auto"/>
              <w:right w:val="single" w:sz="4" w:space="0" w:color="auto"/>
            </w:tcBorders>
            <w:vAlign w:val="center"/>
          </w:tcPr>
          <w:p w14:paraId="27363AA3" w14:textId="77777777" w:rsidR="00AE4FDD" w:rsidRDefault="00AE4FDD" w:rsidP="00AE4FDD">
            <w:pPr>
              <w:rPr>
                <w:rFonts w:ascii="Bodoni MT" w:hAnsi="Bodoni MT"/>
                <w:color w:val="000000"/>
                <w:sz w:val="18"/>
                <w:szCs w:val="18"/>
              </w:rPr>
            </w:pPr>
            <w:r w:rsidRPr="000A2D69">
              <w:rPr>
                <w:rFonts w:ascii="Bodoni MT" w:hAnsi="Bodoni MT"/>
                <w:color w:val="000000"/>
                <w:sz w:val="18"/>
                <w:szCs w:val="18"/>
              </w:rPr>
              <w:t>Art. 18, c. 1, lett. a):</w:t>
            </w:r>
          </w:p>
          <w:p w14:paraId="34C2A6D6" w14:textId="77777777" w:rsidR="00AE4FDD" w:rsidRPr="0087078A" w:rsidRDefault="00AE4FDD" w:rsidP="00AE4FDD">
            <w:pPr>
              <w:rPr>
                <w:rFonts w:ascii="Bodoni MT" w:hAnsi="Bodoni MT"/>
                <w:b/>
                <w:color w:val="000000"/>
                <w:sz w:val="18"/>
                <w:szCs w:val="18"/>
              </w:rPr>
            </w:pPr>
            <w:r>
              <w:rPr>
                <w:rFonts w:ascii="Bodoni MT" w:hAnsi="Bodoni MT"/>
                <w:color w:val="000000"/>
                <w:sz w:val="18"/>
                <w:szCs w:val="18"/>
              </w:rPr>
              <w:t>€ 60.000,00,00</w:t>
            </w:r>
          </w:p>
        </w:tc>
        <w:tc>
          <w:tcPr>
            <w:tcW w:w="908" w:type="pct"/>
            <w:tcBorders>
              <w:top w:val="single" w:sz="4" w:space="0" w:color="auto"/>
              <w:left w:val="single" w:sz="4" w:space="0" w:color="auto"/>
              <w:right w:val="single" w:sz="4" w:space="0" w:color="auto"/>
            </w:tcBorders>
            <w:vAlign w:val="center"/>
          </w:tcPr>
          <w:p w14:paraId="228AEB3E" w14:textId="77777777" w:rsidR="00AE4FDD" w:rsidRDefault="00AE4FDD" w:rsidP="00AE4FDD">
            <w:pPr>
              <w:rPr>
                <w:rFonts w:ascii="Bodoni MT" w:hAnsi="Bodoni MT"/>
                <w:color w:val="000000"/>
                <w:sz w:val="18"/>
                <w:szCs w:val="18"/>
              </w:rPr>
            </w:pPr>
            <w:r w:rsidRPr="000A2D69">
              <w:rPr>
                <w:rFonts w:ascii="Bodoni MT" w:hAnsi="Bodoni MT"/>
                <w:color w:val="000000"/>
                <w:sz w:val="18"/>
                <w:szCs w:val="18"/>
              </w:rPr>
              <w:t>Art. 18, c. 1, lett. a):</w:t>
            </w:r>
          </w:p>
          <w:p w14:paraId="02996443" w14:textId="77777777" w:rsidR="00AE4FDD" w:rsidRPr="0087078A" w:rsidRDefault="00AE4FDD" w:rsidP="00AE4FDD">
            <w:pPr>
              <w:rPr>
                <w:rFonts w:ascii="Bodoni MT" w:hAnsi="Bodoni MT"/>
                <w:b/>
                <w:color w:val="000000"/>
                <w:sz w:val="18"/>
                <w:szCs w:val="18"/>
              </w:rPr>
            </w:pPr>
            <w:r>
              <w:rPr>
                <w:rFonts w:ascii="Bodoni MT" w:hAnsi="Bodoni MT"/>
                <w:color w:val="000000"/>
                <w:sz w:val="18"/>
                <w:szCs w:val="18"/>
              </w:rPr>
              <w:t>€ 60.000,00,00</w:t>
            </w:r>
          </w:p>
        </w:tc>
        <w:tc>
          <w:tcPr>
            <w:tcW w:w="770" w:type="pct"/>
            <w:vMerge w:val="restart"/>
            <w:tcBorders>
              <w:top w:val="single" w:sz="4" w:space="0" w:color="auto"/>
              <w:left w:val="single" w:sz="4" w:space="0" w:color="auto"/>
              <w:right w:val="single" w:sz="4" w:space="0" w:color="auto"/>
            </w:tcBorders>
          </w:tcPr>
          <w:p w14:paraId="4A990D24" w14:textId="77777777" w:rsidR="00AE4FDD" w:rsidRDefault="00AE4FDD" w:rsidP="00AE4FDD">
            <w:pPr>
              <w:jc w:val="both"/>
              <w:rPr>
                <w:rFonts w:ascii="Bodoni MT" w:hAnsi="Bodoni MT"/>
                <w:b/>
                <w:color w:val="000000"/>
                <w:sz w:val="18"/>
                <w:szCs w:val="18"/>
              </w:rPr>
            </w:pPr>
          </w:p>
        </w:tc>
        <w:tc>
          <w:tcPr>
            <w:tcW w:w="541" w:type="pct"/>
            <w:vMerge w:val="restart"/>
            <w:tcBorders>
              <w:top w:val="single" w:sz="4" w:space="0" w:color="auto"/>
              <w:left w:val="single" w:sz="4" w:space="0" w:color="auto"/>
              <w:right w:val="single" w:sz="4" w:space="0" w:color="auto"/>
            </w:tcBorders>
            <w:vAlign w:val="center"/>
          </w:tcPr>
          <w:p w14:paraId="79A71338" w14:textId="77777777" w:rsidR="00AE4FDD" w:rsidRPr="004D16C6" w:rsidRDefault="00AE4FDD" w:rsidP="00AE4FDD">
            <w:pPr>
              <w:jc w:val="center"/>
              <w:rPr>
                <w:rFonts w:ascii="Bodoni MT" w:hAnsi="Bodoni MT"/>
                <w:color w:val="000000"/>
                <w:sz w:val="18"/>
                <w:szCs w:val="18"/>
              </w:rPr>
            </w:pPr>
            <w:r>
              <w:rPr>
                <w:rFonts w:ascii="Bodoni MT" w:hAnsi="Bodoni MT"/>
                <w:color w:val="000000"/>
                <w:sz w:val="18"/>
                <w:szCs w:val="18"/>
              </w:rPr>
              <w:t>(9)</w:t>
            </w:r>
          </w:p>
        </w:tc>
      </w:tr>
      <w:tr w:rsidR="00AE4FDD" w:rsidRPr="003478C6" w14:paraId="7E5040C0" w14:textId="77777777" w:rsidTr="00E42876">
        <w:trPr>
          <w:cantSplit/>
          <w:trHeight w:val="20"/>
        </w:trPr>
        <w:tc>
          <w:tcPr>
            <w:tcW w:w="1102" w:type="pct"/>
            <w:vMerge/>
            <w:tcBorders>
              <w:left w:val="single" w:sz="4" w:space="0" w:color="auto"/>
              <w:right w:val="single" w:sz="4" w:space="0" w:color="auto"/>
            </w:tcBorders>
            <w:vAlign w:val="center"/>
          </w:tcPr>
          <w:p w14:paraId="603CC4DB" w14:textId="77777777" w:rsidR="00AE4FDD" w:rsidRDefault="00AE4FDD" w:rsidP="00AE4FDD">
            <w:pPr>
              <w:jc w:val="center"/>
              <w:rPr>
                <w:rFonts w:ascii="Bodoni MT" w:hAnsi="Bodoni MT"/>
                <w:color w:val="000000"/>
                <w:sz w:val="18"/>
                <w:szCs w:val="18"/>
              </w:rPr>
            </w:pPr>
          </w:p>
        </w:tc>
        <w:tc>
          <w:tcPr>
            <w:tcW w:w="909" w:type="pct"/>
            <w:vMerge/>
            <w:tcBorders>
              <w:left w:val="single" w:sz="4" w:space="0" w:color="auto"/>
              <w:right w:val="single" w:sz="4" w:space="0" w:color="auto"/>
            </w:tcBorders>
            <w:vAlign w:val="center"/>
          </w:tcPr>
          <w:p w14:paraId="5BAD3425" w14:textId="77777777" w:rsidR="00AE4FDD" w:rsidRPr="004E4267" w:rsidRDefault="00AE4FDD" w:rsidP="00AE4FDD">
            <w:pPr>
              <w:jc w:val="both"/>
              <w:rPr>
                <w:rFonts w:ascii="Bodoni MT" w:hAnsi="Bodoni MT"/>
                <w:color w:val="000000"/>
                <w:sz w:val="18"/>
                <w:szCs w:val="18"/>
              </w:rPr>
            </w:pPr>
          </w:p>
        </w:tc>
        <w:tc>
          <w:tcPr>
            <w:tcW w:w="770" w:type="pct"/>
            <w:tcBorders>
              <w:top w:val="single" w:sz="4" w:space="0" w:color="auto"/>
              <w:left w:val="single" w:sz="4" w:space="0" w:color="auto"/>
              <w:bottom w:val="single" w:sz="4" w:space="0" w:color="auto"/>
              <w:right w:val="single" w:sz="4" w:space="0" w:color="auto"/>
            </w:tcBorders>
            <w:vAlign w:val="center"/>
          </w:tcPr>
          <w:p w14:paraId="062A2F1E" w14:textId="77777777" w:rsidR="00AE4FDD" w:rsidRDefault="00AE4FDD" w:rsidP="00AE4FDD">
            <w:pPr>
              <w:rPr>
                <w:rFonts w:ascii="Bodoni MT" w:hAnsi="Bodoni MT"/>
                <w:color w:val="000000"/>
                <w:sz w:val="18"/>
                <w:szCs w:val="18"/>
              </w:rPr>
            </w:pPr>
            <w:r w:rsidRPr="000A2D69">
              <w:rPr>
                <w:rFonts w:ascii="Bodoni MT" w:hAnsi="Bodoni MT"/>
                <w:color w:val="000000"/>
                <w:sz w:val="18"/>
                <w:szCs w:val="18"/>
              </w:rPr>
              <w:t>Art. 18, c. 1, lett.</w:t>
            </w:r>
            <w:r>
              <w:rPr>
                <w:rFonts w:ascii="Bodoni MT" w:hAnsi="Bodoni MT"/>
                <w:color w:val="000000"/>
                <w:sz w:val="18"/>
                <w:szCs w:val="18"/>
              </w:rPr>
              <w:t xml:space="preserve"> b</w:t>
            </w:r>
            <w:r w:rsidRPr="000A2D69">
              <w:rPr>
                <w:rFonts w:ascii="Bodoni MT" w:hAnsi="Bodoni MT"/>
                <w:color w:val="000000"/>
                <w:sz w:val="18"/>
                <w:szCs w:val="18"/>
              </w:rPr>
              <w:t>):</w:t>
            </w:r>
          </w:p>
          <w:p w14:paraId="2EC6371F" w14:textId="77777777" w:rsidR="00AE4FDD" w:rsidRPr="0087078A" w:rsidRDefault="00AE4FDD" w:rsidP="00AE4FDD">
            <w:pPr>
              <w:rPr>
                <w:rFonts w:ascii="Bodoni MT" w:hAnsi="Bodoni MT"/>
                <w:b/>
                <w:color w:val="000000"/>
                <w:sz w:val="18"/>
                <w:szCs w:val="18"/>
              </w:rPr>
            </w:pPr>
            <w:r>
              <w:rPr>
                <w:rFonts w:ascii="Bodoni MT" w:hAnsi="Bodoni MT"/>
                <w:color w:val="000000"/>
                <w:sz w:val="18"/>
                <w:szCs w:val="18"/>
              </w:rPr>
              <w:t>€ 240.000,00,00</w:t>
            </w:r>
          </w:p>
        </w:tc>
        <w:tc>
          <w:tcPr>
            <w:tcW w:w="908" w:type="pct"/>
            <w:tcBorders>
              <w:left w:val="single" w:sz="4" w:space="0" w:color="auto"/>
              <w:right w:val="single" w:sz="4" w:space="0" w:color="auto"/>
            </w:tcBorders>
            <w:vAlign w:val="center"/>
          </w:tcPr>
          <w:p w14:paraId="2CAEA5FC" w14:textId="77777777" w:rsidR="00AE4FDD" w:rsidRDefault="00AE4FDD" w:rsidP="00AE4FDD">
            <w:pPr>
              <w:rPr>
                <w:rFonts w:ascii="Bodoni MT" w:hAnsi="Bodoni MT"/>
                <w:color w:val="000000"/>
                <w:sz w:val="18"/>
                <w:szCs w:val="18"/>
              </w:rPr>
            </w:pPr>
            <w:r w:rsidRPr="000A2D69">
              <w:rPr>
                <w:rFonts w:ascii="Bodoni MT" w:hAnsi="Bodoni MT"/>
                <w:color w:val="000000"/>
                <w:sz w:val="18"/>
                <w:szCs w:val="18"/>
              </w:rPr>
              <w:t>Art. 18, c. 1, lett.</w:t>
            </w:r>
            <w:r>
              <w:rPr>
                <w:rFonts w:ascii="Bodoni MT" w:hAnsi="Bodoni MT"/>
                <w:color w:val="000000"/>
                <w:sz w:val="18"/>
                <w:szCs w:val="18"/>
              </w:rPr>
              <w:t xml:space="preserve"> b</w:t>
            </w:r>
            <w:r w:rsidRPr="000A2D69">
              <w:rPr>
                <w:rFonts w:ascii="Bodoni MT" w:hAnsi="Bodoni MT"/>
                <w:color w:val="000000"/>
                <w:sz w:val="18"/>
                <w:szCs w:val="18"/>
              </w:rPr>
              <w:t>):</w:t>
            </w:r>
          </w:p>
          <w:p w14:paraId="4318C287" w14:textId="77777777" w:rsidR="00AE4FDD" w:rsidRPr="0087078A" w:rsidRDefault="00AE4FDD" w:rsidP="00AE4FDD">
            <w:pPr>
              <w:rPr>
                <w:rFonts w:ascii="Bodoni MT" w:hAnsi="Bodoni MT"/>
                <w:b/>
                <w:color w:val="000000"/>
                <w:sz w:val="18"/>
                <w:szCs w:val="18"/>
              </w:rPr>
            </w:pPr>
            <w:r>
              <w:rPr>
                <w:rFonts w:ascii="Bodoni MT" w:hAnsi="Bodoni MT"/>
                <w:color w:val="000000"/>
                <w:sz w:val="18"/>
                <w:szCs w:val="18"/>
              </w:rPr>
              <w:t>€ 240.000,00,00</w:t>
            </w:r>
          </w:p>
        </w:tc>
        <w:tc>
          <w:tcPr>
            <w:tcW w:w="770" w:type="pct"/>
            <w:vMerge/>
            <w:tcBorders>
              <w:left w:val="single" w:sz="4" w:space="0" w:color="auto"/>
              <w:right w:val="single" w:sz="4" w:space="0" w:color="auto"/>
            </w:tcBorders>
          </w:tcPr>
          <w:p w14:paraId="0C7D08AC" w14:textId="77777777" w:rsidR="00AE4FDD" w:rsidRDefault="00AE4FDD" w:rsidP="00AE4FDD">
            <w:pPr>
              <w:jc w:val="both"/>
              <w:rPr>
                <w:rFonts w:ascii="Bodoni MT" w:hAnsi="Bodoni MT"/>
                <w:b/>
                <w:color w:val="000000"/>
                <w:sz w:val="18"/>
                <w:szCs w:val="18"/>
              </w:rPr>
            </w:pPr>
          </w:p>
        </w:tc>
        <w:tc>
          <w:tcPr>
            <w:tcW w:w="541" w:type="pct"/>
            <w:vMerge/>
            <w:tcBorders>
              <w:left w:val="single" w:sz="4" w:space="0" w:color="auto"/>
              <w:right w:val="single" w:sz="4" w:space="0" w:color="auto"/>
            </w:tcBorders>
          </w:tcPr>
          <w:p w14:paraId="37A31054" w14:textId="77777777" w:rsidR="00AE4FDD" w:rsidRPr="004D16C6" w:rsidRDefault="00AE4FDD" w:rsidP="00AE4FDD">
            <w:pPr>
              <w:jc w:val="both"/>
              <w:rPr>
                <w:rFonts w:ascii="Bodoni MT" w:hAnsi="Bodoni MT"/>
                <w:color w:val="000000"/>
                <w:sz w:val="18"/>
                <w:szCs w:val="18"/>
              </w:rPr>
            </w:pPr>
          </w:p>
        </w:tc>
      </w:tr>
      <w:tr w:rsidR="00AE4FDD" w:rsidRPr="003478C6" w14:paraId="2B176F99" w14:textId="77777777" w:rsidTr="00E42876">
        <w:trPr>
          <w:cantSplit/>
          <w:trHeight w:val="20"/>
        </w:trPr>
        <w:tc>
          <w:tcPr>
            <w:tcW w:w="1102" w:type="pct"/>
            <w:vMerge/>
            <w:tcBorders>
              <w:left w:val="single" w:sz="4" w:space="0" w:color="auto"/>
              <w:bottom w:val="single" w:sz="4" w:space="0" w:color="auto"/>
              <w:right w:val="single" w:sz="4" w:space="0" w:color="auto"/>
            </w:tcBorders>
            <w:vAlign w:val="center"/>
          </w:tcPr>
          <w:p w14:paraId="7DC8C081" w14:textId="77777777" w:rsidR="00AE4FDD" w:rsidRDefault="00AE4FDD" w:rsidP="00AE4FDD">
            <w:pPr>
              <w:jc w:val="center"/>
              <w:rPr>
                <w:rFonts w:ascii="Bodoni MT" w:hAnsi="Bodoni MT"/>
                <w:color w:val="000000"/>
                <w:sz w:val="18"/>
                <w:szCs w:val="18"/>
              </w:rPr>
            </w:pPr>
          </w:p>
        </w:tc>
        <w:tc>
          <w:tcPr>
            <w:tcW w:w="909" w:type="pct"/>
            <w:vMerge/>
            <w:tcBorders>
              <w:left w:val="single" w:sz="4" w:space="0" w:color="auto"/>
              <w:bottom w:val="single" w:sz="4" w:space="0" w:color="auto"/>
              <w:right w:val="single" w:sz="4" w:space="0" w:color="auto"/>
            </w:tcBorders>
            <w:vAlign w:val="center"/>
          </w:tcPr>
          <w:p w14:paraId="0477E574" w14:textId="77777777" w:rsidR="00AE4FDD" w:rsidRPr="004E4267" w:rsidRDefault="00AE4FDD" w:rsidP="00AE4FDD">
            <w:pPr>
              <w:jc w:val="both"/>
              <w:rPr>
                <w:rFonts w:ascii="Bodoni MT" w:hAnsi="Bodoni MT"/>
                <w:color w:val="000000"/>
                <w:sz w:val="18"/>
                <w:szCs w:val="18"/>
              </w:rPr>
            </w:pPr>
          </w:p>
        </w:tc>
        <w:tc>
          <w:tcPr>
            <w:tcW w:w="770" w:type="pct"/>
            <w:tcBorders>
              <w:top w:val="single" w:sz="4" w:space="0" w:color="auto"/>
              <w:left w:val="single" w:sz="4" w:space="0" w:color="auto"/>
              <w:bottom w:val="single" w:sz="4" w:space="0" w:color="auto"/>
              <w:right w:val="single" w:sz="4" w:space="0" w:color="auto"/>
            </w:tcBorders>
            <w:vAlign w:val="center"/>
          </w:tcPr>
          <w:p w14:paraId="1A1F991C" w14:textId="77777777" w:rsidR="00AE4FDD" w:rsidRDefault="00AE4FDD" w:rsidP="00AE4FDD">
            <w:pPr>
              <w:rPr>
                <w:rFonts w:ascii="Bodoni MT" w:hAnsi="Bodoni MT"/>
                <w:color w:val="000000"/>
                <w:sz w:val="18"/>
                <w:szCs w:val="18"/>
              </w:rPr>
            </w:pPr>
            <w:r w:rsidRPr="000A2D69">
              <w:rPr>
                <w:rFonts w:ascii="Bodoni MT" w:hAnsi="Bodoni MT"/>
                <w:color w:val="000000"/>
                <w:sz w:val="18"/>
                <w:szCs w:val="18"/>
              </w:rPr>
              <w:t xml:space="preserve">Art. 18, c. </w:t>
            </w:r>
            <w:r>
              <w:rPr>
                <w:rFonts w:ascii="Bodoni MT" w:hAnsi="Bodoni MT"/>
                <w:color w:val="000000"/>
                <w:sz w:val="18"/>
                <w:szCs w:val="18"/>
              </w:rPr>
              <w:t>2</w:t>
            </w:r>
            <w:r w:rsidRPr="000A2D69">
              <w:rPr>
                <w:rFonts w:ascii="Bodoni MT" w:hAnsi="Bodoni MT"/>
                <w:color w:val="000000"/>
                <w:sz w:val="18"/>
                <w:szCs w:val="18"/>
              </w:rPr>
              <w:t>:</w:t>
            </w:r>
          </w:p>
          <w:p w14:paraId="6120FDCF" w14:textId="77777777" w:rsidR="00AE4FDD" w:rsidRPr="0087078A" w:rsidRDefault="00AE4FDD" w:rsidP="00AE4FDD">
            <w:pPr>
              <w:rPr>
                <w:rFonts w:ascii="Bodoni MT" w:hAnsi="Bodoni MT"/>
                <w:b/>
                <w:color w:val="000000"/>
                <w:sz w:val="18"/>
                <w:szCs w:val="18"/>
              </w:rPr>
            </w:pPr>
            <w:r>
              <w:rPr>
                <w:rFonts w:ascii="Bodoni MT" w:hAnsi="Bodoni MT"/>
                <w:color w:val="000000"/>
                <w:sz w:val="18"/>
                <w:szCs w:val="18"/>
              </w:rPr>
              <w:t>€ 95.000,00,00</w:t>
            </w:r>
          </w:p>
        </w:tc>
        <w:tc>
          <w:tcPr>
            <w:tcW w:w="908" w:type="pct"/>
            <w:tcBorders>
              <w:left w:val="single" w:sz="4" w:space="0" w:color="auto"/>
              <w:bottom w:val="single" w:sz="4" w:space="0" w:color="auto"/>
              <w:right w:val="single" w:sz="4" w:space="0" w:color="auto"/>
            </w:tcBorders>
            <w:vAlign w:val="center"/>
          </w:tcPr>
          <w:p w14:paraId="2175939E" w14:textId="77777777" w:rsidR="00AE4FDD" w:rsidRDefault="00AE4FDD" w:rsidP="00AE4FDD">
            <w:pPr>
              <w:rPr>
                <w:rFonts w:ascii="Bodoni MT" w:hAnsi="Bodoni MT"/>
                <w:color w:val="000000"/>
                <w:sz w:val="18"/>
                <w:szCs w:val="18"/>
              </w:rPr>
            </w:pPr>
            <w:r w:rsidRPr="000A2D69">
              <w:rPr>
                <w:rFonts w:ascii="Bodoni MT" w:hAnsi="Bodoni MT"/>
                <w:color w:val="000000"/>
                <w:sz w:val="18"/>
                <w:szCs w:val="18"/>
              </w:rPr>
              <w:t xml:space="preserve">Art. 18, c. </w:t>
            </w:r>
            <w:r>
              <w:rPr>
                <w:rFonts w:ascii="Bodoni MT" w:hAnsi="Bodoni MT"/>
                <w:color w:val="000000"/>
                <w:sz w:val="18"/>
                <w:szCs w:val="18"/>
              </w:rPr>
              <w:t>2</w:t>
            </w:r>
            <w:r w:rsidRPr="000A2D69">
              <w:rPr>
                <w:rFonts w:ascii="Bodoni MT" w:hAnsi="Bodoni MT"/>
                <w:color w:val="000000"/>
                <w:sz w:val="18"/>
                <w:szCs w:val="18"/>
              </w:rPr>
              <w:t>:</w:t>
            </w:r>
          </w:p>
          <w:p w14:paraId="540A9133" w14:textId="77777777" w:rsidR="00AE4FDD" w:rsidRPr="0087078A" w:rsidRDefault="00AE4FDD" w:rsidP="00AE4FDD">
            <w:pPr>
              <w:rPr>
                <w:rFonts w:ascii="Bodoni MT" w:hAnsi="Bodoni MT"/>
                <w:b/>
                <w:color w:val="000000"/>
                <w:sz w:val="18"/>
                <w:szCs w:val="18"/>
              </w:rPr>
            </w:pPr>
            <w:r>
              <w:rPr>
                <w:rFonts w:ascii="Bodoni MT" w:hAnsi="Bodoni MT"/>
                <w:color w:val="000000"/>
                <w:sz w:val="18"/>
                <w:szCs w:val="18"/>
              </w:rPr>
              <w:t>€ 95.000,00,00</w:t>
            </w:r>
          </w:p>
        </w:tc>
        <w:tc>
          <w:tcPr>
            <w:tcW w:w="770" w:type="pct"/>
            <w:vMerge/>
            <w:tcBorders>
              <w:left w:val="single" w:sz="4" w:space="0" w:color="auto"/>
              <w:bottom w:val="single" w:sz="4" w:space="0" w:color="auto"/>
              <w:right w:val="single" w:sz="4" w:space="0" w:color="auto"/>
            </w:tcBorders>
          </w:tcPr>
          <w:p w14:paraId="3FD9042A" w14:textId="77777777" w:rsidR="00AE4FDD" w:rsidRDefault="00AE4FDD" w:rsidP="00AE4FDD">
            <w:pPr>
              <w:jc w:val="both"/>
              <w:rPr>
                <w:rFonts w:ascii="Bodoni MT" w:hAnsi="Bodoni MT"/>
                <w:b/>
                <w:color w:val="000000"/>
                <w:sz w:val="18"/>
                <w:szCs w:val="18"/>
              </w:rPr>
            </w:pPr>
          </w:p>
        </w:tc>
        <w:tc>
          <w:tcPr>
            <w:tcW w:w="541" w:type="pct"/>
            <w:vMerge/>
            <w:tcBorders>
              <w:left w:val="single" w:sz="4" w:space="0" w:color="auto"/>
              <w:bottom w:val="single" w:sz="4" w:space="0" w:color="auto"/>
              <w:right w:val="single" w:sz="4" w:space="0" w:color="auto"/>
            </w:tcBorders>
          </w:tcPr>
          <w:p w14:paraId="052D4810" w14:textId="77777777" w:rsidR="00AE4FDD" w:rsidRPr="004D16C6" w:rsidRDefault="00AE4FDD" w:rsidP="00AE4FDD">
            <w:pPr>
              <w:jc w:val="both"/>
              <w:rPr>
                <w:rFonts w:ascii="Bodoni MT" w:hAnsi="Bodoni MT"/>
                <w:color w:val="000000"/>
                <w:sz w:val="18"/>
                <w:szCs w:val="18"/>
              </w:rPr>
            </w:pPr>
          </w:p>
        </w:tc>
      </w:tr>
      <w:tr w:rsidR="00336F56" w:rsidRPr="000305AB" w14:paraId="26868D4F" w14:textId="77777777" w:rsidTr="00E42876">
        <w:trPr>
          <w:cantSplit/>
          <w:trHeight w:val="20"/>
        </w:trPr>
        <w:tc>
          <w:tcPr>
            <w:tcW w:w="1102" w:type="pct"/>
            <w:vMerge w:val="restart"/>
            <w:tcBorders>
              <w:top w:val="single" w:sz="4" w:space="0" w:color="auto"/>
              <w:left w:val="single" w:sz="4" w:space="0" w:color="auto"/>
              <w:right w:val="single" w:sz="4" w:space="0" w:color="auto"/>
            </w:tcBorders>
            <w:vAlign w:val="center"/>
          </w:tcPr>
          <w:p w14:paraId="676F7C9F" w14:textId="77777777" w:rsidR="00336F56" w:rsidRPr="00C21D5D" w:rsidRDefault="00336F56" w:rsidP="00AE4FDD">
            <w:pPr>
              <w:jc w:val="center"/>
              <w:rPr>
                <w:rFonts w:ascii="Bodoni MT" w:eastAsia="Calibri" w:hAnsi="Bodoni MT" w:cs="Times New Roman"/>
                <w:b/>
                <w:color w:val="000000"/>
                <w:sz w:val="18"/>
                <w:szCs w:val="18"/>
              </w:rPr>
            </w:pPr>
            <w:r>
              <w:rPr>
                <w:rFonts w:ascii="Bodoni MT" w:hAnsi="Bodoni MT"/>
                <w:color w:val="000000"/>
                <w:sz w:val="18"/>
                <w:szCs w:val="18"/>
              </w:rPr>
              <w:t>18 ottobre</w:t>
            </w:r>
            <w:r w:rsidRPr="00541E83">
              <w:rPr>
                <w:rFonts w:ascii="Bodoni MT" w:hAnsi="Bodoni MT"/>
                <w:color w:val="000000"/>
                <w:sz w:val="18"/>
                <w:szCs w:val="18"/>
              </w:rPr>
              <w:t xml:space="preserve"> 201</w:t>
            </w:r>
            <w:r>
              <w:rPr>
                <w:rFonts w:ascii="Bodoni MT" w:hAnsi="Bodoni MT"/>
                <w:color w:val="000000"/>
                <w:sz w:val="18"/>
                <w:szCs w:val="18"/>
              </w:rPr>
              <w:t>7</w:t>
            </w:r>
            <w:r w:rsidRPr="00541E83">
              <w:rPr>
                <w:rFonts w:ascii="Bodoni MT" w:hAnsi="Bodoni MT"/>
                <w:color w:val="000000"/>
                <w:sz w:val="18"/>
                <w:szCs w:val="18"/>
              </w:rPr>
              <w:t xml:space="preserve">, n. </w:t>
            </w:r>
            <w:r>
              <w:rPr>
                <w:rFonts w:ascii="Bodoni MT" w:hAnsi="Bodoni MT"/>
                <w:color w:val="000000"/>
                <w:sz w:val="18"/>
                <w:szCs w:val="18"/>
              </w:rPr>
              <w:t>29</w:t>
            </w:r>
          </w:p>
        </w:tc>
        <w:tc>
          <w:tcPr>
            <w:tcW w:w="909" w:type="pct"/>
            <w:tcBorders>
              <w:top w:val="single" w:sz="4" w:space="0" w:color="auto"/>
              <w:left w:val="single" w:sz="4" w:space="0" w:color="auto"/>
              <w:bottom w:val="single" w:sz="4" w:space="0" w:color="auto"/>
              <w:right w:val="single" w:sz="4" w:space="0" w:color="auto"/>
            </w:tcBorders>
            <w:vAlign w:val="center"/>
          </w:tcPr>
          <w:p w14:paraId="557C63B3" w14:textId="77777777" w:rsidR="00336F56" w:rsidRPr="000305AB" w:rsidRDefault="00336F56" w:rsidP="00AE4FDD">
            <w:pPr>
              <w:jc w:val="both"/>
              <w:rPr>
                <w:rFonts w:ascii="Bodoni MT" w:hAnsi="Bodoni MT"/>
                <w:color w:val="000000"/>
                <w:sz w:val="18"/>
                <w:szCs w:val="18"/>
              </w:rPr>
            </w:pPr>
            <w:r w:rsidRPr="000305AB">
              <w:rPr>
                <w:rFonts w:ascii="Bodoni MT" w:hAnsi="Bodoni MT"/>
                <w:color w:val="000000"/>
                <w:sz w:val="18"/>
                <w:szCs w:val="18"/>
              </w:rPr>
              <w:t xml:space="preserve">Art. 2, tab. 2, </w:t>
            </w:r>
            <w:r>
              <w:rPr>
                <w:rFonts w:ascii="Bodoni MT" w:hAnsi="Bodoni MT"/>
                <w:color w:val="000000"/>
                <w:sz w:val="18"/>
                <w:szCs w:val="18"/>
              </w:rPr>
              <w:t>allegata</w:t>
            </w:r>
            <w:r w:rsidRPr="000305AB">
              <w:rPr>
                <w:rFonts w:ascii="Bodoni MT" w:hAnsi="Bodoni MT"/>
                <w:color w:val="000000"/>
                <w:sz w:val="18"/>
                <w:szCs w:val="18"/>
              </w:rPr>
              <w:t xml:space="preserve"> alla legge: € 8.295.463,07</w:t>
            </w:r>
          </w:p>
        </w:tc>
        <w:tc>
          <w:tcPr>
            <w:tcW w:w="770" w:type="pct"/>
            <w:tcBorders>
              <w:top w:val="single" w:sz="4" w:space="0" w:color="auto"/>
              <w:left w:val="single" w:sz="4" w:space="0" w:color="auto"/>
              <w:right w:val="single" w:sz="4" w:space="0" w:color="auto"/>
            </w:tcBorders>
            <w:vAlign w:val="center"/>
          </w:tcPr>
          <w:p w14:paraId="2274A5FE" w14:textId="77777777" w:rsidR="00336F56" w:rsidRPr="000305AB" w:rsidRDefault="00336F56" w:rsidP="00AE4FDD">
            <w:pPr>
              <w:jc w:val="both"/>
              <w:rPr>
                <w:rFonts w:ascii="Bodoni MT" w:hAnsi="Bodoni MT"/>
                <w:color w:val="000000"/>
                <w:sz w:val="18"/>
                <w:szCs w:val="18"/>
              </w:rPr>
            </w:pPr>
            <w:r w:rsidRPr="000305AB">
              <w:rPr>
                <w:rFonts w:ascii="Bodoni MT" w:hAnsi="Bodoni MT"/>
                <w:color w:val="000000"/>
                <w:sz w:val="18"/>
                <w:szCs w:val="18"/>
              </w:rPr>
              <w:t>Art. 2, tab. 2, allegata alla legge: € 1.200.000,00</w:t>
            </w:r>
          </w:p>
        </w:tc>
        <w:tc>
          <w:tcPr>
            <w:tcW w:w="908" w:type="pct"/>
            <w:tcBorders>
              <w:top w:val="single" w:sz="4" w:space="0" w:color="auto"/>
              <w:left w:val="single" w:sz="4" w:space="0" w:color="auto"/>
              <w:right w:val="single" w:sz="4" w:space="0" w:color="auto"/>
            </w:tcBorders>
            <w:vAlign w:val="center"/>
          </w:tcPr>
          <w:p w14:paraId="4F33D992" w14:textId="77777777" w:rsidR="00336F56" w:rsidRPr="000305AB" w:rsidRDefault="00336F56" w:rsidP="00AE4FDD">
            <w:pPr>
              <w:rPr>
                <w:rFonts w:ascii="Bodoni MT" w:hAnsi="Bodoni MT"/>
                <w:b/>
                <w:color w:val="000000"/>
                <w:sz w:val="18"/>
                <w:szCs w:val="18"/>
              </w:rPr>
            </w:pPr>
            <w:r w:rsidRPr="000305AB">
              <w:rPr>
                <w:rFonts w:ascii="Bodoni MT" w:hAnsi="Bodoni MT"/>
                <w:color w:val="000000"/>
                <w:sz w:val="18"/>
                <w:szCs w:val="18"/>
              </w:rPr>
              <w:t xml:space="preserve">Art. 2, tab. 2, </w:t>
            </w:r>
            <w:r>
              <w:rPr>
                <w:rFonts w:ascii="Bodoni MT" w:hAnsi="Bodoni MT"/>
                <w:color w:val="000000"/>
                <w:sz w:val="18"/>
                <w:szCs w:val="18"/>
              </w:rPr>
              <w:t>allegata</w:t>
            </w:r>
            <w:r w:rsidRPr="000305AB">
              <w:rPr>
                <w:rFonts w:ascii="Bodoni MT" w:hAnsi="Bodoni MT"/>
                <w:color w:val="000000"/>
                <w:sz w:val="18"/>
                <w:szCs w:val="18"/>
              </w:rPr>
              <w:t xml:space="preserve"> alla legge: € 1.550.000,00</w:t>
            </w:r>
          </w:p>
        </w:tc>
        <w:tc>
          <w:tcPr>
            <w:tcW w:w="770" w:type="pct"/>
            <w:vMerge w:val="restart"/>
            <w:tcBorders>
              <w:top w:val="single" w:sz="4" w:space="0" w:color="auto"/>
              <w:left w:val="single" w:sz="4" w:space="0" w:color="auto"/>
              <w:right w:val="single" w:sz="4" w:space="0" w:color="auto"/>
            </w:tcBorders>
          </w:tcPr>
          <w:p w14:paraId="62D3F89E" w14:textId="77777777" w:rsidR="00336F56" w:rsidRPr="000305AB" w:rsidRDefault="00336F56" w:rsidP="00AE4FDD">
            <w:pPr>
              <w:jc w:val="both"/>
              <w:rPr>
                <w:rFonts w:ascii="Bodoni MT" w:hAnsi="Bodoni MT"/>
                <w:b/>
                <w:color w:val="000000"/>
                <w:sz w:val="18"/>
                <w:szCs w:val="18"/>
              </w:rPr>
            </w:pPr>
          </w:p>
        </w:tc>
        <w:tc>
          <w:tcPr>
            <w:tcW w:w="541" w:type="pct"/>
            <w:vMerge w:val="restart"/>
            <w:tcBorders>
              <w:top w:val="single" w:sz="4" w:space="0" w:color="auto"/>
              <w:left w:val="single" w:sz="4" w:space="0" w:color="auto"/>
              <w:right w:val="single" w:sz="4" w:space="0" w:color="auto"/>
            </w:tcBorders>
          </w:tcPr>
          <w:p w14:paraId="2780AF0D" w14:textId="77777777" w:rsidR="00336F56" w:rsidRPr="000305AB" w:rsidRDefault="00336F56" w:rsidP="00AE4FDD">
            <w:pPr>
              <w:jc w:val="both"/>
              <w:rPr>
                <w:rFonts w:ascii="Bodoni MT" w:hAnsi="Bodoni MT"/>
                <w:color w:val="000000"/>
                <w:sz w:val="18"/>
                <w:szCs w:val="18"/>
              </w:rPr>
            </w:pPr>
          </w:p>
        </w:tc>
      </w:tr>
      <w:tr w:rsidR="00336F56" w:rsidRPr="00C9270A" w14:paraId="754F2E1F" w14:textId="77777777" w:rsidTr="00807BF1">
        <w:trPr>
          <w:cantSplit/>
          <w:trHeight w:val="324"/>
        </w:trPr>
        <w:tc>
          <w:tcPr>
            <w:tcW w:w="1102" w:type="pct"/>
            <w:vMerge/>
            <w:tcBorders>
              <w:left w:val="single" w:sz="4" w:space="0" w:color="auto"/>
              <w:right w:val="single" w:sz="4" w:space="0" w:color="auto"/>
            </w:tcBorders>
            <w:vAlign w:val="center"/>
          </w:tcPr>
          <w:p w14:paraId="46FC4A0D" w14:textId="77777777" w:rsidR="00336F56" w:rsidRPr="000305AB" w:rsidRDefault="00336F56" w:rsidP="00AE4FDD">
            <w:pPr>
              <w:jc w:val="center"/>
              <w:rPr>
                <w:rFonts w:ascii="Bodoni MT" w:hAnsi="Bodoni MT"/>
                <w:color w:val="000000"/>
                <w:sz w:val="18"/>
                <w:szCs w:val="18"/>
              </w:rPr>
            </w:pPr>
          </w:p>
        </w:tc>
        <w:tc>
          <w:tcPr>
            <w:tcW w:w="909" w:type="pct"/>
            <w:tcBorders>
              <w:top w:val="single" w:sz="4" w:space="0" w:color="auto"/>
              <w:left w:val="single" w:sz="4" w:space="0" w:color="auto"/>
              <w:right w:val="single" w:sz="4" w:space="0" w:color="auto"/>
            </w:tcBorders>
            <w:vAlign w:val="center"/>
          </w:tcPr>
          <w:p w14:paraId="1612AD89" w14:textId="77777777" w:rsidR="00336F56" w:rsidRPr="00C9270A" w:rsidRDefault="00336F56" w:rsidP="00AE4FDD">
            <w:pPr>
              <w:jc w:val="both"/>
              <w:rPr>
                <w:rFonts w:ascii="Bodoni MT" w:hAnsi="Bodoni MT"/>
                <w:color w:val="000000"/>
                <w:sz w:val="18"/>
                <w:szCs w:val="18"/>
              </w:rPr>
            </w:pPr>
            <w:r w:rsidRPr="00C9270A">
              <w:rPr>
                <w:rFonts w:ascii="Bodoni MT" w:hAnsi="Bodoni MT"/>
                <w:color w:val="000000"/>
                <w:sz w:val="18"/>
                <w:szCs w:val="18"/>
              </w:rPr>
              <w:t>Art. 3: oneri finanziari indicat</w:t>
            </w:r>
            <w:r>
              <w:rPr>
                <w:rFonts w:ascii="Bodoni MT" w:hAnsi="Bodoni MT"/>
                <w:color w:val="000000"/>
                <w:sz w:val="18"/>
                <w:szCs w:val="18"/>
              </w:rPr>
              <w:t>i</w:t>
            </w:r>
            <w:r w:rsidRPr="00C9270A">
              <w:rPr>
                <w:rFonts w:ascii="Bodoni MT" w:hAnsi="Bodoni MT"/>
                <w:color w:val="000000"/>
                <w:sz w:val="18"/>
                <w:szCs w:val="18"/>
              </w:rPr>
              <w:t xml:space="preserve"> nelle tab. 3,4,5,6 allegate alla legge </w:t>
            </w:r>
          </w:p>
        </w:tc>
        <w:tc>
          <w:tcPr>
            <w:tcW w:w="770" w:type="pct"/>
            <w:tcBorders>
              <w:left w:val="single" w:sz="4" w:space="0" w:color="auto"/>
              <w:right w:val="single" w:sz="4" w:space="0" w:color="auto"/>
            </w:tcBorders>
            <w:vAlign w:val="center"/>
          </w:tcPr>
          <w:p w14:paraId="10DC18B9" w14:textId="77777777" w:rsidR="00336F56" w:rsidRPr="00C9270A" w:rsidRDefault="00336F56" w:rsidP="00AE4FDD">
            <w:pPr>
              <w:jc w:val="both"/>
              <w:rPr>
                <w:rFonts w:ascii="Bodoni MT" w:hAnsi="Bodoni MT"/>
                <w:color w:val="000000"/>
                <w:sz w:val="18"/>
                <w:szCs w:val="18"/>
              </w:rPr>
            </w:pPr>
            <w:r w:rsidRPr="00C9270A">
              <w:rPr>
                <w:rFonts w:ascii="Bodoni MT" w:hAnsi="Bodoni MT"/>
                <w:color w:val="000000"/>
                <w:sz w:val="18"/>
                <w:szCs w:val="18"/>
              </w:rPr>
              <w:t>Art. 3: oneri finanziari indicat</w:t>
            </w:r>
            <w:r>
              <w:rPr>
                <w:rFonts w:ascii="Bodoni MT" w:hAnsi="Bodoni MT"/>
                <w:color w:val="000000"/>
                <w:sz w:val="18"/>
                <w:szCs w:val="18"/>
              </w:rPr>
              <w:t>i</w:t>
            </w:r>
            <w:r w:rsidRPr="00C9270A">
              <w:rPr>
                <w:rFonts w:ascii="Bodoni MT" w:hAnsi="Bodoni MT"/>
                <w:color w:val="000000"/>
                <w:sz w:val="18"/>
                <w:szCs w:val="18"/>
              </w:rPr>
              <w:t xml:space="preserve"> nelle tab. 3,4,5,6 allegate alla legge</w:t>
            </w:r>
          </w:p>
        </w:tc>
        <w:tc>
          <w:tcPr>
            <w:tcW w:w="908" w:type="pct"/>
            <w:tcBorders>
              <w:left w:val="single" w:sz="4" w:space="0" w:color="auto"/>
              <w:right w:val="single" w:sz="4" w:space="0" w:color="auto"/>
            </w:tcBorders>
            <w:vAlign w:val="center"/>
          </w:tcPr>
          <w:p w14:paraId="01106A0B" w14:textId="77777777" w:rsidR="00336F56" w:rsidRPr="00C9270A" w:rsidRDefault="00336F56" w:rsidP="00AE4FDD">
            <w:pPr>
              <w:rPr>
                <w:rFonts w:ascii="Bodoni MT" w:hAnsi="Bodoni MT"/>
                <w:b/>
                <w:color w:val="000000"/>
                <w:sz w:val="18"/>
                <w:szCs w:val="18"/>
              </w:rPr>
            </w:pPr>
            <w:r w:rsidRPr="00C9270A">
              <w:rPr>
                <w:rFonts w:ascii="Bodoni MT" w:hAnsi="Bodoni MT"/>
                <w:color w:val="000000"/>
                <w:sz w:val="18"/>
                <w:szCs w:val="18"/>
              </w:rPr>
              <w:t>Art. 3: oneri finanziari indicat</w:t>
            </w:r>
            <w:r>
              <w:rPr>
                <w:rFonts w:ascii="Bodoni MT" w:hAnsi="Bodoni MT"/>
                <w:color w:val="000000"/>
                <w:sz w:val="18"/>
                <w:szCs w:val="18"/>
              </w:rPr>
              <w:t>i</w:t>
            </w:r>
            <w:r w:rsidRPr="00C9270A">
              <w:rPr>
                <w:rFonts w:ascii="Bodoni MT" w:hAnsi="Bodoni MT"/>
                <w:color w:val="000000"/>
                <w:sz w:val="18"/>
                <w:szCs w:val="18"/>
              </w:rPr>
              <w:t xml:space="preserve"> nelle tab. 3,4,5,6 allegate alla legge</w:t>
            </w:r>
          </w:p>
        </w:tc>
        <w:tc>
          <w:tcPr>
            <w:tcW w:w="770" w:type="pct"/>
            <w:vMerge/>
            <w:tcBorders>
              <w:left w:val="single" w:sz="4" w:space="0" w:color="auto"/>
              <w:right w:val="single" w:sz="4" w:space="0" w:color="auto"/>
            </w:tcBorders>
          </w:tcPr>
          <w:p w14:paraId="4DC2ECC6" w14:textId="77777777" w:rsidR="00336F56" w:rsidRPr="00C9270A" w:rsidRDefault="00336F56" w:rsidP="00AE4FDD">
            <w:pPr>
              <w:jc w:val="both"/>
              <w:rPr>
                <w:rFonts w:ascii="Bodoni MT" w:hAnsi="Bodoni MT"/>
                <w:b/>
                <w:color w:val="000000"/>
                <w:sz w:val="18"/>
                <w:szCs w:val="18"/>
              </w:rPr>
            </w:pPr>
          </w:p>
        </w:tc>
        <w:tc>
          <w:tcPr>
            <w:tcW w:w="541" w:type="pct"/>
            <w:vMerge/>
            <w:tcBorders>
              <w:left w:val="single" w:sz="4" w:space="0" w:color="auto"/>
              <w:right w:val="single" w:sz="4" w:space="0" w:color="auto"/>
            </w:tcBorders>
          </w:tcPr>
          <w:p w14:paraId="79796693" w14:textId="77777777" w:rsidR="00336F56" w:rsidRPr="00C9270A" w:rsidRDefault="00336F56" w:rsidP="00AE4FDD">
            <w:pPr>
              <w:jc w:val="both"/>
              <w:rPr>
                <w:rFonts w:ascii="Bodoni MT" w:hAnsi="Bodoni MT"/>
                <w:color w:val="000000"/>
                <w:sz w:val="18"/>
                <w:szCs w:val="18"/>
              </w:rPr>
            </w:pPr>
          </w:p>
        </w:tc>
      </w:tr>
      <w:tr w:rsidR="00336F56" w:rsidRPr="00C9270A" w14:paraId="0E04C026" w14:textId="77777777" w:rsidTr="00C9270A">
        <w:trPr>
          <w:cantSplit/>
          <w:trHeight w:val="324"/>
        </w:trPr>
        <w:tc>
          <w:tcPr>
            <w:tcW w:w="1102" w:type="pct"/>
            <w:vMerge/>
            <w:tcBorders>
              <w:left w:val="single" w:sz="4" w:space="0" w:color="auto"/>
              <w:right w:val="single" w:sz="4" w:space="0" w:color="auto"/>
            </w:tcBorders>
            <w:vAlign w:val="center"/>
          </w:tcPr>
          <w:p w14:paraId="47297C67" w14:textId="77777777" w:rsidR="00336F56" w:rsidRPr="000305AB" w:rsidRDefault="00336F56" w:rsidP="00AE4FDD">
            <w:pPr>
              <w:jc w:val="center"/>
              <w:rPr>
                <w:rFonts w:ascii="Bodoni MT" w:hAnsi="Bodoni MT"/>
                <w:color w:val="000000"/>
                <w:sz w:val="18"/>
                <w:szCs w:val="18"/>
              </w:rPr>
            </w:pPr>
          </w:p>
        </w:tc>
        <w:tc>
          <w:tcPr>
            <w:tcW w:w="909" w:type="pct"/>
            <w:tcBorders>
              <w:top w:val="single" w:sz="4" w:space="0" w:color="auto"/>
              <w:left w:val="single" w:sz="4" w:space="0" w:color="auto"/>
              <w:right w:val="single" w:sz="4" w:space="0" w:color="auto"/>
            </w:tcBorders>
            <w:vAlign w:val="center"/>
          </w:tcPr>
          <w:p w14:paraId="513D1F17" w14:textId="77777777" w:rsidR="00336F56" w:rsidRPr="00C9270A" w:rsidRDefault="00336F56" w:rsidP="00AE4FDD">
            <w:pPr>
              <w:jc w:val="both"/>
              <w:rPr>
                <w:rFonts w:ascii="Bodoni MT" w:hAnsi="Bodoni MT"/>
                <w:color w:val="000000"/>
                <w:sz w:val="18"/>
                <w:szCs w:val="18"/>
              </w:rPr>
            </w:pPr>
            <w:r>
              <w:rPr>
                <w:rFonts w:ascii="Bodoni MT" w:hAnsi="Bodoni MT"/>
                <w:color w:val="000000"/>
                <w:sz w:val="18"/>
                <w:szCs w:val="18"/>
              </w:rPr>
              <w:t xml:space="preserve">Art. 5: </w:t>
            </w:r>
            <w:r w:rsidRPr="004E4267">
              <w:rPr>
                <w:rFonts w:ascii="Bodoni MT" w:hAnsi="Bodoni MT"/>
                <w:color w:val="000000"/>
                <w:sz w:val="18"/>
                <w:szCs w:val="18"/>
              </w:rPr>
              <w:t xml:space="preserve">€ </w:t>
            </w:r>
            <w:r>
              <w:rPr>
                <w:rFonts w:ascii="Bodoni MT" w:hAnsi="Bodoni MT"/>
                <w:color w:val="000000"/>
                <w:sz w:val="18"/>
                <w:szCs w:val="18"/>
              </w:rPr>
              <w:t>800.000,00</w:t>
            </w:r>
          </w:p>
        </w:tc>
        <w:tc>
          <w:tcPr>
            <w:tcW w:w="770" w:type="pct"/>
            <w:tcBorders>
              <w:left w:val="single" w:sz="4" w:space="0" w:color="auto"/>
              <w:right w:val="single" w:sz="4" w:space="0" w:color="auto"/>
            </w:tcBorders>
            <w:vAlign w:val="center"/>
          </w:tcPr>
          <w:p w14:paraId="048740F3" w14:textId="77777777" w:rsidR="00336F56" w:rsidRPr="00C9270A" w:rsidRDefault="00336F56" w:rsidP="00AE4FDD">
            <w:pPr>
              <w:jc w:val="both"/>
              <w:rPr>
                <w:rFonts w:ascii="Bodoni MT" w:hAnsi="Bodoni MT"/>
                <w:color w:val="000000"/>
                <w:sz w:val="18"/>
                <w:szCs w:val="18"/>
              </w:rPr>
            </w:pPr>
          </w:p>
        </w:tc>
        <w:tc>
          <w:tcPr>
            <w:tcW w:w="908" w:type="pct"/>
            <w:tcBorders>
              <w:left w:val="single" w:sz="4" w:space="0" w:color="auto"/>
              <w:right w:val="single" w:sz="4" w:space="0" w:color="auto"/>
            </w:tcBorders>
            <w:vAlign w:val="center"/>
          </w:tcPr>
          <w:p w14:paraId="51371A77" w14:textId="77777777" w:rsidR="00336F56" w:rsidRPr="00C9270A" w:rsidRDefault="00336F56" w:rsidP="00AE4FDD">
            <w:pPr>
              <w:rPr>
                <w:rFonts w:ascii="Bodoni MT" w:hAnsi="Bodoni MT"/>
                <w:color w:val="000000"/>
                <w:sz w:val="18"/>
                <w:szCs w:val="18"/>
              </w:rPr>
            </w:pPr>
          </w:p>
        </w:tc>
        <w:tc>
          <w:tcPr>
            <w:tcW w:w="770" w:type="pct"/>
            <w:vMerge/>
            <w:tcBorders>
              <w:left w:val="single" w:sz="4" w:space="0" w:color="auto"/>
              <w:right w:val="single" w:sz="4" w:space="0" w:color="auto"/>
            </w:tcBorders>
          </w:tcPr>
          <w:p w14:paraId="732434A0" w14:textId="77777777" w:rsidR="00336F56" w:rsidRPr="00C9270A" w:rsidRDefault="00336F56" w:rsidP="00AE4FDD">
            <w:pPr>
              <w:jc w:val="both"/>
              <w:rPr>
                <w:rFonts w:ascii="Bodoni MT" w:hAnsi="Bodoni MT"/>
                <w:b/>
                <w:color w:val="000000"/>
                <w:sz w:val="18"/>
                <w:szCs w:val="18"/>
              </w:rPr>
            </w:pPr>
          </w:p>
        </w:tc>
        <w:tc>
          <w:tcPr>
            <w:tcW w:w="541" w:type="pct"/>
            <w:vMerge/>
            <w:tcBorders>
              <w:left w:val="single" w:sz="4" w:space="0" w:color="auto"/>
              <w:right w:val="single" w:sz="4" w:space="0" w:color="auto"/>
            </w:tcBorders>
          </w:tcPr>
          <w:p w14:paraId="2328BB07" w14:textId="77777777" w:rsidR="00336F56" w:rsidRPr="00C9270A" w:rsidRDefault="00336F56" w:rsidP="00AE4FDD">
            <w:pPr>
              <w:jc w:val="both"/>
              <w:rPr>
                <w:rFonts w:ascii="Bodoni MT" w:hAnsi="Bodoni MT"/>
                <w:color w:val="000000"/>
                <w:sz w:val="18"/>
                <w:szCs w:val="18"/>
              </w:rPr>
            </w:pPr>
          </w:p>
        </w:tc>
      </w:tr>
      <w:tr w:rsidR="00336F56" w:rsidRPr="003478C6" w14:paraId="4EC3FE75" w14:textId="77777777" w:rsidTr="00746D68">
        <w:trPr>
          <w:cantSplit/>
          <w:trHeight w:val="108"/>
        </w:trPr>
        <w:tc>
          <w:tcPr>
            <w:tcW w:w="1102" w:type="pct"/>
            <w:vMerge/>
            <w:tcBorders>
              <w:left w:val="single" w:sz="4" w:space="0" w:color="auto"/>
              <w:right w:val="single" w:sz="4" w:space="0" w:color="auto"/>
            </w:tcBorders>
            <w:vAlign w:val="center"/>
          </w:tcPr>
          <w:p w14:paraId="256AC6DA" w14:textId="77777777" w:rsidR="00336F56" w:rsidRDefault="00336F56" w:rsidP="00AE4FDD">
            <w:pPr>
              <w:jc w:val="center"/>
              <w:rPr>
                <w:rFonts w:ascii="Bodoni MT" w:hAnsi="Bodoni MT"/>
                <w:color w:val="000000"/>
                <w:sz w:val="18"/>
                <w:szCs w:val="18"/>
              </w:rPr>
            </w:pPr>
          </w:p>
        </w:tc>
        <w:tc>
          <w:tcPr>
            <w:tcW w:w="909" w:type="pct"/>
            <w:tcBorders>
              <w:top w:val="single" w:sz="4" w:space="0" w:color="auto"/>
              <w:left w:val="single" w:sz="4" w:space="0" w:color="auto"/>
              <w:bottom w:val="single" w:sz="4" w:space="0" w:color="auto"/>
              <w:right w:val="single" w:sz="4" w:space="0" w:color="auto"/>
            </w:tcBorders>
            <w:vAlign w:val="center"/>
          </w:tcPr>
          <w:p w14:paraId="237E0A3C" w14:textId="77777777" w:rsidR="00336F56" w:rsidRPr="009800CF" w:rsidRDefault="00336F56" w:rsidP="00AE4FDD">
            <w:pPr>
              <w:jc w:val="both"/>
              <w:rPr>
                <w:rFonts w:ascii="Bodoni MT" w:hAnsi="Bodoni MT"/>
                <w:color w:val="000000"/>
                <w:sz w:val="18"/>
                <w:szCs w:val="18"/>
              </w:rPr>
            </w:pPr>
            <w:r>
              <w:rPr>
                <w:rFonts w:ascii="Bodoni MT" w:hAnsi="Bodoni MT"/>
                <w:color w:val="000000"/>
                <w:sz w:val="18"/>
                <w:szCs w:val="18"/>
              </w:rPr>
              <w:t xml:space="preserve">Art. 6: </w:t>
            </w:r>
            <w:r w:rsidRPr="004E4267">
              <w:rPr>
                <w:rFonts w:ascii="Bodoni MT" w:hAnsi="Bodoni MT"/>
                <w:color w:val="000000"/>
                <w:sz w:val="18"/>
                <w:szCs w:val="18"/>
              </w:rPr>
              <w:t xml:space="preserve">€ </w:t>
            </w:r>
            <w:r>
              <w:rPr>
                <w:rFonts w:ascii="Bodoni MT" w:hAnsi="Bodoni MT"/>
                <w:color w:val="000000"/>
                <w:sz w:val="18"/>
                <w:szCs w:val="18"/>
              </w:rPr>
              <w:t>9.184.845,00</w:t>
            </w:r>
          </w:p>
        </w:tc>
        <w:tc>
          <w:tcPr>
            <w:tcW w:w="770" w:type="pct"/>
            <w:tcBorders>
              <w:left w:val="single" w:sz="4" w:space="0" w:color="auto"/>
              <w:right w:val="single" w:sz="4" w:space="0" w:color="auto"/>
            </w:tcBorders>
            <w:vAlign w:val="center"/>
          </w:tcPr>
          <w:p w14:paraId="38AA98D6" w14:textId="77777777" w:rsidR="00336F56" w:rsidRPr="009800CF" w:rsidRDefault="00336F56" w:rsidP="00AE4FDD">
            <w:pPr>
              <w:jc w:val="both"/>
              <w:rPr>
                <w:rFonts w:ascii="Bodoni MT" w:hAnsi="Bodoni MT"/>
                <w:color w:val="000000"/>
                <w:sz w:val="18"/>
                <w:szCs w:val="18"/>
              </w:rPr>
            </w:pPr>
          </w:p>
        </w:tc>
        <w:tc>
          <w:tcPr>
            <w:tcW w:w="908" w:type="pct"/>
            <w:tcBorders>
              <w:left w:val="single" w:sz="4" w:space="0" w:color="auto"/>
              <w:right w:val="single" w:sz="4" w:space="0" w:color="auto"/>
            </w:tcBorders>
            <w:vAlign w:val="center"/>
          </w:tcPr>
          <w:p w14:paraId="665A1408" w14:textId="77777777" w:rsidR="00336F56" w:rsidRPr="0087078A" w:rsidRDefault="00336F56" w:rsidP="00AE4FDD">
            <w:pPr>
              <w:rPr>
                <w:rFonts w:ascii="Bodoni MT" w:hAnsi="Bodoni MT"/>
                <w:b/>
                <w:color w:val="000000"/>
                <w:sz w:val="18"/>
                <w:szCs w:val="18"/>
              </w:rPr>
            </w:pPr>
          </w:p>
        </w:tc>
        <w:tc>
          <w:tcPr>
            <w:tcW w:w="770" w:type="pct"/>
            <w:vMerge/>
            <w:tcBorders>
              <w:left w:val="single" w:sz="4" w:space="0" w:color="auto"/>
              <w:right w:val="single" w:sz="4" w:space="0" w:color="auto"/>
            </w:tcBorders>
          </w:tcPr>
          <w:p w14:paraId="71049383" w14:textId="77777777" w:rsidR="00336F56" w:rsidRDefault="00336F56" w:rsidP="00AE4FDD">
            <w:pPr>
              <w:jc w:val="both"/>
              <w:rPr>
                <w:rFonts w:ascii="Bodoni MT" w:hAnsi="Bodoni MT"/>
                <w:b/>
                <w:color w:val="000000"/>
                <w:sz w:val="18"/>
                <w:szCs w:val="18"/>
              </w:rPr>
            </w:pPr>
          </w:p>
        </w:tc>
        <w:tc>
          <w:tcPr>
            <w:tcW w:w="541" w:type="pct"/>
            <w:vMerge/>
            <w:tcBorders>
              <w:left w:val="single" w:sz="4" w:space="0" w:color="auto"/>
              <w:right w:val="single" w:sz="4" w:space="0" w:color="auto"/>
            </w:tcBorders>
          </w:tcPr>
          <w:p w14:paraId="4D16AC41" w14:textId="77777777" w:rsidR="00336F56" w:rsidRPr="004D16C6" w:rsidRDefault="00336F56" w:rsidP="00AE4FDD">
            <w:pPr>
              <w:jc w:val="both"/>
              <w:rPr>
                <w:rFonts w:ascii="Bodoni MT" w:hAnsi="Bodoni MT"/>
                <w:color w:val="000000"/>
                <w:sz w:val="18"/>
                <w:szCs w:val="18"/>
              </w:rPr>
            </w:pPr>
          </w:p>
        </w:tc>
      </w:tr>
      <w:tr w:rsidR="00336F56" w:rsidRPr="003478C6" w14:paraId="32E21D25" w14:textId="77777777" w:rsidTr="00E42876">
        <w:trPr>
          <w:cantSplit/>
          <w:trHeight w:val="108"/>
        </w:trPr>
        <w:tc>
          <w:tcPr>
            <w:tcW w:w="1102" w:type="pct"/>
            <w:vMerge/>
            <w:tcBorders>
              <w:left w:val="single" w:sz="4" w:space="0" w:color="auto"/>
              <w:bottom w:val="single" w:sz="4" w:space="0" w:color="auto"/>
              <w:right w:val="single" w:sz="4" w:space="0" w:color="auto"/>
            </w:tcBorders>
            <w:vAlign w:val="center"/>
          </w:tcPr>
          <w:p w14:paraId="12A4EA11" w14:textId="77777777" w:rsidR="00336F56" w:rsidRDefault="00336F56" w:rsidP="00AE4FDD">
            <w:pPr>
              <w:jc w:val="center"/>
              <w:rPr>
                <w:rFonts w:ascii="Bodoni MT" w:hAnsi="Bodoni MT"/>
                <w:color w:val="000000"/>
                <w:sz w:val="18"/>
                <w:szCs w:val="18"/>
              </w:rPr>
            </w:pPr>
          </w:p>
        </w:tc>
        <w:tc>
          <w:tcPr>
            <w:tcW w:w="909" w:type="pct"/>
            <w:tcBorders>
              <w:top w:val="single" w:sz="4" w:space="0" w:color="auto"/>
              <w:left w:val="single" w:sz="4" w:space="0" w:color="auto"/>
              <w:bottom w:val="single" w:sz="4" w:space="0" w:color="auto"/>
              <w:right w:val="single" w:sz="4" w:space="0" w:color="auto"/>
            </w:tcBorders>
            <w:vAlign w:val="center"/>
          </w:tcPr>
          <w:p w14:paraId="480DB126" w14:textId="77777777" w:rsidR="00336F56" w:rsidRDefault="00336F56" w:rsidP="00AE4FDD">
            <w:pPr>
              <w:jc w:val="both"/>
              <w:rPr>
                <w:rFonts w:ascii="Bodoni MT" w:hAnsi="Bodoni MT"/>
                <w:color w:val="000000"/>
                <w:sz w:val="18"/>
                <w:szCs w:val="18"/>
              </w:rPr>
            </w:pPr>
            <w:r>
              <w:rPr>
                <w:rFonts w:ascii="Bodoni MT" w:hAnsi="Bodoni MT"/>
                <w:color w:val="000000"/>
                <w:sz w:val="18"/>
                <w:szCs w:val="18"/>
              </w:rPr>
              <w:t xml:space="preserve">Art. 7: </w:t>
            </w:r>
            <w:r w:rsidRPr="004E4267">
              <w:rPr>
                <w:rFonts w:ascii="Bodoni MT" w:hAnsi="Bodoni MT"/>
                <w:color w:val="000000"/>
                <w:sz w:val="18"/>
                <w:szCs w:val="18"/>
              </w:rPr>
              <w:t xml:space="preserve">€ </w:t>
            </w:r>
            <w:r>
              <w:rPr>
                <w:rFonts w:ascii="Bodoni MT" w:hAnsi="Bodoni MT"/>
                <w:color w:val="000000"/>
                <w:sz w:val="18"/>
                <w:szCs w:val="18"/>
              </w:rPr>
              <w:t>400.000,00</w:t>
            </w:r>
          </w:p>
        </w:tc>
        <w:tc>
          <w:tcPr>
            <w:tcW w:w="770" w:type="pct"/>
            <w:tcBorders>
              <w:left w:val="single" w:sz="4" w:space="0" w:color="auto"/>
              <w:bottom w:val="single" w:sz="4" w:space="0" w:color="auto"/>
              <w:right w:val="single" w:sz="4" w:space="0" w:color="auto"/>
            </w:tcBorders>
            <w:vAlign w:val="center"/>
          </w:tcPr>
          <w:p w14:paraId="5A1EA135" w14:textId="77777777" w:rsidR="00336F56" w:rsidRPr="009800CF" w:rsidRDefault="00336F56" w:rsidP="00AE4FDD">
            <w:pPr>
              <w:jc w:val="both"/>
              <w:rPr>
                <w:rFonts w:ascii="Bodoni MT" w:hAnsi="Bodoni MT"/>
                <w:color w:val="000000"/>
                <w:sz w:val="18"/>
                <w:szCs w:val="18"/>
              </w:rPr>
            </w:pPr>
          </w:p>
        </w:tc>
        <w:tc>
          <w:tcPr>
            <w:tcW w:w="908" w:type="pct"/>
            <w:tcBorders>
              <w:left w:val="single" w:sz="4" w:space="0" w:color="auto"/>
              <w:bottom w:val="single" w:sz="4" w:space="0" w:color="auto"/>
              <w:right w:val="single" w:sz="4" w:space="0" w:color="auto"/>
            </w:tcBorders>
            <w:vAlign w:val="center"/>
          </w:tcPr>
          <w:p w14:paraId="58717D39" w14:textId="77777777" w:rsidR="00336F56" w:rsidRPr="0087078A" w:rsidRDefault="00336F56" w:rsidP="00AE4FDD">
            <w:pPr>
              <w:rPr>
                <w:rFonts w:ascii="Bodoni MT" w:hAnsi="Bodoni MT"/>
                <w:b/>
                <w:color w:val="000000"/>
                <w:sz w:val="18"/>
                <w:szCs w:val="18"/>
              </w:rPr>
            </w:pPr>
          </w:p>
        </w:tc>
        <w:tc>
          <w:tcPr>
            <w:tcW w:w="770" w:type="pct"/>
            <w:vMerge/>
            <w:tcBorders>
              <w:left w:val="single" w:sz="4" w:space="0" w:color="auto"/>
              <w:bottom w:val="single" w:sz="4" w:space="0" w:color="auto"/>
              <w:right w:val="single" w:sz="4" w:space="0" w:color="auto"/>
            </w:tcBorders>
          </w:tcPr>
          <w:p w14:paraId="5338A720" w14:textId="77777777" w:rsidR="00336F56" w:rsidRDefault="00336F56" w:rsidP="00AE4FDD">
            <w:pPr>
              <w:jc w:val="both"/>
              <w:rPr>
                <w:rFonts w:ascii="Bodoni MT" w:hAnsi="Bodoni MT"/>
                <w:b/>
                <w:color w:val="000000"/>
                <w:sz w:val="18"/>
                <w:szCs w:val="18"/>
              </w:rPr>
            </w:pPr>
          </w:p>
        </w:tc>
        <w:tc>
          <w:tcPr>
            <w:tcW w:w="541" w:type="pct"/>
            <w:vMerge/>
            <w:tcBorders>
              <w:left w:val="single" w:sz="4" w:space="0" w:color="auto"/>
              <w:bottom w:val="single" w:sz="4" w:space="0" w:color="auto"/>
              <w:right w:val="single" w:sz="4" w:space="0" w:color="auto"/>
            </w:tcBorders>
          </w:tcPr>
          <w:p w14:paraId="61DAA4D5" w14:textId="77777777" w:rsidR="00336F56" w:rsidRPr="004D16C6" w:rsidRDefault="00336F56" w:rsidP="00AE4FDD">
            <w:pPr>
              <w:jc w:val="both"/>
              <w:rPr>
                <w:rFonts w:ascii="Bodoni MT" w:hAnsi="Bodoni MT"/>
                <w:color w:val="000000"/>
                <w:sz w:val="18"/>
                <w:szCs w:val="18"/>
              </w:rPr>
            </w:pPr>
          </w:p>
        </w:tc>
      </w:tr>
      <w:tr w:rsidR="00AE4FDD" w:rsidRPr="003478C6" w14:paraId="2DD66E8F" w14:textId="77777777" w:rsidTr="00E42876">
        <w:trPr>
          <w:cantSplit/>
          <w:trHeight w:val="20"/>
        </w:trPr>
        <w:tc>
          <w:tcPr>
            <w:tcW w:w="1102" w:type="pct"/>
            <w:tcBorders>
              <w:top w:val="single" w:sz="4" w:space="0" w:color="auto"/>
              <w:left w:val="single" w:sz="4" w:space="0" w:color="auto"/>
              <w:bottom w:val="single" w:sz="4" w:space="0" w:color="auto"/>
              <w:right w:val="single" w:sz="4" w:space="0" w:color="auto"/>
            </w:tcBorders>
            <w:vAlign w:val="center"/>
          </w:tcPr>
          <w:p w14:paraId="775F6C17" w14:textId="77777777" w:rsidR="00AE4FDD" w:rsidRPr="00C21D5D" w:rsidRDefault="00AE4FDD" w:rsidP="00AE4FDD">
            <w:pPr>
              <w:jc w:val="center"/>
              <w:rPr>
                <w:rFonts w:ascii="Bodoni MT" w:eastAsia="Calibri" w:hAnsi="Bodoni MT" w:cs="Times New Roman"/>
                <w:b/>
                <w:color w:val="000000"/>
                <w:sz w:val="18"/>
                <w:szCs w:val="18"/>
              </w:rPr>
            </w:pPr>
            <w:r>
              <w:rPr>
                <w:rFonts w:ascii="Bodoni MT" w:hAnsi="Bodoni MT"/>
                <w:color w:val="000000"/>
                <w:sz w:val="18"/>
                <w:szCs w:val="18"/>
              </w:rPr>
              <w:t>13 novembre</w:t>
            </w:r>
            <w:r w:rsidRPr="00541E83">
              <w:rPr>
                <w:rFonts w:ascii="Bodoni MT" w:hAnsi="Bodoni MT"/>
                <w:color w:val="000000"/>
                <w:sz w:val="18"/>
                <w:szCs w:val="18"/>
              </w:rPr>
              <w:t xml:space="preserve"> 201</w:t>
            </w:r>
            <w:r>
              <w:rPr>
                <w:rFonts w:ascii="Bodoni MT" w:hAnsi="Bodoni MT"/>
                <w:color w:val="000000"/>
                <w:sz w:val="18"/>
                <w:szCs w:val="18"/>
              </w:rPr>
              <w:t>7</w:t>
            </w:r>
            <w:r w:rsidRPr="00541E83">
              <w:rPr>
                <w:rFonts w:ascii="Bodoni MT" w:hAnsi="Bodoni MT"/>
                <w:color w:val="000000"/>
                <w:sz w:val="18"/>
                <w:szCs w:val="18"/>
              </w:rPr>
              <w:t xml:space="preserve">, n. </w:t>
            </w:r>
            <w:r>
              <w:rPr>
                <w:rFonts w:ascii="Bodoni MT" w:hAnsi="Bodoni MT"/>
                <w:color w:val="000000"/>
                <w:sz w:val="18"/>
                <w:szCs w:val="18"/>
              </w:rPr>
              <w:t>32</w:t>
            </w:r>
          </w:p>
        </w:tc>
        <w:tc>
          <w:tcPr>
            <w:tcW w:w="909" w:type="pct"/>
            <w:tcBorders>
              <w:top w:val="single" w:sz="4" w:space="0" w:color="auto"/>
              <w:left w:val="single" w:sz="4" w:space="0" w:color="auto"/>
              <w:bottom w:val="single" w:sz="4" w:space="0" w:color="auto"/>
              <w:right w:val="single" w:sz="4" w:space="0" w:color="auto"/>
            </w:tcBorders>
            <w:vAlign w:val="center"/>
          </w:tcPr>
          <w:p w14:paraId="2AEAF47F" w14:textId="77777777" w:rsidR="00AE4FDD" w:rsidRPr="00412A40" w:rsidRDefault="00AE4FDD" w:rsidP="00AE4FDD">
            <w:pPr>
              <w:jc w:val="both"/>
              <w:rPr>
                <w:rFonts w:ascii="Bodoni MT" w:hAnsi="Bodoni MT"/>
                <w:b/>
                <w:color w:val="000000"/>
                <w:sz w:val="18"/>
                <w:szCs w:val="18"/>
              </w:rPr>
            </w:pPr>
          </w:p>
        </w:tc>
        <w:tc>
          <w:tcPr>
            <w:tcW w:w="770" w:type="pct"/>
            <w:tcBorders>
              <w:top w:val="single" w:sz="4" w:space="0" w:color="auto"/>
              <w:left w:val="single" w:sz="4" w:space="0" w:color="auto"/>
              <w:bottom w:val="single" w:sz="4" w:space="0" w:color="auto"/>
              <w:right w:val="single" w:sz="4" w:space="0" w:color="auto"/>
            </w:tcBorders>
            <w:vAlign w:val="center"/>
          </w:tcPr>
          <w:p w14:paraId="60B19F28" w14:textId="77777777" w:rsidR="00AE4FDD" w:rsidRPr="0087078A" w:rsidRDefault="00AE4FDD" w:rsidP="00AE4FDD">
            <w:pPr>
              <w:jc w:val="both"/>
              <w:rPr>
                <w:rFonts w:ascii="Bodoni MT" w:hAnsi="Bodoni MT"/>
                <w:b/>
                <w:color w:val="000000"/>
                <w:sz w:val="18"/>
                <w:szCs w:val="18"/>
              </w:rPr>
            </w:pPr>
            <w:r w:rsidRPr="0055234F">
              <w:rPr>
                <w:rFonts w:ascii="Bodoni MT" w:hAnsi="Bodoni MT"/>
                <w:color w:val="000000"/>
                <w:sz w:val="18"/>
                <w:szCs w:val="18"/>
              </w:rPr>
              <w:t>Art. 8, c. 1: fino ad un massimo di € 100.000</w:t>
            </w:r>
            <w:r>
              <w:rPr>
                <w:rFonts w:ascii="Bodoni MT" w:hAnsi="Bodoni MT"/>
                <w:color w:val="000000"/>
                <w:sz w:val="18"/>
                <w:szCs w:val="18"/>
              </w:rPr>
              <w:t>,00</w:t>
            </w:r>
          </w:p>
        </w:tc>
        <w:tc>
          <w:tcPr>
            <w:tcW w:w="908" w:type="pct"/>
            <w:tcBorders>
              <w:top w:val="single" w:sz="4" w:space="0" w:color="auto"/>
              <w:left w:val="single" w:sz="4" w:space="0" w:color="auto"/>
              <w:bottom w:val="single" w:sz="4" w:space="0" w:color="auto"/>
              <w:right w:val="single" w:sz="4" w:space="0" w:color="auto"/>
            </w:tcBorders>
            <w:vAlign w:val="center"/>
          </w:tcPr>
          <w:p w14:paraId="281B37BA" w14:textId="77777777" w:rsidR="00AE4FDD" w:rsidRPr="0087078A" w:rsidRDefault="00AE4FDD" w:rsidP="00AE4FDD">
            <w:pPr>
              <w:rPr>
                <w:rFonts w:ascii="Bodoni MT" w:hAnsi="Bodoni MT"/>
                <w:b/>
                <w:color w:val="000000"/>
                <w:sz w:val="18"/>
                <w:szCs w:val="18"/>
              </w:rPr>
            </w:pPr>
          </w:p>
        </w:tc>
        <w:tc>
          <w:tcPr>
            <w:tcW w:w="770" w:type="pct"/>
            <w:tcBorders>
              <w:top w:val="single" w:sz="4" w:space="0" w:color="auto"/>
              <w:left w:val="single" w:sz="4" w:space="0" w:color="auto"/>
              <w:bottom w:val="single" w:sz="4" w:space="0" w:color="auto"/>
              <w:right w:val="single" w:sz="4" w:space="0" w:color="auto"/>
            </w:tcBorders>
          </w:tcPr>
          <w:p w14:paraId="2E500C74" w14:textId="77777777" w:rsidR="00AE4FDD" w:rsidRDefault="00AE4FDD" w:rsidP="00AE4FDD">
            <w:pPr>
              <w:jc w:val="both"/>
              <w:rPr>
                <w:rFonts w:ascii="Bodoni MT" w:hAnsi="Bodoni MT"/>
                <w:b/>
                <w:color w:val="000000"/>
                <w:sz w:val="18"/>
                <w:szCs w:val="18"/>
              </w:rPr>
            </w:pPr>
          </w:p>
        </w:tc>
        <w:tc>
          <w:tcPr>
            <w:tcW w:w="541" w:type="pct"/>
            <w:tcBorders>
              <w:top w:val="single" w:sz="4" w:space="0" w:color="auto"/>
              <w:left w:val="single" w:sz="4" w:space="0" w:color="auto"/>
              <w:bottom w:val="single" w:sz="4" w:space="0" w:color="auto"/>
              <w:right w:val="single" w:sz="4" w:space="0" w:color="auto"/>
            </w:tcBorders>
            <w:vAlign w:val="center"/>
          </w:tcPr>
          <w:p w14:paraId="4303E64B" w14:textId="77777777" w:rsidR="00AE4FDD" w:rsidRPr="004D16C6" w:rsidRDefault="00AE4FDD" w:rsidP="00AE4FDD">
            <w:pPr>
              <w:jc w:val="center"/>
              <w:rPr>
                <w:rFonts w:ascii="Bodoni MT" w:hAnsi="Bodoni MT"/>
                <w:color w:val="000000"/>
                <w:sz w:val="18"/>
                <w:szCs w:val="18"/>
              </w:rPr>
            </w:pPr>
            <w:r>
              <w:rPr>
                <w:rFonts w:ascii="Bodoni MT" w:hAnsi="Bodoni MT"/>
                <w:color w:val="000000"/>
                <w:sz w:val="18"/>
                <w:szCs w:val="18"/>
              </w:rPr>
              <w:t>(10)</w:t>
            </w:r>
          </w:p>
        </w:tc>
      </w:tr>
      <w:tr w:rsidR="00F00572" w:rsidRPr="003478C6" w14:paraId="12B8FF2B" w14:textId="77777777" w:rsidTr="003932C1">
        <w:trPr>
          <w:cantSplit/>
          <w:trHeight w:val="27"/>
        </w:trPr>
        <w:tc>
          <w:tcPr>
            <w:tcW w:w="1102" w:type="pct"/>
            <w:vMerge w:val="restart"/>
            <w:tcBorders>
              <w:top w:val="single" w:sz="4" w:space="0" w:color="auto"/>
              <w:left w:val="single" w:sz="4" w:space="0" w:color="auto"/>
              <w:right w:val="single" w:sz="4" w:space="0" w:color="auto"/>
            </w:tcBorders>
            <w:vAlign w:val="center"/>
          </w:tcPr>
          <w:p w14:paraId="66DA06BE" w14:textId="77777777" w:rsidR="00F00572" w:rsidRPr="00C21D5D" w:rsidRDefault="00F00572" w:rsidP="00AE4FDD">
            <w:pPr>
              <w:jc w:val="center"/>
              <w:rPr>
                <w:rFonts w:ascii="Bodoni MT" w:eastAsia="Calibri" w:hAnsi="Bodoni MT" w:cs="Times New Roman"/>
                <w:b/>
                <w:color w:val="000000"/>
                <w:sz w:val="18"/>
                <w:szCs w:val="18"/>
              </w:rPr>
            </w:pPr>
            <w:r>
              <w:rPr>
                <w:rFonts w:ascii="Bodoni MT" w:hAnsi="Bodoni MT"/>
                <w:color w:val="000000"/>
                <w:sz w:val="18"/>
                <w:szCs w:val="18"/>
              </w:rPr>
              <w:t>4 dicembre</w:t>
            </w:r>
            <w:r w:rsidRPr="00541E83">
              <w:rPr>
                <w:rFonts w:ascii="Bodoni MT" w:hAnsi="Bodoni MT"/>
                <w:color w:val="000000"/>
                <w:sz w:val="18"/>
                <w:szCs w:val="18"/>
              </w:rPr>
              <w:t xml:space="preserve"> 201</w:t>
            </w:r>
            <w:r>
              <w:rPr>
                <w:rFonts w:ascii="Bodoni MT" w:hAnsi="Bodoni MT"/>
                <w:color w:val="000000"/>
                <w:sz w:val="18"/>
                <w:szCs w:val="18"/>
              </w:rPr>
              <w:t>7</w:t>
            </w:r>
            <w:r w:rsidRPr="00541E83">
              <w:rPr>
                <w:rFonts w:ascii="Bodoni MT" w:hAnsi="Bodoni MT"/>
                <w:color w:val="000000"/>
                <w:sz w:val="18"/>
                <w:szCs w:val="18"/>
              </w:rPr>
              <w:t xml:space="preserve">, n. </w:t>
            </w:r>
            <w:r>
              <w:rPr>
                <w:rFonts w:ascii="Bodoni MT" w:hAnsi="Bodoni MT"/>
                <w:color w:val="000000"/>
                <w:sz w:val="18"/>
                <w:szCs w:val="18"/>
              </w:rPr>
              <w:t>34</w:t>
            </w:r>
          </w:p>
        </w:tc>
        <w:tc>
          <w:tcPr>
            <w:tcW w:w="909" w:type="pct"/>
            <w:tcBorders>
              <w:top w:val="single" w:sz="4" w:space="0" w:color="auto"/>
              <w:left w:val="single" w:sz="4" w:space="0" w:color="auto"/>
              <w:bottom w:val="single" w:sz="4" w:space="0" w:color="auto"/>
              <w:right w:val="single" w:sz="4" w:space="0" w:color="auto"/>
            </w:tcBorders>
            <w:vAlign w:val="center"/>
          </w:tcPr>
          <w:p w14:paraId="38127BBD" w14:textId="77777777" w:rsidR="00F00572" w:rsidRPr="00412A40" w:rsidRDefault="00F00572" w:rsidP="00AE4FDD">
            <w:pPr>
              <w:jc w:val="both"/>
              <w:rPr>
                <w:rFonts w:ascii="Bodoni MT" w:hAnsi="Bodoni MT"/>
                <w:b/>
                <w:color w:val="000000"/>
                <w:sz w:val="18"/>
                <w:szCs w:val="18"/>
              </w:rPr>
            </w:pPr>
            <w:r w:rsidRPr="009800CF">
              <w:rPr>
                <w:rFonts w:ascii="Bodoni MT" w:hAnsi="Bodoni MT"/>
                <w:color w:val="000000"/>
                <w:sz w:val="18"/>
                <w:szCs w:val="18"/>
              </w:rPr>
              <w:t xml:space="preserve">Art. </w:t>
            </w:r>
            <w:r>
              <w:rPr>
                <w:rFonts w:ascii="Bodoni MT" w:hAnsi="Bodoni MT"/>
                <w:color w:val="000000"/>
                <w:sz w:val="18"/>
                <w:szCs w:val="18"/>
              </w:rPr>
              <w:t>7, c. 1</w:t>
            </w:r>
            <w:r w:rsidRPr="009800CF">
              <w:rPr>
                <w:rFonts w:ascii="Bodoni MT" w:hAnsi="Bodoni MT"/>
                <w:color w:val="000000"/>
                <w:sz w:val="18"/>
                <w:szCs w:val="18"/>
              </w:rPr>
              <w:t xml:space="preserve">: </w:t>
            </w:r>
            <w:r w:rsidRPr="004E4267">
              <w:rPr>
                <w:rFonts w:ascii="Bodoni MT" w:hAnsi="Bodoni MT"/>
                <w:color w:val="000000"/>
                <w:sz w:val="18"/>
                <w:szCs w:val="18"/>
              </w:rPr>
              <w:t xml:space="preserve">€ </w:t>
            </w:r>
            <w:r>
              <w:rPr>
                <w:rFonts w:ascii="Bodoni MT" w:hAnsi="Bodoni MT"/>
                <w:color w:val="000000"/>
                <w:sz w:val="18"/>
                <w:szCs w:val="18"/>
              </w:rPr>
              <w:t>25.000.000,00</w:t>
            </w:r>
          </w:p>
        </w:tc>
        <w:tc>
          <w:tcPr>
            <w:tcW w:w="770" w:type="pct"/>
            <w:tcBorders>
              <w:top w:val="single" w:sz="4" w:space="0" w:color="auto"/>
              <w:left w:val="single" w:sz="4" w:space="0" w:color="auto"/>
              <w:right w:val="single" w:sz="4" w:space="0" w:color="auto"/>
            </w:tcBorders>
            <w:vAlign w:val="center"/>
          </w:tcPr>
          <w:p w14:paraId="74CD1D1F" w14:textId="77777777" w:rsidR="00F00572" w:rsidRPr="0087078A" w:rsidRDefault="00F00572" w:rsidP="00AE4FDD">
            <w:pPr>
              <w:jc w:val="both"/>
              <w:rPr>
                <w:rFonts w:ascii="Bodoni MT" w:hAnsi="Bodoni MT"/>
                <w:b/>
                <w:color w:val="000000"/>
                <w:sz w:val="18"/>
                <w:szCs w:val="18"/>
              </w:rPr>
            </w:pPr>
          </w:p>
        </w:tc>
        <w:tc>
          <w:tcPr>
            <w:tcW w:w="908" w:type="pct"/>
            <w:tcBorders>
              <w:top w:val="single" w:sz="4" w:space="0" w:color="auto"/>
              <w:left w:val="single" w:sz="4" w:space="0" w:color="auto"/>
              <w:right w:val="single" w:sz="4" w:space="0" w:color="auto"/>
            </w:tcBorders>
            <w:vAlign w:val="center"/>
          </w:tcPr>
          <w:p w14:paraId="1C5BEDD8" w14:textId="77777777" w:rsidR="00F00572" w:rsidRPr="0087078A" w:rsidRDefault="00F00572" w:rsidP="00AE4FDD">
            <w:pPr>
              <w:rPr>
                <w:rFonts w:ascii="Bodoni MT" w:hAnsi="Bodoni MT"/>
                <w:b/>
                <w:color w:val="000000"/>
                <w:sz w:val="18"/>
                <w:szCs w:val="18"/>
              </w:rPr>
            </w:pPr>
          </w:p>
        </w:tc>
        <w:tc>
          <w:tcPr>
            <w:tcW w:w="770" w:type="pct"/>
            <w:tcBorders>
              <w:top w:val="single" w:sz="4" w:space="0" w:color="auto"/>
              <w:left w:val="single" w:sz="4" w:space="0" w:color="auto"/>
              <w:right w:val="single" w:sz="4" w:space="0" w:color="auto"/>
            </w:tcBorders>
          </w:tcPr>
          <w:p w14:paraId="02915484" w14:textId="77777777" w:rsidR="00F00572" w:rsidRDefault="00F00572" w:rsidP="00AE4FDD">
            <w:pPr>
              <w:jc w:val="both"/>
              <w:rPr>
                <w:rFonts w:ascii="Bodoni MT" w:hAnsi="Bodoni MT"/>
                <w:b/>
                <w:color w:val="000000"/>
                <w:sz w:val="18"/>
                <w:szCs w:val="18"/>
              </w:rPr>
            </w:pPr>
          </w:p>
        </w:tc>
        <w:tc>
          <w:tcPr>
            <w:tcW w:w="541" w:type="pct"/>
            <w:vMerge w:val="restart"/>
            <w:tcBorders>
              <w:top w:val="single" w:sz="4" w:space="0" w:color="auto"/>
              <w:left w:val="single" w:sz="4" w:space="0" w:color="auto"/>
              <w:right w:val="single" w:sz="4" w:space="0" w:color="auto"/>
            </w:tcBorders>
            <w:vAlign w:val="center"/>
          </w:tcPr>
          <w:p w14:paraId="5D7CA364" w14:textId="77777777" w:rsidR="00F00572" w:rsidRDefault="00F00572" w:rsidP="00AE4FDD">
            <w:pPr>
              <w:jc w:val="center"/>
              <w:rPr>
                <w:rFonts w:ascii="Bodoni MT" w:hAnsi="Bodoni MT"/>
                <w:color w:val="000000"/>
                <w:sz w:val="18"/>
                <w:szCs w:val="18"/>
              </w:rPr>
            </w:pPr>
            <w:r>
              <w:rPr>
                <w:rFonts w:ascii="Bodoni MT" w:hAnsi="Bodoni MT"/>
                <w:color w:val="000000"/>
                <w:sz w:val="18"/>
                <w:szCs w:val="18"/>
              </w:rPr>
              <w:t>(11)</w:t>
            </w:r>
          </w:p>
          <w:p w14:paraId="6B06ADE2" w14:textId="77777777" w:rsidR="00F00572" w:rsidRDefault="00F00572" w:rsidP="00AE4FDD">
            <w:pPr>
              <w:jc w:val="center"/>
              <w:rPr>
                <w:rFonts w:ascii="Bodoni MT" w:hAnsi="Bodoni MT"/>
                <w:color w:val="000000"/>
                <w:sz w:val="18"/>
                <w:szCs w:val="18"/>
              </w:rPr>
            </w:pPr>
            <w:r>
              <w:rPr>
                <w:rFonts w:ascii="Bodoni MT" w:hAnsi="Bodoni MT"/>
                <w:color w:val="000000"/>
                <w:sz w:val="18"/>
                <w:szCs w:val="18"/>
              </w:rPr>
              <w:t>(12)</w:t>
            </w:r>
          </w:p>
          <w:p w14:paraId="2EFDFBF2" w14:textId="77777777" w:rsidR="00F00572" w:rsidRDefault="00F00572" w:rsidP="00AE4FDD">
            <w:pPr>
              <w:jc w:val="center"/>
              <w:rPr>
                <w:rFonts w:ascii="Bodoni MT" w:hAnsi="Bodoni MT"/>
                <w:color w:val="000000"/>
                <w:sz w:val="18"/>
                <w:szCs w:val="18"/>
              </w:rPr>
            </w:pPr>
            <w:r>
              <w:rPr>
                <w:rFonts w:ascii="Bodoni MT" w:hAnsi="Bodoni MT"/>
                <w:color w:val="000000"/>
                <w:sz w:val="18"/>
                <w:szCs w:val="18"/>
              </w:rPr>
              <w:t>(13)</w:t>
            </w:r>
          </w:p>
          <w:p w14:paraId="77BCFAA3" w14:textId="77777777" w:rsidR="00F00572" w:rsidRDefault="00F00572" w:rsidP="00AE4FDD">
            <w:pPr>
              <w:jc w:val="center"/>
              <w:rPr>
                <w:rFonts w:ascii="Bodoni MT" w:hAnsi="Bodoni MT"/>
                <w:color w:val="000000"/>
                <w:sz w:val="18"/>
                <w:szCs w:val="18"/>
              </w:rPr>
            </w:pPr>
            <w:r>
              <w:rPr>
                <w:rFonts w:ascii="Bodoni MT" w:hAnsi="Bodoni MT"/>
                <w:color w:val="000000"/>
                <w:sz w:val="18"/>
                <w:szCs w:val="18"/>
              </w:rPr>
              <w:t>(14)</w:t>
            </w:r>
          </w:p>
          <w:p w14:paraId="40F4C088" w14:textId="77777777" w:rsidR="00F00572" w:rsidRPr="004D16C6" w:rsidRDefault="00F00572" w:rsidP="00AE4FDD">
            <w:pPr>
              <w:jc w:val="center"/>
              <w:rPr>
                <w:rFonts w:ascii="Bodoni MT" w:hAnsi="Bodoni MT"/>
                <w:color w:val="000000"/>
                <w:sz w:val="18"/>
                <w:szCs w:val="18"/>
              </w:rPr>
            </w:pPr>
            <w:r>
              <w:rPr>
                <w:rFonts w:ascii="Bodoni MT" w:hAnsi="Bodoni MT"/>
                <w:color w:val="000000"/>
                <w:sz w:val="18"/>
                <w:szCs w:val="18"/>
              </w:rPr>
              <w:t>(15)</w:t>
            </w:r>
          </w:p>
        </w:tc>
      </w:tr>
      <w:tr w:rsidR="00F00572" w:rsidRPr="003478C6" w14:paraId="0734A651" w14:textId="77777777" w:rsidTr="00576055">
        <w:trPr>
          <w:cantSplit/>
          <w:trHeight w:val="21"/>
        </w:trPr>
        <w:tc>
          <w:tcPr>
            <w:tcW w:w="1102" w:type="pct"/>
            <w:vMerge/>
            <w:tcBorders>
              <w:left w:val="single" w:sz="4" w:space="0" w:color="auto"/>
              <w:right w:val="single" w:sz="4" w:space="0" w:color="auto"/>
            </w:tcBorders>
            <w:vAlign w:val="center"/>
          </w:tcPr>
          <w:p w14:paraId="03B94F49" w14:textId="77777777" w:rsidR="00F00572" w:rsidRDefault="00F00572" w:rsidP="00AE4FDD">
            <w:pPr>
              <w:jc w:val="center"/>
              <w:rPr>
                <w:rFonts w:ascii="Bodoni MT" w:hAnsi="Bodoni MT"/>
                <w:color w:val="000000"/>
                <w:sz w:val="18"/>
                <w:szCs w:val="18"/>
              </w:rPr>
            </w:pPr>
          </w:p>
        </w:tc>
        <w:tc>
          <w:tcPr>
            <w:tcW w:w="909" w:type="pct"/>
            <w:tcBorders>
              <w:top w:val="single" w:sz="4" w:space="0" w:color="auto"/>
              <w:left w:val="single" w:sz="4" w:space="0" w:color="auto"/>
              <w:bottom w:val="single" w:sz="4" w:space="0" w:color="auto"/>
              <w:right w:val="single" w:sz="4" w:space="0" w:color="auto"/>
            </w:tcBorders>
            <w:vAlign w:val="center"/>
          </w:tcPr>
          <w:p w14:paraId="6D846F5D" w14:textId="77777777" w:rsidR="00F00572" w:rsidRPr="00412A40" w:rsidRDefault="00F00572" w:rsidP="00AE4FDD">
            <w:pPr>
              <w:jc w:val="both"/>
              <w:rPr>
                <w:rFonts w:ascii="Bodoni MT" w:hAnsi="Bodoni MT"/>
                <w:b/>
                <w:color w:val="000000"/>
                <w:sz w:val="18"/>
                <w:szCs w:val="18"/>
              </w:rPr>
            </w:pPr>
          </w:p>
        </w:tc>
        <w:tc>
          <w:tcPr>
            <w:tcW w:w="770" w:type="pct"/>
            <w:tcBorders>
              <w:left w:val="single" w:sz="4" w:space="0" w:color="auto"/>
              <w:right w:val="single" w:sz="4" w:space="0" w:color="auto"/>
            </w:tcBorders>
            <w:vAlign w:val="center"/>
          </w:tcPr>
          <w:p w14:paraId="7C62D285" w14:textId="77777777" w:rsidR="00F00572" w:rsidRPr="003932C1" w:rsidRDefault="00F00572" w:rsidP="00AE4FDD">
            <w:pPr>
              <w:jc w:val="both"/>
              <w:rPr>
                <w:rFonts w:ascii="Bodoni MT" w:hAnsi="Bodoni MT"/>
                <w:color w:val="000000"/>
                <w:sz w:val="18"/>
                <w:szCs w:val="18"/>
              </w:rPr>
            </w:pPr>
            <w:r w:rsidRPr="003932C1">
              <w:rPr>
                <w:rFonts w:ascii="Bodoni MT" w:hAnsi="Bodoni MT"/>
                <w:color w:val="000000"/>
                <w:sz w:val="18"/>
                <w:szCs w:val="18"/>
              </w:rPr>
              <w:t>Art. 8: € 20.832,00</w:t>
            </w:r>
          </w:p>
        </w:tc>
        <w:tc>
          <w:tcPr>
            <w:tcW w:w="908" w:type="pct"/>
            <w:tcBorders>
              <w:left w:val="single" w:sz="4" w:space="0" w:color="auto"/>
              <w:right w:val="single" w:sz="4" w:space="0" w:color="auto"/>
            </w:tcBorders>
            <w:vAlign w:val="center"/>
          </w:tcPr>
          <w:p w14:paraId="273667C6" w14:textId="77777777" w:rsidR="00F00572" w:rsidRPr="0087078A" w:rsidRDefault="00F00572" w:rsidP="00AE4FDD">
            <w:pPr>
              <w:rPr>
                <w:rFonts w:ascii="Bodoni MT" w:hAnsi="Bodoni MT"/>
                <w:b/>
                <w:color w:val="000000"/>
                <w:sz w:val="18"/>
                <w:szCs w:val="18"/>
              </w:rPr>
            </w:pPr>
            <w:r w:rsidRPr="003932C1">
              <w:rPr>
                <w:rFonts w:ascii="Bodoni MT" w:hAnsi="Bodoni MT"/>
                <w:color w:val="000000"/>
                <w:sz w:val="18"/>
                <w:szCs w:val="18"/>
              </w:rPr>
              <w:t>Art. 8: € 20.832,00</w:t>
            </w:r>
          </w:p>
        </w:tc>
        <w:tc>
          <w:tcPr>
            <w:tcW w:w="770" w:type="pct"/>
            <w:tcBorders>
              <w:left w:val="single" w:sz="4" w:space="0" w:color="auto"/>
              <w:right w:val="single" w:sz="4" w:space="0" w:color="auto"/>
            </w:tcBorders>
          </w:tcPr>
          <w:p w14:paraId="01EDCAD4" w14:textId="77777777" w:rsidR="00F00572" w:rsidRDefault="00F00572" w:rsidP="00AE4FDD">
            <w:pPr>
              <w:jc w:val="both"/>
              <w:rPr>
                <w:rFonts w:ascii="Bodoni MT" w:hAnsi="Bodoni MT"/>
                <w:b/>
                <w:color w:val="000000"/>
                <w:sz w:val="18"/>
                <w:szCs w:val="18"/>
              </w:rPr>
            </w:pPr>
            <w:r w:rsidRPr="003932C1">
              <w:rPr>
                <w:rFonts w:ascii="Bodoni MT" w:hAnsi="Bodoni MT"/>
                <w:color w:val="000000"/>
                <w:sz w:val="18"/>
                <w:szCs w:val="18"/>
              </w:rPr>
              <w:t>Art. 8: € 20.832,00</w:t>
            </w:r>
          </w:p>
        </w:tc>
        <w:tc>
          <w:tcPr>
            <w:tcW w:w="541" w:type="pct"/>
            <w:vMerge/>
            <w:tcBorders>
              <w:left w:val="single" w:sz="4" w:space="0" w:color="auto"/>
              <w:right w:val="single" w:sz="4" w:space="0" w:color="auto"/>
            </w:tcBorders>
          </w:tcPr>
          <w:p w14:paraId="62F015AF" w14:textId="77777777" w:rsidR="00F00572" w:rsidRPr="004D16C6" w:rsidRDefault="00F00572" w:rsidP="00AE4FDD">
            <w:pPr>
              <w:jc w:val="both"/>
              <w:rPr>
                <w:rFonts w:ascii="Bodoni MT" w:hAnsi="Bodoni MT"/>
                <w:color w:val="000000"/>
                <w:sz w:val="18"/>
                <w:szCs w:val="18"/>
              </w:rPr>
            </w:pPr>
          </w:p>
        </w:tc>
      </w:tr>
      <w:tr w:rsidR="00F00572" w:rsidRPr="003478C6" w14:paraId="25638CCF" w14:textId="77777777" w:rsidTr="00576055">
        <w:trPr>
          <w:cantSplit/>
          <w:trHeight w:val="21"/>
        </w:trPr>
        <w:tc>
          <w:tcPr>
            <w:tcW w:w="1102" w:type="pct"/>
            <w:vMerge/>
            <w:tcBorders>
              <w:left w:val="single" w:sz="4" w:space="0" w:color="auto"/>
              <w:right w:val="single" w:sz="4" w:space="0" w:color="auto"/>
            </w:tcBorders>
            <w:vAlign w:val="center"/>
          </w:tcPr>
          <w:p w14:paraId="1B15DD1D" w14:textId="77777777" w:rsidR="00F00572" w:rsidRDefault="00F00572" w:rsidP="00AE4FDD">
            <w:pPr>
              <w:jc w:val="center"/>
              <w:rPr>
                <w:rFonts w:ascii="Bodoni MT" w:hAnsi="Bodoni MT"/>
                <w:color w:val="000000"/>
                <w:sz w:val="18"/>
                <w:szCs w:val="18"/>
              </w:rPr>
            </w:pPr>
          </w:p>
        </w:tc>
        <w:tc>
          <w:tcPr>
            <w:tcW w:w="909" w:type="pct"/>
            <w:tcBorders>
              <w:top w:val="single" w:sz="4" w:space="0" w:color="auto"/>
              <w:left w:val="single" w:sz="4" w:space="0" w:color="auto"/>
              <w:bottom w:val="single" w:sz="4" w:space="0" w:color="auto"/>
              <w:right w:val="single" w:sz="4" w:space="0" w:color="auto"/>
            </w:tcBorders>
            <w:vAlign w:val="center"/>
          </w:tcPr>
          <w:p w14:paraId="540E3A69" w14:textId="77777777" w:rsidR="00F00572" w:rsidRPr="00412A40" w:rsidRDefault="00F00572" w:rsidP="00AE4FDD">
            <w:pPr>
              <w:jc w:val="both"/>
              <w:rPr>
                <w:rFonts w:ascii="Bodoni MT" w:hAnsi="Bodoni MT"/>
                <w:b/>
                <w:color w:val="000000"/>
                <w:sz w:val="18"/>
                <w:szCs w:val="18"/>
              </w:rPr>
            </w:pPr>
            <w:r w:rsidRPr="006E44EB">
              <w:rPr>
                <w:rFonts w:ascii="Bodoni MT" w:hAnsi="Bodoni MT"/>
                <w:color w:val="000000"/>
                <w:sz w:val="18"/>
                <w:szCs w:val="18"/>
              </w:rPr>
              <w:t>Art. 10: €</w:t>
            </w:r>
            <w:r w:rsidRPr="004E4267">
              <w:rPr>
                <w:rFonts w:ascii="Bodoni MT" w:hAnsi="Bodoni MT"/>
                <w:color w:val="000000"/>
                <w:sz w:val="18"/>
                <w:szCs w:val="18"/>
              </w:rPr>
              <w:t xml:space="preserve"> </w:t>
            </w:r>
            <w:r>
              <w:rPr>
                <w:rFonts w:ascii="Bodoni MT" w:hAnsi="Bodoni MT"/>
                <w:color w:val="000000"/>
                <w:sz w:val="18"/>
                <w:szCs w:val="18"/>
              </w:rPr>
              <w:t>6.000.000,00</w:t>
            </w:r>
          </w:p>
        </w:tc>
        <w:tc>
          <w:tcPr>
            <w:tcW w:w="770" w:type="pct"/>
            <w:tcBorders>
              <w:left w:val="single" w:sz="4" w:space="0" w:color="auto"/>
              <w:right w:val="single" w:sz="4" w:space="0" w:color="auto"/>
            </w:tcBorders>
            <w:vAlign w:val="center"/>
          </w:tcPr>
          <w:p w14:paraId="6E681184" w14:textId="77777777" w:rsidR="00F00572" w:rsidRPr="0087078A" w:rsidRDefault="00F00572" w:rsidP="00AE4FDD">
            <w:pPr>
              <w:jc w:val="both"/>
              <w:rPr>
                <w:rFonts w:ascii="Bodoni MT" w:hAnsi="Bodoni MT"/>
                <w:b/>
                <w:color w:val="000000"/>
                <w:sz w:val="18"/>
                <w:szCs w:val="18"/>
              </w:rPr>
            </w:pPr>
          </w:p>
        </w:tc>
        <w:tc>
          <w:tcPr>
            <w:tcW w:w="908" w:type="pct"/>
            <w:tcBorders>
              <w:left w:val="single" w:sz="4" w:space="0" w:color="auto"/>
              <w:right w:val="single" w:sz="4" w:space="0" w:color="auto"/>
            </w:tcBorders>
            <w:vAlign w:val="center"/>
          </w:tcPr>
          <w:p w14:paraId="230165FA" w14:textId="77777777" w:rsidR="00F00572" w:rsidRPr="0087078A" w:rsidRDefault="00F00572" w:rsidP="00AE4FDD">
            <w:pPr>
              <w:rPr>
                <w:rFonts w:ascii="Bodoni MT" w:hAnsi="Bodoni MT"/>
                <w:b/>
                <w:color w:val="000000"/>
                <w:sz w:val="18"/>
                <w:szCs w:val="18"/>
              </w:rPr>
            </w:pPr>
          </w:p>
        </w:tc>
        <w:tc>
          <w:tcPr>
            <w:tcW w:w="770" w:type="pct"/>
            <w:tcBorders>
              <w:left w:val="single" w:sz="4" w:space="0" w:color="auto"/>
              <w:right w:val="single" w:sz="4" w:space="0" w:color="auto"/>
            </w:tcBorders>
          </w:tcPr>
          <w:p w14:paraId="7CB33CA5" w14:textId="77777777" w:rsidR="00F00572" w:rsidRDefault="00F00572" w:rsidP="00AE4FDD">
            <w:pPr>
              <w:jc w:val="both"/>
              <w:rPr>
                <w:rFonts w:ascii="Bodoni MT" w:hAnsi="Bodoni MT"/>
                <w:b/>
                <w:color w:val="000000"/>
                <w:sz w:val="18"/>
                <w:szCs w:val="18"/>
              </w:rPr>
            </w:pPr>
          </w:p>
        </w:tc>
        <w:tc>
          <w:tcPr>
            <w:tcW w:w="541" w:type="pct"/>
            <w:vMerge/>
            <w:tcBorders>
              <w:left w:val="single" w:sz="4" w:space="0" w:color="auto"/>
              <w:right w:val="single" w:sz="4" w:space="0" w:color="auto"/>
            </w:tcBorders>
          </w:tcPr>
          <w:p w14:paraId="17414610" w14:textId="77777777" w:rsidR="00F00572" w:rsidRPr="004D16C6" w:rsidRDefault="00F00572" w:rsidP="00AE4FDD">
            <w:pPr>
              <w:jc w:val="both"/>
              <w:rPr>
                <w:rFonts w:ascii="Bodoni MT" w:hAnsi="Bodoni MT"/>
                <w:color w:val="000000"/>
                <w:sz w:val="18"/>
                <w:szCs w:val="18"/>
              </w:rPr>
            </w:pPr>
          </w:p>
        </w:tc>
      </w:tr>
      <w:tr w:rsidR="00F00572" w:rsidRPr="003478C6" w14:paraId="65C5F10E" w14:textId="77777777" w:rsidTr="00576055">
        <w:trPr>
          <w:cantSplit/>
          <w:trHeight w:val="21"/>
        </w:trPr>
        <w:tc>
          <w:tcPr>
            <w:tcW w:w="1102" w:type="pct"/>
            <w:vMerge/>
            <w:tcBorders>
              <w:left w:val="single" w:sz="4" w:space="0" w:color="auto"/>
              <w:right w:val="single" w:sz="4" w:space="0" w:color="auto"/>
            </w:tcBorders>
            <w:vAlign w:val="center"/>
          </w:tcPr>
          <w:p w14:paraId="781DF2CB" w14:textId="77777777" w:rsidR="00F00572" w:rsidRDefault="00F00572" w:rsidP="00AE4FDD">
            <w:pPr>
              <w:jc w:val="center"/>
              <w:rPr>
                <w:rFonts w:ascii="Bodoni MT" w:hAnsi="Bodoni MT"/>
                <w:color w:val="000000"/>
                <w:sz w:val="18"/>
                <w:szCs w:val="18"/>
              </w:rPr>
            </w:pPr>
          </w:p>
        </w:tc>
        <w:tc>
          <w:tcPr>
            <w:tcW w:w="909" w:type="pct"/>
            <w:tcBorders>
              <w:top w:val="single" w:sz="4" w:space="0" w:color="auto"/>
              <w:left w:val="single" w:sz="4" w:space="0" w:color="auto"/>
              <w:bottom w:val="single" w:sz="4" w:space="0" w:color="auto"/>
              <w:right w:val="single" w:sz="4" w:space="0" w:color="auto"/>
            </w:tcBorders>
            <w:vAlign w:val="center"/>
          </w:tcPr>
          <w:p w14:paraId="0FE74E63" w14:textId="77777777" w:rsidR="00F00572" w:rsidRPr="00412A40" w:rsidRDefault="00F00572" w:rsidP="00AE4FDD">
            <w:pPr>
              <w:jc w:val="both"/>
              <w:rPr>
                <w:rFonts w:ascii="Bodoni MT" w:hAnsi="Bodoni MT"/>
                <w:b/>
                <w:color w:val="000000"/>
                <w:sz w:val="18"/>
                <w:szCs w:val="18"/>
              </w:rPr>
            </w:pPr>
            <w:r w:rsidRPr="006E44EB">
              <w:rPr>
                <w:rFonts w:ascii="Bodoni MT" w:hAnsi="Bodoni MT"/>
                <w:color w:val="000000"/>
                <w:sz w:val="18"/>
                <w:szCs w:val="18"/>
              </w:rPr>
              <w:t>Art. 1</w:t>
            </w:r>
            <w:r>
              <w:rPr>
                <w:rFonts w:ascii="Bodoni MT" w:hAnsi="Bodoni MT"/>
                <w:color w:val="000000"/>
                <w:sz w:val="18"/>
                <w:szCs w:val="18"/>
              </w:rPr>
              <w:t>1</w:t>
            </w:r>
            <w:r w:rsidRPr="006E44EB">
              <w:rPr>
                <w:rFonts w:ascii="Bodoni MT" w:hAnsi="Bodoni MT"/>
                <w:color w:val="000000"/>
                <w:sz w:val="18"/>
                <w:szCs w:val="18"/>
              </w:rPr>
              <w:t>: €</w:t>
            </w:r>
            <w:r w:rsidRPr="004E4267">
              <w:rPr>
                <w:rFonts w:ascii="Bodoni MT" w:hAnsi="Bodoni MT"/>
                <w:color w:val="000000"/>
                <w:sz w:val="18"/>
                <w:szCs w:val="18"/>
              </w:rPr>
              <w:t xml:space="preserve"> </w:t>
            </w:r>
            <w:r>
              <w:rPr>
                <w:rFonts w:ascii="Bodoni MT" w:hAnsi="Bodoni MT"/>
                <w:color w:val="000000"/>
                <w:sz w:val="18"/>
                <w:szCs w:val="18"/>
              </w:rPr>
              <w:t>1.2.000.000,00</w:t>
            </w:r>
          </w:p>
        </w:tc>
        <w:tc>
          <w:tcPr>
            <w:tcW w:w="770" w:type="pct"/>
            <w:tcBorders>
              <w:left w:val="single" w:sz="4" w:space="0" w:color="auto"/>
              <w:right w:val="single" w:sz="4" w:space="0" w:color="auto"/>
            </w:tcBorders>
            <w:vAlign w:val="center"/>
          </w:tcPr>
          <w:p w14:paraId="16788234" w14:textId="77777777" w:rsidR="00F00572" w:rsidRPr="0087078A" w:rsidRDefault="00F00572" w:rsidP="00AE4FDD">
            <w:pPr>
              <w:jc w:val="both"/>
              <w:rPr>
                <w:rFonts w:ascii="Bodoni MT" w:hAnsi="Bodoni MT"/>
                <w:b/>
                <w:color w:val="000000"/>
                <w:sz w:val="18"/>
                <w:szCs w:val="18"/>
              </w:rPr>
            </w:pPr>
          </w:p>
        </w:tc>
        <w:tc>
          <w:tcPr>
            <w:tcW w:w="908" w:type="pct"/>
            <w:tcBorders>
              <w:left w:val="single" w:sz="4" w:space="0" w:color="auto"/>
              <w:right w:val="single" w:sz="4" w:space="0" w:color="auto"/>
            </w:tcBorders>
            <w:vAlign w:val="center"/>
          </w:tcPr>
          <w:p w14:paraId="57A6A0F0" w14:textId="77777777" w:rsidR="00F00572" w:rsidRPr="0087078A" w:rsidRDefault="00F00572" w:rsidP="00AE4FDD">
            <w:pPr>
              <w:rPr>
                <w:rFonts w:ascii="Bodoni MT" w:hAnsi="Bodoni MT"/>
                <w:b/>
                <w:color w:val="000000"/>
                <w:sz w:val="18"/>
                <w:szCs w:val="18"/>
              </w:rPr>
            </w:pPr>
          </w:p>
        </w:tc>
        <w:tc>
          <w:tcPr>
            <w:tcW w:w="770" w:type="pct"/>
            <w:tcBorders>
              <w:left w:val="single" w:sz="4" w:space="0" w:color="auto"/>
              <w:right w:val="single" w:sz="4" w:space="0" w:color="auto"/>
            </w:tcBorders>
          </w:tcPr>
          <w:p w14:paraId="7DF0CA62" w14:textId="77777777" w:rsidR="00F00572" w:rsidRDefault="00F00572" w:rsidP="00AE4FDD">
            <w:pPr>
              <w:jc w:val="both"/>
              <w:rPr>
                <w:rFonts w:ascii="Bodoni MT" w:hAnsi="Bodoni MT"/>
                <w:b/>
                <w:color w:val="000000"/>
                <w:sz w:val="18"/>
                <w:szCs w:val="18"/>
              </w:rPr>
            </w:pPr>
          </w:p>
        </w:tc>
        <w:tc>
          <w:tcPr>
            <w:tcW w:w="541" w:type="pct"/>
            <w:vMerge/>
            <w:tcBorders>
              <w:left w:val="single" w:sz="4" w:space="0" w:color="auto"/>
              <w:right w:val="single" w:sz="4" w:space="0" w:color="auto"/>
            </w:tcBorders>
          </w:tcPr>
          <w:p w14:paraId="44BA3426" w14:textId="77777777" w:rsidR="00F00572" w:rsidRPr="004D16C6" w:rsidRDefault="00F00572" w:rsidP="00AE4FDD">
            <w:pPr>
              <w:jc w:val="both"/>
              <w:rPr>
                <w:rFonts w:ascii="Bodoni MT" w:hAnsi="Bodoni MT"/>
                <w:color w:val="000000"/>
                <w:sz w:val="18"/>
                <w:szCs w:val="18"/>
              </w:rPr>
            </w:pPr>
          </w:p>
        </w:tc>
      </w:tr>
      <w:tr w:rsidR="00F00572" w:rsidRPr="003478C6" w14:paraId="4E7880C0" w14:textId="77777777" w:rsidTr="00576055">
        <w:trPr>
          <w:cantSplit/>
          <w:trHeight w:val="21"/>
        </w:trPr>
        <w:tc>
          <w:tcPr>
            <w:tcW w:w="1102" w:type="pct"/>
            <w:vMerge/>
            <w:tcBorders>
              <w:left w:val="single" w:sz="4" w:space="0" w:color="auto"/>
              <w:right w:val="single" w:sz="4" w:space="0" w:color="auto"/>
            </w:tcBorders>
            <w:vAlign w:val="center"/>
          </w:tcPr>
          <w:p w14:paraId="175D53C2" w14:textId="77777777" w:rsidR="00F00572" w:rsidRDefault="00F00572" w:rsidP="00AE4FDD">
            <w:pPr>
              <w:jc w:val="center"/>
              <w:rPr>
                <w:rFonts w:ascii="Bodoni MT" w:hAnsi="Bodoni MT"/>
                <w:color w:val="000000"/>
                <w:sz w:val="18"/>
                <w:szCs w:val="18"/>
              </w:rPr>
            </w:pPr>
          </w:p>
        </w:tc>
        <w:tc>
          <w:tcPr>
            <w:tcW w:w="909" w:type="pct"/>
            <w:tcBorders>
              <w:top w:val="single" w:sz="4" w:space="0" w:color="auto"/>
              <w:left w:val="single" w:sz="4" w:space="0" w:color="auto"/>
              <w:bottom w:val="single" w:sz="4" w:space="0" w:color="auto"/>
              <w:right w:val="single" w:sz="4" w:space="0" w:color="auto"/>
            </w:tcBorders>
            <w:vAlign w:val="center"/>
          </w:tcPr>
          <w:p w14:paraId="7DB1D1D4" w14:textId="77777777" w:rsidR="00F00572" w:rsidRPr="00412A40" w:rsidRDefault="00F00572" w:rsidP="00AE4FDD">
            <w:pPr>
              <w:jc w:val="both"/>
              <w:rPr>
                <w:rFonts w:ascii="Bodoni MT" w:hAnsi="Bodoni MT"/>
                <w:b/>
                <w:color w:val="000000"/>
                <w:sz w:val="18"/>
                <w:szCs w:val="18"/>
              </w:rPr>
            </w:pPr>
          </w:p>
        </w:tc>
        <w:tc>
          <w:tcPr>
            <w:tcW w:w="770" w:type="pct"/>
            <w:tcBorders>
              <w:left w:val="single" w:sz="4" w:space="0" w:color="auto"/>
              <w:right w:val="single" w:sz="4" w:space="0" w:color="auto"/>
            </w:tcBorders>
            <w:vAlign w:val="center"/>
          </w:tcPr>
          <w:p w14:paraId="1BE45940" w14:textId="77777777" w:rsidR="00F00572" w:rsidRPr="0087078A" w:rsidRDefault="00F00572" w:rsidP="00AE4FDD">
            <w:pPr>
              <w:jc w:val="both"/>
              <w:rPr>
                <w:rFonts w:ascii="Bodoni MT" w:hAnsi="Bodoni MT"/>
                <w:b/>
                <w:color w:val="000000"/>
                <w:sz w:val="18"/>
                <w:szCs w:val="18"/>
              </w:rPr>
            </w:pPr>
            <w:r w:rsidRPr="006E44EB">
              <w:rPr>
                <w:rFonts w:ascii="Bodoni MT" w:hAnsi="Bodoni MT"/>
                <w:color w:val="000000"/>
                <w:sz w:val="18"/>
                <w:szCs w:val="18"/>
              </w:rPr>
              <w:t>Art. 1</w:t>
            </w:r>
            <w:r>
              <w:rPr>
                <w:rFonts w:ascii="Bodoni MT" w:hAnsi="Bodoni MT"/>
                <w:color w:val="000000"/>
                <w:sz w:val="18"/>
                <w:szCs w:val="18"/>
              </w:rPr>
              <w:t>2</w:t>
            </w:r>
            <w:r w:rsidRPr="006E44EB">
              <w:rPr>
                <w:rFonts w:ascii="Bodoni MT" w:hAnsi="Bodoni MT"/>
                <w:color w:val="000000"/>
                <w:sz w:val="18"/>
                <w:szCs w:val="18"/>
              </w:rPr>
              <w:t>: €</w:t>
            </w:r>
            <w:r w:rsidRPr="004E4267">
              <w:rPr>
                <w:rFonts w:ascii="Bodoni MT" w:hAnsi="Bodoni MT"/>
                <w:color w:val="000000"/>
                <w:sz w:val="18"/>
                <w:szCs w:val="18"/>
              </w:rPr>
              <w:t xml:space="preserve"> </w:t>
            </w:r>
            <w:r>
              <w:rPr>
                <w:rFonts w:ascii="Bodoni MT" w:hAnsi="Bodoni MT"/>
                <w:color w:val="000000"/>
                <w:sz w:val="18"/>
                <w:szCs w:val="18"/>
              </w:rPr>
              <w:t>2.000.000</w:t>
            </w:r>
          </w:p>
        </w:tc>
        <w:tc>
          <w:tcPr>
            <w:tcW w:w="908" w:type="pct"/>
            <w:tcBorders>
              <w:left w:val="single" w:sz="4" w:space="0" w:color="auto"/>
              <w:right w:val="single" w:sz="4" w:space="0" w:color="auto"/>
            </w:tcBorders>
            <w:vAlign w:val="center"/>
          </w:tcPr>
          <w:p w14:paraId="79AC41A3" w14:textId="77777777" w:rsidR="00F00572" w:rsidRPr="0087078A" w:rsidRDefault="00F00572" w:rsidP="00AE4FDD">
            <w:pPr>
              <w:rPr>
                <w:rFonts w:ascii="Bodoni MT" w:hAnsi="Bodoni MT"/>
                <w:b/>
                <w:color w:val="000000"/>
                <w:sz w:val="18"/>
                <w:szCs w:val="18"/>
              </w:rPr>
            </w:pPr>
            <w:r w:rsidRPr="006E44EB">
              <w:rPr>
                <w:rFonts w:ascii="Bodoni MT" w:hAnsi="Bodoni MT"/>
                <w:color w:val="000000"/>
                <w:sz w:val="18"/>
                <w:szCs w:val="18"/>
              </w:rPr>
              <w:t>Art. 1</w:t>
            </w:r>
            <w:r>
              <w:rPr>
                <w:rFonts w:ascii="Bodoni MT" w:hAnsi="Bodoni MT"/>
                <w:color w:val="000000"/>
                <w:sz w:val="18"/>
                <w:szCs w:val="18"/>
              </w:rPr>
              <w:t>2</w:t>
            </w:r>
            <w:r w:rsidRPr="006E44EB">
              <w:rPr>
                <w:rFonts w:ascii="Bodoni MT" w:hAnsi="Bodoni MT"/>
                <w:color w:val="000000"/>
                <w:sz w:val="18"/>
                <w:szCs w:val="18"/>
              </w:rPr>
              <w:t>: €</w:t>
            </w:r>
            <w:r w:rsidRPr="004E4267">
              <w:rPr>
                <w:rFonts w:ascii="Bodoni MT" w:hAnsi="Bodoni MT"/>
                <w:color w:val="000000"/>
                <w:sz w:val="18"/>
                <w:szCs w:val="18"/>
              </w:rPr>
              <w:t xml:space="preserve"> </w:t>
            </w:r>
            <w:r>
              <w:rPr>
                <w:rFonts w:ascii="Bodoni MT" w:hAnsi="Bodoni MT"/>
                <w:color w:val="000000"/>
                <w:sz w:val="18"/>
                <w:szCs w:val="18"/>
              </w:rPr>
              <w:t>2.000.000</w:t>
            </w:r>
          </w:p>
        </w:tc>
        <w:tc>
          <w:tcPr>
            <w:tcW w:w="770" w:type="pct"/>
            <w:tcBorders>
              <w:left w:val="single" w:sz="4" w:space="0" w:color="auto"/>
              <w:right w:val="single" w:sz="4" w:space="0" w:color="auto"/>
            </w:tcBorders>
          </w:tcPr>
          <w:p w14:paraId="0841E4F5" w14:textId="77777777" w:rsidR="00F00572" w:rsidRDefault="00F00572" w:rsidP="00AE4FDD">
            <w:pPr>
              <w:jc w:val="both"/>
              <w:rPr>
                <w:rFonts w:ascii="Bodoni MT" w:hAnsi="Bodoni MT"/>
                <w:b/>
                <w:color w:val="000000"/>
                <w:sz w:val="18"/>
                <w:szCs w:val="18"/>
              </w:rPr>
            </w:pPr>
          </w:p>
        </w:tc>
        <w:tc>
          <w:tcPr>
            <w:tcW w:w="541" w:type="pct"/>
            <w:vMerge/>
            <w:tcBorders>
              <w:left w:val="single" w:sz="4" w:space="0" w:color="auto"/>
              <w:right w:val="single" w:sz="4" w:space="0" w:color="auto"/>
            </w:tcBorders>
          </w:tcPr>
          <w:p w14:paraId="711A9A35" w14:textId="77777777" w:rsidR="00F00572" w:rsidRPr="004D16C6" w:rsidRDefault="00F00572" w:rsidP="00AE4FDD">
            <w:pPr>
              <w:jc w:val="both"/>
              <w:rPr>
                <w:rFonts w:ascii="Bodoni MT" w:hAnsi="Bodoni MT"/>
                <w:color w:val="000000"/>
                <w:sz w:val="18"/>
                <w:szCs w:val="18"/>
              </w:rPr>
            </w:pPr>
          </w:p>
        </w:tc>
      </w:tr>
      <w:tr w:rsidR="00F00572" w:rsidRPr="00BC5DED" w14:paraId="47362071" w14:textId="77777777" w:rsidTr="00576055">
        <w:trPr>
          <w:cantSplit/>
          <w:trHeight w:val="21"/>
        </w:trPr>
        <w:tc>
          <w:tcPr>
            <w:tcW w:w="1102" w:type="pct"/>
            <w:vMerge/>
            <w:tcBorders>
              <w:left w:val="single" w:sz="4" w:space="0" w:color="auto"/>
              <w:right w:val="single" w:sz="4" w:space="0" w:color="auto"/>
            </w:tcBorders>
            <w:vAlign w:val="center"/>
          </w:tcPr>
          <w:p w14:paraId="4EE333D4" w14:textId="77777777" w:rsidR="00F00572" w:rsidRDefault="00F00572" w:rsidP="00AE4FDD">
            <w:pPr>
              <w:jc w:val="center"/>
              <w:rPr>
                <w:rFonts w:ascii="Bodoni MT" w:hAnsi="Bodoni MT"/>
                <w:color w:val="000000"/>
                <w:sz w:val="18"/>
                <w:szCs w:val="18"/>
              </w:rPr>
            </w:pPr>
          </w:p>
        </w:tc>
        <w:tc>
          <w:tcPr>
            <w:tcW w:w="909" w:type="pct"/>
            <w:tcBorders>
              <w:top w:val="single" w:sz="4" w:space="0" w:color="auto"/>
              <w:left w:val="single" w:sz="4" w:space="0" w:color="auto"/>
              <w:bottom w:val="single" w:sz="4" w:space="0" w:color="auto"/>
              <w:right w:val="single" w:sz="4" w:space="0" w:color="auto"/>
            </w:tcBorders>
            <w:vAlign w:val="center"/>
          </w:tcPr>
          <w:p w14:paraId="0D6BC734" w14:textId="77777777" w:rsidR="00F00572" w:rsidRPr="00412A40" w:rsidRDefault="00F00572" w:rsidP="00AE4FDD">
            <w:pPr>
              <w:jc w:val="both"/>
              <w:rPr>
                <w:rFonts w:ascii="Bodoni MT" w:hAnsi="Bodoni MT"/>
                <w:b/>
                <w:color w:val="000000"/>
                <w:sz w:val="18"/>
                <w:szCs w:val="18"/>
              </w:rPr>
            </w:pPr>
          </w:p>
        </w:tc>
        <w:tc>
          <w:tcPr>
            <w:tcW w:w="770" w:type="pct"/>
            <w:tcBorders>
              <w:left w:val="single" w:sz="4" w:space="0" w:color="auto"/>
              <w:right w:val="single" w:sz="4" w:space="0" w:color="auto"/>
            </w:tcBorders>
            <w:vAlign w:val="center"/>
          </w:tcPr>
          <w:p w14:paraId="1FDDB99F" w14:textId="77777777" w:rsidR="00F00572" w:rsidRPr="00BC5DED" w:rsidRDefault="00F00572" w:rsidP="00AE4FDD">
            <w:pPr>
              <w:jc w:val="both"/>
              <w:rPr>
                <w:rFonts w:ascii="Bodoni MT" w:hAnsi="Bodoni MT"/>
                <w:b/>
                <w:color w:val="000000"/>
                <w:sz w:val="18"/>
                <w:szCs w:val="18"/>
                <w:lang w:val="en-US"/>
              </w:rPr>
            </w:pPr>
            <w:r w:rsidRPr="00BC5DED">
              <w:rPr>
                <w:rFonts w:ascii="Bodoni MT" w:hAnsi="Bodoni MT"/>
                <w:color w:val="000000"/>
                <w:sz w:val="18"/>
                <w:szCs w:val="18"/>
                <w:lang w:val="en-US"/>
              </w:rPr>
              <w:t xml:space="preserve">Art. 17, c. </w:t>
            </w:r>
            <w:r>
              <w:rPr>
                <w:rFonts w:ascii="Bodoni MT" w:hAnsi="Bodoni MT"/>
                <w:color w:val="000000"/>
                <w:sz w:val="18"/>
                <w:szCs w:val="18"/>
                <w:lang w:val="en-US"/>
              </w:rPr>
              <w:t>6</w:t>
            </w:r>
            <w:r w:rsidRPr="00BC5DED">
              <w:rPr>
                <w:rFonts w:ascii="Bodoni MT" w:hAnsi="Bodoni MT"/>
                <w:color w:val="000000"/>
                <w:sz w:val="18"/>
                <w:szCs w:val="18"/>
                <w:lang w:val="en-US"/>
              </w:rPr>
              <w:t xml:space="preserve">: € </w:t>
            </w:r>
            <w:r>
              <w:rPr>
                <w:rFonts w:ascii="Bodoni MT" w:hAnsi="Bodoni MT"/>
                <w:color w:val="000000"/>
                <w:sz w:val="18"/>
                <w:szCs w:val="18"/>
                <w:lang w:val="en-US"/>
              </w:rPr>
              <w:t>6</w:t>
            </w:r>
            <w:r w:rsidRPr="00BC5DED">
              <w:rPr>
                <w:rFonts w:ascii="Bodoni MT" w:hAnsi="Bodoni MT"/>
                <w:color w:val="000000"/>
                <w:sz w:val="18"/>
                <w:szCs w:val="18"/>
                <w:lang w:val="en-US"/>
              </w:rPr>
              <w:t>.</w:t>
            </w:r>
            <w:r>
              <w:rPr>
                <w:rFonts w:ascii="Bodoni MT" w:hAnsi="Bodoni MT"/>
                <w:color w:val="000000"/>
                <w:sz w:val="18"/>
                <w:szCs w:val="18"/>
                <w:lang w:val="en-US"/>
              </w:rPr>
              <w:t>5</w:t>
            </w:r>
            <w:r w:rsidRPr="00BC5DED">
              <w:rPr>
                <w:rFonts w:ascii="Bodoni MT" w:hAnsi="Bodoni MT"/>
                <w:color w:val="000000"/>
                <w:sz w:val="18"/>
                <w:szCs w:val="18"/>
                <w:lang w:val="en-US"/>
              </w:rPr>
              <w:t>00,00</w:t>
            </w:r>
          </w:p>
        </w:tc>
        <w:tc>
          <w:tcPr>
            <w:tcW w:w="908" w:type="pct"/>
            <w:tcBorders>
              <w:left w:val="single" w:sz="4" w:space="0" w:color="auto"/>
              <w:right w:val="single" w:sz="4" w:space="0" w:color="auto"/>
            </w:tcBorders>
            <w:vAlign w:val="center"/>
          </w:tcPr>
          <w:p w14:paraId="5BBB588C" w14:textId="77777777" w:rsidR="00F00572" w:rsidRPr="00BC5DED" w:rsidRDefault="00F00572" w:rsidP="00AE4FDD">
            <w:pPr>
              <w:rPr>
                <w:rFonts w:ascii="Bodoni MT" w:hAnsi="Bodoni MT"/>
                <w:b/>
                <w:color w:val="000000"/>
                <w:sz w:val="18"/>
                <w:szCs w:val="18"/>
                <w:lang w:val="en-US"/>
              </w:rPr>
            </w:pPr>
            <w:r w:rsidRPr="00BC5DED">
              <w:rPr>
                <w:rFonts w:ascii="Bodoni MT" w:hAnsi="Bodoni MT"/>
                <w:color w:val="000000"/>
                <w:sz w:val="18"/>
                <w:szCs w:val="18"/>
                <w:lang w:val="en-US"/>
              </w:rPr>
              <w:t xml:space="preserve">Art. 17, c. </w:t>
            </w:r>
            <w:r>
              <w:rPr>
                <w:rFonts w:ascii="Bodoni MT" w:hAnsi="Bodoni MT"/>
                <w:color w:val="000000"/>
                <w:sz w:val="18"/>
                <w:szCs w:val="18"/>
                <w:lang w:val="en-US"/>
              </w:rPr>
              <w:t>6</w:t>
            </w:r>
            <w:r w:rsidRPr="00BC5DED">
              <w:rPr>
                <w:rFonts w:ascii="Bodoni MT" w:hAnsi="Bodoni MT"/>
                <w:color w:val="000000"/>
                <w:sz w:val="18"/>
                <w:szCs w:val="18"/>
                <w:lang w:val="en-US"/>
              </w:rPr>
              <w:t xml:space="preserve">: € </w:t>
            </w:r>
            <w:r>
              <w:rPr>
                <w:rFonts w:ascii="Bodoni MT" w:hAnsi="Bodoni MT"/>
                <w:color w:val="000000"/>
                <w:sz w:val="18"/>
                <w:szCs w:val="18"/>
                <w:lang w:val="en-US"/>
              </w:rPr>
              <w:t>6</w:t>
            </w:r>
            <w:r w:rsidRPr="00BC5DED">
              <w:rPr>
                <w:rFonts w:ascii="Bodoni MT" w:hAnsi="Bodoni MT"/>
                <w:color w:val="000000"/>
                <w:sz w:val="18"/>
                <w:szCs w:val="18"/>
                <w:lang w:val="en-US"/>
              </w:rPr>
              <w:t>.</w:t>
            </w:r>
            <w:r>
              <w:rPr>
                <w:rFonts w:ascii="Bodoni MT" w:hAnsi="Bodoni MT"/>
                <w:color w:val="000000"/>
                <w:sz w:val="18"/>
                <w:szCs w:val="18"/>
                <w:lang w:val="en-US"/>
              </w:rPr>
              <w:t>5</w:t>
            </w:r>
            <w:r w:rsidRPr="00BC5DED">
              <w:rPr>
                <w:rFonts w:ascii="Bodoni MT" w:hAnsi="Bodoni MT"/>
                <w:color w:val="000000"/>
                <w:sz w:val="18"/>
                <w:szCs w:val="18"/>
                <w:lang w:val="en-US"/>
              </w:rPr>
              <w:t>00,00</w:t>
            </w:r>
          </w:p>
        </w:tc>
        <w:tc>
          <w:tcPr>
            <w:tcW w:w="770" w:type="pct"/>
            <w:tcBorders>
              <w:left w:val="single" w:sz="4" w:space="0" w:color="auto"/>
              <w:right w:val="single" w:sz="4" w:space="0" w:color="auto"/>
            </w:tcBorders>
          </w:tcPr>
          <w:p w14:paraId="34A104AC" w14:textId="77777777" w:rsidR="00F00572" w:rsidRPr="00BC5DED" w:rsidRDefault="00F00572" w:rsidP="00AE4FDD">
            <w:pPr>
              <w:jc w:val="both"/>
              <w:rPr>
                <w:rFonts w:ascii="Bodoni MT" w:hAnsi="Bodoni MT"/>
                <w:b/>
                <w:color w:val="000000"/>
                <w:sz w:val="18"/>
                <w:szCs w:val="18"/>
                <w:lang w:val="en-US"/>
              </w:rPr>
            </w:pPr>
          </w:p>
        </w:tc>
        <w:tc>
          <w:tcPr>
            <w:tcW w:w="541" w:type="pct"/>
            <w:vMerge/>
            <w:tcBorders>
              <w:left w:val="single" w:sz="4" w:space="0" w:color="auto"/>
              <w:right w:val="single" w:sz="4" w:space="0" w:color="auto"/>
            </w:tcBorders>
          </w:tcPr>
          <w:p w14:paraId="114B4F84" w14:textId="77777777" w:rsidR="00F00572" w:rsidRPr="00BC5DED" w:rsidRDefault="00F00572" w:rsidP="00AE4FDD">
            <w:pPr>
              <w:jc w:val="both"/>
              <w:rPr>
                <w:rFonts w:ascii="Bodoni MT" w:hAnsi="Bodoni MT"/>
                <w:color w:val="000000"/>
                <w:sz w:val="18"/>
                <w:szCs w:val="18"/>
                <w:lang w:val="en-US"/>
              </w:rPr>
            </w:pPr>
          </w:p>
        </w:tc>
      </w:tr>
      <w:tr w:rsidR="00F00572" w:rsidRPr="00BC5DED" w14:paraId="18D2738D" w14:textId="77777777" w:rsidTr="00576055">
        <w:trPr>
          <w:cantSplit/>
          <w:trHeight w:val="21"/>
        </w:trPr>
        <w:tc>
          <w:tcPr>
            <w:tcW w:w="1102" w:type="pct"/>
            <w:vMerge/>
            <w:tcBorders>
              <w:left w:val="single" w:sz="4" w:space="0" w:color="auto"/>
              <w:right w:val="single" w:sz="4" w:space="0" w:color="auto"/>
            </w:tcBorders>
            <w:vAlign w:val="center"/>
          </w:tcPr>
          <w:p w14:paraId="1AABDC09" w14:textId="77777777" w:rsidR="00F00572" w:rsidRPr="00BC5DED" w:rsidRDefault="00F00572" w:rsidP="00AE4FDD">
            <w:pPr>
              <w:jc w:val="center"/>
              <w:rPr>
                <w:rFonts w:ascii="Bodoni MT" w:hAnsi="Bodoni MT"/>
                <w:color w:val="000000"/>
                <w:sz w:val="18"/>
                <w:szCs w:val="18"/>
                <w:lang w:val="en-US"/>
              </w:rPr>
            </w:pPr>
          </w:p>
        </w:tc>
        <w:tc>
          <w:tcPr>
            <w:tcW w:w="909" w:type="pct"/>
            <w:tcBorders>
              <w:top w:val="single" w:sz="4" w:space="0" w:color="auto"/>
              <w:left w:val="single" w:sz="4" w:space="0" w:color="auto"/>
              <w:bottom w:val="single" w:sz="4" w:space="0" w:color="auto"/>
              <w:right w:val="single" w:sz="4" w:space="0" w:color="auto"/>
            </w:tcBorders>
            <w:vAlign w:val="center"/>
          </w:tcPr>
          <w:p w14:paraId="3F82752B" w14:textId="77777777" w:rsidR="00F00572" w:rsidRPr="00BC5DED" w:rsidRDefault="00F00572" w:rsidP="00AE4FDD">
            <w:pPr>
              <w:jc w:val="both"/>
              <w:rPr>
                <w:rFonts w:ascii="Bodoni MT" w:hAnsi="Bodoni MT"/>
                <w:b/>
                <w:color w:val="000000"/>
                <w:sz w:val="18"/>
                <w:szCs w:val="18"/>
                <w:lang w:val="en-US"/>
              </w:rPr>
            </w:pPr>
          </w:p>
        </w:tc>
        <w:tc>
          <w:tcPr>
            <w:tcW w:w="770" w:type="pct"/>
            <w:tcBorders>
              <w:left w:val="single" w:sz="4" w:space="0" w:color="auto"/>
              <w:right w:val="single" w:sz="4" w:space="0" w:color="auto"/>
            </w:tcBorders>
            <w:vAlign w:val="center"/>
          </w:tcPr>
          <w:p w14:paraId="0A09D496" w14:textId="77777777" w:rsidR="00F00572" w:rsidRPr="00BC5DED" w:rsidRDefault="00F00572" w:rsidP="00AE4FDD">
            <w:pPr>
              <w:jc w:val="both"/>
              <w:rPr>
                <w:rFonts w:ascii="Bodoni MT" w:hAnsi="Bodoni MT"/>
                <w:b/>
                <w:color w:val="000000"/>
                <w:sz w:val="18"/>
                <w:szCs w:val="18"/>
                <w:lang w:val="en-US"/>
              </w:rPr>
            </w:pPr>
            <w:r w:rsidRPr="00BC5DED">
              <w:rPr>
                <w:rFonts w:ascii="Bodoni MT" w:hAnsi="Bodoni MT"/>
                <w:color w:val="000000"/>
                <w:sz w:val="18"/>
                <w:szCs w:val="18"/>
                <w:lang w:val="en-US"/>
              </w:rPr>
              <w:t>Art. 1</w:t>
            </w:r>
            <w:r>
              <w:rPr>
                <w:rFonts w:ascii="Bodoni MT" w:hAnsi="Bodoni MT"/>
                <w:color w:val="000000"/>
                <w:sz w:val="18"/>
                <w:szCs w:val="18"/>
                <w:lang w:val="en-US"/>
              </w:rPr>
              <w:t>8</w:t>
            </w:r>
            <w:r w:rsidRPr="00BC5DED">
              <w:rPr>
                <w:rFonts w:ascii="Bodoni MT" w:hAnsi="Bodoni MT"/>
                <w:color w:val="000000"/>
                <w:sz w:val="18"/>
                <w:szCs w:val="18"/>
                <w:lang w:val="en-US"/>
              </w:rPr>
              <w:t xml:space="preserve">, c. </w:t>
            </w:r>
            <w:r>
              <w:rPr>
                <w:rFonts w:ascii="Bodoni MT" w:hAnsi="Bodoni MT"/>
                <w:color w:val="000000"/>
                <w:sz w:val="18"/>
                <w:szCs w:val="18"/>
                <w:lang w:val="en-US"/>
              </w:rPr>
              <w:t>7</w:t>
            </w:r>
            <w:r w:rsidRPr="00BC5DED">
              <w:rPr>
                <w:rFonts w:ascii="Bodoni MT" w:hAnsi="Bodoni MT"/>
                <w:color w:val="000000"/>
                <w:sz w:val="18"/>
                <w:szCs w:val="18"/>
                <w:lang w:val="en-US"/>
              </w:rPr>
              <w:t xml:space="preserve">: € </w:t>
            </w:r>
            <w:r>
              <w:rPr>
                <w:rFonts w:ascii="Bodoni MT" w:hAnsi="Bodoni MT"/>
                <w:color w:val="000000"/>
                <w:sz w:val="18"/>
                <w:szCs w:val="18"/>
                <w:lang w:val="en-US"/>
              </w:rPr>
              <w:t>11</w:t>
            </w:r>
            <w:r w:rsidRPr="00BC5DED">
              <w:rPr>
                <w:rFonts w:ascii="Bodoni MT" w:hAnsi="Bodoni MT"/>
                <w:color w:val="000000"/>
                <w:sz w:val="18"/>
                <w:szCs w:val="18"/>
                <w:lang w:val="en-US"/>
              </w:rPr>
              <w:t>.</w:t>
            </w:r>
            <w:r>
              <w:rPr>
                <w:rFonts w:ascii="Bodoni MT" w:hAnsi="Bodoni MT"/>
                <w:color w:val="000000"/>
                <w:sz w:val="18"/>
                <w:szCs w:val="18"/>
                <w:lang w:val="en-US"/>
              </w:rPr>
              <w:t>484</w:t>
            </w:r>
            <w:r w:rsidRPr="00BC5DED">
              <w:rPr>
                <w:rFonts w:ascii="Bodoni MT" w:hAnsi="Bodoni MT"/>
                <w:color w:val="000000"/>
                <w:sz w:val="18"/>
                <w:szCs w:val="18"/>
                <w:lang w:val="en-US"/>
              </w:rPr>
              <w:t>,00</w:t>
            </w:r>
          </w:p>
        </w:tc>
        <w:tc>
          <w:tcPr>
            <w:tcW w:w="908" w:type="pct"/>
            <w:tcBorders>
              <w:left w:val="single" w:sz="4" w:space="0" w:color="auto"/>
              <w:right w:val="single" w:sz="4" w:space="0" w:color="auto"/>
            </w:tcBorders>
            <w:vAlign w:val="center"/>
          </w:tcPr>
          <w:p w14:paraId="07E0FCB9" w14:textId="77777777" w:rsidR="00F00572" w:rsidRPr="00BC5DED" w:rsidRDefault="00F00572" w:rsidP="00AE4FDD">
            <w:pPr>
              <w:rPr>
                <w:rFonts w:ascii="Bodoni MT" w:hAnsi="Bodoni MT"/>
                <w:b/>
                <w:color w:val="000000"/>
                <w:sz w:val="18"/>
                <w:szCs w:val="18"/>
                <w:lang w:val="en-US"/>
              </w:rPr>
            </w:pPr>
            <w:r w:rsidRPr="00BC5DED">
              <w:rPr>
                <w:rFonts w:ascii="Bodoni MT" w:hAnsi="Bodoni MT"/>
                <w:color w:val="000000"/>
                <w:sz w:val="18"/>
                <w:szCs w:val="18"/>
                <w:lang w:val="en-US"/>
              </w:rPr>
              <w:t>Art. 1</w:t>
            </w:r>
            <w:r>
              <w:rPr>
                <w:rFonts w:ascii="Bodoni MT" w:hAnsi="Bodoni MT"/>
                <w:color w:val="000000"/>
                <w:sz w:val="18"/>
                <w:szCs w:val="18"/>
                <w:lang w:val="en-US"/>
              </w:rPr>
              <w:t>8</w:t>
            </w:r>
            <w:r w:rsidRPr="00BC5DED">
              <w:rPr>
                <w:rFonts w:ascii="Bodoni MT" w:hAnsi="Bodoni MT"/>
                <w:color w:val="000000"/>
                <w:sz w:val="18"/>
                <w:szCs w:val="18"/>
                <w:lang w:val="en-US"/>
              </w:rPr>
              <w:t xml:space="preserve">, c. </w:t>
            </w:r>
            <w:r>
              <w:rPr>
                <w:rFonts w:ascii="Bodoni MT" w:hAnsi="Bodoni MT"/>
                <w:color w:val="000000"/>
                <w:sz w:val="18"/>
                <w:szCs w:val="18"/>
                <w:lang w:val="en-US"/>
              </w:rPr>
              <w:t>7</w:t>
            </w:r>
            <w:r w:rsidRPr="00BC5DED">
              <w:rPr>
                <w:rFonts w:ascii="Bodoni MT" w:hAnsi="Bodoni MT"/>
                <w:color w:val="000000"/>
                <w:sz w:val="18"/>
                <w:szCs w:val="18"/>
                <w:lang w:val="en-US"/>
              </w:rPr>
              <w:t xml:space="preserve">: € </w:t>
            </w:r>
            <w:r>
              <w:rPr>
                <w:rFonts w:ascii="Bodoni MT" w:hAnsi="Bodoni MT"/>
                <w:color w:val="000000"/>
                <w:sz w:val="18"/>
                <w:szCs w:val="18"/>
                <w:lang w:val="en-US"/>
              </w:rPr>
              <w:t>11</w:t>
            </w:r>
            <w:r w:rsidRPr="00BC5DED">
              <w:rPr>
                <w:rFonts w:ascii="Bodoni MT" w:hAnsi="Bodoni MT"/>
                <w:color w:val="000000"/>
                <w:sz w:val="18"/>
                <w:szCs w:val="18"/>
                <w:lang w:val="en-US"/>
              </w:rPr>
              <w:t>.</w:t>
            </w:r>
            <w:r>
              <w:rPr>
                <w:rFonts w:ascii="Bodoni MT" w:hAnsi="Bodoni MT"/>
                <w:color w:val="000000"/>
                <w:sz w:val="18"/>
                <w:szCs w:val="18"/>
                <w:lang w:val="en-US"/>
              </w:rPr>
              <w:t>484</w:t>
            </w:r>
            <w:r w:rsidRPr="00BC5DED">
              <w:rPr>
                <w:rFonts w:ascii="Bodoni MT" w:hAnsi="Bodoni MT"/>
                <w:color w:val="000000"/>
                <w:sz w:val="18"/>
                <w:szCs w:val="18"/>
                <w:lang w:val="en-US"/>
              </w:rPr>
              <w:t>,00</w:t>
            </w:r>
          </w:p>
        </w:tc>
        <w:tc>
          <w:tcPr>
            <w:tcW w:w="770" w:type="pct"/>
            <w:tcBorders>
              <w:left w:val="single" w:sz="4" w:space="0" w:color="auto"/>
              <w:right w:val="single" w:sz="4" w:space="0" w:color="auto"/>
            </w:tcBorders>
          </w:tcPr>
          <w:p w14:paraId="6CA203BD" w14:textId="77777777" w:rsidR="00F00572" w:rsidRPr="00BC5DED" w:rsidRDefault="00F00572" w:rsidP="00AE4FDD">
            <w:pPr>
              <w:jc w:val="both"/>
              <w:rPr>
                <w:rFonts w:ascii="Bodoni MT" w:hAnsi="Bodoni MT"/>
                <w:b/>
                <w:color w:val="000000"/>
                <w:sz w:val="18"/>
                <w:szCs w:val="18"/>
                <w:lang w:val="en-US"/>
              </w:rPr>
            </w:pPr>
          </w:p>
        </w:tc>
        <w:tc>
          <w:tcPr>
            <w:tcW w:w="541" w:type="pct"/>
            <w:vMerge/>
            <w:tcBorders>
              <w:left w:val="single" w:sz="4" w:space="0" w:color="auto"/>
              <w:right w:val="single" w:sz="4" w:space="0" w:color="auto"/>
            </w:tcBorders>
          </w:tcPr>
          <w:p w14:paraId="1EEB5C65" w14:textId="77777777" w:rsidR="00F00572" w:rsidRPr="00BC5DED" w:rsidRDefault="00F00572" w:rsidP="00AE4FDD">
            <w:pPr>
              <w:jc w:val="both"/>
              <w:rPr>
                <w:rFonts w:ascii="Bodoni MT" w:hAnsi="Bodoni MT"/>
                <w:color w:val="000000"/>
                <w:sz w:val="18"/>
                <w:szCs w:val="18"/>
                <w:lang w:val="en-US"/>
              </w:rPr>
            </w:pPr>
          </w:p>
        </w:tc>
      </w:tr>
      <w:tr w:rsidR="00F00572" w:rsidRPr="00BC5DED" w14:paraId="51B0C8AE" w14:textId="77777777" w:rsidTr="00576055">
        <w:trPr>
          <w:cantSplit/>
          <w:trHeight w:val="21"/>
        </w:trPr>
        <w:tc>
          <w:tcPr>
            <w:tcW w:w="1102" w:type="pct"/>
            <w:vMerge/>
            <w:tcBorders>
              <w:left w:val="single" w:sz="4" w:space="0" w:color="auto"/>
              <w:right w:val="single" w:sz="4" w:space="0" w:color="auto"/>
            </w:tcBorders>
            <w:vAlign w:val="center"/>
          </w:tcPr>
          <w:p w14:paraId="27EFE50A" w14:textId="77777777" w:rsidR="00F00572" w:rsidRPr="00BC5DED" w:rsidRDefault="00F00572" w:rsidP="00AE4FDD">
            <w:pPr>
              <w:jc w:val="center"/>
              <w:rPr>
                <w:rFonts w:ascii="Bodoni MT" w:hAnsi="Bodoni MT"/>
                <w:color w:val="000000"/>
                <w:sz w:val="18"/>
                <w:szCs w:val="18"/>
                <w:lang w:val="en-US"/>
              </w:rPr>
            </w:pPr>
          </w:p>
        </w:tc>
        <w:tc>
          <w:tcPr>
            <w:tcW w:w="909" w:type="pct"/>
            <w:tcBorders>
              <w:top w:val="single" w:sz="4" w:space="0" w:color="auto"/>
              <w:left w:val="single" w:sz="4" w:space="0" w:color="auto"/>
              <w:bottom w:val="single" w:sz="4" w:space="0" w:color="auto"/>
              <w:right w:val="single" w:sz="4" w:space="0" w:color="auto"/>
            </w:tcBorders>
            <w:vAlign w:val="center"/>
          </w:tcPr>
          <w:p w14:paraId="44D1216F" w14:textId="77777777" w:rsidR="00F00572" w:rsidRPr="00BC5DED" w:rsidRDefault="00F00572" w:rsidP="00AE4FDD">
            <w:pPr>
              <w:jc w:val="both"/>
              <w:rPr>
                <w:rFonts w:ascii="Bodoni MT" w:hAnsi="Bodoni MT"/>
                <w:b/>
                <w:color w:val="000000"/>
                <w:sz w:val="18"/>
                <w:szCs w:val="18"/>
                <w:lang w:val="en-US"/>
              </w:rPr>
            </w:pPr>
          </w:p>
        </w:tc>
        <w:tc>
          <w:tcPr>
            <w:tcW w:w="770" w:type="pct"/>
            <w:tcBorders>
              <w:left w:val="single" w:sz="4" w:space="0" w:color="auto"/>
              <w:right w:val="single" w:sz="4" w:space="0" w:color="auto"/>
            </w:tcBorders>
            <w:vAlign w:val="center"/>
          </w:tcPr>
          <w:p w14:paraId="0215C197" w14:textId="77777777" w:rsidR="00F00572" w:rsidRPr="00BC5DED" w:rsidRDefault="00F00572" w:rsidP="00AE4FDD">
            <w:pPr>
              <w:jc w:val="both"/>
              <w:rPr>
                <w:rFonts w:ascii="Bodoni MT" w:hAnsi="Bodoni MT"/>
                <w:b/>
                <w:color w:val="000000"/>
                <w:sz w:val="18"/>
                <w:szCs w:val="18"/>
                <w:lang w:val="en-US"/>
              </w:rPr>
            </w:pPr>
            <w:r w:rsidRPr="00BC5DED">
              <w:rPr>
                <w:rFonts w:ascii="Bodoni MT" w:hAnsi="Bodoni MT"/>
                <w:color w:val="000000"/>
                <w:sz w:val="18"/>
                <w:szCs w:val="18"/>
                <w:lang w:val="en-US"/>
              </w:rPr>
              <w:t>Art. 1</w:t>
            </w:r>
            <w:r>
              <w:rPr>
                <w:rFonts w:ascii="Bodoni MT" w:hAnsi="Bodoni MT"/>
                <w:color w:val="000000"/>
                <w:sz w:val="18"/>
                <w:szCs w:val="18"/>
                <w:lang w:val="en-US"/>
              </w:rPr>
              <w:t>8</w:t>
            </w:r>
            <w:r w:rsidRPr="00BC5DED">
              <w:rPr>
                <w:rFonts w:ascii="Bodoni MT" w:hAnsi="Bodoni MT"/>
                <w:color w:val="000000"/>
                <w:sz w:val="18"/>
                <w:szCs w:val="18"/>
                <w:lang w:val="en-US"/>
              </w:rPr>
              <w:t xml:space="preserve">, c. </w:t>
            </w:r>
            <w:r>
              <w:rPr>
                <w:rFonts w:ascii="Bodoni MT" w:hAnsi="Bodoni MT"/>
                <w:color w:val="000000"/>
                <w:sz w:val="18"/>
                <w:szCs w:val="18"/>
                <w:lang w:val="en-US"/>
              </w:rPr>
              <w:t>8</w:t>
            </w:r>
            <w:r w:rsidRPr="00BC5DED">
              <w:rPr>
                <w:rFonts w:ascii="Bodoni MT" w:hAnsi="Bodoni MT"/>
                <w:color w:val="000000"/>
                <w:sz w:val="18"/>
                <w:szCs w:val="18"/>
                <w:lang w:val="en-US"/>
              </w:rPr>
              <w:t xml:space="preserve">: € </w:t>
            </w:r>
            <w:r>
              <w:rPr>
                <w:rFonts w:ascii="Bodoni MT" w:hAnsi="Bodoni MT"/>
                <w:color w:val="000000"/>
                <w:sz w:val="18"/>
                <w:szCs w:val="18"/>
                <w:lang w:val="en-US"/>
              </w:rPr>
              <w:t>17</w:t>
            </w:r>
            <w:r w:rsidRPr="00BC5DED">
              <w:rPr>
                <w:rFonts w:ascii="Bodoni MT" w:hAnsi="Bodoni MT"/>
                <w:color w:val="000000"/>
                <w:sz w:val="18"/>
                <w:szCs w:val="18"/>
                <w:lang w:val="en-US"/>
              </w:rPr>
              <w:t>.</w:t>
            </w:r>
            <w:r>
              <w:rPr>
                <w:rFonts w:ascii="Bodoni MT" w:hAnsi="Bodoni MT"/>
                <w:color w:val="000000"/>
                <w:sz w:val="18"/>
                <w:szCs w:val="18"/>
                <w:lang w:val="en-US"/>
              </w:rPr>
              <w:t>226</w:t>
            </w:r>
            <w:r w:rsidRPr="00BC5DED">
              <w:rPr>
                <w:rFonts w:ascii="Bodoni MT" w:hAnsi="Bodoni MT"/>
                <w:color w:val="000000"/>
                <w:sz w:val="18"/>
                <w:szCs w:val="18"/>
                <w:lang w:val="en-US"/>
              </w:rPr>
              <w:t>,00</w:t>
            </w:r>
          </w:p>
        </w:tc>
        <w:tc>
          <w:tcPr>
            <w:tcW w:w="908" w:type="pct"/>
            <w:tcBorders>
              <w:left w:val="single" w:sz="4" w:space="0" w:color="auto"/>
              <w:right w:val="single" w:sz="4" w:space="0" w:color="auto"/>
            </w:tcBorders>
            <w:vAlign w:val="center"/>
          </w:tcPr>
          <w:p w14:paraId="446590E1" w14:textId="77777777" w:rsidR="00F00572" w:rsidRPr="00BC5DED" w:rsidRDefault="00F00572" w:rsidP="00AE4FDD">
            <w:pPr>
              <w:rPr>
                <w:rFonts w:ascii="Bodoni MT" w:hAnsi="Bodoni MT"/>
                <w:b/>
                <w:color w:val="000000"/>
                <w:sz w:val="18"/>
                <w:szCs w:val="18"/>
                <w:lang w:val="en-US"/>
              </w:rPr>
            </w:pPr>
            <w:r w:rsidRPr="00BC5DED">
              <w:rPr>
                <w:rFonts w:ascii="Bodoni MT" w:hAnsi="Bodoni MT"/>
                <w:color w:val="000000"/>
                <w:sz w:val="18"/>
                <w:szCs w:val="18"/>
                <w:lang w:val="en-US"/>
              </w:rPr>
              <w:t>Art. 1</w:t>
            </w:r>
            <w:r>
              <w:rPr>
                <w:rFonts w:ascii="Bodoni MT" w:hAnsi="Bodoni MT"/>
                <w:color w:val="000000"/>
                <w:sz w:val="18"/>
                <w:szCs w:val="18"/>
                <w:lang w:val="en-US"/>
              </w:rPr>
              <w:t>8</w:t>
            </w:r>
            <w:r w:rsidRPr="00BC5DED">
              <w:rPr>
                <w:rFonts w:ascii="Bodoni MT" w:hAnsi="Bodoni MT"/>
                <w:color w:val="000000"/>
                <w:sz w:val="18"/>
                <w:szCs w:val="18"/>
                <w:lang w:val="en-US"/>
              </w:rPr>
              <w:t xml:space="preserve">, c. </w:t>
            </w:r>
            <w:r>
              <w:rPr>
                <w:rFonts w:ascii="Bodoni MT" w:hAnsi="Bodoni MT"/>
                <w:color w:val="000000"/>
                <w:sz w:val="18"/>
                <w:szCs w:val="18"/>
                <w:lang w:val="en-US"/>
              </w:rPr>
              <w:t>8</w:t>
            </w:r>
            <w:r w:rsidRPr="00BC5DED">
              <w:rPr>
                <w:rFonts w:ascii="Bodoni MT" w:hAnsi="Bodoni MT"/>
                <w:color w:val="000000"/>
                <w:sz w:val="18"/>
                <w:szCs w:val="18"/>
                <w:lang w:val="en-US"/>
              </w:rPr>
              <w:t xml:space="preserve">: € </w:t>
            </w:r>
            <w:r>
              <w:rPr>
                <w:rFonts w:ascii="Bodoni MT" w:hAnsi="Bodoni MT"/>
                <w:color w:val="000000"/>
                <w:sz w:val="18"/>
                <w:szCs w:val="18"/>
                <w:lang w:val="en-US"/>
              </w:rPr>
              <w:t>17</w:t>
            </w:r>
            <w:r w:rsidRPr="00BC5DED">
              <w:rPr>
                <w:rFonts w:ascii="Bodoni MT" w:hAnsi="Bodoni MT"/>
                <w:color w:val="000000"/>
                <w:sz w:val="18"/>
                <w:szCs w:val="18"/>
                <w:lang w:val="en-US"/>
              </w:rPr>
              <w:t>.</w:t>
            </w:r>
            <w:r>
              <w:rPr>
                <w:rFonts w:ascii="Bodoni MT" w:hAnsi="Bodoni MT"/>
                <w:color w:val="000000"/>
                <w:sz w:val="18"/>
                <w:szCs w:val="18"/>
                <w:lang w:val="en-US"/>
              </w:rPr>
              <w:t>226</w:t>
            </w:r>
            <w:r w:rsidRPr="00BC5DED">
              <w:rPr>
                <w:rFonts w:ascii="Bodoni MT" w:hAnsi="Bodoni MT"/>
                <w:color w:val="000000"/>
                <w:sz w:val="18"/>
                <w:szCs w:val="18"/>
                <w:lang w:val="en-US"/>
              </w:rPr>
              <w:t>,00</w:t>
            </w:r>
          </w:p>
        </w:tc>
        <w:tc>
          <w:tcPr>
            <w:tcW w:w="770" w:type="pct"/>
            <w:tcBorders>
              <w:left w:val="single" w:sz="4" w:space="0" w:color="auto"/>
              <w:right w:val="single" w:sz="4" w:space="0" w:color="auto"/>
            </w:tcBorders>
          </w:tcPr>
          <w:p w14:paraId="3517F98F" w14:textId="77777777" w:rsidR="00F00572" w:rsidRPr="00BC5DED" w:rsidRDefault="00F00572" w:rsidP="00AE4FDD">
            <w:pPr>
              <w:jc w:val="both"/>
              <w:rPr>
                <w:rFonts w:ascii="Bodoni MT" w:hAnsi="Bodoni MT"/>
                <w:b/>
                <w:color w:val="000000"/>
                <w:sz w:val="18"/>
                <w:szCs w:val="18"/>
                <w:lang w:val="en-US"/>
              </w:rPr>
            </w:pPr>
          </w:p>
        </w:tc>
        <w:tc>
          <w:tcPr>
            <w:tcW w:w="541" w:type="pct"/>
            <w:vMerge/>
            <w:tcBorders>
              <w:left w:val="single" w:sz="4" w:space="0" w:color="auto"/>
              <w:right w:val="single" w:sz="4" w:space="0" w:color="auto"/>
            </w:tcBorders>
          </w:tcPr>
          <w:p w14:paraId="34223B45" w14:textId="77777777" w:rsidR="00F00572" w:rsidRPr="00BC5DED" w:rsidRDefault="00F00572" w:rsidP="00AE4FDD">
            <w:pPr>
              <w:jc w:val="both"/>
              <w:rPr>
                <w:rFonts w:ascii="Bodoni MT" w:hAnsi="Bodoni MT"/>
                <w:color w:val="000000"/>
                <w:sz w:val="18"/>
                <w:szCs w:val="18"/>
                <w:lang w:val="en-US"/>
              </w:rPr>
            </w:pPr>
          </w:p>
        </w:tc>
      </w:tr>
      <w:tr w:rsidR="00F00572" w:rsidRPr="002C6260" w14:paraId="77DFEF65" w14:textId="77777777" w:rsidTr="00F00572">
        <w:trPr>
          <w:cantSplit/>
          <w:trHeight w:val="108"/>
        </w:trPr>
        <w:tc>
          <w:tcPr>
            <w:tcW w:w="1102" w:type="pct"/>
            <w:vMerge/>
            <w:tcBorders>
              <w:left w:val="single" w:sz="4" w:space="0" w:color="auto"/>
              <w:right w:val="single" w:sz="4" w:space="0" w:color="auto"/>
            </w:tcBorders>
            <w:vAlign w:val="center"/>
          </w:tcPr>
          <w:p w14:paraId="539CD7A1" w14:textId="77777777" w:rsidR="00F00572" w:rsidRPr="00BC5DED" w:rsidRDefault="00F00572" w:rsidP="00AE4FDD">
            <w:pPr>
              <w:jc w:val="center"/>
              <w:rPr>
                <w:rFonts w:ascii="Bodoni MT" w:hAnsi="Bodoni MT"/>
                <w:color w:val="000000"/>
                <w:sz w:val="18"/>
                <w:szCs w:val="18"/>
                <w:lang w:val="en-US"/>
              </w:rPr>
            </w:pPr>
          </w:p>
        </w:tc>
        <w:tc>
          <w:tcPr>
            <w:tcW w:w="909" w:type="pct"/>
            <w:tcBorders>
              <w:top w:val="single" w:sz="4" w:space="0" w:color="auto"/>
              <w:left w:val="single" w:sz="4" w:space="0" w:color="auto"/>
              <w:bottom w:val="single" w:sz="4" w:space="0" w:color="auto"/>
              <w:right w:val="single" w:sz="4" w:space="0" w:color="auto"/>
            </w:tcBorders>
            <w:vAlign w:val="center"/>
          </w:tcPr>
          <w:p w14:paraId="39D615A1" w14:textId="77777777" w:rsidR="00F00572" w:rsidRPr="002C6260" w:rsidRDefault="00F00572" w:rsidP="00AE4FDD">
            <w:pPr>
              <w:jc w:val="both"/>
              <w:rPr>
                <w:rFonts w:ascii="Bodoni MT" w:hAnsi="Bodoni MT"/>
                <w:color w:val="000000"/>
                <w:sz w:val="18"/>
                <w:szCs w:val="18"/>
              </w:rPr>
            </w:pPr>
            <w:r w:rsidRPr="002C6260">
              <w:rPr>
                <w:rFonts w:ascii="Bodoni MT" w:hAnsi="Bodoni MT"/>
                <w:color w:val="000000"/>
                <w:sz w:val="18"/>
                <w:szCs w:val="18"/>
              </w:rPr>
              <w:t>Art. 20, c. 1: € 3.410,06</w:t>
            </w:r>
          </w:p>
        </w:tc>
        <w:tc>
          <w:tcPr>
            <w:tcW w:w="770" w:type="pct"/>
            <w:tcBorders>
              <w:left w:val="single" w:sz="4" w:space="0" w:color="auto"/>
              <w:right w:val="single" w:sz="4" w:space="0" w:color="auto"/>
            </w:tcBorders>
            <w:vAlign w:val="center"/>
          </w:tcPr>
          <w:p w14:paraId="6A9A2604" w14:textId="77777777" w:rsidR="00F00572" w:rsidRPr="002C6260" w:rsidRDefault="00F00572" w:rsidP="00AE4FDD">
            <w:pPr>
              <w:jc w:val="both"/>
              <w:rPr>
                <w:rFonts w:ascii="Bodoni MT" w:hAnsi="Bodoni MT"/>
                <w:b/>
                <w:color w:val="000000"/>
                <w:sz w:val="18"/>
                <w:szCs w:val="18"/>
              </w:rPr>
            </w:pPr>
          </w:p>
        </w:tc>
        <w:tc>
          <w:tcPr>
            <w:tcW w:w="908" w:type="pct"/>
            <w:tcBorders>
              <w:left w:val="single" w:sz="4" w:space="0" w:color="auto"/>
              <w:right w:val="single" w:sz="4" w:space="0" w:color="auto"/>
            </w:tcBorders>
            <w:vAlign w:val="center"/>
          </w:tcPr>
          <w:p w14:paraId="3DD220FA" w14:textId="77777777" w:rsidR="00F00572" w:rsidRPr="002C6260" w:rsidRDefault="00F00572" w:rsidP="00AE4FDD">
            <w:pPr>
              <w:rPr>
                <w:rFonts w:ascii="Bodoni MT" w:hAnsi="Bodoni MT"/>
                <w:b/>
                <w:color w:val="000000"/>
                <w:sz w:val="18"/>
                <w:szCs w:val="18"/>
              </w:rPr>
            </w:pPr>
          </w:p>
        </w:tc>
        <w:tc>
          <w:tcPr>
            <w:tcW w:w="770" w:type="pct"/>
            <w:vMerge w:val="restart"/>
            <w:tcBorders>
              <w:left w:val="single" w:sz="4" w:space="0" w:color="auto"/>
              <w:right w:val="single" w:sz="4" w:space="0" w:color="auto"/>
            </w:tcBorders>
          </w:tcPr>
          <w:p w14:paraId="7B186A81" w14:textId="77777777" w:rsidR="00F00572" w:rsidRPr="002C6260" w:rsidRDefault="00F00572" w:rsidP="00AE4FDD">
            <w:pPr>
              <w:jc w:val="both"/>
              <w:rPr>
                <w:rFonts w:ascii="Bodoni MT" w:hAnsi="Bodoni MT"/>
                <w:b/>
                <w:color w:val="000000"/>
                <w:sz w:val="18"/>
                <w:szCs w:val="18"/>
              </w:rPr>
            </w:pPr>
          </w:p>
        </w:tc>
        <w:tc>
          <w:tcPr>
            <w:tcW w:w="541" w:type="pct"/>
            <w:vMerge/>
            <w:tcBorders>
              <w:left w:val="single" w:sz="4" w:space="0" w:color="auto"/>
              <w:right w:val="single" w:sz="4" w:space="0" w:color="auto"/>
            </w:tcBorders>
          </w:tcPr>
          <w:p w14:paraId="4F24943C" w14:textId="77777777" w:rsidR="00F00572" w:rsidRPr="002C6260" w:rsidRDefault="00F00572" w:rsidP="00AE4FDD">
            <w:pPr>
              <w:jc w:val="both"/>
              <w:rPr>
                <w:rFonts w:ascii="Bodoni MT" w:hAnsi="Bodoni MT"/>
                <w:color w:val="000000"/>
                <w:sz w:val="18"/>
                <w:szCs w:val="18"/>
              </w:rPr>
            </w:pPr>
          </w:p>
        </w:tc>
      </w:tr>
      <w:tr w:rsidR="00F00572" w:rsidRPr="002C6260" w14:paraId="05C51EEA" w14:textId="77777777" w:rsidTr="00576055">
        <w:trPr>
          <w:cantSplit/>
          <w:trHeight w:val="108"/>
        </w:trPr>
        <w:tc>
          <w:tcPr>
            <w:tcW w:w="1102" w:type="pct"/>
            <w:vMerge/>
            <w:tcBorders>
              <w:left w:val="single" w:sz="4" w:space="0" w:color="auto"/>
              <w:right w:val="single" w:sz="4" w:space="0" w:color="auto"/>
            </w:tcBorders>
            <w:vAlign w:val="center"/>
          </w:tcPr>
          <w:p w14:paraId="6AD9664E" w14:textId="77777777" w:rsidR="00F00572" w:rsidRPr="00BC5DED" w:rsidRDefault="00F00572" w:rsidP="00AE4FDD">
            <w:pPr>
              <w:jc w:val="center"/>
              <w:rPr>
                <w:rFonts w:ascii="Bodoni MT" w:hAnsi="Bodoni MT"/>
                <w:color w:val="000000"/>
                <w:sz w:val="18"/>
                <w:szCs w:val="18"/>
                <w:lang w:val="en-US"/>
              </w:rPr>
            </w:pPr>
          </w:p>
        </w:tc>
        <w:tc>
          <w:tcPr>
            <w:tcW w:w="909" w:type="pct"/>
            <w:tcBorders>
              <w:top w:val="single" w:sz="4" w:space="0" w:color="auto"/>
              <w:left w:val="single" w:sz="4" w:space="0" w:color="auto"/>
              <w:bottom w:val="single" w:sz="4" w:space="0" w:color="auto"/>
              <w:right w:val="single" w:sz="4" w:space="0" w:color="auto"/>
            </w:tcBorders>
            <w:vAlign w:val="center"/>
          </w:tcPr>
          <w:p w14:paraId="6BF7610E" w14:textId="77777777" w:rsidR="00F00572" w:rsidRPr="002C6260" w:rsidRDefault="00F00572" w:rsidP="00AE4FDD">
            <w:pPr>
              <w:jc w:val="both"/>
              <w:rPr>
                <w:rFonts w:ascii="Bodoni MT" w:hAnsi="Bodoni MT"/>
                <w:color w:val="000000"/>
                <w:sz w:val="18"/>
                <w:szCs w:val="18"/>
              </w:rPr>
            </w:pPr>
          </w:p>
        </w:tc>
        <w:tc>
          <w:tcPr>
            <w:tcW w:w="770" w:type="pct"/>
            <w:tcBorders>
              <w:left w:val="single" w:sz="4" w:space="0" w:color="auto"/>
              <w:right w:val="single" w:sz="4" w:space="0" w:color="auto"/>
            </w:tcBorders>
            <w:vAlign w:val="center"/>
          </w:tcPr>
          <w:p w14:paraId="363C460A" w14:textId="77777777" w:rsidR="00F00572" w:rsidRPr="002C6260" w:rsidRDefault="00F00572" w:rsidP="00AE4FDD">
            <w:pPr>
              <w:jc w:val="both"/>
              <w:rPr>
                <w:rFonts w:ascii="Bodoni MT" w:hAnsi="Bodoni MT"/>
                <w:b/>
                <w:color w:val="000000"/>
                <w:sz w:val="18"/>
                <w:szCs w:val="18"/>
              </w:rPr>
            </w:pPr>
            <w:r>
              <w:rPr>
                <w:rFonts w:ascii="Bodoni MT" w:hAnsi="Bodoni MT"/>
                <w:color w:val="000000"/>
                <w:sz w:val="18"/>
                <w:szCs w:val="18"/>
              </w:rPr>
              <w:t>Art. 23: € 1.000,00</w:t>
            </w:r>
          </w:p>
        </w:tc>
        <w:tc>
          <w:tcPr>
            <w:tcW w:w="908" w:type="pct"/>
            <w:tcBorders>
              <w:left w:val="single" w:sz="4" w:space="0" w:color="auto"/>
              <w:right w:val="single" w:sz="4" w:space="0" w:color="auto"/>
            </w:tcBorders>
            <w:vAlign w:val="center"/>
          </w:tcPr>
          <w:p w14:paraId="3E755FE8" w14:textId="77777777" w:rsidR="00F00572" w:rsidRPr="002C6260" w:rsidRDefault="00F00572" w:rsidP="00AE4FDD">
            <w:pPr>
              <w:rPr>
                <w:rFonts w:ascii="Bodoni MT" w:hAnsi="Bodoni MT"/>
                <w:b/>
                <w:color w:val="000000"/>
                <w:sz w:val="18"/>
                <w:szCs w:val="18"/>
              </w:rPr>
            </w:pPr>
            <w:r>
              <w:rPr>
                <w:rFonts w:ascii="Bodoni MT" w:hAnsi="Bodoni MT"/>
                <w:color w:val="000000"/>
                <w:sz w:val="18"/>
                <w:szCs w:val="18"/>
              </w:rPr>
              <w:t>Art. 23: € 1.000,00</w:t>
            </w:r>
          </w:p>
        </w:tc>
        <w:tc>
          <w:tcPr>
            <w:tcW w:w="770" w:type="pct"/>
            <w:vMerge/>
            <w:tcBorders>
              <w:left w:val="single" w:sz="4" w:space="0" w:color="auto"/>
              <w:right w:val="single" w:sz="4" w:space="0" w:color="auto"/>
            </w:tcBorders>
          </w:tcPr>
          <w:p w14:paraId="25DC539F" w14:textId="77777777" w:rsidR="00F00572" w:rsidRPr="002C6260" w:rsidRDefault="00F00572" w:rsidP="00AE4FDD">
            <w:pPr>
              <w:jc w:val="both"/>
              <w:rPr>
                <w:rFonts w:ascii="Bodoni MT" w:hAnsi="Bodoni MT"/>
                <w:b/>
                <w:color w:val="000000"/>
                <w:sz w:val="18"/>
                <w:szCs w:val="18"/>
              </w:rPr>
            </w:pPr>
          </w:p>
        </w:tc>
        <w:tc>
          <w:tcPr>
            <w:tcW w:w="541" w:type="pct"/>
            <w:vMerge/>
            <w:tcBorders>
              <w:left w:val="single" w:sz="4" w:space="0" w:color="auto"/>
              <w:right w:val="single" w:sz="4" w:space="0" w:color="auto"/>
            </w:tcBorders>
          </w:tcPr>
          <w:p w14:paraId="63E83F18" w14:textId="77777777" w:rsidR="00F00572" w:rsidRPr="002C6260" w:rsidRDefault="00F00572" w:rsidP="00AE4FDD">
            <w:pPr>
              <w:jc w:val="both"/>
              <w:rPr>
                <w:rFonts w:ascii="Bodoni MT" w:hAnsi="Bodoni MT"/>
                <w:color w:val="000000"/>
                <w:sz w:val="18"/>
                <w:szCs w:val="18"/>
              </w:rPr>
            </w:pPr>
          </w:p>
        </w:tc>
      </w:tr>
      <w:tr w:rsidR="00F00572" w:rsidRPr="002C6260" w14:paraId="42B9C74E" w14:textId="77777777" w:rsidTr="00576055">
        <w:trPr>
          <w:cantSplit/>
          <w:trHeight w:val="108"/>
        </w:trPr>
        <w:tc>
          <w:tcPr>
            <w:tcW w:w="1102" w:type="pct"/>
            <w:vMerge/>
            <w:tcBorders>
              <w:left w:val="single" w:sz="4" w:space="0" w:color="auto"/>
              <w:right w:val="single" w:sz="4" w:space="0" w:color="auto"/>
            </w:tcBorders>
            <w:vAlign w:val="center"/>
          </w:tcPr>
          <w:p w14:paraId="6FBAD364" w14:textId="77777777" w:rsidR="00F00572" w:rsidRPr="002C6260" w:rsidRDefault="00F00572" w:rsidP="00AE4FDD">
            <w:pPr>
              <w:jc w:val="center"/>
              <w:rPr>
                <w:rFonts w:ascii="Bodoni MT" w:hAnsi="Bodoni MT"/>
                <w:color w:val="000000"/>
                <w:sz w:val="18"/>
                <w:szCs w:val="18"/>
              </w:rPr>
            </w:pPr>
          </w:p>
        </w:tc>
        <w:tc>
          <w:tcPr>
            <w:tcW w:w="909" w:type="pct"/>
            <w:tcBorders>
              <w:top w:val="single" w:sz="4" w:space="0" w:color="auto"/>
              <w:left w:val="single" w:sz="4" w:space="0" w:color="auto"/>
              <w:bottom w:val="single" w:sz="4" w:space="0" w:color="auto"/>
              <w:right w:val="single" w:sz="4" w:space="0" w:color="auto"/>
            </w:tcBorders>
            <w:vAlign w:val="center"/>
          </w:tcPr>
          <w:p w14:paraId="62CC5E2A" w14:textId="77777777" w:rsidR="00F00572" w:rsidRPr="002C6260" w:rsidRDefault="00F00572" w:rsidP="00AE4FDD">
            <w:pPr>
              <w:jc w:val="both"/>
              <w:rPr>
                <w:rFonts w:ascii="Bodoni MT" w:hAnsi="Bodoni MT"/>
                <w:b/>
                <w:color w:val="000000"/>
                <w:sz w:val="18"/>
                <w:szCs w:val="18"/>
              </w:rPr>
            </w:pPr>
            <w:r w:rsidRPr="002C6260">
              <w:rPr>
                <w:rFonts w:ascii="Bodoni MT" w:hAnsi="Bodoni MT"/>
                <w:color w:val="000000"/>
                <w:sz w:val="18"/>
                <w:szCs w:val="18"/>
              </w:rPr>
              <w:t>Art. 2</w:t>
            </w:r>
            <w:r>
              <w:rPr>
                <w:rFonts w:ascii="Bodoni MT" w:hAnsi="Bodoni MT"/>
                <w:color w:val="000000"/>
                <w:sz w:val="18"/>
                <w:szCs w:val="18"/>
              </w:rPr>
              <w:t>4</w:t>
            </w:r>
            <w:r w:rsidRPr="002C6260">
              <w:rPr>
                <w:rFonts w:ascii="Bodoni MT" w:hAnsi="Bodoni MT"/>
                <w:color w:val="000000"/>
                <w:sz w:val="18"/>
                <w:szCs w:val="18"/>
              </w:rPr>
              <w:t xml:space="preserve">, c. 1: € </w:t>
            </w:r>
            <w:r>
              <w:rPr>
                <w:rFonts w:ascii="Bodoni MT" w:hAnsi="Bodoni MT"/>
                <w:color w:val="000000"/>
                <w:sz w:val="18"/>
                <w:szCs w:val="18"/>
              </w:rPr>
              <w:t>90.000,00</w:t>
            </w:r>
          </w:p>
        </w:tc>
        <w:tc>
          <w:tcPr>
            <w:tcW w:w="770" w:type="pct"/>
            <w:tcBorders>
              <w:left w:val="single" w:sz="4" w:space="0" w:color="auto"/>
              <w:right w:val="single" w:sz="4" w:space="0" w:color="auto"/>
            </w:tcBorders>
            <w:vAlign w:val="center"/>
          </w:tcPr>
          <w:p w14:paraId="21478DFD" w14:textId="77777777" w:rsidR="00F00572" w:rsidRPr="002C6260" w:rsidRDefault="00F00572" w:rsidP="00AE4FDD">
            <w:pPr>
              <w:jc w:val="both"/>
              <w:rPr>
                <w:rFonts w:ascii="Bodoni MT" w:hAnsi="Bodoni MT"/>
                <w:b/>
                <w:color w:val="000000"/>
                <w:sz w:val="18"/>
                <w:szCs w:val="18"/>
              </w:rPr>
            </w:pPr>
            <w:r w:rsidRPr="002C6260">
              <w:rPr>
                <w:rFonts w:ascii="Bodoni MT" w:hAnsi="Bodoni MT"/>
                <w:color w:val="000000"/>
                <w:sz w:val="18"/>
                <w:szCs w:val="18"/>
              </w:rPr>
              <w:t>Art. 2</w:t>
            </w:r>
            <w:r>
              <w:rPr>
                <w:rFonts w:ascii="Bodoni MT" w:hAnsi="Bodoni MT"/>
                <w:color w:val="000000"/>
                <w:sz w:val="18"/>
                <w:szCs w:val="18"/>
              </w:rPr>
              <w:t>4</w:t>
            </w:r>
            <w:r w:rsidRPr="002C6260">
              <w:rPr>
                <w:rFonts w:ascii="Bodoni MT" w:hAnsi="Bodoni MT"/>
                <w:color w:val="000000"/>
                <w:sz w:val="18"/>
                <w:szCs w:val="18"/>
              </w:rPr>
              <w:t xml:space="preserve">, c. 1: € </w:t>
            </w:r>
            <w:r>
              <w:rPr>
                <w:rFonts w:ascii="Bodoni MT" w:hAnsi="Bodoni MT"/>
                <w:color w:val="000000"/>
                <w:sz w:val="18"/>
                <w:szCs w:val="18"/>
              </w:rPr>
              <w:t>160.000,00</w:t>
            </w:r>
          </w:p>
        </w:tc>
        <w:tc>
          <w:tcPr>
            <w:tcW w:w="908" w:type="pct"/>
            <w:tcBorders>
              <w:left w:val="single" w:sz="4" w:space="0" w:color="auto"/>
              <w:right w:val="single" w:sz="4" w:space="0" w:color="auto"/>
            </w:tcBorders>
            <w:vAlign w:val="center"/>
          </w:tcPr>
          <w:p w14:paraId="5DC4596E" w14:textId="77777777" w:rsidR="00F00572" w:rsidRPr="002C6260" w:rsidRDefault="00F00572" w:rsidP="00AE4FDD">
            <w:pPr>
              <w:rPr>
                <w:rFonts w:ascii="Bodoni MT" w:hAnsi="Bodoni MT"/>
                <w:b/>
                <w:color w:val="000000"/>
                <w:sz w:val="18"/>
                <w:szCs w:val="18"/>
              </w:rPr>
            </w:pPr>
          </w:p>
        </w:tc>
        <w:tc>
          <w:tcPr>
            <w:tcW w:w="770" w:type="pct"/>
            <w:tcBorders>
              <w:left w:val="single" w:sz="4" w:space="0" w:color="auto"/>
              <w:right w:val="single" w:sz="4" w:space="0" w:color="auto"/>
            </w:tcBorders>
          </w:tcPr>
          <w:p w14:paraId="71E9947C" w14:textId="77777777" w:rsidR="00F00572" w:rsidRPr="002C6260" w:rsidRDefault="00F00572" w:rsidP="00AE4FDD">
            <w:pPr>
              <w:jc w:val="both"/>
              <w:rPr>
                <w:rFonts w:ascii="Bodoni MT" w:hAnsi="Bodoni MT"/>
                <w:b/>
                <w:color w:val="000000"/>
                <w:sz w:val="18"/>
                <w:szCs w:val="18"/>
              </w:rPr>
            </w:pPr>
          </w:p>
        </w:tc>
        <w:tc>
          <w:tcPr>
            <w:tcW w:w="541" w:type="pct"/>
            <w:vMerge/>
            <w:tcBorders>
              <w:left w:val="single" w:sz="4" w:space="0" w:color="auto"/>
              <w:right w:val="single" w:sz="4" w:space="0" w:color="auto"/>
            </w:tcBorders>
          </w:tcPr>
          <w:p w14:paraId="1413D853" w14:textId="77777777" w:rsidR="00F00572" w:rsidRPr="002C6260" w:rsidRDefault="00F00572" w:rsidP="00AE4FDD">
            <w:pPr>
              <w:jc w:val="both"/>
              <w:rPr>
                <w:rFonts w:ascii="Bodoni MT" w:hAnsi="Bodoni MT"/>
                <w:color w:val="000000"/>
                <w:sz w:val="18"/>
                <w:szCs w:val="18"/>
              </w:rPr>
            </w:pPr>
          </w:p>
        </w:tc>
      </w:tr>
      <w:tr w:rsidR="00F00572" w:rsidRPr="002C6260" w14:paraId="4D83228B" w14:textId="77777777" w:rsidTr="00576055">
        <w:trPr>
          <w:cantSplit/>
          <w:trHeight w:val="108"/>
        </w:trPr>
        <w:tc>
          <w:tcPr>
            <w:tcW w:w="1102" w:type="pct"/>
            <w:vMerge/>
            <w:tcBorders>
              <w:left w:val="single" w:sz="4" w:space="0" w:color="auto"/>
              <w:right w:val="single" w:sz="4" w:space="0" w:color="auto"/>
            </w:tcBorders>
            <w:vAlign w:val="center"/>
          </w:tcPr>
          <w:p w14:paraId="2A7A9836" w14:textId="77777777" w:rsidR="00F00572" w:rsidRPr="002C6260" w:rsidRDefault="00F00572" w:rsidP="00AE4FDD">
            <w:pPr>
              <w:jc w:val="center"/>
              <w:rPr>
                <w:rFonts w:ascii="Bodoni MT" w:hAnsi="Bodoni MT"/>
                <w:color w:val="000000"/>
                <w:sz w:val="18"/>
                <w:szCs w:val="18"/>
              </w:rPr>
            </w:pPr>
          </w:p>
        </w:tc>
        <w:tc>
          <w:tcPr>
            <w:tcW w:w="909" w:type="pct"/>
            <w:tcBorders>
              <w:top w:val="single" w:sz="4" w:space="0" w:color="auto"/>
              <w:left w:val="single" w:sz="4" w:space="0" w:color="auto"/>
              <w:bottom w:val="single" w:sz="4" w:space="0" w:color="auto"/>
              <w:right w:val="single" w:sz="4" w:space="0" w:color="auto"/>
            </w:tcBorders>
            <w:vAlign w:val="center"/>
          </w:tcPr>
          <w:p w14:paraId="47CE7A2C" w14:textId="77777777" w:rsidR="00F00572" w:rsidRPr="002C6260" w:rsidRDefault="00F00572" w:rsidP="00AE4FDD">
            <w:pPr>
              <w:jc w:val="both"/>
              <w:rPr>
                <w:rFonts w:ascii="Bodoni MT" w:hAnsi="Bodoni MT"/>
                <w:b/>
                <w:color w:val="000000"/>
                <w:sz w:val="18"/>
                <w:szCs w:val="18"/>
              </w:rPr>
            </w:pPr>
          </w:p>
        </w:tc>
        <w:tc>
          <w:tcPr>
            <w:tcW w:w="770" w:type="pct"/>
            <w:tcBorders>
              <w:left w:val="single" w:sz="4" w:space="0" w:color="auto"/>
              <w:right w:val="single" w:sz="4" w:space="0" w:color="auto"/>
            </w:tcBorders>
            <w:vAlign w:val="center"/>
          </w:tcPr>
          <w:p w14:paraId="475B0C85" w14:textId="77777777" w:rsidR="00F00572" w:rsidRPr="002C6260" w:rsidRDefault="00F00572" w:rsidP="00AE4FDD">
            <w:pPr>
              <w:jc w:val="both"/>
              <w:rPr>
                <w:rFonts w:ascii="Bodoni MT" w:hAnsi="Bodoni MT"/>
                <w:b/>
                <w:color w:val="000000"/>
                <w:sz w:val="18"/>
                <w:szCs w:val="18"/>
              </w:rPr>
            </w:pPr>
            <w:r w:rsidRPr="002C6260">
              <w:rPr>
                <w:rFonts w:ascii="Bodoni MT" w:hAnsi="Bodoni MT"/>
                <w:color w:val="000000"/>
                <w:sz w:val="18"/>
                <w:szCs w:val="18"/>
              </w:rPr>
              <w:t>Art. 2</w:t>
            </w:r>
            <w:r>
              <w:rPr>
                <w:rFonts w:ascii="Bodoni MT" w:hAnsi="Bodoni MT"/>
                <w:color w:val="000000"/>
                <w:sz w:val="18"/>
                <w:szCs w:val="18"/>
              </w:rPr>
              <w:t>4</w:t>
            </w:r>
            <w:r w:rsidRPr="002C6260">
              <w:rPr>
                <w:rFonts w:ascii="Bodoni MT" w:hAnsi="Bodoni MT"/>
                <w:color w:val="000000"/>
                <w:sz w:val="18"/>
                <w:szCs w:val="18"/>
              </w:rPr>
              <w:t xml:space="preserve">, c. 1: € </w:t>
            </w:r>
            <w:r>
              <w:rPr>
                <w:rFonts w:ascii="Bodoni MT" w:hAnsi="Bodoni MT"/>
                <w:color w:val="000000"/>
                <w:sz w:val="18"/>
                <w:szCs w:val="18"/>
              </w:rPr>
              <w:t>105.000,00</w:t>
            </w:r>
          </w:p>
        </w:tc>
        <w:tc>
          <w:tcPr>
            <w:tcW w:w="908" w:type="pct"/>
            <w:tcBorders>
              <w:left w:val="single" w:sz="4" w:space="0" w:color="auto"/>
              <w:right w:val="single" w:sz="4" w:space="0" w:color="auto"/>
            </w:tcBorders>
            <w:vAlign w:val="center"/>
          </w:tcPr>
          <w:p w14:paraId="632B58F8" w14:textId="77777777" w:rsidR="00F00572" w:rsidRPr="002C6260" w:rsidRDefault="00F00572" w:rsidP="00AE4FDD">
            <w:pPr>
              <w:rPr>
                <w:rFonts w:ascii="Bodoni MT" w:hAnsi="Bodoni MT"/>
                <w:b/>
                <w:color w:val="000000"/>
                <w:sz w:val="18"/>
                <w:szCs w:val="18"/>
              </w:rPr>
            </w:pPr>
            <w:r w:rsidRPr="002C6260">
              <w:rPr>
                <w:rFonts w:ascii="Bodoni MT" w:hAnsi="Bodoni MT"/>
                <w:color w:val="000000"/>
                <w:sz w:val="18"/>
                <w:szCs w:val="18"/>
              </w:rPr>
              <w:t>Art. 2</w:t>
            </w:r>
            <w:r>
              <w:rPr>
                <w:rFonts w:ascii="Bodoni MT" w:hAnsi="Bodoni MT"/>
                <w:color w:val="000000"/>
                <w:sz w:val="18"/>
                <w:szCs w:val="18"/>
              </w:rPr>
              <w:t>4</w:t>
            </w:r>
            <w:r w:rsidRPr="002C6260">
              <w:rPr>
                <w:rFonts w:ascii="Bodoni MT" w:hAnsi="Bodoni MT"/>
                <w:color w:val="000000"/>
                <w:sz w:val="18"/>
                <w:szCs w:val="18"/>
              </w:rPr>
              <w:t xml:space="preserve">, c. 1: € </w:t>
            </w:r>
            <w:r>
              <w:rPr>
                <w:rFonts w:ascii="Bodoni MT" w:hAnsi="Bodoni MT"/>
                <w:color w:val="000000"/>
                <w:sz w:val="18"/>
                <w:szCs w:val="18"/>
              </w:rPr>
              <w:t>105.000,00</w:t>
            </w:r>
          </w:p>
        </w:tc>
        <w:tc>
          <w:tcPr>
            <w:tcW w:w="770" w:type="pct"/>
            <w:tcBorders>
              <w:left w:val="single" w:sz="4" w:space="0" w:color="auto"/>
              <w:right w:val="single" w:sz="4" w:space="0" w:color="auto"/>
            </w:tcBorders>
          </w:tcPr>
          <w:p w14:paraId="2C7DA92C" w14:textId="77777777" w:rsidR="00F00572" w:rsidRPr="002C6260" w:rsidRDefault="00F00572" w:rsidP="00AE4FDD">
            <w:pPr>
              <w:jc w:val="both"/>
              <w:rPr>
                <w:rFonts w:ascii="Bodoni MT" w:hAnsi="Bodoni MT"/>
                <w:b/>
                <w:color w:val="000000"/>
                <w:sz w:val="18"/>
                <w:szCs w:val="18"/>
              </w:rPr>
            </w:pPr>
          </w:p>
        </w:tc>
        <w:tc>
          <w:tcPr>
            <w:tcW w:w="541" w:type="pct"/>
            <w:vMerge/>
            <w:tcBorders>
              <w:left w:val="single" w:sz="4" w:space="0" w:color="auto"/>
              <w:right w:val="single" w:sz="4" w:space="0" w:color="auto"/>
            </w:tcBorders>
          </w:tcPr>
          <w:p w14:paraId="3F904CCB" w14:textId="77777777" w:rsidR="00F00572" w:rsidRPr="002C6260" w:rsidRDefault="00F00572" w:rsidP="00AE4FDD">
            <w:pPr>
              <w:jc w:val="both"/>
              <w:rPr>
                <w:rFonts w:ascii="Bodoni MT" w:hAnsi="Bodoni MT"/>
                <w:color w:val="000000"/>
                <w:sz w:val="18"/>
                <w:szCs w:val="18"/>
              </w:rPr>
            </w:pPr>
          </w:p>
        </w:tc>
      </w:tr>
      <w:tr w:rsidR="00F00572" w:rsidRPr="002C6260" w14:paraId="3E092F5D" w14:textId="77777777" w:rsidTr="00576055">
        <w:trPr>
          <w:cantSplit/>
          <w:trHeight w:val="108"/>
        </w:trPr>
        <w:tc>
          <w:tcPr>
            <w:tcW w:w="1102" w:type="pct"/>
            <w:vMerge/>
            <w:tcBorders>
              <w:left w:val="single" w:sz="4" w:space="0" w:color="auto"/>
              <w:right w:val="single" w:sz="4" w:space="0" w:color="auto"/>
            </w:tcBorders>
            <w:vAlign w:val="center"/>
          </w:tcPr>
          <w:p w14:paraId="040360B8" w14:textId="77777777" w:rsidR="00F00572" w:rsidRPr="002C6260" w:rsidRDefault="00F00572" w:rsidP="00AE4FDD">
            <w:pPr>
              <w:jc w:val="center"/>
              <w:rPr>
                <w:rFonts w:ascii="Bodoni MT" w:hAnsi="Bodoni MT"/>
                <w:color w:val="000000"/>
                <w:sz w:val="18"/>
                <w:szCs w:val="18"/>
              </w:rPr>
            </w:pPr>
          </w:p>
        </w:tc>
        <w:tc>
          <w:tcPr>
            <w:tcW w:w="909" w:type="pct"/>
            <w:tcBorders>
              <w:top w:val="single" w:sz="4" w:space="0" w:color="auto"/>
              <w:left w:val="single" w:sz="4" w:space="0" w:color="auto"/>
              <w:bottom w:val="single" w:sz="4" w:space="0" w:color="auto"/>
              <w:right w:val="single" w:sz="4" w:space="0" w:color="auto"/>
            </w:tcBorders>
            <w:vAlign w:val="center"/>
          </w:tcPr>
          <w:p w14:paraId="17A1CA98" w14:textId="77777777" w:rsidR="00F00572" w:rsidRPr="002C6260" w:rsidRDefault="00F00572" w:rsidP="00AE4FDD">
            <w:pPr>
              <w:jc w:val="both"/>
              <w:rPr>
                <w:rFonts w:ascii="Bodoni MT" w:hAnsi="Bodoni MT"/>
                <w:b/>
                <w:color w:val="000000"/>
                <w:sz w:val="18"/>
                <w:szCs w:val="18"/>
              </w:rPr>
            </w:pPr>
          </w:p>
        </w:tc>
        <w:tc>
          <w:tcPr>
            <w:tcW w:w="770" w:type="pct"/>
            <w:tcBorders>
              <w:left w:val="single" w:sz="4" w:space="0" w:color="auto"/>
              <w:right w:val="single" w:sz="4" w:space="0" w:color="auto"/>
            </w:tcBorders>
            <w:vAlign w:val="center"/>
          </w:tcPr>
          <w:p w14:paraId="47C852A3" w14:textId="77777777" w:rsidR="00F00572" w:rsidRPr="002C6260" w:rsidRDefault="00F00572" w:rsidP="00AE4FDD">
            <w:pPr>
              <w:jc w:val="both"/>
              <w:rPr>
                <w:rFonts w:ascii="Bodoni MT" w:hAnsi="Bodoni MT"/>
                <w:b/>
                <w:color w:val="000000"/>
                <w:sz w:val="18"/>
                <w:szCs w:val="18"/>
              </w:rPr>
            </w:pPr>
            <w:r w:rsidRPr="002C6260">
              <w:rPr>
                <w:rFonts w:ascii="Bodoni MT" w:hAnsi="Bodoni MT"/>
                <w:color w:val="000000"/>
                <w:sz w:val="18"/>
                <w:szCs w:val="18"/>
              </w:rPr>
              <w:t>Art. 2</w:t>
            </w:r>
            <w:r>
              <w:rPr>
                <w:rFonts w:ascii="Bodoni MT" w:hAnsi="Bodoni MT"/>
                <w:color w:val="000000"/>
                <w:sz w:val="18"/>
                <w:szCs w:val="18"/>
              </w:rPr>
              <w:t>4</w:t>
            </w:r>
            <w:r w:rsidRPr="002C6260">
              <w:rPr>
                <w:rFonts w:ascii="Bodoni MT" w:hAnsi="Bodoni MT"/>
                <w:color w:val="000000"/>
                <w:sz w:val="18"/>
                <w:szCs w:val="18"/>
              </w:rPr>
              <w:t xml:space="preserve">, c. 1: € </w:t>
            </w:r>
            <w:r>
              <w:rPr>
                <w:rFonts w:ascii="Bodoni MT" w:hAnsi="Bodoni MT"/>
                <w:color w:val="000000"/>
                <w:sz w:val="18"/>
                <w:szCs w:val="18"/>
              </w:rPr>
              <w:t>500.000,00</w:t>
            </w:r>
          </w:p>
        </w:tc>
        <w:tc>
          <w:tcPr>
            <w:tcW w:w="908" w:type="pct"/>
            <w:tcBorders>
              <w:left w:val="single" w:sz="4" w:space="0" w:color="auto"/>
              <w:right w:val="single" w:sz="4" w:space="0" w:color="auto"/>
            </w:tcBorders>
            <w:vAlign w:val="center"/>
          </w:tcPr>
          <w:p w14:paraId="0DD163A1" w14:textId="77777777" w:rsidR="00F00572" w:rsidRPr="002C6260" w:rsidRDefault="00F00572" w:rsidP="00AE4FDD">
            <w:pPr>
              <w:rPr>
                <w:rFonts w:ascii="Bodoni MT" w:hAnsi="Bodoni MT"/>
                <w:b/>
                <w:color w:val="000000"/>
                <w:sz w:val="18"/>
                <w:szCs w:val="18"/>
              </w:rPr>
            </w:pPr>
            <w:r w:rsidRPr="002C6260">
              <w:rPr>
                <w:rFonts w:ascii="Bodoni MT" w:hAnsi="Bodoni MT"/>
                <w:color w:val="000000"/>
                <w:sz w:val="18"/>
                <w:szCs w:val="18"/>
              </w:rPr>
              <w:t>Art. 2</w:t>
            </w:r>
            <w:r>
              <w:rPr>
                <w:rFonts w:ascii="Bodoni MT" w:hAnsi="Bodoni MT"/>
                <w:color w:val="000000"/>
                <w:sz w:val="18"/>
                <w:szCs w:val="18"/>
              </w:rPr>
              <w:t>4</w:t>
            </w:r>
            <w:r w:rsidRPr="002C6260">
              <w:rPr>
                <w:rFonts w:ascii="Bodoni MT" w:hAnsi="Bodoni MT"/>
                <w:color w:val="000000"/>
                <w:sz w:val="18"/>
                <w:szCs w:val="18"/>
              </w:rPr>
              <w:t xml:space="preserve">, c. 1: € </w:t>
            </w:r>
            <w:r>
              <w:rPr>
                <w:rFonts w:ascii="Bodoni MT" w:hAnsi="Bodoni MT"/>
                <w:color w:val="000000"/>
                <w:sz w:val="18"/>
                <w:szCs w:val="18"/>
              </w:rPr>
              <w:t>500.000,00</w:t>
            </w:r>
          </w:p>
        </w:tc>
        <w:tc>
          <w:tcPr>
            <w:tcW w:w="770" w:type="pct"/>
            <w:tcBorders>
              <w:left w:val="single" w:sz="4" w:space="0" w:color="auto"/>
              <w:right w:val="single" w:sz="4" w:space="0" w:color="auto"/>
            </w:tcBorders>
          </w:tcPr>
          <w:p w14:paraId="1A55251A" w14:textId="77777777" w:rsidR="00F00572" w:rsidRPr="002C6260" w:rsidRDefault="00F00572" w:rsidP="00AE4FDD">
            <w:pPr>
              <w:jc w:val="both"/>
              <w:rPr>
                <w:rFonts w:ascii="Bodoni MT" w:hAnsi="Bodoni MT"/>
                <w:b/>
                <w:color w:val="000000"/>
                <w:sz w:val="18"/>
                <w:szCs w:val="18"/>
              </w:rPr>
            </w:pPr>
          </w:p>
        </w:tc>
        <w:tc>
          <w:tcPr>
            <w:tcW w:w="541" w:type="pct"/>
            <w:vMerge/>
            <w:tcBorders>
              <w:left w:val="single" w:sz="4" w:space="0" w:color="auto"/>
              <w:right w:val="single" w:sz="4" w:space="0" w:color="auto"/>
            </w:tcBorders>
          </w:tcPr>
          <w:p w14:paraId="4F6D2C48" w14:textId="77777777" w:rsidR="00F00572" w:rsidRPr="002C6260" w:rsidRDefault="00F00572" w:rsidP="00AE4FDD">
            <w:pPr>
              <w:jc w:val="both"/>
              <w:rPr>
                <w:rFonts w:ascii="Bodoni MT" w:hAnsi="Bodoni MT"/>
                <w:color w:val="000000"/>
                <w:sz w:val="18"/>
                <w:szCs w:val="18"/>
              </w:rPr>
            </w:pPr>
          </w:p>
        </w:tc>
      </w:tr>
      <w:tr w:rsidR="00F00572" w:rsidRPr="002C6260" w14:paraId="7002A8A1" w14:textId="77777777" w:rsidTr="00576055">
        <w:trPr>
          <w:cantSplit/>
          <w:trHeight w:val="72"/>
        </w:trPr>
        <w:tc>
          <w:tcPr>
            <w:tcW w:w="1102" w:type="pct"/>
            <w:vMerge/>
            <w:tcBorders>
              <w:left w:val="single" w:sz="4" w:space="0" w:color="auto"/>
              <w:right w:val="single" w:sz="4" w:space="0" w:color="auto"/>
            </w:tcBorders>
            <w:vAlign w:val="center"/>
          </w:tcPr>
          <w:p w14:paraId="31F27C88" w14:textId="77777777" w:rsidR="00F00572" w:rsidRPr="002C6260" w:rsidRDefault="00F00572" w:rsidP="00AE4FDD">
            <w:pPr>
              <w:jc w:val="center"/>
              <w:rPr>
                <w:rFonts w:ascii="Bodoni MT" w:hAnsi="Bodoni MT"/>
                <w:color w:val="000000"/>
                <w:sz w:val="18"/>
                <w:szCs w:val="18"/>
              </w:rPr>
            </w:pPr>
          </w:p>
        </w:tc>
        <w:tc>
          <w:tcPr>
            <w:tcW w:w="909" w:type="pct"/>
            <w:tcBorders>
              <w:top w:val="single" w:sz="4" w:space="0" w:color="auto"/>
              <w:left w:val="single" w:sz="4" w:space="0" w:color="auto"/>
              <w:bottom w:val="single" w:sz="4" w:space="0" w:color="auto"/>
              <w:right w:val="single" w:sz="4" w:space="0" w:color="auto"/>
            </w:tcBorders>
            <w:vAlign w:val="center"/>
          </w:tcPr>
          <w:p w14:paraId="79B88F8C" w14:textId="77777777" w:rsidR="00F00572" w:rsidRPr="002C6260" w:rsidRDefault="00F00572" w:rsidP="00AE4FDD">
            <w:pPr>
              <w:jc w:val="both"/>
              <w:rPr>
                <w:rFonts w:ascii="Bodoni MT" w:hAnsi="Bodoni MT"/>
                <w:b/>
                <w:color w:val="000000"/>
                <w:sz w:val="18"/>
                <w:szCs w:val="18"/>
              </w:rPr>
            </w:pPr>
          </w:p>
        </w:tc>
        <w:tc>
          <w:tcPr>
            <w:tcW w:w="770" w:type="pct"/>
            <w:tcBorders>
              <w:left w:val="single" w:sz="4" w:space="0" w:color="auto"/>
              <w:right w:val="single" w:sz="4" w:space="0" w:color="auto"/>
            </w:tcBorders>
            <w:vAlign w:val="center"/>
          </w:tcPr>
          <w:p w14:paraId="0A54AD18" w14:textId="77777777" w:rsidR="00F00572" w:rsidRPr="002C6260" w:rsidRDefault="00F00572" w:rsidP="00AE4FDD">
            <w:pPr>
              <w:jc w:val="both"/>
              <w:rPr>
                <w:rFonts w:ascii="Bodoni MT" w:hAnsi="Bodoni MT"/>
                <w:b/>
                <w:color w:val="000000"/>
                <w:sz w:val="18"/>
                <w:szCs w:val="18"/>
              </w:rPr>
            </w:pPr>
            <w:r w:rsidRPr="002C6260">
              <w:rPr>
                <w:rFonts w:ascii="Bodoni MT" w:hAnsi="Bodoni MT"/>
                <w:color w:val="000000"/>
                <w:sz w:val="18"/>
                <w:szCs w:val="18"/>
              </w:rPr>
              <w:t>Art. 2</w:t>
            </w:r>
            <w:r>
              <w:rPr>
                <w:rFonts w:ascii="Bodoni MT" w:hAnsi="Bodoni MT"/>
                <w:color w:val="000000"/>
                <w:sz w:val="18"/>
                <w:szCs w:val="18"/>
              </w:rPr>
              <w:t>4</w:t>
            </w:r>
            <w:r w:rsidRPr="002C6260">
              <w:rPr>
                <w:rFonts w:ascii="Bodoni MT" w:hAnsi="Bodoni MT"/>
                <w:color w:val="000000"/>
                <w:sz w:val="18"/>
                <w:szCs w:val="18"/>
              </w:rPr>
              <w:t xml:space="preserve">, c. </w:t>
            </w:r>
            <w:r>
              <w:rPr>
                <w:rFonts w:ascii="Bodoni MT" w:hAnsi="Bodoni MT"/>
                <w:color w:val="000000"/>
                <w:sz w:val="18"/>
                <w:szCs w:val="18"/>
              </w:rPr>
              <w:t>2</w:t>
            </w:r>
            <w:r w:rsidRPr="002C6260">
              <w:rPr>
                <w:rFonts w:ascii="Bodoni MT" w:hAnsi="Bodoni MT"/>
                <w:color w:val="000000"/>
                <w:sz w:val="18"/>
                <w:szCs w:val="18"/>
              </w:rPr>
              <w:t xml:space="preserve">: € </w:t>
            </w:r>
            <w:r>
              <w:rPr>
                <w:rFonts w:ascii="Bodoni MT" w:hAnsi="Bodoni MT"/>
                <w:color w:val="000000"/>
                <w:sz w:val="18"/>
                <w:szCs w:val="18"/>
              </w:rPr>
              <w:t>163.750,00</w:t>
            </w:r>
          </w:p>
        </w:tc>
        <w:tc>
          <w:tcPr>
            <w:tcW w:w="908" w:type="pct"/>
            <w:tcBorders>
              <w:left w:val="single" w:sz="4" w:space="0" w:color="auto"/>
              <w:right w:val="single" w:sz="4" w:space="0" w:color="auto"/>
            </w:tcBorders>
            <w:vAlign w:val="center"/>
          </w:tcPr>
          <w:p w14:paraId="40111513" w14:textId="77777777" w:rsidR="00F00572" w:rsidRPr="002C6260" w:rsidRDefault="00F00572" w:rsidP="00AE4FDD">
            <w:pPr>
              <w:rPr>
                <w:rFonts w:ascii="Bodoni MT" w:hAnsi="Bodoni MT"/>
                <w:b/>
                <w:color w:val="000000"/>
                <w:sz w:val="18"/>
                <w:szCs w:val="18"/>
              </w:rPr>
            </w:pPr>
            <w:r w:rsidRPr="002C6260">
              <w:rPr>
                <w:rFonts w:ascii="Bodoni MT" w:hAnsi="Bodoni MT"/>
                <w:color w:val="000000"/>
                <w:sz w:val="18"/>
                <w:szCs w:val="18"/>
              </w:rPr>
              <w:t>Art. 2</w:t>
            </w:r>
            <w:r>
              <w:rPr>
                <w:rFonts w:ascii="Bodoni MT" w:hAnsi="Bodoni MT"/>
                <w:color w:val="000000"/>
                <w:sz w:val="18"/>
                <w:szCs w:val="18"/>
              </w:rPr>
              <w:t>4</w:t>
            </w:r>
            <w:r w:rsidRPr="002C6260">
              <w:rPr>
                <w:rFonts w:ascii="Bodoni MT" w:hAnsi="Bodoni MT"/>
                <w:color w:val="000000"/>
                <w:sz w:val="18"/>
                <w:szCs w:val="18"/>
              </w:rPr>
              <w:t xml:space="preserve">, c. 1: € </w:t>
            </w:r>
            <w:r>
              <w:rPr>
                <w:rFonts w:ascii="Bodoni MT" w:hAnsi="Bodoni MT"/>
                <w:color w:val="000000"/>
                <w:sz w:val="18"/>
                <w:szCs w:val="18"/>
              </w:rPr>
              <w:t>163.750,00</w:t>
            </w:r>
          </w:p>
        </w:tc>
        <w:tc>
          <w:tcPr>
            <w:tcW w:w="770" w:type="pct"/>
            <w:tcBorders>
              <w:left w:val="single" w:sz="4" w:space="0" w:color="auto"/>
              <w:right w:val="single" w:sz="4" w:space="0" w:color="auto"/>
            </w:tcBorders>
          </w:tcPr>
          <w:p w14:paraId="145C11DD" w14:textId="77777777" w:rsidR="00F00572" w:rsidRPr="002C6260" w:rsidRDefault="00F00572" w:rsidP="00AE4FDD">
            <w:pPr>
              <w:jc w:val="both"/>
              <w:rPr>
                <w:rFonts w:ascii="Bodoni MT" w:hAnsi="Bodoni MT"/>
                <w:b/>
                <w:color w:val="000000"/>
                <w:sz w:val="18"/>
                <w:szCs w:val="18"/>
              </w:rPr>
            </w:pPr>
          </w:p>
        </w:tc>
        <w:tc>
          <w:tcPr>
            <w:tcW w:w="541" w:type="pct"/>
            <w:vMerge/>
            <w:tcBorders>
              <w:left w:val="single" w:sz="4" w:space="0" w:color="auto"/>
              <w:right w:val="single" w:sz="4" w:space="0" w:color="auto"/>
            </w:tcBorders>
          </w:tcPr>
          <w:p w14:paraId="6B40E7A7" w14:textId="77777777" w:rsidR="00F00572" w:rsidRPr="002C6260" w:rsidRDefault="00F00572" w:rsidP="00AE4FDD">
            <w:pPr>
              <w:jc w:val="both"/>
              <w:rPr>
                <w:rFonts w:ascii="Bodoni MT" w:hAnsi="Bodoni MT"/>
                <w:color w:val="000000"/>
                <w:sz w:val="18"/>
                <w:szCs w:val="18"/>
              </w:rPr>
            </w:pPr>
          </w:p>
        </w:tc>
      </w:tr>
      <w:tr w:rsidR="00F00572" w:rsidRPr="002C6260" w14:paraId="736B7F11" w14:textId="77777777" w:rsidTr="00511EF4">
        <w:trPr>
          <w:cantSplit/>
          <w:trHeight w:val="432"/>
        </w:trPr>
        <w:tc>
          <w:tcPr>
            <w:tcW w:w="1102" w:type="pct"/>
            <w:vMerge/>
            <w:tcBorders>
              <w:left w:val="single" w:sz="4" w:space="0" w:color="auto"/>
              <w:right w:val="single" w:sz="4" w:space="0" w:color="auto"/>
            </w:tcBorders>
            <w:vAlign w:val="center"/>
          </w:tcPr>
          <w:p w14:paraId="3FFF7D4A" w14:textId="77777777" w:rsidR="00F00572" w:rsidRPr="002C6260" w:rsidRDefault="00F00572" w:rsidP="00AE4FDD">
            <w:pPr>
              <w:jc w:val="center"/>
              <w:rPr>
                <w:rFonts w:ascii="Bodoni MT" w:hAnsi="Bodoni MT"/>
                <w:color w:val="000000"/>
                <w:sz w:val="18"/>
                <w:szCs w:val="18"/>
              </w:rPr>
            </w:pPr>
          </w:p>
        </w:tc>
        <w:tc>
          <w:tcPr>
            <w:tcW w:w="909" w:type="pct"/>
            <w:tcBorders>
              <w:top w:val="single" w:sz="4" w:space="0" w:color="auto"/>
              <w:left w:val="single" w:sz="4" w:space="0" w:color="auto"/>
              <w:right w:val="single" w:sz="4" w:space="0" w:color="auto"/>
            </w:tcBorders>
            <w:vAlign w:val="center"/>
          </w:tcPr>
          <w:p w14:paraId="1F48A4E8" w14:textId="77777777" w:rsidR="00F00572" w:rsidRPr="002C6260" w:rsidRDefault="00F00572" w:rsidP="00AE4FDD">
            <w:pPr>
              <w:jc w:val="both"/>
              <w:rPr>
                <w:rFonts w:ascii="Bodoni MT" w:hAnsi="Bodoni MT"/>
                <w:b/>
                <w:color w:val="000000"/>
                <w:sz w:val="18"/>
                <w:szCs w:val="18"/>
              </w:rPr>
            </w:pPr>
            <w:r w:rsidRPr="002C6260">
              <w:rPr>
                <w:rFonts w:ascii="Bodoni MT" w:hAnsi="Bodoni MT"/>
                <w:color w:val="000000"/>
                <w:sz w:val="18"/>
                <w:szCs w:val="18"/>
              </w:rPr>
              <w:t>Art. 2</w:t>
            </w:r>
            <w:r>
              <w:rPr>
                <w:rFonts w:ascii="Bodoni MT" w:hAnsi="Bodoni MT"/>
                <w:color w:val="000000"/>
                <w:sz w:val="18"/>
                <w:szCs w:val="18"/>
              </w:rPr>
              <w:t>6, allegato 2 alla legge</w:t>
            </w:r>
            <w:r w:rsidRPr="002C6260">
              <w:rPr>
                <w:rFonts w:ascii="Bodoni MT" w:hAnsi="Bodoni MT"/>
                <w:color w:val="000000"/>
                <w:sz w:val="18"/>
                <w:szCs w:val="18"/>
              </w:rPr>
              <w:t xml:space="preserve">: € </w:t>
            </w:r>
            <w:r>
              <w:rPr>
                <w:rFonts w:ascii="Bodoni MT" w:hAnsi="Bodoni MT"/>
                <w:color w:val="000000"/>
                <w:sz w:val="18"/>
                <w:szCs w:val="18"/>
              </w:rPr>
              <w:t>569.708.913,05</w:t>
            </w:r>
          </w:p>
          <w:p w14:paraId="287B69A3" w14:textId="77777777" w:rsidR="00F00572" w:rsidRPr="002C6260" w:rsidRDefault="00F00572" w:rsidP="00AE4FDD">
            <w:pPr>
              <w:jc w:val="both"/>
              <w:rPr>
                <w:rFonts w:ascii="Bodoni MT" w:hAnsi="Bodoni MT"/>
                <w:b/>
                <w:color w:val="000000"/>
                <w:sz w:val="18"/>
                <w:szCs w:val="18"/>
              </w:rPr>
            </w:pPr>
          </w:p>
        </w:tc>
        <w:tc>
          <w:tcPr>
            <w:tcW w:w="770" w:type="pct"/>
            <w:tcBorders>
              <w:left w:val="single" w:sz="4" w:space="0" w:color="auto"/>
              <w:right w:val="single" w:sz="4" w:space="0" w:color="auto"/>
            </w:tcBorders>
            <w:vAlign w:val="center"/>
          </w:tcPr>
          <w:p w14:paraId="7266EBD8" w14:textId="77777777" w:rsidR="00F00572" w:rsidRDefault="00F00572" w:rsidP="00AE4FDD">
            <w:pPr>
              <w:rPr>
                <w:rFonts w:ascii="Bodoni MT" w:hAnsi="Bodoni MT"/>
                <w:color w:val="000000"/>
                <w:sz w:val="18"/>
                <w:szCs w:val="18"/>
              </w:rPr>
            </w:pPr>
            <w:r>
              <w:rPr>
                <w:rFonts w:ascii="Bodoni MT" w:hAnsi="Bodoni MT"/>
                <w:color w:val="000000"/>
                <w:sz w:val="18"/>
                <w:szCs w:val="18"/>
              </w:rPr>
              <w:t>Art. 26, allegato 2 alla legge:</w:t>
            </w:r>
          </w:p>
          <w:p w14:paraId="22181564" w14:textId="77777777" w:rsidR="00F00572" w:rsidRPr="002C6260" w:rsidRDefault="00F00572" w:rsidP="00AE4FDD">
            <w:pPr>
              <w:jc w:val="both"/>
              <w:rPr>
                <w:rFonts w:ascii="Bodoni MT" w:hAnsi="Bodoni MT"/>
                <w:color w:val="000000"/>
                <w:sz w:val="18"/>
                <w:szCs w:val="18"/>
              </w:rPr>
            </w:pPr>
            <w:r>
              <w:rPr>
                <w:rFonts w:ascii="Bodoni MT" w:hAnsi="Bodoni MT"/>
                <w:color w:val="000000"/>
                <w:sz w:val="18"/>
                <w:szCs w:val="18"/>
              </w:rPr>
              <w:t>minori entrate per € 28.694.167,78</w:t>
            </w:r>
          </w:p>
        </w:tc>
        <w:tc>
          <w:tcPr>
            <w:tcW w:w="908" w:type="pct"/>
            <w:tcBorders>
              <w:left w:val="single" w:sz="4" w:space="0" w:color="auto"/>
              <w:right w:val="single" w:sz="4" w:space="0" w:color="auto"/>
            </w:tcBorders>
            <w:vAlign w:val="center"/>
          </w:tcPr>
          <w:p w14:paraId="67FF5AC0" w14:textId="77777777" w:rsidR="00F00572" w:rsidRDefault="00F00572" w:rsidP="00AE4FDD">
            <w:pPr>
              <w:rPr>
                <w:rFonts w:ascii="Bodoni MT" w:hAnsi="Bodoni MT"/>
                <w:color w:val="000000"/>
                <w:sz w:val="18"/>
                <w:szCs w:val="18"/>
              </w:rPr>
            </w:pPr>
            <w:r>
              <w:rPr>
                <w:rFonts w:ascii="Bodoni MT" w:hAnsi="Bodoni MT"/>
                <w:color w:val="000000"/>
                <w:sz w:val="18"/>
                <w:szCs w:val="18"/>
              </w:rPr>
              <w:t>Art. 26, allegato 2 alla legge:</w:t>
            </w:r>
          </w:p>
          <w:p w14:paraId="08CE71EF" w14:textId="77777777" w:rsidR="00F00572" w:rsidRPr="002C6260" w:rsidRDefault="00F00572" w:rsidP="00AE4FDD">
            <w:pPr>
              <w:rPr>
                <w:rFonts w:ascii="Bodoni MT" w:hAnsi="Bodoni MT"/>
                <w:color w:val="000000"/>
                <w:sz w:val="18"/>
                <w:szCs w:val="18"/>
              </w:rPr>
            </w:pPr>
            <w:r>
              <w:rPr>
                <w:rFonts w:ascii="Bodoni MT" w:hAnsi="Bodoni MT"/>
                <w:color w:val="000000"/>
                <w:sz w:val="18"/>
                <w:szCs w:val="18"/>
              </w:rPr>
              <w:t>minori entrate per € 40.371.424,08</w:t>
            </w:r>
          </w:p>
        </w:tc>
        <w:tc>
          <w:tcPr>
            <w:tcW w:w="770" w:type="pct"/>
            <w:tcBorders>
              <w:left w:val="single" w:sz="4" w:space="0" w:color="auto"/>
              <w:right w:val="single" w:sz="4" w:space="0" w:color="auto"/>
            </w:tcBorders>
          </w:tcPr>
          <w:p w14:paraId="63A0829D" w14:textId="77777777" w:rsidR="00F00572" w:rsidRPr="002C6260" w:rsidRDefault="00F00572" w:rsidP="00AE4FDD">
            <w:pPr>
              <w:jc w:val="both"/>
              <w:rPr>
                <w:rFonts w:ascii="Bodoni MT" w:hAnsi="Bodoni MT"/>
                <w:b/>
                <w:color w:val="000000"/>
                <w:sz w:val="18"/>
                <w:szCs w:val="18"/>
              </w:rPr>
            </w:pPr>
          </w:p>
        </w:tc>
        <w:tc>
          <w:tcPr>
            <w:tcW w:w="541" w:type="pct"/>
            <w:vMerge/>
            <w:tcBorders>
              <w:left w:val="single" w:sz="4" w:space="0" w:color="auto"/>
              <w:right w:val="single" w:sz="4" w:space="0" w:color="auto"/>
            </w:tcBorders>
          </w:tcPr>
          <w:p w14:paraId="39CA8924" w14:textId="77777777" w:rsidR="00F00572" w:rsidRPr="002C6260" w:rsidRDefault="00F00572" w:rsidP="00AE4FDD">
            <w:pPr>
              <w:jc w:val="both"/>
              <w:rPr>
                <w:rFonts w:ascii="Bodoni MT" w:hAnsi="Bodoni MT"/>
                <w:color w:val="000000"/>
                <w:sz w:val="18"/>
                <w:szCs w:val="18"/>
              </w:rPr>
            </w:pPr>
          </w:p>
        </w:tc>
      </w:tr>
      <w:tr w:rsidR="00F00572" w:rsidRPr="002C6260" w14:paraId="1258D056" w14:textId="77777777" w:rsidTr="001C7E60">
        <w:trPr>
          <w:cantSplit/>
          <w:trHeight w:val="324"/>
        </w:trPr>
        <w:tc>
          <w:tcPr>
            <w:tcW w:w="1102" w:type="pct"/>
            <w:vMerge/>
            <w:tcBorders>
              <w:left w:val="single" w:sz="4" w:space="0" w:color="auto"/>
              <w:right w:val="single" w:sz="4" w:space="0" w:color="auto"/>
            </w:tcBorders>
            <w:vAlign w:val="center"/>
          </w:tcPr>
          <w:p w14:paraId="1BB6F150" w14:textId="77777777" w:rsidR="00F00572" w:rsidRPr="002C6260" w:rsidRDefault="00F00572" w:rsidP="00AE4FDD">
            <w:pPr>
              <w:jc w:val="center"/>
              <w:rPr>
                <w:rFonts w:ascii="Bodoni MT" w:hAnsi="Bodoni MT"/>
                <w:color w:val="000000"/>
                <w:sz w:val="18"/>
                <w:szCs w:val="18"/>
              </w:rPr>
            </w:pPr>
          </w:p>
        </w:tc>
        <w:tc>
          <w:tcPr>
            <w:tcW w:w="909" w:type="pct"/>
            <w:tcBorders>
              <w:top w:val="single" w:sz="4" w:space="0" w:color="auto"/>
              <w:left w:val="single" w:sz="4" w:space="0" w:color="auto"/>
              <w:right w:val="single" w:sz="4" w:space="0" w:color="auto"/>
            </w:tcBorders>
            <w:vAlign w:val="center"/>
          </w:tcPr>
          <w:p w14:paraId="250753DD" w14:textId="77777777" w:rsidR="00F00572" w:rsidRPr="002C6260" w:rsidRDefault="00F00572" w:rsidP="00AE4FDD">
            <w:pPr>
              <w:jc w:val="both"/>
              <w:rPr>
                <w:rFonts w:ascii="Bodoni MT" w:hAnsi="Bodoni MT"/>
                <w:color w:val="000000"/>
                <w:sz w:val="18"/>
                <w:szCs w:val="18"/>
              </w:rPr>
            </w:pPr>
            <w:r>
              <w:rPr>
                <w:rFonts w:ascii="Bodoni MT" w:hAnsi="Bodoni MT"/>
                <w:color w:val="000000"/>
                <w:sz w:val="18"/>
                <w:szCs w:val="18"/>
              </w:rPr>
              <w:t>Art. 27, c. 1: oneri indicati nelle tab. C, D, E allegate alla legge</w:t>
            </w:r>
          </w:p>
        </w:tc>
        <w:tc>
          <w:tcPr>
            <w:tcW w:w="770" w:type="pct"/>
            <w:tcBorders>
              <w:left w:val="single" w:sz="4" w:space="0" w:color="auto"/>
              <w:right w:val="single" w:sz="4" w:space="0" w:color="auto"/>
            </w:tcBorders>
            <w:vAlign w:val="center"/>
          </w:tcPr>
          <w:p w14:paraId="66BD04AF" w14:textId="77777777" w:rsidR="00F00572" w:rsidRDefault="00F00572" w:rsidP="00AE4FDD">
            <w:pPr>
              <w:rPr>
                <w:rFonts w:ascii="Bodoni MT" w:hAnsi="Bodoni MT"/>
                <w:color w:val="000000"/>
                <w:sz w:val="18"/>
                <w:szCs w:val="18"/>
              </w:rPr>
            </w:pPr>
            <w:r>
              <w:rPr>
                <w:rFonts w:ascii="Bodoni MT" w:hAnsi="Bodoni MT"/>
                <w:color w:val="000000"/>
                <w:sz w:val="18"/>
                <w:szCs w:val="18"/>
              </w:rPr>
              <w:t>Art. 27, c. 1: oneri indicati nelle tab. C, D, E allegate alla legge</w:t>
            </w:r>
          </w:p>
        </w:tc>
        <w:tc>
          <w:tcPr>
            <w:tcW w:w="908" w:type="pct"/>
            <w:tcBorders>
              <w:left w:val="single" w:sz="4" w:space="0" w:color="auto"/>
              <w:right w:val="single" w:sz="4" w:space="0" w:color="auto"/>
            </w:tcBorders>
            <w:vAlign w:val="center"/>
          </w:tcPr>
          <w:p w14:paraId="52ACA88C" w14:textId="77777777" w:rsidR="00F00572" w:rsidRDefault="00F00572" w:rsidP="00AE4FDD">
            <w:pPr>
              <w:rPr>
                <w:rFonts w:ascii="Bodoni MT" w:hAnsi="Bodoni MT"/>
                <w:color w:val="000000"/>
                <w:sz w:val="18"/>
                <w:szCs w:val="18"/>
              </w:rPr>
            </w:pPr>
            <w:r>
              <w:rPr>
                <w:rFonts w:ascii="Bodoni MT" w:hAnsi="Bodoni MT"/>
                <w:color w:val="000000"/>
                <w:sz w:val="18"/>
                <w:szCs w:val="18"/>
              </w:rPr>
              <w:t>Art. 27, c. 1: oneri indicati nelle tab. C, D, E allegate alla legge</w:t>
            </w:r>
          </w:p>
        </w:tc>
        <w:tc>
          <w:tcPr>
            <w:tcW w:w="770" w:type="pct"/>
            <w:tcBorders>
              <w:left w:val="single" w:sz="4" w:space="0" w:color="auto"/>
              <w:right w:val="single" w:sz="4" w:space="0" w:color="auto"/>
            </w:tcBorders>
          </w:tcPr>
          <w:p w14:paraId="04338875" w14:textId="77777777" w:rsidR="00F00572" w:rsidRPr="002C6260" w:rsidRDefault="00F00572" w:rsidP="00AE4FDD">
            <w:pPr>
              <w:jc w:val="both"/>
              <w:rPr>
                <w:rFonts w:ascii="Bodoni MT" w:hAnsi="Bodoni MT"/>
                <w:b/>
                <w:color w:val="000000"/>
                <w:sz w:val="18"/>
                <w:szCs w:val="18"/>
              </w:rPr>
            </w:pPr>
          </w:p>
        </w:tc>
        <w:tc>
          <w:tcPr>
            <w:tcW w:w="541" w:type="pct"/>
            <w:vMerge/>
            <w:tcBorders>
              <w:left w:val="single" w:sz="4" w:space="0" w:color="auto"/>
              <w:right w:val="single" w:sz="4" w:space="0" w:color="auto"/>
            </w:tcBorders>
          </w:tcPr>
          <w:p w14:paraId="2CCB938B" w14:textId="77777777" w:rsidR="00F00572" w:rsidRPr="002C6260" w:rsidRDefault="00F00572" w:rsidP="00AE4FDD">
            <w:pPr>
              <w:jc w:val="both"/>
              <w:rPr>
                <w:rFonts w:ascii="Bodoni MT" w:hAnsi="Bodoni MT"/>
                <w:color w:val="000000"/>
                <w:sz w:val="18"/>
                <w:szCs w:val="18"/>
              </w:rPr>
            </w:pPr>
          </w:p>
        </w:tc>
      </w:tr>
      <w:tr w:rsidR="00F00572" w:rsidRPr="002C6260" w14:paraId="35F1FB96" w14:textId="77777777" w:rsidTr="00261CC7">
        <w:trPr>
          <w:cantSplit/>
          <w:trHeight w:val="324"/>
        </w:trPr>
        <w:tc>
          <w:tcPr>
            <w:tcW w:w="1102" w:type="pct"/>
            <w:vMerge/>
            <w:tcBorders>
              <w:left w:val="single" w:sz="4" w:space="0" w:color="auto"/>
              <w:right w:val="single" w:sz="4" w:space="0" w:color="auto"/>
            </w:tcBorders>
            <w:vAlign w:val="center"/>
          </w:tcPr>
          <w:p w14:paraId="796B98D5" w14:textId="77777777" w:rsidR="00F00572" w:rsidRPr="002C6260" w:rsidRDefault="00F00572" w:rsidP="00AE4FDD">
            <w:pPr>
              <w:jc w:val="center"/>
              <w:rPr>
                <w:rFonts w:ascii="Bodoni MT" w:hAnsi="Bodoni MT"/>
                <w:color w:val="000000"/>
                <w:sz w:val="18"/>
                <w:szCs w:val="18"/>
              </w:rPr>
            </w:pPr>
          </w:p>
        </w:tc>
        <w:tc>
          <w:tcPr>
            <w:tcW w:w="909" w:type="pct"/>
            <w:tcBorders>
              <w:top w:val="single" w:sz="4" w:space="0" w:color="auto"/>
              <w:left w:val="single" w:sz="4" w:space="0" w:color="auto"/>
              <w:right w:val="single" w:sz="4" w:space="0" w:color="auto"/>
            </w:tcBorders>
            <w:vAlign w:val="center"/>
          </w:tcPr>
          <w:p w14:paraId="499A0142" w14:textId="77777777" w:rsidR="00F00572" w:rsidRDefault="00F00572" w:rsidP="00AE4FDD">
            <w:pPr>
              <w:jc w:val="both"/>
              <w:rPr>
                <w:rFonts w:ascii="Bodoni MT" w:hAnsi="Bodoni MT"/>
                <w:color w:val="000000"/>
                <w:sz w:val="18"/>
                <w:szCs w:val="18"/>
              </w:rPr>
            </w:pPr>
            <w:r>
              <w:rPr>
                <w:rFonts w:ascii="Bodoni MT" w:hAnsi="Bodoni MT"/>
                <w:color w:val="000000"/>
                <w:sz w:val="18"/>
                <w:szCs w:val="18"/>
              </w:rPr>
              <w:t>Art. 27, c. 2: oneri indicati nella tab. A allegata alla legge</w:t>
            </w:r>
          </w:p>
        </w:tc>
        <w:tc>
          <w:tcPr>
            <w:tcW w:w="770" w:type="pct"/>
            <w:tcBorders>
              <w:left w:val="single" w:sz="4" w:space="0" w:color="auto"/>
              <w:right w:val="single" w:sz="4" w:space="0" w:color="auto"/>
            </w:tcBorders>
            <w:vAlign w:val="center"/>
          </w:tcPr>
          <w:p w14:paraId="56D4A818" w14:textId="77777777" w:rsidR="00F00572" w:rsidRDefault="00F00572" w:rsidP="00AE4FDD">
            <w:pPr>
              <w:rPr>
                <w:rFonts w:ascii="Bodoni MT" w:hAnsi="Bodoni MT"/>
                <w:color w:val="000000"/>
                <w:sz w:val="18"/>
                <w:szCs w:val="18"/>
              </w:rPr>
            </w:pPr>
            <w:r>
              <w:rPr>
                <w:rFonts w:ascii="Bodoni MT" w:hAnsi="Bodoni MT"/>
                <w:color w:val="000000"/>
                <w:sz w:val="18"/>
                <w:szCs w:val="18"/>
              </w:rPr>
              <w:t>Art. 27, c. 2: oneri indicati nella tab. A allegata alla legge</w:t>
            </w:r>
          </w:p>
        </w:tc>
        <w:tc>
          <w:tcPr>
            <w:tcW w:w="908" w:type="pct"/>
            <w:tcBorders>
              <w:left w:val="single" w:sz="4" w:space="0" w:color="auto"/>
              <w:right w:val="single" w:sz="4" w:space="0" w:color="auto"/>
            </w:tcBorders>
            <w:vAlign w:val="center"/>
          </w:tcPr>
          <w:p w14:paraId="3FC3CDAF" w14:textId="77777777" w:rsidR="00F00572" w:rsidRDefault="00F00572" w:rsidP="00AE4FDD">
            <w:pPr>
              <w:rPr>
                <w:rFonts w:ascii="Bodoni MT" w:hAnsi="Bodoni MT"/>
                <w:color w:val="000000"/>
                <w:sz w:val="18"/>
                <w:szCs w:val="18"/>
              </w:rPr>
            </w:pPr>
            <w:r>
              <w:rPr>
                <w:rFonts w:ascii="Bodoni MT" w:hAnsi="Bodoni MT"/>
                <w:color w:val="000000"/>
                <w:sz w:val="18"/>
                <w:szCs w:val="18"/>
              </w:rPr>
              <w:t>Art. 27, c. 2: oneri indicati nella tab. A allegata alla legge</w:t>
            </w:r>
          </w:p>
        </w:tc>
        <w:tc>
          <w:tcPr>
            <w:tcW w:w="770" w:type="pct"/>
            <w:tcBorders>
              <w:left w:val="single" w:sz="4" w:space="0" w:color="auto"/>
              <w:right w:val="single" w:sz="4" w:space="0" w:color="auto"/>
            </w:tcBorders>
          </w:tcPr>
          <w:p w14:paraId="344BE600" w14:textId="77777777" w:rsidR="00F00572" w:rsidRPr="002C6260" w:rsidRDefault="00F00572" w:rsidP="00AE4FDD">
            <w:pPr>
              <w:jc w:val="both"/>
              <w:rPr>
                <w:rFonts w:ascii="Bodoni MT" w:hAnsi="Bodoni MT"/>
                <w:b/>
                <w:color w:val="000000"/>
                <w:sz w:val="18"/>
                <w:szCs w:val="18"/>
              </w:rPr>
            </w:pPr>
          </w:p>
        </w:tc>
        <w:tc>
          <w:tcPr>
            <w:tcW w:w="541" w:type="pct"/>
            <w:vMerge/>
            <w:tcBorders>
              <w:left w:val="single" w:sz="4" w:space="0" w:color="auto"/>
              <w:right w:val="single" w:sz="4" w:space="0" w:color="auto"/>
            </w:tcBorders>
          </w:tcPr>
          <w:p w14:paraId="7EE3B4B9" w14:textId="77777777" w:rsidR="00F00572" w:rsidRPr="002C6260" w:rsidRDefault="00F00572" w:rsidP="00AE4FDD">
            <w:pPr>
              <w:jc w:val="both"/>
              <w:rPr>
                <w:rFonts w:ascii="Bodoni MT" w:hAnsi="Bodoni MT"/>
                <w:color w:val="000000"/>
                <w:sz w:val="18"/>
                <w:szCs w:val="18"/>
              </w:rPr>
            </w:pPr>
          </w:p>
        </w:tc>
      </w:tr>
      <w:tr w:rsidR="00F00572" w:rsidRPr="002C6260" w14:paraId="7012E01C" w14:textId="77777777" w:rsidTr="00261CC7">
        <w:trPr>
          <w:cantSplit/>
          <w:trHeight w:val="20"/>
        </w:trPr>
        <w:tc>
          <w:tcPr>
            <w:tcW w:w="1102" w:type="pct"/>
            <w:vMerge w:val="restart"/>
            <w:tcBorders>
              <w:top w:val="single" w:sz="4" w:space="0" w:color="auto"/>
              <w:left w:val="single" w:sz="4" w:space="0" w:color="auto"/>
              <w:right w:val="single" w:sz="4" w:space="0" w:color="auto"/>
            </w:tcBorders>
            <w:vAlign w:val="center"/>
          </w:tcPr>
          <w:p w14:paraId="0066B08B" w14:textId="77777777" w:rsidR="00F00572" w:rsidRPr="002C6260" w:rsidRDefault="00F00572" w:rsidP="00AE4FDD">
            <w:pPr>
              <w:jc w:val="center"/>
              <w:rPr>
                <w:rFonts w:ascii="Bodoni MT" w:eastAsia="Calibri" w:hAnsi="Bodoni MT" w:cs="Times New Roman"/>
                <w:b/>
                <w:color w:val="000000"/>
                <w:sz w:val="18"/>
                <w:szCs w:val="18"/>
              </w:rPr>
            </w:pPr>
            <w:r w:rsidRPr="002C6260">
              <w:rPr>
                <w:rFonts w:ascii="Bodoni MT" w:hAnsi="Bodoni MT"/>
                <w:color w:val="000000"/>
                <w:sz w:val="18"/>
                <w:szCs w:val="18"/>
              </w:rPr>
              <w:t>29 dicembre 2017, n. 39</w:t>
            </w:r>
          </w:p>
        </w:tc>
        <w:tc>
          <w:tcPr>
            <w:tcW w:w="909" w:type="pct"/>
            <w:tcBorders>
              <w:top w:val="single" w:sz="4" w:space="0" w:color="auto"/>
              <w:left w:val="single" w:sz="4" w:space="0" w:color="auto"/>
              <w:bottom w:val="single" w:sz="4" w:space="0" w:color="auto"/>
              <w:right w:val="single" w:sz="4" w:space="0" w:color="auto"/>
            </w:tcBorders>
            <w:vAlign w:val="center"/>
          </w:tcPr>
          <w:p w14:paraId="17D63EA2" w14:textId="77777777" w:rsidR="00F00572" w:rsidRPr="002C6260" w:rsidRDefault="00F00572" w:rsidP="00AE4FDD">
            <w:pPr>
              <w:jc w:val="both"/>
              <w:rPr>
                <w:rFonts w:ascii="Bodoni MT" w:hAnsi="Bodoni MT"/>
                <w:b/>
                <w:color w:val="000000"/>
                <w:sz w:val="18"/>
                <w:szCs w:val="18"/>
              </w:rPr>
            </w:pPr>
          </w:p>
        </w:tc>
        <w:tc>
          <w:tcPr>
            <w:tcW w:w="770" w:type="pct"/>
            <w:tcBorders>
              <w:top w:val="single" w:sz="4" w:space="0" w:color="auto"/>
              <w:left w:val="single" w:sz="4" w:space="0" w:color="auto"/>
              <w:bottom w:val="single" w:sz="4" w:space="0" w:color="auto"/>
              <w:right w:val="single" w:sz="4" w:space="0" w:color="auto"/>
            </w:tcBorders>
            <w:vAlign w:val="center"/>
          </w:tcPr>
          <w:p w14:paraId="0BED4339" w14:textId="77777777" w:rsidR="00F00572" w:rsidRPr="00BA63BA" w:rsidRDefault="00F00572" w:rsidP="00AE4FDD">
            <w:pPr>
              <w:jc w:val="both"/>
              <w:rPr>
                <w:rFonts w:ascii="Bodoni MT" w:hAnsi="Bodoni MT"/>
                <w:color w:val="000000"/>
                <w:sz w:val="18"/>
                <w:szCs w:val="18"/>
              </w:rPr>
            </w:pPr>
            <w:r>
              <w:rPr>
                <w:rFonts w:ascii="Bodoni MT" w:hAnsi="Bodoni MT"/>
                <w:color w:val="000000"/>
                <w:sz w:val="18"/>
                <w:szCs w:val="18"/>
              </w:rPr>
              <w:t xml:space="preserve">Art. 2: oneri finanziari indicati nelle tab. B, C, D, E allegate alla legge </w:t>
            </w:r>
          </w:p>
        </w:tc>
        <w:tc>
          <w:tcPr>
            <w:tcW w:w="908" w:type="pct"/>
            <w:tcBorders>
              <w:top w:val="single" w:sz="4" w:space="0" w:color="auto"/>
              <w:left w:val="single" w:sz="4" w:space="0" w:color="auto"/>
              <w:bottom w:val="single" w:sz="4" w:space="0" w:color="auto"/>
              <w:right w:val="single" w:sz="4" w:space="0" w:color="auto"/>
            </w:tcBorders>
            <w:vAlign w:val="center"/>
          </w:tcPr>
          <w:p w14:paraId="0043D4E9" w14:textId="77777777" w:rsidR="00F00572" w:rsidRPr="002C6260" w:rsidRDefault="00F00572" w:rsidP="00AE4FDD">
            <w:pPr>
              <w:rPr>
                <w:rFonts w:ascii="Bodoni MT" w:hAnsi="Bodoni MT"/>
                <w:b/>
                <w:color w:val="000000"/>
                <w:sz w:val="18"/>
                <w:szCs w:val="18"/>
              </w:rPr>
            </w:pPr>
            <w:r>
              <w:rPr>
                <w:rFonts w:ascii="Bodoni MT" w:hAnsi="Bodoni MT"/>
                <w:color w:val="000000"/>
                <w:sz w:val="18"/>
                <w:szCs w:val="18"/>
              </w:rPr>
              <w:t>Art. 2: oneri finanziari indicati nelle tab. B, C, D, E allegate alla legge</w:t>
            </w:r>
          </w:p>
        </w:tc>
        <w:tc>
          <w:tcPr>
            <w:tcW w:w="770" w:type="pct"/>
            <w:tcBorders>
              <w:top w:val="single" w:sz="4" w:space="0" w:color="auto"/>
              <w:left w:val="single" w:sz="4" w:space="0" w:color="auto"/>
              <w:bottom w:val="single" w:sz="4" w:space="0" w:color="auto"/>
              <w:right w:val="single" w:sz="4" w:space="0" w:color="auto"/>
            </w:tcBorders>
          </w:tcPr>
          <w:p w14:paraId="35A8BC92" w14:textId="77777777" w:rsidR="00F00572" w:rsidRPr="002C6260" w:rsidRDefault="00F00572" w:rsidP="00AE4FDD">
            <w:pPr>
              <w:jc w:val="both"/>
              <w:rPr>
                <w:rFonts w:ascii="Bodoni MT" w:hAnsi="Bodoni MT"/>
                <w:b/>
                <w:color w:val="000000"/>
                <w:sz w:val="18"/>
                <w:szCs w:val="18"/>
              </w:rPr>
            </w:pPr>
            <w:r>
              <w:rPr>
                <w:rFonts w:ascii="Bodoni MT" w:hAnsi="Bodoni MT"/>
                <w:color w:val="000000"/>
                <w:sz w:val="18"/>
                <w:szCs w:val="18"/>
              </w:rPr>
              <w:t>Art. 2: oneri finanziari indicati nelle tab. B, C, D, E allegate alla legge</w:t>
            </w:r>
          </w:p>
        </w:tc>
        <w:tc>
          <w:tcPr>
            <w:tcW w:w="541" w:type="pct"/>
            <w:vMerge w:val="restart"/>
            <w:tcBorders>
              <w:top w:val="single" w:sz="4" w:space="0" w:color="auto"/>
              <w:left w:val="single" w:sz="4" w:space="0" w:color="auto"/>
              <w:right w:val="single" w:sz="4" w:space="0" w:color="auto"/>
            </w:tcBorders>
          </w:tcPr>
          <w:p w14:paraId="52E608EF" w14:textId="77777777" w:rsidR="00F00572" w:rsidRPr="002C6260" w:rsidRDefault="00F00572" w:rsidP="00AE4FDD">
            <w:pPr>
              <w:jc w:val="both"/>
              <w:rPr>
                <w:rFonts w:ascii="Bodoni MT" w:hAnsi="Bodoni MT"/>
                <w:color w:val="000000"/>
                <w:sz w:val="18"/>
                <w:szCs w:val="18"/>
              </w:rPr>
            </w:pPr>
          </w:p>
        </w:tc>
      </w:tr>
      <w:tr w:rsidR="00F00572" w:rsidRPr="002C6260" w14:paraId="7BD4F100" w14:textId="77777777" w:rsidTr="00261CC7">
        <w:trPr>
          <w:cantSplit/>
          <w:trHeight w:val="20"/>
        </w:trPr>
        <w:tc>
          <w:tcPr>
            <w:tcW w:w="1102" w:type="pct"/>
            <w:vMerge/>
            <w:tcBorders>
              <w:left w:val="single" w:sz="4" w:space="0" w:color="auto"/>
              <w:right w:val="single" w:sz="4" w:space="0" w:color="auto"/>
            </w:tcBorders>
            <w:vAlign w:val="center"/>
          </w:tcPr>
          <w:p w14:paraId="074E47F7" w14:textId="77777777" w:rsidR="00F00572" w:rsidRPr="002C6260" w:rsidRDefault="00F00572" w:rsidP="00AE4FDD">
            <w:pPr>
              <w:jc w:val="center"/>
              <w:rPr>
                <w:rFonts w:ascii="Bodoni MT" w:hAnsi="Bodoni MT"/>
                <w:color w:val="000000"/>
                <w:sz w:val="18"/>
                <w:szCs w:val="18"/>
              </w:rPr>
            </w:pPr>
          </w:p>
        </w:tc>
        <w:tc>
          <w:tcPr>
            <w:tcW w:w="909" w:type="pct"/>
            <w:tcBorders>
              <w:top w:val="single" w:sz="4" w:space="0" w:color="auto"/>
              <w:left w:val="single" w:sz="4" w:space="0" w:color="auto"/>
              <w:bottom w:val="single" w:sz="4" w:space="0" w:color="auto"/>
              <w:right w:val="single" w:sz="4" w:space="0" w:color="auto"/>
            </w:tcBorders>
            <w:vAlign w:val="center"/>
          </w:tcPr>
          <w:p w14:paraId="4A852BA6" w14:textId="77777777" w:rsidR="00F00572" w:rsidRPr="002C6260" w:rsidRDefault="00F00572" w:rsidP="00AE4FDD">
            <w:pPr>
              <w:jc w:val="both"/>
              <w:rPr>
                <w:rFonts w:ascii="Bodoni MT" w:hAnsi="Bodoni MT"/>
                <w:b/>
                <w:color w:val="000000"/>
                <w:sz w:val="18"/>
                <w:szCs w:val="18"/>
              </w:rPr>
            </w:pPr>
          </w:p>
        </w:tc>
        <w:tc>
          <w:tcPr>
            <w:tcW w:w="770" w:type="pct"/>
            <w:tcBorders>
              <w:top w:val="single" w:sz="4" w:space="0" w:color="auto"/>
              <w:left w:val="single" w:sz="4" w:space="0" w:color="auto"/>
              <w:bottom w:val="single" w:sz="4" w:space="0" w:color="auto"/>
              <w:right w:val="single" w:sz="4" w:space="0" w:color="auto"/>
            </w:tcBorders>
            <w:vAlign w:val="center"/>
          </w:tcPr>
          <w:p w14:paraId="503147FF" w14:textId="77777777" w:rsidR="00F00572" w:rsidRPr="009D375B" w:rsidRDefault="00F00572" w:rsidP="00AE4FDD">
            <w:pPr>
              <w:jc w:val="both"/>
              <w:rPr>
                <w:rFonts w:ascii="Bodoni MT" w:hAnsi="Bodoni MT"/>
                <w:color w:val="000000"/>
                <w:sz w:val="18"/>
                <w:szCs w:val="18"/>
              </w:rPr>
            </w:pPr>
            <w:r w:rsidRPr="009D375B">
              <w:rPr>
                <w:rFonts w:ascii="Bodoni MT" w:hAnsi="Bodoni MT"/>
                <w:color w:val="000000"/>
                <w:sz w:val="18"/>
                <w:szCs w:val="18"/>
              </w:rPr>
              <w:t>Art. 4: minore entrata per € 200.000,00</w:t>
            </w:r>
          </w:p>
        </w:tc>
        <w:tc>
          <w:tcPr>
            <w:tcW w:w="908" w:type="pct"/>
            <w:tcBorders>
              <w:top w:val="single" w:sz="4" w:space="0" w:color="auto"/>
              <w:left w:val="single" w:sz="4" w:space="0" w:color="auto"/>
              <w:bottom w:val="single" w:sz="4" w:space="0" w:color="auto"/>
              <w:right w:val="single" w:sz="4" w:space="0" w:color="auto"/>
            </w:tcBorders>
            <w:vAlign w:val="center"/>
          </w:tcPr>
          <w:p w14:paraId="0D2A5626" w14:textId="77777777" w:rsidR="00F00572" w:rsidRPr="002C6260" w:rsidRDefault="00F00572" w:rsidP="00AE4FDD">
            <w:pPr>
              <w:rPr>
                <w:rFonts w:ascii="Bodoni MT" w:hAnsi="Bodoni MT"/>
                <w:b/>
                <w:color w:val="000000"/>
                <w:sz w:val="18"/>
                <w:szCs w:val="18"/>
              </w:rPr>
            </w:pPr>
            <w:r w:rsidRPr="009D375B">
              <w:rPr>
                <w:rFonts w:ascii="Bodoni MT" w:hAnsi="Bodoni MT"/>
                <w:color w:val="000000"/>
                <w:sz w:val="18"/>
                <w:szCs w:val="18"/>
              </w:rPr>
              <w:t>Art. 4: minore entrata per € 200.000,00</w:t>
            </w:r>
          </w:p>
        </w:tc>
        <w:tc>
          <w:tcPr>
            <w:tcW w:w="770" w:type="pct"/>
            <w:tcBorders>
              <w:top w:val="single" w:sz="4" w:space="0" w:color="auto"/>
              <w:left w:val="single" w:sz="4" w:space="0" w:color="auto"/>
              <w:bottom w:val="single" w:sz="4" w:space="0" w:color="auto"/>
              <w:right w:val="single" w:sz="4" w:space="0" w:color="auto"/>
            </w:tcBorders>
          </w:tcPr>
          <w:p w14:paraId="5BDCE94B" w14:textId="77777777" w:rsidR="00F00572" w:rsidRPr="002C6260" w:rsidRDefault="00F00572" w:rsidP="00AE4FDD">
            <w:pPr>
              <w:jc w:val="both"/>
              <w:rPr>
                <w:rFonts w:ascii="Bodoni MT" w:hAnsi="Bodoni MT"/>
                <w:b/>
                <w:color w:val="000000"/>
                <w:sz w:val="18"/>
                <w:szCs w:val="18"/>
              </w:rPr>
            </w:pPr>
            <w:r w:rsidRPr="009D375B">
              <w:rPr>
                <w:rFonts w:ascii="Bodoni MT" w:hAnsi="Bodoni MT"/>
                <w:color w:val="000000"/>
                <w:sz w:val="18"/>
                <w:szCs w:val="18"/>
              </w:rPr>
              <w:t>Art. 4: minore entrata per € 200.000,00</w:t>
            </w:r>
          </w:p>
        </w:tc>
        <w:tc>
          <w:tcPr>
            <w:tcW w:w="541" w:type="pct"/>
            <w:vMerge/>
            <w:tcBorders>
              <w:left w:val="single" w:sz="4" w:space="0" w:color="auto"/>
              <w:right w:val="single" w:sz="4" w:space="0" w:color="auto"/>
            </w:tcBorders>
          </w:tcPr>
          <w:p w14:paraId="1299FC03" w14:textId="77777777" w:rsidR="00F00572" w:rsidRPr="002C6260" w:rsidRDefault="00F00572" w:rsidP="00AE4FDD">
            <w:pPr>
              <w:jc w:val="both"/>
              <w:rPr>
                <w:rFonts w:ascii="Bodoni MT" w:hAnsi="Bodoni MT"/>
                <w:color w:val="000000"/>
                <w:sz w:val="18"/>
                <w:szCs w:val="18"/>
              </w:rPr>
            </w:pPr>
          </w:p>
        </w:tc>
      </w:tr>
      <w:tr w:rsidR="00F00572" w:rsidRPr="002C6260" w14:paraId="2A205407" w14:textId="77777777" w:rsidTr="00261CC7">
        <w:trPr>
          <w:cantSplit/>
          <w:trHeight w:val="20"/>
        </w:trPr>
        <w:tc>
          <w:tcPr>
            <w:tcW w:w="1102" w:type="pct"/>
            <w:vMerge/>
            <w:tcBorders>
              <w:left w:val="single" w:sz="4" w:space="0" w:color="auto"/>
              <w:right w:val="single" w:sz="4" w:space="0" w:color="auto"/>
            </w:tcBorders>
            <w:vAlign w:val="center"/>
          </w:tcPr>
          <w:p w14:paraId="53508331" w14:textId="77777777" w:rsidR="00F00572" w:rsidRPr="002C6260" w:rsidRDefault="00F00572" w:rsidP="00AE4FDD">
            <w:pPr>
              <w:jc w:val="center"/>
              <w:rPr>
                <w:rFonts w:ascii="Bodoni MT" w:hAnsi="Bodoni MT"/>
                <w:color w:val="000000"/>
                <w:sz w:val="18"/>
                <w:szCs w:val="18"/>
              </w:rPr>
            </w:pPr>
          </w:p>
        </w:tc>
        <w:tc>
          <w:tcPr>
            <w:tcW w:w="909" w:type="pct"/>
            <w:tcBorders>
              <w:top w:val="single" w:sz="4" w:space="0" w:color="auto"/>
              <w:left w:val="single" w:sz="4" w:space="0" w:color="auto"/>
              <w:bottom w:val="single" w:sz="4" w:space="0" w:color="auto"/>
              <w:right w:val="single" w:sz="4" w:space="0" w:color="auto"/>
            </w:tcBorders>
            <w:vAlign w:val="center"/>
          </w:tcPr>
          <w:p w14:paraId="4C694B97" w14:textId="77777777" w:rsidR="00F00572" w:rsidRPr="002C6260" w:rsidRDefault="00F00572" w:rsidP="00AE4FDD">
            <w:pPr>
              <w:jc w:val="both"/>
              <w:rPr>
                <w:rFonts w:ascii="Bodoni MT" w:hAnsi="Bodoni MT"/>
                <w:b/>
                <w:color w:val="000000"/>
                <w:sz w:val="18"/>
                <w:szCs w:val="18"/>
              </w:rPr>
            </w:pPr>
          </w:p>
        </w:tc>
        <w:tc>
          <w:tcPr>
            <w:tcW w:w="770" w:type="pct"/>
            <w:tcBorders>
              <w:top w:val="single" w:sz="4" w:space="0" w:color="auto"/>
              <w:left w:val="single" w:sz="4" w:space="0" w:color="auto"/>
              <w:bottom w:val="single" w:sz="4" w:space="0" w:color="auto"/>
              <w:right w:val="single" w:sz="4" w:space="0" w:color="auto"/>
            </w:tcBorders>
            <w:vAlign w:val="center"/>
          </w:tcPr>
          <w:p w14:paraId="4AE8B7F4" w14:textId="77777777" w:rsidR="00F00572" w:rsidRPr="009D375B" w:rsidRDefault="00F00572" w:rsidP="00AE4FDD">
            <w:pPr>
              <w:jc w:val="both"/>
              <w:rPr>
                <w:rFonts w:ascii="Bodoni MT" w:hAnsi="Bodoni MT"/>
                <w:color w:val="000000"/>
                <w:sz w:val="18"/>
                <w:szCs w:val="18"/>
              </w:rPr>
            </w:pPr>
            <w:r w:rsidRPr="009D375B">
              <w:rPr>
                <w:rFonts w:ascii="Bodoni MT" w:hAnsi="Bodoni MT"/>
                <w:color w:val="000000"/>
                <w:sz w:val="18"/>
                <w:szCs w:val="18"/>
              </w:rPr>
              <w:t xml:space="preserve">Art. </w:t>
            </w:r>
            <w:r>
              <w:rPr>
                <w:rFonts w:ascii="Bodoni MT" w:hAnsi="Bodoni MT"/>
                <w:color w:val="000000"/>
                <w:sz w:val="18"/>
                <w:szCs w:val="18"/>
              </w:rPr>
              <w:t>5</w:t>
            </w:r>
            <w:r w:rsidRPr="009D375B">
              <w:rPr>
                <w:rFonts w:ascii="Bodoni MT" w:hAnsi="Bodoni MT"/>
                <w:color w:val="000000"/>
                <w:sz w:val="18"/>
                <w:szCs w:val="18"/>
              </w:rPr>
              <w:t xml:space="preserve">: minore entrata per € </w:t>
            </w:r>
            <w:r>
              <w:rPr>
                <w:rFonts w:ascii="Bodoni MT" w:hAnsi="Bodoni MT"/>
                <w:color w:val="000000"/>
                <w:sz w:val="18"/>
                <w:szCs w:val="18"/>
              </w:rPr>
              <w:t>305.6</w:t>
            </w:r>
            <w:r w:rsidRPr="009D375B">
              <w:rPr>
                <w:rFonts w:ascii="Bodoni MT" w:hAnsi="Bodoni MT"/>
                <w:color w:val="000000"/>
                <w:sz w:val="18"/>
                <w:szCs w:val="18"/>
              </w:rPr>
              <w:t>00,00</w:t>
            </w:r>
          </w:p>
        </w:tc>
        <w:tc>
          <w:tcPr>
            <w:tcW w:w="908" w:type="pct"/>
            <w:tcBorders>
              <w:top w:val="single" w:sz="4" w:space="0" w:color="auto"/>
              <w:left w:val="single" w:sz="4" w:space="0" w:color="auto"/>
              <w:bottom w:val="single" w:sz="4" w:space="0" w:color="auto"/>
              <w:right w:val="single" w:sz="4" w:space="0" w:color="auto"/>
            </w:tcBorders>
            <w:vAlign w:val="center"/>
          </w:tcPr>
          <w:p w14:paraId="1469C9B0" w14:textId="77777777" w:rsidR="00F00572" w:rsidRPr="002C6260" w:rsidRDefault="00F00572" w:rsidP="00AE4FDD">
            <w:pPr>
              <w:rPr>
                <w:rFonts w:ascii="Bodoni MT" w:hAnsi="Bodoni MT"/>
                <w:b/>
                <w:color w:val="000000"/>
                <w:sz w:val="18"/>
                <w:szCs w:val="18"/>
              </w:rPr>
            </w:pPr>
            <w:r w:rsidRPr="009D375B">
              <w:rPr>
                <w:rFonts w:ascii="Bodoni MT" w:hAnsi="Bodoni MT"/>
                <w:color w:val="000000"/>
                <w:sz w:val="18"/>
                <w:szCs w:val="18"/>
              </w:rPr>
              <w:t xml:space="preserve">Art. 4: minore entrata per € </w:t>
            </w:r>
            <w:r>
              <w:rPr>
                <w:rFonts w:ascii="Bodoni MT" w:hAnsi="Bodoni MT"/>
                <w:color w:val="000000"/>
                <w:sz w:val="18"/>
                <w:szCs w:val="18"/>
              </w:rPr>
              <w:t>305.6</w:t>
            </w:r>
            <w:r w:rsidRPr="009D375B">
              <w:rPr>
                <w:rFonts w:ascii="Bodoni MT" w:hAnsi="Bodoni MT"/>
                <w:color w:val="000000"/>
                <w:sz w:val="18"/>
                <w:szCs w:val="18"/>
              </w:rPr>
              <w:t>00,00</w:t>
            </w:r>
          </w:p>
        </w:tc>
        <w:tc>
          <w:tcPr>
            <w:tcW w:w="770" w:type="pct"/>
            <w:tcBorders>
              <w:top w:val="single" w:sz="4" w:space="0" w:color="auto"/>
              <w:left w:val="single" w:sz="4" w:space="0" w:color="auto"/>
              <w:bottom w:val="single" w:sz="4" w:space="0" w:color="auto"/>
              <w:right w:val="single" w:sz="4" w:space="0" w:color="auto"/>
            </w:tcBorders>
          </w:tcPr>
          <w:p w14:paraId="109B89B4" w14:textId="77777777" w:rsidR="00F00572" w:rsidRPr="002C6260" w:rsidRDefault="00F00572" w:rsidP="00AE4FDD">
            <w:pPr>
              <w:jc w:val="both"/>
              <w:rPr>
                <w:rFonts w:ascii="Bodoni MT" w:hAnsi="Bodoni MT"/>
                <w:b/>
                <w:color w:val="000000"/>
                <w:sz w:val="18"/>
                <w:szCs w:val="18"/>
              </w:rPr>
            </w:pPr>
            <w:r w:rsidRPr="009D375B">
              <w:rPr>
                <w:rFonts w:ascii="Bodoni MT" w:hAnsi="Bodoni MT"/>
                <w:color w:val="000000"/>
                <w:sz w:val="18"/>
                <w:szCs w:val="18"/>
              </w:rPr>
              <w:t xml:space="preserve">Art. 4: minore entrata per € </w:t>
            </w:r>
            <w:r>
              <w:rPr>
                <w:rFonts w:ascii="Bodoni MT" w:hAnsi="Bodoni MT"/>
                <w:color w:val="000000"/>
                <w:sz w:val="18"/>
                <w:szCs w:val="18"/>
              </w:rPr>
              <w:t>305.6</w:t>
            </w:r>
            <w:r w:rsidRPr="009D375B">
              <w:rPr>
                <w:rFonts w:ascii="Bodoni MT" w:hAnsi="Bodoni MT"/>
                <w:color w:val="000000"/>
                <w:sz w:val="18"/>
                <w:szCs w:val="18"/>
              </w:rPr>
              <w:t>00,00</w:t>
            </w:r>
          </w:p>
        </w:tc>
        <w:tc>
          <w:tcPr>
            <w:tcW w:w="541" w:type="pct"/>
            <w:vMerge/>
            <w:tcBorders>
              <w:left w:val="single" w:sz="4" w:space="0" w:color="auto"/>
              <w:right w:val="single" w:sz="4" w:space="0" w:color="auto"/>
            </w:tcBorders>
          </w:tcPr>
          <w:p w14:paraId="5EB26D91" w14:textId="77777777" w:rsidR="00F00572" w:rsidRPr="002C6260" w:rsidRDefault="00F00572" w:rsidP="00AE4FDD">
            <w:pPr>
              <w:jc w:val="both"/>
              <w:rPr>
                <w:rFonts w:ascii="Bodoni MT" w:hAnsi="Bodoni MT"/>
                <w:color w:val="000000"/>
                <w:sz w:val="18"/>
                <w:szCs w:val="18"/>
              </w:rPr>
            </w:pPr>
          </w:p>
        </w:tc>
      </w:tr>
      <w:tr w:rsidR="00F00572" w:rsidRPr="002C6260" w14:paraId="52EA601C" w14:textId="77777777" w:rsidTr="00261CC7">
        <w:trPr>
          <w:cantSplit/>
          <w:trHeight w:val="20"/>
        </w:trPr>
        <w:tc>
          <w:tcPr>
            <w:tcW w:w="1102" w:type="pct"/>
            <w:vMerge/>
            <w:tcBorders>
              <w:left w:val="single" w:sz="4" w:space="0" w:color="auto"/>
              <w:right w:val="single" w:sz="4" w:space="0" w:color="auto"/>
            </w:tcBorders>
            <w:vAlign w:val="center"/>
          </w:tcPr>
          <w:p w14:paraId="3BC8F9AD" w14:textId="77777777" w:rsidR="00F00572" w:rsidRPr="002C6260" w:rsidRDefault="00F00572" w:rsidP="00AE4FDD">
            <w:pPr>
              <w:jc w:val="center"/>
              <w:rPr>
                <w:rFonts w:ascii="Bodoni MT" w:hAnsi="Bodoni MT"/>
                <w:color w:val="000000"/>
                <w:sz w:val="18"/>
                <w:szCs w:val="18"/>
              </w:rPr>
            </w:pPr>
          </w:p>
        </w:tc>
        <w:tc>
          <w:tcPr>
            <w:tcW w:w="909" w:type="pct"/>
            <w:tcBorders>
              <w:top w:val="single" w:sz="4" w:space="0" w:color="auto"/>
              <w:left w:val="single" w:sz="4" w:space="0" w:color="auto"/>
              <w:bottom w:val="single" w:sz="4" w:space="0" w:color="auto"/>
              <w:right w:val="single" w:sz="4" w:space="0" w:color="auto"/>
            </w:tcBorders>
            <w:vAlign w:val="center"/>
          </w:tcPr>
          <w:p w14:paraId="18D160CB" w14:textId="77777777" w:rsidR="00F00572" w:rsidRPr="002C6260" w:rsidRDefault="00F00572" w:rsidP="00AE4FDD">
            <w:pPr>
              <w:jc w:val="both"/>
              <w:rPr>
                <w:rFonts w:ascii="Bodoni MT" w:hAnsi="Bodoni MT"/>
                <w:b/>
                <w:color w:val="000000"/>
                <w:sz w:val="18"/>
                <w:szCs w:val="18"/>
              </w:rPr>
            </w:pPr>
          </w:p>
        </w:tc>
        <w:tc>
          <w:tcPr>
            <w:tcW w:w="770" w:type="pct"/>
            <w:tcBorders>
              <w:top w:val="single" w:sz="4" w:space="0" w:color="auto"/>
              <w:left w:val="single" w:sz="4" w:space="0" w:color="auto"/>
              <w:bottom w:val="single" w:sz="4" w:space="0" w:color="auto"/>
              <w:right w:val="single" w:sz="4" w:space="0" w:color="auto"/>
            </w:tcBorders>
            <w:vAlign w:val="center"/>
          </w:tcPr>
          <w:p w14:paraId="58E43672" w14:textId="77777777" w:rsidR="00F00572" w:rsidRPr="009D375B" w:rsidRDefault="00F00572" w:rsidP="00AE4FDD">
            <w:pPr>
              <w:jc w:val="both"/>
              <w:rPr>
                <w:rFonts w:ascii="Bodoni MT" w:hAnsi="Bodoni MT"/>
                <w:color w:val="000000"/>
                <w:sz w:val="18"/>
                <w:szCs w:val="18"/>
              </w:rPr>
            </w:pPr>
            <w:r w:rsidRPr="009D375B">
              <w:rPr>
                <w:rFonts w:ascii="Bodoni MT" w:hAnsi="Bodoni MT"/>
                <w:color w:val="000000"/>
                <w:sz w:val="18"/>
                <w:szCs w:val="18"/>
              </w:rPr>
              <w:t xml:space="preserve">Art. </w:t>
            </w:r>
            <w:r>
              <w:rPr>
                <w:rFonts w:ascii="Bodoni MT" w:hAnsi="Bodoni MT"/>
                <w:color w:val="000000"/>
                <w:sz w:val="18"/>
                <w:szCs w:val="18"/>
              </w:rPr>
              <w:t>6</w:t>
            </w:r>
            <w:r w:rsidRPr="009D375B">
              <w:rPr>
                <w:rFonts w:ascii="Bodoni MT" w:hAnsi="Bodoni MT"/>
                <w:color w:val="000000"/>
                <w:sz w:val="18"/>
                <w:szCs w:val="18"/>
              </w:rPr>
              <w:t xml:space="preserve">: minore entrata per € </w:t>
            </w:r>
            <w:r>
              <w:rPr>
                <w:rFonts w:ascii="Bodoni MT" w:hAnsi="Bodoni MT"/>
                <w:color w:val="000000"/>
                <w:sz w:val="18"/>
                <w:szCs w:val="18"/>
              </w:rPr>
              <w:t>4.600.0</w:t>
            </w:r>
            <w:r w:rsidRPr="009D375B">
              <w:rPr>
                <w:rFonts w:ascii="Bodoni MT" w:hAnsi="Bodoni MT"/>
                <w:color w:val="000000"/>
                <w:sz w:val="18"/>
                <w:szCs w:val="18"/>
              </w:rPr>
              <w:t>00,00</w:t>
            </w:r>
          </w:p>
        </w:tc>
        <w:tc>
          <w:tcPr>
            <w:tcW w:w="908" w:type="pct"/>
            <w:tcBorders>
              <w:top w:val="single" w:sz="4" w:space="0" w:color="auto"/>
              <w:left w:val="single" w:sz="4" w:space="0" w:color="auto"/>
              <w:bottom w:val="single" w:sz="4" w:space="0" w:color="auto"/>
              <w:right w:val="single" w:sz="4" w:space="0" w:color="auto"/>
            </w:tcBorders>
            <w:vAlign w:val="center"/>
          </w:tcPr>
          <w:p w14:paraId="14521E68" w14:textId="77777777" w:rsidR="00F00572" w:rsidRPr="002C6260" w:rsidRDefault="00F00572" w:rsidP="00AE4FDD">
            <w:pPr>
              <w:rPr>
                <w:rFonts w:ascii="Bodoni MT" w:hAnsi="Bodoni MT"/>
                <w:b/>
                <w:color w:val="000000"/>
                <w:sz w:val="18"/>
                <w:szCs w:val="18"/>
              </w:rPr>
            </w:pPr>
            <w:r w:rsidRPr="009D375B">
              <w:rPr>
                <w:rFonts w:ascii="Bodoni MT" w:hAnsi="Bodoni MT"/>
                <w:color w:val="000000"/>
                <w:sz w:val="18"/>
                <w:szCs w:val="18"/>
              </w:rPr>
              <w:t xml:space="preserve">Art. 4: minore entrata per € </w:t>
            </w:r>
            <w:r>
              <w:rPr>
                <w:rFonts w:ascii="Bodoni MT" w:hAnsi="Bodoni MT"/>
                <w:color w:val="000000"/>
                <w:sz w:val="18"/>
                <w:szCs w:val="18"/>
              </w:rPr>
              <w:t>4.600.0</w:t>
            </w:r>
            <w:r w:rsidRPr="009D375B">
              <w:rPr>
                <w:rFonts w:ascii="Bodoni MT" w:hAnsi="Bodoni MT"/>
                <w:color w:val="000000"/>
                <w:sz w:val="18"/>
                <w:szCs w:val="18"/>
              </w:rPr>
              <w:t>00,00</w:t>
            </w:r>
          </w:p>
        </w:tc>
        <w:tc>
          <w:tcPr>
            <w:tcW w:w="770" w:type="pct"/>
            <w:tcBorders>
              <w:top w:val="single" w:sz="4" w:space="0" w:color="auto"/>
              <w:left w:val="single" w:sz="4" w:space="0" w:color="auto"/>
              <w:bottom w:val="single" w:sz="4" w:space="0" w:color="auto"/>
              <w:right w:val="single" w:sz="4" w:space="0" w:color="auto"/>
            </w:tcBorders>
          </w:tcPr>
          <w:p w14:paraId="61AC30FB" w14:textId="77777777" w:rsidR="00F00572" w:rsidRPr="002C6260" w:rsidRDefault="00F00572" w:rsidP="00AE4FDD">
            <w:pPr>
              <w:jc w:val="both"/>
              <w:rPr>
                <w:rFonts w:ascii="Bodoni MT" w:hAnsi="Bodoni MT"/>
                <w:b/>
                <w:color w:val="000000"/>
                <w:sz w:val="18"/>
                <w:szCs w:val="18"/>
              </w:rPr>
            </w:pPr>
          </w:p>
        </w:tc>
        <w:tc>
          <w:tcPr>
            <w:tcW w:w="541" w:type="pct"/>
            <w:vMerge/>
            <w:tcBorders>
              <w:left w:val="single" w:sz="4" w:space="0" w:color="auto"/>
              <w:right w:val="single" w:sz="4" w:space="0" w:color="auto"/>
            </w:tcBorders>
          </w:tcPr>
          <w:p w14:paraId="26B1A375" w14:textId="77777777" w:rsidR="00F00572" w:rsidRPr="002C6260" w:rsidRDefault="00F00572" w:rsidP="00AE4FDD">
            <w:pPr>
              <w:jc w:val="both"/>
              <w:rPr>
                <w:rFonts w:ascii="Bodoni MT" w:hAnsi="Bodoni MT"/>
                <w:color w:val="000000"/>
                <w:sz w:val="18"/>
                <w:szCs w:val="18"/>
              </w:rPr>
            </w:pPr>
          </w:p>
        </w:tc>
      </w:tr>
      <w:tr w:rsidR="00F00572" w:rsidRPr="002C6260" w14:paraId="4F29ABF2" w14:textId="77777777" w:rsidTr="00261CC7">
        <w:trPr>
          <w:cantSplit/>
          <w:trHeight w:val="20"/>
        </w:trPr>
        <w:tc>
          <w:tcPr>
            <w:tcW w:w="1102" w:type="pct"/>
            <w:vMerge/>
            <w:tcBorders>
              <w:left w:val="single" w:sz="4" w:space="0" w:color="auto"/>
              <w:right w:val="single" w:sz="4" w:space="0" w:color="auto"/>
            </w:tcBorders>
            <w:vAlign w:val="center"/>
          </w:tcPr>
          <w:p w14:paraId="211FC6EA" w14:textId="77777777" w:rsidR="00F00572" w:rsidRPr="002C6260" w:rsidRDefault="00F00572" w:rsidP="00AE4FDD">
            <w:pPr>
              <w:jc w:val="center"/>
              <w:rPr>
                <w:rFonts w:ascii="Bodoni MT" w:hAnsi="Bodoni MT"/>
                <w:color w:val="000000"/>
                <w:sz w:val="18"/>
                <w:szCs w:val="18"/>
              </w:rPr>
            </w:pPr>
          </w:p>
        </w:tc>
        <w:tc>
          <w:tcPr>
            <w:tcW w:w="909" w:type="pct"/>
            <w:tcBorders>
              <w:top w:val="single" w:sz="4" w:space="0" w:color="auto"/>
              <w:left w:val="single" w:sz="4" w:space="0" w:color="auto"/>
              <w:bottom w:val="single" w:sz="4" w:space="0" w:color="auto"/>
              <w:right w:val="single" w:sz="4" w:space="0" w:color="auto"/>
            </w:tcBorders>
            <w:vAlign w:val="center"/>
          </w:tcPr>
          <w:p w14:paraId="764ED501" w14:textId="77777777" w:rsidR="00F00572" w:rsidRPr="002C6260" w:rsidRDefault="00F00572" w:rsidP="00AE4FDD">
            <w:pPr>
              <w:jc w:val="both"/>
              <w:rPr>
                <w:rFonts w:ascii="Bodoni MT" w:hAnsi="Bodoni MT"/>
                <w:b/>
                <w:color w:val="000000"/>
                <w:sz w:val="18"/>
                <w:szCs w:val="18"/>
              </w:rPr>
            </w:pPr>
          </w:p>
        </w:tc>
        <w:tc>
          <w:tcPr>
            <w:tcW w:w="770" w:type="pct"/>
            <w:tcBorders>
              <w:top w:val="single" w:sz="4" w:space="0" w:color="auto"/>
              <w:left w:val="single" w:sz="4" w:space="0" w:color="auto"/>
              <w:bottom w:val="single" w:sz="4" w:space="0" w:color="auto"/>
              <w:right w:val="single" w:sz="4" w:space="0" w:color="auto"/>
            </w:tcBorders>
            <w:vAlign w:val="center"/>
          </w:tcPr>
          <w:p w14:paraId="7DCA3CA6" w14:textId="77777777" w:rsidR="00F00572" w:rsidRPr="002364B3" w:rsidRDefault="00F00572" w:rsidP="00AE4FDD">
            <w:pPr>
              <w:jc w:val="both"/>
              <w:rPr>
                <w:rFonts w:ascii="Bodoni MT" w:hAnsi="Bodoni MT"/>
                <w:color w:val="000000"/>
                <w:sz w:val="18"/>
                <w:szCs w:val="18"/>
              </w:rPr>
            </w:pPr>
            <w:r w:rsidRPr="002364B3">
              <w:rPr>
                <w:rFonts w:ascii="Bodoni MT" w:hAnsi="Bodoni MT"/>
                <w:color w:val="000000"/>
                <w:sz w:val="18"/>
                <w:szCs w:val="18"/>
              </w:rPr>
              <w:t>Art. 9: € 800.000,00</w:t>
            </w:r>
          </w:p>
        </w:tc>
        <w:tc>
          <w:tcPr>
            <w:tcW w:w="908" w:type="pct"/>
            <w:tcBorders>
              <w:top w:val="single" w:sz="4" w:space="0" w:color="auto"/>
              <w:left w:val="single" w:sz="4" w:space="0" w:color="auto"/>
              <w:bottom w:val="single" w:sz="4" w:space="0" w:color="auto"/>
              <w:right w:val="single" w:sz="4" w:space="0" w:color="auto"/>
            </w:tcBorders>
            <w:vAlign w:val="center"/>
          </w:tcPr>
          <w:p w14:paraId="0AB93745" w14:textId="77777777" w:rsidR="00F00572" w:rsidRPr="002C6260" w:rsidRDefault="00F00572" w:rsidP="00AE4FDD">
            <w:pPr>
              <w:rPr>
                <w:rFonts w:ascii="Bodoni MT" w:hAnsi="Bodoni MT"/>
                <w:b/>
                <w:color w:val="000000"/>
                <w:sz w:val="18"/>
                <w:szCs w:val="18"/>
              </w:rPr>
            </w:pPr>
          </w:p>
        </w:tc>
        <w:tc>
          <w:tcPr>
            <w:tcW w:w="770" w:type="pct"/>
            <w:tcBorders>
              <w:top w:val="single" w:sz="4" w:space="0" w:color="auto"/>
              <w:left w:val="single" w:sz="4" w:space="0" w:color="auto"/>
              <w:bottom w:val="single" w:sz="4" w:space="0" w:color="auto"/>
              <w:right w:val="single" w:sz="4" w:space="0" w:color="auto"/>
            </w:tcBorders>
          </w:tcPr>
          <w:p w14:paraId="49635555" w14:textId="77777777" w:rsidR="00F00572" w:rsidRPr="002C6260" w:rsidRDefault="00F00572" w:rsidP="00AE4FDD">
            <w:pPr>
              <w:jc w:val="both"/>
              <w:rPr>
                <w:rFonts w:ascii="Bodoni MT" w:hAnsi="Bodoni MT"/>
                <w:b/>
                <w:color w:val="000000"/>
                <w:sz w:val="18"/>
                <w:szCs w:val="18"/>
              </w:rPr>
            </w:pPr>
          </w:p>
        </w:tc>
        <w:tc>
          <w:tcPr>
            <w:tcW w:w="541" w:type="pct"/>
            <w:vMerge/>
            <w:tcBorders>
              <w:left w:val="single" w:sz="4" w:space="0" w:color="auto"/>
              <w:right w:val="single" w:sz="4" w:space="0" w:color="auto"/>
            </w:tcBorders>
          </w:tcPr>
          <w:p w14:paraId="17A53FC6" w14:textId="77777777" w:rsidR="00F00572" w:rsidRPr="002C6260" w:rsidRDefault="00F00572" w:rsidP="00AE4FDD">
            <w:pPr>
              <w:jc w:val="both"/>
              <w:rPr>
                <w:rFonts w:ascii="Bodoni MT" w:hAnsi="Bodoni MT"/>
                <w:color w:val="000000"/>
                <w:sz w:val="18"/>
                <w:szCs w:val="18"/>
              </w:rPr>
            </w:pPr>
          </w:p>
        </w:tc>
      </w:tr>
      <w:tr w:rsidR="00F00572" w:rsidRPr="002C6260" w14:paraId="7FA10A43" w14:textId="77777777" w:rsidTr="00746D68">
        <w:trPr>
          <w:cantSplit/>
          <w:trHeight w:val="108"/>
        </w:trPr>
        <w:tc>
          <w:tcPr>
            <w:tcW w:w="1102" w:type="pct"/>
            <w:vMerge/>
            <w:tcBorders>
              <w:left w:val="single" w:sz="4" w:space="0" w:color="auto"/>
              <w:right w:val="single" w:sz="4" w:space="0" w:color="auto"/>
            </w:tcBorders>
            <w:vAlign w:val="center"/>
          </w:tcPr>
          <w:p w14:paraId="1CDEAE01" w14:textId="77777777" w:rsidR="00F00572" w:rsidRPr="002C6260" w:rsidRDefault="00F00572" w:rsidP="00AE4FDD">
            <w:pPr>
              <w:jc w:val="center"/>
              <w:rPr>
                <w:rFonts w:ascii="Bodoni MT" w:hAnsi="Bodoni MT"/>
                <w:color w:val="000000"/>
                <w:sz w:val="18"/>
                <w:szCs w:val="18"/>
              </w:rPr>
            </w:pPr>
          </w:p>
        </w:tc>
        <w:tc>
          <w:tcPr>
            <w:tcW w:w="909" w:type="pct"/>
            <w:tcBorders>
              <w:top w:val="single" w:sz="4" w:space="0" w:color="auto"/>
              <w:left w:val="single" w:sz="4" w:space="0" w:color="auto"/>
              <w:right w:val="single" w:sz="4" w:space="0" w:color="auto"/>
            </w:tcBorders>
            <w:vAlign w:val="center"/>
          </w:tcPr>
          <w:p w14:paraId="50F07069" w14:textId="77777777" w:rsidR="00F00572" w:rsidRPr="002C6260" w:rsidRDefault="00F00572" w:rsidP="00AE4FDD">
            <w:pPr>
              <w:jc w:val="both"/>
              <w:rPr>
                <w:rFonts w:ascii="Bodoni MT" w:hAnsi="Bodoni MT"/>
                <w:b/>
                <w:color w:val="000000"/>
                <w:sz w:val="18"/>
                <w:szCs w:val="18"/>
              </w:rPr>
            </w:pPr>
          </w:p>
        </w:tc>
        <w:tc>
          <w:tcPr>
            <w:tcW w:w="770" w:type="pct"/>
            <w:tcBorders>
              <w:top w:val="single" w:sz="4" w:space="0" w:color="auto"/>
              <w:left w:val="single" w:sz="4" w:space="0" w:color="auto"/>
              <w:bottom w:val="single" w:sz="4" w:space="0" w:color="auto"/>
              <w:right w:val="single" w:sz="4" w:space="0" w:color="auto"/>
            </w:tcBorders>
            <w:vAlign w:val="center"/>
          </w:tcPr>
          <w:p w14:paraId="3A6BE56F" w14:textId="77777777" w:rsidR="00F00572" w:rsidRPr="002364B3" w:rsidRDefault="00F00572" w:rsidP="00AE4FDD">
            <w:pPr>
              <w:jc w:val="both"/>
              <w:rPr>
                <w:rFonts w:ascii="Bodoni MT" w:hAnsi="Bodoni MT"/>
                <w:color w:val="000000"/>
                <w:sz w:val="18"/>
                <w:szCs w:val="18"/>
              </w:rPr>
            </w:pPr>
            <w:r w:rsidRPr="002364B3">
              <w:rPr>
                <w:rFonts w:ascii="Bodoni MT" w:hAnsi="Bodoni MT"/>
                <w:color w:val="000000"/>
                <w:sz w:val="18"/>
                <w:szCs w:val="18"/>
              </w:rPr>
              <w:t>Art.</w:t>
            </w:r>
            <w:r>
              <w:rPr>
                <w:rFonts w:ascii="Bodoni MT" w:hAnsi="Bodoni MT"/>
                <w:color w:val="000000"/>
                <w:sz w:val="18"/>
                <w:szCs w:val="18"/>
              </w:rPr>
              <w:t>10</w:t>
            </w:r>
            <w:r w:rsidRPr="002364B3">
              <w:rPr>
                <w:rFonts w:ascii="Bodoni MT" w:hAnsi="Bodoni MT"/>
                <w:color w:val="000000"/>
                <w:sz w:val="18"/>
                <w:szCs w:val="18"/>
              </w:rPr>
              <w:t xml:space="preserve">: € </w:t>
            </w:r>
            <w:r>
              <w:rPr>
                <w:rFonts w:ascii="Bodoni MT" w:hAnsi="Bodoni MT"/>
                <w:color w:val="000000"/>
                <w:sz w:val="18"/>
                <w:szCs w:val="18"/>
              </w:rPr>
              <w:t>2</w:t>
            </w:r>
            <w:r w:rsidRPr="002364B3">
              <w:rPr>
                <w:rFonts w:ascii="Bodoni MT" w:hAnsi="Bodoni MT"/>
                <w:color w:val="000000"/>
                <w:sz w:val="18"/>
                <w:szCs w:val="18"/>
              </w:rPr>
              <w:t>00.000,00</w:t>
            </w:r>
          </w:p>
        </w:tc>
        <w:tc>
          <w:tcPr>
            <w:tcW w:w="908" w:type="pct"/>
            <w:tcBorders>
              <w:top w:val="single" w:sz="4" w:space="0" w:color="auto"/>
              <w:left w:val="single" w:sz="4" w:space="0" w:color="auto"/>
              <w:right w:val="single" w:sz="4" w:space="0" w:color="auto"/>
            </w:tcBorders>
            <w:vAlign w:val="center"/>
          </w:tcPr>
          <w:p w14:paraId="2FF85D32" w14:textId="77777777" w:rsidR="00F00572" w:rsidRPr="002C6260" w:rsidRDefault="00F00572" w:rsidP="00AE4FDD">
            <w:pPr>
              <w:rPr>
                <w:rFonts w:ascii="Bodoni MT" w:hAnsi="Bodoni MT"/>
                <w:b/>
                <w:color w:val="000000"/>
                <w:sz w:val="18"/>
                <w:szCs w:val="18"/>
              </w:rPr>
            </w:pPr>
          </w:p>
        </w:tc>
        <w:tc>
          <w:tcPr>
            <w:tcW w:w="770" w:type="pct"/>
            <w:tcBorders>
              <w:top w:val="single" w:sz="4" w:space="0" w:color="auto"/>
              <w:left w:val="single" w:sz="4" w:space="0" w:color="auto"/>
              <w:right w:val="single" w:sz="4" w:space="0" w:color="auto"/>
            </w:tcBorders>
          </w:tcPr>
          <w:p w14:paraId="1E954643" w14:textId="77777777" w:rsidR="00F00572" w:rsidRPr="002C6260" w:rsidRDefault="00F00572" w:rsidP="00AE4FDD">
            <w:pPr>
              <w:jc w:val="both"/>
              <w:rPr>
                <w:rFonts w:ascii="Bodoni MT" w:hAnsi="Bodoni MT"/>
                <w:b/>
                <w:color w:val="000000"/>
                <w:sz w:val="18"/>
                <w:szCs w:val="18"/>
              </w:rPr>
            </w:pPr>
          </w:p>
        </w:tc>
        <w:tc>
          <w:tcPr>
            <w:tcW w:w="541" w:type="pct"/>
            <w:vMerge/>
            <w:tcBorders>
              <w:left w:val="single" w:sz="4" w:space="0" w:color="auto"/>
              <w:right w:val="single" w:sz="4" w:space="0" w:color="auto"/>
            </w:tcBorders>
          </w:tcPr>
          <w:p w14:paraId="627AA0AC" w14:textId="77777777" w:rsidR="00F00572" w:rsidRPr="002C6260" w:rsidRDefault="00F00572" w:rsidP="00AE4FDD">
            <w:pPr>
              <w:jc w:val="both"/>
              <w:rPr>
                <w:rFonts w:ascii="Bodoni MT" w:hAnsi="Bodoni MT"/>
                <w:color w:val="000000"/>
                <w:sz w:val="18"/>
                <w:szCs w:val="18"/>
              </w:rPr>
            </w:pPr>
          </w:p>
        </w:tc>
      </w:tr>
      <w:tr w:rsidR="00F00572" w:rsidRPr="002C6260" w14:paraId="6F1F6370" w14:textId="77777777" w:rsidTr="00746D68">
        <w:trPr>
          <w:cantSplit/>
          <w:trHeight w:val="108"/>
        </w:trPr>
        <w:tc>
          <w:tcPr>
            <w:tcW w:w="1102" w:type="pct"/>
            <w:vMerge/>
            <w:tcBorders>
              <w:left w:val="single" w:sz="4" w:space="0" w:color="auto"/>
              <w:right w:val="single" w:sz="4" w:space="0" w:color="auto"/>
            </w:tcBorders>
            <w:vAlign w:val="center"/>
          </w:tcPr>
          <w:p w14:paraId="5A7AF15D" w14:textId="77777777" w:rsidR="00F00572" w:rsidRPr="002C6260" w:rsidRDefault="00F00572" w:rsidP="00AE4FDD">
            <w:pPr>
              <w:jc w:val="center"/>
              <w:rPr>
                <w:rFonts w:ascii="Bodoni MT" w:hAnsi="Bodoni MT"/>
                <w:color w:val="000000"/>
                <w:sz w:val="18"/>
                <w:szCs w:val="18"/>
              </w:rPr>
            </w:pPr>
          </w:p>
        </w:tc>
        <w:tc>
          <w:tcPr>
            <w:tcW w:w="909" w:type="pct"/>
            <w:tcBorders>
              <w:left w:val="single" w:sz="4" w:space="0" w:color="auto"/>
              <w:bottom w:val="single" w:sz="4" w:space="0" w:color="auto"/>
              <w:right w:val="single" w:sz="4" w:space="0" w:color="auto"/>
            </w:tcBorders>
            <w:vAlign w:val="center"/>
          </w:tcPr>
          <w:p w14:paraId="06686FEF" w14:textId="77777777" w:rsidR="00F00572" w:rsidRPr="002C6260" w:rsidRDefault="00F00572" w:rsidP="00AE4FDD">
            <w:pPr>
              <w:jc w:val="both"/>
              <w:rPr>
                <w:rFonts w:ascii="Bodoni MT" w:hAnsi="Bodoni MT"/>
                <w:b/>
                <w:color w:val="000000"/>
                <w:sz w:val="18"/>
                <w:szCs w:val="18"/>
              </w:rPr>
            </w:pPr>
          </w:p>
        </w:tc>
        <w:tc>
          <w:tcPr>
            <w:tcW w:w="770" w:type="pct"/>
            <w:tcBorders>
              <w:top w:val="single" w:sz="4" w:space="0" w:color="auto"/>
              <w:left w:val="single" w:sz="4" w:space="0" w:color="auto"/>
              <w:bottom w:val="single" w:sz="4" w:space="0" w:color="auto"/>
              <w:right w:val="single" w:sz="4" w:space="0" w:color="auto"/>
            </w:tcBorders>
            <w:vAlign w:val="center"/>
          </w:tcPr>
          <w:p w14:paraId="72C048A3" w14:textId="77777777" w:rsidR="00F00572" w:rsidRPr="002364B3" w:rsidRDefault="001D4BAA" w:rsidP="00AE4FDD">
            <w:pPr>
              <w:jc w:val="both"/>
              <w:rPr>
                <w:rFonts w:ascii="Bodoni MT" w:hAnsi="Bodoni MT"/>
                <w:color w:val="000000"/>
                <w:sz w:val="18"/>
                <w:szCs w:val="18"/>
              </w:rPr>
            </w:pPr>
            <w:r w:rsidRPr="002364B3">
              <w:rPr>
                <w:rFonts w:ascii="Bodoni MT" w:hAnsi="Bodoni MT"/>
                <w:color w:val="000000"/>
                <w:sz w:val="18"/>
                <w:szCs w:val="18"/>
              </w:rPr>
              <w:t>Art.</w:t>
            </w:r>
            <w:r>
              <w:rPr>
                <w:rFonts w:ascii="Bodoni MT" w:hAnsi="Bodoni MT"/>
                <w:color w:val="000000"/>
                <w:sz w:val="18"/>
                <w:szCs w:val="18"/>
              </w:rPr>
              <w:t>10</w:t>
            </w:r>
            <w:r w:rsidRPr="002364B3">
              <w:rPr>
                <w:rFonts w:ascii="Bodoni MT" w:hAnsi="Bodoni MT"/>
                <w:color w:val="000000"/>
                <w:sz w:val="18"/>
                <w:szCs w:val="18"/>
              </w:rPr>
              <w:t>:</w:t>
            </w:r>
            <w:r>
              <w:rPr>
                <w:rFonts w:ascii="Bodoni MT" w:hAnsi="Bodoni MT"/>
                <w:color w:val="000000"/>
                <w:sz w:val="18"/>
                <w:szCs w:val="18"/>
              </w:rPr>
              <w:t xml:space="preserve"> oneri non quantificati</w:t>
            </w:r>
          </w:p>
        </w:tc>
        <w:tc>
          <w:tcPr>
            <w:tcW w:w="908" w:type="pct"/>
            <w:tcBorders>
              <w:left w:val="single" w:sz="4" w:space="0" w:color="auto"/>
              <w:bottom w:val="single" w:sz="4" w:space="0" w:color="auto"/>
              <w:right w:val="single" w:sz="4" w:space="0" w:color="auto"/>
            </w:tcBorders>
            <w:vAlign w:val="center"/>
          </w:tcPr>
          <w:p w14:paraId="401A7268" w14:textId="77777777" w:rsidR="00F00572" w:rsidRPr="002C6260" w:rsidRDefault="00F00572" w:rsidP="00AE4FDD">
            <w:pPr>
              <w:rPr>
                <w:rFonts w:ascii="Bodoni MT" w:hAnsi="Bodoni MT"/>
                <w:b/>
                <w:color w:val="000000"/>
                <w:sz w:val="18"/>
                <w:szCs w:val="18"/>
              </w:rPr>
            </w:pPr>
          </w:p>
        </w:tc>
        <w:tc>
          <w:tcPr>
            <w:tcW w:w="770" w:type="pct"/>
            <w:tcBorders>
              <w:left w:val="single" w:sz="4" w:space="0" w:color="auto"/>
              <w:bottom w:val="single" w:sz="4" w:space="0" w:color="auto"/>
              <w:right w:val="single" w:sz="4" w:space="0" w:color="auto"/>
            </w:tcBorders>
          </w:tcPr>
          <w:p w14:paraId="752F30A4" w14:textId="77777777" w:rsidR="00F00572" w:rsidRPr="002C6260" w:rsidRDefault="00F00572" w:rsidP="00AE4FDD">
            <w:pPr>
              <w:jc w:val="both"/>
              <w:rPr>
                <w:rFonts w:ascii="Bodoni MT" w:hAnsi="Bodoni MT"/>
                <w:b/>
                <w:color w:val="000000"/>
                <w:sz w:val="18"/>
                <w:szCs w:val="18"/>
              </w:rPr>
            </w:pPr>
          </w:p>
        </w:tc>
        <w:tc>
          <w:tcPr>
            <w:tcW w:w="541" w:type="pct"/>
            <w:vMerge/>
            <w:tcBorders>
              <w:left w:val="single" w:sz="4" w:space="0" w:color="auto"/>
              <w:right w:val="single" w:sz="4" w:space="0" w:color="auto"/>
            </w:tcBorders>
          </w:tcPr>
          <w:p w14:paraId="3048BA75" w14:textId="77777777" w:rsidR="00F00572" w:rsidRPr="002C6260" w:rsidRDefault="00F00572" w:rsidP="00AE4FDD">
            <w:pPr>
              <w:jc w:val="both"/>
              <w:rPr>
                <w:rFonts w:ascii="Bodoni MT" w:hAnsi="Bodoni MT"/>
                <w:color w:val="000000"/>
                <w:sz w:val="18"/>
                <w:szCs w:val="18"/>
              </w:rPr>
            </w:pPr>
          </w:p>
        </w:tc>
      </w:tr>
      <w:tr w:rsidR="00F00572" w:rsidRPr="002C6260" w14:paraId="5DB76568" w14:textId="77777777" w:rsidTr="00261CC7">
        <w:trPr>
          <w:cantSplit/>
          <w:trHeight w:val="20"/>
        </w:trPr>
        <w:tc>
          <w:tcPr>
            <w:tcW w:w="1102" w:type="pct"/>
            <w:vMerge/>
            <w:tcBorders>
              <w:left w:val="single" w:sz="4" w:space="0" w:color="auto"/>
              <w:right w:val="single" w:sz="4" w:space="0" w:color="auto"/>
            </w:tcBorders>
            <w:vAlign w:val="center"/>
          </w:tcPr>
          <w:p w14:paraId="3793568E" w14:textId="77777777" w:rsidR="00F00572" w:rsidRPr="002C6260" w:rsidRDefault="00F00572" w:rsidP="00AE4FDD">
            <w:pPr>
              <w:jc w:val="center"/>
              <w:rPr>
                <w:rFonts w:ascii="Bodoni MT" w:hAnsi="Bodoni MT"/>
                <w:color w:val="000000"/>
                <w:sz w:val="18"/>
                <w:szCs w:val="18"/>
              </w:rPr>
            </w:pPr>
          </w:p>
        </w:tc>
        <w:tc>
          <w:tcPr>
            <w:tcW w:w="909" w:type="pct"/>
            <w:tcBorders>
              <w:top w:val="single" w:sz="4" w:space="0" w:color="auto"/>
              <w:left w:val="single" w:sz="4" w:space="0" w:color="auto"/>
              <w:bottom w:val="single" w:sz="4" w:space="0" w:color="auto"/>
              <w:right w:val="single" w:sz="4" w:space="0" w:color="auto"/>
            </w:tcBorders>
            <w:vAlign w:val="center"/>
          </w:tcPr>
          <w:p w14:paraId="081CEB47" w14:textId="77777777" w:rsidR="00F00572" w:rsidRPr="002C6260" w:rsidRDefault="00F00572" w:rsidP="00AE4FDD">
            <w:pPr>
              <w:jc w:val="both"/>
              <w:rPr>
                <w:rFonts w:ascii="Bodoni MT" w:hAnsi="Bodoni MT"/>
                <w:b/>
                <w:color w:val="000000"/>
                <w:sz w:val="18"/>
                <w:szCs w:val="18"/>
              </w:rPr>
            </w:pPr>
          </w:p>
        </w:tc>
        <w:tc>
          <w:tcPr>
            <w:tcW w:w="770" w:type="pct"/>
            <w:tcBorders>
              <w:top w:val="single" w:sz="4" w:space="0" w:color="auto"/>
              <w:left w:val="single" w:sz="4" w:space="0" w:color="auto"/>
              <w:bottom w:val="single" w:sz="4" w:space="0" w:color="auto"/>
              <w:right w:val="single" w:sz="4" w:space="0" w:color="auto"/>
            </w:tcBorders>
            <w:vAlign w:val="center"/>
          </w:tcPr>
          <w:p w14:paraId="54D4AFED" w14:textId="77777777" w:rsidR="00F00572" w:rsidRPr="002C6260" w:rsidRDefault="00F00572" w:rsidP="00AE4FDD">
            <w:pPr>
              <w:jc w:val="both"/>
              <w:rPr>
                <w:rFonts w:ascii="Bodoni MT" w:hAnsi="Bodoni MT"/>
                <w:b/>
                <w:color w:val="000000"/>
                <w:sz w:val="18"/>
                <w:szCs w:val="18"/>
              </w:rPr>
            </w:pPr>
          </w:p>
        </w:tc>
        <w:tc>
          <w:tcPr>
            <w:tcW w:w="908" w:type="pct"/>
            <w:tcBorders>
              <w:top w:val="single" w:sz="4" w:space="0" w:color="auto"/>
              <w:left w:val="single" w:sz="4" w:space="0" w:color="auto"/>
              <w:bottom w:val="single" w:sz="4" w:space="0" w:color="auto"/>
              <w:right w:val="single" w:sz="4" w:space="0" w:color="auto"/>
            </w:tcBorders>
            <w:vAlign w:val="center"/>
          </w:tcPr>
          <w:p w14:paraId="20782A07" w14:textId="77777777" w:rsidR="00F00572" w:rsidRPr="002364B3" w:rsidRDefault="00F00572" w:rsidP="00AE4FDD">
            <w:pPr>
              <w:rPr>
                <w:rFonts w:ascii="Bodoni MT" w:hAnsi="Bodoni MT"/>
                <w:color w:val="000000"/>
                <w:sz w:val="18"/>
                <w:szCs w:val="18"/>
              </w:rPr>
            </w:pPr>
            <w:r w:rsidRPr="002364B3">
              <w:rPr>
                <w:rFonts w:ascii="Bodoni MT" w:hAnsi="Bodoni MT"/>
                <w:color w:val="000000"/>
                <w:sz w:val="18"/>
                <w:szCs w:val="18"/>
              </w:rPr>
              <w:t>Art. 12: € 250.000,00</w:t>
            </w:r>
          </w:p>
        </w:tc>
        <w:tc>
          <w:tcPr>
            <w:tcW w:w="770" w:type="pct"/>
            <w:tcBorders>
              <w:top w:val="single" w:sz="4" w:space="0" w:color="auto"/>
              <w:left w:val="single" w:sz="4" w:space="0" w:color="auto"/>
              <w:bottom w:val="single" w:sz="4" w:space="0" w:color="auto"/>
              <w:right w:val="single" w:sz="4" w:space="0" w:color="auto"/>
            </w:tcBorders>
          </w:tcPr>
          <w:p w14:paraId="0FBA7733" w14:textId="77777777" w:rsidR="00F00572" w:rsidRPr="002C6260" w:rsidRDefault="00F00572" w:rsidP="00AE4FDD">
            <w:pPr>
              <w:jc w:val="both"/>
              <w:rPr>
                <w:rFonts w:ascii="Bodoni MT" w:hAnsi="Bodoni MT"/>
                <w:b/>
                <w:color w:val="000000"/>
                <w:sz w:val="18"/>
                <w:szCs w:val="18"/>
              </w:rPr>
            </w:pPr>
          </w:p>
        </w:tc>
        <w:tc>
          <w:tcPr>
            <w:tcW w:w="541" w:type="pct"/>
            <w:vMerge/>
            <w:tcBorders>
              <w:left w:val="single" w:sz="4" w:space="0" w:color="auto"/>
              <w:right w:val="single" w:sz="4" w:space="0" w:color="auto"/>
            </w:tcBorders>
          </w:tcPr>
          <w:p w14:paraId="506B019F" w14:textId="77777777" w:rsidR="00F00572" w:rsidRPr="002C6260" w:rsidRDefault="00F00572" w:rsidP="00AE4FDD">
            <w:pPr>
              <w:jc w:val="both"/>
              <w:rPr>
                <w:rFonts w:ascii="Bodoni MT" w:hAnsi="Bodoni MT"/>
                <w:color w:val="000000"/>
                <w:sz w:val="18"/>
                <w:szCs w:val="18"/>
              </w:rPr>
            </w:pPr>
          </w:p>
        </w:tc>
      </w:tr>
      <w:tr w:rsidR="00F00572" w:rsidRPr="002C6260" w14:paraId="63A84456" w14:textId="77777777" w:rsidTr="00261CC7">
        <w:trPr>
          <w:cantSplit/>
          <w:trHeight w:val="20"/>
        </w:trPr>
        <w:tc>
          <w:tcPr>
            <w:tcW w:w="1102" w:type="pct"/>
            <w:vMerge/>
            <w:tcBorders>
              <w:left w:val="single" w:sz="4" w:space="0" w:color="auto"/>
              <w:right w:val="single" w:sz="4" w:space="0" w:color="auto"/>
            </w:tcBorders>
            <w:vAlign w:val="center"/>
          </w:tcPr>
          <w:p w14:paraId="4F7836D1" w14:textId="77777777" w:rsidR="00F00572" w:rsidRPr="002C6260" w:rsidRDefault="00F00572" w:rsidP="00AE4FDD">
            <w:pPr>
              <w:jc w:val="center"/>
              <w:rPr>
                <w:rFonts w:ascii="Bodoni MT" w:hAnsi="Bodoni MT"/>
                <w:color w:val="000000"/>
                <w:sz w:val="18"/>
                <w:szCs w:val="18"/>
              </w:rPr>
            </w:pPr>
          </w:p>
        </w:tc>
        <w:tc>
          <w:tcPr>
            <w:tcW w:w="909" w:type="pct"/>
            <w:tcBorders>
              <w:top w:val="single" w:sz="4" w:space="0" w:color="auto"/>
              <w:left w:val="single" w:sz="4" w:space="0" w:color="auto"/>
              <w:bottom w:val="single" w:sz="4" w:space="0" w:color="auto"/>
              <w:right w:val="single" w:sz="4" w:space="0" w:color="auto"/>
            </w:tcBorders>
            <w:vAlign w:val="center"/>
          </w:tcPr>
          <w:p w14:paraId="478D7399" w14:textId="77777777" w:rsidR="00F00572" w:rsidRPr="002C6260" w:rsidRDefault="00F00572" w:rsidP="00AE4FDD">
            <w:pPr>
              <w:jc w:val="both"/>
              <w:rPr>
                <w:rFonts w:ascii="Bodoni MT" w:hAnsi="Bodoni MT"/>
                <w:b/>
                <w:color w:val="000000"/>
                <w:sz w:val="18"/>
                <w:szCs w:val="18"/>
              </w:rPr>
            </w:pPr>
          </w:p>
        </w:tc>
        <w:tc>
          <w:tcPr>
            <w:tcW w:w="770" w:type="pct"/>
            <w:tcBorders>
              <w:top w:val="single" w:sz="4" w:space="0" w:color="auto"/>
              <w:left w:val="single" w:sz="4" w:space="0" w:color="auto"/>
              <w:bottom w:val="single" w:sz="4" w:space="0" w:color="auto"/>
              <w:right w:val="single" w:sz="4" w:space="0" w:color="auto"/>
            </w:tcBorders>
            <w:vAlign w:val="center"/>
          </w:tcPr>
          <w:p w14:paraId="1FE5B218" w14:textId="77777777" w:rsidR="00F00572" w:rsidRPr="00626D2F" w:rsidRDefault="00F00572" w:rsidP="00AE4FDD">
            <w:pPr>
              <w:jc w:val="both"/>
              <w:rPr>
                <w:rFonts w:ascii="Bodoni MT" w:hAnsi="Bodoni MT"/>
                <w:color w:val="000000"/>
                <w:sz w:val="18"/>
                <w:szCs w:val="18"/>
              </w:rPr>
            </w:pPr>
            <w:r w:rsidRPr="00626D2F">
              <w:rPr>
                <w:rFonts w:ascii="Bodoni MT" w:hAnsi="Bodoni MT"/>
                <w:color w:val="000000"/>
                <w:sz w:val="18"/>
                <w:szCs w:val="18"/>
              </w:rPr>
              <w:t>Art. 13: € 40.000.000,00</w:t>
            </w:r>
          </w:p>
        </w:tc>
        <w:tc>
          <w:tcPr>
            <w:tcW w:w="908" w:type="pct"/>
            <w:tcBorders>
              <w:top w:val="single" w:sz="4" w:space="0" w:color="auto"/>
              <w:left w:val="single" w:sz="4" w:space="0" w:color="auto"/>
              <w:bottom w:val="single" w:sz="4" w:space="0" w:color="auto"/>
              <w:right w:val="single" w:sz="4" w:space="0" w:color="auto"/>
            </w:tcBorders>
            <w:vAlign w:val="center"/>
          </w:tcPr>
          <w:p w14:paraId="1AB2B8F9" w14:textId="77777777" w:rsidR="00F00572" w:rsidRPr="002C6260" w:rsidRDefault="00F00572" w:rsidP="00AE4FDD">
            <w:pPr>
              <w:rPr>
                <w:rFonts w:ascii="Bodoni MT" w:hAnsi="Bodoni MT"/>
                <w:b/>
                <w:color w:val="000000"/>
                <w:sz w:val="18"/>
                <w:szCs w:val="18"/>
              </w:rPr>
            </w:pPr>
          </w:p>
        </w:tc>
        <w:tc>
          <w:tcPr>
            <w:tcW w:w="770" w:type="pct"/>
            <w:tcBorders>
              <w:top w:val="single" w:sz="4" w:space="0" w:color="auto"/>
              <w:left w:val="single" w:sz="4" w:space="0" w:color="auto"/>
              <w:bottom w:val="single" w:sz="4" w:space="0" w:color="auto"/>
              <w:right w:val="single" w:sz="4" w:space="0" w:color="auto"/>
            </w:tcBorders>
          </w:tcPr>
          <w:p w14:paraId="3FBF0C5E" w14:textId="77777777" w:rsidR="00F00572" w:rsidRPr="002C6260" w:rsidRDefault="00F00572" w:rsidP="00AE4FDD">
            <w:pPr>
              <w:jc w:val="both"/>
              <w:rPr>
                <w:rFonts w:ascii="Bodoni MT" w:hAnsi="Bodoni MT"/>
                <w:b/>
                <w:color w:val="000000"/>
                <w:sz w:val="18"/>
                <w:szCs w:val="18"/>
              </w:rPr>
            </w:pPr>
          </w:p>
        </w:tc>
        <w:tc>
          <w:tcPr>
            <w:tcW w:w="541" w:type="pct"/>
            <w:vMerge/>
            <w:tcBorders>
              <w:left w:val="single" w:sz="4" w:space="0" w:color="auto"/>
              <w:right w:val="single" w:sz="4" w:space="0" w:color="auto"/>
            </w:tcBorders>
          </w:tcPr>
          <w:p w14:paraId="7896E9D9" w14:textId="77777777" w:rsidR="00F00572" w:rsidRPr="002C6260" w:rsidRDefault="00F00572" w:rsidP="00AE4FDD">
            <w:pPr>
              <w:jc w:val="both"/>
              <w:rPr>
                <w:rFonts w:ascii="Bodoni MT" w:hAnsi="Bodoni MT"/>
                <w:color w:val="000000"/>
                <w:sz w:val="18"/>
                <w:szCs w:val="18"/>
              </w:rPr>
            </w:pPr>
          </w:p>
        </w:tc>
      </w:tr>
      <w:tr w:rsidR="00F00572" w:rsidRPr="002C6260" w14:paraId="3BA5A9C5" w14:textId="77777777" w:rsidTr="00261CC7">
        <w:trPr>
          <w:cantSplit/>
          <w:trHeight w:val="20"/>
        </w:trPr>
        <w:tc>
          <w:tcPr>
            <w:tcW w:w="1102" w:type="pct"/>
            <w:vMerge/>
            <w:tcBorders>
              <w:left w:val="single" w:sz="4" w:space="0" w:color="auto"/>
              <w:bottom w:val="single" w:sz="4" w:space="0" w:color="auto"/>
              <w:right w:val="single" w:sz="4" w:space="0" w:color="auto"/>
            </w:tcBorders>
            <w:vAlign w:val="center"/>
          </w:tcPr>
          <w:p w14:paraId="1B319C6E" w14:textId="77777777" w:rsidR="00F00572" w:rsidRPr="002C6260" w:rsidRDefault="00F00572" w:rsidP="00AE4FDD">
            <w:pPr>
              <w:jc w:val="center"/>
              <w:rPr>
                <w:rFonts w:ascii="Bodoni MT" w:hAnsi="Bodoni MT"/>
                <w:color w:val="000000"/>
                <w:sz w:val="18"/>
                <w:szCs w:val="18"/>
              </w:rPr>
            </w:pPr>
          </w:p>
        </w:tc>
        <w:tc>
          <w:tcPr>
            <w:tcW w:w="909" w:type="pct"/>
            <w:tcBorders>
              <w:top w:val="single" w:sz="4" w:space="0" w:color="auto"/>
              <w:left w:val="single" w:sz="4" w:space="0" w:color="auto"/>
              <w:bottom w:val="single" w:sz="4" w:space="0" w:color="auto"/>
              <w:right w:val="single" w:sz="4" w:space="0" w:color="auto"/>
            </w:tcBorders>
            <w:vAlign w:val="center"/>
          </w:tcPr>
          <w:p w14:paraId="1DCF0334" w14:textId="77777777" w:rsidR="00F00572" w:rsidRPr="002C6260" w:rsidRDefault="00F00572" w:rsidP="00AE4FDD">
            <w:pPr>
              <w:jc w:val="both"/>
              <w:rPr>
                <w:rFonts w:ascii="Bodoni MT" w:hAnsi="Bodoni MT"/>
                <w:b/>
                <w:color w:val="000000"/>
                <w:sz w:val="18"/>
                <w:szCs w:val="18"/>
              </w:rPr>
            </w:pPr>
          </w:p>
        </w:tc>
        <w:tc>
          <w:tcPr>
            <w:tcW w:w="770" w:type="pct"/>
            <w:tcBorders>
              <w:top w:val="single" w:sz="4" w:space="0" w:color="auto"/>
              <w:left w:val="single" w:sz="4" w:space="0" w:color="auto"/>
              <w:bottom w:val="single" w:sz="4" w:space="0" w:color="auto"/>
              <w:right w:val="single" w:sz="4" w:space="0" w:color="auto"/>
            </w:tcBorders>
            <w:vAlign w:val="center"/>
          </w:tcPr>
          <w:p w14:paraId="3C954D8E" w14:textId="77777777" w:rsidR="00F00572" w:rsidRPr="002C6260" w:rsidRDefault="00F00572" w:rsidP="00AE4FDD">
            <w:pPr>
              <w:jc w:val="both"/>
              <w:rPr>
                <w:rFonts w:ascii="Bodoni MT" w:hAnsi="Bodoni MT"/>
                <w:b/>
                <w:color w:val="000000"/>
                <w:sz w:val="18"/>
                <w:szCs w:val="18"/>
              </w:rPr>
            </w:pPr>
            <w:r w:rsidRPr="00626D2F">
              <w:rPr>
                <w:rFonts w:ascii="Bodoni MT" w:hAnsi="Bodoni MT"/>
                <w:color w:val="000000"/>
                <w:sz w:val="18"/>
                <w:szCs w:val="18"/>
              </w:rPr>
              <w:t>Art. 1</w:t>
            </w:r>
            <w:r>
              <w:rPr>
                <w:rFonts w:ascii="Bodoni MT" w:hAnsi="Bodoni MT"/>
                <w:color w:val="000000"/>
                <w:sz w:val="18"/>
                <w:szCs w:val="18"/>
              </w:rPr>
              <w:t>4</w:t>
            </w:r>
            <w:r w:rsidRPr="00626D2F">
              <w:rPr>
                <w:rFonts w:ascii="Bodoni MT" w:hAnsi="Bodoni MT"/>
                <w:color w:val="000000"/>
                <w:sz w:val="18"/>
                <w:szCs w:val="18"/>
              </w:rPr>
              <w:t xml:space="preserve">: € </w:t>
            </w:r>
            <w:r>
              <w:rPr>
                <w:rFonts w:ascii="Bodoni MT" w:hAnsi="Bodoni MT"/>
                <w:color w:val="000000"/>
                <w:sz w:val="18"/>
                <w:szCs w:val="18"/>
              </w:rPr>
              <w:t>1</w:t>
            </w:r>
            <w:r w:rsidRPr="00626D2F">
              <w:rPr>
                <w:rFonts w:ascii="Bodoni MT" w:hAnsi="Bodoni MT"/>
                <w:color w:val="000000"/>
                <w:sz w:val="18"/>
                <w:szCs w:val="18"/>
              </w:rPr>
              <w:t>4.</w:t>
            </w:r>
            <w:r>
              <w:rPr>
                <w:rFonts w:ascii="Bodoni MT" w:hAnsi="Bodoni MT"/>
                <w:color w:val="000000"/>
                <w:sz w:val="18"/>
                <w:szCs w:val="18"/>
              </w:rPr>
              <w:t>972,73</w:t>
            </w:r>
          </w:p>
        </w:tc>
        <w:tc>
          <w:tcPr>
            <w:tcW w:w="908" w:type="pct"/>
            <w:tcBorders>
              <w:top w:val="single" w:sz="4" w:space="0" w:color="auto"/>
              <w:left w:val="single" w:sz="4" w:space="0" w:color="auto"/>
              <w:bottom w:val="single" w:sz="4" w:space="0" w:color="auto"/>
              <w:right w:val="single" w:sz="4" w:space="0" w:color="auto"/>
            </w:tcBorders>
            <w:vAlign w:val="center"/>
          </w:tcPr>
          <w:p w14:paraId="2E780729" w14:textId="77777777" w:rsidR="00F00572" w:rsidRPr="002C6260" w:rsidRDefault="00F00572" w:rsidP="00AE4FDD">
            <w:pPr>
              <w:rPr>
                <w:rFonts w:ascii="Bodoni MT" w:hAnsi="Bodoni MT"/>
                <w:b/>
                <w:color w:val="000000"/>
                <w:sz w:val="18"/>
                <w:szCs w:val="18"/>
              </w:rPr>
            </w:pPr>
          </w:p>
        </w:tc>
        <w:tc>
          <w:tcPr>
            <w:tcW w:w="770" w:type="pct"/>
            <w:tcBorders>
              <w:top w:val="single" w:sz="4" w:space="0" w:color="auto"/>
              <w:left w:val="single" w:sz="4" w:space="0" w:color="auto"/>
              <w:bottom w:val="single" w:sz="4" w:space="0" w:color="auto"/>
              <w:right w:val="single" w:sz="4" w:space="0" w:color="auto"/>
            </w:tcBorders>
          </w:tcPr>
          <w:p w14:paraId="7118DC78" w14:textId="77777777" w:rsidR="00F00572" w:rsidRPr="002C6260" w:rsidRDefault="00F00572" w:rsidP="00AE4FDD">
            <w:pPr>
              <w:jc w:val="both"/>
              <w:rPr>
                <w:rFonts w:ascii="Bodoni MT" w:hAnsi="Bodoni MT"/>
                <w:b/>
                <w:color w:val="000000"/>
                <w:sz w:val="18"/>
                <w:szCs w:val="18"/>
              </w:rPr>
            </w:pPr>
          </w:p>
        </w:tc>
        <w:tc>
          <w:tcPr>
            <w:tcW w:w="541" w:type="pct"/>
            <w:vMerge/>
            <w:tcBorders>
              <w:left w:val="single" w:sz="4" w:space="0" w:color="auto"/>
              <w:bottom w:val="single" w:sz="4" w:space="0" w:color="auto"/>
              <w:right w:val="single" w:sz="4" w:space="0" w:color="auto"/>
            </w:tcBorders>
          </w:tcPr>
          <w:p w14:paraId="7876FC12" w14:textId="77777777" w:rsidR="00F00572" w:rsidRPr="002C6260" w:rsidRDefault="00F00572" w:rsidP="00AE4FDD">
            <w:pPr>
              <w:jc w:val="both"/>
              <w:rPr>
                <w:rFonts w:ascii="Bodoni MT" w:hAnsi="Bodoni MT"/>
                <w:color w:val="000000"/>
                <w:sz w:val="18"/>
                <w:szCs w:val="18"/>
              </w:rPr>
            </w:pPr>
          </w:p>
        </w:tc>
      </w:tr>
      <w:tr w:rsidR="00AE4FDD" w:rsidRPr="00331D93" w14:paraId="48BDD69D" w14:textId="77777777" w:rsidTr="0015507D">
        <w:trPr>
          <w:cantSplit/>
          <w:trHeight w:val="20"/>
        </w:trPr>
        <w:tc>
          <w:tcPr>
            <w:tcW w:w="5000" w:type="pct"/>
            <w:gridSpan w:val="6"/>
            <w:tcBorders>
              <w:top w:val="single" w:sz="4" w:space="0" w:color="auto"/>
              <w:left w:val="nil"/>
              <w:bottom w:val="nil"/>
              <w:right w:val="nil"/>
            </w:tcBorders>
            <w:vAlign w:val="center"/>
          </w:tcPr>
          <w:p w14:paraId="7F44B659" w14:textId="77777777" w:rsidR="00AE4FDD" w:rsidRDefault="00AE4FDD" w:rsidP="00AE4FDD">
            <w:pPr>
              <w:pStyle w:val="Paragrafoelenco"/>
              <w:numPr>
                <w:ilvl w:val="0"/>
                <w:numId w:val="17"/>
              </w:numPr>
              <w:spacing w:after="200"/>
              <w:jc w:val="both"/>
              <w:rPr>
                <w:rFonts w:ascii="Bodoni MT" w:eastAsia="Calibri" w:hAnsi="Bodoni MT" w:cs="Times New Roman"/>
                <w:color w:val="000000"/>
                <w:sz w:val="18"/>
                <w:szCs w:val="18"/>
              </w:rPr>
            </w:pPr>
            <w:r w:rsidRPr="002C6260">
              <w:rPr>
                <w:rFonts w:ascii="Bodoni MT" w:eastAsia="Calibri" w:hAnsi="Bodoni MT" w:cs="Times New Roman"/>
                <w:color w:val="000000"/>
                <w:sz w:val="18"/>
                <w:szCs w:val="18"/>
              </w:rPr>
              <w:t>L’art. 15, c. 2, a dec</w:t>
            </w:r>
            <w:r>
              <w:rPr>
                <w:rFonts w:ascii="Bodoni MT" w:eastAsia="Calibri" w:hAnsi="Bodoni MT" w:cs="Times New Roman"/>
                <w:color w:val="000000"/>
                <w:sz w:val="18"/>
                <w:szCs w:val="18"/>
              </w:rPr>
              <w:t>orrere dall’anno 2019, rinvia alle autorizzazioni di spesa annualmente disposte dalle leggi di approvazione di bilancio.</w:t>
            </w:r>
          </w:p>
          <w:p w14:paraId="77059FB6" w14:textId="77777777" w:rsidR="00AE4FDD" w:rsidRPr="00E2008C" w:rsidRDefault="00AE4FDD" w:rsidP="00AE4FDD">
            <w:pPr>
              <w:pStyle w:val="Paragrafoelenco"/>
              <w:numPr>
                <w:ilvl w:val="0"/>
                <w:numId w:val="17"/>
              </w:numPr>
              <w:spacing w:after="120"/>
              <w:ind w:left="714" w:hanging="357"/>
              <w:jc w:val="both"/>
              <w:rPr>
                <w:rFonts w:eastAsiaTheme="minorEastAsia" w:cs="Bodoni MT"/>
                <w:sz w:val="18"/>
                <w:szCs w:val="18"/>
              </w:rPr>
            </w:pPr>
            <w:r w:rsidRPr="00E2008C">
              <w:rPr>
                <w:rFonts w:ascii="Bodoni MT" w:eastAsia="Calibri" w:hAnsi="Bodoni MT" w:cs="Times New Roman"/>
                <w:color w:val="000000"/>
                <w:sz w:val="18"/>
                <w:szCs w:val="18"/>
              </w:rPr>
              <w:t>L’art. 21, c. 6</w:t>
            </w:r>
            <w:r>
              <w:rPr>
                <w:rFonts w:ascii="Bodoni MT" w:eastAsia="Calibri" w:hAnsi="Bodoni MT" w:cs="Times New Roman"/>
                <w:color w:val="000000"/>
                <w:sz w:val="18"/>
                <w:szCs w:val="18"/>
              </w:rPr>
              <w:t>, per gli anni successivi,</w:t>
            </w:r>
            <w:r w:rsidRPr="00E2008C">
              <w:rPr>
                <w:rFonts w:ascii="Bodoni MT" w:eastAsia="Calibri" w:hAnsi="Bodoni MT" w:cs="Times New Roman"/>
                <w:color w:val="000000"/>
                <w:sz w:val="18"/>
                <w:szCs w:val="18"/>
              </w:rPr>
              <w:t xml:space="preserve"> rinvia l’autorizzazione delle spese alle rispettive leggi di bilancio.</w:t>
            </w:r>
          </w:p>
          <w:p w14:paraId="5862B9F8" w14:textId="77777777" w:rsidR="00AE4FDD" w:rsidRPr="00E2008C" w:rsidRDefault="00AE4FDD" w:rsidP="00AE4FDD">
            <w:pPr>
              <w:pStyle w:val="Paragrafoelenco"/>
              <w:numPr>
                <w:ilvl w:val="0"/>
                <w:numId w:val="17"/>
              </w:numPr>
              <w:spacing w:after="120"/>
              <w:ind w:left="714" w:hanging="357"/>
              <w:jc w:val="both"/>
              <w:rPr>
                <w:rFonts w:eastAsiaTheme="minorEastAsia" w:cs="Bodoni MT"/>
                <w:sz w:val="18"/>
                <w:szCs w:val="18"/>
              </w:rPr>
            </w:pPr>
            <w:r w:rsidRPr="00E2008C">
              <w:rPr>
                <w:rFonts w:ascii="Bodoni MT" w:eastAsia="Calibri" w:hAnsi="Bodoni MT" w:cs="Times New Roman"/>
                <w:color w:val="000000"/>
                <w:sz w:val="18"/>
                <w:szCs w:val="18"/>
              </w:rPr>
              <w:t xml:space="preserve">L’art. </w:t>
            </w:r>
            <w:r w:rsidRPr="00E2008C">
              <w:rPr>
                <w:rFonts w:eastAsia="Calibri" w:cs="Times New Roman"/>
                <w:sz w:val="18"/>
                <w:szCs w:val="18"/>
              </w:rPr>
              <w:t>3</w:t>
            </w:r>
            <w:r w:rsidRPr="00E2008C">
              <w:rPr>
                <w:rFonts w:ascii="Bodoni MT" w:eastAsia="Calibri" w:hAnsi="Bodoni MT" w:cs="Times New Roman"/>
                <w:color w:val="000000"/>
                <w:sz w:val="18"/>
                <w:szCs w:val="18"/>
              </w:rPr>
              <w:t>, c. 2</w:t>
            </w:r>
            <w:r>
              <w:rPr>
                <w:rFonts w:ascii="Bodoni MT" w:eastAsia="Calibri" w:hAnsi="Bodoni MT" w:cs="Times New Roman"/>
                <w:color w:val="000000"/>
                <w:sz w:val="18"/>
                <w:szCs w:val="18"/>
              </w:rPr>
              <w:t>, per gli anni successivi</w:t>
            </w:r>
            <w:r w:rsidRPr="00E2008C">
              <w:rPr>
                <w:rFonts w:ascii="Bodoni MT" w:eastAsia="Calibri" w:hAnsi="Bodoni MT" w:cs="Times New Roman"/>
                <w:color w:val="000000"/>
                <w:sz w:val="18"/>
                <w:szCs w:val="18"/>
              </w:rPr>
              <w:t>, rinvia l’autorizzazione delle spese alle rispettive leggi di bilancio</w:t>
            </w:r>
          </w:p>
          <w:p w14:paraId="229D15E1" w14:textId="77777777" w:rsidR="00AE4FDD" w:rsidRPr="00406237" w:rsidRDefault="00AE4FDD" w:rsidP="00AE4FDD">
            <w:pPr>
              <w:pStyle w:val="Paragrafoelenco"/>
              <w:numPr>
                <w:ilvl w:val="0"/>
                <w:numId w:val="17"/>
              </w:numPr>
              <w:spacing w:after="120"/>
              <w:ind w:left="714" w:hanging="357"/>
              <w:jc w:val="both"/>
              <w:rPr>
                <w:sz w:val="18"/>
                <w:szCs w:val="18"/>
              </w:rPr>
            </w:pPr>
            <w:r w:rsidRPr="00406237">
              <w:rPr>
                <w:rFonts w:ascii="Bodoni MT" w:eastAsia="Calibri" w:hAnsi="Bodoni MT" w:cs="Times New Roman"/>
                <w:color w:val="000000"/>
                <w:sz w:val="18"/>
                <w:szCs w:val="18"/>
              </w:rPr>
              <w:t>L’art. 10, c. 2, per gli anni successivi, rinvia l’autorizzazione delle spese alle rispettive leggi di bilancio.</w:t>
            </w:r>
          </w:p>
          <w:p w14:paraId="4BDEDBAD" w14:textId="77777777" w:rsidR="00AE4FDD" w:rsidRPr="00406237" w:rsidRDefault="00AE4FDD" w:rsidP="00AE4FDD">
            <w:pPr>
              <w:pStyle w:val="Paragrafoelenco"/>
              <w:numPr>
                <w:ilvl w:val="0"/>
                <w:numId w:val="17"/>
              </w:numPr>
              <w:spacing w:after="120"/>
              <w:ind w:left="714" w:hanging="357"/>
              <w:jc w:val="both"/>
              <w:rPr>
                <w:rFonts w:ascii="Bodoni MT" w:eastAsia="Calibri" w:hAnsi="Bodoni MT" w:cs="Times New Roman"/>
                <w:color w:val="000000"/>
                <w:sz w:val="18"/>
                <w:szCs w:val="18"/>
              </w:rPr>
            </w:pPr>
            <w:r w:rsidRPr="00406237">
              <w:rPr>
                <w:rFonts w:ascii="Bodoni MT" w:eastAsia="Calibri" w:hAnsi="Bodoni MT" w:cs="Times New Roman"/>
                <w:color w:val="000000"/>
                <w:sz w:val="18"/>
                <w:szCs w:val="18"/>
              </w:rPr>
              <w:t>L’art. 35, c. 2 dispone che, a decorrere dall’anno 2019, le spese del comma 1 trovano copertura nei limiti delle risorse annualmente stanziate con la legge di approvazione di bilancio.</w:t>
            </w:r>
          </w:p>
          <w:p w14:paraId="28795328" w14:textId="77777777" w:rsidR="00AE4FDD" w:rsidRDefault="00AE4FDD" w:rsidP="00AE4FDD">
            <w:pPr>
              <w:pStyle w:val="Paragrafoelenco"/>
              <w:numPr>
                <w:ilvl w:val="0"/>
                <w:numId w:val="17"/>
              </w:numPr>
              <w:spacing w:after="120"/>
              <w:ind w:left="714" w:hanging="357"/>
              <w:jc w:val="both"/>
              <w:rPr>
                <w:rFonts w:ascii="Bodoni MT" w:eastAsia="Calibri" w:hAnsi="Bodoni MT" w:cs="Times New Roman"/>
                <w:color w:val="000000"/>
                <w:sz w:val="18"/>
                <w:szCs w:val="18"/>
              </w:rPr>
            </w:pPr>
            <w:r w:rsidRPr="00406237">
              <w:rPr>
                <w:rFonts w:ascii="Bodoni MT" w:eastAsia="Calibri" w:hAnsi="Bodoni MT" w:cs="Times New Roman"/>
                <w:color w:val="000000"/>
                <w:sz w:val="18"/>
                <w:szCs w:val="18"/>
              </w:rPr>
              <w:t>L’art. 35, c. 4 dispone che, a decorrere dall’anno 2019, le spese del comma 3 trovano copertura nei limiti delle risorse annualmente stanziate con la legge di approvazione di bilancio nell’ambito dell’autorizzazione di spesa della l.r. 14/2015.</w:t>
            </w:r>
          </w:p>
          <w:p w14:paraId="697DA960" w14:textId="77777777" w:rsidR="00AE4FDD" w:rsidRPr="00E2008C" w:rsidRDefault="00AE4FDD" w:rsidP="00AE4FDD">
            <w:pPr>
              <w:pStyle w:val="Paragrafoelenco"/>
              <w:numPr>
                <w:ilvl w:val="0"/>
                <w:numId w:val="17"/>
              </w:numPr>
              <w:spacing w:after="120"/>
              <w:ind w:left="714" w:hanging="357"/>
              <w:jc w:val="both"/>
              <w:rPr>
                <w:rFonts w:eastAsiaTheme="minorEastAsia" w:cs="Bodoni MT"/>
                <w:sz w:val="18"/>
                <w:szCs w:val="18"/>
              </w:rPr>
            </w:pPr>
            <w:r w:rsidRPr="00E2008C">
              <w:rPr>
                <w:rFonts w:ascii="Bodoni MT" w:eastAsia="Calibri" w:hAnsi="Bodoni MT" w:cs="Times New Roman"/>
                <w:color w:val="000000"/>
                <w:sz w:val="18"/>
                <w:szCs w:val="18"/>
              </w:rPr>
              <w:t xml:space="preserve">L’art. </w:t>
            </w:r>
            <w:r>
              <w:rPr>
                <w:rFonts w:ascii="Bodoni MT" w:eastAsia="Calibri" w:hAnsi="Bodoni MT" w:cs="Times New Roman"/>
                <w:color w:val="000000"/>
                <w:sz w:val="18"/>
                <w:szCs w:val="18"/>
              </w:rPr>
              <w:t>4</w:t>
            </w:r>
            <w:r w:rsidRPr="00E2008C">
              <w:rPr>
                <w:rFonts w:ascii="Bodoni MT" w:eastAsia="Calibri" w:hAnsi="Bodoni MT" w:cs="Times New Roman"/>
                <w:color w:val="000000"/>
                <w:sz w:val="18"/>
                <w:szCs w:val="18"/>
              </w:rPr>
              <w:t>, c. 2</w:t>
            </w:r>
            <w:r>
              <w:rPr>
                <w:rFonts w:ascii="Bodoni MT" w:eastAsia="Calibri" w:hAnsi="Bodoni MT" w:cs="Times New Roman"/>
                <w:color w:val="000000"/>
                <w:sz w:val="18"/>
                <w:szCs w:val="18"/>
              </w:rPr>
              <w:t>, per gli anni successivi, rinvia l’autorizzazione della</w:t>
            </w:r>
            <w:r w:rsidRPr="00E2008C">
              <w:rPr>
                <w:rFonts w:ascii="Bodoni MT" w:eastAsia="Calibri" w:hAnsi="Bodoni MT" w:cs="Times New Roman"/>
                <w:color w:val="000000"/>
                <w:sz w:val="18"/>
                <w:szCs w:val="18"/>
              </w:rPr>
              <w:t xml:space="preserve"> spes</w:t>
            </w:r>
            <w:r>
              <w:rPr>
                <w:rFonts w:ascii="Bodoni MT" w:eastAsia="Calibri" w:hAnsi="Bodoni MT" w:cs="Times New Roman"/>
                <w:color w:val="000000"/>
                <w:sz w:val="18"/>
                <w:szCs w:val="18"/>
              </w:rPr>
              <w:t>a</w:t>
            </w:r>
            <w:r w:rsidRPr="00E2008C">
              <w:rPr>
                <w:rFonts w:ascii="Bodoni MT" w:eastAsia="Calibri" w:hAnsi="Bodoni MT" w:cs="Times New Roman"/>
                <w:color w:val="000000"/>
                <w:sz w:val="18"/>
                <w:szCs w:val="18"/>
              </w:rPr>
              <w:t xml:space="preserve"> alle rispettive leggi di bilancio</w:t>
            </w:r>
            <w:r>
              <w:rPr>
                <w:rFonts w:ascii="Bodoni MT" w:eastAsia="Calibri" w:hAnsi="Bodoni MT" w:cs="Times New Roman"/>
                <w:color w:val="000000"/>
                <w:sz w:val="18"/>
                <w:szCs w:val="18"/>
              </w:rPr>
              <w:t>.</w:t>
            </w:r>
          </w:p>
          <w:p w14:paraId="60E513F0" w14:textId="77777777" w:rsidR="00AE4FDD" w:rsidRPr="00E2008C" w:rsidRDefault="00AE4FDD" w:rsidP="00AE4FDD">
            <w:pPr>
              <w:pStyle w:val="Paragrafoelenco"/>
              <w:numPr>
                <w:ilvl w:val="0"/>
                <w:numId w:val="17"/>
              </w:numPr>
              <w:spacing w:after="120"/>
              <w:ind w:left="714" w:hanging="357"/>
              <w:jc w:val="both"/>
              <w:rPr>
                <w:rFonts w:eastAsiaTheme="minorEastAsia" w:cs="Bodoni MT"/>
                <w:sz w:val="18"/>
                <w:szCs w:val="18"/>
              </w:rPr>
            </w:pPr>
            <w:r w:rsidRPr="00E2008C">
              <w:rPr>
                <w:rFonts w:ascii="Bodoni MT" w:eastAsia="Calibri" w:hAnsi="Bodoni MT" w:cs="Times New Roman"/>
                <w:color w:val="000000"/>
                <w:sz w:val="18"/>
                <w:szCs w:val="18"/>
              </w:rPr>
              <w:t xml:space="preserve">L’art. </w:t>
            </w:r>
            <w:r>
              <w:rPr>
                <w:rFonts w:ascii="Bodoni MT" w:eastAsia="Calibri" w:hAnsi="Bodoni MT" w:cs="Times New Roman"/>
                <w:color w:val="000000"/>
                <w:sz w:val="18"/>
                <w:szCs w:val="18"/>
              </w:rPr>
              <w:t>4</w:t>
            </w:r>
            <w:r w:rsidRPr="00E2008C">
              <w:rPr>
                <w:rFonts w:ascii="Bodoni MT" w:eastAsia="Calibri" w:hAnsi="Bodoni MT" w:cs="Times New Roman"/>
                <w:color w:val="000000"/>
                <w:sz w:val="18"/>
                <w:szCs w:val="18"/>
              </w:rPr>
              <w:t xml:space="preserve">, c. </w:t>
            </w:r>
            <w:r>
              <w:rPr>
                <w:rFonts w:ascii="Bodoni MT" w:eastAsia="Calibri" w:hAnsi="Bodoni MT" w:cs="Times New Roman"/>
                <w:color w:val="000000"/>
                <w:sz w:val="18"/>
                <w:szCs w:val="18"/>
              </w:rPr>
              <w:t>3 dispone che, per gli anni successivi dal 2019 al 2020, si fa fronte con le risorse afferenti al medesimo programma PO FEAMP 2014/2020 da iscrivere a carico della medesima Missione 16, Programma 03, dei rispettivi bilanci.</w:t>
            </w:r>
          </w:p>
          <w:p w14:paraId="51AA7B0F" w14:textId="77777777" w:rsidR="00AE4FDD" w:rsidRDefault="00AE4FDD" w:rsidP="00AE4FDD">
            <w:pPr>
              <w:pStyle w:val="Paragrafoelenco"/>
              <w:numPr>
                <w:ilvl w:val="0"/>
                <w:numId w:val="17"/>
              </w:numPr>
              <w:spacing w:after="120"/>
              <w:ind w:left="714" w:hanging="357"/>
              <w:jc w:val="both"/>
              <w:rPr>
                <w:rFonts w:ascii="Bodoni MT" w:eastAsia="Calibri" w:hAnsi="Bodoni MT" w:cs="Times New Roman"/>
                <w:color w:val="000000"/>
                <w:sz w:val="18"/>
                <w:szCs w:val="18"/>
              </w:rPr>
            </w:pPr>
            <w:r w:rsidRPr="00406237">
              <w:rPr>
                <w:rFonts w:ascii="Bodoni MT" w:eastAsia="Calibri" w:hAnsi="Bodoni MT" w:cs="Times New Roman"/>
                <w:color w:val="000000"/>
                <w:sz w:val="18"/>
                <w:szCs w:val="18"/>
              </w:rPr>
              <w:t>L’art. 1</w:t>
            </w:r>
            <w:r>
              <w:rPr>
                <w:rFonts w:ascii="Bodoni MT" w:eastAsia="Calibri" w:hAnsi="Bodoni MT" w:cs="Times New Roman"/>
                <w:color w:val="000000"/>
                <w:sz w:val="18"/>
                <w:szCs w:val="18"/>
              </w:rPr>
              <w:t>8</w:t>
            </w:r>
            <w:r w:rsidRPr="00406237">
              <w:rPr>
                <w:rFonts w:ascii="Bodoni MT" w:eastAsia="Calibri" w:hAnsi="Bodoni MT" w:cs="Times New Roman"/>
                <w:color w:val="000000"/>
                <w:sz w:val="18"/>
                <w:szCs w:val="18"/>
              </w:rPr>
              <w:t xml:space="preserve">, c. </w:t>
            </w:r>
            <w:r>
              <w:rPr>
                <w:rFonts w:ascii="Bodoni MT" w:eastAsia="Calibri" w:hAnsi="Bodoni MT" w:cs="Times New Roman"/>
                <w:color w:val="000000"/>
                <w:sz w:val="18"/>
                <w:szCs w:val="18"/>
              </w:rPr>
              <w:t>3</w:t>
            </w:r>
            <w:r w:rsidRPr="00406237">
              <w:rPr>
                <w:rFonts w:ascii="Bodoni MT" w:eastAsia="Calibri" w:hAnsi="Bodoni MT" w:cs="Times New Roman"/>
                <w:color w:val="000000"/>
                <w:sz w:val="18"/>
                <w:szCs w:val="18"/>
              </w:rPr>
              <w:t xml:space="preserve">, per gli anni successivi, rinvia l’autorizzazione </w:t>
            </w:r>
            <w:r>
              <w:rPr>
                <w:rFonts w:ascii="Bodoni MT" w:eastAsia="Calibri" w:hAnsi="Bodoni MT" w:cs="Times New Roman"/>
                <w:color w:val="000000"/>
                <w:sz w:val="18"/>
                <w:szCs w:val="18"/>
              </w:rPr>
              <w:t>alla</w:t>
            </w:r>
            <w:r w:rsidRPr="00406237">
              <w:rPr>
                <w:rFonts w:ascii="Bodoni MT" w:eastAsia="Calibri" w:hAnsi="Bodoni MT" w:cs="Times New Roman"/>
                <w:color w:val="000000"/>
                <w:sz w:val="18"/>
                <w:szCs w:val="18"/>
              </w:rPr>
              <w:t xml:space="preserve"> legg</w:t>
            </w:r>
            <w:r>
              <w:rPr>
                <w:rFonts w:ascii="Bodoni MT" w:eastAsia="Calibri" w:hAnsi="Bodoni MT" w:cs="Times New Roman"/>
                <w:color w:val="000000"/>
                <w:sz w:val="18"/>
                <w:szCs w:val="18"/>
              </w:rPr>
              <w:t>e</w:t>
            </w:r>
            <w:r w:rsidRPr="00406237">
              <w:rPr>
                <w:rFonts w:ascii="Bodoni MT" w:eastAsia="Calibri" w:hAnsi="Bodoni MT" w:cs="Times New Roman"/>
                <w:color w:val="000000"/>
                <w:sz w:val="18"/>
                <w:szCs w:val="18"/>
              </w:rPr>
              <w:t xml:space="preserve"> di bilancio</w:t>
            </w:r>
          </w:p>
          <w:p w14:paraId="6D3803E1" w14:textId="77777777" w:rsidR="00AE4FDD" w:rsidRDefault="00AE4FDD" w:rsidP="00AE4FDD">
            <w:pPr>
              <w:pStyle w:val="Paragrafoelenco"/>
              <w:numPr>
                <w:ilvl w:val="0"/>
                <w:numId w:val="17"/>
              </w:numPr>
              <w:spacing w:after="120"/>
              <w:jc w:val="both"/>
              <w:rPr>
                <w:rFonts w:ascii="Bodoni MT" w:eastAsia="Calibri" w:hAnsi="Bodoni MT" w:cs="Times New Roman"/>
                <w:color w:val="000000"/>
                <w:sz w:val="18"/>
                <w:szCs w:val="18"/>
              </w:rPr>
            </w:pPr>
            <w:r w:rsidRPr="00E2008C">
              <w:rPr>
                <w:rFonts w:ascii="Bodoni MT" w:eastAsia="Calibri" w:hAnsi="Bodoni MT" w:cs="Times New Roman"/>
                <w:color w:val="000000"/>
                <w:sz w:val="18"/>
                <w:szCs w:val="18"/>
              </w:rPr>
              <w:t>L’art.</w:t>
            </w:r>
            <w:r>
              <w:rPr>
                <w:rFonts w:ascii="Bodoni MT" w:eastAsia="Calibri" w:hAnsi="Bodoni MT" w:cs="Times New Roman"/>
                <w:color w:val="000000"/>
                <w:sz w:val="18"/>
                <w:szCs w:val="18"/>
              </w:rPr>
              <w:t xml:space="preserve"> 8</w:t>
            </w:r>
            <w:r w:rsidRPr="00E2008C">
              <w:rPr>
                <w:rFonts w:ascii="Bodoni MT" w:eastAsia="Calibri" w:hAnsi="Bodoni MT" w:cs="Times New Roman"/>
                <w:color w:val="000000"/>
                <w:sz w:val="18"/>
                <w:szCs w:val="18"/>
              </w:rPr>
              <w:t>, c. 2</w:t>
            </w:r>
            <w:r>
              <w:rPr>
                <w:rFonts w:ascii="Bodoni MT" w:eastAsia="Calibri" w:hAnsi="Bodoni MT" w:cs="Times New Roman"/>
                <w:color w:val="000000"/>
                <w:sz w:val="18"/>
                <w:szCs w:val="18"/>
              </w:rPr>
              <w:t xml:space="preserve">, dispone che, a decorrere dagli anni successivi al 2018, </w:t>
            </w:r>
            <w:r w:rsidRPr="001C09C3">
              <w:rPr>
                <w:rFonts w:ascii="Bodoni MT" w:eastAsia="Calibri" w:hAnsi="Bodoni MT" w:cs="Times New Roman"/>
                <w:color w:val="000000"/>
                <w:sz w:val="18"/>
                <w:szCs w:val="18"/>
              </w:rPr>
              <w:t>le spese di questa legge sono autorizzate nei limiti delle risorse annualmente stanziate con la legge di approvazione di bilancio dei singoli esercizi finanziari in relazione alle risorse annuali derivanti dal tributo speciale per il deposito dei rifiuti solidi ai sensi della legge 549/1995 e della l.r. 15/1997.</w:t>
            </w:r>
          </w:p>
          <w:p w14:paraId="3A918921" w14:textId="77777777" w:rsidR="00AE4FDD" w:rsidRDefault="00AE4FDD" w:rsidP="00AE4FDD">
            <w:pPr>
              <w:pStyle w:val="Paragrafoelenco"/>
              <w:numPr>
                <w:ilvl w:val="0"/>
                <w:numId w:val="17"/>
              </w:numPr>
              <w:spacing w:after="120"/>
              <w:jc w:val="both"/>
              <w:rPr>
                <w:rFonts w:ascii="Bodoni MT" w:eastAsia="Calibri" w:hAnsi="Bodoni MT" w:cs="Times New Roman"/>
                <w:color w:val="000000"/>
                <w:sz w:val="18"/>
                <w:szCs w:val="18"/>
              </w:rPr>
            </w:pPr>
            <w:r>
              <w:rPr>
                <w:rFonts w:ascii="Bodoni MT" w:eastAsia="Calibri" w:hAnsi="Bodoni MT" w:cs="Times New Roman"/>
                <w:color w:val="000000"/>
                <w:sz w:val="18"/>
                <w:szCs w:val="18"/>
              </w:rPr>
              <w:t>La quantificazione degli oneri derivanti dall’art. 8 è contenuta nella Relazione tecnico finanziaria.</w:t>
            </w:r>
          </w:p>
          <w:p w14:paraId="196685BA" w14:textId="77777777" w:rsidR="00AE4FDD" w:rsidRDefault="00AE4FDD" w:rsidP="00AE4FDD">
            <w:pPr>
              <w:pStyle w:val="Paragrafoelenco"/>
              <w:numPr>
                <w:ilvl w:val="0"/>
                <w:numId w:val="17"/>
              </w:numPr>
              <w:spacing w:after="120"/>
              <w:jc w:val="both"/>
              <w:rPr>
                <w:rFonts w:ascii="Bodoni MT" w:eastAsia="Calibri" w:hAnsi="Bodoni MT" w:cs="Times New Roman"/>
                <w:color w:val="000000"/>
                <w:sz w:val="18"/>
                <w:szCs w:val="18"/>
              </w:rPr>
            </w:pPr>
            <w:r>
              <w:rPr>
                <w:rFonts w:ascii="Bodoni MT" w:eastAsia="Calibri" w:hAnsi="Bodoni MT" w:cs="Times New Roman"/>
                <w:color w:val="000000"/>
                <w:sz w:val="18"/>
                <w:szCs w:val="18"/>
              </w:rPr>
              <w:t>La quantificazione degli oneri derivanti dall’art. 12 è contenuta nella Relazione tecnico finanziaria.</w:t>
            </w:r>
          </w:p>
          <w:p w14:paraId="68E9D4B7" w14:textId="77777777" w:rsidR="00AE4FDD" w:rsidRDefault="00AE4FDD" w:rsidP="00AE4FDD">
            <w:pPr>
              <w:pStyle w:val="Paragrafoelenco"/>
              <w:numPr>
                <w:ilvl w:val="0"/>
                <w:numId w:val="17"/>
              </w:numPr>
              <w:spacing w:after="120"/>
              <w:jc w:val="both"/>
              <w:rPr>
                <w:rFonts w:ascii="Bodoni MT" w:eastAsia="Calibri" w:hAnsi="Bodoni MT" w:cs="Times New Roman"/>
                <w:color w:val="000000"/>
                <w:sz w:val="18"/>
                <w:szCs w:val="18"/>
              </w:rPr>
            </w:pPr>
            <w:r w:rsidRPr="00C73763">
              <w:rPr>
                <w:rFonts w:ascii="Bodoni MT" w:eastAsia="Calibri" w:hAnsi="Bodoni MT" w:cs="Times New Roman"/>
                <w:color w:val="000000"/>
                <w:sz w:val="18"/>
                <w:szCs w:val="18"/>
              </w:rPr>
              <w:t xml:space="preserve">L’art. 18, c. 9, </w:t>
            </w:r>
            <w:r>
              <w:rPr>
                <w:rFonts w:ascii="Bodoni MT" w:eastAsia="Calibri" w:hAnsi="Bodoni MT" w:cs="Times New Roman"/>
                <w:color w:val="000000"/>
                <w:sz w:val="18"/>
                <w:szCs w:val="18"/>
              </w:rPr>
              <w:t xml:space="preserve">per gli anni successivi, quantifica </w:t>
            </w:r>
            <w:r w:rsidRPr="00C73763">
              <w:rPr>
                <w:rFonts w:ascii="Bodoni MT" w:eastAsia="Calibri" w:hAnsi="Bodoni MT" w:cs="Times New Roman"/>
                <w:color w:val="000000"/>
                <w:sz w:val="18"/>
                <w:szCs w:val="18"/>
              </w:rPr>
              <w:t xml:space="preserve">in </w:t>
            </w:r>
            <w:r>
              <w:rPr>
                <w:rFonts w:ascii="Bodoni MT" w:eastAsia="Calibri" w:hAnsi="Bodoni MT" w:cs="Times New Roman"/>
                <w:color w:val="000000"/>
                <w:sz w:val="18"/>
                <w:szCs w:val="18"/>
              </w:rPr>
              <w:t>euro 28.710,00</w:t>
            </w:r>
            <w:r w:rsidRPr="00C73763">
              <w:rPr>
                <w:rFonts w:ascii="Bodoni MT" w:eastAsia="Calibri" w:hAnsi="Bodoni MT" w:cs="Times New Roman"/>
                <w:color w:val="000000"/>
                <w:sz w:val="18"/>
                <w:szCs w:val="18"/>
              </w:rPr>
              <w:t xml:space="preserve"> gli oneri annuali derivanti dall'</w:t>
            </w:r>
            <w:r>
              <w:rPr>
                <w:rFonts w:ascii="Bodoni MT" w:eastAsia="Calibri" w:hAnsi="Bodoni MT" w:cs="Times New Roman"/>
                <w:color w:val="000000"/>
                <w:sz w:val="18"/>
                <w:szCs w:val="18"/>
              </w:rPr>
              <w:t>applicazione dei commi 1, 2 e 3.</w:t>
            </w:r>
            <w:r w:rsidRPr="00C73763">
              <w:rPr>
                <w:rFonts w:ascii="Bodoni MT" w:eastAsia="Calibri" w:hAnsi="Bodoni MT" w:cs="Times New Roman"/>
                <w:color w:val="000000"/>
                <w:sz w:val="18"/>
                <w:szCs w:val="18"/>
              </w:rPr>
              <w:t xml:space="preserve"> </w:t>
            </w:r>
          </w:p>
          <w:p w14:paraId="5DB5052A" w14:textId="77777777" w:rsidR="00AE4FDD" w:rsidRDefault="00AE4FDD" w:rsidP="00AE4FDD">
            <w:pPr>
              <w:pStyle w:val="Paragrafoelenco"/>
              <w:numPr>
                <w:ilvl w:val="0"/>
                <w:numId w:val="17"/>
              </w:numPr>
              <w:spacing w:after="120"/>
              <w:jc w:val="both"/>
              <w:rPr>
                <w:rFonts w:ascii="Bodoni MT" w:eastAsia="Calibri" w:hAnsi="Bodoni MT" w:cs="Times New Roman"/>
                <w:color w:val="000000"/>
                <w:sz w:val="18"/>
                <w:szCs w:val="18"/>
              </w:rPr>
            </w:pPr>
            <w:r>
              <w:rPr>
                <w:rFonts w:ascii="Bodoni MT" w:eastAsia="Calibri" w:hAnsi="Bodoni MT" w:cs="Times New Roman"/>
                <w:color w:val="000000"/>
                <w:sz w:val="18"/>
                <w:szCs w:val="18"/>
              </w:rPr>
              <w:t>La quantificazione degli oneri derivanti dall’art. 2</w:t>
            </w:r>
            <w:r w:rsidR="00F00572">
              <w:rPr>
                <w:rFonts w:ascii="Bodoni MT" w:eastAsia="Calibri" w:hAnsi="Bodoni MT" w:cs="Times New Roman"/>
                <w:color w:val="000000"/>
                <w:sz w:val="18"/>
                <w:szCs w:val="18"/>
              </w:rPr>
              <w:t>3</w:t>
            </w:r>
            <w:r>
              <w:rPr>
                <w:rFonts w:ascii="Bodoni MT" w:eastAsia="Calibri" w:hAnsi="Bodoni MT" w:cs="Times New Roman"/>
                <w:color w:val="000000"/>
                <w:sz w:val="18"/>
                <w:szCs w:val="18"/>
              </w:rPr>
              <w:t xml:space="preserve"> è contenuta nella Relazione tecnico finanziaria.</w:t>
            </w:r>
          </w:p>
          <w:p w14:paraId="225F103C" w14:textId="77777777" w:rsidR="00F00572" w:rsidRDefault="00F00572" w:rsidP="00AE4FDD">
            <w:pPr>
              <w:pStyle w:val="Paragrafoelenco"/>
              <w:numPr>
                <w:ilvl w:val="0"/>
                <w:numId w:val="17"/>
              </w:numPr>
              <w:spacing w:after="120"/>
              <w:jc w:val="both"/>
              <w:rPr>
                <w:rFonts w:ascii="Bodoni MT" w:eastAsia="Calibri" w:hAnsi="Bodoni MT" w:cs="Times New Roman"/>
                <w:color w:val="000000"/>
                <w:sz w:val="18"/>
                <w:szCs w:val="18"/>
              </w:rPr>
            </w:pPr>
            <w:r>
              <w:rPr>
                <w:rFonts w:ascii="Bodoni MT" w:eastAsia="Calibri" w:hAnsi="Bodoni MT" w:cs="Times New Roman"/>
                <w:color w:val="000000"/>
                <w:sz w:val="18"/>
                <w:szCs w:val="18"/>
              </w:rPr>
              <w:t>La quantificazione degli oneri derivanti dall’art. 24 è contenuta nella Relazione tecnico finanziaria</w:t>
            </w:r>
          </w:p>
          <w:p w14:paraId="35703EDE" w14:textId="77777777" w:rsidR="00AE4FDD" w:rsidRPr="00C73763" w:rsidRDefault="00AE4FDD" w:rsidP="00AE4FDD">
            <w:pPr>
              <w:pStyle w:val="Paragrafoelenco"/>
              <w:spacing w:after="120"/>
              <w:jc w:val="both"/>
              <w:rPr>
                <w:rFonts w:ascii="Bodoni MT" w:eastAsia="Calibri" w:hAnsi="Bodoni MT" w:cs="Times New Roman"/>
                <w:color w:val="000000"/>
                <w:sz w:val="18"/>
                <w:szCs w:val="18"/>
              </w:rPr>
            </w:pPr>
          </w:p>
          <w:p w14:paraId="44A03C6E" w14:textId="77777777" w:rsidR="00AE4FDD" w:rsidRPr="00331D93" w:rsidRDefault="00AE4FDD" w:rsidP="00AE4FDD">
            <w:pPr>
              <w:rPr>
                <w:rFonts w:ascii="Bodoni MT" w:eastAsia="Calibri" w:hAnsi="Bodoni MT" w:cs="Times New Roman"/>
                <w:color w:val="000000"/>
                <w:sz w:val="18"/>
                <w:szCs w:val="18"/>
              </w:rPr>
            </w:pPr>
            <w:r w:rsidRPr="00331D93">
              <w:rPr>
                <w:rFonts w:ascii="Bodoni MT" w:eastAsia="Calibri" w:hAnsi="Bodoni MT" w:cs="Times New Roman"/>
                <w:color w:val="000000"/>
                <w:sz w:val="18"/>
                <w:szCs w:val="18"/>
              </w:rPr>
              <w:t>Fonte: elaborazione Corte dei conti dati desunti dal sito delle norme della Regione Marche http://www.norme.marche.it</w:t>
            </w:r>
          </w:p>
        </w:tc>
      </w:tr>
    </w:tbl>
    <w:p w14:paraId="5E86F948" w14:textId="77777777" w:rsidR="006E186D" w:rsidRDefault="006E186D" w:rsidP="006E186D"/>
    <w:p w14:paraId="1946BE5E" w14:textId="77777777" w:rsidR="00E13152" w:rsidRDefault="00E13152" w:rsidP="00A0646C">
      <w:pPr>
        <w:pStyle w:val="CdcTesto"/>
      </w:pPr>
    </w:p>
    <w:p w14:paraId="51C34A15" w14:textId="77777777" w:rsidR="00BE4F8D" w:rsidRDefault="00BE4F8D" w:rsidP="00A0646C">
      <w:pPr>
        <w:pStyle w:val="CdcTesto"/>
      </w:pPr>
    </w:p>
    <w:p w14:paraId="7E051CA8" w14:textId="77777777" w:rsidR="00BE4F8D" w:rsidRDefault="00BE4F8D" w:rsidP="00A0646C">
      <w:pPr>
        <w:pStyle w:val="CdcTesto"/>
      </w:pPr>
    </w:p>
    <w:p w14:paraId="126953D2" w14:textId="77777777" w:rsidR="00BE4F8D" w:rsidRDefault="00BE4F8D" w:rsidP="00A0646C">
      <w:pPr>
        <w:pStyle w:val="CdcTesto"/>
      </w:pPr>
    </w:p>
    <w:p w14:paraId="1E5BF58C" w14:textId="77777777" w:rsidR="00BE4F8D" w:rsidRDefault="00BE4F8D" w:rsidP="00A0646C">
      <w:pPr>
        <w:pStyle w:val="CdcTesto"/>
      </w:pPr>
    </w:p>
    <w:p w14:paraId="053A08E0" w14:textId="77777777" w:rsidR="00BE4F8D" w:rsidRDefault="00BE4F8D" w:rsidP="00A0646C">
      <w:pPr>
        <w:pStyle w:val="CdcTesto"/>
      </w:pPr>
    </w:p>
    <w:p w14:paraId="1674D195" w14:textId="77777777" w:rsidR="003478C6" w:rsidRDefault="003478C6" w:rsidP="00A0646C">
      <w:pPr>
        <w:pStyle w:val="CdcTesto"/>
        <w:sectPr w:rsidR="003478C6" w:rsidSect="001F1FF1">
          <w:pgSz w:w="16838" w:h="11906" w:orient="landscape"/>
          <w:pgMar w:top="851" w:right="1418" w:bottom="1134" w:left="1134" w:header="709" w:footer="709" w:gutter="0"/>
          <w:cols w:space="708"/>
          <w:docGrid w:linePitch="360"/>
        </w:sectPr>
      </w:pPr>
    </w:p>
    <w:p w14:paraId="3C72A837" w14:textId="77777777" w:rsidR="00BE4F8D" w:rsidRDefault="00BE4F8D" w:rsidP="00A0646C">
      <w:pPr>
        <w:pStyle w:val="CdcTesto"/>
      </w:pPr>
    </w:p>
    <w:p w14:paraId="40B1A3C7" w14:textId="77777777" w:rsidR="00462E40" w:rsidRDefault="00462E40" w:rsidP="009F7853">
      <w:pPr>
        <w:pStyle w:val="Titolo1"/>
        <w:numPr>
          <w:ilvl w:val="0"/>
          <w:numId w:val="0"/>
        </w:numPr>
        <w:ind w:left="431" w:hanging="431"/>
        <w:jc w:val="center"/>
      </w:pPr>
      <w:bookmarkStart w:id="60" w:name="_Toc516124489"/>
      <w:r w:rsidRPr="00462E40">
        <w:t>INDICE</w:t>
      </w:r>
      <w:bookmarkEnd w:id="60"/>
    </w:p>
    <w:p w14:paraId="2AFCA365" w14:textId="38C08AB6" w:rsidR="00DB2A55" w:rsidRDefault="00120A77">
      <w:pPr>
        <w:pStyle w:val="Sommario1"/>
        <w:tabs>
          <w:tab w:val="left" w:pos="480"/>
          <w:tab w:val="right" w:leader="dot" w:pos="9911"/>
        </w:tabs>
        <w:rPr>
          <w:rFonts w:asciiTheme="minorHAnsi" w:hAnsiTheme="minorHAnsi"/>
          <w:noProof/>
          <w:sz w:val="22"/>
          <w:szCs w:val="22"/>
          <w:lang w:eastAsia="it-IT"/>
        </w:rPr>
      </w:pPr>
      <w:r>
        <w:fldChar w:fldCharType="begin"/>
      </w:r>
      <w:r w:rsidR="00462E40">
        <w:instrText xml:space="preserve"> TOC \o "1-3" \h \z \u </w:instrText>
      </w:r>
      <w:r>
        <w:fldChar w:fldCharType="separate"/>
      </w:r>
      <w:hyperlink w:anchor="_Toc516124434" w:history="1">
        <w:r w:rsidR="00DB2A55" w:rsidRPr="00DF76C9">
          <w:rPr>
            <w:rStyle w:val="Collegamentoipertestuale"/>
            <w:noProof/>
          </w:rPr>
          <w:t>1</w:t>
        </w:r>
        <w:r w:rsidR="00DB2A55">
          <w:rPr>
            <w:rFonts w:asciiTheme="minorHAnsi" w:hAnsiTheme="minorHAnsi"/>
            <w:noProof/>
            <w:sz w:val="22"/>
            <w:szCs w:val="22"/>
            <w:lang w:eastAsia="it-IT"/>
          </w:rPr>
          <w:tab/>
        </w:r>
        <w:r w:rsidR="00DB2A55" w:rsidRPr="00DF76C9">
          <w:rPr>
            <w:rStyle w:val="Collegamentoipertestuale"/>
            <w:noProof/>
          </w:rPr>
          <w:t>LA LEGISLAZIONE REGIONALE NELL’ANNO 2017 – CONSIDERAZIONI GENERALI</w:t>
        </w:r>
        <w:r w:rsidR="00DB2A55">
          <w:rPr>
            <w:noProof/>
            <w:webHidden/>
          </w:rPr>
          <w:tab/>
        </w:r>
        <w:r w:rsidR="00DB2A55">
          <w:rPr>
            <w:noProof/>
            <w:webHidden/>
          </w:rPr>
          <w:fldChar w:fldCharType="begin"/>
        </w:r>
        <w:r w:rsidR="00DB2A55">
          <w:rPr>
            <w:noProof/>
            <w:webHidden/>
          </w:rPr>
          <w:instrText xml:space="preserve"> PAGEREF _Toc516124434 \h </w:instrText>
        </w:r>
        <w:r w:rsidR="00DB2A55">
          <w:rPr>
            <w:noProof/>
            <w:webHidden/>
          </w:rPr>
        </w:r>
        <w:r w:rsidR="00DB2A55">
          <w:rPr>
            <w:noProof/>
            <w:webHidden/>
          </w:rPr>
          <w:fldChar w:fldCharType="separate"/>
        </w:r>
        <w:r w:rsidR="00E655B8">
          <w:rPr>
            <w:noProof/>
            <w:webHidden/>
          </w:rPr>
          <w:t>5</w:t>
        </w:r>
        <w:r w:rsidR="00DB2A55">
          <w:rPr>
            <w:noProof/>
            <w:webHidden/>
          </w:rPr>
          <w:fldChar w:fldCharType="end"/>
        </w:r>
      </w:hyperlink>
    </w:p>
    <w:p w14:paraId="39151B1B" w14:textId="68C7EEAC" w:rsidR="00DB2A55" w:rsidRDefault="0016264C">
      <w:pPr>
        <w:pStyle w:val="Sommario1"/>
        <w:tabs>
          <w:tab w:val="left" w:pos="480"/>
          <w:tab w:val="right" w:leader="dot" w:pos="9911"/>
        </w:tabs>
        <w:rPr>
          <w:rFonts w:asciiTheme="minorHAnsi" w:hAnsiTheme="minorHAnsi"/>
          <w:noProof/>
          <w:sz w:val="22"/>
          <w:szCs w:val="22"/>
          <w:lang w:eastAsia="it-IT"/>
        </w:rPr>
      </w:pPr>
      <w:hyperlink w:anchor="_Toc516124435" w:history="1">
        <w:r w:rsidR="00DB2A55" w:rsidRPr="00DF76C9">
          <w:rPr>
            <w:rStyle w:val="Collegamentoipertestuale"/>
            <w:noProof/>
          </w:rPr>
          <w:t>2</w:t>
        </w:r>
        <w:r w:rsidR="00DB2A55">
          <w:rPr>
            <w:rFonts w:asciiTheme="minorHAnsi" w:hAnsiTheme="minorHAnsi"/>
            <w:noProof/>
            <w:sz w:val="22"/>
            <w:szCs w:val="22"/>
            <w:lang w:eastAsia="it-IT"/>
          </w:rPr>
          <w:tab/>
        </w:r>
        <w:r w:rsidR="00DB2A55" w:rsidRPr="00DF76C9">
          <w:rPr>
            <w:rStyle w:val="Collegamentoipertestuale"/>
            <w:noProof/>
          </w:rPr>
          <w:t>GIURISPRUDENZA COSTITUZIONALE</w:t>
        </w:r>
        <w:r w:rsidR="00DB2A55">
          <w:rPr>
            <w:noProof/>
            <w:webHidden/>
          </w:rPr>
          <w:tab/>
        </w:r>
        <w:r w:rsidR="00DB2A55">
          <w:rPr>
            <w:noProof/>
            <w:webHidden/>
          </w:rPr>
          <w:fldChar w:fldCharType="begin"/>
        </w:r>
        <w:r w:rsidR="00DB2A55">
          <w:rPr>
            <w:noProof/>
            <w:webHidden/>
          </w:rPr>
          <w:instrText xml:space="preserve"> PAGEREF _Toc516124435 \h </w:instrText>
        </w:r>
        <w:r w:rsidR="00DB2A55">
          <w:rPr>
            <w:noProof/>
            <w:webHidden/>
          </w:rPr>
        </w:r>
        <w:r w:rsidR="00DB2A55">
          <w:rPr>
            <w:noProof/>
            <w:webHidden/>
          </w:rPr>
          <w:fldChar w:fldCharType="separate"/>
        </w:r>
        <w:r w:rsidR="00E655B8">
          <w:rPr>
            <w:noProof/>
            <w:webHidden/>
          </w:rPr>
          <w:t>7</w:t>
        </w:r>
        <w:r w:rsidR="00DB2A55">
          <w:rPr>
            <w:noProof/>
            <w:webHidden/>
          </w:rPr>
          <w:fldChar w:fldCharType="end"/>
        </w:r>
      </w:hyperlink>
    </w:p>
    <w:p w14:paraId="79BDA43C" w14:textId="268B5493" w:rsidR="00DB2A55" w:rsidRDefault="0016264C">
      <w:pPr>
        <w:pStyle w:val="Sommario1"/>
        <w:tabs>
          <w:tab w:val="left" w:pos="480"/>
          <w:tab w:val="right" w:leader="dot" w:pos="9911"/>
        </w:tabs>
        <w:rPr>
          <w:rFonts w:asciiTheme="minorHAnsi" w:hAnsiTheme="minorHAnsi"/>
          <w:noProof/>
          <w:sz w:val="22"/>
          <w:szCs w:val="22"/>
          <w:lang w:eastAsia="it-IT"/>
        </w:rPr>
      </w:pPr>
      <w:hyperlink w:anchor="_Toc516124436" w:history="1">
        <w:r w:rsidR="00DB2A55" w:rsidRPr="00DF76C9">
          <w:rPr>
            <w:rStyle w:val="Collegamentoipertestuale"/>
            <w:noProof/>
          </w:rPr>
          <w:t>3</w:t>
        </w:r>
        <w:r w:rsidR="00DB2A55">
          <w:rPr>
            <w:rFonts w:asciiTheme="minorHAnsi" w:hAnsiTheme="minorHAnsi"/>
            <w:noProof/>
            <w:sz w:val="22"/>
            <w:szCs w:val="22"/>
            <w:lang w:eastAsia="it-IT"/>
          </w:rPr>
          <w:tab/>
        </w:r>
        <w:r w:rsidR="00DB2A55" w:rsidRPr="00DF76C9">
          <w:rPr>
            <w:rStyle w:val="Collegamentoipertestuale"/>
            <w:noProof/>
          </w:rPr>
          <w:t>RICORSI DEL PRESIDENTE DEL CONSIGLIO DEI MINISTRI PER LA DECLARATORIA DI ILLEGITTIMITA’ COSTITUZIONALE DI LEGGI REGIONALI PUBBLICATE NEL 2017</w:t>
        </w:r>
        <w:r w:rsidR="00DB2A55">
          <w:rPr>
            <w:noProof/>
            <w:webHidden/>
          </w:rPr>
          <w:tab/>
        </w:r>
        <w:r w:rsidR="00DB2A55">
          <w:rPr>
            <w:noProof/>
            <w:webHidden/>
          </w:rPr>
          <w:fldChar w:fldCharType="begin"/>
        </w:r>
        <w:r w:rsidR="00DB2A55">
          <w:rPr>
            <w:noProof/>
            <w:webHidden/>
          </w:rPr>
          <w:instrText xml:space="preserve"> PAGEREF _Toc516124436 \h </w:instrText>
        </w:r>
        <w:r w:rsidR="00DB2A55">
          <w:rPr>
            <w:noProof/>
            <w:webHidden/>
          </w:rPr>
        </w:r>
        <w:r w:rsidR="00DB2A55">
          <w:rPr>
            <w:noProof/>
            <w:webHidden/>
          </w:rPr>
          <w:fldChar w:fldCharType="separate"/>
        </w:r>
        <w:r w:rsidR="00E655B8">
          <w:rPr>
            <w:noProof/>
            <w:webHidden/>
          </w:rPr>
          <w:t>17</w:t>
        </w:r>
        <w:r w:rsidR="00DB2A55">
          <w:rPr>
            <w:noProof/>
            <w:webHidden/>
          </w:rPr>
          <w:fldChar w:fldCharType="end"/>
        </w:r>
      </w:hyperlink>
    </w:p>
    <w:p w14:paraId="7B52924C" w14:textId="6E82C4DC" w:rsidR="00DB2A55" w:rsidRDefault="0016264C">
      <w:pPr>
        <w:pStyle w:val="Sommario1"/>
        <w:tabs>
          <w:tab w:val="left" w:pos="480"/>
          <w:tab w:val="right" w:leader="dot" w:pos="9911"/>
        </w:tabs>
        <w:rPr>
          <w:rFonts w:asciiTheme="minorHAnsi" w:hAnsiTheme="minorHAnsi"/>
          <w:noProof/>
          <w:sz w:val="22"/>
          <w:szCs w:val="22"/>
          <w:lang w:eastAsia="it-IT"/>
        </w:rPr>
      </w:pPr>
      <w:hyperlink w:anchor="_Toc516124437" w:history="1">
        <w:r w:rsidR="00DB2A55" w:rsidRPr="00DF76C9">
          <w:rPr>
            <w:rStyle w:val="Collegamentoipertestuale"/>
            <w:noProof/>
          </w:rPr>
          <w:t>4</w:t>
        </w:r>
        <w:r w:rsidR="00DB2A55">
          <w:rPr>
            <w:rFonts w:asciiTheme="minorHAnsi" w:hAnsiTheme="minorHAnsi"/>
            <w:noProof/>
            <w:sz w:val="22"/>
            <w:szCs w:val="22"/>
            <w:lang w:eastAsia="it-IT"/>
          </w:rPr>
          <w:tab/>
        </w:r>
        <w:r w:rsidR="00DB2A55" w:rsidRPr="00DF76C9">
          <w:rPr>
            <w:rStyle w:val="Collegamentoipertestuale"/>
            <w:noProof/>
          </w:rPr>
          <w:t>LE SINGOLE LEGGI</w:t>
        </w:r>
        <w:r w:rsidR="00DB2A55">
          <w:rPr>
            <w:noProof/>
            <w:webHidden/>
          </w:rPr>
          <w:tab/>
        </w:r>
        <w:r w:rsidR="00DB2A55">
          <w:rPr>
            <w:noProof/>
            <w:webHidden/>
          </w:rPr>
          <w:fldChar w:fldCharType="begin"/>
        </w:r>
        <w:r w:rsidR="00DB2A55">
          <w:rPr>
            <w:noProof/>
            <w:webHidden/>
          </w:rPr>
          <w:instrText xml:space="preserve"> PAGEREF _Toc516124437 \h </w:instrText>
        </w:r>
        <w:r w:rsidR="00DB2A55">
          <w:rPr>
            <w:noProof/>
            <w:webHidden/>
          </w:rPr>
        </w:r>
        <w:r w:rsidR="00DB2A55">
          <w:rPr>
            <w:noProof/>
            <w:webHidden/>
          </w:rPr>
          <w:fldChar w:fldCharType="separate"/>
        </w:r>
        <w:r w:rsidR="00E655B8">
          <w:rPr>
            <w:noProof/>
            <w:webHidden/>
          </w:rPr>
          <w:t>19</w:t>
        </w:r>
        <w:r w:rsidR="00DB2A55">
          <w:rPr>
            <w:noProof/>
            <w:webHidden/>
          </w:rPr>
          <w:fldChar w:fldCharType="end"/>
        </w:r>
      </w:hyperlink>
    </w:p>
    <w:p w14:paraId="29C35B3B" w14:textId="56EC50DB"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38" w:history="1">
        <w:r w:rsidR="00DB2A55" w:rsidRPr="00DF76C9">
          <w:rPr>
            <w:rStyle w:val="Collegamentoipertestuale"/>
            <w:rFonts w:eastAsia="Times New Roman"/>
            <w:noProof/>
          </w:rPr>
          <w:t>4.1</w:t>
        </w:r>
        <w:r w:rsidR="00DB2A55">
          <w:rPr>
            <w:rFonts w:asciiTheme="minorHAnsi" w:hAnsiTheme="minorHAnsi"/>
            <w:noProof/>
            <w:sz w:val="22"/>
            <w:szCs w:val="22"/>
            <w:lang w:eastAsia="it-IT"/>
          </w:rPr>
          <w:tab/>
        </w:r>
        <w:r w:rsidR="00DB2A55" w:rsidRPr="00DF76C9">
          <w:rPr>
            <w:rStyle w:val="Collegamentoipertestuale"/>
            <w:rFonts w:eastAsia="Times New Roman"/>
            <w:noProof/>
          </w:rPr>
          <w:t>Legge statutaria 16 gennaio 2017, n. 6 “Modifiche alla legge statutaria 8 marzo 2005, n. 1 “Statuto della Regione Marche” (B.U. 26 gennaio 2017, n. 9)</w:t>
        </w:r>
        <w:r w:rsidR="00DB2A55">
          <w:rPr>
            <w:noProof/>
            <w:webHidden/>
          </w:rPr>
          <w:tab/>
        </w:r>
        <w:r w:rsidR="00DB2A55">
          <w:rPr>
            <w:noProof/>
            <w:webHidden/>
          </w:rPr>
          <w:fldChar w:fldCharType="begin"/>
        </w:r>
        <w:r w:rsidR="00DB2A55">
          <w:rPr>
            <w:noProof/>
            <w:webHidden/>
          </w:rPr>
          <w:instrText xml:space="preserve"> PAGEREF _Toc516124438 \h </w:instrText>
        </w:r>
        <w:r w:rsidR="00DB2A55">
          <w:rPr>
            <w:noProof/>
            <w:webHidden/>
          </w:rPr>
        </w:r>
        <w:r w:rsidR="00DB2A55">
          <w:rPr>
            <w:noProof/>
            <w:webHidden/>
          </w:rPr>
          <w:fldChar w:fldCharType="separate"/>
        </w:r>
        <w:r w:rsidR="00E655B8">
          <w:rPr>
            <w:noProof/>
            <w:webHidden/>
          </w:rPr>
          <w:t>19</w:t>
        </w:r>
        <w:r w:rsidR="00DB2A55">
          <w:rPr>
            <w:noProof/>
            <w:webHidden/>
          </w:rPr>
          <w:fldChar w:fldCharType="end"/>
        </w:r>
      </w:hyperlink>
    </w:p>
    <w:p w14:paraId="468FB662" w14:textId="2782374F"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39" w:history="1">
        <w:r w:rsidR="00DB2A55" w:rsidRPr="00DF76C9">
          <w:rPr>
            <w:rStyle w:val="Collegamentoipertestuale"/>
            <w:rFonts w:eastAsia="Times New Roman"/>
            <w:noProof/>
          </w:rPr>
          <w:t>4.2</w:t>
        </w:r>
        <w:r w:rsidR="00DB2A55">
          <w:rPr>
            <w:rFonts w:asciiTheme="minorHAnsi" w:hAnsiTheme="minorHAnsi"/>
            <w:noProof/>
            <w:sz w:val="22"/>
            <w:szCs w:val="22"/>
            <w:lang w:eastAsia="it-IT"/>
          </w:rPr>
          <w:tab/>
        </w:r>
        <w:r w:rsidR="00DB2A55" w:rsidRPr="00DF76C9">
          <w:rPr>
            <w:rStyle w:val="Collegamentoipertestuale"/>
            <w:rFonts w:eastAsia="Times New Roman"/>
            <w:noProof/>
          </w:rPr>
          <w:t>Legge regionale 27 gennaio 2017, n. 1 “Anticipazione finanziaria per fronteggiare la crisi sismica” (B.U. 27 gennaio 2017, n. 10)</w:t>
        </w:r>
        <w:r w:rsidR="00DB2A55">
          <w:rPr>
            <w:noProof/>
            <w:webHidden/>
          </w:rPr>
          <w:tab/>
        </w:r>
        <w:r w:rsidR="00DB2A55">
          <w:rPr>
            <w:noProof/>
            <w:webHidden/>
          </w:rPr>
          <w:fldChar w:fldCharType="begin"/>
        </w:r>
        <w:r w:rsidR="00DB2A55">
          <w:rPr>
            <w:noProof/>
            <w:webHidden/>
          </w:rPr>
          <w:instrText xml:space="preserve"> PAGEREF _Toc516124439 \h </w:instrText>
        </w:r>
        <w:r w:rsidR="00DB2A55">
          <w:rPr>
            <w:noProof/>
            <w:webHidden/>
          </w:rPr>
        </w:r>
        <w:r w:rsidR="00DB2A55">
          <w:rPr>
            <w:noProof/>
            <w:webHidden/>
          </w:rPr>
          <w:fldChar w:fldCharType="separate"/>
        </w:r>
        <w:r w:rsidR="00E655B8">
          <w:rPr>
            <w:noProof/>
            <w:webHidden/>
          </w:rPr>
          <w:t>21</w:t>
        </w:r>
        <w:r w:rsidR="00DB2A55">
          <w:rPr>
            <w:noProof/>
            <w:webHidden/>
          </w:rPr>
          <w:fldChar w:fldCharType="end"/>
        </w:r>
      </w:hyperlink>
    </w:p>
    <w:p w14:paraId="1254A02D" w14:textId="49DBAF4D"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40" w:history="1">
        <w:r w:rsidR="00DB2A55" w:rsidRPr="00DF76C9">
          <w:rPr>
            <w:rStyle w:val="Collegamentoipertestuale"/>
            <w:rFonts w:eastAsia="Times New Roman"/>
            <w:noProof/>
          </w:rPr>
          <w:t>4.3</w:t>
        </w:r>
        <w:r w:rsidR="00DB2A55">
          <w:rPr>
            <w:rFonts w:asciiTheme="minorHAnsi" w:hAnsiTheme="minorHAnsi"/>
            <w:noProof/>
            <w:sz w:val="22"/>
            <w:szCs w:val="22"/>
            <w:lang w:eastAsia="it-IT"/>
          </w:rPr>
          <w:tab/>
        </w:r>
        <w:r w:rsidR="00DB2A55" w:rsidRPr="00DF76C9">
          <w:rPr>
            <w:rStyle w:val="Collegamentoipertestuale"/>
            <w:rFonts w:eastAsia="Times New Roman"/>
            <w:noProof/>
          </w:rPr>
          <w:t>Legge regionale 27 gennaio 2017, n. 2 “Ulteriori modifiche alla legge regionale 21 settembre 2015, n. 23 “Disposizioni urgenti sugli Enti regionali per il diritto allo studio universitario (ERSU)” (B.U. 27 gennaio 2017, n. 10)</w:t>
        </w:r>
        <w:r w:rsidR="00DB2A55">
          <w:rPr>
            <w:noProof/>
            <w:webHidden/>
          </w:rPr>
          <w:tab/>
        </w:r>
        <w:r w:rsidR="00DB2A55">
          <w:rPr>
            <w:noProof/>
            <w:webHidden/>
          </w:rPr>
          <w:fldChar w:fldCharType="begin"/>
        </w:r>
        <w:r w:rsidR="00DB2A55">
          <w:rPr>
            <w:noProof/>
            <w:webHidden/>
          </w:rPr>
          <w:instrText xml:space="preserve"> PAGEREF _Toc516124440 \h </w:instrText>
        </w:r>
        <w:r w:rsidR="00DB2A55">
          <w:rPr>
            <w:noProof/>
            <w:webHidden/>
          </w:rPr>
        </w:r>
        <w:r w:rsidR="00DB2A55">
          <w:rPr>
            <w:noProof/>
            <w:webHidden/>
          </w:rPr>
          <w:fldChar w:fldCharType="separate"/>
        </w:r>
        <w:r w:rsidR="00E655B8">
          <w:rPr>
            <w:noProof/>
            <w:webHidden/>
          </w:rPr>
          <w:t>23</w:t>
        </w:r>
        <w:r w:rsidR="00DB2A55">
          <w:rPr>
            <w:noProof/>
            <w:webHidden/>
          </w:rPr>
          <w:fldChar w:fldCharType="end"/>
        </w:r>
      </w:hyperlink>
    </w:p>
    <w:p w14:paraId="53919844" w14:textId="51F8E942"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41" w:history="1">
        <w:r w:rsidR="00DB2A55" w:rsidRPr="00DF76C9">
          <w:rPr>
            <w:rStyle w:val="Collegamentoipertestuale"/>
            <w:noProof/>
          </w:rPr>
          <w:t>4.4</w:t>
        </w:r>
        <w:r w:rsidR="00DB2A55">
          <w:rPr>
            <w:rFonts w:asciiTheme="minorHAnsi" w:hAnsiTheme="minorHAnsi"/>
            <w:noProof/>
            <w:sz w:val="22"/>
            <w:szCs w:val="22"/>
            <w:lang w:eastAsia="it-IT"/>
          </w:rPr>
          <w:tab/>
        </w:r>
        <w:r w:rsidR="00DB2A55" w:rsidRPr="00DF76C9">
          <w:rPr>
            <w:rStyle w:val="Collegamentoipertestuale"/>
            <w:noProof/>
          </w:rPr>
          <w:t>Legge regionale 7 febbraio 2017, n. 3 “Norme per la prevenzione e il trattamento del gioco d’azzardo patologico e della dipendenza da nuove tecnologie e social network” (B.U. 16 febbraio 2017, n. 18)</w:t>
        </w:r>
        <w:r w:rsidR="00DB2A55">
          <w:rPr>
            <w:noProof/>
            <w:webHidden/>
          </w:rPr>
          <w:tab/>
        </w:r>
        <w:r w:rsidR="00DB2A55">
          <w:rPr>
            <w:noProof/>
            <w:webHidden/>
          </w:rPr>
          <w:fldChar w:fldCharType="begin"/>
        </w:r>
        <w:r w:rsidR="00DB2A55">
          <w:rPr>
            <w:noProof/>
            <w:webHidden/>
          </w:rPr>
          <w:instrText xml:space="preserve"> PAGEREF _Toc516124441 \h </w:instrText>
        </w:r>
        <w:r w:rsidR="00DB2A55">
          <w:rPr>
            <w:noProof/>
            <w:webHidden/>
          </w:rPr>
        </w:r>
        <w:r w:rsidR="00DB2A55">
          <w:rPr>
            <w:noProof/>
            <w:webHidden/>
          </w:rPr>
          <w:fldChar w:fldCharType="separate"/>
        </w:r>
        <w:r w:rsidR="00E655B8">
          <w:rPr>
            <w:noProof/>
            <w:webHidden/>
          </w:rPr>
          <w:t>23</w:t>
        </w:r>
        <w:r w:rsidR="00DB2A55">
          <w:rPr>
            <w:noProof/>
            <w:webHidden/>
          </w:rPr>
          <w:fldChar w:fldCharType="end"/>
        </w:r>
      </w:hyperlink>
    </w:p>
    <w:p w14:paraId="138B5235" w14:textId="4A4419D9"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42" w:history="1">
        <w:r w:rsidR="00DB2A55" w:rsidRPr="00DF76C9">
          <w:rPr>
            <w:rStyle w:val="Collegamentoipertestuale"/>
            <w:rFonts w:eastAsia="Times New Roman"/>
            <w:noProof/>
          </w:rPr>
          <w:t>4.5</w:t>
        </w:r>
        <w:r w:rsidR="00DB2A55">
          <w:rPr>
            <w:rFonts w:asciiTheme="minorHAnsi" w:hAnsiTheme="minorHAnsi"/>
            <w:noProof/>
            <w:sz w:val="22"/>
            <w:szCs w:val="22"/>
            <w:lang w:eastAsia="it-IT"/>
          </w:rPr>
          <w:tab/>
        </w:r>
        <w:r w:rsidR="00DB2A55" w:rsidRPr="00DF76C9">
          <w:rPr>
            <w:rStyle w:val="Collegamentoipertestuale"/>
            <w:rFonts w:eastAsia="Times New Roman"/>
            <w:noProof/>
          </w:rPr>
          <w:t>Legge regionale 20 febbraio 2017, n. 4 “Disposizioni regionali in materia di diritto allo studio” (B.U. 23 febbraio 2017, n. 22)</w:t>
        </w:r>
        <w:r w:rsidR="00DB2A55">
          <w:rPr>
            <w:noProof/>
            <w:webHidden/>
          </w:rPr>
          <w:tab/>
        </w:r>
        <w:r w:rsidR="00DB2A55">
          <w:rPr>
            <w:noProof/>
            <w:webHidden/>
          </w:rPr>
          <w:fldChar w:fldCharType="begin"/>
        </w:r>
        <w:r w:rsidR="00DB2A55">
          <w:rPr>
            <w:noProof/>
            <w:webHidden/>
          </w:rPr>
          <w:instrText xml:space="preserve"> PAGEREF _Toc516124442 \h </w:instrText>
        </w:r>
        <w:r w:rsidR="00DB2A55">
          <w:rPr>
            <w:noProof/>
            <w:webHidden/>
          </w:rPr>
        </w:r>
        <w:r w:rsidR="00DB2A55">
          <w:rPr>
            <w:noProof/>
            <w:webHidden/>
          </w:rPr>
          <w:fldChar w:fldCharType="separate"/>
        </w:r>
        <w:r w:rsidR="00E655B8">
          <w:rPr>
            <w:noProof/>
            <w:webHidden/>
          </w:rPr>
          <w:t>24</w:t>
        </w:r>
        <w:r w:rsidR="00DB2A55">
          <w:rPr>
            <w:noProof/>
            <w:webHidden/>
          </w:rPr>
          <w:fldChar w:fldCharType="end"/>
        </w:r>
      </w:hyperlink>
    </w:p>
    <w:p w14:paraId="62DD6523" w14:textId="72C7878F"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43" w:history="1">
        <w:r w:rsidR="00DB2A55" w:rsidRPr="00DF76C9">
          <w:rPr>
            <w:rStyle w:val="Collegamentoipertestuale"/>
            <w:noProof/>
          </w:rPr>
          <w:t>4.6</w:t>
        </w:r>
        <w:r w:rsidR="00DB2A55">
          <w:rPr>
            <w:rFonts w:asciiTheme="minorHAnsi" w:hAnsiTheme="minorHAnsi"/>
            <w:noProof/>
            <w:sz w:val="22"/>
            <w:szCs w:val="22"/>
            <w:lang w:eastAsia="it-IT"/>
          </w:rPr>
          <w:tab/>
        </w:r>
        <w:r w:rsidR="00DB2A55" w:rsidRPr="00DF76C9">
          <w:rPr>
            <w:rStyle w:val="Collegamentoipertestuale"/>
            <w:rFonts w:eastAsia="Times New Roman"/>
            <w:noProof/>
          </w:rPr>
          <w:t>Legge regionale 20 febbraio 2017, n. 5 “Ulteriori disposizioni per l’attuazione del processo di riordino delle funzioni amministrative esercitate dalle Province, in materia di organizzazione e di assetto idrogeologico” (B.U. 23 febbraio 2017, n. 22)</w:t>
        </w:r>
        <w:r w:rsidR="00DB2A55">
          <w:rPr>
            <w:noProof/>
            <w:webHidden/>
          </w:rPr>
          <w:tab/>
        </w:r>
        <w:r w:rsidR="00DB2A55">
          <w:rPr>
            <w:noProof/>
            <w:webHidden/>
          </w:rPr>
          <w:fldChar w:fldCharType="begin"/>
        </w:r>
        <w:r w:rsidR="00DB2A55">
          <w:rPr>
            <w:noProof/>
            <w:webHidden/>
          </w:rPr>
          <w:instrText xml:space="preserve"> PAGEREF _Toc516124443 \h </w:instrText>
        </w:r>
        <w:r w:rsidR="00DB2A55">
          <w:rPr>
            <w:noProof/>
            <w:webHidden/>
          </w:rPr>
        </w:r>
        <w:r w:rsidR="00DB2A55">
          <w:rPr>
            <w:noProof/>
            <w:webHidden/>
          </w:rPr>
          <w:fldChar w:fldCharType="separate"/>
        </w:r>
        <w:r w:rsidR="00E655B8">
          <w:rPr>
            <w:noProof/>
            <w:webHidden/>
          </w:rPr>
          <w:t>26</w:t>
        </w:r>
        <w:r w:rsidR="00DB2A55">
          <w:rPr>
            <w:noProof/>
            <w:webHidden/>
          </w:rPr>
          <w:fldChar w:fldCharType="end"/>
        </w:r>
      </w:hyperlink>
    </w:p>
    <w:p w14:paraId="627DDE28" w14:textId="391180C8"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44" w:history="1">
        <w:r w:rsidR="00DB2A55" w:rsidRPr="00DF76C9">
          <w:rPr>
            <w:rStyle w:val="Collegamentoipertestuale"/>
            <w:rFonts w:eastAsia="Times New Roman"/>
            <w:noProof/>
          </w:rPr>
          <w:t>4.7</w:t>
        </w:r>
        <w:r w:rsidR="00DB2A55">
          <w:rPr>
            <w:rFonts w:asciiTheme="minorHAnsi" w:hAnsiTheme="minorHAnsi"/>
            <w:noProof/>
            <w:sz w:val="22"/>
            <w:szCs w:val="22"/>
            <w:lang w:eastAsia="it-IT"/>
          </w:rPr>
          <w:tab/>
        </w:r>
        <w:r w:rsidR="00DB2A55" w:rsidRPr="00DF76C9">
          <w:rPr>
            <w:rStyle w:val="Collegamentoipertestuale"/>
            <w:rFonts w:eastAsia="Times New Roman"/>
            <w:noProof/>
          </w:rPr>
          <w:t>Legge regionale 27 febbraio 2017, n. 6 “Trasformazione della Società Sviluppo Marche S.p.A. (SVIM S.p.A.) in società a responsabilità limitata” (B.U. 9 marzo 2017, n. 28)</w:t>
        </w:r>
        <w:r w:rsidR="00DB2A55">
          <w:rPr>
            <w:noProof/>
            <w:webHidden/>
          </w:rPr>
          <w:tab/>
        </w:r>
        <w:r w:rsidR="00DB2A55">
          <w:rPr>
            <w:noProof/>
            <w:webHidden/>
          </w:rPr>
          <w:fldChar w:fldCharType="begin"/>
        </w:r>
        <w:r w:rsidR="00DB2A55">
          <w:rPr>
            <w:noProof/>
            <w:webHidden/>
          </w:rPr>
          <w:instrText xml:space="preserve"> PAGEREF _Toc516124444 \h </w:instrText>
        </w:r>
        <w:r w:rsidR="00DB2A55">
          <w:rPr>
            <w:noProof/>
            <w:webHidden/>
          </w:rPr>
        </w:r>
        <w:r w:rsidR="00DB2A55">
          <w:rPr>
            <w:noProof/>
            <w:webHidden/>
          </w:rPr>
          <w:fldChar w:fldCharType="separate"/>
        </w:r>
        <w:r w:rsidR="00E655B8">
          <w:rPr>
            <w:noProof/>
            <w:webHidden/>
          </w:rPr>
          <w:t>27</w:t>
        </w:r>
        <w:r w:rsidR="00DB2A55">
          <w:rPr>
            <w:noProof/>
            <w:webHidden/>
          </w:rPr>
          <w:fldChar w:fldCharType="end"/>
        </w:r>
      </w:hyperlink>
    </w:p>
    <w:p w14:paraId="11C09AB2" w14:textId="0CCD3E32"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45" w:history="1">
        <w:r w:rsidR="00DB2A55" w:rsidRPr="00DF76C9">
          <w:rPr>
            <w:rStyle w:val="Collegamentoipertestuale"/>
            <w:noProof/>
          </w:rPr>
          <w:t>4.8</w:t>
        </w:r>
        <w:r w:rsidR="00DB2A55">
          <w:rPr>
            <w:rFonts w:asciiTheme="minorHAnsi" w:hAnsiTheme="minorHAnsi"/>
            <w:noProof/>
            <w:sz w:val="22"/>
            <w:szCs w:val="22"/>
            <w:lang w:eastAsia="it-IT"/>
          </w:rPr>
          <w:tab/>
        </w:r>
        <w:r w:rsidR="00DB2A55" w:rsidRPr="00DF76C9">
          <w:rPr>
            <w:rStyle w:val="Collegamentoipertestuale"/>
            <w:noProof/>
          </w:rPr>
          <w:t>Legge regionale 14 marzo 2017, n. 7 “Modifiche della legge regionale 30 settembre 2016, n. 21 “Autorizzazioni e accreditamento istituzionale delle strutture e dei servizi sanitari, socio-sanitari e sociali pubblici e privati e disciplina degli accordi contrattuali delle strutture e dei servizi sanitari, socio-sanitari e sociali pubblici e privati”” (B.U. 15 marzo 2017, n. 30)</w:t>
        </w:r>
        <w:r w:rsidR="00DB2A55">
          <w:rPr>
            <w:noProof/>
            <w:webHidden/>
          </w:rPr>
          <w:tab/>
        </w:r>
        <w:r w:rsidR="00DB2A55">
          <w:rPr>
            <w:noProof/>
            <w:webHidden/>
          </w:rPr>
          <w:fldChar w:fldCharType="begin"/>
        </w:r>
        <w:r w:rsidR="00DB2A55">
          <w:rPr>
            <w:noProof/>
            <w:webHidden/>
          </w:rPr>
          <w:instrText xml:space="preserve"> PAGEREF _Toc516124445 \h </w:instrText>
        </w:r>
        <w:r w:rsidR="00DB2A55">
          <w:rPr>
            <w:noProof/>
            <w:webHidden/>
          </w:rPr>
        </w:r>
        <w:r w:rsidR="00DB2A55">
          <w:rPr>
            <w:noProof/>
            <w:webHidden/>
          </w:rPr>
          <w:fldChar w:fldCharType="separate"/>
        </w:r>
        <w:r w:rsidR="00E655B8">
          <w:rPr>
            <w:noProof/>
            <w:webHidden/>
          </w:rPr>
          <w:t>28</w:t>
        </w:r>
        <w:r w:rsidR="00DB2A55">
          <w:rPr>
            <w:noProof/>
            <w:webHidden/>
          </w:rPr>
          <w:fldChar w:fldCharType="end"/>
        </w:r>
      </w:hyperlink>
    </w:p>
    <w:p w14:paraId="24FB634D" w14:textId="4622E675"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46" w:history="1">
        <w:r w:rsidR="00DB2A55" w:rsidRPr="00DF76C9">
          <w:rPr>
            <w:rStyle w:val="Collegamentoipertestuale"/>
            <w:rFonts w:eastAsia="Times New Roman"/>
            <w:noProof/>
          </w:rPr>
          <w:t>4.9</w:t>
        </w:r>
        <w:r w:rsidR="00DB2A55">
          <w:rPr>
            <w:rFonts w:asciiTheme="minorHAnsi" w:hAnsiTheme="minorHAnsi"/>
            <w:noProof/>
            <w:sz w:val="22"/>
            <w:szCs w:val="22"/>
            <w:lang w:eastAsia="it-IT"/>
          </w:rPr>
          <w:tab/>
        </w:r>
        <w:r w:rsidR="00DB2A55" w:rsidRPr="00DF76C9">
          <w:rPr>
            <w:rStyle w:val="Collegamentoipertestuale"/>
            <w:rFonts w:eastAsia="Times New Roman"/>
            <w:noProof/>
          </w:rPr>
          <w:t>Legge regionale 21 marzo 2017, n. 8 “Modifiche alla Legge Regionale 20 giugno 2003, n. 13 “Riorganizzazione del Servizio Sanitario Regionale”” (B.U. 30 marzo 2017, n. 38)</w:t>
        </w:r>
        <w:r w:rsidR="00DB2A55">
          <w:rPr>
            <w:noProof/>
            <w:webHidden/>
          </w:rPr>
          <w:tab/>
        </w:r>
        <w:r w:rsidR="00DB2A55">
          <w:rPr>
            <w:noProof/>
            <w:webHidden/>
          </w:rPr>
          <w:fldChar w:fldCharType="begin"/>
        </w:r>
        <w:r w:rsidR="00DB2A55">
          <w:rPr>
            <w:noProof/>
            <w:webHidden/>
          </w:rPr>
          <w:instrText xml:space="preserve"> PAGEREF _Toc516124446 \h </w:instrText>
        </w:r>
        <w:r w:rsidR="00DB2A55">
          <w:rPr>
            <w:noProof/>
            <w:webHidden/>
          </w:rPr>
        </w:r>
        <w:r w:rsidR="00DB2A55">
          <w:rPr>
            <w:noProof/>
            <w:webHidden/>
          </w:rPr>
          <w:fldChar w:fldCharType="separate"/>
        </w:r>
        <w:r w:rsidR="00E655B8">
          <w:rPr>
            <w:noProof/>
            <w:webHidden/>
          </w:rPr>
          <w:t>29</w:t>
        </w:r>
        <w:r w:rsidR="00DB2A55">
          <w:rPr>
            <w:noProof/>
            <w:webHidden/>
          </w:rPr>
          <w:fldChar w:fldCharType="end"/>
        </w:r>
      </w:hyperlink>
    </w:p>
    <w:p w14:paraId="5B1D4322" w14:textId="67B8E812"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47" w:history="1">
        <w:r w:rsidR="00DB2A55" w:rsidRPr="00DF76C9">
          <w:rPr>
            <w:rStyle w:val="Collegamentoipertestuale"/>
            <w:noProof/>
          </w:rPr>
          <w:t>4.10</w:t>
        </w:r>
        <w:r w:rsidR="00DB2A55">
          <w:rPr>
            <w:rFonts w:asciiTheme="minorHAnsi" w:hAnsiTheme="minorHAnsi"/>
            <w:noProof/>
            <w:sz w:val="22"/>
            <w:szCs w:val="22"/>
            <w:lang w:eastAsia="it-IT"/>
          </w:rPr>
          <w:tab/>
        </w:r>
        <w:r w:rsidR="00DB2A55" w:rsidRPr="00DF76C9">
          <w:rPr>
            <w:rStyle w:val="Collegamentoipertestuale"/>
            <w:rFonts w:eastAsia="Times New Roman"/>
            <w:noProof/>
          </w:rPr>
          <w:t>Legge regionale 29 marzo 2017, n. 9 “Nomina e funzionamento delle Commissioni per la determinazione dell’indennità di espropriazione” (B.U. 6 aprile 2017, n. 40)</w:t>
        </w:r>
        <w:r w:rsidR="00DB2A55">
          <w:rPr>
            <w:noProof/>
            <w:webHidden/>
          </w:rPr>
          <w:tab/>
        </w:r>
        <w:r w:rsidR="00DB2A55">
          <w:rPr>
            <w:noProof/>
            <w:webHidden/>
          </w:rPr>
          <w:fldChar w:fldCharType="begin"/>
        </w:r>
        <w:r w:rsidR="00DB2A55">
          <w:rPr>
            <w:noProof/>
            <w:webHidden/>
          </w:rPr>
          <w:instrText xml:space="preserve"> PAGEREF _Toc516124447 \h </w:instrText>
        </w:r>
        <w:r w:rsidR="00DB2A55">
          <w:rPr>
            <w:noProof/>
            <w:webHidden/>
          </w:rPr>
        </w:r>
        <w:r w:rsidR="00DB2A55">
          <w:rPr>
            <w:noProof/>
            <w:webHidden/>
          </w:rPr>
          <w:fldChar w:fldCharType="separate"/>
        </w:r>
        <w:r w:rsidR="00E655B8">
          <w:rPr>
            <w:noProof/>
            <w:webHidden/>
          </w:rPr>
          <w:t>30</w:t>
        </w:r>
        <w:r w:rsidR="00DB2A55">
          <w:rPr>
            <w:noProof/>
            <w:webHidden/>
          </w:rPr>
          <w:fldChar w:fldCharType="end"/>
        </w:r>
      </w:hyperlink>
    </w:p>
    <w:p w14:paraId="0CA5581B" w14:textId="4A38DC53"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48" w:history="1">
        <w:r w:rsidR="00DB2A55" w:rsidRPr="00DF76C9">
          <w:rPr>
            <w:rStyle w:val="Collegamentoipertestuale"/>
            <w:rFonts w:eastAsia="Times New Roman"/>
            <w:noProof/>
          </w:rPr>
          <w:t>4.11</w:t>
        </w:r>
        <w:r w:rsidR="00DB2A55">
          <w:rPr>
            <w:rFonts w:asciiTheme="minorHAnsi" w:hAnsiTheme="minorHAnsi"/>
            <w:noProof/>
            <w:sz w:val="22"/>
            <w:szCs w:val="22"/>
            <w:lang w:eastAsia="it-IT"/>
          </w:rPr>
          <w:tab/>
        </w:r>
        <w:r w:rsidR="00DB2A55" w:rsidRPr="00DF76C9">
          <w:rPr>
            <w:rStyle w:val="Collegamentoipertestuale"/>
            <w:rFonts w:eastAsia="Times New Roman"/>
            <w:noProof/>
          </w:rPr>
          <w:t>Legge regionale 29 marzo 2017, n. 10 “Anticipazione finanziaria per spese in materia venatoria” (B.U. 6 aprile 2017, n. 40)</w:t>
        </w:r>
        <w:r w:rsidR="00DB2A55">
          <w:rPr>
            <w:noProof/>
            <w:webHidden/>
          </w:rPr>
          <w:tab/>
        </w:r>
        <w:r w:rsidR="00DB2A55">
          <w:rPr>
            <w:noProof/>
            <w:webHidden/>
          </w:rPr>
          <w:fldChar w:fldCharType="begin"/>
        </w:r>
        <w:r w:rsidR="00DB2A55">
          <w:rPr>
            <w:noProof/>
            <w:webHidden/>
          </w:rPr>
          <w:instrText xml:space="preserve"> PAGEREF _Toc516124448 \h </w:instrText>
        </w:r>
        <w:r w:rsidR="00DB2A55">
          <w:rPr>
            <w:noProof/>
            <w:webHidden/>
          </w:rPr>
        </w:r>
        <w:r w:rsidR="00DB2A55">
          <w:rPr>
            <w:noProof/>
            <w:webHidden/>
          </w:rPr>
          <w:fldChar w:fldCharType="separate"/>
        </w:r>
        <w:r w:rsidR="00E655B8">
          <w:rPr>
            <w:noProof/>
            <w:webHidden/>
          </w:rPr>
          <w:t>32</w:t>
        </w:r>
        <w:r w:rsidR="00DB2A55">
          <w:rPr>
            <w:noProof/>
            <w:webHidden/>
          </w:rPr>
          <w:fldChar w:fldCharType="end"/>
        </w:r>
      </w:hyperlink>
    </w:p>
    <w:p w14:paraId="3E31B4BD" w14:textId="185D6D8E"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49" w:history="1">
        <w:r w:rsidR="00DB2A55" w:rsidRPr="00DF76C9">
          <w:rPr>
            <w:rStyle w:val="Collegamentoipertestuale"/>
            <w:rFonts w:eastAsia="Times New Roman"/>
            <w:noProof/>
          </w:rPr>
          <w:t>4.12</w:t>
        </w:r>
        <w:r w:rsidR="00DB2A55">
          <w:rPr>
            <w:rFonts w:asciiTheme="minorHAnsi" w:hAnsiTheme="minorHAnsi"/>
            <w:noProof/>
            <w:sz w:val="22"/>
            <w:szCs w:val="22"/>
            <w:lang w:eastAsia="it-IT"/>
          </w:rPr>
          <w:tab/>
        </w:r>
        <w:r w:rsidR="00DB2A55" w:rsidRPr="00DF76C9">
          <w:rPr>
            <w:rStyle w:val="Collegamentoipertestuale"/>
            <w:rFonts w:eastAsia="Times New Roman"/>
            <w:noProof/>
          </w:rPr>
          <w:t>Legge regionale 29 marzo 2017, n. 11 “Ulteriori disposizioni in materia di gestione dei molluschi bivalvi” (B.U. 6 aprile 2017, n. 40)</w:t>
        </w:r>
        <w:r w:rsidR="00DB2A55">
          <w:rPr>
            <w:noProof/>
            <w:webHidden/>
          </w:rPr>
          <w:tab/>
        </w:r>
        <w:r w:rsidR="00DB2A55">
          <w:rPr>
            <w:noProof/>
            <w:webHidden/>
          </w:rPr>
          <w:fldChar w:fldCharType="begin"/>
        </w:r>
        <w:r w:rsidR="00DB2A55">
          <w:rPr>
            <w:noProof/>
            <w:webHidden/>
          </w:rPr>
          <w:instrText xml:space="preserve"> PAGEREF _Toc516124449 \h </w:instrText>
        </w:r>
        <w:r w:rsidR="00DB2A55">
          <w:rPr>
            <w:noProof/>
            <w:webHidden/>
          </w:rPr>
        </w:r>
        <w:r w:rsidR="00DB2A55">
          <w:rPr>
            <w:noProof/>
            <w:webHidden/>
          </w:rPr>
          <w:fldChar w:fldCharType="separate"/>
        </w:r>
        <w:r w:rsidR="00E655B8">
          <w:rPr>
            <w:noProof/>
            <w:webHidden/>
          </w:rPr>
          <w:t>35</w:t>
        </w:r>
        <w:r w:rsidR="00DB2A55">
          <w:rPr>
            <w:noProof/>
            <w:webHidden/>
          </w:rPr>
          <w:fldChar w:fldCharType="end"/>
        </w:r>
      </w:hyperlink>
    </w:p>
    <w:p w14:paraId="13EF8197" w14:textId="6E521FEF"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50" w:history="1">
        <w:r w:rsidR="00DB2A55" w:rsidRPr="00DF76C9">
          <w:rPr>
            <w:rStyle w:val="Collegamentoipertestuale"/>
            <w:rFonts w:eastAsia="Times New Roman"/>
            <w:noProof/>
          </w:rPr>
          <w:t>4.13</w:t>
        </w:r>
        <w:r w:rsidR="00DB2A55">
          <w:rPr>
            <w:rFonts w:asciiTheme="minorHAnsi" w:hAnsiTheme="minorHAnsi"/>
            <w:noProof/>
            <w:sz w:val="22"/>
            <w:szCs w:val="22"/>
            <w:lang w:eastAsia="it-IT"/>
          </w:rPr>
          <w:tab/>
        </w:r>
        <w:r w:rsidR="00DB2A55" w:rsidRPr="00DF76C9">
          <w:rPr>
            <w:rStyle w:val="Collegamentoipertestuale"/>
            <w:rFonts w:eastAsia="Times New Roman"/>
            <w:noProof/>
          </w:rPr>
          <w:t>Legge regionale 30 marzo 2017, n. 12 “Disciplina regionale in materia di impianti radioelettrici ai fini della tutela ambientale e sanitaria della popolazione” (B.U. 6 aprile 2017, n. 40)</w:t>
        </w:r>
        <w:r w:rsidR="00DB2A55">
          <w:rPr>
            <w:noProof/>
            <w:webHidden/>
          </w:rPr>
          <w:tab/>
        </w:r>
        <w:r w:rsidR="00DB2A55">
          <w:rPr>
            <w:noProof/>
            <w:webHidden/>
          </w:rPr>
          <w:fldChar w:fldCharType="begin"/>
        </w:r>
        <w:r w:rsidR="00DB2A55">
          <w:rPr>
            <w:noProof/>
            <w:webHidden/>
          </w:rPr>
          <w:instrText xml:space="preserve"> PAGEREF _Toc516124450 \h </w:instrText>
        </w:r>
        <w:r w:rsidR="00DB2A55">
          <w:rPr>
            <w:noProof/>
            <w:webHidden/>
          </w:rPr>
        </w:r>
        <w:r w:rsidR="00DB2A55">
          <w:rPr>
            <w:noProof/>
            <w:webHidden/>
          </w:rPr>
          <w:fldChar w:fldCharType="separate"/>
        </w:r>
        <w:r w:rsidR="00E655B8">
          <w:rPr>
            <w:noProof/>
            <w:webHidden/>
          </w:rPr>
          <w:t>36</w:t>
        </w:r>
        <w:r w:rsidR="00DB2A55">
          <w:rPr>
            <w:noProof/>
            <w:webHidden/>
          </w:rPr>
          <w:fldChar w:fldCharType="end"/>
        </w:r>
      </w:hyperlink>
    </w:p>
    <w:p w14:paraId="664B49E8" w14:textId="1ABD0743"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51" w:history="1">
        <w:r w:rsidR="00DB2A55" w:rsidRPr="00DF76C9">
          <w:rPr>
            <w:rStyle w:val="Collegamentoipertestuale"/>
            <w:rFonts w:eastAsia="Times New Roman"/>
            <w:noProof/>
          </w:rPr>
          <w:t>4.14</w:t>
        </w:r>
        <w:r w:rsidR="00DB2A55">
          <w:rPr>
            <w:rFonts w:asciiTheme="minorHAnsi" w:hAnsiTheme="minorHAnsi"/>
            <w:noProof/>
            <w:sz w:val="22"/>
            <w:szCs w:val="22"/>
            <w:lang w:eastAsia="it-IT"/>
          </w:rPr>
          <w:tab/>
        </w:r>
        <w:r w:rsidR="00DB2A55" w:rsidRPr="00DF76C9">
          <w:rPr>
            <w:rStyle w:val="Collegamentoipertestuale"/>
            <w:rFonts w:eastAsia="Times New Roman"/>
            <w:noProof/>
          </w:rPr>
          <w:t>Legge regionale 7 aprile 2017, n. 13 “Interventi urgenti per assicurare la continuità del servizio di trasporto aereo nella regione Marche” (B.U. 7 aprile 2017, n. 42)</w:t>
        </w:r>
        <w:r w:rsidR="00DB2A55">
          <w:rPr>
            <w:noProof/>
            <w:webHidden/>
          </w:rPr>
          <w:tab/>
        </w:r>
        <w:r w:rsidR="00DB2A55">
          <w:rPr>
            <w:noProof/>
            <w:webHidden/>
          </w:rPr>
          <w:fldChar w:fldCharType="begin"/>
        </w:r>
        <w:r w:rsidR="00DB2A55">
          <w:rPr>
            <w:noProof/>
            <w:webHidden/>
          </w:rPr>
          <w:instrText xml:space="preserve"> PAGEREF _Toc516124451 \h </w:instrText>
        </w:r>
        <w:r w:rsidR="00DB2A55">
          <w:rPr>
            <w:noProof/>
            <w:webHidden/>
          </w:rPr>
        </w:r>
        <w:r w:rsidR="00DB2A55">
          <w:rPr>
            <w:noProof/>
            <w:webHidden/>
          </w:rPr>
          <w:fldChar w:fldCharType="separate"/>
        </w:r>
        <w:r w:rsidR="00E655B8">
          <w:rPr>
            <w:noProof/>
            <w:webHidden/>
          </w:rPr>
          <w:t>38</w:t>
        </w:r>
        <w:r w:rsidR="00DB2A55">
          <w:rPr>
            <w:noProof/>
            <w:webHidden/>
          </w:rPr>
          <w:fldChar w:fldCharType="end"/>
        </w:r>
      </w:hyperlink>
    </w:p>
    <w:p w14:paraId="715F3121" w14:textId="1917DFD5"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52" w:history="1">
        <w:r w:rsidR="00DB2A55" w:rsidRPr="00DF76C9">
          <w:rPr>
            <w:rStyle w:val="Collegamentoipertestuale"/>
            <w:rFonts w:eastAsia="Times New Roman"/>
            <w:noProof/>
          </w:rPr>
          <w:t>4.15</w:t>
        </w:r>
        <w:r w:rsidR="00DB2A55">
          <w:rPr>
            <w:rFonts w:asciiTheme="minorHAnsi" w:hAnsiTheme="minorHAnsi"/>
            <w:noProof/>
            <w:sz w:val="22"/>
            <w:szCs w:val="22"/>
            <w:lang w:eastAsia="it-IT"/>
          </w:rPr>
          <w:tab/>
        </w:r>
        <w:r w:rsidR="00DB2A55" w:rsidRPr="00DF76C9">
          <w:rPr>
            <w:rStyle w:val="Collegamentoipertestuale"/>
            <w:rFonts w:eastAsia="Times New Roman"/>
            <w:noProof/>
          </w:rPr>
          <w:t>Legge regionale 19 aprile 2017, n. 14 “Disposizioni per la tutela dell’infanzia e dell’adolescenza e lo sviluppo di progetti a sostegno delle “Città sostenibili e amiche dei bambini e degli adolescenti” della regione Marche” (B.U. 27 aprile 2017, n. 49)</w:t>
        </w:r>
        <w:r w:rsidR="00DB2A55">
          <w:rPr>
            <w:noProof/>
            <w:webHidden/>
          </w:rPr>
          <w:tab/>
        </w:r>
        <w:r w:rsidR="00DB2A55">
          <w:rPr>
            <w:noProof/>
            <w:webHidden/>
          </w:rPr>
          <w:fldChar w:fldCharType="begin"/>
        </w:r>
        <w:r w:rsidR="00DB2A55">
          <w:rPr>
            <w:noProof/>
            <w:webHidden/>
          </w:rPr>
          <w:instrText xml:space="preserve"> PAGEREF _Toc516124452 \h </w:instrText>
        </w:r>
        <w:r w:rsidR="00DB2A55">
          <w:rPr>
            <w:noProof/>
            <w:webHidden/>
          </w:rPr>
        </w:r>
        <w:r w:rsidR="00DB2A55">
          <w:rPr>
            <w:noProof/>
            <w:webHidden/>
          </w:rPr>
          <w:fldChar w:fldCharType="separate"/>
        </w:r>
        <w:r w:rsidR="00E655B8">
          <w:rPr>
            <w:noProof/>
            <w:webHidden/>
          </w:rPr>
          <w:t>42</w:t>
        </w:r>
        <w:r w:rsidR="00DB2A55">
          <w:rPr>
            <w:noProof/>
            <w:webHidden/>
          </w:rPr>
          <w:fldChar w:fldCharType="end"/>
        </w:r>
      </w:hyperlink>
    </w:p>
    <w:p w14:paraId="6BECB5BF" w14:textId="4F717222"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53" w:history="1">
        <w:r w:rsidR="00DB2A55" w:rsidRPr="00DF76C9">
          <w:rPr>
            <w:rStyle w:val="Collegamentoipertestuale"/>
            <w:noProof/>
          </w:rPr>
          <w:t>4.16</w:t>
        </w:r>
        <w:r w:rsidR="00DB2A55">
          <w:rPr>
            <w:rFonts w:asciiTheme="minorHAnsi" w:hAnsiTheme="minorHAnsi"/>
            <w:noProof/>
            <w:sz w:val="22"/>
            <w:szCs w:val="22"/>
            <w:lang w:eastAsia="it-IT"/>
          </w:rPr>
          <w:tab/>
        </w:r>
        <w:r w:rsidR="00DB2A55" w:rsidRPr="00DF76C9">
          <w:rPr>
            <w:rStyle w:val="Collegamentoipertestuale"/>
            <w:rFonts w:eastAsia="Times New Roman"/>
            <w:noProof/>
          </w:rPr>
          <w:t>Legge regionale 28 aprile 2017, n. 15 “Disposizioni di semplificazione e aggiornamento della normativa regionale” (B.U. 29 aprile 2017, n. 51)</w:t>
        </w:r>
        <w:r w:rsidR="00DB2A55">
          <w:rPr>
            <w:noProof/>
            <w:webHidden/>
          </w:rPr>
          <w:tab/>
        </w:r>
        <w:r w:rsidR="00DB2A55">
          <w:rPr>
            <w:noProof/>
            <w:webHidden/>
          </w:rPr>
          <w:fldChar w:fldCharType="begin"/>
        </w:r>
        <w:r w:rsidR="00DB2A55">
          <w:rPr>
            <w:noProof/>
            <w:webHidden/>
          </w:rPr>
          <w:instrText xml:space="preserve"> PAGEREF _Toc516124453 \h </w:instrText>
        </w:r>
        <w:r w:rsidR="00DB2A55">
          <w:rPr>
            <w:noProof/>
            <w:webHidden/>
          </w:rPr>
        </w:r>
        <w:r w:rsidR="00DB2A55">
          <w:rPr>
            <w:noProof/>
            <w:webHidden/>
          </w:rPr>
          <w:fldChar w:fldCharType="separate"/>
        </w:r>
        <w:r w:rsidR="00E655B8">
          <w:rPr>
            <w:noProof/>
            <w:webHidden/>
          </w:rPr>
          <w:t>43</w:t>
        </w:r>
        <w:r w:rsidR="00DB2A55">
          <w:rPr>
            <w:noProof/>
            <w:webHidden/>
          </w:rPr>
          <w:fldChar w:fldCharType="end"/>
        </w:r>
      </w:hyperlink>
    </w:p>
    <w:p w14:paraId="73055CD7" w14:textId="4B5CA2FB"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54" w:history="1">
        <w:r w:rsidR="00DB2A55" w:rsidRPr="00DF76C9">
          <w:rPr>
            <w:rStyle w:val="Collegamentoipertestuale"/>
            <w:rFonts w:eastAsia="Times New Roman"/>
            <w:noProof/>
          </w:rPr>
          <w:t>4.17</w:t>
        </w:r>
        <w:r w:rsidR="00DB2A55">
          <w:rPr>
            <w:rFonts w:asciiTheme="minorHAnsi" w:hAnsiTheme="minorHAnsi"/>
            <w:noProof/>
            <w:sz w:val="22"/>
            <w:szCs w:val="22"/>
            <w:lang w:eastAsia="it-IT"/>
          </w:rPr>
          <w:tab/>
        </w:r>
        <w:r w:rsidR="00DB2A55" w:rsidRPr="00DF76C9">
          <w:rPr>
            <w:rStyle w:val="Collegamentoipertestuale"/>
            <w:rFonts w:eastAsia="Times New Roman"/>
            <w:noProof/>
          </w:rPr>
          <w:t>Legge regionale 15 maggio 2017, n. 16 “Modifiche alla legge regionale 10 agosto 1998, n. 30 “Interventi a favore della famiglia”” (B.U. 25 maggio 2017, n. 58)</w:t>
        </w:r>
        <w:r w:rsidR="00DB2A55">
          <w:rPr>
            <w:noProof/>
            <w:webHidden/>
          </w:rPr>
          <w:tab/>
        </w:r>
        <w:r w:rsidR="00DB2A55">
          <w:rPr>
            <w:noProof/>
            <w:webHidden/>
          </w:rPr>
          <w:fldChar w:fldCharType="begin"/>
        </w:r>
        <w:r w:rsidR="00DB2A55">
          <w:rPr>
            <w:noProof/>
            <w:webHidden/>
          </w:rPr>
          <w:instrText xml:space="preserve"> PAGEREF _Toc516124454 \h </w:instrText>
        </w:r>
        <w:r w:rsidR="00DB2A55">
          <w:rPr>
            <w:noProof/>
            <w:webHidden/>
          </w:rPr>
        </w:r>
        <w:r w:rsidR="00DB2A55">
          <w:rPr>
            <w:noProof/>
            <w:webHidden/>
          </w:rPr>
          <w:fldChar w:fldCharType="separate"/>
        </w:r>
        <w:r w:rsidR="00E655B8">
          <w:rPr>
            <w:noProof/>
            <w:webHidden/>
          </w:rPr>
          <w:t>45</w:t>
        </w:r>
        <w:r w:rsidR="00DB2A55">
          <w:rPr>
            <w:noProof/>
            <w:webHidden/>
          </w:rPr>
          <w:fldChar w:fldCharType="end"/>
        </w:r>
      </w:hyperlink>
    </w:p>
    <w:p w14:paraId="2FC79912" w14:textId="653D1D8D"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55" w:history="1">
        <w:r w:rsidR="00DB2A55" w:rsidRPr="00DF76C9">
          <w:rPr>
            <w:rStyle w:val="Collegamentoipertestuale"/>
            <w:noProof/>
          </w:rPr>
          <w:t>4.18</w:t>
        </w:r>
        <w:r w:rsidR="00DB2A55">
          <w:rPr>
            <w:rFonts w:asciiTheme="minorHAnsi" w:hAnsiTheme="minorHAnsi"/>
            <w:noProof/>
            <w:sz w:val="22"/>
            <w:szCs w:val="22"/>
            <w:lang w:eastAsia="it-IT"/>
          </w:rPr>
          <w:tab/>
        </w:r>
        <w:r w:rsidR="00DB2A55" w:rsidRPr="00DF76C9">
          <w:rPr>
            <w:rStyle w:val="Collegamentoipertestuale"/>
            <w:rFonts w:eastAsia="Times New Roman"/>
            <w:noProof/>
          </w:rPr>
          <w:t>Legge regionale 15 maggio 2017, n. 17 “Modifiche alla legge regionale 3 aprile 2013, n. 5 “Norme in materia di raccolta e coltivazione dei tartufi e di valorizzazione del patrimonio tartufigeno”” (B.U. 25 maggio 2017, n. 58)</w:t>
        </w:r>
        <w:r w:rsidR="00DB2A55">
          <w:rPr>
            <w:noProof/>
            <w:webHidden/>
          </w:rPr>
          <w:tab/>
        </w:r>
        <w:r w:rsidR="00DB2A55">
          <w:rPr>
            <w:noProof/>
            <w:webHidden/>
          </w:rPr>
          <w:fldChar w:fldCharType="begin"/>
        </w:r>
        <w:r w:rsidR="00DB2A55">
          <w:rPr>
            <w:noProof/>
            <w:webHidden/>
          </w:rPr>
          <w:instrText xml:space="preserve"> PAGEREF _Toc516124455 \h </w:instrText>
        </w:r>
        <w:r w:rsidR="00DB2A55">
          <w:rPr>
            <w:noProof/>
            <w:webHidden/>
          </w:rPr>
        </w:r>
        <w:r w:rsidR="00DB2A55">
          <w:rPr>
            <w:noProof/>
            <w:webHidden/>
          </w:rPr>
          <w:fldChar w:fldCharType="separate"/>
        </w:r>
        <w:r w:rsidR="00E655B8">
          <w:rPr>
            <w:noProof/>
            <w:webHidden/>
          </w:rPr>
          <w:t>46</w:t>
        </w:r>
        <w:r w:rsidR="00DB2A55">
          <w:rPr>
            <w:noProof/>
            <w:webHidden/>
          </w:rPr>
          <w:fldChar w:fldCharType="end"/>
        </w:r>
      </w:hyperlink>
    </w:p>
    <w:p w14:paraId="17480FD9" w14:textId="42F6A9FD"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56" w:history="1">
        <w:r w:rsidR="00DB2A55" w:rsidRPr="00DF76C9">
          <w:rPr>
            <w:rStyle w:val="Collegamentoipertestuale"/>
            <w:noProof/>
          </w:rPr>
          <w:t>4.19</w:t>
        </w:r>
        <w:r w:rsidR="00DB2A55">
          <w:rPr>
            <w:rFonts w:asciiTheme="minorHAnsi" w:hAnsiTheme="minorHAnsi"/>
            <w:noProof/>
            <w:sz w:val="22"/>
            <w:szCs w:val="22"/>
            <w:lang w:eastAsia="it-IT"/>
          </w:rPr>
          <w:tab/>
        </w:r>
        <w:r w:rsidR="00DB2A55" w:rsidRPr="00DF76C9">
          <w:rPr>
            <w:rStyle w:val="Collegamentoipertestuale"/>
            <w:rFonts w:eastAsia="Times New Roman"/>
            <w:noProof/>
          </w:rPr>
          <w:t>Legge regionale 15 maggio 2017, n. 18 “Promozione di interventi di sostegno e valorizzazione della cultura e della tradizione motoristica della regione Marche” (B.U. 25 maggio 2017, n. 58)</w:t>
        </w:r>
        <w:r w:rsidR="00DB2A55">
          <w:rPr>
            <w:noProof/>
            <w:webHidden/>
          </w:rPr>
          <w:tab/>
        </w:r>
        <w:r w:rsidR="00DB2A55">
          <w:rPr>
            <w:noProof/>
            <w:webHidden/>
          </w:rPr>
          <w:fldChar w:fldCharType="begin"/>
        </w:r>
        <w:r w:rsidR="00DB2A55">
          <w:rPr>
            <w:noProof/>
            <w:webHidden/>
          </w:rPr>
          <w:instrText xml:space="preserve"> PAGEREF _Toc516124456 \h </w:instrText>
        </w:r>
        <w:r w:rsidR="00DB2A55">
          <w:rPr>
            <w:noProof/>
            <w:webHidden/>
          </w:rPr>
        </w:r>
        <w:r w:rsidR="00DB2A55">
          <w:rPr>
            <w:noProof/>
            <w:webHidden/>
          </w:rPr>
          <w:fldChar w:fldCharType="separate"/>
        </w:r>
        <w:r w:rsidR="00E655B8">
          <w:rPr>
            <w:noProof/>
            <w:webHidden/>
          </w:rPr>
          <w:t>47</w:t>
        </w:r>
        <w:r w:rsidR="00DB2A55">
          <w:rPr>
            <w:noProof/>
            <w:webHidden/>
          </w:rPr>
          <w:fldChar w:fldCharType="end"/>
        </w:r>
      </w:hyperlink>
    </w:p>
    <w:p w14:paraId="4294B62C" w14:textId="4BF3544D"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57" w:history="1">
        <w:r w:rsidR="00DB2A55" w:rsidRPr="00DF76C9">
          <w:rPr>
            <w:rStyle w:val="Collegamentoipertestuale"/>
            <w:rFonts w:eastAsia="Times New Roman"/>
            <w:noProof/>
          </w:rPr>
          <w:t>4.20</w:t>
        </w:r>
        <w:r w:rsidR="00DB2A55">
          <w:rPr>
            <w:rFonts w:asciiTheme="minorHAnsi" w:hAnsiTheme="minorHAnsi"/>
            <w:noProof/>
            <w:sz w:val="22"/>
            <w:szCs w:val="22"/>
            <w:lang w:eastAsia="it-IT"/>
          </w:rPr>
          <w:tab/>
        </w:r>
        <w:r w:rsidR="00DB2A55" w:rsidRPr="00DF76C9">
          <w:rPr>
            <w:rStyle w:val="Collegamentoipertestuale"/>
            <w:rFonts w:eastAsia="Times New Roman"/>
            <w:noProof/>
          </w:rPr>
          <w:t>Legge regionale 6 giugno 2017, n. 19 “Modifiche ed integrazioni alla legge regionale 10 novembre 2009, n. 27 “Testo unico in materia di commercio”” (B.U. 15 giugno 2017, n. 64)</w:t>
        </w:r>
        <w:r w:rsidR="00DB2A55">
          <w:rPr>
            <w:noProof/>
            <w:webHidden/>
          </w:rPr>
          <w:tab/>
        </w:r>
        <w:r w:rsidR="00DB2A55">
          <w:rPr>
            <w:noProof/>
            <w:webHidden/>
          </w:rPr>
          <w:fldChar w:fldCharType="begin"/>
        </w:r>
        <w:r w:rsidR="00DB2A55">
          <w:rPr>
            <w:noProof/>
            <w:webHidden/>
          </w:rPr>
          <w:instrText xml:space="preserve"> PAGEREF _Toc516124457 \h </w:instrText>
        </w:r>
        <w:r w:rsidR="00DB2A55">
          <w:rPr>
            <w:noProof/>
            <w:webHidden/>
          </w:rPr>
        </w:r>
        <w:r w:rsidR="00DB2A55">
          <w:rPr>
            <w:noProof/>
            <w:webHidden/>
          </w:rPr>
          <w:fldChar w:fldCharType="separate"/>
        </w:r>
        <w:r w:rsidR="00E655B8">
          <w:rPr>
            <w:noProof/>
            <w:webHidden/>
          </w:rPr>
          <w:t>49</w:t>
        </w:r>
        <w:r w:rsidR="00DB2A55">
          <w:rPr>
            <w:noProof/>
            <w:webHidden/>
          </w:rPr>
          <w:fldChar w:fldCharType="end"/>
        </w:r>
      </w:hyperlink>
    </w:p>
    <w:p w14:paraId="5E1D949E" w14:textId="035AF8CB"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58" w:history="1">
        <w:r w:rsidR="00DB2A55" w:rsidRPr="00DF76C9">
          <w:rPr>
            <w:rStyle w:val="Collegamentoipertestuale"/>
            <w:noProof/>
          </w:rPr>
          <w:t>4.21</w:t>
        </w:r>
        <w:r w:rsidR="00DB2A55">
          <w:rPr>
            <w:rFonts w:asciiTheme="minorHAnsi" w:hAnsiTheme="minorHAnsi"/>
            <w:noProof/>
            <w:sz w:val="22"/>
            <w:szCs w:val="22"/>
            <w:lang w:eastAsia="it-IT"/>
          </w:rPr>
          <w:tab/>
        </w:r>
        <w:r w:rsidR="00DB2A55" w:rsidRPr="00DF76C9">
          <w:rPr>
            <w:rStyle w:val="Collegamentoipertestuale"/>
            <w:rFonts w:eastAsia="Times New Roman"/>
            <w:noProof/>
          </w:rPr>
          <w:t>Legge regionale 28 giugno 2017, n. 20 “Nuove disposizioni urgenti in materia di gestione dei molluschi bivalvi” (B.U. 29 giugno 2017, n. 69)</w:t>
        </w:r>
        <w:r w:rsidR="00DB2A55">
          <w:rPr>
            <w:noProof/>
            <w:webHidden/>
          </w:rPr>
          <w:tab/>
        </w:r>
        <w:r w:rsidR="00DB2A55">
          <w:rPr>
            <w:noProof/>
            <w:webHidden/>
          </w:rPr>
          <w:fldChar w:fldCharType="begin"/>
        </w:r>
        <w:r w:rsidR="00DB2A55">
          <w:rPr>
            <w:noProof/>
            <w:webHidden/>
          </w:rPr>
          <w:instrText xml:space="preserve"> PAGEREF _Toc516124458 \h </w:instrText>
        </w:r>
        <w:r w:rsidR="00DB2A55">
          <w:rPr>
            <w:noProof/>
            <w:webHidden/>
          </w:rPr>
        </w:r>
        <w:r w:rsidR="00DB2A55">
          <w:rPr>
            <w:noProof/>
            <w:webHidden/>
          </w:rPr>
          <w:fldChar w:fldCharType="separate"/>
        </w:r>
        <w:r w:rsidR="00E655B8">
          <w:rPr>
            <w:noProof/>
            <w:webHidden/>
          </w:rPr>
          <w:t>49</w:t>
        </w:r>
        <w:r w:rsidR="00DB2A55">
          <w:rPr>
            <w:noProof/>
            <w:webHidden/>
          </w:rPr>
          <w:fldChar w:fldCharType="end"/>
        </w:r>
      </w:hyperlink>
    </w:p>
    <w:p w14:paraId="2FDB5B0C" w14:textId="325D28B6"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59" w:history="1">
        <w:r w:rsidR="00DB2A55" w:rsidRPr="00DF76C9">
          <w:rPr>
            <w:rStyle w:val="Collegamentoipertestuale"/>
            <w:noProof/>
          </w:rPr>
          <w:t>4.22</w:t>
        </w:r>
        <w:r w:rsidR="00DB2A55">
          <w:rPr>
            <w:rFonts w:asciiTheme="minorHAnsi" w:hAnsiTheme="minorHAnsi"/>
            <w:noProof/>
            <w:sz w:val="22"/>
            <w:szCs w:val="22"/>
            <w:lang w:eastAsia="it-IT"/>
          </w:rPr>
          <w:tab/>
        </w:r>
        <w:r w:rsidR="00DB2A55" w:rsidRPr="00DF76C9">
          <w:rPr>
            <w:rStyle w:val="Collegamentoipertestuale"/>
            <w:rFonts w:eastAsia="Times New Roman"/>
            <w:noProof/>
          </w:rPr>
          <w:t>Legge regionale 4 luglio 2017, n. 21 “Modifiche ed integrazioni alla legge regionale 20 aprile 2015, n. 19 “Norme in materia di esercizio e controllo degli impianti termici degli edifici”” (B.U. 13 luglio 2017, n. 75)</w:t>
        </w:r>
        <w:r w:rsidR="00DB2A55">
          <w:rPr>
            <w:noProof/>
            <w:webHidden/>
          </w:rPr>
          <w:tab/>
        </w:r>
        <w:r w:rsidR="00DB2A55">
          <w:rPr>
            <w:noProof/>
            <w:webHidden/>
          </w:rPr>
          <w:fldChar w:fldCharType="begin"/>
        </w:r>
        <w:r w:rsidR="00DB2A55">
          <w:rPr>
            <w:noProof/>
            <w:webHidden/>
          </w:rPr>
          <w:instrText xml:space="preserve"> PAGEREF _Toc516124459 \h </w:instrText>
        </w:r>
        <w:r w:rsidR="00DB2A55">
          <w:rPr>
            <w:noProof/>
            <w:webHidden/>
          </w:rPr>
        </w:r>
        <w:r w:rsidR="00DB2A55">
          <w:rPr>
            <w:noProof/>
            <w:webHidden/>
          </w:rPr>
          <w:fldChar w:fldCharType="separate"/>
        </w:r>
        <w:r w:rsidR="00E655B8">
          <w:rPr>
            <w:noProof/>
            <w:webHidden/>
          </w:rPr>
          <w:t>51</w:t>
        </w:r>
        <w:r w:rsidR="00DB2A55">
          <w:rPr>
            <w:noProof/>
            <w:webHidden/>
          </w:rPr>
          <w:fldChar w:fldCharType="end"/>
        </w:r>
      </w:hyperlink>
    </w:p>
    <w:p w14:paraId="0D40B98C" w14:textId="137EDC8C"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60" w:history="1">
        <w:r w:rsidR="00DB2A55" w:rsidRPr="00DF76C9">
          <w:rPr>
            <w:rStyle w:val="Collegamentoipertestuale"/>
            <w:noProof/>
          </w:rPr>
          <w:t>4.23</w:t>
        </w:r>
        <w:r w:rsidR="00DB2A55">
          <w:rPr>
            <w:rFonts w:asciiTheme="minorHAnsi" w:hAnsiTheme="minorHAnsi"/>
            <w:noProof/>
            <w:sz w:val="22"/>
            <w:szCs w:val="22"/>
            <w:lang w:eastAsia="it-IT"/>
          </w:rPr>
          <w:tab/>
        </w:r>
        <w:r w:rsidR="00DB2A55" w:rsidRPr="00DF76C9">
          <w:rPr>
            <w:rStyle w:val="Collegamentoipertestuale"/>
            <w:rFonts w:eastAsia="Times New Roman"/>
            <w:noProof/>
          </w:rPr>
          <w:t>Legge regionale 10 luglio 2017, n. 22 “Modifica alla legge regionale 10 aprile 2007, n. 4 “Disciplina del Consiglio delle autonomie locali”” (B.U. 20 luglio 2017, n. 78)</w:t>
        </w:r>
        <w:r w:rsidR="00DB2A55">
          <w:rPr>
            <w:noProof/>
            <w:webHidden/>
          </w:rPr>
          <w:tab/>
        </w:r>
        <w:r w:rsidR="00DB2A55">
          <w:rPr>
            <w:noProof/>
            <w:webHidden/>
          </w:rPr>
          <w:fldChar w:fldCharType="begin"/>
        </w:r>
        <w:r w:rsidR="00DB2A55">
          <w:rPr>
            <w:noProof/>
            <w:webHidden/>
          </w:rPr>
          <w:instrText xml:space="preserve"> PAGEREF _Toc516124460 \h </w:instrText>
        </w:r>
        <w:r w:rsidR="00DB2A55">
          <w:rPr>
            <w:noProof/>
            <w:webHidden/>
          </w:rPr>
        </w:r>
        <w:r w:rsidR="00DB2A55">
          <w:rPr>
            <w:noProof/>
            <w:webHidden/>
          </w:rPr>
          <w:fldChar w:fldCharType="separate"/>
        </w:r>
        <w:r w:rsidR="00E655B8">
          <w:rPr>
            <w:noProof/>
            <w:webHidden/>
          </w:rPr>
          <w:t>52</w:t>
        </w:r>
        <w:r w:rsidR="00DB2A55">
          <w:rPr>
            <w:noProof/>
            <w:webHidden/>
          </w:rPr>
          <w:fldChar w:fldCharType="end"/>
        </w:r>
      </w:hyperlink>
    </w:p>
    <w:p w14:paraId="071AEFB4" w14:textId="10CEEB50"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61" w:history="1">
        <w:r w:rsidR="00DB2A55" w:rsidRPr="00DF76C9">
          <w:rPr>
            <w:rStyle w:val="Collegamentoipertestuale"/>
            <w:noProof/>
          </w:rPr>
          <w:t>4.24</w:t>
        </w:r>
        <w:r w:rsidR="00DB2A55">
          <w:rPr>
            <w:rFonts w:asciiTheme="minorHAnsi" w:hAnsiTheme="minorHAnsi"/>
            <w:noProof/>
            <w:sz w:val="22"/>
            <w:szCs w:val="22"/>
            <w:lang w:eastAsia="it-IT"/>
          </w:rPr>
          <w:tab/>
        </w:r>
        <w:r w:rsidR="00DB2A55" w:rsidRPr="00DF76C9">
          <w:rPr>
            <w:rStyle w:val="Collegamentoipertestuale"/>
            <w:rFonts w:eastAsia="Times New Roman"/>
            <w:noProof/>
          </w:rPr>
          <w:t>Legge regionale 10 luglio 2017, n. 23 “Modifiche alla legge regionale 16 febbraio 2015, n. 3 “Legge di innovazione e semplificazione amministrativa”” (B.U. 20 luglio 2017, n. 78)</w:t>
        </w:r>
        <w:r w:rsidR="00DB2A55">
          <w:rPr>
            <w:noProof/>
            <w:webHidden/>
          </w:rPr>
          <w:tab/>
        </w:r>
        <w:r w:rsidR="00DB2A55">
          <w:rPr>
            <w:noProof/>
            <w:webHidden/>
          </w:rPr>
          <w:fldChar w:fldCharType="begin"/>
        </w:r>
        <w:r w:rsidR="00DB2A55">
          <w:rPr>
            <w:noProof/>
            <w:webHidden/>
          </w:rPr>
          <w:instrText xml:space="preserve"> PAGEREF _Toc516124461 \h </w:instrText>
        </w:r>
        <w:r w:rsidR="00DB2A55">
          <w:rPr>
            <w:noProof/>
            <w:webHidden/>
          </w:rPr>
        </w:r>
        <w:r w:rsidR="00DB2A55">
          <w:rPr>
            <w:noProof/>
            <w:webHidden/>
          </w:rPr>
          <w:fldChar w:fldCharType="separate"/>
        </w:r>
        <w:r w:rsidR="00E655B8">
          <w:rPr>
            <w:noProof/>
            <w:webHidden/>
          </w:rPr>
          <w:t>52</w:t>
        </w:r>
        <w:r w:rsidR="00DB2A55">
          <w:rPr>
            <w:noProof/>
            <w:webHidden/>
          </w:rPr>
          <w:fldChar w:fldCharType="end"/>
        </w:r>
      </w:hyperlink>
    </w:p>
    <w:p w14:paraId="2F6A7694" w14:textId="6BDDC862"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62" w:history="1">
        <w:r w:rsidR="00DB2A55" w:rsidRPr="00DF76C9">
          <w:rPr>
            <w:rStyle w:val="Collegamentoipertestuale"/>
            <w:rFonts w:eastAsia="Times New Roman"/>
            <w:noProof/>
          </w:rPr>
          <w:t>4.25</w:t>
        </w:r>
        <w:r w:rsidR="00DB2A55">
          <w:rPr>
            <w:rFonts w:asciiTheme="minorHAnsi" w:hAnsiTheme="minorHAnsi"/>
            <w:noProof/>
            <w:sz w:val="22"/>
            <w:szCs w:val="22"/>
            <w:lang w:eastAsia="it-IT"/>
          </w:rPr>
          <w:tab/>
        </w:r>
        <w:r w:rsidR="00DB2A55" w:rsidRPr="00DF76C9">
          <w:rPr>
            <w:rStyle w:val="Collegamentoipertestuale"/>
            <w:rFonts w:eastAsia="Times New Roman"/>
            <w:noProof/>
          </w:rPr>
          <w:t>Legge regionale 20 luglio 2017, n. 24 “Variazione generale al bilancio di previsione 2017/2019 ai sensi del comma 1 dell’articolo 51 del decreto legislativo 23 giugno 2011, n. 118 - (1° provvedimento)” (B.U. 20 luglio 2017, n. 78)</w:t>
        </w:r>
        <w:r w:rsidR="00DB2A55">
          <w:rPr>
            <w:noProof/>
            <w:webHidden/>
          </w:rPr>
          <w:tab/>
        </w:r>
        <w:r w:rsidR="00DB2A55">
          <w:rPr>
            <w:noProof/>
            <w:webHidden/>
          </w:rPr>
          <w:fldChar w:fldCharType="begin"/>
        </w:r>
        <w:r w:rsidR="00DB2A55">
          <w:rPr>
            <w:noProof/>
            <w:webHidden/>
          </w:rPr>
          <w:instrText xml:space="preserve"> PAGEREF _Toc516124462 \h </w:instrText>
        </w:r>
        <w:r w:rsidR="00DB2A55">
          <w:rPr>
            <w:noProof/>
            <w:webHidden/>
          </w:rPr>
        </w:r>
        <w:r w:rsidR="00DB2A55">
          <w:rPr>
            <w:noProof/>
            <w:webHidden/>
          </w:rPr>
          <w:fldChar w:fldCharType="separate"/>
        </w:r>
        <w:r w:rsidR="00E655B8">
          <w:rPr>
            <w:noProof/>
            <w:webHidden/>
          </w:rPr>
          <w:t>55</w:t>
        </w:r>
        <w:r w:rsidR="00DB2A55">
          <w:rPr>
            <w:noProof/>
            <w:webHidden/>
          </w:rPr>
          <w:fldChar w:fldCharType="end"/>
        </w:r>
      </w:hyperlink>
    </w:p>
    <w:p w14:paraId="2253C95C" w14:textId="3499DB9F"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63" w:history="1">
        <w:r w:rsidR="00DB2A55" w:rsidRPr="00DF76C9">
          <w:rPr>
            <w:rStyle w:val="Collegamentoipertestuale"/>
            <w:noProof/>
          </w:rPr>
          <w:t>4.26</w:t>
        </w:r>
        <w:r w:rsidR="00DB2A55">
          <w:rPr>
            <w:rFonts w:asciiTheme="minorHAnsi" w:hAnsiTheme="minorHAnsi"/>
            <w:noProof/>
            <w:sz w:val="22"/>
            <w:szCs w:val="22"/>
            <w:lang w:eastAsia="it-IT"/>
          </w:rPr>
          <w:tab/>
        </w:r>
        <w:r w:rsidR="00DB2A55" w:rsidRPr="00DF76C9">
          <w:rPr>
            <w:rStyle w:val="Collegamentoipertestuale"/>
            <w:noProof/>
          </w:rPr>
          <w:t>Legge regionale 2 agosto 2017, n. 25 “Disposizioni urgenti per la semplificazione e l’accelerazione degli interventi di ricostruzione conseguenti agli eventi sismici del 2016” (B.U. 03 agosto 2017, n. 84)</w:t>
        </w:r>
        <w:r w:rsidR="00DB2A55">
          <w:rPr>
            <w:noProof/>
            <w:webHidden/>
          </w:rPr>
          <w:tab/>
        </w:r>
        <w:r w:rsidR="00DB2A55">
          <w:rPr>
            <w:noProof/>
            <w:webHidden/>
          </w:rPr>
          <w:fldChar w:fldCharType="begin"/>
        </w:r>
        <w:r w:rsidR="00DB2A55">
          <w:rPr>
            <w:noProof/>
            <w:webHidden/>
          </w:rPr>
          <w:instrText xml:space="preserve"> PAGEREF _Toc516124463 \h </w:instrText>
        </w:r>
        <w:r w:rsidR="00DB2A55">
          <w:rPr>
            <w:noProof/>
            <w:webHidden/>
          </w:rPr>
        </w:r>
        <w:r w:rsidR="00DB2A55">
          <w:rPr>
            <w:noProof/>
            <w:webHidden/>
          </w:rPr>
          <w:fldChar w:fldCharType="separate"/>
        </w:r>
        <w:r w:rsidR="00E655B8">
          <w:rPr>
            <w:noProof/>
            <w:webHidden/>
          </w:rPr>
          <w:t>57</w:t>
        </w:r>
        <w:r w:rsidR="00DB2A55">
          <w:rPr>
            <w:noProof/>
            <w:webHidden/>
          </w:rPr>
          <w:fldChar w:fldCharType="end"/>
        </w:r>
      </w:hyperlink>
    </w:p>
    <w:p w14:paraId="03608DBE" w14:textId="2EB2735F"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64" w:history="1">
        <w:r w:rsidR="00DB2A55" w:rsidRPr="00DF76C9">
          <w:rPr>
            <w:rStyle w:val="Collegamentoipertestuale"/>
            <w:rFonts w:eastAsia="Times New Roman"/>
            <w:noProof/>
          </w:rPr>
          <w:t>4.27</w:t>
        </w:r>
        <w:r w:rsidR="00DB2A55">
          <w:rPr>
            <w:rFonts w:asciiTheme="minorHAnsi" w:hAnsiTheme="minorHAnsi"/>
            <w:noProof/>
            <w:sz w:val="22"/>
            <w:szCs w:val="22"/>
            <w:lang w:eastAsia="it-IT"/>
          </w:rPr>
          <w:tab/>
        </w:r>
        <w:r w:rsidR="00DB2A55" w:rsidRPr="00DF76C9">
          <w:rPr>
            <w:rStyle w:val="Collegamentoipertestuale"/>
            <w:rFonts w:eastAsia="Times New Roman"/>
            <w:noProof/>
          </w:rPr>
          <w:t>Legge regionale 7 agosto 2017, n. 26 “Uso terapeutico della cannabis” (B.U. 10 agosto 2017, n. 88)</w:t>
        </w:r>
        <w:r w:rsidR="00DB2A55">
          <w:rPr>
            <w:noProof/>
            <w:webHidden/>
          </w:rPr>
          <w:tab/>
        </w:r>
        <w:r w:rsidR="00DB2A55">
          <w:rPr>
            <w:noProof/>
            <w:webHidden/>
          </w:rPr>
          <w:fldChar w:fldCharType="begin"/>
        </w:r>
        <w:r w:rsidR="00DB2A55">
          <w:rPr>
            <w:noProof/>
            <w:webHidden/>
          </w:rPr>
          <w:instrText xml:space="preserve"> PAGEREF _Toc516124464 \h </w:instrText>
        </w:r>
        <w:r w:rsidR="00DB2A55">
          <w:rPr>
            <w:noProof/>
            <w:webHidden/>
          </w:rPr>
        </w:r>
        <w:r w:rsidR="00DB2A55">
          <w:rPr>
            <w:noProof/>
            <w:webHidden/>
          </w:rPr>
          <w:fldChar w:fldCharType="separate"/>
        </w:r>
        <w:r w:rsidR="00E655B8">
          <w:rPr>
            <w:noProof/>
            <w:webHidden/>
          </w:rPr>
          <w:t>58</w:t>
        </w:r>
        <w:r w:rsidR="00DB2A55">
          <w:rPr>
            <w:noProof/>
            <w:webHidden/>
          </w:rPr>
          <w:fldChar w:fldCharType="end"/>
        </w:r>
      </w:hyperlink>
    </w:p>
    <w:p w14:paraId="2A2A51CB" w14:textId="2F5DF5B0"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65" w:history="1">
        <w:r w:rsidR="00DB2A55" w:rsidRPr="00DF76C9">
          <w:rPr>
            <w:rStyle w:val="Collegamentoipertestuale"/>
            <w:noProof/>
          </w:rPr>
          <w:t>4.28</w:t>
        </w:r>
        <w:r w:rsidR="00DB2A55">
          <w:rPr>
            <w:rFonts w:asciiTheme="minorHAnsi" w:hAnsiTheme="minorHAnsi"/>
            <w:noProof/>
            <w:sz w:val="22"/>
            <w:szCs w:val="22"/>
            <w:lang w:eastAsia="it-IT"/>
          </w:rPr>
          <w:tab/>
        </w:r>
        <w:r w:rsidR="00DB2A55" w:rsidRPr="00DF76C9">
          <w:rPr>
            <w:rStyle w:val="Collegamentoipertestuale"/>
            <w:rFonts w:eastAsia="Times New Roman"/>
            <w:noProof/>
          </w:rPr>
          <w:t>Legge regionale 7 agosto 2017, n. 27 “Norme per la promozione della cultura della legalità e della cittadinanza responsabile” (B.U. 10 agosto 2017, n. 88)</w:t>
        </w:r>
        <w:r w:rsidR="00DB2A55">
          <w:rPr>
            <w:noProof/>
            <w:webHidden/>
          </w:rPr>
          <w:tab/>
        </w:r>
        <w:r w:rsidR="00DB2A55">
          <w:rPr>
            <w:noProof/>
            <w:webHidden/>
          </w:rPr>
          <w:fldChar w:fldCharType="begin"/>
        </w:r>
        <w:r w:rsidR="00DB2A55">
          <w:rPr>
            <w:noProof/>
            <w:webHidden/>
          </w:rPr>
          <w:instrText xml:space="preserve"> PAGEREF _Toc516124465 \h </w:instrText>
        </w:r>
        <w:r w:rsidR="00DB2A55">
          <w:rPr>
            <w:noProof/>
            <w:webHidden/>
          </w:rPr>
        </w:r>
        <w:r w:rsidR="00DB2A55">
          <w:rPr>
            <w:noProof/>
            <w:webHidden/>
          </w:rPr>
          <w:fldChar w:fldCharType="separate"/>
        </w:r>
        <w:r w:rsidR="00E655B8">
          <w:rPr>
            <w:noProof/>
            <w:webHidden/>
          </w:rPr>
          <w:t>59</w:t>
        </w:r>
        <w:r w:rsidR="00DB2A55">
          <w:rPr>
            <w:noProof/>
            <w:webHidden/>
          </w:rPr>
          <w:fldChar w:fldCharType="end"/>
        </w:r>
      </w:hyperlink>
    </w:p>
    <w:p w14:paraId="3490B330" w14:textId="222DF0FF"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66" w:history="1">
        <w:r w:rsidR="00DB2A55" w:rsidRPr="00DF76C9">
          <w:rPr>
            <w:rStyle w:val="Collegamentoipertestuale"/>
            <w:noProof/>
          </w:rPr>
          <w:t>4.29</w:t>
        </w:r>
        <w:r w:rsidR="00DB2A55">
          <w:rPr>
            <w:rFonts w:asciiTheme="minorHAnsi" w:hAnsiTheme="minorHAnsi"/>
            <w:noProof/>
            <w:sz w:val="22"/>
            <w:szCs w:val="22"/>
            <w:lang w:eastAsia="it-IT"/>
          </w:rPr>
          <w:tab/>
        </w:r>
        <w:r w:rsidR="00DB2A55" w:rsidRPr="00DF76C9">
          <w:rPr>
            <w:rStyle w:val="Collegamentoipertestuale"/>
            <w:rFonts w:eastAsia="Times New Roman"/>
            <w:noProof/>
          </w:rPr>
          <w:t>Legge regionale 9 agosto 2017, n. 28 “Disposizioni relative all’esercizio delle funzioni regionali concernenti la prevenzione vaccinale” (B.U. 10 agosto 2017, n. 88)</w:t>
        </w:r>
        <w:r w:rsidR="00DB2A55">
          <w:rPr>
            <w:noProof/>
            <w:webHidden/>
          </w:rPr>
          <w:tab/>
        </w:r>
        <w:r w:rsidR="00DB2A55">
          <w:rPr>
            <w:noProof/>
            <w:webHidden/>
          </w:rPr>
          <w:fldChar w:fldCharType="begin"/>
        </w:r>
        <w:r w:rsidR="00DB2A55">
          <w:rPr>
            <w:noProof/>
            <w:webHidden/>
          </w:rPr>
          <w:instrText xml:space="preserve"> PAGEREF _Toc516124466 \h </w:instrText>
        </w:r>
        <w:r w:rsidR="00DB2A55">
          <w:rPr>
            <w:noProof/>
            <w:webHidden/>
          </w:rPr>
        </w:r>
        <w:r w:rsidR="00DB2A55">
          <w:rPr>
            <w:noProof/>
            <w:webHidden/>
          </w:rPr>
          <w:fldChar w:fldCharType="separate"/>
        </w:r>
        <w:r w:rsidR="00E655B8">
          <w:rPr>
            <w:noProof/>
            <w:webHidden/>
          </w:rPr>
          <w:t>61</w:t>
        </w:r>
        <w:r w:rsidR="00DB2A55">
          <w:rPr>
            <w:noProof/>
            <w:webHidden/>
          </w:rPr>
          <w:fldChar w:fldCharType="end"/>
        </w:r>
      </w:hyperlink>
    </w:p>
    <w:p w14:paraId="2E36F521" w14:textId="5E145F1B"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67" w:history="1">
        <w:r w:rsidR="00DB2A55" w:rsidRPr="00DF76C9">
          <w:rPr>
            <w:rStyle w:val="Collegamentoipertestuale"/>
            <w:rFonts w:eastAsia="Times New Roman"/>
            <w:noProof/>
          </w:rPr>
          <w:t>4.30</w:t>
        </w:r>
        <w:r w:rsidR="00DB2A55">
          <w:rPr>
            <w:rFonts w:asciiTheme="minorHAnsi" w:hAnsiTheme="minorHAnsi"/>
            <w:noProof/>
            <w:sz w:val="22"/>
            <w:szCs w:val="22"/>
            <w:lang w:eastAsia="it-IT"/>
          </w:rPr>
          <w:tab/>
        </w:r>
        <w:r w:rsidR="00DB2A55" w:rsidRPr="00DF76C9">
          <w:rPr>
            <w:rStyle w:val="Collegamentoipertestuale"/>
            <w:rFonts w:eastAsia="Times New Roman"/>
            <w:noProof/>
          </w:rPr>
          <w:t>Legge regionale 18 ottobre 2017, n. 29 “Variazione generale al bilancio di previsione 2017/2019 ai sensi del comma 1 dell’articolo 51 del decreto legislativo 23 giugno 2011, n. 118 - (2° provvedimento)” (B.U. 18 ottobre 2017, n. 108)</w:t>
        </w:r>
        <w:r w:rsidR="00DB2A55">
          <w:rPr>
            <w:noProof/>
            <w:webHidden/>
          </w:rPr>
          <w:tab/>
        </w:r>
        <w:r w:rsidR="00DB2A55">
          <w:rPr>
            <w:noProof/>
            <w:webHidden/>
          </w:rPr>
          <w:fldChar w:fldCharType="begin"/>
        </w:r>
        <w:r w:rsidR="00DB2A55">
          <w:rPr>
            <w:noProof/>
            <w:webHidden/>
          </w:rPr>
          <w:instrText xml:space="preserve"> PAGEREF _Toc516124467 \h </w:instrText>
        </w:r>
        <w:r w:rsidR="00DB2A55">
          <w:rPr>
            <w:noProof/>
            <w:webHidden/>
          </w:rPr>
        </w:r>
        <w:r w:rsidR="00DB2A55">
          <w:rPr>
            <w:noProof/>
            <w:webHidden/>
          </w:rPr>
          <w:fldChar w:fldCharType="separate"/>
        </w:r>
        <w:r w:rsidR="00E655B8">
          <w:rPr>
            <w:noProof/>
            <w:webHidden/>
          </w:rPr>
          <w:t>62</w:t>
        </w:r>
        <w:r w:rsidR="00DB2A55">
          <w:rPr>
            <w:noProof/>
            <w:webHidden/>
          </w:rPr>
          <w:fldChar w:fldCharType="end"/>
        </w:r>
      </w:hyperlink>
    </w:p>
    <w:p w14:paraId="0D66D1C7" w14:textId="401CE3CA"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68" w:history="1">
        <w:r w:rsidR="00DB2A55" w:rsidRPr="00DF76C9">
          <w:rPr>
            <w:rStyle w:val="Collegamentoipertestuale"/>
            <w:rFonts w:eastAsia="Times New Roman"/>
            <w:noProof/>
          </w:rPr>
          <w:t>4.31</w:t>
        </w:r>
        <w:r w:rsidR="00DB2A55">
          <w:rPr>
            <w:rFonts w:asciiTheme="minorHAnsi" w:hAnsiTheme="minorHAnsi"/>
            <w:noProof/>
            <w:sz w:val="22"/>
            <w:szCs w:val="22"/>
            <w:lang w:eastAsia="it-IT"/>
          </w:rPr>
          <w:tab/>
        </w:r>
        <w:r w:rsidR="00DB2A55" w:rsidRPr="00DF76C9">
          <w:rPr>
            <w:rStyle w:val="Collegamentoipertestuale"/>
            <w:noProof/>
          </w:rPr>
          <w:t>Legge regionale 20 ottobre 2017, n. 30 “Sagre di qualità</w:t>
        </w:r>
        <w:r w:rsidR="00DB2A55" w:rsidRPr="00DF76C9">
          <w:rPr>
            <w:rStyle w:val="Collegamentoipertestuale"/>
            <w:rFonts w:eastAsia="Times New Roman"/>
            <w:noProof/>
          </w:rPr>
          <w:t>” (B.U. 26 ottobre 2017, n. 113)</w:t>
        </w:r>
        <w:r w:rsidR="00DB2A55">
          <w:rPr>
            <w:noProof/>
            <w:webHidden/>
          </w:rPr>
          <w:tab/>
        </w:r>
        <w:r w:rsidR="00DB2A55">
          <w:rPr>
            <w:noProof/>
            <w:webHidden/>
          </w:rPr>
          <w:fldChar w:fldCharType="begin"/>
        </w:r>
        <w:r w:rsidR="00DB2A55">
          <w:rPr>
            <w:noProof/>
            <w:webHidden/>
          </w:rPr>
          <w:instrText xml:space="preserve"> PAGEREF _Toc516124468 \h </w:instrText>
        </w:r>
        <w:r w:rsidR="00DB2A55">
          <w:rPr>
            <w:noProof/>
            <w:webHidden/>
          </w:rPr>
        </w:r>
        <w:r w:rsidR="00DB2A55">
          <w:rPr>
            <w:noProof/>
            <w:webHidden/>
          </w:rPr>
          <w:fldChar w:fldCharType="separate"/>
        </w:r>
        <w:r w:rsidR="00E655B8">
          <w:rPr>
            <w:noProof/>
            <w:webHidden/>
          </w:rPr>
          <w:t>66</w:t>
        </w:r>
        <w:r w:rsidR="00DB2A55">
          <w:rPr>
            <w:noProof/>
            <w:webHidden/>
          </w:rPr>
          <w:fldChar w:fldCharType="end"/>
        </w:r>
      </w:hyperlink>
    </w:p>
    <w:p w14:paraId="3C8A6A27" w14:textId="677F3BCD"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69" w:history="1">
        <w:r w:rsidR="00DB2A55" w:rsidRPr="00DF76C9">
          <w:rPr>
            <w:rStyle w:val="Collegamentoipertestuale"/>
            <w:rFonts w:eastAsia="Times New Roman"/>
            <w:noProof/>
          </w:rPr>
          <w:t>4.32</w:t>
        </w:r>
        <w:r w:rsidR="00DB2A55">
          <w:rPr>
            <w:rFonts w:asciiTheme="minorHAnsi" w:hAnsiTheme="minorHAnsi"/>
            <w:noProof/>
            <w:sz w:val="22"/>
            <w:szCs w:val="22"/>
            <w:lang w:eastAsia="it-IT"/>
          </w:rPr>
          <w:tab/>
        </w:r>
        <w:r w:rsidR="00DB2A55" w:rsidRPr="00DF76C9">
          <w:rPr>
            <w:rStyle w:val="Collegamentoipertestuale"/>
            <w:rFonts w:eastAsia="Times New Roman"/>
            <w:noProof/>
          </w:rPr>
          <w:t>Legge regionale 13 novembre 2017, n. 32 “Interventi di economia solidale, lotta agli sprechi e prime azioni di prevenzione della produzione dei rifiuti. Modifica alla legge regionale 5 febbraio 2013, n. 3 “Interventi regionali per il recupero, la restituzione e la donazione ai fini del riutilizzo di medicinali in corso di validità”” (B.U. 16 novembre 2017, n. 121)</w:t>
        </w:r>
        <w:r w:rsidR="00DB2A55">
          <w:rPr>
            <w:noProof/>
            <w:webHidden/>
          </w:rPr>
          <w:tab/>
        </w:r>
        <w:r w:rsidR="00DB2A55">
          <w:rPr>
            <w:noProof/>
            <w:webHidden/>
          </w:rPr>
          <w:fldChar w:fldCharType="begin"/>
        </w:r>
        <w:r w:rsidR="00DB2A55">
          <w:rPr>
            <w:noProof/>
            <w:webHidden/>
          </w:rPr>
          <w:instrText xml:space="preserve"> PAGEREF _Toc516124469 \h </w:instrText>
        </w:r>
        <w:r w:rsidR="00DB2A55">
          <w:rPr>
            <w:noProof/>
            <w:webHidden/>
          </w:rPr>
        </w:r>
        <w:r w:rsidR="00DB2A55">
          <w:rPr>
            <w:noProof/>
            <w:webHidden/>
          </w:rPr>
          <w:fldChar w:fldCharType="separate"/>
        </w:r>
        <w:r w:rsidR="00E655B8">
          <w:rPr>
            <w:noProof/>
            <w:webHidden/>
          </w:rPr>
          <w:t>67</w:t>
        </w:r>
        <w:r w:rsidR="00DB2A55">
          <w:rPr>
            <w:noProof/>
            <w:webHidden/>
          </w:rPr>
          <w:fldChar w:fldCharType="end"/>
        </w:r>
      </w:hyperlink>
    </w:p>
    <w:p w14:paraId="2517301D" w14:textId="2907407C"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70" w:history="1">
        <w:r w:rsidR="00DB2A55" w:rsidRPr="00DF76C9">
          <w:rPr>
            <w:rStyle w:val="Collegamentoipertestuale"/>
            <w:noProof/>
          </w:rPr>
          <w:t>4.33</w:t>
        </w:r>
        <w:r w:rsidR="00DB2A55">
          <w:rPr>
            <w:rFonts w:asciiTheme="minorHAnsi" w:hAnsiTheme="minorHAnsi"/>
            <w:noProof/>
            <w:sz w:val="22"/>
            <w:szCs w:val="22"/>
            <w:lang w:eastAsia="it-IT"/>
          </w:rPr>
          <w:tab/>
        </w:r>
        <w:r w:rsidR="00DB2A55" w:rsidRPr="00DF76C9">
          <w:rPr>
            <w:rStyle w:val="Collegamentoipertestuale"/>
            <w:rFonts w:eastAsia="Times New Roman"/>
            <w:noProof/>
          </w:rPr>
          <w:t>Legge regionale 24 novembre 2017, n. 33 “Modifiche alla legge regionale 11 luglio 2006, n. 9 “Testo unico delle norme regionali in materia di turismo”” (B.U. 30 novembre 2017, n. 126 - Errata corrige nel BUR n. 129 del 7 dicembre 2017)</w:t>
        </w:r>
        <w:r w:rsidR="00DB2A55">
          <w:rPr>
            <w:noProof/>
            <w:webHidden/>
          </w:rPr>
          <w:tab/>
        </w:r>
        <w:r w:rsidR="00DB2A55">
          <w:rPr>
            <w:noProof/>
            <w:webHidden/>
          </w:rPr>
          <w:fldChar w:fldCharType="begin"/>
        </w:r>
        <w:r w:rsidR="00DB2A55">
          <w:rPr>
            <w:noProof/>
            <w:webHidden/>
          </w:rPr>
          <w:instrText xml:space="preserve"> PAGEREF _Toc516124470 \h </w:instrText>
        </w:r>
        <w:r w:rsidR="00DB2A55">
          <w:rPr>
            <w:noProof/>
            <w:webHidden/>
          </w:rPr>
        </w:r>
        <w:r w:rsidR="00DB2A55">
          <w:rPr>
            <w:noProof/>
            <w:webHidden/>
          </w:rPr>
          <w:fldChar w:fldCharType="separate"/>
        </w:r>
        <w:r w:rsidR="00E655B8">
          <w:rPr>
            <w:noProof/>
            <w:webHidden/>
          </w:rPr>
          <w:t>69</w:t>
        </w:r>
        <w:r w:rsidR="00DB2A55">
          <w:rPr>
            <w:noProof/>
            <w:webHidden/>
          </w:rPr>
          <w:fldChar w:fldCharType="end"/>
        </w:r>
      </w:hyperlink>
    </w:p>
    <w:p w14:paraId="059D8921" w14:textId="6ED103CD"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71" w:history="1">
        <w:r w:rsidR="00DB2A55" w:rsidRPr="00DF76C9">
          <w:rPr>
            <w:rStyle w:val="Collegamentoipertestuale"/>
            <w:rFonts w:eastAsia="Times New Roman"/>
            <w:noProof/>
          </w:rPr>
          <w:t>4.34</w:t>
        </w:r>
        <w:r w:rsidR="00DB2A55">
          <w:rPr>
            <w:rFonts w:asciiTheme="minorHAnsi" w:hAnsiTheme="minorHAnsi"/>
            <w:noProof/>
            <w:sz w:val="22"/>
            <w:szCs w:val="22"/>
            <w:lang w:eastAsia="it-IT"/>
          </w:rPr>
          <w:tab/>
        </w:r>
        <w:r w:rsidR="00DB2A55" w:rsidRPr="00DF76C9">
          <w:rPr>
            <w:rStyle w:val="Collegamentoipertestuale"/>
            <w:rFonts w:eastAsia="Times New Roman"/>
            <w:noProof/>
          </w:rPr>
          <w:t>Legge regionale 4 dicembre 2017, n. 34 “Assestamento del bilancio di previsione 2017/2019” (B.U. 4 dicembre 2017, n. 128)</w:t>
        </w:r>
        <w:r w:rsidR="00DB2A55">
          <w:rPr>
            <w:noProof/>
            <w:webHidden/>
          </w:rPr>
          <w:tab/>
        </w:r>
        <w:r w:rsidR="00DB2A55">
          <w:rPr>
            <w:noProof/>
            <w:webHidden/>
          </w:rPr>
          <w:fldChar w:fldCharType="begin"/>
        </w:r>
        <w:r w:rsidR="00DB2A55">
          <w:rPr>
            <w:noProof/>
            <w:webHidden/>
          </w:rPr>
          <w:instrText xml:space="preserve"> PAGEREF _Toc516124471 \h </w:instrText>
        </w:r>
        <w:r w:rsidR="00DB2A55">
          <w:rPr>
            <w:noProof/>
            <w:webHidden/>
          </w:rPr>
        </w:r>
        <w:r w:rsidR="00DB2A55">
          <w:rPr>
            <w:noProof/>
            <w:webHidden/>
          </w:rPr>
          <w:fldChar w:fldCharType="separate"/>
        </w:r>
        <w:r w:rsidR="00E655B8">
          <w:rPr>
            <w:noProof/>
            <w:webHidden/>
          </w:rPr>
          <w:t>70</w:t>
        </w:r>
        <w:r w:rsidR="00DB2A55">
          <w:rPr>
            <w:noProof/>
            <w:webHidden/>
          </w:rPr>
          <w:fldChar w:fldCharType="end"/>
        </w:r>
      </w:hyperlink>
    </w:p>
    <w:p w14:paraId="07A25A22" w14:textId="03A2A915"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72" w:history="1">
        <w:r w:rsidR="00DB2A55" w:rsidRPr="00DF76C9">
          <w:rPr>
            <w:rStyle w:val="Collegamentoipertestuale"/>
            <w:rFonts w:eastAsia="Times New Roman"/>
            <w:noProof/>
          </w:rPr>
          <w:t>4.35</w:t>
        </w:r>
        <w:r w:rsidR="00DB2A55">
          <w:rPr>
            <w:rFonts w:asciiTheme="minorHAnsi" w:hAnsiTheme="minorHAnsi"/>
            <w:noProof/>
            <w:sz w:val="22"/>
            <w:szCs w:val="22"/>
            <w:lang w:eastAsia="it-IT"/>
          </w:rPr>
          <w:tab/>
        </w:r>
        <w:r w:rsidR="00DB2A55" w:rsidRPr="00DF76C9">
          <w:rPr>
            <w:rStyle w:val="Collegamentoipertestuale"/>
            <w:rFonts w:eastAsia="Times New Roman"/>
            <w:noProof/>
          </w:rPr>
          <w:t>Legge regionale 18 dicembre 2017, n. 35 “Modifica alla legge regionale 25 maggio 1999, n. 13 “Disciplina regionale della difesa del suolo”” (B.U. 28 dicembre 2017, n. 138)</w:t>
        </w:r>
        <w:r w:rsidR="00DB2A55">
          <w:rPr>
            <w:noProof/>
            <w:webHidden/>
          </w:rPr>
          <w:tab/>
        </w:r>
        <w:r w:rsidR="00DB2A55">
          <w:rPr>
            <w:noProof/>
            <w:webHidden/>
          </w:rPr>
          <w:fldChar w:fldCharType="begin"/>
        </w:r>
        <w:r w:rsidR="00DB2A55">
          <w:rPr>
            <w:noProof/>
            <w:webHidden/>
          </w:rPr>
          <w:instrText xml:space="preserve"> PAGEREF _Toc516124472 \h </w:instrText>
        </w:r>
        <w:r w:rsidR="00DB2A55">
          <w:rPr>
            <w:noProof/>
            <w:webHidden/>
          </w:rPr>
        </w:r>
        <w:r w:rsidR="00DB2A55">
          <w:rPr>
            <w:noProof/>
            <w:webHidden/>
          </w:rPr>
          <w:fldChar w:fldCharType="separate"/>
        </w:r>
        <w:r w:rsidR="00E655B8">
          <w:rPr>
            <w:noProof/>
            <w:webHidden/>
          </w:rPr>
          <w:t>87</w:t>
        </w:r>
        <w:r w:rsidR="00DB2A55">
          <w:rPr>
            <w:noProof/>
            <w:webHidden/>
          </w:rPr>
          <w:fldChar w:fldCharType="end"/>
        </w:r>
      </w:hyperlink>
    </w:p>
    <w:p w14:paraId="7A688518" w14:textId="5156910F"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73" w:history="1">
        <w:r w:rsidR="00DB2A55" w:rsidRPr="00DF76C9">
          <w:rPr>
            <w:rStyle w:val="Collegamentoipertestuale"/>
            <w:noProof/>
          </w:rPr>
          <w:t>4.36</w:t>
        </w:r>
        <w:r w:rsidR="00DB2A55">
          <w:rPr>
            <w:rFonts w:asciiTheme="minorHAnsi" w:hAnsiTheme="minorHAnsi"/>
            <w:noProof/>
            <w:sz w:val="22"/>
            <w:szCs w:val="22"/>
            <w:lang w:eastAsia="it-IT"/>
          </w:rPr>
          <w:tab/>
        </w:r>
        <w:r w:rsidR="00DB2A55" w:rsidRPr="00DF76C9">
          <w:rPr>
            <w:rStyle w:val="Collegamentoipertestuale"/>
            <w:noProof/>
          </w:rPr>
          <w:t>Legge regionale 18 dicembre 2017, n. 36 “Modifiche alla legge regionale 20 gennaio 1997, n. 10 “Norme in materia di animali da affezione e prevenzione del randagismo”” (B.U. 28 dicembre 2017, n. 138)</w:t>
        </w:r>
        <w:r w:rsidR="00DB2A55">
          <w:rPr>
            <w:noProof/>
            <w:webHidden/>
          </w:rPr>
          <w:tab/>
        </w:r>
        <w:r w:rsidR="00DB2A55">
          <w:rPr>
            <w:noProof/>
            <w:webHidden/>
          </w:rPr>
          <w:fldChar w:fldCharType="begin"/>
        </w:r>
        <w:r w:rsidR="00DB2A55">
          <w:rPr>
            <w:noProof/>
            <w:webHidden/>
          </w:rPr>
          <w:instrText xml:space="preserve"> PAGEREF _Toc516124473 \h </w:instrText>
        </w:r>
        <w:r w:rsidR="00DB2A55">
          <w:rPr>
            <w:noProof/>
            <w:webHidden/>
          </w:rPr>
        </w:r>
        <w:r w:rsidR="00DB2A55">
          <w:rPr>
            <w:noProof/>
            <w:webHidden/>
          </w:rPr>
          <w:fldChar w:fldCharType="separate"/>
        </w:r>
        <w:r w:rsidR="00E655B8">
          <w:rPr>
            <w:noProof/>
            <w:webHidden/>
          </w:rPr>
          <w:t>88</w:t>
        </w:r>
        <w:r w:rsidR="00DB2A55">
          <w:rPr>
            <w:noProof/>
            <w:webHidden/>
          </w:rPr>
          <w:fldChar w:fldCharType="end"/>
        </w:r>
      </w:hyperlink>
    </w:p>
    <w:p w14:paraId="16C6D325" w14:textId="23D8A4D7"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74" w:history="1">
        <w:r w:rsidR="00DB2A55" w:rsidRPr="00DF76C9">
          <w:rPr>
            <w:rStyle w:val="Collegamentoipertestuale"/>
            <w:noProof/>
          </w:rPr>
          <w:t>4.37</w:t>
        </w:r>
        <w:r w:rsidR="00DB2A55">
          <w:rPr>
            <w:rFonts w:asciiTheme="minorHAnsi" w:hAnsiTheme="minorHAnsi"/>
            <w:noProof/>
            <w:sz w:val="22"/>
            <w:szCs w:val="22"/>
            <w:lang w:eastAsia="it-IT"/>
          </w:rPr>
          <w:tab/>
        </w:r>
        <w:r w:rsidR="00DB2A55" w:rsidRPr="00DF76C9">
          <w:rPr>
            <w:rStyle w:val="Collegamentoipertestuale"/>
            <w:noProof/>
          </w:rPr>
          <w:t>Legge regionale 18 dicembre 2017, n. 37 “Interventi a favore del cicloturismo” (B.U. 28 dicembre 2017, n. 138)</w:t>
        </w:r>
        <w:r w:rsidR="00DB2A55">
          <w:rPr>
            <w:noProof/>
            <w:webHidden/>
          </w:rPr>
          <w:tab/>
        </w:r>
        <w:r w:rsidR="00DB2A55">
          <w:rPr>
            <w:noProof/>
            <w:webHidden/>
          </w:rPr>
          <w:fldChar w:fldCharType="begin"/>
        </w:r>
        <w:r w:rsidR="00DB2A55">
          <w:rPr>
            <w:noProof/>
            <w:webHidden/>
          </w:rPr>
          <w:instrText xml:space="preserve"> PAGEREF _Toc516124474 \h </w:instrText>
        </w:r>
        <w:r w:rsidR="00DB2A55">
          <w:rPr>
            <w:noProof/>
            <w:webHidden/>
          </w:rPr>
        </w:r>
        <w:r w:rsidR="00DB2A55">
          <w:rPr>
            <w:noProof/>
            <w:webHidden/>
          </w:rPr>
          <w:fldChar w:fldCharType="separate"/>
        </w:r>
        <w:r w:rsidR="00E655B8">
          <w:rPr>
            <w:noProof/>
            <w:webHidden/>
          </w:rPr>
          <w:t>90</w:t>
        </w:r>
        <w:r w:rsidR="00DB2A55">
          <w:rPr>
            <w:noProof/>
            <w:webHidden/>
          </w:rPr>
          <w:fldChar w:fldCharType="end"/>
        </w:r>
      </w:hyperlink>
    </w:p>
    <w:p w14:paraId="649EFBCB" w14:textId="1912E254"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75" w:history="1">
        <w:r w:rsidR="00DB2A55" w:rsidRPr="00DF76C9">
          <w:rPr>
            <w:rStyle w:val="Collegamentoipertestuale"/>
            <w:noProof/>
          </w:rPr>
          <w:t>4.38</w:t>
        </w:r>
        <w:r w:rsidR="00DB2A55">
          <w:rPr>
            <w:rFonts w:asciiTheme="minorHAnsi" w:hAnsiTheme="minorHAnsi"/>
            <w:noProof/>
            <w:sz w:val="22"/>
            <w:szCs w:val="22"/>
            <w:lang w:eastAsia="it-IT"/>
          </w:rPr>
          <w:tab/>
        </w:r>
        <w:r w:rsidR="00DB2A55" w:rsidRPr="00DF76C9">
          <w:rPr>
            <w:rStyle w:val="Collegamentoipertestuale"/>
            <w:noProof/>
          </w:rPr>
          <w:t>Legge regionale 18 dicembre 2017, n. 38 “Disposizioni in favore dei soggetti affetti da fibromialgia e da sensibilità chimica multipla” (B.U. 28 dicembre 2017, n. 138)</w:t>
        </w:r>
        <w:r w:rsidR="00DB2A55">
          <w:rPr>
            <w:noProof/>
            <w:webHidden/>
          </w:rPr>
          <w:tab/>
        </w:r>
        <w:r w:rsidR="00DB2A55">
          <w:rPr>
            <w:noProof/>
            <w:webHidden/>
          </w:rPr>
          <w:fldChar w:fldCharType="begin"/>
        </w:r>
        <w:r w:rsidR="00DB2A55">
          <w:rPr>
            <w:noProof/>
            <w:webHidden/>
          </w:rPr>
          <w:instrText xml:space="preserve"> PAGEREF _Toc516124475 \h </w:instrText>
        </w:r>
        <w:r w:rsidR="00DB2A55">
          <w:rPr>
            <w:noProof/>
            <w:webHidden/>
          </w:rPr>
        </w:r>
        <w:r w:rsidR="00DB2A55">
          <w:rPr>
            <w:noProof/>
            <w:webHidden/>
          </w:rPr>
          <w:fldChar w:fldCharType="separate"/>
        </w:r>
        <w:r w:rsidR="00E655B8">
          <w:rPr>
            <w:noProof/>
            <w:webHidden/>
          </w:rPr>
          <w:t>91</w:t>
        </w:r>
        <w:r w:rsidR="00DB2A55">
          <w:rPr>
            <w:noProof/>
            <w:webHidden/>
          </w:rPr>
          <w:fldChar w:fldCharType="end"/>
        </w:r>
      </w:hyperlink>
    </w:p>
    <w:p w14:paraId="422E9448" w14:textId="756C9BD8"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76" w:history="1">
        <w:r w:rsidR="00DB2A55" w:rsidRPr="00DF76C9">
          <w:rPr>
            <w:rStyle w:val="Collegamentoipertestuale"/>
            <w:noProof/>
          </w:rPr>
          <w:t>4.39</w:t>
        </w:r>
        <w:r w:rsidR="00DB2A55">
          <w:rPr>
            <w:rFonts w:asciiTheme="minorHAnsi" w:hAnsiTheme="minorHAnsi"/>
            <w:noProof/>
            <w:sz w:val="22"/>
            <w:szCs w:val="22"/>
            <w:lang w:eastAsia="it-IT"/>
          </w:rPr>
          <w:tab/>
        </w:r>
        <w:r w:rsidR="00DB2A55" w:rsidRPr="00DF76C9">
          <w:rPr>
            <w:rStyle w:val="Collegamentoipertestuale"/>
            <w:noProof/>
          </w:rPr>
          <w:t>Legge regionale 29 dicembre 2017, n. 39 “Disposizioni per la formazione del bilancio 2018/2020 della Regione Marche (Legge di stabilità 2018)” (B.U. 29 dicembre 2017, n. 139 - Supplemento n. 5)</w:t>
        </w:r>
        <w:r w:rsidR="00DB2A55">
          <w:rPr>
            <w:noProof/>
            <w:webHidden/>
          </w:rPr>
          <w:tab/>
        </w:r>
        <w:r w:rsidR="00DB2A55">
          <w:rPr>
            <w:noProof/>
            <w:webHidden/>
          </w:rPr>
          <w:fldChar w:fldCharType="begin"/>
        </w:r>
        <w:r w:rsidR="00DB2A55">
          <w:rPr>
            <w:noProof/>
            <w:webHidden/>
          </w:rPr>
          <w:instrText xml:space="preserve"> PAGEREF _Toc516124476 \h </w:instrText>
        </w:r>
        <w:r w:rsidR="00DB2A55">
          <w:rPr>
            <w:noProof/>
            <w:webHidden/>
          </w:rPr>
        </w:r>
        <w:r w:rsidR="00DB2A55">
          <w:rPr>
            <w:noProof/>
            <w:webHidden/>
          </w:rPr>
          <w:fldChar w:fldCharType="separate"/>
        </w:r>
        <w:r w:rsidR="00E655B8">
          <w:rPr>
            <w:noProof/>
            <w:webHidden/>
          </w:rPr>
          <w:t>92</w:t>
        </w:r>
        <w:r w:rsidR="00DB2A55">
          <w:rPr>
            <w:noProof/>
            <w:webHidden/>
          </w:rPr>
          <w:fldChar w:fldCharType="end"/>
        </w:r>
      </w:hyperlink>
    </w:p>
    <w:p w14:paraId="0FFB5976" w14:textId="3B3F1D56"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77" w:history="1">
        <w:r w:rsidR="00DB2A55" w:rsidRPr="00DF76C9">
          <w:rPr>
            <w:rStyle w:val="Collegamentoipertestuale"/>
            <w:noProof/>
          </w:rPr>
          <w:t>4.40</w:t>
        </w:r>
        <w:r w:rsidR="00DB2A55">
          <w:rPr>
            <w:rFonts w:asciiTheme="minorHAnsi" w:hAnsiTheme="minorHAnsi"/>
            <w:noProof/>
            <w:sz w:val="22"/>
            <w:szCs w:val="22"/>
            <w:lang w:eastAsia="it-IT"/>
          </w:rPr>
          <w:tab/>
        </w:r>
        <w:r w:rsidR="00DB2A55" w:rsidRPr="00DF76C9">
          <w:rPr>
            <w:rStyle w:val="Collegamentoipertestuale"/>
            <w:noProof/>
          </w:rPr>
          <w:t>Legge regionale 29 dicembre 2017, n. 40 “Bilancio di previsione 2018/2020” (B.U. 29 dicembre 2017, n. 139 - Supplemento n. 5)</w:t>
        </w:r>
        <w:r w:rsidR="00DB2A55">
          <w:rPr>
            <w:noProof/>
            <w:webHidden/>
          </w:rPr>
          <w:tab/>
        </w:r>
        <w:r w:rsidR="00DB2A55">
          <w:rPr>
            <w:noProof/>
            <w:webHidden/>
          </w:rPr>
          <w:fldChar w:fldCharType="begin"/>
        </w:r>
        <w:r w:rsidR="00DB2A55">
          <w:rPr>
            <w:noProof/>
            <w:webHidden/>
          </w:rPr>
          <w:instrText xml:space="preserve"> PAGEREF _Toc516124477 \h </w:instrText>
        </w:r>
        <w:r w:rsidR="00DB2A55">
          <w:rPr>
            <w:noProof/>
            <w:webHidden/>
          </w:rPr>
        </w:r>
        <w:r w:rsidR="00DB2A55">
          <w:rPr>
            <w:noProof/>
            <w:webHidden/>
          </w:rPr>
          <w:fldChar w:fldCharType="separate"/>
        </w:r>
        <w:r w:rsidR="00E655B8">
          <w:rPr>
            <w:noProof/>
            <w:webHidden/>
          </w:rPr>
          <w:t>99</w:t>
        </w:r>
        <w:r w:rsidR="00DB2A55">
          <w:rPr>
            <w:noProof/>
            <w:webHidden/>
          </w:rPr>
          <w:fldChar w:fldCharType="end"/>
        </w:r>
      </w:hyperlink>
    </w:p>
    <w:p w14:paraId="38A3CC66" w14:textId="01A5B0E3" w:rsidR="00DB2A55" w:rsidRDefault="0016264C">
      <w:pPr>
        <w:pStyle w:val="Sommario1"/>
        <w:tabs>
          <w:tab w:val="left" w:pos="480"/>
          <w:tab w:val="right" w:leader="dot" w:pos="9911"/>
        </w:tabs>
        <w:rPr>
          <w:rFonts w:asciiTheme="minorHAnsi" w:hAnsiTheme="minorHAnsi"/>
          <w:noProof/>
          <w:sz w:val="22"/>
          <w:szCs w:val="22"/>
          <w:lang w:eastAsia="it-IT"/>
        </w:rPr>
      </w:pPr>
      <w:hyperlink w:anchor="_Toc516124478" w:history="1">
        <w:r w:rsidR="00DB2A55" w:rsidRPr="00DF76C9">
          <w:rPr>
            <w:rStyle w:val="Collegamentoipertestuale"/>
            <w:rFonts w:eastAsia="Calibri"/>
            <w:noProof/>
          </w:rPr>
          <w:t>5</w:t>
        </w:r>
        <w:r w:rsidR="00DB2A55">
          <w:rPr>
            <w:rFonts w:asciiTheme="minorHAnsi" w:hAnsiTheme="minorHAnsi"/>
            <w:noProof/>
            <w:sz w:val="22"/>
            <w:szCs w:val="22"/>
            <w:lang w:eastAsia="it-IT"/>
          </w:rPr>
          <w:tab/>
        </w:r>
        <w:r w:rsidR="00DB2A55" w:rsidRPr="00DF76C9">
          <w:rPr>
            <w:rStyle w:val="Collegamentoipertestuale"/>
            <w:rFonts w:eastAsia="Calibri"/>
            <w:noProof/>
          </w:rPr>
          <w:t>OSSERVAZIONI DELLA REGIONE IN MERITO AGLI ESITI ISTRUTTORI</w:t>
        </w:r>
        <w:r w:rsidR="00DB2A55">
          <w:rPr>
            <w:noProof/>
            <w:webHidden/>
          </w:rPr>
          <w:tab/>
        </w:r>
        <w:r w:rsidR="00DB2A55">
          <w:rPr>
            <w:noProof/>
            <w:webHidden/>
          </w:rPr>
          <w:fldChar w:fldCharType="begin"/>
        </w:r>
        <w:r w:rsidR="00DB2A55">
          <w:rPr>
            <w:noProof/>
            <w:webHidden/>
          </w:rPr>
          <w:instrText xml:space="preserve"> PAGEREF _Toc516124478 \h </w:instrText>
        </w:r>
        <w:r w:rsidR="00DB2A55">
          <w:rPr>
            <w:noProof/>
            <w:webHidden/>
          </w:rPr>
        </w:r>
        <w:r w:rsidR="00DB2A55">
          <w:rPr>
            <w:noProof/>
            <w:webHidden/>
          </w:rPr>
          <w:fldChar w:fldCharType="separate"/>
        </w:r>
        <w:r w:rsidR="00E655B8">
          <w:rPr>
            <w:noProof/>
            <w:webHidden/>
          </w:rPr>
          <w:t>101</w:t>
        </w:r>
        <w:r w:rsidR="00DB2A55">
          <w:rPr>
            <w:noProof/>
            <w:webHidden/>
          </w:rPr>
          <w:fldChar w:fldCharType="end"/>
        </w:r>
      </w:hyperlink>
    </w:p>
    <w:p w14:paraId="7EE5384C" w14:textId="59744D8C"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79" w:history="1">
        <w:r w:rsidR="00DB2A55" w:rsidRPr="00DF76C9">
          <w:rPr>
            <w:rStyle w:val="Collegamentoipertestuale"/>
            <w:rFonts w:eastAsia="Calibri"/>
            <w:noProof/>
          </w:rPr>
          <w:t>5.1</w:t>
        </w:r>
        <w:r w:rsidR="00DB2A55">
          <w:rPr>
            <w:rFonts w:asciiTheme="minorHAnsi" w:hAnsiTheme="minorHAnsi"/>
            <w:noProof/>
            <w:sz w:val="22"/>
            <w:szCs w:val="22"/>
            <w:lang w:eastAsia="it-IT"/>
          </w:rPr>
          <w:tab/>
        </w:r>
        <w:r w:rsidR="00DB2A55" w:rsidRPr="00DF76C9">
          <w:rPr>
            <w:rStyle w:val="Collegamentoipertestuale"/>
            <w:rFonts w:eastAsia="Calibri"/>
            <w:noProof/>
          </w:rPr>
          <w:t>Relazione tecnico-finanziaria a corredo delle proposte di legge</w:t>
        </w:r>
        <w:r w:rsidR="00DB2A55">
          <w:rPr>
            <w:noProof/>
            <w:webHidden/>
          </w:rPr>
          <w:tab/>
        </w:r>
        <w:r w:rsidR="00DB2A55">
          <w:rPr>
            <w:noProof/>
            <w:webHidden/>
          </w:rPr>
          <w:fldChar w:fldCharType="begin"/>
        </w:r>
        <w:r w:rsidR="00DB2A55">
          <w:rPr>
            <w:noProof/>
            <w:webHidden/>
          </w:rPr>
          <w:instrText xml:space="preserve"> PAGEREF _Toc516124479 \h </w:instrText>
        </w:r>
        <w:r w:rsidR="00DB2A55">
          <w:rPr>
            <w:noProof/>
            <w:webHidden/>
          </w:rPr>
        </w:r>
        <w:r w:rsidR="00DB2A55">
          <w:rPr>
            <w:noProof/>
            <w:webHidden/>
          </w:rPr>
          <w:fldChar w:fldCharType="separate"/>
        </w:r>
        <w:r w:rsidR="00E655B8">
          <w:rPr>
            <w:noProof/>
            <w:webHidden/>
          </w:rPr>
          <w:t>101</w:t>
        </w:r>
        <w:r w:rsidR="00DB2A55">
          <w:rPr>
            <w:noProof/>
            <w:webHidden/>
          </w:rPr>
          <w:fldChar w:fldCharType="end"/>
        </w:r>
      </w:hyperlink>
    </w:p>
    <w:p w14:paraId="3AADB43F" w14:textId="0C714B65"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80" w:history="1">
        <w:r w:rsidR="00DB2A55" w:rsidRPr="00DF76C9">
          <w:rPr>
            <w:rStyle w:val="Collegamentoipertestuale"/>
            <w:rFonts w:eastAsia="Calibri"/>
            <w:noProof/>
          </w:rPr>
          <w:t>5.2</w:t>
        </w:r>
        <w:r w:rsidR="00DB2A55">
          <w:rPr>
            <w:rFonts w:asciiTheme="minorHAnsi" w:hAnsiTheme="minorHAnsi"/>
            <w:noProof/>
            <w:sz w:val="22"/>
            <w:szCs w:val="22"/>
            <w:lang w:eastAsia="it-IT"/>
          </w:rPr>
          <w:tab/>
        </w:r>
        <w:r w:rsidR="00DB2A55" w:rsidRPr="00DF76C9">
          <w:rPr>
            <w:rStyle w:val="Collegamentoipertestuale"/>
            <w:rFonts w:eastAsia="Calibri"/>
            <w:noProof/>
          </w:rPr>
          <w:t>Modalità di copertura utilizzate dal legislatore regionale nell’anno 2017</w:t>
        </w:r>
        <w:r w:rsidR="00DB2A55">
          <w:rPr>
            <w:noProof/>
            <w:webHidden/>
          </w:rPr>
          <w:tab/>
        </w:r>
        <w:r w:rsidR="00DB2A55">
          <w:rPr>
            <w:noProof/>
            <w:webHidden/>
          </w:rPr>
          <w:fldChar w:fldCharType="begin"/>
        </w:r>
        <w:r w:rsidR="00DB2A55">
          <w:rPr>
            <w:noProof/>
            <w:webHidden/>
          </w:rPr>
          <w:instrText xml:space="preserve"> PAGEREF _Toc516124480 \h </w:instrText>
        </w:r>
        <w:r w:rsidR="00DB2A55">
          <w:rPr>
            <w:noProof/>
            <w:webHidden/>
          </w:rPr>
        </w:r>
        <w:r w:rsidR="00DB2A55">
          <w:rPr>
            <w:noProof/>
            <w:webHidden/>
          </w:rPr>
          <w:fldChar w:fldCharType="separate"/>
        </w:r>
        <w:r w:rsidR="00E655B8">
          <w:rPr>
            <w:noProof/>
            <w:webHidden/>
          </w:rPr>
          <w:t>101</w:t>
        </w:r>
        <w:r w:rsidR="00DB2A55">
          <w:rPr>
            <w:noProof/>
            <w:webHidden/>
          </w:rPr>
          <w:fldChar w:fldCharType="end"/>
        </w:r>
      </w:hyperlink>
    </w:p>
    <w:p w14:paraId="34E89972" w14:textId="756EF6F8"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81" w:history="1">
        <w:r w:rsidR="00DB2A55" w:rsidRPr="00DF76C9">
          <w:rPr>
            <w:rStyle w:val="Collegamentoipertestuale"/>
            <w:rFonts w:eastAsia="Calibri"/>
            <w:noProof/>
          </w:rPr>
          <w:t>5.3</w:t>
        </w:r>
        <w:r w:rsidR="00DB2A55">
          <w:rPr>
            <w:rFonts w:asciiTheme="minorHAnsi" w:hAnsiTheme="minorHAnsi"/>
            <w:noProof/>
            <w:sz w:val="22"/>
            <w:szCs w:val="22"/>
            <w:lang w:eastAsia="it-IT"/>
          </w:rPr>
          <w:tab/>
        </w:r>
        <w:r w:rsidR="00DB2A55" w:rsidRPr="00DF76C9">
          <w:rPr>
            <w:rStyle w:val="Collegamentoipertestuale"/>
            <w:rFonts w:eastAsia="Calibri"/>
            <w:noProof/>
          </w:rPr>
          <w:t>Clausole di invarianza finanziaria</w:t>
        </w:r>
        <w:r w:rsidR="00DB2A55">
          <w:rPr>
            <w:noProof/>
            <w:webHidden/>
          </w:rPr>
          <w:tab/>
        </w:r>
        <w:r w:rsidR="00DB2A55">
          <w:rPr>
            <w:noProof/>
            <w:webHidden/>
          </w:rPr>
          <w:fldChar w:fldCharType="begin"/>
        </w:r>
        <w:r w:rsidR="00DB2A55">
          <w:rPr>
            <w:noProof/>
            <w:webHidden/>
          </w:rPr>
          <w:instrText xml:space="preserve"> PAGEREF _Toc516124481 \h </w:instrText>
        </w:r>
        <w:r w:rsidR="00DB2A55">
          <w:rPr>
            <w:noProof/>
            <w:webHidden/>
          </w:rPr>
        </w:r>
        <w:r w:rsidR="00DB2A55">
          <w:rPr>
            <w:noProof/>
            <w:webHidden/>
          </w:rPr>
          <w:fldChar w:fldCharType="separate"/>
        </w:r>
        <w:r w:rsidR="00E655B8">
          <w:rPr>
            <w:noProof/>
            <w:webHidden/>
          </w:rPr>
          <w:t>102</w:t>
        </w:r>
        <w:r w:rsidR="00DB2A55">
          <w:rPr>
            <w:noProof/>
            <w:webHidden/>
          </w:rPr>
          <w:fldChar w:fldCharType="end"/>
        </w:r>
      </w:hyperlink>
    </w:p>
    <w:p w14:paraId="5A538BF8" w14:textId="17DD6246" w:rsidR="00DB2A55" w:rsidRDefault="0016264C">
      <w:pPr>
        <w:pStyle w:val="Sommario1"/>
        <w:tabs>
          <w:tab w:val="left" w:pos="480"/>
          <w:tab w:val="right" w:leader="dot" w:pos="9911"/>
        </w:tabs>
        <w:rPr>
          <w:rFonts w:asciiTheme="minorHAnsi" w:hAnsiTheme="minorHAnsi"/>
          <w:noProof/>
          <w:sz w:val="22"/>
          <w:szCs w:val="22"/>
          <w:lang w:eastAsia="it-IT"/>
        </w:rPr>
      </w:pPr>
      <w:hyperlink w:anchor="_Toc516124482" w:history="1">
        <w:r w:rsidR="00DB2A55" w:rsidRPr="00DF76C9">
          <w:rPr>
            <w:rStyle w:val="Collegamentoipertestuale"/>
            <w:rFonts w:eastAsia="Calibri"/>
            <w:noProof/>
          </w:rPr>
          <w:t>6</w:t>
        </w:r>
        <w:r w:rsidR="00DB2A55">
          <w:rPr>
            <w:rFonts w:asciiTheme="minorHAnsi" w:hAnsiTheme="minorHAnsi"/>
            <w:noProof/>
            <w:sz w:val="22"/>
            <w:szCs w:val="22"/>
            <w:lang w:eastAsia="it-IT"/>
          </w:rPr>
          <w:tab/>
        </w:r>
        <w:r w:rsidR="00DB2A55" w:rsidRPr="00DF76C9">
          <w:rPr>
            <w:rStyle w:val="Collegamentoipertestuale"/>
            <w:rFonts w:eastAsia="Calibri"/>
            <w:noProof/>
          </w:rPr>
          <w:t>CONCLUSIONI</w:t>
        </w:r>
        <w:r w:rsidR="00DB2A55">
          <w:rPr>
            <w:noProof/>
            <w:webHidden/>
          </w:rPr>
          <w:tab/>
        </w:r>
        <w:r w:rsidR="00DB2A55">
          <w:rPr>
            <w:noProof/>
            <w:webHidden/>
          </w:rPr>
          <w:fldChar w:fldCharType="begin"/>
        </w:r>
        <w:r w:rsidR="00DB2A55">
          <w:rPr>
            <w:noProof/>
            <w:webHidden/>
          </w:rPr>
          <w:instrText xml:space="preserve"> PAGEREF _Toc516124482 \h </w:instrText>
        </w:r>
        <w:r w:rsidR="00DB2A55">
          <w:rPr>
            <w:noProof/>
            <w:webHidden/>
          </w:rPr>
        </w:r>
        <w:r w:rsidR="00DB2A55">
          <w:rPr>
            <w:noProof/>
            <w:webHidden/>
          </w:rPr>
          <w:fldChar w:fldCharType="separate"/>
        </w:r>
        <w:r w:rsidR="00E655B8">
          <w:rPr>
            <w:noProof/>
            <w:webHidden/>
          </w:rPr>
          <w:t>103</w:t>
        </w:r>
        <w:r w:rsidR="00DB2A55">
          <w:rPr>
            <w:noProof/>
            <w:webHidden/>
          </w:rPr>
          <w:fldChar w:fldCharType="end"/>
        </w:r>
      </w:hyperlink>
    </w:p>
    <w:p w14:paraId="522D95F7" w14:textId="315AC745"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83" w:history="1">
        <w:r w:rsidR="00DB2A55" w:rsidRPr="00DF76C9">
          <w:rPr>
            <w:rStyle w:val="Collegamentoipertestuale"/>
            <w:rFonts w:eastAsia="Calibri"/>
            <w:noProof/>
          </w:rPr>
          <w:t>6.1</w:t>
        </w:r>
        <w:r w:rsidR="00DB2A55">
          <w:rPr>
            <w:rFonts w:asciiTheme="minorHAnsi" w:hAnsiTheme="minorHAnsi"/>
            <w:noProof/>
            <w:sz w:val="22"/>
            <w:szCs w:val="22"/>
            <w:lang w:eastAsia="it-IT"/>
          </w:rPr>
          <w:tab/>
        </w:r>
        <w:r w:rsidR="00DB2A55" w:rsidRPr="00DF76C9">
          <w:rPr>
            <w:rStyle w:val="Collegamentoipertestuale"/>
            <w:rFonts w:eastAsia="Calibri"/>
            <w:noProof/>
          </w:rPr>
          <w:t>La Relazione tecnico-finanziaria e gli altri atti a corredo delle proposte di legge</w:t>
        </w:r>
        <w:r w:rsidR="00DB2A55">
          <w:rPr>
            <w:noProof/>
            <w:webHidden/>
          </w:rPr>
          <w:tab/>
        </w:r>
        <w:r w:rsidR="00DB2A55">
          <w:rPr>
            <w:noProof/>
            <w:webHidden/>
          </w:rPr>
          <w:fldChar w:fldCharType="begin"/>
        </w:r>
        <w:r w:rsidR="00DB2A55">
          <w:rPr>
            <w:noProof/>
            <w:webHidden/>
          </w:rPr>
          <w:instrText xml:space="preserve"> PAGEREF _Toc516124483 \h </w:instrText>
        </w:r>
        <w:r w:rsidR="00DB2A55">
          <w:rPr>
            <w:noProof/>
            <w:webHidden/>
          </w:rPr>
        </w:r>
        <w:r w:rsidR="00DB2A55">
          <w:rPr>
            <w:noProof/>
            <w:webHidden/>
          </w:rPr>
          <w:fldChar w:fldCharType="separate"/>
        </w:r>
        <w:r w:rsidR="00E655B8">
          <w:rPr>
            <w:noProof/>
            <w:webHidden/>
          </w:rPr>
          <w:t>103</w:t>
        </w:r>
        <w:r w:rsidR="00DB2A55">
          <w:rPr>
            <w:noProof/>
            <w:webHidden/>
          </w:rPr>
          <w:fldChar w:fldCharType="end"/>
        </w:r>
      </w:hyperlink>
    </w:p>
    <w:p w14:paraId="39DEFBA6" w14:textId="22ADDC4A"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84" w:history="1">
        <w:r w:rsidR="00DB2A55" w:rsidRPr="00DF76C9">
          <w:rPr>
            <w:rStyle w:val="Collegamentoipertestuale"/>
            <w:rFonts w:eastAsia="Calibri" w:cs="Times New Roman"/>
            <w:noProof/>
          </w:rPr>
          <w:t>6.2</w:t>
        </w:r>
        <w:r w:rsidR="00DB2A55">
          <w:rPr>
            <w:rFonts w:asciiTheme="minorHAnsi" w:hAnsiTheme="minorHAnsi"/>
            <w:noProof/>
            <w:sz w:val="22"/>
            <w:szCs w:val="22"/>
            <w:lang w:eastAsia="it-IT"/>
          </w:rPr>
          <w:tab/>
        </w:r>
        <w:r w:rsidR="00DB2A55" w:rsidRPr="00DF76C9">
          <w:rPr>
            <w:rStyle w:val="Collegamentoipertestuale"/>
            <w:rFonts w:eastAsia="Times New Roman"/>
            <w:noProof/>
          </w:rPr>
          <w:t>Modalità di copertura utilizzate dal legislatore regionale nell’anno 2017</w:t>
        </w:r>
        <w:r w:rsidR="00DB2A55">
          <w:rPr>
            <w:noProof/>
            <w:webHidden/>
          </w:rPr>
          <w:tab/>
        </w:r>
        <w:r w:rsidR="00DB2A55">
          <w:rPr>
            <w:noProof/>
            <w:webHidden/>
          </w:rPr>
          <w:fldChar w:fldCharType="begin"/>
        </w:r>
        <w:r w:rsidR="00DB2A55">
          <w:rPr>
            <w:noProof/>
            <w:webHidden/>
          </w:rPr>
          <w:instrText xml:space="preserve"> PAGEREF _Toc516124484 \h </w:instrText>
        </w:r>
        <w:r w:rsidR="00DB2A55">
          <w:rPr>
            <w:noProof/>
            <w:webHidden/>
          </w:rPr>
        </w:r>
        <w:r w:rsidR="00DB2A55">
          <w:rPr>
            <w:noProof/>
            <w:webHidden/>
          </w:rPr>
          <w:fldChar w:fldCharType="separate"/>
        </w:r>
        <w:r w:rsidR="00E655B8">
          <w:rPr>
            <w:noProof/>
            <w:webHidden/>
          </w:rPr>
          <w:t>104</w:t>
        </w:r>
        <w:r w:rsidR="00DB2A55">
          <w:rPr>
            <w:noProof/>
            <w:webHidden/>
          </w:rPr>
          <w:fldChar w:fldCharType="end"/>
        </w:r>
      </w:hyperlink>
    </w:p>
    <w:p w14:paraId="3A68DDC1" w14:textId="3934FBB8" w:rsidR="00DB2A55" w:rsidRDefault="0016264C">
      <w:pPr>
        <w:pStyle w:val="Sommario2"/>
        <w:tabs>
          <w:tab w:val="left" w:pos="880"/>
          <w:tab w:val="right" w:leader="dot" w:pos="9911"/>
        </w:tabs>
        <w:rPr>
          <w:rFonts w:asciiTheme="minorHAnsi" w:hAnsiTheme="minorHAnsi"/>
          <w:noProof/>
          <w:sz w:val="22"/>
          <w:szCs w:val="22"/>
          <w:lang w:eastAsia="it-IT"/>
        </w:rPr>
      </w:pPr>
      <w:hyperlink w:anchor="_Toc516124485" w:history="1">
        <w:r w:rsidR="00DB2A55" w:rsidRPr="00DF76C9">
          <w:rPr>
            <w:rStyle w:val="Collegamentoipertestuale"/>
            <w:rFonts w:eastAsia="Calibri"/>
            <w:noProof/>
          </w:rPr>
          <w:t>6.3</w:t>
        </w:r>
        <w:r w:rsidR="00DB2A55">
          <w:rPr>
            <w:rFonts w:asciiTheme="minorHAnsi" w:hAnsiTheme="minorHAnsi"/>
            <w:noProof/>
            <w:sz w:val="22"/>
            <w:szCs w:val="22"/>
            <w:lang w:eastAsia="it-IT"/>
          </w:rPr>
          <w:tab/>
        </w:r>
        <w:r w:rsidR="00DB2A55" w:rsidRPr="00DF76C9">
          <w:rPr>
            <w:rStyle w:val="Collegamentoipertestuale"/>
            <w:rFonts w:eastAsia="Calibri"/>
            <w:noProof/>
          </w:rPr>
          <w:t>Clausole di invarianza finanziaria</w:t>
        </w:r>
        <w:r w:rsidR="00DB2A55">
          <w:rPr>
            <w:noProof/>
            <w:webHidden/>
          </w:rPr>
          <w:tab/>
        </w:r>
        <w:r w:rsidR="00DB2A55">
          <w:rPr>
            <w:noProof/>
            <w:webHidden/>
          </w:rPr>
          <w:fldChar w:fldCharType="begin"/>
        </w:r>
        <w:r w:rsidR="00DB2A55">
          <w:rPr>
            <w:noProof/>
            <w:webHidden/>
          </w:rPr>
          <w:instrText xml:space="preserve"> PAGEREF _Toc516124485 \h </w:instrText>
        </w:r>
        <w:r w:rsidR="00DB2A55">
          <w:rPr>
            <w:noProof/>
            <w:webHidden/>
          </w:rPr>
        </w:r>
        <w:r w:rsidR="00DB2A55">
          <w:rPr>
            <w:noProof/>
            <w:webHidden/>
          </w:rPr>
          <w:fldChar w:fldCharType="separate"/>
        </w:r>
        <w:r w:rsidR="00E655B8">
          <w:rPr>
            <w:noProof/>
            <w:webHidden/>
          </w:rPr>
          <w:t>105</w:t>
        </w:r>
        <w:r w:rsidR="00DB2A55">
          <w:rPr>
            <w:noProof/>
            <w:webHidden/>
          </w:rPr>
          <w:fldChar w:fldCharType="end"/>
        </w:r>
      </w:hyperlink>
    </w:p>
    <w:p w14:paraId="641015C5" w14:textId="4730A0F4" w:rsidR="00DB2A55" w:rsidRDefault="0016264C">
      <w:pPr>
        <w:pStyle w:val="Sommario1"/>
        <w:tabs>
          <w:tab w:val="right" w:leader="dot" w:pos="9911"/>
        </w:tabs>
        <w:rPr>
          <w:rFonts w:asciiTheme="minorHAnsi" w:hAnsiTheme="minorHAnsi"/>
          <w:noProof/>
          <w:sz w:val="22"/>
          <w:szCs w:val="22"/>
          <w:lang w:eastAsia="it-IT"/>
        </w:rPr>
      </w:pPr>
      <w:hyperlink w:anchor="_Toc516124486" w:history="1">
        <w:r w:rsidR="00DB2A55" w:rsidRPr="00DF76C9">
          <w:rPr>
            <w:rStyle w:val="Collegamentoipertestuale"/>
            <w:rFonts w:eastAsia="Times New Roman"/>
            <w:noProof/>
          </w:rPr>
          <w:t>ALLEGATO 1: ELENCO DELLE LEGGI REGIONALI PUBBLICATE NELL’ANNO 2017</w:t>
        </w:r>
        <w:r w:rsidR="00DB2A55">
          <w:rPr>
            <w:noProof/>
            <w:webHidden/>
          </w:rPr>
          <w:tab/>
        </w:r>
        <w:r w:rsidR="00DB2A55">
          <w:rPr>
            <w:noProof/>
            <w:webHidden/>
          </w:rPr>
          <w:fldChar w:fldCharType="begin"/>
        </w:r>
        <w:r w:rsidR="00DB2A55">
          <w:rPr>
            <w:noProof/>
            <w:webHidden/>
          </w:rPr>
          <w:instrText xml:space="preserve"> PAGEREF _Toc516124486 \h </w:instrText>
        </w:r>
        <w:r w:rsidR="00DB2A55">
          <w:rPr>
            <w:noProof/>
            <w:webHidden/>
          </w:rPr>
        </w:r>
        <w:r w:rsidR="00DB2A55">
          <w:rPr>
            <w:noProof/>
            <w:webHidden/>
          </w:rPr>
          <w:fldChar w:fldCharType="separate"/>
        </w:r>
        <w:r w:rsidR="00E655B8">
          <w:rPr>
            <w:noProof/>
            <w:webHidden/>
          </w:rPr>
          <w:t>107</w:t>
        </w:r>
        <w:r w:rsidR="00DB2A55">
          <w:rPr>
            <w:noProof/>
            <w:webHidden/>
          </w:rPr>
          <w:fldChar w:fldCharType="end"/>
        </w:r>
      </w:hyperlink>
    </w:p>
    <w:p w14:paraId="58200C8B" w14:textId="7E5B73FF" w:rsidR="00DB2A55" w:rsidRDefault="0016264C">
      <w:pPr>
        <w:pStyle w:val="Sommario1"/>
        <w:tabs>
          <w:tab w:val="right" w:leader="dot" w:pos="9911"/>
        </w:tabs>
        <w:rPr>
          <w:rFonts w:asciiTheme="minorHAnsi" w:hAnsiTheme="minorHAnsi"/>
          <w:noProof/>
          <w:sz w:val="22"/>
          <w:szCs w:val="22"/>
          <w:lang w:eastAsia="it-IT"/>
        </w:rPr>
      </w:pPr>
      <w:hyperlink w:anchor="_Toc516124487" w:history="1">
        <w:r w:rsidR="00DB2A55" w:rsidRPr="00DF76C9">
          <w:rPr>
            <w:rStyle w:val="Collegamentoipertestuale"/>
            <w:rFonts w:eastAsia="Times New Roman"/>
            <w:noProof/>
          </w:rPr>
          <w:t>ALLEGATO 2: MODALITA’ DI COPERTURA DELLE LEGGI PUBBLICATE NEL 2017</w:t>
        </w:r>
        <w:r w:rsidR="00DB2A55">
          <w:rPr>
            <w:noProof/>
            <w:webHidden/>
          </w:rPr>
          <w:tab/>
        </w:r>
        <w:r w:rsidR="00DB2A55">
          <w:rPr>
            <w:noProof/>
            <w:webHidden/>
          </w:rPr>
          <w:fldChar w:fldCharType="begin"/>
        </w:r>
        <w:r w:rsidR="00DB2A55">
          <w:rPr>
            <w:noProof/>
            <w:webHidden/>
          </w:rPr>
          <w:instrText xml:space="preserve"> PAGEREF _Toc516124487 \h </w:instrText>
        </w:r>
        <w:r w:rsidR="00DB2A55">
          <w:rPr>
            <w:noProof/>
            <w:webHidden/>
          </w:rPr>
        </w:r>
        <w:r w:rsidR="00DB2A55">
          <w:rPr>
            <w:noProof/>
            <w:webHidden/>
          </w:rPr>
          <w:fldChar w:fldCharType="separate"/>
        </w:r>
        <w:r w:rsidR="00E655B8">
          <w:rPr>
            <w:noProof/>
            <w:webHidden/>
          </w:rPr>
          <w:t>111</w:t>
        </w:r>
        <w:r w:rsidR="00DB2A55">
          <w:rPr>
            <w:noProof/>
            <w:webHidden/>
          </w:rPr>
          <w:fldChar w:fldCharType="end"/>
        </w:r>
      </w:hyperlink>
    </w:p>
    <w:p w14:paraId="608E1280" w14:textId="1DDECE83" w:rsidR="00DB2A55" w:rsidRDefault="0016264C">
      <w:pPr>
        <w:pStyle w:val="Sommario1"/>
        <w:tabs>
          <w:tab w:val="right" w:leader="dot" w:pos="9911"/>
        </w:tabs>
        <w:rPr>
          <w:rFonts w:asciiTheme="minorHAnsi" w:hAnsiTheme="minorHAnsi"/>
          <w:noProof/>
          <w:sz w:val="22"/>
          <w:szCs w:val="22"/>
          <w:lang w:eastAsia="it-IT"/>
        </w:rPr>
      </w:pPr>
      <w:hyperlink w:anchor="_Toc516124488" w:history="1">
        <w:r w:rsidR="00DB2A55" w:rsidRPr="00DF76C9">
          <w:rPr>
            <w:rStyle w:val="Collegamentoipertestuale"/>
            <w:rFonts w:eastAsia="Times New Roman"/>
            <w:noProof/>
          </w:rPr>
          <w:t>ALLEGATO 3: ONERI FINANZIARI INDICATI DALLE LEGGI REGIONALI PUBBLICATE NEL 2017</w:t>
        </w:r>
        <w:r w:rsidR="00DB2A55">
          <w:rPr>
            <w:noProof/>
            <w:webHidden/>
          </w:rPr>
          <w:tab/>
        </w:r>
        <w:r w:rsidR="00DB2A55">
          <w:rPr>
            <w:noProof/>
            <w:webHidden/>
          </w:rPr>
          <w:fldChar w:fldCharType="begin"/>
        </w:r>
        <w:r w:rsidR="00DB2A55">
          <w:rPr>
            <w:noProof/>
            <w:webHidden/>
          </w:rPr>
          <w:instrText xml:space="preserve"> PAGEREF _Toc516124488 \h </w:instrText>
        </w:r>
        <w:r w:rsidR="00DB2A55">
          <w:rPr>
            <w:noProof/>
            <w:webHidden/>
          </w:rPr>
        </w:r>
        <w:r w:rsidR="00DB2A55">
          <w:rPr>
            <w:noProof/>
            <w:webHidden/>
          </w:rPr>
          <w:fldChar w:fldCharType="separate"/>
        </w:r>
        <w:r w:rsidR="00E655B8">
          <w:rPr>
            <w:noProof/>
            <w:webHidden/>
          </w:rPr>
          <w:t>117</w:t>
        </w:r>
        <w:r w:rsidR="00DB2A55">
          <w:rPr>
            <w:noProof/>
            <w:webHidden/>
          </w:rPr>
          <w:fldChar w:fldCharType="end"/>
        </w:r>
      </w:hyperlink>
    </w:p>
    <w:p w14:paraId="4568A8D1" w14:textId="68FE7F7D" w:rsidR="00DB2A55" w:rsidRDefault="0016264C">
      <w:pPr>
        <w:pStyle w:val="Sommario1"/>
        <w:tabs>
          <w:tab w:val="right" w:leader="dot" w:pos="9911"/>
        </w:tabs>
        <w:rPr>
          <w:rFonts w:asciiTheme="minorHAnsi" w:hAnsiTheme="minorHAnsi"/>
          <w:noProof/>
          <w:sz w:val="22"/>
          <w:szCs w:val="22"/>
          <w:lang w:eastAsia="it-IT"/>
        </w:rPr>
      </w:pPr>
      <w:hyperlink w:anchor="_Toc516124489" w:history="1">
        <w:r w:rsidR="00DB2A55" w:rsidRPr="00DF76C9">
          <w:rPr>
            <w:rStyle w:val="Collegamentoipertestuale"/>
            <w:noProof/>
          </w:rPr>
          <w:t>INDICE</w:t>
        </w:r>
        <w:r w:rsidR="00DB2A55">
          <w:rPr>
            <w:noProof/>
            <w:webHidden/>
          </w:rPr>
          <w:tab/>
        </w:r>
        <w:r w:rsidR="00DB2A55">
          <w:rPr>
            <w:noProof/>
            <w:webHidden/>
          </w:rPr>
          <w:fldChar w:fldCharType="begin"/>
        </w:r>
        <w:r w:rsidR="00DB2A55">
          <w:rPr>
            <w:noProof/>
            <w:webHidden/>
          </w:rPr>
          <w:instrText xml:space="preserve"> PAGEREF _Toc516124489 \h </w:instrText>
        </w:r>
        <w:r w:rsidR="00DB2A55">
          <w:rPr>
            <w:noProof/>
            <w:webHidden/>
          </w:rPr>
        </w:r>
        <w:r w:rsidR="00DB2A55">
          <w:rPr>
            <w:noProof/>
            <w:webHidden/>
          </w:rPr>
          <w:fldChar w:fldCharType="separate"/>
        </w:r>
        <w:r w:rsidR="00E655B8">
          <w:rPr>
            <w:noProof/>
            <w:webHidden/>
          </w:rPr>
          <w:t>123</w:t>
        </w:r>
        <w:r w:rsidR="00DB2A55">
          <w:rPr>
            <w:noProof/>
            <w:webHidden/>
          </w:rPr>
          <w:fldChar w:fldCharType="end"/>
        </w:r>
      </w:hyperlink>
    </w:p>
    <w:p w14:paraId="7A9A139D" w14:textId="22BC4054" w:rsidR="00462E40" w:rsidRDefault="00120A77" w:rsidP="00462E40">
      <w:pPr>
        <w:pStyle w:val="CdcTesto"/>
      </w:pPr>
      <w:r>
        <w:fldChar w:fldCharType="end"/>
      </w:r>
    </w:p>
    <w:p w14:paraId="56A0069A" w14:textId="77777777" w:rsidR="00885B67" w:rsidRPr="00885B67" w:rsidRDefault="00885B67" w:rsidP="00885B67"/>
    <w:p w14:paraId="7DF6F7AA" w14:textId="77777777" w:rsidR="00885B67" w:rsidRPr="00885B67" w:rsidRDefault="00885B67" w:rsidP="00885B67"/>
    <w:p w14:paraId="320646EB" w14:textId="77777777" w:rsidR="00885B67" w:rsidRPr="00885B67" w:rsidRDefault="00885B67" w:rsidP="00885B67"/>
    <w:p w14:paraId="31ED7778" w14:textId="77777777" w:rsidR="00885B67" w:rsidRDefault="00885B67" w:rsidP="00885B67"/>
    <w:p w14:paraId="532070F0" w14:textId="77777777" w:rsidR="005C1CA9" w:rsidRDefault="005C1CA9" w:rsidP="00885B67"/>
    <w:p w14:paraId="1A9B60E1" w14:textId="77777777" w:rsidR="005C1CA9" w:rsidRDefault="005C1CA9" w:rsidP="00885B67"/>
    <w:p w14:paraId="3E190F5E" w14:textId="77777777" w:rsidR="005C1CA9" w:rsidRDefault="005C1CA9" w:rsidP="00885B67"/>
    <w:p w14:paraId="0FB76C7C" w14:textId="77777777" w:rsidR="005C1CA9" w:rsidRDefault="005C1CA9" w:rsidP="00885B67"/>
    <w:p w14:paraId="00EE7A80" w14:textId="77777777" w:rsidR="005C1CA9" w:rsidRDefault="005C1CA9" w:rsidP="00885B67"/>
    <w:p w14:paraId="1E8E47C2" w14:textId="77777777" w:rsidR="005C1CA9" w:rsidRDefault="005C1CA9" w:rsidP="00885B67"/>
    <w:p w14:paraId="52E12EC1" w14:textId="77777777" w:rsidR="005C1CA9" w:rsidRDefault="005C1CA9" w:rsidP="00885B67"/>
    <w:p w14:paraId="6A2BC471" w14:textId="77777777" w:rsidR="005C1CA9" w:rsidRDefault="005C1CA9" w:rsidP="00885B67"/>
    <w:p w14:paraId="4DCC6F47" w14:textId="77777777" w:rsidR="005C1CA9" w:rsidRPr="00885B67" w:rsidRDefault="005C1CA9" w:rsidP="00885B67"/>
    <w:p w14:paraId="1B5E47D9" w14:textId="77777777" w:rsidR="00885B67" w:rsidRPr="00885B67" w:rsidRDefault="00885B67" w:rsidP="00885B67"/>
    <w:p w14:paraId="25D6C40E" w14:textId="77777777" w:rsidR="00885B67" w:rsidRPr="00885B67" w:rsidRDefault="00885B67" w:rsidP="00885B67"/>
    <w:p w14:paraId="18E7D592" w14:textId="77777777" w:rsidR="00885B67" w:rsidRPr="00885B67" w:rsidRDefault="00885B67" w:rsidP="00885B67"/>
    <w:p w14:paraId="4CC8AA0D" w14:textId="77777777" w:rsidR="00885B67" w:rsidRDefault="00885B67" w:rsidP="00885B67"/>
    <w:p w14:paraId="0387D0D6" w14:textId="77777777" w:rsidR="00885B67" w:rsidRDefault="00885B67" w:rsidP="00885B67">
      <w:pPr>
        <w:sectPr w:rsidR="00885B67" w:rsidSect="00E13152">
          <w:pgSz w:w="11906" w:h="16838"/>
          <w:pgMar w:top="1418" w:right="1134" w:bottom="1134" w:left="851" w:header="709" w:footer="709" w:gutter="0"/>
          <w:cols w:space="708"/>
          <w:docGrid w:linePitch="360"/>
        </w:sectPr>
      </w:pPr>
    </w:p>
    <w:p w14:paraId="565BFF5B" w14:textId="77777777" w:rsidR="00C91EDD" w:rsidRPr="00885B67" w:rsidRDefault="00C91EDD" w:rsidP="00885B67"/>
    <w:sectPr w:rsidR="00C91EDD" w:rsidRPr="00885B67" w:rsidSect="00885B67">
      <w:headerReference w:type="default" r:id="rId22"/>
      <w:footerReference w:type="default" r:id="rId23"/>
      <w:pgSz w:w="11906" w:h="16838"/>
      <w:pgMar w:top="1418" w:right="1134"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129799" w14:textId="77777777" w:rsidR="00832FF9" w:rsidRDefault="00832FF9" w:rsidP="004B0B8B">
      <w:pPr>
        <w:spacing w:after="0" w:line="240" w:lineRule="auto"/>
      </w:pPr>
      <w:r>
        <w:separator/>
      </w:r>
    </w:p>
  </w:endnote>
  <w:endnote w:type="continuationSeparator" w:id="0">
    <w:p w14:paraId="56F711BD" w14:textId="77777777" w:rsidR="00832FF9" w:rsidRDefault="00832FF9" w:rsidP="004B0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23639"/>
      <w:docPartObj>
        <w:docPartGallery w:val="Page Numbers (Bottom of Page)"/>
        <w:docPartUnique/>
      </w:docPartObj>
    </w:sdtPr>
    <w:sdtEndPr/>
    <w:sdtContent>
      <w:p w14:paraId="74BF8ACC" w14:textId="32E72A1F" w:rsidR="00832FF9" w:rsidRDefault="00832FF9">
        <w:pPr>
          <w:pStyle w:val="Pidipagina"/>
        </w:pPr>
        <w:r>
          <w:fldChar w:fldCharType="begin"/>
        </w:r>
        <w:r>
          <w:instrText>PAGE   \* MERGEFORMAT</w:instrText>
        </w:r>
        <w:r>
          <w:fldChar w:fldCharType="separate"/>
        </w:r>
        <w:r w:rsidR="0016264C">
          <w:rPr>
            <w:noProof/>
          </w:rPr>
          <w:t>2</w:t>
        </w:r>
        <w:r>
          <w:fldChar w:fldCharType="end"/>
        </w:r>
        <w:r>
          <w:t xml:space="preserve"> </w:t>
        </w:r>
        <w:r w:rsidRPr="00101FF8">
          <w:rPr>
            <w:rFonts w:ascii="Bodoni MT" w:hAnsi="Bodoni MT"/>
            <w:sz w:val="20"/>
            <w:szCs w:val="20"/>
          </w:rPr>
          <w:t xml:space="preserve">Corte dei conti | </w:t>
        </w:r>
        <w:r>
          <w:rPr>
            <w:rFonts w:ascii="Bodoni MT" w:hAnsi="Bodoni MT"/>
            <w:sz w:val="20"/>
            <w:szCs w:val="20"/>
          </w:rPr>
          <w:t>Sezione regionale di controllo per le Marche – Copertura leggi di spesa 2017</w:t>
        </w:r>
      </w:p>
    </w:sdtContent>
  </w:sdt>
  <w:p w14:paraId="7EF37AA3" w14:textId="77777777" w:rsidR="00832FF9" w:rsidRDefault="00832FF9">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51ECD" w14:textId="472E3943" w:rsidR="00832FF9" w:rsidRPr="00101FF8" w:rsidRDefault="00832FF9" w:rsidP="00FD4978">
    <w:pPr>
      <w:pStyle w:val="Pidipagina"/>
      <w:rPr>
        <w:rFonts w:ascii="Bodoni MT" w:hAnsi="Bodoni MT"/>
        <w:sz w:val="20"/>
        <w:szCs w:val="20"/>
      </w:rPr>
    </w:pPr>
    <w:r w:rsidRPr="00101FF8">
      <w:rPr>
        <w:rFonts w:ascii="Bodoni MT" w:hAnsi="Bodoni MT"/>
        <w:sz w:val="20"/>
        <w:szCs w:val="20"/>
      </w:rPr>
      <w:fldChar w:fldCharType="begin"/>
    </w:r>
    <w:r w:rsidRPr="00101FF8">
      <w:rPr>
        <w:rFonts w:ascii="Bodoni MT" w:hAnsi="Bodoni MT"/>
        <w:sz w:val="20"/>
        <w:szCs w:val="20"/>
      </w:rPr>
      <w:instrText>PAGE   \* MERGEFORMAT</w:instrText>
    </w:r>
    <w:r w:rsidRPr="00101FF8">
      <w:rPr>
        <w:rFonts w:ascii="Bodoni MT" w:hAnsi="Bodoni MT"/>
        <w:sz w:val="20"/>
        <w:szCs w:val="20"/>
      </w:rPr>
      <w:fldChar w:fldCharType="separate"/>
    </w:r>
    <w:r w:rsidR="0016264C">
      <w:rPr>
        <w:rFonts w:ascii="Bodoni MT" w:hAnsi="Bodoni MT"/>
        <w:noProof/>
        <w:sz w:val="20"/>
        <w:szCs w:val="20"/>
      </w:rPr>
      <w:t>21</w:t>
    </w:r>
    <w:r w:rsidRPr="00101FF8">
      <w:rPr>
        <w:rFonts w:ascii="Bodoni MT" w:hAnsi="Bodoni MT"/>
        <w:sz w:val="20"/>
        <w:szCs w:val="20"/>
      </w:rPr>
      <w:fldChar w:fldCharType="end"/>
    </w:r>
    <w:r>
      <w:rPr>
        <w:rFonts w:ascii="Bodoni MT" w:hAnsi="Bodoni MT"/>
        <w:sz w:val="20"/>
        <w:szCs w:val="20"/>
      </w:rPr>
      <w:t xml:space="preserve">   </w:t>
    </w:r>
    <w:r w:rsidRPr="00101FF8">
      <w:rPr>
        <w:rFonts w:ascii="Bodoni MT" w:hAnsi="Bodoni MT"/>
        <w:sz w:val="20"/>
        <w:szCs w:val="20"/>
      </w:rPr>
      <w:t xml:space="preserve">Corte dei conti | </w:t>
    </w:r>
    <w:r>
      <w:rPr>
        <w:rFonts w:ascii="Bodoni MT" w:hAnsi="Bodoni MT"/>
        <w:sz w:val="20"/>
        <w:szCs w:val="20"/>
      </w:rPr>
      <w:t xml:space="preserve">Sezione regionale di controllo per le Marche – Copertura leggi di spesa 2017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95D99" w14:textId="77777777" w:rsidR="00832FF9" w:rsidRPr="00101FF8" w:rsidRDefault="00832FF9" w:rsidP="00DD4E2B">
    <w:pPr>
      <w:pStyle w:val="Pidipagina"/>
      <w:ind w:left="720"/>
      <w:rPr>
        <w:rFonts w:ascii="Bodoni MT" w:hAnsi="Bodoni MT"/>
        <w:sz w:val="20"/>
        <w:szCs w:val="20"/>
      </w:rPr>
    </w:pPr>
    <w:r w:rsidRPr="00101FF8">
      <w:rPr>
        <w:rFonts w:ascii="Bodoni MT" w:hAnsi="Bodoni MT"/>
        <w:sz w:val="20"/>
        <w:szCs w:val="20"/>
      </w:rPr>
      <w:t xml:space="preserve">Corte dei conti </w:t>
    </w:r>
    <w:r>
      <w:rPr>
        <w:rFonts w:ascii="Bodoni MT" w:hAnsi="Bodoni MT"/>
        <w:sz w:val="20"/>
        <w:szCs w:val="20"/>
      </w:rPr>
      <w:t>- Sezione regionale di controllo per le Marche</w:t>
    </w:r>
    <w:r w:rsidRPr="00101FF8">
      <w:rPr>
        <w:rFonts w:ascii="Bodoni MT" w:hAnsi="Bodoni MT"/>
        <w:sz w:val="20"/>
        <w:szCs w:val="20"/>
      </w:rPr>
      <w:t xml:space="preserve">| </w:t>
    </w:r>
    <w:r>
      <w:rPr>
        <w:rFonts w:ascii="Bodoni MT" w:hAnsi="Bodoni MT"/>
        <w:sz w:val="20"/>
        <w:szCs w:val="20"/>
      </w:rPr>
      <w:t>Copertura leggi di spesa 2017</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2860B" w14:textId="77777777" w:rsidR="00832FF9" w:rsidRPr="00885B67" w:rsidRDefault="00832FF9" w:rsidP="00885B67">
    <w:pPr>
      <w:pStyle w:val="Pidipagina"/>
      <w:rPr>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AD9F" w14:textId="77777777" w:rsidR="00832FF9" w:rsidRDefault="00832FF9" w:rsidP="004B0B8B">
      <w:pPr>
        <w:spacing w:after="0" w:line="240" w:lineRule="auto"/>
      </w:pPr>
      <w:r>
        <w:separator/>
      </w:r>
    </w:p>
  </w:footnote>
  <w:footnote w:type="continuationSeparator" w:id="0">
    <w:p w14:paraId="5263F833" w14:textId="77777777" w:rsidR="00832FF9" w:rsidRDefault="00832FF9" w:rsidP="004B0B8B">
      <w:pPr>
        <w:spacing w:after="0" w:line="240" w:lineRule="auto"/>
      </w:pPr>
      <w:r>
        <w:continuationSeparator/>
      </w:r>
    </w:p>
  </w:footnote>
  <w:footnote w:id="1">
    <w:p w14:paraId="41FE5D5B" w14:textId="77777777" w:rsidR="00832FF9" w:rsidRDefault="00832FF9">
      <w:pPr>
        <w:pStyle w:val="Testonotaapidipagina"/>
      </w:pPr>
      <w:r>
        <w:rPr>
          <w:rStyle w:val="Rimandonotaapidipagina"/>
        </w:rPr>
        <w:footnoteRef/>
      </w:r>
      <w:r>
        <w:t xml:space="preserve"> </w:t>
      </w:r>
      <w:hyperlink r:id="rId1" w:history="1">
        <w:r w:rsidRPr="00173A71">
          <w:rPr>
            <w:rStyle w:val="Collegamentoipertestuale"/>
            <w:color w:val="000000" w:themeColor="text1"/>
            <w:szCs w:val="18"/>
            <w:u w:val="none"/>
          </w:rPr>
          <w:t>http://www.norme.marche.it</w:t>
        </w:r>
      </w:hyperlink>
      <w:r w:rsidRPr="00173A71">
        <w:rPr>
          <w:rStyle w:val="Collegamentoipertestuale"/>
          <w:color w:val="000000" w:themeColor="text1"/>
          <w:szCs w:val="18"/>
          <w:u w:val="none"/>
        </w:rPr>
        <w:t>.</w:t>
      </w:r>
    </w:p>
  </w:footnote>
  <w:footnote w:id="2">
    <w:p w14:paraId="190BF709" w14:textId="77777777" w:rsidR="00832FF9" w:rsidRDefault="00832FF9" w:rsidP="00E77DE7">
      <w:pPr>
        <w:pStyle w:val="Testonotaapidipagina"/>
        <w:jc w:val="both"/>
      </w:pPr>
      <w:r>
        <w:rPr>
          <w:rStyle w:val="Rimandonotaapidipagina"/>
        </w:rPr>
        <w:footnoteRef/>
      </w:r>
      <w:r>
        <w:t xml:space="preserve"> La norma impugnata stabilisce che: «1. È approvato in euro 8.884.339.515,84 in termini di competenza e in euro 8.515.821.189,22 in termini di cassa, dal 1° gennaio al 31 dicembre, il totale della spesa della Regione per l’anno 2016. La differenza tra il totale dell’entrata di cui all’articolo 2, comma 6, e il totale della spesa, pari a euro - 31.553.438,75, costituisce, ai sensi dell’articolo 3, comma 13, del decreto legislativo n. 118 del 2001, e successive modifiche ed integrazioni, disavanzo tecnico da coprirsi, nei bilanci degli esercizi successivi con i residui attivi reimputati a tali esercizi eccedenti rispetto alla somma dei residui passivi reimputati e del fondo pluriennale vincolato di entrata. 2. Sono autorizzati gli impegni e le liquidazioni delle spese, per l’anno 2016, 2017 e 2018, dal 1° gennaio al 31 dicembre di ciascun anno, secondo lo stato di previsione della spesa annesso alla presente legge entro il limite di stanziamento di competenza e per l’anno 2016 sono autorizzati i pagamenti nei limiti degli stanziamenti di cassa».</w:t>
      </w:r>
    </w:p>
  </w:footnote>
  <w:footnote w:id="3">
    <w:p w14:paraId="10C94AA4" w14:textId="77777777" w:rsidR="00832FF9" w:rsidRDefault="00832FF9">
      <w:pPr>
        <w:pStyle w:val="Testonotaapidipagina"/>
      </w:pPr>
      <w:r>
        <w:rPr>
          <w:rStyle w:val="Rimandonotaapidipagina"/>
        </w:rPr>
        <w:footnoteRef/>
      </w:r>
      <w:r>
        <w:t xml:space="preserve"> Richiamate precedenti sentenze nn. 260 del 2016, 104 del 2016 e 2</w:t>
      </w:r>
      <w:r w:rsidRPr="0095396D">
        <w:t>63 del 2014</w:t>
      </w:r>
      <w:r>
        <w:t>.</w:t>
      </w:r>
    </w:p>
  </w:footnote>
  <w:footnote w:id="4">
    <w:p w14:paraId="2EE7782D" w14:textId="77777777" w:rsidR="00832FF9" w:rsidRDefault="00832FF9">
      <w:pPr>
        <w:pStyle w:val="Testonotaapidipagina"/>
      </w:pPr>
      <w:r>
        <w:rPr>
          <w:rStyle w:val="Rimandonotaapidipagina"/>
        </w:rPr>
        <w:footnoteRef/>
      </w:r>
      <w:r>
        <w:t xml:space="preserve"> Richiamata la precedente sentenza n. </w:t>
      </w:r>
      <w:r w:rsidRPr="00E25117">
        <w:t>n. 179 del 2007</w:t>
      </w:r>
      <w:r>
        <w:t>.</w:t>
      </w:r>
    </w:p>
  </w:footnote>
  <w:footnote w:id="5">
    <w:p w14:paraId="0BD5D657" w14:textId="77777777" w:rsidR="00832FF9" w:rsidRDefault="00832FF9">
      <w:pPr>
        <w:pStyle w:val="Testonotaapidipagina"/>
      </w:pPr>
      <w:r>
        <w:rPr>
          <w:rStyle w:val="Rimandonotaapidipagina"/>
        </w:rPr>
        <w:footnoteRef/>
      </w:r>
      <w:r>
        <w:t xml:space="preserve"> Richiamate le precedenti sentenze nn. </w:t>
      </w:r>
      <w:r w:rsidRPr="00E87BD8">
        <w:t xml:space="preserve"> 138 del 2013</w:t>
      </w:r>
      <w:r>
        <w:t>,</w:t>
      </w:r>
      <w:r w:rsidRPr="00E87BD8">
        <w:t xml:space="preserve"> 425 e 36 del 2004</w:t>
      </w:r>
      <w:r>
        <w:t>.</w:t>
      </w:r>
    </w:p>
  </w:footnote>
  <w:footnote w:id="6">
    <w:p w14:paraId="7FC8A48A" w14:textId="77777777" w:rsidR="00832FF9" w:rsidRDefault="00832FF9">
      <w:pPr>
        <w:pStyle w:val="Testonotaapidipagina"/>
      </w:pPr>
      <w:r>
        <w:rPr>
          <w:rStyle w:val="Rimandonotaapidipagina"/>
        </w:rPr>
        <w:footnoteRef/>
      </w:r>
      <w:r>
        <w:t xml:space="preserve"> Richiamata la precedente sentenza </w:t>
      </w:r>
      <w:r w:rsidRPr="0095396D">
        <w:t>n. 184 del 2016</w:t>
      </w:r>
      <w:r>
        <w:t>.</w:t>
      </w:r>
    </w:p>
  </w:footnote>
  <w:footnote w:id="7">
    <w:p w14:paraId="5F8B353E" w14:textId="77777777" w:rsidR="00832FF9" w:rsidRDefault="00832FF9">
      <w:pPr>
        <w:pStyle w:val="Testonotaapidipagina"/>
      </w:pPr>
      <w:r>
        <w:rPr>
          <w:rStyle w:val="Rimandonotaapidipagina"/>
        </w:rPr>
        <w:footnoteRef/>
      </w:r>
      <w:r>
        <w:t xml:space="preserve"> </w:t>
      </w:r>
      <w:r w:rsidRPr="00E45D34">
        <w:t>Richiamata la precedente sentenza n</w:t>
      </w:r>
      <w:r>
        <w:t xml:space="preserve">. </w:t>
      </w:r>
      <w:r w:rsidRPr="00E45D34">
        <w:t>226 del 1976</w:t>
      </w:r>
      <w:r>
        <w:t>.</w:t>
      </w:r>
    </w:p>
  </w:footnote>
  <w:footnote w:id="8">
    <w:p w14:paraId="36C9C4B2" w14:textId="77777777" w:rsidR="00832FF9" w:rsidRDefault="00832FF9">
      <w:pPr>
        <w:pStyle w:val="Testonotaapidipagina"/>
      </w:pPr>
      <w:r>
        <w:rPr>
          <w:rStyle w:val="Rimandonotaapidipagina"/>
        </w:rPr>
        <w:footnoteRef/>
      </w:r>
      <w:r>
        <w:t xml:space="preserve"> Richiamata</w:t>
      </w:r>
      <w:r w:rsidRPr="00E45D34">
        <w:t xml:space="preserve"> precedent</w:t>
      </w:r>
      <w:r>
        <w:t xml:space="preserve">e sentenza n. </w:t>
      </w:r>
      <w:r w:rsidRPr="00FC1619">
        <w:t>181 del 2015</w:t>
      </w:r>
      <w:r>
        <w:t xml:space="preserve">. </w:t>
      </w:r>
    </w:p>
  </w:footnote>
  <w:footnote w:id="9">
    <w:p w14:paraId="704F858A" w14:textId="77777777" w:rsidR="00832FF9" w:rsidRDefault="00832FF9" w:rsidP="008F6B0C">
      <w:pPr>
        <w:pStyle w:val="Testonotaapidipagina"/>
        <w:jc w:val="both"/>
      </w:pPr>
      <w:r>
        <w:rPr>
          <w:rStyle w:val="Rimandonotaapidipagina"/>
        </w:rPr>
        <w:footnoteRef/>
      </w:r>
      <w:r>
        <w:t xml:space="preserve"> La norma impugnata introduce nell’art. 9 della legge 24 dicembre 2012, n. 243 (Disposizioni per l’attuazione del principio del pareggio di bilancio ai sensi dell’articolo 81, sesto comma, della Costituzione), il comma 1-bis, il quale prevede che «Ai fini dell’applicazione del comma 1, le entrate finali sono quelle ascrivibili ai titoli 1, 2, 3, 4 e 5 dello schema di bilancio previsto dal decreto legislativo 23 giugno 2011, n. 118, e le spese finali sono quelle ascrivibili ai titoli 1, 2 e 3 del medesimo schema di bilancio. Per gli anni 2017-2019, con la legge di bilancio, compatibilmente con gli obiettivi di finanza pubblica e su base triennale, è prevista l’introduzione del fondo pluriennale vincolato, di entrata e di spesa. A decorrere dall’esercizio 2020, tra le entrate e le spese finali è incluso il fondo pluriennale vincolato di entrata e di spesa, finanziato dalle entrate finali».</w:t>
      </w:r>
    </w:p>
  </w:footnote>
  <w:footnote w:id="10">
    <w:p w14:paraId="6C8C71C2" w14:textId="77777777" w:rsidR="00832FF9" w:rsidRDefault="00832FF9">
      <w:pPr>
        <w:pStyle w:val="Testonotaapidipagina"/>
      </w:pPr>
      <w:r>
        <w:rPr>
          <w:rStyle w:val="Rimandonotaapidipagina"/>
        </w:rPr>
        <w:footnoteRef/>
      </w:r>
      <w:r>
        <w:t xml:space="preserve"> </w:t>
      </w:r>
      <w:r w:rsidRPr="00683809">
        <w:t>htt</w:t>
      </w:r>
      <w:r>
        <w:t>p://www.affariregionali.it.</w:t>
      </w:r>
    </w:p>
  </w:footnote>
  <w:footnote w:id="11">
    <w:p w14:paraId="12342AC5" w14:textId="77777777" w:rsidR="00832FF9" w:rsidRDefault="00832FF9" w:rsidP="00B646D1">
      <w:pPr>
        <w:pStyle w:val="Testonotaapidipagina"/>
        <w:jc w:val="both"/>
      </w:pPr>
      <w:r>
        <w:rPr>
          <w:rStyle w:val="Rimandonotaapidipagina"/>
        </w:rPr>
        <w:footnoteRef/>
      </w:r>
      <w:r>
        <w:t xml:space="preserve"> Il comma 6-bis dell’art. 17</w:t>
      </w:r>
      <w:r w:rsidRPr="001D4828">
        <w:t xml:space="preserve"> della l. n. 196/2009</w:t>
      </w:r>
      <w:r>
        <w:t xml:space="preserve"> è stato inserito dalla legge 4 agosto 2016, n. 163 recante “</w:t>
      </w:r>
      <w:r w:rsidRPr="00B646D1">
        <w:t>Modifiche alla legge 31 dicembre 2009, n. 196, concernenti il contenuto della legge di bilancio, in attuazione dell'articolo 15 della</w:t>
      </w:r>
      <w:r>
        <w:t xml:space="preserve"> legge 24 dicembre 2012, n. 243”. </w:t>
      </w:r>
    </w:p>
  </w:footnote>
  <w:footnote w:id="12">
    <w:p w14:paraId="3AB7A875" w14:textId="77777777" w:rsidR="00832FF9" w:rsidRPr="00BA5CC2" w:rsidRDefault="00832FF9" w:rsidP="00A04AA0">
      <w:pPr>
        <w:pStyle w:val="Testonotaapidipagina"/>
        <w:jc w:val="both"/>
        <w:rPr>
          <w:szCs w:val="18"/>
        </w:rPr>
      </w:pPr>
      <w:r w:rsidRPr="00BA5CC2">
        <w:rPr>
          <w:rStyle w:val="Rimandonotaapidipagina"/>
          <w:szCs w:val="18"/>
        </w:rPr>
        <w:footnoteRef/>
      </w:r>
      <w:r w:rsidRPr="00BA5CC2">
        <w:rPr>
          <w:szCs w:val="18"/>
        </w:rPr>
        <w:t xml:space="preserve"> Le variazioni al Documento tecnico di accompagnamento e al bilancio finanziario gestionale sono state apportate, rispettivamente, con le deliberazioni di Giunta regionale nn. 77 e 78</w:t>
      </w:r>
      <w:r>
        <w:rPr>
          <w:szCs w:val="18"/>
        </w:rPr>
        <w:t xml:space="preserve"> del 30.01.2017</w:t>
      </w:r>
      <w:r w:rsidRPr="00BA5CC2">
        <w:rPr>
          <w:szCs w:val="18"/>
        </w:rPr>
        <w:t>.</w:t>
      </w:r>
    </w:p>
  </w:footnote>
  <w:footnote w:id="13">
    <w:p w14:paraId="1DD23D76" w14:textId="56994796" w:rsidR="00832FF9" w:rsidRDefault="00832FF9" w:rsidP="00832FF9">
      <w:pPr>
        <w:pStyle w:val="Testonotaapidipagina"/>
        <w:jc w:val="both"/>
      </w:pPr>
      <w:r w:rsidRPr="00832FF9">
        <w:rPr>
          <w:rStyle w:val="Rimandonotaapidipagina"/>
        </w:rPr>
        <w:footnoteRef/>
      </w:r>
      <w:r w:rsidRPr="00832FF9">
        <w:t xml:space="preserve"> Cfr. nota della Regione acquisita a nostro protocollo n. 932 del 15 maggio 2018.</w:t>
      </w:r>
    </w:p>
  </w:footnote>
  <w:footnote w:id="14">
    <w:p w14:paraId="0F27EEB4" w14:textId="77777777" w:rsidR="00832FF9" w:rsidRDefault="00832FF9" w:rsidP="005B65B7">
      <w:pPr>
        <w:pStyle w:val="Testonotaapidipagina"/>
      </w:pPr>
      <w:r>
        <w:rPr>
          <w:rStyle w:val="Rimandonotaapidipagina"/>
        </w:rPr>
        <w:footnoteRef/>
      </w:r>
      <w:r>
        <w:t xml:space="preserve"> L’art. 22, c. 2, della legge in esame, include, alla lettera d), tra le leggi reginali abrogate, la l.  reg. 2 settembre 1996, n. 38 (Riordino in materia di diritto allo studio universitario).</w:t>
      </w:r>
    </w:p>
  </w:footnote>
  <w:footnote w:id="15">
    <w:p w14:paraId="69518E10" w14:textId="77777777" w:rsidR="00832FF9" w:rsidRDefault="00832FF9" w:rsidP="00832FF9">
      <w:pPr>
        <w:pStyle w:val="Testonotaapidipagina"/>
        <w:jc w:val="both"/>
      </w:pPr>
      <w:r>
        <w:rPr>
          <w:rStyle w:val="Rimandonotaapidipagina"/>
        </w:rPr>
        <w:footnoteRef/>
      </w:r>
      <w:r>
        <w:t xml:space="preserve"> Rubricato “Trasformazione della SVIM S.p.A. in s.r.l.”</w:t>
      </w:r>
    </w:p>
  </w:footnote>
  <w:footnote w:id="16">
    <w:p w14:paraId="7A5975E6" w14:textId="77777777" w:rsidR="00832FF9" w:rsidRDefault="00832FF9" w:rsidP="00832FF9">
      <w:pPr>
        <w:pStyle w:val="Testonotaapidipagina"/>
        <w:jc w:val="both"/>
      </w:pPr>
      <w:r>
        <w:rPr>
          <w:rStyle w:val="Rimandonotaapidipagina"/>
        </w:rPr>
        <w:footnoteRef/>
      </w:r>
      <w:r>
        <w:t xml:space="preserve"> Rubricato “Soci”.</w:t>
      </w:r>
    </w:p>
  </w:footnote>
  <w:footnote w:id="17">
    <w:p w14:paraId="5A68FEE6" w14:textId="77777777" w:rsidR="00832FF9" w:rsidRDefault="00832FF9" w:rsidP="00832FF9">
      <w:pPr>
        <w:pStyle w:val="Testonotaapidipagina"/>
        <w:jc w:val="both"/>
      </w:pPr>
      <w:r w:rsidRPr="00832FF9">
        <w:rPr>
          <w:rStyle w:val="Rimandonotaapidipagina"/>
        </w:rPr>
        <w:footnoteRef/>
      </w:r>
      <w:r w:rsidRPr="00832FF9">
        <w:t xml:space="preserve"> Cfr. nota della Regione acquisita a nostro protocollo n. 932 del 15 maggio 2018.</w:t>
      </w:r>
    </w:p>
    <w:p w14:paraId="25F3EA0C" w14:textId="11D3E3C3" w:rsidR="00832FF9" w:rsidRDefault="00832FF9">
      <w:pPr>
        <w:pStyle w:val="Testonotaapidipagina"/>
      </w:pPr>
    </w:p>
  </w:footnote>
  <w:footnote w:id="18">
    <w:p w14:paraId="35E76393" w14:textId="77777777" w:rsidR="00832FF9" w:rsidRDefault="00832FF9" w:rsidP="004F5FAB">
      <w:pPr>
        <w:pStyle w:val="Testonotaapidipagina"/>
        <w:jc w:val="both"/>
      </w:pPr>
      <w:r>
        <w:rPr>
          <w:rStyle w:val="Rimandonotaapidipagina"/>
        </w:rPr>
        <w:footnoteRef/>
      </w:r>
      <w:r>
        <w:t xml:space="preserve"> Legge regionale </w:t>
      </w:r>
      <w:r w:rsidRPr="007E717A">
        <w:t>11 dicembre 2001, n. 31</w:t>
      </w:r>
      <w:r>
        <w:t>, art. 20:</w:t>
      </w:r>
    </w:p>
    <w:p w14:paraId="5F054703" w14:textId="77777777" w:rsidR="00832FF9" w:rsidRDefault="00832FF9" w:rsidP="004F5FAB">
      <w:pPr>
        <w:pStyle w:val="Testonotaapidipagina"/>
        <w:jc w:val="both"/>
      </w:pPr>
      <w:r>
        <w:t>1. Nello stato di previsione della spesa del bilancio annuale è iscritto un fondo di riserva per le spese obbligatorie che attengono ad oneri indeclinabili e riferiti a spese imprescindibili della Regione.</w:t>
      </w:r>
    </w:p>
    <w:p w14:paraId="58593FD7" w14:textId="77777777" w:rsidR="00832FF9" w:rsidRDefault="00832FF9" w:rsidP="004F5FAB">
      <w:pPr>
        <w:pStyle w:val="Testonotaapidipagina"/>
        <w:jc w:val="both"/>
      </w:pPr>
      <w:r>
        <w:t>2. Il fondo di riserva per le spese obbligatorie non è utilizzabile per l'imputazione d'atti di spesa.</w:t>
      </w:r>
    </w:p>
    <w:p w14:paraId="5DE0E127" w14:textId="77777777" w:rsidR="00832FF9" w:rsidRDefault="00832FF9" w:rsidP="004F5FAB">
      <w:pPr>
        <w:pStyle w:val="Testonotaapidipagina"/>
        <w:jc w:val="both"/>
      </w:pPr>
      <w:r>
        <w:t>3. Con deliberazione della Giunta regionale trasmessa al Consiglio sono prelevati dal fondo di cui al comma 1 le somme occorrenti per l'integrazione dei capitoli di spesa relativi a spese dipendenti dalla legislazione in vigore, aventi carattere obbligatorio ed iscritte in aumento degli stanziamenti dei detti capitoli.</w:t>
      </w:r>
    </w:p>
    <w:p w14:paraId="75BD2630" w14:textId="77777777" w:rsidR="00832FF9" w:rsidRDefault="00832FF9" w:rsidP="004F5FAB">
      <w:pPr>
        <w:pStyle w:val="Testonotaapidipagina"/>
        <w:jc w:val="both"/>
      </w:pPr>
      <w:r>
        <w:t>4. E' allegato al bilancio l'elenco dei capitoli di spesa che possono essere integrati a norma del comma 3.</w:t>
      </w:r>
    </w:p>
    <w:p w14:paraId="53444DA9" w14:textId="77777777" w:rsidR="00832FF9" w:rsidRDefault="00832FF9" w:rsidP="004F5FAB">
      <w:pPr>
        <w:pStyle w:val="Testonotaapidipagina"/>
        <w:jc w:val="both"/>
      </w:pPr>
      <w:r>
        <w:t>5. Sono in ogni caso comprese fra le spese obbligatorie:</w:t>
      </w:r>
    </w:p>
    <w:p w14:paraId="00E0E278" w14:textId="77777777" w:rsidR="00832FF9" w:rsidRDefault="00832FF9" w:rsidP="004F5FAB">
      <w:pPr>
        <w:pStyle w:val="Testonotaapidipagina"/>
        <w:jc w:val="both"/>
      </w:pPr>
      <w:r>
        <w:t xml:space="preserve"> a) quelle relative agli stipendi, retribuzioni ed altri assegni fissi del personale;</w:t>
      </w:r>
    </w:p>
    <w:p w14:paraId="01904987" w14:textId="77777777" w:rsidR="00832FF9" w:rsidRDefault="00832FF9" w:rsidP="004F5FAB">
      <w:pPr>
        <w:pStyle w:val="Testonotaapidipagina"/>
        <w:jc w:val="both"/>
      </w:pPr>
      <w:r>
        <w:t xml:space="preserve"> b) quelle relative agli oneri per l'ammortamento dei mutui e prestiti e agli interessi passivi sulle anticipazioni di cassa;</w:t>
      </w:r>
    </w:p>
    <w:p w14:paraId="05E0FC57" w14:textId="77777777" w:rsidR="00832FF9" w:rsidRDefault="00832FF9" w:rsidP="004F5FAB">
      <w:pPr>
        <w:pStyle w:val="Testonotaapidipagina"/>
        <w:jc w:val="both"/>
      </w:pPr>
      <w:r>
        <w:t xml:space="preserve"> c) quelle relative al pagamento delle somme cadute in perenzione amministrativa ai sensi dell'articolo 59, reclamate dai creditori;</w:t>
      </w:r>
    </w:p>
    <w:p w14:paraId="7B28B9D7" w14:textId="77777777" w:rsidR="00832FF9" w:rsidRDefault="00832FF9" w:rsidP="004F5FAB">
      <w:pPr>
        <w:pStyle w:val="Testonotaapidipagina"/>
        <w:jc w:val="both"/>
      </w:pPr>
      <w:r>
        <w:t xml:space="preserve"> d) quelle dovute dalla Regione in dipendenza delle fidejussioni concesse.</w:t>
      </w:r>
    </w:p>
    <w:p w14:paraId="257B4C03" w14:textId="77777777" w:rsidR="00832FF9" w:rsidRDefault="00832FF9" w:rsidP="004F5FAB">
      <w:pPr>
        <w:pStyle w:val="Testonotaapidipagina"/>
        <w:jc w:val="both"/>
      </w:pPr>
      <w:r>
        <w:t>6. L'ammontare del fondo di riserva per le spese obbligatorie è stabilito annualmente con la legge d'approvazione del bilancio e non può essere d'importo superiore all'1 per cento del totale degli stanziamenti di competenza.</w:t>
      </w:r>
    </w:p>
  </w:footnote>
  <w:footnote w:id="19">
    <w:p w14:paraId="6350BE63" w14:textId="77777777" w:rsidR="00832FF9" w:rsidRDefault="00832FF9" w:rsidP="004F5FAB">
      <w:pPr>
        <w:pStyle w:val="Testonotaapidipagina"/>
        <w:jc w:val="both"/>
        <w:rPr>
          <w:lang w:val="en-US"/>
        </w:rPr>
      </w:pPr>
      <w:r>
        <w:rPr>
          <w:rStyle w:val="Rimandonotaapidipagina"/>
        </w:rPr>
        <w:footnoteRef/>
      </w:r>
      <w:r w:rsidRPr="004F5FAB">
        <w:rPr>
          <w:lang w:val="en-US"/>
        </w:rPr>
        <w:t xml:space="preserve"> D.lgs. n. 118/2011, art. 48, c. 1, lett. </w:t>
      </w:r>
      <w:r>
        <w:rPr>
          <w:lang w:val="en-US"/>
        </w:rPr>
        <w:t>a)</w:t>
      </w:r>
      <w:r w:rsidRPr="004F5FAB">
        <w:rPr>
          <w:lang w:val="en-US"/>
        </w:rPr>
        <w:t>:</w:t>
      </w:r>
    </w:p>
    <w:p w14:paraId="494A3F44" w14:textId="77777777" w:rsidR="00832FF9" w:rsidRPr="004F5FAB" w:rsidRDefault="00832FF9" w:rsidP="004F5FAB">
      <w:pPr>
        <w:pStyle w:val="Testonotaapidipagina"/>
        <w:jc w:val="both"/>
      </w:pPr>
      <w:r w:rsidRPr="004F5FAB">
        <w:t>Nel bilancio regionale sono iscritti:</w:t>
      </w:r>
    </w:p>
    <w:p w14:paraId="78BCFB0C" w14:textId="77777777" w:rsidR="00832FF9" w:rsidRPr="004F5FAB" w:rsidRDefault="00832FF9" w:rsidP="004F5FAB">
      <w:pPr>
        <w:pStyle w:val="Testonotaapidipagina"/>
        <w:jc w:val="both"/>
      </w:pPr>
      <w:r w:rsidRPr="004F5FAB">
        <w:t xml:space="preserve">a) nella parte corrente, un «fondo di riserva per spese obbligatorie» dipendenti dalla legislazione in vigore. Le spese obbligatorie sono quelle relative al pagamento di stipendi, assegni, pensioni ed altre spese fisse, le spese per interessi passivi, quelle derivanti da obblighi comunitari e internazionali, le spese per ammortamenti di mutui, nonché quelle così identificative per </w:t>
      </w:r>
      <w:r>
        <w:t>espressa disposizione normativa.</w:t>
      </w:r>
    </w:p>
  </w:footnote>
  <w:footnote w:id="20">
    <w:p w14:paraId="17454F7A" w14:textId="77777777" w:rsidR="00832FF9" w:rsidRPr="00D74EAC" w:rsidRDefault="00832FF9" w:rsidP="004F5FAB">
      <w:pPr>
        <w:pStyle w:val="Testonotaapidipagina"/>
        <w:jc w:val="both"/>
      </w:pPr>
      <w:r>
        <w:rPr>
          <w:rStyle w:val="Rimandonotaapidipagina"/>
        </w:rPr>
        <w:footnoteRef/>
      </w:r>
      <w:r w:rsidRPr="00D74EAC">
        <w:t xml:space="preserve"> D.lgs. n. 118/2011, art. 48, c. 2:</w:t>
      </w:r>
    </w:p>
    <w:p w14:paraId="58B7A7EF" w14:textId="77777777" w:rsidR="00832FF9" w:rsidRPr="004F5FAB" w:rsidRDefault="00832FF9" w:rsidP="004F5FAB">
      <w:pPr>
        <w:pStyle w:val="Testonotaapidipagina"/>
        <w:jc w:val="both"/>
      </w:pPr>
      <w:r w:rsidRPr="004F5FAB">
        <w:t>L'ordinamento contabile della regione disciplina le modalità e i limiti del prelievo di somme dai fondi di cui al comma 1, escludendo la possibilità di utilizzarli per l'imputazione di atti di spesa. I prelievi dal fondo di cui al comma 1, lettera a), sono disposti con decreto dirigenziale. I prelievi dal fondo di cui al comma 1, lettera b), sono disposti con delibere della giunta regionale.</w:t>
      </w:r>
    </w:p>
  </w:footnote>
  <w:footnote w:id="21">
    <w:p w14:paraId="55FF3D6F" w14:textId="77777777" w:rsidR="00832FF9" w:rsidRDefault="00832FF9">
      <w:pPr>
        <w:pStyle w:val="Testonotaapidipagina"/>
      </w:pPr>
      <w:r>
        <w:rPr>
          <w:rStyle w:val="Rimandonotaapidipagina"/>
        </w:rPr>
        <w:footnoteRef/>
      </w:r>
      <w:r>
        <w:t xml:space="preserve"> L</w:t>
      </w:r>
      <w:r w:rsidRPr="0050106F">
        <w:t>egge regionale 30 dicembre 2016, n. 36</w:t>
      </w:r>
      <w:r>
        <w:t>.</w:t>
      </w:r>
    </w:p>
  </w:footnote>
  <w:footnote w:id="22">
    <w:p w14:paraId="4D035F54" w14:textId="77777777" w:rsidR="00832FF9" w:rsidRDefault="00832FF9">
      <w:pPr>
        <w:pStyle w:val="Testonotaapidipagina"/>
      </w:pPr>
      <w:r>
        <w:rPr>
          <w:rStyle w:val="Rimandonotaapidipagina"/>
        </w:rPr>
        <w:footnoteRef/>
      </w:r>
      <w:r>
        <w:t xml:space="preserve"> Legge regionale 29 dicembre 2017, n. 40.</w:t>
      </w:r>
    </w:p>
  </w:footnote>
  <w:footnote w:id="23">
    <w:p w14:paraId="4E3931DF" w14:textId="77777777" w:rsidR="00832FF9" w:rsidRDefault="00832FF9" w:rsidP="007E314B">
      <w:pPr>
        <w:pStyle w:val="Testonotaapidipagina"/>
        <w:jc w:val="both"/>
      </w:pPr>
      <w:r>
        <w:rPr>
          <w:rStyle w:val="Rimandonotaapidipagina"/>
        </w:rPr>
        <w:footnoteRef/>
      </w:r>
      <w:r>
        <w:t xml:space="preserve"> </w:t>
      </w:r>
      <w:r w:rsidRPr="00C6742A">
        <w:t>Le variazioni al Documento tecnico di accompagnamento e al bilancio finanziario gestionale sono state apportate, rispettivamente, con le deliberazioni di Giunta regionale nn</w:t>
      </w:r>
      <w:r>
        <w:t>. 688 e 689 del 26 giugno 2017.</w:t>
      </w:r>
    </w:p>
  </w:footnote>
  <w:footnote w:id="24">
    <w:p w14:paraId="148BD7FF" w14:textId="77777777" w:rsidR="00832FF9" w:rsidRDefault="00832FF9" w:rsidP="00120210">
      <w:pPr>
        <w:pStyle w:val="Testonotaapidipagina"/>
        <w:jc w:val="both"/>
      </w:pPr>
      <w:r>
        <w:rPr>
          <w:rStyle w:val="Rimandonotaapidipagina"/>
        </w:rPr>
        <w:footnoteRef/>
      </w:r>
      <w:r>
        <w:t xml:space="preserve"> Legge regionale </w:t>
      </w:r>
      <w:r w:rsidRPr="00120210">
        <w:t>5 gennaio 1995, n. 7</w:t>
      </w:r>
      <w:r>
        <w:t>, art. 35:</w:t>
      </w:r>
    </w:p>
    <w:p w14:paraId="26DDCA60" w14:textId="77777777" w:rsidR="00832FF9" w:rsidRDefault="00832FF9" w:rsidP="00120210">
      <w:pPr>
        <w:pStyle w:val="Testonotaapidipagina"/>
        <w:jc w:val="both"/>
      </w:pPr>
      <w:r>
        <w:t>1. Sono soggetti a tassa di concessione regionale, all'atto del rilascio o del rinnovo:</w:t>
      </w:r>
    </w:p>
    <w:p w14:paraId="1F8815C6" w14:textId="77777777" w:rsidR="00832FF9" w:rsidRDefault="00832FF9" w:rsidP="00120210">
      <w:pPr>
        <w:pStyle w:val="Testonotaapidipagina"/>
        <w:jc w:val="both"/>
      </w:pPr>
      <w:r>
        <w:t xml:space="preserve"> a) l'autorizzazione all'esercizio di appostamento fisso;</w:t>
      </w:r>
    </w:p>
    <w:p w14:paraId="367ED86C" w14:textId="77777777" w:rsidR="00832FF9" w:rsidRDefault="00832FF9" w:rsidP="00120210">
      <w:pPr>
        <w:pStyle w:val="Testonotaapidipagina"/>
        <w:jc w:val="both"/>
      </w:pPr>
      <w:r>
        <w:t xml:space="preserve"> b) l'autorizzazione all'esercizio delle aziende faunistico-venatorie e delle aziende agri-turistico-venatorie;</w:t>
      </w:r>
    </w:p>
    <w:p w14:paraId="561FF08C" w14:textId="77777777" w:rsidR="00832FF9" w:rsidRDefault="00832FF9" w:rsidP="00120210">
      <w:pPr>
        <w:pStyle w:val="Testonotaapidipagina"/>
        <w:jc w:val="both"/>
      </w:pPr>
      <w:r>
        <w:t xml:space="preserve"> c) l'autorizzazione all'esercizio di centri privati di riproduzione della fauna selvatica;</w:t>
      </w:r>
    </w:p>
    <w:p w14:paraId="3DD577D6" w14:textId="77777777" w:rsidR="00832FF9" w:rsidRDefault="00832FF9" w:rsidP="00120210">
      <w:pPr>
        <w:pStyle w:val="Testonotaapidipagina"/>
        <w:jc w:val="both"/>
      </w:pPr>
      <w:r>
        <w:t xml:space="preserve"> d) l'abilitazione venatoria.</w:t>
      </w:r>
    </w:p>
    <w:p w14:paraId="098F4D00" w14:textId="77777777" w:rsidR="00832FF9" w:rsidRDefault="00832FF9" w:rsidP="00120210">
      <w:pPr>
        <w:pStyle w:val="Testonotaapidipagina"/>
        <w:jc w:val="both"/>
      </w:pPr>
      <w:r>
        <w:t>2. Le tasse di cui al comma 1, lettere a), b) e c) sono dovute nella misura fissata rispettivamente dalle voci n. 15, n. 16.1 e n. 16.2 della tariffa annessa al D.Lgs. 22 giugno 1991, n. 230 e successive modificazioni.</w:t>
      </w:r>
    </w:p>
    <w:p w14:paraId="7971CF48" w14:textId="77777777" w:rsidR="00832FF9" w:rsidRDefault="00832FF9" w:rsidP="00120210">
      <w:pPr>
        <w:pStyle w:val="Testonotaapidipagina"/>
        <w:jc w:val="both"/>
      </w:pPr>
      <w:r>
        <w:t>3. La tassa di cui al comma 1, lettera d), relativa alla voce n. 17, lettere a), b) e c) della tariffa annessa al D.Lgs. 22 giugno 1991, n. 230 e successive modificazioni, è fissata nella misura del cinquanta per cento della tassa erariale di cui al n. 26, sottonumero I, della tariffa annessa al D.P.R. 26 ottobre 1972, n. 641 e successive modificazioni.</w:t>
      </w:r>
    </w:p>
    <w:p w14:paraId="78AB6CC4" w14:textId="77777777" w:rsidR="00832FF9" w:rsidRDefault="00832FF9" w:rsidP="00120210">
      <w:pPr>
        <w:pStyle w:val="Testonotaapidipagina"/>
        <w:jc w:val="both"/>
      </w:pPr>
      <w:r>
        <w:t>4. La tassa di cui al comma 1, lettera a), qualora l'appostamento sia utilizzato per la caccia al colombaccio ed ai palmipedi e trampolieri e sia costituito da uno o più capanni sussidiari in aggiunta al capanno principale, è dovuta per ciascuno dei capanni autorizzati.</w:t>
      </w:r>
    </w:p>
    <w:p w14:paraId="0B0E6C7A" w14:textId="77777777" w:rsidR="00832FF9" w:rsidRDefault="00832FF9" w:rsidP="00120210">
      <w:pPr>
        <w:pStyle w:val="Testonotaapidipagina"/>
        <w:jc w:val="both"/>
      </w:pPr>
      <w:r>
        <w:t>5. La tassa per il rinnovo della abilitazione venatoria non è dovuta qualora il cacciatore non eserciti l'attività venatoria durante l'anno di riferimento, ovvero la eserciti esclusivamente all'estero.</w:t>
      </w:r>
    </w:p>
    <w:p w14:paraId="48B67C8B" w14:textId="77777777" w:rsidR="00832FF9" w:rsidRDefault="00832FF9" w:rsidP="00120210">
      <w:pPr>
        <w:pStyle w:val="Testonotaapidipagina"/>
        <w:jc w:val="both"/>
      </w:pPr>
      <w:r>
        <w:t>6. Nel caso di diniego della licenza di porto di fucile per uso di caccia, la tassa regionale deve essere rimborsata. La tassa di concessione regionale viene rimborsata inoltre al cacciatore che, rinunciando all'assegnazione dell'ambito territoriale di caccia, rinunci anche all'attività venatoria</w:t>
      </w:r>
    </w:p>
  </w:footnote>
  <w:footnote w:id="25">
    <w:p w14:paraId="20B2DD5F" w14:textId="77777777" w:rsidR="00832FF9" w:rsidRPr="00BA5CC2" w:rsidRDefault="00832FF9" w:rsidP="00F86CE2">
      <w:pPr>
        <w:pStyle w:val="Testonotaapidipagina"/>
        <w:jc w:val="both"/>
        <w:rPr>
          <w:szCs w:val="18"/>
        </w:rPr>
      </w:pPr>
      <w:r w:rsidRPr="00BA5CC2">
        <w:rPr>
          <w:rStyle w:val="Rimandonotaapidipagina"/>
          <w:szCs w:val="18"/>
        </w:rPr>
        <w:footnoteRef/>
      </w:r>
      <w:r w:rsidRPr="00BA5CC2">
        <w:rPr>
          <w:szCs w:val="18"/>
        </w:rPr>
        <w:t xml:space="preserve"> Le variazioni al Documento tecnico di accompagnamento e al bilancio finanziario gestionale sono state apportate, rispettivamente, con le deliberazioni di Giunta regionale nn. </w:t>
      </w:r>
      <w:r>
        <w:rPr>
          <w:szCs w:val="18"/>
        </w:rPr>
        <w:t>475</w:t>
      </w:r>
      <w:r w:rsidRPr="00BA5CC2">
        <w:rPr>
          <w:szCs w:val="18"/>
        </w:rPr>
        <w:t xml:space="preserve"> e </w:t>
      </w:r>
      <w:r>
        <w:rPr>
          <w:szCs w:val="18"/>
        </w:rPr>
        <w:t>476 del 15.05.2017.</w:t>
      </w:r>
    </w:p>
  </w:footnote>
  <w:footnote w:id="26">
    <w:p w14:paraId="45520310" w14:textId="77777777" w:rsidR="00832FF9" w:rsidRDefault="00832FF9" w:rsidP="000F6F9B">
      <w:pPr>
        <w:pStyle w:val="Testonotaapidipagina"/>
        <w:jc w:val="both"/>
      </w:pPr>
      <w:r>
        <w:rPr>
          <w:rStyle w:val="Rimandonotaapidipagina"/>
        </w:rPr>
        <w:footnoteRef/>
      </w:r>
      <w:r>
        <w:t xml:space="preserve"> Si tratta dei seguenti capitoli:</w:t>
      </w:r>
    </w:p>
    <w:p w14:paraId="390097CA" w14:textId="77777777" w:rsidR="00832FF9" w:rsidRDefault="00832FF9" w:rsidP="00426746">
      <w:pPr>
        <w:pStyle w:val="Testonotaapidipagina"/>
        <w:numPr>
          <w:ilvl w:val="0"/>
          <w:numId w:val="22"/>
        </w:numPr>
        <w:jc w:val="both"/>
      </w:pPr>
      <w:r>
        <w:t xml:space="preserve">capitolo </w:t>
      </w:r>
      <w:r w:rsidRPr="00DC0E64">
        <w:t>1502010003</w:t>
      </w:r>
      <w:r>
        <w:t xml:space="preserve"> - Recupero anticipazione finanziaria concessa per il soccorso e la riabilitazione della fauna selvatica rinvenuta in difficoltà -Risorse assegnate alle Province L.</w:t>
      </w:r>
      <w:r w:rsidRPr="00DC0E64">
        <w:t>r. n. 7/95, art. 26bis -L.r. n. 18/2016, art. 9 -L.r. n. 10/2017</w:t>
      </w:r>
      <w:r>
        <w:t>;</w:t>
      </w:r>
    </w:p>
    <w:p w14:paraId="5AC443D0" w14:textId="77777777" w:rsidR="00832FF9" w:rsidRDefault="00832FF9" w:rsidP="00426746">
      <w:pPr>
        <w:pStyle w:val="Testonotaapidipagina"/>
        <w:numPr>
          <w:ilvl w:val="0"/>
          <w:numId w:val="22"/>
        </w:numPr>
        <w:jc w:val="both"/>
      </w:pPr>
      <w:r w:rsidRPr="00DC0E64">
        <w:t>capitolo 1502030002</w:t>
      </w:r>
      <w:r>
        <w:t xml:space="preserve"> - Recupero anticipazione finanziaria concessa per prestazioni professionali specialistiche in materia di tutela e gestione della fauna selvatica, pianificazione territoriale e faunistico-venatoria, biodiversità, tutela ambientale, programmazione e ogni altra attività inerente e prevista dalle normative comunitarie, nazionali e regionali -L.r. n. 10/2017;</w:t>
      </w:r>
    </w:p>
    <w:p w14:paraId="4EE9A1BF" w14:textId="77777777" w:rsidR="00832FF9" w:rsidRDefault="00832FF9" w:rsidP="00426746">
      <w:pPr>
        <w:pStyle w:val="Testonotaapidipagina"/>
        <w:numPr>
          <w:ilvl w:val="0"/>
          <w:numId w:val="22"/>
        </w:numPr>
        <w:jc w:val="both"/>
      </w:pPr>
      <w:r w:rsidRPr="00DC0E64">
        <w:t>capitolo 1502030003</w:t>
      </w:r>
      <w:r>
        <w:t xml:space="preserve"> - </w:t>
      </w:r>
      <w:r w:rsidRPr="00E35920">
        <w:t>Recupero anticipa</w:t>
      </w:r>
      <w:r>
        <w:t>zione finanziaria concessa per</w:t>
      </w:r>
      <w:r w:rsidRPr="00E35920">
        <w:t xml:space="preserve"> supporto tecnico alla Struttura ed all'Osservatorio Faunistico</w:t>
      </w:r>
      <w:r>
        <w:t xml:space="preserve"> Regionale -L.r. n. 10/2017;</w:t>
      </w:r>
    </w:p>
    <w:p w14:paraId="6B1B18B2" w14:textId="77777777" w:rsidR="00832FF9" w:rsidRDefault="00832FF9" w:rsidP="00426746">
      <w:pPr>
        <w:pStyle w:val="Testonotaapidipagina"/>
        <w:numPr>
          <w:ilvl w:val="0"/>
          <w:numId w:val="22"/>
        </w:numPr>
        <w:jc w:val="both"/>
      </w:pPr>
      <w:r w:rsidRPr="00B86278">
        <w:t>capitolo 1502040002</w:t>
      </w:r>
      <w:r>
        <w:t xml:space="preserve"> - Recupero anticipazione finanziaria concessa come fondo regionale per gli Ambiti Territoriali di Caccia (ATC) -L.r. </w:t>
      </w:r>
      <w:r w:rsidRPr="00B86278">
        <w:t>n. 7/9</w:t>
      </w:r>
      <w:r>
        <w:t>5</w:t>
      </w:r>
      <w:r w:rsidRPr="00B86278">
        <w:t xml:space="preserve"> art. 41, comma 3</w:t>
      </w:r>
      <w:r>
        <w:t xml:space="preserve"> </w:t>
      </w:r>
      <w:r w:rsidRPr="00B86278">
        <w:t>lett. di -L.r. n. 10/2017</w:t>
      </w:r>
      <w:r>
        <w:t>;</w:t>
      </w:r>
    </w:p>
    <w:p w14:paraId="157CECDE" w14:textId="77777777" w:rsidR="00832FF9" w:rsidRDefault="00832FF9" w:rsidP="00426746">
      <w:pPr>
        <w:pStyle w:val="Testonotaapidipagina"/>
        <w:numPr>
          <w:ilvl w:val="0"/>
          <w:numId w:val="22"/>
        </w:numPr>
        <w:jc w:val="both"/>
      </w:pPr>
      <w:r w:rsidRPr="00B86278">
        <w:t>capitolo 1502040003</w:t>
      </w:r>
      <w:r>
        <w:t xml:space="preserve"> - Recupero anticipazione finanziaria concessa per l'erogazione di contributi alle Associazioni venatorie per l'organizzazione di interventi in materia di gestione faunistica e per la realizzazione di convegni e seminari in materia di caccia - L.r. n. 7/95 art. 41, comma 3, lett. f) L. r. n. 10/2017;</w:t>
      </w:r>
    </w:p>
    <w:p w14:paraId="09555E74" w14:textId="77777777" w:rsidR="00832FF9" w:rsidRDefault="00832FF9" w:rsidP="00426746">
      <w:pPr>
        <w:pStyle w:val="Testonotaapidipagina"/>
        <w:numPr>
          <w:ilvl w:val="0"/>
          <w:numId w:val="22"/>
        </w:numPr>
        <w:jc w:val="both"/>
      </w:pPr>
      <w:r w:rsidRPr="00B86278">
        <w:t>capitolo 1502040004</w:t>
      </w:r>
      <w:r>
        <w:t xml:space="preserve"> - Recupero anticipazione finanziaria concessa per l'organizzazione di corsi di formazione specialistica e - aggiornamento in materia di tutela e gestione della fauna selvatica, vigilanza e controllo -L.r. n. 10/2017;</w:t>
      </w:r>
    </w:p>
    <w:p w14:paraId="0F183B27" w14:textId="77777777" w:rsidR="00832FF9" w:rsidRDefault="00832FF9" w:rsidP="00426746">
      <w:pPr>
        <w:pStyle w:val="Testonotaapidipagina"/>
        <w:numPr>
          <w:ilvl w:val="0"/>
          <w:numId w:val="22"/>
        </w:numPr>
        <w:jc w:val="both"/>
      </w:pPr>
      <w:r w:rsidRPr="00D81B53">
        <w:t>capitolo 1502040005</w:t>
      </w:r>
      <w:r>
        <w:t xml:space="preserve"> - </w:t>
      </w:r>
      <w:r w:rsidRPr="00D81B53">
        <w:t>Recupero anticipazione finanziaria concessa per l'organizzazio</w:t>
      </w:r>
      <w:r>
        <w:t>ne di manifestazioni e convegni</w:t>
      </w:r>
      <w:r w:rsidRPr="00D81B53">
        <w:t xml:space="preserve">. L.r. n. </w:t>
      </w:r>
      <w:r>
        <w:t>10/2017;</w:t>
      </w:r>
    </w:p>
    <w:p w14:paraId="1A24FC97" w14:textId="77777777" w:rsidR="00832FF9" w:rsidRPr="000F6F9B" w:rsidRDefault="00832FF9" w:rsidP="000F6F9B">
      <w:pPr>
        <w:pStyle w:val="Testonotaapidipagina"/>
        <w:numPr>
          <w:ilvl w:val="0"/>
          <w:numId w:val="22"/>
        </w:numPr>
        <w:jc w:val="both"/>
      </w:pPr>
      <w:r>
        <w:t xml:space="preserve">capitolo 1502040006 - Recupero anticipazione finanziaria concessa agli Ambiti Territoriali di Caccia come fondo regionale per gli interventi di cui all'art. 20 della L.r. 7/95 -L.r. n. 7/95, </w:t>
      </w:r>
      <w:r w:rsidRPr="000F6F9B">
        <w:t>art. 41, comma 3, lett. c</w:t>
      </w:r>
      <w:r>
        <w:t>)</w:t>
      </w:r>
      <w:r w:rsidRPr="000F6F9B">
        <w:t xml:space="preserve"> -L.r. n. 10/2017</w:t>
      </w:r>
      <w:r>
        <w:t>.</w:t>
      </w:r>
    </w:p>
  </w:footnote>
  <w:footnote w:id="27">
    <w:p w14:paraId="54716F81" w14:textId="77777777" w:rsidR="00832FF9" w:rsidRDefault="00832FF9">
      <w:pPr>
        <w:pStyle w:val="Testonotaapidipagina"/>
      </w:pPr>
      <w:r>
        <w:rPr>
          <w:rStyle w:val="Rimandonotaapidipagina"/>
        </w:rPr>
        <w:footnoteRef/>
      </w:r>
      <w:r>
        <w:t xml:space="preserve"> Si tratta dei seguenti capitoli:</w:t>
      </w:r>
    </w:p>
    <w:p w14:paraId="4C265E81" w14:textId="77777777" w:rsidR="00832FF9" w:rsidRDefault="00832FF9" w:rsidP="00B23768">
      <w:pPr>
        <w:pStyle w:val="Testonotaapidipagina"/>
        <w:numPr>
          <w:ilvl w:val="0"/>
          <w:numId w:val="22"/>
        </w:numPr>
        <w:jc w:val="both"/>
      </w:pPr>
      <w:r w:rsidRPr="00426746">
        <w:t>capitolo 2160230001</w:t>
      </w:r>
      <w:r>
        <w:t xml:space="preserve"> - Concessione anticipazione finanziaria per l'erogazione di contributi alle Associazioni venatorie per l'organizzazione di interventi in materia di gestione faunistica e per la realizzazione di convegni e seminari in materia di caccia </w:t>
      </w:r>
      <w:r w:rsidRPr="00281605">
        <w:t>L.r. n. 7/95 art. 41, comma 3, let</w:t>
      </w:r>
      <w:r>
        <w:t>t</w:t>
      </w:r>
      <w:r w:rsidRPr="00281605">
        <w:t>. f)</w:t>
      </w:r>
      <w:r>
        <w:t xml:space="preserve"> - </w:t>
      </w:r>
      <w:r w:rsidRPr="00281605">
        <w:t xml:space="preserve"> L.r. n. 10/2017;</w:t>
      </w:r>
    </w:p>
    <w:p w14:paraId="1AE26866" w14:textId="77777777" w:rsidR="00832FF9" w:rsidRDefault="00832FF9" w:rsidP="00B23768">
      <w:pPr>
        <w:pStyle w:val="Testonotaapidipagina"/>
        <w:numPr>
          <w:ilvl w:val="0"/>
          <w:numId w:val="22"/>
        </w:numPr>
        <w:jc w:val="both"/>
      </w:pPr>
      <w:r w:rsidRPr="00281605">
        <w:t>capitolo 2160230002</w:t>
      </w:r>
      <w:r>
        <w:t xml:space="preserve"> - Concessione anticipazione finanziaria come fondo regionale per gli Ambiti Territoriali di Caccia (ATC) L.r. n. 7/95 art. 41, comma 3 lett. d), l.r. n. 10/2017;</w:t>
      </w:r>
    </w:p>
    <w:p w14:paraId="43E552F5" w14:textId="77777777" w:rsidR="00832FF9" w:rsidRDefault="00832FF9" w:rsidP="00281605">
      <w:pPr>
        <w:pStyle w:val="Testonotaapidipagina"/>
        <w:numPr>
          <w:ilvl w:val="0"/>
          <w:numId w:val="22"/>
        </w:numPr>
        <w:jc w:val="both"/>
      </w:pPr>
      <w:r>
        <w:t xml:space="preserve">capitolo </w:t>
      </w:r>
      <w:r w:rsidRPr="00281605">
        <w:t>2160230003</w:t>
      </w:r>
      <w:r>
        <w:t xml:space="preserve"> - Concessione anticipazione finanziaria per prestazioni professionali specialistiche in materia di tutela e gestione della fauna selvatica, pianificazione territoriale e faunistico. venatoria, biodiversità, tutela ambientale, programmazione e ogni altra attività inerente e prevista dalle normative comunitarie, nazionali e regionali l.r. n. 10/2017;</w:t>
      </w:r>
    </w:p>
    <w:p w14:paraId="14EC81C9" w14:textId="77777777" w:rsidR="00832FF9" w:rsidRDefault="00832FF9" w:rsidP="00B23768">
      <w:pPr>
        <w:pStyle w:val="Testonotaapidipagina"/>
        <w:numPr>
          <w:ilvl w:val="0"/>
          <w:numId w:val="22"/>
        </w:numPr>
        <w:jc w:val="both"/>
      </w:pPr>
      <w:r w:rsidRPr="00281605">
        <w:t>capitolo 2160230004</w:t>
      </w:r>
      <w:r>
        <w:t xml:space="preserve"> - Concessione anticipazione finanziaria agli Ambiti Territoriali di Cacci a come fondo regionale per gli interventi di cui all'art. 20 della L.r. 7/ 95, art. 41, comma 3, lett. c) l.r. n. 10/2017;</w:t>
      </w:r>
    </w:p>
    <w:p w14:paraId="47FA1A50" w14:textId="77777777" w:rsidR="00832FF9" w:rsidRDefault="00832FF9" w:rsidP="00B23768">
      <w:pPr>
        <w:pStyle w:val="Testonotaapidipagina"/>
        <w:numPr>
          <w:ilvl w:val="0"/>
          <w:numId w:val="22"/>
        </w:numPr>
        <w:jc w:val="both"/>
      </w:pPr>
      <w:r w:rsidRPr="00B23768">
        <w:t>capitolo 2160230005</w:t>
      </w:r>
      <w:r>
        <w:t xml:space="preserve"> - Concessione anticipazione finanziaria per il soccorso e la riabilitazione della fauna selvatica rinvenuta in difficoltà. Risorse assegnate alle Province, L.r. n. 7/95, art. 26 bis L.r. n. 18/2016, art. 9, L.r. n. 10/2017;</w:t>
      </w:r>
    </w:p>
    <w:p w14:paraId="3BCDEB66" w14:textId="77777777" w:rsidR="00832FF9" w:rsidRDefault="00832FF9" w:rsidP="00B23768">
      <w:pPr>
        <w:pStyle w:val="Testonotaapidipagina"/>
        <w:numPr>
          <w:ilvl w:val="0"/>
          <w:numId w:val="22"/>
        </w:numPr>
        <w:jc w:val="both"/>
      </w:pPr>
      <w:r w:rsidRPr="00B23768">
        <w:t>capitolo 2160230006</w:t>
      </w:r>
      <w:r>
        <w:t xml:space="preserve"> - Concessione anticipazione finanziaria per supporto tecnico alla Struttura ed all'Osservatorio Faunistico Regionale l.r. n. 10/2017;</w:t>
      </w:r>
    </w:p>
    <w:p w14:paraId="61147379" w14:textId="77777777" w:rsidR="00832FF9" w:rsidRDefault="00832FF9" w:rsidP="00B23768">
      <w:pPr>
        <w:pStyle w:val="Testonotaapidipagina"/>
        <w:numPr>
          <w:ilvl w:val="0"/>
          <w:numId w:val="22"/>
        </w:numPr>
        <w:jc w:val="both"/>
      </w:pPr>
      <w:r w:rsidRPr="00B23768">
        <w:t>capitolo 2160230007</w:t>
      </w:r>
      <w:r>
        <w:t xml:space="preserve"> - Concessione anticipazione finanziaria per l'organizzazione di manifestazioni e convegni L.r n. 10/2017;</w:t>
      </w:r>
    </w:p>
    <w:p w14:paraId="716F7828" w14:textId="77777777" w:rsidR="00832FF9" w:rsidRDefault="00832FF9" w:rsidP="00B23768">
      <w:pPr>
        <w:pStyle w:val="Testonotaapidipagina"/>
        <w:numPr>
          <w:ilvl w:val="0"/>
          <w:numId w:val="22"/>
        </w:numPr>
        <w:jc w:val="both"/>
      </w:pPr>
      <w:r w:rsidRPr="00B23768">
        <w:t>capitolo 2160230008</w:t>
      </w:r>
      <w:r>
        <w:t xml:space="preserve"> - Concessione anticipazione finanziaria per l'organizzazione di corsi di formazione specialistica e aggiornamento in materia di tutela e gestione della fauna selvatica, vigilanza e controllo L.r. n. 10/2017.</w:t>
      </w:r>
    </w:p>
    <w:p w14:paraId="055BFDB1" w14:textId="77777777" w:rsidR="00832FF9" w:rsidRDefault="00832FF9" w:rsidP="00281605">
      <w:pPr>
        <w:pStyle w:val="Testonotaapidipagina"/>
        <w:jc w:val="both"/>
      </w:pPr>
    </w:p>
    <w:p w14:paraId="38E78751" w14:textId="77777777" w:rsidR="00832FF9" w:rsidRPr="00281605" w:rsidRDefault="00832FF9" w:rsidP="00281605">
      <w:pPr>
        <w:pStyle w:val="Testonotaapidipagina"/>
        <w:jc w:val="both"/>
      </w:pPr>
    </w:p>
    <w:p w14:paraId="62A75F99" w14:textId="77777777" w:rsidR="00832FF9" w:rsidRPr="00281605" w:rsidRDefault="00832FF9" w:rsidP="00281605">
      <w:pPr>
        <w:pStyle w:val="Testonotaapidipagina"/>
        <w:jc w:val="both"/>
      </w:pPr>
    </w:p>
  </w:footnote>
  <w:footnote w:id="28">
    <w:p w14:paraId="3303FAFD" w14:textId="7F9023FD" w:rsidR="00832FF9" w:rsidRPr="004F7A0D" w:rsidRDefault="00832FF9" w:rsidP="00832FF9">
      <w:pPr>
        <w:pStyle w:val="Testonotaapidipagina"/>
        <w:jc w:val="both"/>
      </w:pPr>
      <w:r w:rsidRPr="00832FF9">
        <w:rPr>
          <w:rStyle w:val="Rimandonotaapidipagina"/>
        </w:rPr>
        <w:footnoteRef/>
      </w:r>
      <w:r w:rsidRPr="00832FF9">
        <w:t xml:space="preserve"> Cfr. nota della Regione acquisita a nostro protocollo n. 932 del 15 maggio 2018.</w:t>
      </w:r>
    </w:p>
  </w:footnote>
  <w:footnote w:id="29">
    <w:p w14:paraId="223E986C" w14:textId="77777777" w:rsidR="00832FF9" w:rsidRPr="0090528F" w:rsidRDefault="00832FF9" w:rsidP="0090528F">
      <w:pPr>
        <w:pStyle w:val="Testonotaapidipagina"/>
        <w:jc w:val="both"/>
        <w:rPr>
          <w:lang w:val="en-US"/>
        </w:rPr>
      </w:pPr>
      <w:r>
        <w:rPr>
          <w:rStyle w:val="Rimandonotaapidipagina"/>
        </w:rPr>
        <w:footnoteRef/>
      </w:r>
      <w:r w:rsidRPr="0090528F">
        <w:rPr>
          <w:lang w:val="en-US"/>
        </w:rPr>
        <w:t xml:space="preserve"> D.lgs. n. </w:t>
      </w:r>
      <w:r>
        <w:rPr>
          <w:lang w:val="en-US"/>
        </w:rPr>
        <w:t>118/2011, art. 48, c. 1, lett. b):</w:t>
      </w:r>
    </w:p>
    <w:p w14:paraId="676AB120" w14:textId="77777777" w:rsidR="00832FF9" w:rsidRDefault="00832FF9" w:rsidP="0090528F">
      <w:pPr>
        <w:pStyle w:val="Testonotaapidipagina"/>
        <w:jc w:val="both"/>
      </w:pPr>
      <w:r w:rsidRPr="0090528F">
        <w:t>nella parte corrente, un «fondo di riserva per spese impreviste» per provvedere alle eventuali deficienze delle assegnazioni di bilancio, che non riguardino le spese di cui alla lettera a), e che, comunque, non impegnino i bilanci fut</w:t>
      </w:r>
      <w:r>
        <w:t>uri con carattere di continuità.</w:t>
      </w:r>
    </w:p>
  </w:footnote>
  <w:footnote w:id="30">
    <w:p w14:paraId="6E7110AD" w14:textId="77777777" w:rsidR="00832FF9" w:rsidRPr="0090528F" w:rsidRDefault="00832FF9" w:rsidP="0090528F">
      <w:pPr>
        <w:pStyle w:val="Testonotaapidipagina"/>
        <w:jc w:val="both"/>
      </w:pPr>
      <w:r>
        <w:rPr>
          <w:rStyle w:val="Rimandonotaapidipagina"/>
        </w:rPr>
        <w:footnoteRef/>
      </w:r>
      <w:r w:rsidRPr="0090528F">
        <w:t xml:space="preserve"> D.lgs. n. 118/2011, art. 48, c. 2:</w:t>
      </w:r>
    </w:p>
    <w:p w14:paraId="0F863187" w14:textId="77777777" w:rsidR="00832FF9" w:rsidRPr="0090528F" w:rsidRDefault="00832FF9" w:rsidP="0090528F">
      <w:pPr>
        <w:pStyle w:val="Testonotaapidipagina"/>
        <w:jc w:val="both"/>
      </w:pPr>
      <w:r w:rsidRPr="0090528F">
        <w:t>L'ordinamento contabile della regione disciplina le modalità e i limiti del prelievo di somme dai fondi di cui al comma 1, escludendo la possibilità di utilizzarli per l'imputazione di atti di spesa. I prelievi dal fondo di cui al comma 1, lettera a), sono disposti con decreto dirigenziale. I prelievi dal fondo di cui al comma 1, lettera b), sono disposti con delibere della giunta regionale</w:t>
      </w:r>
      <w:r>
        <w:t>.</w:t>
      </w:r>
    </w:p>
  </w:footnote>
  <w:footnote w:id="31">
    <w:p w14:paraId="76EF9DE0" w14:textId="77777777" w:rsidR="00832FF9" w:rsidRDefault="00832FF9" w:rsidP="0090528F">
      <w:pPr>
        <w:pStyle w:val="Testonotaapidipagina"/>
        <w:jc w:val="both"/>
      </w:pPr>
      <w:r>
        <w:rPr>
          <w:rStyle w:val="Rimandonotaapidipagina"/>
        </w:rPr>
        <w:footnoteRef/>
      </w:r>
      <w:r>
        <w:t xml:space="preserve"> </w:t>
      </w:r>
      <w:r w:rsidRPr="00213FB3">
        <w:t>Legge regionale 11 dicembre 2001, n. 31, art. 2</w:t>
      </w:r>
      <w:r>
        <w:t>1</w:t>
      </w:r>
      <w:r w:rsidRPr="00213FB3">
        <w:t>:</w:t>
      </w:r>
    </w:p>
    <w:p w14:paraId="4937A929" w14:textId="77777777" w:rsidR="00832FF9" w:rsidRDefault="00832FF9" w:rsidP="0090528F">
      <w:pPr>
        <w:pStyle w:val="Testonotaapidipagina"/>
        <w:jc w:val="both"/>
      </w:pPr>
      <w:r>
        <w:t>1. Nello stato di previsione della spesa del bilancio annuale è iscritto un fondo di riserva per le spese impreviste.</w:t>
      </w:r>
    </w:p>
    <w:p w14:paraId="37B2413D" w14:textId="77777777" w:rsidR="00832FF9" w:rsidRDefault="00832FF9" w:rsidP="0090528F">
      <w:pPr>
        <w:pStyle w:val="Testonotaapidipagina"/>
        <w:jc w:val="both"/>
      </w:pPr>
      <w:r>
        <w:t>2. Il fondo di riserva per le spese impreviste non è utilizzabile per l'imputazione d'atti di spesa.</w:t>
      </w:r>
    </w:p>
    <w:p w14:paraId="0CECBE25" w14:textId="77777777" w:rsidR="00832FF9" w:rsidRDefault="00832FF9" w:rsidP="0090528F">
      <w:pPr>
        <w:pStyle w:val="Testonotaapidipagina"/>
        <w:jc w:val="both"/>
      </w:pPr>
      <w:r>
        <w:t>3. Con deliberazione della Giunta regionale trasmessa al Consiglio regionale sono prelevate, dal fondo di cui al comma 1, le somme occorrenti per provvedere a spese dipendenti dalla legislazione in vigore, aventi carattere d'imprevedibilità od improrogabilità ed iscritte in aumento degli stanziamenti dei capitoli di spesa, o in nuovi capitoli, quando gli stessi siano insufficienti, non prevedibili all'atto dell'approvazione del bilancio, purché non impegnino i bilanci futuri con un principio di spesa continuativa o ricorrente.</w:t>
      </w:r>
    </w:p>
    <w:p w14:paraId="19ABC344" w14:textId="77777777" w:rsidR="00832FF9" w:rsidRDefault="00832FF9" w:rsidP="00DE5D5A">
      <w:pPr>
        <w:pStyle w:val="Testonotaapidipagina"/>
        <w:jc w:val="both"/>
      </w:pPr>
      <w:r>
        <w:t>4. L'ammontare del fondo di riserva per le spese impreviste è stabilito annualmente con la legge di approvazione del bilancio e non può essere d'importo superiore allo 0,5 per cento del totale degli stanziamenti di competenza.</w:t>
      </w:r>
    </w:p>
  </w:footnote>
  <w:footnote w:id="32">
    <w:p w14:paraId="7768B087" w14:textId="77777777" w:rsidR="00832FF9" w:rsidRDefault="00832FF9" w:rsidP="002B6103">
      <w:pPr>
        <w:pStyle w:val="Testonotaapidipagina"/>
      </w:pPr>
      <w:r>
        <w:rPr>
          <w:rStyle w:val="Rimandonotaapidipagina"/>
        </w:rPr>
        <w:footnoteRef/>
      </w:r>
      <w:r>
        <w:t xml:space="preserve"> L</w:t>
      </w:r>
      <w:r w:rsidRPr="002B6103">
        <w:t>egge regionale 30 dicembre 2016, n. 36</w:t>
      </w:r>
      <w:r>
        <w:t>.</w:t>
      </w:r>
    </w:p>
  </w:footnote>
  <w:footnote w:id="33">
    <w:p w14:paraId="57B6EACA" w14:textId="77777777" w:rsidR="00832FF9" w:rsidRDefault="00832FF9" w:rsidP="002B6103">
      <w:pPr>
        <w:pStyle w:val="Testonotaapidipagina"/>
        <w:jc w:val="both"/>
      </w:pPr>
      <w:r>
        <w:rPr>
          <w:rStyle w:val="Rimandonotaapidipagina"/>
        </w:rPr>
        <w:footnoteRef/>
      </w:r>
      <w:r>
        <w:t xml:space="preserve"> V. Relazione sulla copertura delle leggi di spesa 2014 allegata alla </w:t>
      </w:r>
      <w:r w:rsidRPr="00A70B3E">
        <w:t>Deliberazione n</w:t>
      </w:r>
      <w:r>
        <w:t>. 1</w:t>
      </w:r>
      <w:r w:rsidRPr="00A70B3E">
        <w:t>30/2015/RQ</w:t>
      </w:r>
      <w:r>
        <w:t xml:space="preserve"> e, da ultimo, Relazione sulla copertura delle leggi di spesa 2016 allegata alla </w:t>
      </w:r>
      <w:r w:rsidRPr="00A70B3E">
        <w:t>Deliberazione n</w:t>
      </w:r>
      <w:r>
        <w:t>. 59</w:t>
      </w:r>
      <w:r w:rsidRPr="00A70B3E">
        <w:t>/201</w:t>
      </w:r>
      <w:r>
        <w:t>7</w:t>
      </w:r>
      <w:r w:rsidRPr="00A70B3E">
        <w:t>/RQ</w:t>
      </w:r>
    </w:p>
  </w:footnote>
  <w:footnote w:id="34">
    <w:p w14:paraId="70D2253F" w14:textId="77777777" w:rsidR="00832FF9" w:rsidRDefault="00832FF9" w:rsidP="008330B0">
      <w:pPr>
        <w:pStyle w:val="Testonotaapidipagina"/>
        <w:jc w:val="both"/>
      </w:pPr>
      <w:r>
        <w:rPr>
          <w:rStyle w:val="Rimandonotaapidipagina"/>
        </w:rPr>
        <w:footnoteRef/>
      </w:r>
      <w:r>
        <w:t xml:space="preserve"> </w:t>
      </w:r>
      <w:r w:rsidRPr="00201987">
        <w:t xml:space="preserve">Le variazioni al Documento tecnico di accompagnamento e al bilancio finanziario gestionale sono state apportate, rispettivamente, con le deliberazioni di Giunta regionale nn. </w:t>
      </w:r>
      <w:r>
        <w:t>619</w:t>
      </w:r>
      <w:r w:rsidRPr="00201987">
        <w:t xml:space="preserve"> e </w:t>
      </w:r>
      <w:r>
        <w:t>620</w:t>
      </w:r>
      <w:r w:rsidRPr="00201987">
        <w:t xml:space="preserve"> del </w:t>
      </w:r>
      <w:r>
        <w:t>12</w:t>
      </w:r>
      <w:r w:rsidRPr="00201987">
        <w:t>.0</w:t>
      </w:r>
      <w:r>
        <w:t>6</w:t>
      </w:r>
      <w:r w:rsidRPr="00201987">
        <w:t>.2017</w:t>
      </w:r>
    </w:p>
  </w:footnote>
  <w:footnote w:id="35">
    <w:p w14:paraId="69E2536F" w14:textId="77777777" w:rsidR="00832FF9" w:rsidRDefault="00832FF9" w:rsidP="00103D5D">
      <w:pPr>
        <w:pStyle w:val="Testonotaapidipagina"/>
        <w:jc w:val="both"/>
      </w:pPr>
      <w:r>
        <w:rPr>
          <w:rStyle w:val="Rimandonotaapidipagina"/>
        </w:rPr>
        <w:footnoteRef/>
      </w:r>
      <w:r>
        <w:t xml:space="preserve"> A</w:t>
      </w:r>
      <w:r w:rsidRPr="00FA61F8">
        <w:t xml:space="preserve">rticolo 7, </w:t>
      </w:r>
      <w:r>
        <w:t>c. 2, della legge in esame:</w:t>
      </w:r>
    </w:p>
    <w:p w14:paraId="51F6C746" w14:textId="77777777" w:rsidR="00832FF9" w:rsidRDefault="00832FF9" w:rsidP="00103D5D">
      <w:pPr>
        <w:pStyle w:val="Testonotaapidipagina"/>
        <w:jc w:val="both"/>
      </w:pPr>
      <w:r>
        <w:t>Dopo il terzo comma dell’articolo 5 bis della l.r. 9/1986 (Commissione regionale per le pari opportunità tra uomo e donna) è inserito il seguente:</w:t>
      </w:r>
    </w:p>
    <w:p w14:paraId="21E133A1" w14:textId="77777777" w:rsidR="00832FF9" w:rsidRDefault="00832FF9" w:rsidP="00103D5D">
      <w:pPr>
        <w:pStyle w:val="Testonotaapidipagina"/>
        <w:jc w:val="both"/>
      </w:pPr>
      <w:r>
        <w:t>“3 bis. Alle lavoratrici dipendenti pubbliche e private elette come componenti della commissione è riconosciuto il diritto di assentarsi dal servizio per partecipare alle sedute della stessa commissione e dell’ufficio di presidenza nel limite massimo di sedici ore mensili e comunque entro i limiti di spesa stabiliti per tale finalità. Il diritto di assentarsi comprende il tempo per raggiungere il luogo della riunione e rientrare al posto di lavoro.</w:t>
      </w:r>
    </w:p>
  </w:footnote>
  <w:footnote w:id="36">
    <w:p w14:paraId="6BC2F2CE" w14:textId="77777777" w:rsidR="00832FF9" w:rsidRDefault="00832FF9" w:rsidP="00D26C3A">
      <w:pPr>
        <w:pStyle w:val="Testonotaapidipagina"/>
        <w:jc w:val="both"/>
      </w:pPr>
      <w:r>
        <w:rPr>
          <w:rStyle w:val="Rimandonotaapidipagina"/>
        </w:rPr>
        <w:footnoteRef/>
      </w:r>
      <w:r>
        <w:t xml:space="preserve"> Art. 33 della legge in esame:</w:t>
      </w:r>
    </w:p>
    <w:p w14:paraId="5598CAE3" w14:textId="77777777" w:rsidR="00832FF9" w:rsidRDefault="00832FF9" w:rsidP="00D26C3A">
      <w:pPr>
        <w:pStyle w:val="Testonotaapidipagina"/>
        <w:jc w:val="both"/>
      </w:pPr>
      <w:r>
        <w:t>1. Al comma 2 dell’articolo 10 della legge regionale 13 aprile 2015, n.14 (Riordino della disciplina relativa al Collegio dei revisori dei conti della Regione Marche) le parole: “e fino ad un massimo di quindici l’anno” sono soppresse.</w:t>
      </w:r>
    </w:p>
    <w:p w14:paraId="305121BA" w14:textId="77777777" w:rsidR="00832FF9" w:rsidRDefault="00832FF9" w:rsidP="00D26C3A">
      <w:pPr>
        <w:pStyle w:val="Testonotaapidipagina"/>
        <w:jc w:val="both"/>
      </w:pPr>
      <w:r>
        <w:t>2. Dopo il comma 2 dell’articolo 10 della l.r. 14/2015 è inserito il seguente:</w:t>
      </w:r>
    </w:p>
    <w:p w14:paraId="064A4B29" w14:textId="77777777" w:rsidR="00832FF9" w:rsidRDefault="00832FF9" w:rsidP="00D26C3A">
      <w:pPr>
        <w:pStyle w:val="Testonotaapidipagina"/>
        <w:jc w:val="both"/>
      </w:pPr>
      <w:r>
        <w:t>“2 bis. Ai componenti del Collegio che risiedono fuori dalla regione o in un comune che dista oltre cento chilometri da Ancona spetta, altresì, per ciascun accesso agli uffici regionali, il rimborso delle spese di alloggio in misura corrispondente a quello previsto per i dirigenti dell’Assemblea legislativa, entro i limiti di spesa stabiliti per tale finalità.”.</w:t>
      </w:r>
    </w:p>
  </w:footnote>
  <w:footnote w:id="37">
    <w:p w14:paraId="3EA09300" w14:textId="77777777" w:rsidR="00832FF9" w:rsidRDefault="00832FF9">
      <w:pPr>
        <w:pStyle w:val="Testonotaapidipagina"/>
      </w:pPr>
      <w:r>
        <w:rPr>
          <w:rStyle w:val="Rimandonotaapidipagina"/>
        </w:rPr>
        <w:footnoteRef/>
      </w:r>
      <w:r>
        <w:t xml:space="preserve"> Con tale deliberazione sono stati approvati i criteri e le modalità per l’erogazione dei contributi previsti dalla legge in esame.</w:t>
      </w:r>
    </w:p>
  </w:footnote>
  <w:footnote w:id="38">
    <w:p w14:paraId="4C55AE2C" w14:textId="77777777" w:rsidR="00832FF9" w:rsidRDefault="00832FF9">
      <w:pPr>
        <w:pStyle w:val="Testonotaapidipagina"/>
      </w:pPr>
      <w:r>
        <w:rPr>
          <w:rStyle w:val="Rimandonotaapidipagina"/>
        </w:rPr>
        <w:footnoteRef/>
      </w:r>
      <w:r>
        <w:t xml:space="preserve"> Con d.g.r. n. 946 del 7 agosto 2017, la Giunta ha approvato i criteri e le modalità per l’erogazione dei contributi destinati alle finalità di cui alla presente legge.</w:t>
      </w:r>
    </w:p>
  </w:footnote>
  <w:footnote w:id="39">
    <w:p w14:paraId="4F1E5C6B" w14:textId="77777777" w:rsidR="00832FF9" w:rsidRDefault="00832FF9" w:rsidP="00E36800">
      <w:pPr>
        <w:pStyle w:val="Testonotaapidipagina"/>
        <w:jc w:val="both"/>
      </w:pPr>
      <w:r>
        <w:rPr>
          <w:rStyle w:val="Rimandonotaapidipagina"/>
        </w:rPr>
        <w:footnoteRef/>
      </w:r>
      <w:r>
        <w:t xml:space="preserve"> L’articolo 80, c. 6, del </w:t>
      </w:r>
      <w:r w:rsidRPr="00C207CF">
        <w:t>Regolamento interno di organizzazione e funzionamento dell’Assemblea legislativa regionale delle Marche</w:t>
      </w:r>
      <w:r>
        <w:t>, approvato con la deliberazione n. 56 del 4 luglio 2017, prevede che le proposte di legge di iniziativa della Giunta regionale siano dichiarate, altresì, improcedibili se non sono corredate dalla relazione tecnico-finanziaria.</w:t>
      </w:r>
    </w:p>
  </w:footnote>
  <w:footnote w:id="40">
    <w:p w14:paraId="3114E4E7" w14:textId="77777777" w:rsidR="00832FF9" w:rsidRDefault="00832FF9" w:rsidP="00E36800">
      <w:pPr>
        <w:pStyle w:val="Testonotaapidipagina"/>
        <w:jc w:val="both"/>
      </w:pPr>
      <w:r>
        <w:rPr>
          <w:rStyle w:val="Rimandonotaapidipagina"/>
        </w:rPr>
        <w:footnoteRef/>
      </w:r>
      <w:r>
        <w:t xml:space="preserve"> L’articolo 104 del </w:t>
      </w:r>
      <w:r w:rsidRPr="00C207CF">
        <w:t>Regolamento interno di organizzazione e funzionamento dell’Assemblea legislativa regionale delle Marche</w:t>
      </w:r>
      <w:r>
        <w:t>, approvato con la deliberazione n. 56 del 4 luglio 2017, prevede:</w:t>
      </w:r>
    </w:p>
    <w:p w14:paraId="0E630200" w14:textId="77777777" w:rsidR="00832FF9" w:rsidRDefault="00832FF9" w:rsidP="00E36800">
      <w:pPr>
        <w:pStyle w:val="Testonotaapidipagina"/>
        <w:jc w:val="both"/>
      </w:pPr>
      <w:r>
        <w:t>1. Gli articoli aggiuntivi e gli emendamenti che comportano spese o minori entrate, appena presentati sono trasmessi alla Commissione competente in materia di programmazione e bilancio che li esamina e valuta nelle loro conseguenze finanziarie, esprimendo il parere prima dell’inizio della loro votazione.</w:t>
      </w:r>
    </w:p>
    <w:p w14:paraId="3C2193AA" w14:textId="77777777" w:rsidR="00832FF9" w:rsidRDefault="00832FF9" w:rsidP="00E36800">
      <w:pPr>
        <w:pStyle w:val="Testonotaapidipagina"/>
        <w:jc w:val="both"/>
      </w:pPr>
      <w:r>
        <w:t>2. Gli emendamenti, gli articoli aggiuntivi e i sub emendamenti presentati nel corso dell’esame dell’atto in Assemblea e privi del parere della Commissione competente in materia di programmazione e bilancio, sono irricevibili, a meno che il Presidente, su richiesta della Commissione referente o della Giunta, sospenda la seduta affinché la Commissione competente in materia di programmazione e bilancio esprima il proprio parere entro un termine prestabilito.</w:t>
      </w:r>
    </w:p>
    <w:p w14:paraId="16BC3BA4" w14:textId="77777777" w:rsidR="00832FF9" w:rsidRDefault="00832FF9" w:rsidP="00E36800">
      <w:pPr>
        <w:pStyle w:val="Testonotaapidipagina"/>
        <w:jc w:val="both"/>
      </w:pPr>
      <w:r>
        <w:t>3. Gli emendamenti, gli articoli aggiuntivi e i sub emendamenti sui quali la Commissione competente in materia di programmazione e bilancio abbia espresso parere contrario non sono posti in votazione.</w:t>
      </w:r>
    </w:p>
    <w:p w14:paraId="38DB4B35" w14:textId="77777777" w:rsidR="00832FF9" w:rsidRDefault="00832FF9" w:rsidP="00E36800">
      <w:pPr>
        <w:pStyle w:val="Testonotaapidipagina"/>
        <w:jc w:val="both"/>
      </w:pPr>
      <w:r>
        <w:t>4. Qualora la Commissione competente in materia di programmazione e bilancio abbia espresso su una o più disposizioni parere contrario o favorevole condizionatamente a modifiche specificatamente formulate, e la Commissione referente non vi si sia adeguata, il Presidente ne avverte l’Assemblea prima di passare all’esame del corrispondente articolo.</w:t>
      </w:r>
    </w:p>
  </w:footnote>
  <w:footnote w:id="41">
    <w:p w14:paraId="2FA23580" w14:textId="1BB8327C" w:rsidR="00832FF9" w:rsidRPr="004A291A" w:rsidRDefault="00832FF9" w:rsidP="004A291A">
      <w:pPr>
        <w:pStyle w:val="Testonotaapidipagina"/>
        <w:jc w:val="both"/>
      </w:pPr>
      <w:r w:rsidRPr="004A291A">
        <w:rPr>
          <w:rStyle w:val="Rimandonotaapidipagina"/>
        </w:rPr>
        <w:footnoteRef/>
      </w:r>
      <w:r w:rsidRPr="004A291A">
        <w:t xml:space="preserve"> Cfr. nota della Regione acquisita a nostro protocollo n. 932 del 15 maggio 2018</w:t>
      </w:r>
    </w:p>
  </w:footnote>
  <w:footnote w:id="42">
    <w:p w14:paraId="3B262BA1" w14:textId="08B80A28" w:rsidR="00832FF9" w:rsidRDefault="00832FF9" w:rsidP="004A291A">
      <w:pPr>
        <w:pStyle w:val="Testonotaapidipagina"/>
        <w:jc w:val="both"/>
      </w:pPr>
      <w:r w:rsidRPr="004A291A">
        <w:rPr>
          <w:rStyle w:val="Rimandonotaapidipagina"/>
        </w:rPr>
        <w:footnoteRef/>
      </w:r>
      <w:r w:rsidRPr="004A291A">
        <w:t xml:space="preserve"> V. nota precedente.</w:t>
      </w:r>
    </w:p>
  </w:footnote>
  <w:footnote w:id="43">
    <w:p w14:paraId="70310FAD" w14:textId="77777777" w:rsidR="00832FF9" w:rsidRDefault="00832FF9" w:rsidP="00C63063">
      <w:pPr>
        <w:pStyle w:val="Testonotaapidipagina"/>
        <w:jc w:val="both"/>
      </w:pPr>
      <w:r>
        <w:rPr>
          <w:rStyle w:val="Rimandonotaapidipagina"/>
        </w:rPr>
        <w:footnoteRef/>
      </w:r>
      <w:r>
        <w:t xml:space="preserve"> La </w:t>
      </w:r>
      <w:r w:rsidRPr="0072626F">
        <w:rPr>
          <w:rFonts w:eastAsia="Calibri"/>
        </w:rPr>
        <w:t>l</w:t>
      </w:r>
      <w:r>
        <w:rPr>
          <w:rFonts w:eastAsia="Calibri"/>
        </w:rPr>
        <w:t xml:space="preserve">egge </w:t>
      </w:r>
      <w:r w:rsidRPr="0072626F">
        <w:rPr>
          <w:rFonts w:eastAsia="Calibri"/>
        </w:rPr>
        <w:t>r</w:t>
      </w:r>
      <w:r>
        <w:rPr>
          <w:rFonts w:eastAsia="Calibri"/>
        </w:rPr>
        <w:t>egionale 7 luglio 2014, n. 16 concerne “</w:t>
      </w:r>
      <w:r w:rsidRPr="00C63063">
        <w:rPr>
          <w:rFonts w:eastAsia="Calibri"/>
        </w:rPr>
        <w:t>Disposizioni per l'attuazione delle politiche regionali per la promozione della cultura della legalità"</w:t>
      </w:r>
      <w:r>
        <w:rPr>
          <w:rFonts w:eastAsia="Calibri"/>
        </w:rPr>
        <w:t>.</w:t>
      </w:r>
    </w:p>
  </w:footnote>
  <w:footnote w:id="44">
    <w:p w14:paraId="470466BC" w14:textId="77777777" w:rsidR="00832FF9" w:rsidRDefault="00832FF9" w:rsidP="00443EAA">
      <w:pPr>
        <w:pStyle w:val="Testonotaapidipagina"/>
        <w:jc w:val="both"/>
      </w:pPr>
      <w:r>
        <w:rPr>
          <w:rStyle w:val="Rimandonotaapidipagina"/>
        </w:rPr>
        <w:footnoteRef/>
      </w:r>
      <w:r>
        <w:t xml:space="preserve"> La d.g.r. n. 1268 del 30 ottobre 2017 reca “Attuazione della Legge regionale 7 agosto 2017, n. 27 concernente "Norme per la promozione della Attuazione della Legge regionale 7 agosto 2017, n. 27 concernente "Norme per la promozione della cultura della legalità e della cittadinanza responsabile". Variazione al Bilancio Finanziario Gestionale cultura della legalità e della cittadinanza responsabile". Variazione al Bilancio Finanziario Gestionale.”.</w:t>
      </w:r>
    </w:p>
  </w:footnote>
  <w:footnote w:id="45">
    <w:p w14:paraId="4D56A2EB" w14:textId="77777777" w:rsidR="00832FF9" w:rsidRDefault="00832FF9" w:rsidP="00BC329C">
      <w:pPr>
        <w:pStyle w:val="Testonotaapidipagina"/>
        <w:jc w:val="both"/>
      </w:pPr>
      <w:r>
        <w:rPr>
          <w:rStyle w:val="Rimandonotaapidipagina"/>
        </w:rPr>
        <w:footnoteRef/>
      </w:r>
      <w:r>
        <w:t xml:space="preserve"> </w:t>
      </w:r>
      <w:r w:rsidRPr="00C6742A">
        <w:t>Le variazioni al Documento tecnico di accompagnamento e al bilancio finanziario gestionale sono state apportate, rispettivamente, con le deliberazioni di Giunta regionale nn</w:t>
      </w:r>
      <w:r>
        <w:t>. 1267 e 1268 del 30 ottobre 2017.</w:t>
      </w:r>
    </w:p>
    <w:p w14:paraId="2ECAA31B" w14:textId="77777777" w:rsidR="00832FF9" w:rsidRDefault="00832FF9">
      <w:pPr>
        <w:pStyle w:val="Testonotaapidipagina"/>
      </w:pPr>
    </w:p>
  </w:footnote>
  <w:footnote w:id="46">
    <w:p w14:paraId="4ECDF1B2" w14:textId="77777777" w:rsidR="00832FF9" w:rsidRDefault="00832FF9" w:rsidP="00D3727C">
      <w:pPr>
        <w:pStyle w:val="Testonotaapidipagina"/>
        <w:jc w:val="both"/>
      </w:pPr>
      <w:r>
        <w:rPr>
          <w:rStyle w:val="Rimandonotaapidipagina"/>
        </w:rPr>
        <w:footnoteRef/>
      </w:r>
      <w:r>
        <w:t xml:space="preserve"> La </w:t>
      </w:r>
      <w:r w:rsidRPr="004E0250">
        <w:t>legge regionale 30 dicembre 2016, n. 35</w:t>
      </w:r>
      <w:r>
        <w:t xml:space="preserve"> reca “</w:t>
      </w:r>
      <w:r w:rsidRPr="004E0250">
        <w:t>Disposizioni per la formazione del bilancio 2017/2019 della Regione Marche. Legge di stabilità 2017</w:t>
      </w:r>
      <w:r>
        <w:t>”.</w:t>
      </w:r>
    </w:p>
  </w:footnote>
  <w:footnote w:id="47">
    <w:p w14:paraId="5BC71C07" w14:textId="77777777" w:rsidR="00832FF9" w:rsidRDefault="00832FF9" w:rsidP="00D3727C">
      <w:pPr>
        <w:pStyle w:val="Testonotaapidipagina"/>
        <w:jc w:val="both"/>
      </w:pPr>
      <w:r>
        <w:rPr>
          <w:rStyle w:val="Rimandonotaapidipagina"/>
        </w:rPr>
        <w:footnoteRef/>
      </w:r>
      <w:r>
        <w:t xml:space="preserve"> La Tabella D allegata alla l. reg. n. 35/2016 concerne il cofinanziamento a programmi statali.</w:t>
      </w:r>
    </w:p>
  </w:footnote>
  <w:footnote w:id="48">
    <w:p w14:paraId="4B0CE3C1" w14:textId="77777777" w:rsidR="00832FF9" w:rsidRDefault="00832FF9" w:rsidP="00D3727C">
      <w:pPr>
        <w:pStyle w:val="Testonotaapidipagina"/>
        <w:jc w:val="both"/>
      </w:pPr>
      <w:r>
        <w:rPr>
          <w:rStyle w:val="Rimandonotaapidipagina"/>
        </w:rPr>
        <w:footnoteRef/>
      </w:r>
      <w:r>
        <w:t xml:space="preserve"> La Tabella E allegata alla l. reg. n. 35/2016 concerne il cofinanziamento a programmi comunitari.</w:t>
      </w:r>
    </w:p>
  </w:footnote>
  <w:footnote w:id="49">
    <w:p w14:paraId="55B4C853" w14:textId="77777777" w:rsidR="00832FF9" w:rsidRDefault="00832FF9" w:rsidP="00D3727C">
      <w:pPr>
        <w:pStyle w:val="Testonotaapidipagina"/>
        <w:jc w:val="both"/>
      </w:pPr>
      <w:r>
        <w:rPr>
          <w:rStyle w:val="Rimandonotaapidipagina"/>
        </w:rPr>
        <w:footnoteRef/>
      </w:r>
      <w:r>
        <w:t xml:space="preserve"> La Tabella A allegata alla l. reg. n. 36/2016 concerne le leggi regionali continuative e ricorrenti.</w:t>
      </w:r>
    </w:p>
  </w:footnote>
  <w:footnote w:id="50">
    <w:p w14:paraId="6C6A66E0" w14:textId="77777777" w:rsidR="00832FF9" w:rsidRDefault="00832FF9" w:rsidP="00D3727C">
      <w:pPr>
        <w:pStyle w:val="Testonotaapidipagina"/>
        <w:jc w:val="both"/>
      </w:pPr>
      <w:r>
        <w:rPr>
          <w:rStyle w:val="Rimandonotaapidipagina"/>
        </w:rPr>
        <w:footnoteRef/>
      </w:r>
      <w:r>
        <w:t xml:space="preserve"> La Tabella 2 allegata alla legge in esame indica, come detto in precedenza, le variazioni al prospetto delle spese per missioni, programmi e titoli del bilancio di previsione 2017/2019.</w:t>
      </w:r>
    </w:p>
  </w:footnote>
  <w:footnote w:id="51">
    <w:p w14:paraId="15339A25" w14:textId="77777777" w:rsidR="00832FF9" w:rsidRPr="002E7D9F" w:rsidRDefault="00832FF9" w:rsidP="00D3727C">
      <w:pPr>
        <w:pStyle w:val="Testonotaapidipagina"/>
        <w:jc w:val="both"/>
      </w:pPr>
      <w:r>
        <w:rPr>
          <w:rStyle w:val="Rimandonotaapidipagina"/>
        </w:rPr>
        <w:footnoteRef/>
      </w:r>
      <w:r w:rsidRPr="002E7D9F">
        <w:t xml:space="preserve"> Art. 4 (Modifiche all’articolo 30 della l.r. </w:t>
      </w:r>
      <w:r>
        <w:t>37/2014)</w:t>
      </w:r>
      <w:r w:rsidRPr="002E7D9F">
        <w:t>:</w:t>
      </w:r>
    </w:p>
    <w:p w14:paraId="7EC22963" w14:textId="77777777" w:rsidR="00832FF9" w:rsidRPr="002E7D9F" w:rsidRDefault="00832FF9" w:rsidP="00D3727C">
      <w:pPr>
        <w:pStyle w:val="Testonotaapidipagina"/>
        <w:jc w:val="both"/>
      </w:pPr>
      <w:r w:rsidRPr="002E7D9F">
        <w:t xml:space="preserve">1. La rubrica dell’articolo 30 della legge regionale 30 dicembre 2014, n. 37 (Bilancio di previsione per l’anno 2015 ed adozione del </w:t>
      </w:r>
      <w:r>
        <w:t xml:space="preserve">  b</w:t>
      </w:r>
      <w:r w:rsidRPr="002E7D9F">
        <w:t>ilancio pluriennale per il triennio 2015/2017) è sostituita dalla seguente “Disposizioni per la finalizzazione delle risorse al finanziamento del Servizio sanitario regionale”.</w:t>
      </w:r>
    </w:p>
    <w:p w14:paraId="1C88148B" w14:textId="77777777" w:rsidR="00832FF9" w:rsidRPr="002E7D9F" w:rsidRDefault="00832FF9" w:rsidP="00D3727C">
      <w:pPr>
        <w:pStyle w:val="Testonotaapidipagina"/>
        <w:jc w:val="both"/>
      </w:pPr>
      <w:r w:rsidRPr="002E7D9F">
        <w:t>2. Il comma 1 dell’articolo 30 della l.r. 37/2014 è sostituito dal seguente:</w:t>
      </w:r>
    </w:p>
    <w:p w14:paraId="546ED4FB" w14:textId="77777777" w:rsidR="00832FF9" w:rsidRPr="002E7D9F" w:rsidRDefault="00832FF9" w:rsidP="00D80306">
      <w:pPr>
        <w:pStyle w:val="Testonotaapidipagina"/>
        <w:jc w:val="both"/>
      </w:pPr>
      <w:r w:rsidRPr="002E7D9F">
        <w:t>“1. In attuazione degli articoli 20, 29, comma 1, lettera i), e 30 del d.lgs. 118/2011 le risorse del perimetro sanitario di cui ai commi 2 e 3 del medesimo articolo 20 non assegnate agli enti del Servizio sanitario regionale o ad altri soggetti possono essere conservate a residui da stanziamento e sono vincolate nel bilancio fino al loro completo utilizzo.”.</w:t>
      </w:r>
    </w:p>
  </w:footnote>
  <w:footnote w:id="52">
    <w:p w14:paraId="404D3286" w14:textId="77777777" w:rsidR="00832FF9" w:rsidRDefault="00832FF9" w:rsidP="00D80306">
      <w:pPr>
        <w:pStyle w:val="Testonotaapidipagina"/>
        <w:jc w:val="both"/>
      </w:pPr>
      <w:r>
        <w:rPr>
          <w:rStyle w:val="Rimandonotaapidipagina"/>
        </w:rPr>
        <w:footnoteRef/>
      </w:r>
      <w:r>
        <w:t xml:space="preserve"> L</w:t>
      </w:r>
      <w:r w:rsidRPr="00C563A9">
        <w:t>a legge regionale n. 25 del 9 ottobre 2014</w:t>
      </w:r>
      <w:r>
        <w:t xml:space="preserve"> reca “Disposizioni in materia di disturbi dello spettro autistico”.</w:t>
      </w:r>
    </w:p>
  </w:footnote>
  <w:footnote w:id="53">
    <w:p w14:paraId="62809C5F" w14:textId="77777777" w:rsidR="00832FF9" w:rsidRDefault="00832FF9" w:rsidP="00232C65">
      <w:pPr>
        <w:pStyle w:val="Testonotaapidipagina"/>
      </w:pPr>
      <w:r>
        <w:rPr>
          <w:rStyle w:val="Rimandonotaapidipagina"/>
        </w:rPr>
        <w:footnoteRef/>
      </w:r>
      <w:r>
        <w:t xml:space="preserve"> L</w:t>
      </w:r>
      <w:r w:rsidRPr="00232C65">
        <w:t>egge regionale n. 25 del 9 ottobre 2014</w:t>
      </w:r>
      <w:r>
        <w:t xml:space="preserve">, art. 7 (Strutture a ciclo residenziale e semiresidenziale): </w:t>
      </w:r>
    </w:p>
    <w:p w14:paraId="5E07D913" w14:textId="77777777" w:rsidR="00832FF9" w:rsidRDefault="00832FF9" w:rsidP="00232C65">
      <w:pPr>
        <w:pStyle w:val="Testonotaapidipagina"/>
        <w:jc w:val="both"/>
      </w:pPr>
      <w:r>
        <w:t>1. La Regione promuove e sostiene sul territorio regionale, oltre alle strutture già esistenti, la realizzazione di centri dedicati a persone con disturbi dello spettro autistico che fungano da centro diurno, centro residenziale e di sollievo, secondo i bisogni espressi dai territori e tenendo conto dei livelli di intensità ed alta complessità di assistenza che questi bisogni comportano. I centri sono ubicati in modo da assicurare un servizio omogeneo su tutto il territorio regionale.</w:t>
      </w:r>
    </w:p>
    <w:p w14:paraId="48BC4597" w14:textId="77777777" w:rsidR="00832FF9" w:rsidRDefault="00832FF9" w:rsidP="00232C65">
      <w:pPr>
        <w:pStyle w:val="Testonotaapidipagina"/>
        <w:jc w:val="both"/>
      </w:pPr>
      <w:r>
        <w:t>2. La Giunta regionale stabilisce i criteri e le modalità per la realizzazione dei centri indicati al comma 1, autorizzati ai sensi della legge regionale 6 novembre 2002, n. 20 (Disciplina in materia di autorizzazione e accreditamento delle strutture e dei servizi sociali a ciclo residenziale e semiresidenziale), i quali, in particolare, devono:</w:t>
      </w:r>
    </w:p>
    <w:p w14:paraId="53AA8861" w14:textId="77777777" w:rsidR="00832FF9" w:rsidRDefault="00832FF9" w:rsidP="00232C65">
      <w:pPr>
        <w:pStyle w:val="Testonotaapidipagina"/>
        <w:jc w:val="both"/>
      </w:pPr>
      <w:r>
        <w:t xml:space="preserve"> a) garantire sostegno alle famiglie attraverso lo svolgimento di attività psico-educative, di socializzazione ed integrazione con il territorio, oltre che attività ricreative e sportive;</w:t>
      </w:r>
    </w:p>
    <w:p w14:paraId="6DF97C12" w14:textId="77777777" w:rsidR="00832FF9" w:rsidRDefault="00832FF9" w:rsidP="00232C65">
      <w:pPr>
        <w:pStyle w:val="Testonotaapidipagina"/>
        <w:jc w:val="both"/>
      </w:pPr>
      <w:r>
        <w:t xml:space="preserve"> b) prevedere una dotazione organica, idonea a garantire i livelli di assistenza, composta da figure professionali qualificate e con comprovata formazione nell’ambito dei disturbi dello spettro autistico;</w:t>
      </w:r>
    </w:p>
    <w:p w14:paraId="38BBDFE3" w14:textId="77777777" w:rsidR="00832FF9" w:rsidRDefault="00832FF9" w:rsidP="00232C65">
      <w:pPr>
        <w:pStyle w:val="Testonotaapidipagina"/>
        <w:jc w:val="both"/>
      </w:pPr>
      <w:r>
        <w:t xml:space="preserve"> c) avvalersi della collaborazione con le UMEE e UMEA per la definizione e monitoraggio dei bisogni di assistenza;</w:t>
      </w:r>
    </w:p>
    <w:p w14:paraId="0FCC007F" w14:textId="77777777" w:rsidR="00832FF9" w:rsidRDefault="00832FF9" w:rsidP="00232C65">
      <w:pPr>
        <w:pStyle w:val="Testonotaapidipagina"/>
        <w:jc w:val="both"/>
      </w:pPr>
      <w:r>
        <w:t xml:space="preserve"> d) avvalersi della consulenza e supervisione del Centro regionale autismo per l’età evolutiva e del Centro regionale autismo per l’età adulta, in rapporto all’età della persona ospite dei centri medesimi.</w:t>
      </w:r>
    </w:p>
    <w:p w14:paraId="44CED20B" w14:textId="77777777" w:rsidR="00832FF9" w:rsidRDefault="00832FF9" w:rsidP="00232C65">
      <w:pPr>
        <w:pStyle w:val="Testonotaapidipagina"/>
        <w:jc w:val="both"/>
      </w:pPr>
      <w:r>
        <w:t>3. L’atto indicato al comma 2 determina, inoltre, i criteri e le modalità per l’esercizio dell’attività di controllo sui centri indicati al comma 1.</w:t>
      </w:r>
    </w:p>
    <w:p w14:paraId="2FBD1CFD" w14:textId="77777777" w:rsidR="00832FF9" w:rsidRDefault="00832FF9">
      <w:pPr>
        <w:pStyle w:val="Testonotaapidipagina"/>
      </w:pPr>
    </w:p>
  </w:footnote>
  <w:footnote w:id="54">
    <w:p w14:paraId="61F2E67D" w14:textId="77777777" w:rsidR="00832FF9" w:rsidRPr="004A291A" w:rsidRDefault="00832FF9" w:rsidP="004A291A">
      <w:pPr>
        <w:pStyle w:val="Testonotaapidipagina"/>
        <w:jc w:val="both"/>
      </w:pPr>
      <w:r>
        <w:rPr>
          <w:rStyle w:val="Rimandonotaapidipagina"/>
        </w:rPr>
        <w:footnoteRef/>
      </w:r>
      <w:r>
        <w:t xml:space="preserve"> L’art. 6, c. 3, della legge in </w:t>
      </w:r>
      <w:r w:rsidRPr="004A291A">
        <w:t>esame prevede:</w:t>
      </w:r>
    </w:p>
    <w:p w14:paraId="2A6AC127" w14:textId="77777777" w:rsidR="00832FF9" w:rsidRPr="004A291A" w:rsidRDefault="00832FF9" w:rsidP="004A291A">
      <w:pPr>
        <w:pStyle w:val="Testonotaapidipagina"/>
        <w:jc w:val="both"/>
      </w:pPr>
      <w:r w:rsidRPr="004A291A">
        <w:t>“In attuazione delle disposizioni di cui alla legge 7 aprile 2014, n. 56 (Disposizioni sulle città metropolitane, sulle province, sulle unioni e fusioni di comuni), e alla legge regionale 3 aprile 2015, n. 13 (Disposizioni per il riordino delle funzioni amministrative esercitate dalle Province), la Regione acquisisce le risorse finanziarie connesse alle funzioni trasferite risultanti dal rendiconto dell’anno 2016 della Provincia di Pesaro pari ad euro 1.818.464,96 iscritte nel bilancio di previsione 2017/2019 a carico del Titolo 2, Tipologia 01, Categoria 01, e ne dispone, entro l’autorizzazione di cui al comma 1, la contestuale riassegnazione alla medesima provincia”.</w:t>
      </w:r>
    </w:p>
  </w:footnote>
  <w:footnote w:id="55">
    <w:p w14:paraId="521DE666" w14:textId="77777777" w:rsidR="00832FF9" w:rsidRPr="004A291A" w:rsidRDefault="00832FF9" w:rsidP="004A291A">
      <w:pPr>
        <w:pStyle w:val="Testonotaapidipagina"/>
        <w:jc w:val="both"/>
      </w:pPr>
      <w:r w:rsidRPr="004A291A">
        <w:rPr>
          <w:rStyle w:val="Rimandonotaapidipagina"/>
        </w:rPr>
        <w:footnoteRef/>
      </w:r>
      <w:r w:rsidRPr="004A291A">
        <w:t xml:space="preserve"> La legge regionale n. 9 del 11 luglio 2006 reca il “Testo unico delle norme regionali in materia di turismo”.</w:t>
      </w:r>
    </w:p>
  </w:footnote>
  <w:footnote w:id="56">
    <w:p w14:paraId="425726E7" w14:textId="77777777" w:rsidR="00832FF9" w:rsidRPr="004F7A0D" w:rsidRDefault="00832FF9" w:rsidP="004A291A">
      <w:pPr>
        <w:pStyle w:val="Testonotaapidipagina"/>
        <w:jc w:val="both"/>
      </w:pPr>
      <w:r w:rsidRPr="004A291A">
        <w:rPr>
          <w:rStyle w:val="Rimandonotaapidipagina"/>
        </w:rPr>
        <w:footnoteRef/>
      </w:r>
      <w:r w:rsidRPr="004A291A">
        <w:t xml:space="preserve"> Cfr. nota della Regione acquisita a nostro protocollo n. 932 del 15 maggio 2018.</w:t>
      </w:r>
    </w:p>
    <w:p w14:paraId="7C9C991C" w14:textId="18CC3E55" w:rsidR="00832FF9" w:rsidRDefault="00832FF9">
      <w:pPr>
        <w:pStyle w:val="Testonotaapidipagina"/>
      </w:pPr>
    </w:p>
  </w:footnote>
  <w:footnote w:id="57">
    <w:p w14:paraId="19F21ACC" w14:textId="77777777" w:rsidR="00832FF9" w:rsidRDefault="00832FF9" w:rsidP="00F9517A">
      <w:pPr>
        <w:pStyle w:val="Testonotaapidipagina"/>
        <w:jc w:val="both"/>
      </w:pPr>
      <w:r>
        <w:rPr>
          <w:rStyle w:val="Rimandonotaapidipagina"/>
        </w:rPr>
        <w:footnoteRef/>
      </w:r>
      <w:r>
        <w:t xml:space="preserve"> L</w:t>
      </w:r>
      <w:r w:rsidRPr="00F9517A">
        <w:t>’articolo 69</w:t>
      </w:r>
      <w:r>
        <w:t>, c. 1,</w:t>
      </w:r>
      <w:r w:rsidRPr="00F9517A">
        <w:t xml:space="preserve"> del previgente regolamento interno</w:t>
      </w:r>
      <w:r>
        <w:t xml:space="preserve"> di organizzazione e funzionamento dell’Assemblea legislativa regionale delle Marche prevedeva:</w:t>
      </w:r>
    </w:p>
    <w:p w14:paraId="4313EFCD" w14:textId="77777777" w:rsidR="00832FF9" w:rsidRDefault="00832FF9" w:rsidP="00F9517A">
      <w:pPr>
        <w:pStyle w:val="Testonotaapidipagina"/>
        <w:jc w:val="both"/>
      </w:pPr>
      <w:r w:rsidRPr="00F9517A">
        <w:t>1.La commissione consiliare avente competenza su materia finanziaria esprime parere motivato sulle proposte di legge e sulle proposte di atto amministrativo che comportano spesa, nonché sulle deliberazioni della giunta adottate ai sensi dell’articolo 55 dello Statuto.</w:t>
      </w:r>
    </w:p>
    <w:p w14:paraId="7FCF7775" w14:textId="77777777" w:rsidR="00832FF9" w:rsidRDefault="00832FF9" w:rsidP="00F9517A">
      <w:pPr>
        <w:pStyle w:val="Testonotaapidipagina"/>
        <w:jc w:val="both"/>
      </w:pPr>
      <w:r>
        <w:t>Il regolamento attualmente vigente, approvato in data 4 luglio 2017 con deliberazione n. 56 prevede, all’art. 91, c. 1:</w:t>
      </w:r>
    </w:p>
    <w:p w14:paraId="69384912" w14:textId="77777777" w:rsidR="00832FF9" w:rsidRDefault="00832FF9" w:rsidP="00F9517A">
      <w:pPr>
        <w:pStyle w:val="Testonotaapidipagina"/>
        <w:jc w:val="both"/>
      </w:pPr>
      <w:r>
        <w:t>1. Le proposte di legge e le proposte di atto amministrativo che comportano spese o minori entrate sono assegnate alla Commissione competente in materia di programmazione e bilancio per l’espressione di un parere obbligatorio che riguarda anche la coerenza della spesa con i documenti di programmazione economico-finanziaria della Regione.</w:t>
      </w:r>
    </w:p>
  </w:footnote>
  <w:footnote w:id="58">
    <w:p w14:paraId="6A1969AB" w14:textId="77777777" w:rsidR="00832FF9" w:rsidRDefault="00832FF9" w:rsidP="00380068">
      <w:pPr>
        <w:pStyle w:val="Testonotaapidipagina"/>
        <w:jc w:val="both"/>
      </w:pPr>
      <w:r>
        <w:rPr>
          <w:rStyle w:val="Rimandonotaapidipagina"/>
        </w:rPr>
        <w:footnoteRef/>
      </w:r>
      <w:r>
        <w:t xml:space="preserve"> Al </w:t>
      </w:r>
      <w:r w:rsidRPr="00380068">
        <w:t>Parere</w:t>
      </w:r>
      <w:r>
        <w:t xml:space="preserve"> </w:t>
      </w:r>
      <w:r w:rsidRPr="00380068">
        <w:t>espresso dalla I Commissione assembleare permanente</w:t>
      </w:r>
      <w:r>
        <w:t xml:space="preserve"> è allegata la Relazione tecnico finanziaria dell’articolato della proposta di legge 67 abbinata alla pdl 84.</w:t>
      </w:r>
    </w:p>
  </w:footnote>
  <w:footnote w:id="59">
    <w:p w14:paraId="39F186F7" w14:textId="77777777" w:rsidR="00832FF9" w:rsidRDefault="00832FF9" w:rsidP="00C2768E">
      <w:pPr>
        <w:pStyle w:val="Testonotaapidipagina"/>
        <w:jc w:val="both"/>
      </w:pPr>
      <w:r>
        <w:rPr>
          <w:rStyle w:val="Rimandonotaapidipagina"/>
        </w:rPr>
        <w:footnoteRef/>
      </w:r>
      <w:r>
        <w:t xml:space="preserve"> Articolo 1, comma 468-bis, della legge 11 dicembre 2016, n. 232 (Bilancio di previsione dello Stato per l’anno finanziario 2017 e bilancio pluriennale per il triennio 2017-2019):</w:t>
      </w:r>
    </w:p>
    <w:p w14:paraId="59571B1A" w14:textId="77777777" w:rsidR="00832FF9" w:rsidRDefault="00832FF9" w:rsidP="00C2768E">
      <w:pPr>
        <w:pStyle w:val="Testonotaapidipagina"/>
        <w:jc w:val="both"/>
      </w:pPr>
      <w:r w:rsidRPr="00151E12">
        <w:t>Le Regioni e le province autonome di Trento e Bolzano possono utilizzare le quote del risultato di amministrazione accantonato risultanti dall'ultimo consuntivo approvato o dall'attuazione dell'articolo 42, comma 10, del decreto legislativo n. 118 del 2011, e le quote del risultato di amministrazione vincolato, iscrivendole nella missione 20 in appositi accantonamenti di bilancio che, nel bilancio gestionale sono distinti dagli accantonamenti finanziati dalle entrate di competenza dell'esercizio. Gli utilizzi degli accantonamenti finanziati dall'avanzo sono disposti con delibere della giunta cui è allegato il prospetto di cui al comma 468. La giunta è autorizzata ad effettuare le correlate variazioni, anche in deroga all'articolo 51 del decreto legislativo n. 118 del 2011.</w:t>
      </w:r>
    </w:p>
  </w:footnote>
  <w:footnote w:id="60">
    <w:p w14:paraId="6B632C17" w14:textId="77777777" w:rsidR="00832FF9" w:rsidRDefault="00832FF9" w:rsidP="00C2768E">
      <w:pPr>
        <w:pStyle w:val="Testonotaapidipagina"/>
        <w:jc w:val="both"/>
      </w:pPr>
      <w:r>
        <w:rPr>
          <w:rStyle w:val="Rimandonotaapidipagina"/>
        </w:rPr>
        <w:footnoteRef/>
      </w:r>
      <w:r>
        <w:t xml:space="preserve"> Dalla d.g.r. n. 1423 del 30 novembre 2017, con la quale la Giunta ha approvato la variazione al Bilancio Finanziario Gestionale a seguito dell’approvazione della proposta di legge regionale n. 169/2017 sull’assestamento del bilancio di previsione 2017/2019, risulta che il capitolo di spesa n. 2200320009 “Accantonamento per riduzione debito pregresso – quota accantonata esercizi precedenti – quota indisponibile ai sensi dell’art. 1 c. 468 bis L 232/2016” reca una variazione di competenza per l’anno 2017  in aumento di euro 25.000.000,00.</w:t>
      </w:r>
    </w:p>
  </w:footnote>
  <w:footnote w:id="61">
    <w:p w14:paraId="20E7D048" w14:textId="3672A73B" w:rsidR="00832FF9" w:rsidRPr="004A291A" w:rsidRDefault="00832FF9" w:rsidP="004A291A">
      <w:pPr>
        <w:pStyle w:val="Testonotaapidipagina"/>
        <w:jc w:val="both"/>
      </w:pPr>
      <w:r>
        <w:rPr>
          <w:rStyle w:val="Rimandonotaapidipagina"/>
        </w:rPr>
        <w:footnoteRef/>
      </w:r>
      <w:r w:rsidRPr="00CD5BF6">
        <w:t xml:space="preserve"> </w:t>
      </w:r>
      <w:r w:rsidRPr="004A291A">
        <w:t xml:space="preserve">Cfr. nota della Regione acquisita a nostro protocollo n. 932 del 15 maggio 2018. </w:t>
      </w:r>
    </w:p>
  </w:footnote>
  <w:footnote w:id="62">
    <w:p w14:paraId="18009399" w14:textId="77777777" w:rsidR="00832FF9" w:rsidRPr="004A291A" w:rsidRDefault="00832FF9" w:rsidP="004A291A">
      <w:pPr>
        <w:pStyle w:val="Testonotaapidipagina"/>
        <w:jc w:val="both"/>
      </w:pPr>
      <w:r w:rsidRPr="004A291A">
        <w:rPr>
          <w:rStyle w:val="Rimandonotaapidipagina"/>
        </w:rPr>
        <w:footnoteRef/>
      </w:r>
      <w:r w:rsidRPr="004A291A">
        <w:t xml:space="preserve"> L’art. 6 bis del D.L. 20/06/2017, n. 91 conv. in legge 3 agosto 2017, n. 123 prevede:</w:t>
      </w:r>
    </w:p>
    <w:p w14:paraId="4CDF5407" w14:textId="77777777" w:rsidR="00832FF9" w:rsidRDefault="00832FF9" w:rsidP="004A291A">
      <w:pPr>
        <w:pStyle w:val="Testonotaapidipagina"/>
        <w:jc w:val="both"/>
      </w:pPr>
      <w:r w:rsidRPr="004A291A">
        <w:t>1. Al fine di favorire gli investimenti, per le regioni che rendono disponibili spazi finanziari per gli enti locali del proprio territorio nell'ambito delle intese territoriali di cui all'articolo 10 della legge 24 dicembre 2012, n. 243, per gli anni 2017-2019, è autorizzato lo svincolo di destinazione delle somme alle stesse spettanti dallo Stato nel limite del doppio degli spazi finanziari</w:t>
      </w:r>
      <w:r w:rsidRPr="000A579C">
        <w:t xml:space="preserve"> resi disponibili, purché non esistano obbligazioni sottostanti già contratte ovvero purché le suddette somme non siano relative ai livelli essenziali delle prestazioni, per le quali rimane l'obbligo a carico della regione di farvi fronte. Le risorse svincolate sono destinate dalle regioni alla riduzione del debito e agli investimenti, nel rispetto del saldo di cui all'articolo 1, comma 466, della legge 11 dicembre 2016, n. 232.</w:t>
      </w:r>
    </w:p>
  </w:footnote>
  <w:footnote w:id="63">
    <w:p w14:paraId="3B86BDB2" w14:textId="48B97F3D" w:rsidR="00832FF9" w:rsidRPr="004A291A" w:rsidRDefault="00832FF9" w:rsidP="004A291A">
      <w:pPr>
        <w:pStyle w:val="Testonotaapidipagina"/>
        <w:jc w:val="both"/>
      </w:pPr>
      <w:r w:rsidRPr="004A291A">
        <w:rPr>
          <w:rStyle w:val="Rimandonotaapidipagina"/>
        </w:rPr>
        <w:footnoteRef/>
      </w:r>
      <w:r w:rsidRPr="004A291A">
        <w:t xml:space="preserve"> V. nota 61.</w:t>
      </w:r>
    </w:p>
  </w:footnote>
  <w:footnote w:id="64">
    <w:p w14:paraId="51D3CD27" w14:textId="33DF08E7" w:rsidR="00832FF9" w:rsidRDefault="00832FF9" w:rsidP="004A291A">
      <w:pPr>
        <w:pStyle w:val="Testonotaapidipagina"/>
        <w:jc w:val="both"/>
      </w:pPr>
      <w:r w:rsidRPr="004A291A">
        <w:rPr>
          <w:rStyle w:val="Rimandonotaapidipagina"/>
        </w:rPr>
        <w:footnoteRef/>
      </w:r>
      <w:r w:rsidRPr="004A291A">
        <w:t xml:space="preserve"> V. nota 61.</w:t>
      </w:r>
    </w:p>
  </w:footnote>
  <w:footnote w:id="65">
    <w:p w14:paraId="35DDFF8A" w14:textId="77777777" w:rsidR="00832FF9" w:rsidRDefault="00832FF9" w:rsidP="00E10340">
      <w:pPr>
        <w:pStyle w:val="Testonotaapidipagina"/>
        <w:jc w:val="both"/>
      </w:pPr>
      <w:r>
        <w:rPr>
          <w:rStyle w:val="Rimandonotaapidipagina"/>
        </w:rPr>
        <w:footnoteRef/>
      </w:r>
      <w:r>
        <w:t xml:space="preserve"> </w:t>
      </w:r>
      <w:r w:rsidRPr="00622661">
        <w:t xml:space="preserve">Dalla d.g.r. n. 1423 del 30 novembre 2017, con la quale la Giunta ha approvato la variazione al Bilancio Finanziario Gestionale a seguito dell’approvazione della proposta di legge regionale n. 169/2017 sull’assestamento del bilancio di previsione 2017/2019, risulta che il capitolo di </w:t>
      </w:r>
      <w:r>
        <w:t xml:space="preserve">entrata </w:t>
      </w:r>
      <w:r w:rsidRPr="00622661">
        <w:t xml:space="preserve">n. </w:t>
      </w:r>
      <w:r>
        <w:t>1404010001</w:t>
      </w:r>
      <w:r w:rsidRPr="00622661">
        <w:t>“Ricavi da alienazioni fabbricati” reca una variazione di competenza per l’anno 2017 in aumento di euro</w:t>
      </w:r>
      <w:r>
        <w:t xml:space="preserve"> 1.454.324,00 e che </w:t>
      </w:r>
      <w:r w:rsidRPr="00622661">
        <w:t xml:space="preserve">il capitolo di </w:t>
      </w:r>
      <w:r>
        <w:t xml:space="preserve">entrata </w:t>
      </w:r>
      <w:r w:rsidRPr="00622661">
        <w:t xml:space="preserve">n. </w:t>
      </w:r>
      <w:r>
        <w:t>1404020001 “</w:t>
      </w:r>
      <w:r w:rsidRPr="00622661">
        <w:t>Ricavi da alienazioni terreni</w:t>
      </w:r>
      <w:r>
        <w:t xml:space="preserve">” </w:t>
      </w:r>
      <w:r w:rsidRPr="00622661">
        <w:t xml:space="preserve">reca una variazione di competenza per </w:t>
      </w:r>
      <w:r>
        <w:t xml:space="preserve">lo stesso anno </w:t>
      </w:r>
      <w:r w:rsidRPr="00622661">
        <w:t xml:space="preserve"> in aumento di euro</w:t>
      </w:r>
      <w:r>
        <w:t xml:space="preserve"> </w:t>
      </w:r>
      <w:r w:rsidRPr="00622661">
        <w:t>108.294,20.</w:t>
      </w:r>
    </w:p>
    <w:p w14:paraId="3FDCE676" w14:textId="77777777" w:rsidR="00832FF9" w:rsidRDefault="00832FF9">
      <w:pPr>
        <w:pStyle w:val="Testonotaapidipagina"/>
      </w:pPr>
    </w:p>
  </w:footnote>
  <w:footnote w:id="66">
    <w:p w14:paraId="76D3A053" w14:textId="77777777" w:rsidR="00832FF9" w:rsidRDefault="00832FF9" w:rsidP="004A291A">
      <w:pPr>
        <w:pStyle w:val="Testonotaapidipagina"/>
        <w:jc w:val="both"/>
      </w:pPr>
      <w:r w:rsidRPr="004A291A">
        <w:rPr>
          <w:rStyle w:val="Rimandonotaapidipagina"/>
        </w:rPr>
        <w:footnoteRef/>
      </w:r>
      <w:r w:rsidRPr="004A291A">
        <w:t xml:space="preserve"> V. nota 61.</w:t>
      </w:r>
    </w:p>
    <w:p w14:paraId="6C727447" w14:textId="22912098" w:rsidR="00832FF9" w:rsidRDefault="00832FF9">
      <w:pPr>
        <w:pStyle w:val="Testonotaapidipagina"/>
      </w:pPr>
    </w:p>
  </w:footnote>
  <w:footnote w:id="67">
    <w:p w14:paraId="0F99F3DB" w14:textId="77777777" w:rsidR="00832FF9" w:rsidRDefault="00832FF9" w:rsidP="0032146A">
      <w:pPr>
        <w:pStyle w:val="Testonotaapidipagina"/>
        <w:jc w:val="both"/>
      </w:pPr>
      <w:r>
        <w:rPr>
          <w:rStyle w:val="Rimandonotaapidipagina"/>
        </w:rPr>
        <w:footnoteRef/>
      </w:r>
      <w:r>
        <w:t xml:space="preserve"> Legge regionale </w:t>
      </w:r>
      <w:r w:rsidRPr="007E717A">
        <w:t>11 dicembre 2001, n. 31</w:t>
      </w:r>
      <w:r>
        <w:t>, art. 20:</w:t>
      </w:r>
    </w:p>
    <w:p w14:paraId="2428518E" w14:textId="77777777" w:rsidR="00832FF9" w:rsidRDefault="00832FF9" w:rsidP="0032146A">
      <w:pPr>
        <w:pStyle w:val="Testonotaapidipagina"/>
        <w:jc w:val="both"/>
      </w:pPr>
      <w:r>
        <w:t>1. Nello stato di previsione della spesa del bilancio annuale è iscritto un fondo di riserva per le spese obbligatorie che attengono ad oneri indeclinabili e riferiti a spese imprescindibili della Regione.</w:t>
      </w:r>
    </w:p>
    <w:p w14:paraId="614A1AF4" w14:textId="77777777" w:rsidR="00832FF9" w:rsidRDefault="00832FF9" w:rsidP="0032146A">
      <w:pPr>
        <w:pStyle w:val="Testonotaapidipagina"/>
        <w:jc w:val="both"/>
      </w:pPr>
      <w:r>
        <w:t>2. Il fondo di riserva per le spese obbligatorie non è utilizzabile per l'imputazione d'atti di spesa.</w:t>
      </w:r>
    </w:p>
    <w:p w14:paraId="05D6708C" w14:textId="77777777" w:rsidR="00832FF9" w:rsidRDefault="00832FF9" w:rsidP="0032146A">
      <w:pPr>
        <w:pStyle w:val="Testonotaapidipagina"/>
        <w:jc w:val="both"/>
      </w:pPr>
      <w:r>
        <w:t>3. Con deliberazione della Giunta regionale trasmessa al Consiglio sono prelevati dal fondo di cui al comma 1 le somme occorrenti per l'integrazione dei capitoli di spesa relativi a spese dipendenti dalla legislazione in vigore, aventi carattere obbligatorio ed iscritte in aumento degli stanziamenti dei detti capitoli.</w:t>
      </w:r>
    </w:p>
    <w:p w14:paraId="0C5D7A59" w14:textId="77777777" w:rsidR="00832FF9" w:rsidRDefault="00832FF9" w:rsidP="0032146A">
      <w:pPr>
        <w:pStyle w:val="Testonotaapidipagina"/>
        <w:jc w:val="both"/>
      </w:pPr>
      <w:r>
        <w:t>4. E' allegato al bilancio l'elenco dei capitoli di spesa che possono essere integrati a norma del comma 3.</w:t>
      </w:r>
    </w:p>
    <w:p w14:paraId="45267AB5" w14:textId="77777777" w:rsidR="00832FF9" w:rsidRDefault="00832FF9" w:rsidP="0032146A">
      <w:pPr>
        <w:pStyle w:val="Testonotaapidipagina"/>
        <w:jc w:val="both"/>
      </w:pPr>
      <w:r>
        <w:t>5. Sono in ogni caso comprese fra le spese obbligatorie:</w:t>
      </w:r>
    </w:p>
    <w:p w14:paraId="6A831D3C" w14:textId="77777777" w:rsidR="00832FF9" w:rsidRDefault="00832FF9" w:rsidP="0032146A">
      <w:pPr>
        <w:pStyle w:val="Testonotaapidipagina"/>
        <w:jc w:val="both"/>
      </w:pPr>
      <w:r>
        <w:t xml:space="preserve"> a) quelle relative agli stipendi, retribuzioni ed altri assegni fissi del personale;</w:t>
      </w:r>
    </w:p>
    <w:p w14:paraId="4D63F3D2" w14:textId="77777777" w:rsidR="00832FF9" w:rsidRDefault="00832FF9" w:rsidP="0032146A">
      <w:pPr>
        <w:pStyle w:val="Testonotaapidipagina"/>
        <w:jc w:val="both"/>
      </w:pPr>
      <w:r>
        <w:t xml:space="preserve"> b) quelle relative agli oneri per l'ammortamento dei mutui e prestiti e agli interessi passivi sulle anticipazioni di cassa;</w:t>
      </w:r>
    </w:p>
    <w:p w14:paraId="7D5E7DB0" w14:textId="77777777" w:rsidR="00832FF9" w:rsidRDefault="00832FF9" w:rsidP="0032146A">
      <w:pPr>
        <w:pStyle w:val="Testonotaapidipagina"/>
        <w:jc w:val="both"/>
      </w:pPr>
      <w:r>
        <w:t xml:space="preserve"> c) quelle relative al pagamento delle somme cadute in perenzione amministrativa ai sensi dell'articolo 59, reclamate dai creditori;</w:t>
      </w:r>
    </w:p>
    <w:p w14:paraId="0F7DCD15" w14:textId="77777777" w:rsidR="00832FF9" w:rsidRDefault="00832FF9" w:rsidP="0032146A">
      <w:pPr>
        <w:pStyle w:val="Testonotaapidipagina"/>
        <w:jc w:val="both"/>
      </w:pPr>
      <w:r>
        <w:t xml:space="preserve"> d) quelle dovute dalla Regione in dipendenza delle fidejussioni concesse.</w:t>
      </w:r>
    </w:p>
    <w:p w14:paraId="78D56822" w14:textId="77777777" w:rsidR="00832FF9" w:rsidRDefault="00832FF9" w:rsidP="002B4091">
      <w:pPr>
        <w:pStyle w:val="Testonotaapidipagina"/>
        <w:jc w:val="both"/>
      </w:pPr>
      <w:r>
        <w:t>6. L'ammontare del fondo di riserva per le spese obbligatorie è stabilito annualmente con la legge d'approvazione del bilancio e non può essere d'importo superiore all'1 per cento del totale degli stanziamenti di competenza.</w:t>
      </w:r>
    </w:p>
  </w:footnote>
  <w:footnote w:id="68">
    <w:p w14:paraId="1D817BBE" w14:textId="77777777" w:rsidR="00832FF9" w:rsidRDefault="00832FF9" w:rsidP="002B4091">
      <w:pPr>
        <w:pStyle w:val="Testonotaapidipagina"/>
        <w:jc w:val="both"/>
      </w:pPr>
      <w:r>
        <w:rPr>
          <w:rStyle w:val="Rimandonotaapidipagina"/>
        </w:rPr>
        <w:footnoteRef/>
      </w:r>
      <w:r>
        <w:t xml:space="preserve"> </w:t>
      </w:r>
      <w:r w:rsidRPr="00737FC0">
        <w:t>Dalla citata d.g.r. n. 1423 del 30 novembre 2017, risulta che il capitolo n. 2010110019 “Spese per l'istituzione del collegio dei revisori dei conti della Regione Marche” reca, per gli anni 2018 e 2019, variazioni di competenza in aumento per euro 15.155,00</w:t>
      </w:r>
      <w:r>
        <w:t xml:space="preserve">, mentre il capitolo </w:t>
      </w:r>
      <w:r w:rsidRPr="00C76D7F">
        <w:t>2200110002</w:t>
      </w:r>
      <w:r>
        <w:t xml:space="preserve"> “fondo di riserva per le spese obbligatorie” presenta, per gli stessi anni, variazioni di competenza in diminuzione pari, rispettivamente, ad euro 854.279,00 e 135.468,82</w:t>
      </w:r>
      <w:r w:rsidRPr="00737FC0">
        <w:t>.</w:t>
      </w:r>
    </w:p>
  </w:footnote>
  <w:footnote w:id="69">
    <w:p w14:paraId="6D575F40" w14:textId="77777777" w:rsidR="00832FF9" w:rsidRDefault="00832FF9" w:rsidP="002B4091">
      <w:pPr>
        <w:pStyle w:val="Testonotaapidipagina"/>
        <w:jc w:val="both"/>
      </w:pPr>
      <w:r>
        <w:rPr>
          <w:rStyle w:val="Rimandonotaapidipagina"/>
        </w:rPr>
        <w:footnoteRef/>
      </w:r>
      <w:r>
        <w:t xml:space="preserve"> L</w:t>
      </w:r>
      <w:r w:rsidRPr="00223031">
        <w:t>a legge regionale 13 marzo 1995, n. 23</w:t>
      </w:r>
      <w:r>
        <w:t xml:space="preserve"> reca “</w:t>
      </w:r>
      <w:r w:rsidRPr="00223031">
        <w:t>Disposizioni in materia di trattamento indennitario dei Consiglieri regionali</w:t>
      </w:r>
      <w:r>
        <w:t>”</w:t>
      </w:r>
      <w:r w:rsidRPr="00223031">
        <w:t>.</w:t>
      </w:r>
    </w:p>
  </w:footnote>
  <w:footnote w:id="70">
    <w:p w14:paraId="732B43EE" w14:textId="77777777" w:rsidR="00832FF9" w:rsidRPr="002B4091" w:rsidRDefault="00832FF9" w:rsidP="002B4091">
      <w:pPr>
        <w:pStyle w:val="Testonotaapidipagina"/>
        <w:jc w:val="both"/>
      </w:pPr>
      <w:r>
        <w:rPr>
          <w:rStyle w:val="Rimandonotaapidipagina"/>
        </w:rPr>
        <w:footnoteRef/>
      </w:r>
      <w:r w:rsidRPr="002B4091">
        <w:t xml:space="preserve"> L’art. 4, c. 1, della l. reg. 23/1995</w:t>
      </w:r>
      <w:r>
        <w:t>, come modificato dalla legge in esame, prevede</w:t>
      </w:r>
      <w:r w:rsidRPr="002B4091">
        <w:t>:</w:t>
      </w:r>
    </w:p>
    <w:p w14:paraId="637968F5" w14:textId="77777777" w:rsidR="00832FF9" w:rsidRPr="002B4091" w:rsidRDefault="00832FF9" w:rsidP="002B4091">
      <w:pPr>
        <w:pStyle w:val="Testonotaapidipagina"/>
        <w:jc w:val="both"/>
      </w:pPr>
      <w:r w:rsidRPr="002B4091">
        <w:t>1. Ai consiglieri regionali che svolgono particolari funzioni compete, in aggiunta alla indennità di carica prevista dall’articolo 2, una indennità di funzione mensile secondo i seguenti importi:</w:t>
      </w:r>
    </w:p>
    <w:p w14:paraId="57857C18" w14:textId="77777777" w:rsidR="00832FF9" w:rsidRPr="002B4091" w:rsidRDefault="00832FF9" w:rsidP="002B4091">
      <w:pPr>
        <w:pStyle w:val="Testonotaapidipagina"/>
        <w:jc w:val="both"/>
      </w:pPr>
      <w:r w:rsidRPr="002B4091">
        <w:t>a) euro 2.500,00 per le funzioni di Presidente della Giunta regionale;</w:t>
      </w:r>
    </w:p>
    <w:p w14:paraId="13610893" w14:textId="77777777" w:rsidR="00832FF9" w:rsidRPr="002B4091" w:rsidRDefault="00832FF9" w:rsidP="002B4091">
      <w:pPr>
        <w:pStyle w:val="Testonotaapidipagina"/>
        <w:jc w:val="both"/>
      </w:pPr>
      <w:r w:rsidRPr="002B4091">
        <w:t>b) euro 2.200,00 per le funzioni di Presidente del Consiglio;</w:t>
      </w:r>
    </w:p>
    <w:p w14:paraId="72F99083" w14:textId="77777777" w:rsidR="00832FF9" w:rsidRPr="002B4091" w:rsidRDefault="00832FF9" w:rsidP="002B4091">
      <w:pPr>
        <w:pStyle w:val="Testonotaapidipagina"/>
        <w:jc w:val="both"/>
      </w:pPr>
      <w:r w:rsidRPr="002B4091">
        <w:t xml:space="preserve">c) euro 1.700,00 per la funzione di vicepresidente della Giunta regionale; </w:t>
      </w:r>
    </w:p>
    <w:p w14:paraId="44B2DB8B" w14:textId="77777777" w:rsidR="00832FF9" w:rsidRPr="002B4091" w:rsidRDefault="00832FF9" w:rsidP="002B4091">
      <w:pPr>
        <w:pStyle w:val="Testonotaapidipagina"/>
        <w:jc w:val="both"/>
      </w:pPr>
      <w:r w:rsidRPr="002B4091">
        <w:t xml:space="preserve">d) euro 1.500,00 per le funzioni di assessore regionale; </w:t>
      </w:r>
    </w:p>
    <w:p w14:paraId="5B4AA2BC" w14:textId="77777777" w:rsidR="00832FF9" w:rsidRPr="002B4091" w:rsidRDefault="00832FF9" w:rsidP="002B4091">
      <w:pPr>
        <w:pStyle w:val="Testonotaapidipagina"/>
        <w:jc w:val="both"/>
      </w:pPr>
      <w:r w:rsidRPr="002B4091">
        <w:t>e) euro 1.200,00 per le funzioni di vicepresidente del Consiglio;</w:t>
      </w:r>
    </w:p>
    <w:p w14:paraId="16ABF848" w14:textId="77777777" w:rsidR="00832FF9" w:rsidRPr="002B4091" w:rsidRDefault="00832FF9" w:rsidP="002B4091">
      <w:pPr>
        <w:pStyle w:val="Testonotaapidipagina"/>
        <w:jc w:val="both"/>
      </w:pPr>
      <w:r w:rsidRPr="002B4091">
        <w:t>e bis) euro 500,00 per le funzioni di Consigliere segretario;</w:t>
      </w:r>
    </w:p>
    <w:p w14:paraId="19A79D02" w14:textId="77777777" w:rsidR="00832FF9" w:rsidRPr="002B4091" w:rsidRDefault="00832FF9" w:rsidP="002B4091">
      <w:pPr>
        <w:pStyle w:val="Testonotaapidipagina"/>
        <w:jc w:val="both"/>
      </w:pPr>
      <w:r w:rsidRPr="002B4091">
        <w:t>f) euro 1.000,00 per le funzioni di presidente di commissione consiliare permanente e del Comitato per il controllo e la valutazione delle politiche;</w:t>
      </w:r>
    </w:p>
    <w:p w14:paraId="51775582" w14:textId="77777777" w:rsidR="00832FF9" w:rsidRPr="002B4091" w:rsidRDefault="00832FF9" w:rsidP="002B4091">
      <w:pPr>
        <w:pStyle w:val="Testonotaapidipagina"/>
        <w:jc w:val="both"/>
      </w:pPr>
      <w:r w:rsidRPr="002B4091">
        <w:t>g) euro 500,00 per la funzione di vicepresidente di commissione consiliare permanente e del Comitato per il controllo e la valutazione delle politiche.</w:t>
      </w:r>
    </w:p>
    <w:p w14:paraId="2FC0A1CB" w14:textId="77777777" w:rsidR="00832FF9" w:rsidRPr="002B4091" w:rsidRDefault="00832FF9" w:rsidP="002B4091">
      <w:pPr>
        <w:pStyle w:val="Testonotaapidipagina"/>
        <w:jc w:val="both"/>
      </w:pPr>
    </w:p>
  </w:footnote>
  <w:footnote w:id="71">
    <w:p w14:paraId="70B87BF6" w14:textId="77777777" w:rsidR="00832FF9" w:rsidRDefault="00832FF9" w:rsidP="00B2696B">
      <w:pPr>
        <w:pStyle w:val="Testonotaapidipagina"/>
      </w:pPr>
      <w:r>
        <w:rPr>
          <w:rStyle w:val="Rimandonotaapidipagina"/>
        </w:rPr>
        <w:footnoteRef/>
      </w:r>
      <w:r>
        <w:t xml:space="preserve"> La </w:t>
      </w:r>
      <w:r w:rsidRPr="0050551A">
        <w:t>legge regionale 20 aprile 2015, n. 19</w:t>
      </w:r>
      <w:r>
        <w:t xml:space="preserve"> reca “Norme in materia di esercizio e controllo degli impianti termici degli edifici”.</w:t>
      </w:r>
    </w:p>
  </w:footnote>
  <w:footnote w:id="72">
    <w:p w14:paraId="3DE9DBD4" w14:textId="335D6F0C" w:rsidR="00832FF9" w:rsidRDefault="00832FF9">
      <w:pPr>
        <w:pStyle w:val="Testonotaapidipagina"/>
      </w:pPr>
      <w:r w:rsidRPr="00F92BBA">
        <w:rPr>
          <w:rStyle w:val="Rimandonotaapidipagina"/>
        </w:rPr>
        <w:footnoteRef/>
      </w:r>
      <w:r w:rsidRPr="00F92BBA">
        <w:t xml:space="preserve"> V. nota 61.</w:t>
      </w:r>
    </w:p>
  </w:footnote>
  <w:footnote w:id="73">
    <w:p w14:paraId="689E815E" w14:textId="77777777" w:rsidR="00832FF9" w:rsidRDefault="00832FF9" w:rsidP="00CB79B6">
      <w:pPr>
        <w:pStyle w:val="Testonotaapidipagina"/>
        <w:jc w:val="both"/>
      </w:pPr>
      <w:r>
        <w:rPr>
          <w:rStyle w:val="Rimandonotaapidipagina"/>
        </w:rPr>
        <w:footnoteRef/>
      </w:r>
      <w:r>
        <w:t xml:space="preserve"> La </w:t>
      </w:r>
      <w:r w:rsidRPr="00586BD9">
        <w:t>legge regionale 5 febbraio 2013, n. 3</w:t>
      </w:r>
      <w:r>
        <w:t xml:space="preserve"> reca “Interventi regionali per il recupero, la restituzione e la donazione ai fini del riutilizzo di medicinali in corso di validità”.</w:t>
      </w:r>
    </w:p>
  </w:footnote>
  <w:footnote w:id="74">
    <w:p w14:paraId="00AD303A" w14:textId="77777777" w:rsidR="00832FF9" w:rsidRDefault="00832FF9" w:rsidP="00CB79B6">
      <w:pPr>
        <w:pStyle w:val="Testonotaapidipagina"/>
        <w:jc w:val="both"/>
      </w:pPr>
      <w:r>
        <w:rPr>
          <w:rStyle w:val="Rimandonotaapidipagina"/>
        </w:rPr>
        <w:footnoteRef/>
      </w:r>
      <w:r>
        <w:t xml:space="preserve"> </w:t>
      </w:r>
      <w:r w:rsidRPr="00CB79B6">
        <w:t xml:space="preserve">Dalla citata d.g.r. n. 1423 del </w:t>
      </w:r>
      <w:r>
        <w:t>30 novembre 2017, risulta che i capitoli n</w:t>
      </w:r>
      <w:r w:rsidRPr="00CB79B6">
        <w:t>n 2070110092 “</w:t>
      </w:r>
      <w:r>
        <w:t>Valorizzazione del territorio ed accoglienza nei territori delle province colpite dal sisma - trasferimenti correnti a imprese</w:t>
      </w:r>
      <w:r w:rsidRPr="00CB79B6">
        <w:t>”</w:t>
      </w:r>
      <w:r>
        <w:t>, 2</w:t>
      </w:r>
      <w:r w:rsidRPr="00CB79B6">
        <w:t>070110093</w:t>
      </w:r>
      <w:r>
        <w:t xml:space="preserve"> “Valorizzazione del territorio ed accoglienza nei territori delle province colpite dal sisma - trasferimenti correnti a Comuni” e</w:t>
      </w:r>
      <w:r w:rsidRPr="00CB79B6">
        <w:t xml:space="preserve"> </w:t>
      </w:r>
      <w:r>
        <w:t xml:space="preserve"> 2</w:t>
      </w:r>
      <w:r w:rsidRPr="00CB79B6">
        <w:t>07011009</w:t>
      </w:r>
      <w:r>
        <w:t>4 “Valorizzazione del territorio ed accoglienza nei territori delle province colpite dal sisma - trasferimenti correnti  ad istituzioni sociali private”</w:t>
      </w:r>
      <w:r w:rsidRPr="00CB79B6">
        <w:t xml:space="preserve"> reca</w:t>
      </w:r>
      <w:r>
        <w:t>no</w:t>
      </w:r>
      <w:r w:rsidRPr="00CB79B6">
        <w:t xml:space="preserve">, per </w:t>
      </w:r>
      <w:r>
        <w:t>l’</w:t>
      </w:r>
      <w:r w:rsidRPr="00CB79B6">
        <w:t>ann</w:t>
      </w:r>
      <w:r>
        <w:t>o</w:t>
      </w:r>
      <w:r w:rsidRPr="00CB79B6">
        <w:t xml:space="preserve"> 2018, variazioni di competenza in aumento</w:t>
      </w:r>
      <w:r>
        <w:t xml:space="preserve">, rispettivamente, </w:t>
      </w:r>
      <w:r w:rsidRPr="00CB79B6">
        <w:t xml:space="preserve"> per euro </w:t>
      </w:r>
      <w:r>
        <w:t>130.000,00, 150.000,00 e 120.000,00.</w:t>
      </w:r>
    </w:p>
  </w:footnote>
  <w:footnote w:id="75">
    <w:p w14:paraId="40E03E25" w14:textId="77777777" w:rsidR="00832FF9" w:rsidRDefault="00832FF9" w:rsidP="00B87FEE">
      <w:pPr>
        <w:pStyle w:val="Testonotaapidipagina"/>
      </w:pPr>
      <w:r>
        <w:rPr>
          <w:rStyle w:val="Rimandonotaapidipagina"/>
        </w:rPr>
        <w:footnoteRef/>
      </w:r>
      <w:r>
        <w:t xml:space="preserve"> Si tratta dei compensi previsti dalla legge regionale 23 luglio 1996, n. 30 (Organizzazione e funzionamento della Commissione di esame per il rilascio del certificato di idoneità all’esecuzione delle operazioni relative all’impiego di gas tossici). </w:t>
      </w:r>
    </w:p>
  </w:footnote>
  <w:footnote w:id="76">
    <w:p w14:paraId="3794B17C" w14:textId="77777777" w:rsidR="00832FF9" w:rsidRDefault="00832FF9" w:rsidP="009A178B">
      <w:pPr>
        <w:pStyle w:val="Testonotaapidipagina"/>
        <w:jc w:val="both"/>
      </w:pPr>
      <w:r>
        <w:rPr>
          <w:rStyle w:val="Rimandonotaapidipagina"/>
        </w:rPr>
        <w:footnoteRef/>
      </w:r>
      <w:r>
        <w:t xml:space="preserve"> L</w:t>
      </w:r>
      <w:r w:rsidRPr="00A4622F">
        <w:t>a legge regionale 24 dicembre 1998, n. 45</w:t>
      </w:r>
      <w:r>
        <w:t xml:space="preserve"> reca “</w:t>
      </w:r>
      <w:r w:rsidRPr="00A4622F">
        <w:t>Norme per il riordino del trasporto pubblico regionale e locale nelle Marche</w:t>
      </w:r>
      <w:r>
        <w:t>”.</w:t>
      </w:r>
    </w:p>
  </w:footnote>
  <w:footnote w:id="77">
    <w:p w14:paraId="190FD7D3" w14:textId="77777777" w:rsidR="00832FF9" w:rsidRPr="006171E6" w:rsidRDefault="00832FF9" w:rsidP="009A178B">
      <w:pPr>
        <w:pStyle w:val="Testonotaapidipagina"/>
        <w:jc w:val="both"/>
      </w:pPr>
      <w:r>
        <w:rPr>
          <w:rStyle w:val="Rimandonotaapidipagina"/>
        </w:rPr>
        <w:footnoteRef/>
      </w:r>
      <w:r w:rsidRPr="006171E6">
        <w:t xml:space="preserve"> Art. 24, c. 1, l. reg. n. 45/1998:</w:t>
      </w:r>
    </w:p>
    <w:p w14:paraId="21642DD4" w14:textId="77777777" w:rsidR="00832FF9" w:rsidRPr="009A178B" w:rsidRDefault="00832FF9" w:rsidP="009A178B">
      <w:pPr>
        <w:pStyle w:val="Testonotaapidipagina"/>
        <w:jc w:val="both"/>
      </w:pPr>
      <w:r w:rsidRPr="009A178B">
        <w:t>Dopo la lettera e) del comma 2 dell’articolo 1</w:t>
      </w:r>
      <w:r>
        <w:t xml:space="preserve"> </w:t>
      </w:r>
      <w:r w:rsidRPr="009A178B">
        <w:t>della legge regionale 24 dicembre 1998, n. 45</w:t>
      </w:r>
      <w:r>
        <w:t xml:space="preserve"> </w:t>
      </w:r>
      <w:r w:rsidRPr="009A178B">
        <w:t>(Norme per il riordino del trasporto pubblico regionale</w:t>
      </w:r>
      <w:r>
        <w:t xml:space="preserve"> </w:t>
      </w:r>
      <w:r w:rsidRPr="009A178B">
        <w:t>e locale nelle Marche) è inserita la seguente:</w:t>
      </w:r>
    </w:p>
    <w:p w14:paraId="48C7466F" w14:textId="77777777" w:rsidR="00832FF9" w:rsidRPr="009A178B" w:rsidRDefault="00832FF9" w:rsidP="009A178B">
      <w:pPr>
        <w:pStyle w:val="Testonotaapidipagina"/>
        <w:jc w:val="both"/>
      </w:pPr>
      <w:r w:rsidRPr="009A178B">
        <w:t>“e bis) incentivare l’utilizzo del mezzo pubblico di trasporto</w:t>
      </w:r>
      <w:r>
        <w:t xml:space="preserve"> </w:t>
      </w:r>
      <w:r w:rsidRPr="009A178B">
        <w:t>negli spostamenti sistematici;”.</w:t>
      </w:r>
    </w:p>
  </w:footnote>
  <w:footnote w:id="78">
    <w:p w14:paraId="7C2240C7" w14:textId="77777777" w:rsidR="00832FF9" w:rsidRPr="009A178B" w:rsidRDefault="00832FF9" w:rsidP="009A178B">
      <w:pPr>
        <w:pStyle w:val="Testonotaapidipagina"/>
        <w:jc w:val="both"/>
      </w:pPr>
      <w:r>
        <w:rPr>
          <w:rStyle w:val="Rimandonotaapidipagina"/>
        </w:rPr>
        <w:footnoteRef/>
      </w:r>
      <w:r w:rsidRPr="009A178B">
        <w:t xml:space="preserve"> Art. 24, c. 2, l. reg. n. 45/1998:</w:t>
      </w:r>
    </w:p>
    <w:p w14:paraId="1767F955" w14:textId="77777777" w:rsidR="00832FF9" w:rsidRDefault="00832FF9" w:rsidP="009A178B">
      <w:pPr>
        <w:pStyle w:val="Testonotaapidipagina"/>
        <w:jc w:val="both"/>
      </w:pPr>
      <w:r>
        <w:t>Alla lettera e) del comma 1 dell’articolo 24 della l.r. 45/1998 dopo la parola: “rimborso” è inserita la parola: “anche”.</w:t>
      </w:r>
    </w:p>
  </w:footnote>
  <w:footnote w:id="79">
    <w:p w14:paraId="37EAFE00" w14:textId="77777777" w:rsidR="00832FF9" w:rsidRDefault="00832FF9" w:rsidP="009F0E03">
      <w:pPr>
        <w:pStyle w:val="Testonotaapidipagina"/>
        <w:jc w:val="both"/>
      </w:pPr>
      <w:r>
        <w:rPr>
          <w:rStyle w:val="Rimandonotaapidipagina"/>
        </w:rPr>
        <w:footnoteRef/>
      </w:r>
      <w:r>
        <w:t xml:space="preserve"> </w:t>
      </w:r>
      <w:r w:rsidRPr="009F0E03">
        <w:t>Dalla citata d.g.r. n. 1423 del 30 novembre 2017, risulta che i</w:t>
      </w:r>
      <w:r>
        <w:t>l</w:t>
      </w:r>
      <w:r w:rsidRPr="009F0E03">
        <w:t xml:space="preserve"> capitol</w:t>
      </w:r>
      <w:r>
        <w:t>o</w:t>
      </w:r>
      <w:r w:rsidRPr="009F0E03">
        <w:t xml:space="preserve"> n</w:t>
      </w:r>
      <w:r>
        <w:t>.</w:t>
      </w:r>
      <w:r w:rsidRPr="009F0E03">
        <w:t xml:space="preserve"> 1201010315 “</w:t>
      </w:r>
      <w:r>
        <w:t>Trasferimenti a titolo di compartecipazione dei comuni per le agevolazioni tariffarie servizi TPL destinate alle fasce socialmente deboli -LR n. 45/1998</w:t>
      </w:r>
      <w:r w:rsidRPr="009F0E03">
        <w:t xml:space="preserve">”, reca, per </w:t>
      </w:r>
      <w:r>
        <w:t xml:space="preserve">gli anni </w:t>
      </w:r>
      <w:r w:rsidRPr="009F0E03">
        <w:t>2018</w:t>
      </w:r>
      <w:r>
        <w:t xml:space="preserve"> e 2019</w:t>
      </w:r>
      <w:r w:rsidRPr="009F0E03">
        <w:t>, variazioni di competenza in aumento</w:t>
      </w:r>
      <w:r>
        <w:t xml:space="preserve"> per euro 163.750,00</w:t>
      </w:r>
      <w:r w:rsidRPr="009F0E03">
        <w:t>.</w:t>
      </w:r>
    </w:p>
  </w:footnote>
  <w:footnote w:id="80">
    <w:p w14:paraId="29E2AD51" w14:textId="77777777" w:rsidR="00832FF9" w:rsidRDefault="00832FF9" w:rsidP="00BC1CA5">
      <w:pPr>
        <w:pStyle w:val="Testonotaapidipagina"/>
        <w:jc w:val="both"/>
      </w:pPr>
      <w:r>
        <w:rPr>
          <w:rStyle w:val="Rimandonotaapidipagina"/>
        </w:rPr>
        <w:footnoteRef/>
      </w:r>
      <w:r>
        <w:t xml:space="preserve"> </w:t>
      </w:r>
      <w:r w:rsidRPr="009F0E03">
        <w:t>Dalla citata d.g.r. n. 1423 del 30 novembre 2017, risulta che i</w:t>
      </w:r>
      <w:r>
        <w:t>l</w:t>
      </w:r>
      <w:r w:rsidRPr="009F0E03">
        <w:t xml:space="preserve"> capitol</w:t>
      </w:r>
      <w:r>
        <w:t>o</w:t>
      </w:r>
      <w:r w:rsidRPr="009F0E03">
        <w:t xml:space="preserve"> n</w:t>
      </w:r>
      <w:r>
        <w:t>.</w:t>
      </w:r>
      <w:r w:rsidRPr="009F0E03">
        <w:t xml:space="preserve"> </w:t>
      </w:r>
      <w:r w:rsidRPr="00BC1CA5">
        <w:t>2100210091</w:t>
      </w:r>
      <w:r w:rsidRPr="009F0E03">
        <w:t xml:space="preserve"> “</w:t>
      </w:r>
      <w:r>
        <w:t>Trasferimenti alle aziende del TPL per agevolazioni tariffarie sui servizi di TPL per fasce socialmente deboli LR n. 45/1998</w:t>
      </w:r>
      <w:r w:rsidRPr="009F0E03">
        <w:t xml:space="preserve">”, reca, per </w:t>
      </w:r>
      <w:r>
        <w:t xml:space="preserve">gli anni </w:t>
      </w:r>
      <w:r w:rsidRPr="009F0E03">
        <w:t>2018</w:t>
      </w:r>
      <w:r>
        <w:t xml:space="preserve"> e 2019</w:t>
      </w:r>
      <w:r w:rsidRPr="009F0E03">
        <w:t>, variazioni di competenza in aumento</w:t>
      </w:r>
      <w:r>
        <w:t xml:space="preserve"> per euro 163.750,00</w:t>
      </w:r>
      <w:r w:rsidRPr="009F0E03">
        <w:t>.</w:t>
      </w:r>
    </w:p>
    <w:p w14:paraId="3A2BAADD" w14:textId="77777777" w:rsidR="00832FF9" w:rsidRDefault="00832FF9">
      <w:pPr>
        <w:pStyle w:val="Testonotaapidipagina"/>
      </w:pPr>
    </w:p>
  </w:footnote>
  <w:footnote w:id="81">
    <w:p w14:paraId="2CDABF0E" w14:textId="15A17E52" w:rsidR="00832FF9" w:rsidRDefault="00832FF9" w:rsidP="00F92BBA">
      <w:pPr>
        <w:pStyle w:val="Testonotaapidipagina"/>
        <w:jc w:val="both"/>
      </w:pPr>
      <w:r w:rsidRPr="00F92BBA">
        <w:rPr>
          <w:rStyle w:val="Rimandonotaapidipagina"/>
        </w:rPr>
        <w:footnoteRef/>
      </w:r>
      <w:r w:rsidRPr="00F92BBA">
        <w:t xml:space="preserve"> V. nota 61.</w:t>
      </w:r>
    </w:p>
  </w:footnote>
  <w:footnote w:id="82">
    <w:p w14:paraId="4F5B0E00" w14:textId="77777777" w:rsidR="00832FF9" w:rsidRDefault="00832FF9" w:rsidP="00F92BBA">
      <w:pPr>
        <w:pStyle w:val="Testonotaapidipagina"/>
        <w:jc w:val="both"/>
      </w:pPr>
      <w:r>
        <w:rPr>
          <w:rStyle w:val="Rimandonotaapidipagina"/>
        </w:rPr>
        <w:footnoteRef/>
      </w:r>
      <w:r>
        <w:t xml:space="preserve"> </w:t>
      </w:r>
      <w:r w:rsidRPr="009D1212">
        <w:t>L’art. 28 contiene l’elenco degli allegati alla legge in esame.</w:t>
      </w:r>
    </w:p>
  </w:footnote>
  <w:footnote w:id="83">
    <w:p w14:paraId="2F9E7210" w14:textId="77777777" w:rsidR="00832FF9" w:rsidRDefault="00832FF9">
      <w:pPr>
        <w:pStyle w:val="Testonotaapidipagina"/>
      </w:pPr>
      <w:r>
        <w:rPr>
          <w:rStyle w:val="Rimandonotaapidipagina"/>
        </w:rPr>
        <w:footnoteRef/>
      </w:r>
      <w:r>
        <w:t xml:space="preserve"> Alla Relazione alla proposta sono allegati il parere favorevole del Consiglio delle Autonomie Locali e quello, contrario, espresso Consiglio Regionale dell’Economia e del Lavoro.</w:t>
      </w:r>
    </w:p>
  </w:footnote>
  <w:footnote w:id="84">
    <w:p w14:paraId="5499FFCF" w14:textId="77777777" w:rsidR="00832FF9" w:rsidRDefault="00832FF9">
      <w:pPr>
        <w:pStyle w:val="Testonotaapidipagina"/>
      </w:pPr>
      <w:r>
        <w:rPr>
          <w:rStyle w:val="Rimandonotaapidipagina"/>
        </w:rPr>
        <w:footnoteRef/>
      </w:r>
      <w:r>
        <w:t xml:space="preserve"> L’articolo 3 reca “Norme transitorie”.</w:t>
      </w:r>
    </w:p>
  </w:footnote>
  <w:footnote w:id="85">
    <w:p w14:paraId="59C3A117" w14:textId="77777777" w:rsidR="00832FF9" w:rsidRDefault="00832FF9" w:rsidP="00553AED">
      <w:pPr>
        <w:pStyle w:val="Testonotaapidipagina"/>
      </w:pPr>
      <w:r>
        <w:rPr>
          <w:rStyle w:val="Rimandonotaapidipagina"/>
        </w:rPr>
        <w:footnoteRef/>
      </w:r>
      <w:r>
        <w:t xml:space="preserve"> Alla Relazione alla proposta è allegato il parere contrario del Consiglio delle Autonomie Locali.</w:t>
      </w:r>
    </w:p>
  </w:footnote>
  <w:footnote w:id="86">
    <w:p w14:paraId="50D631D8" w14:textId="77777777" w:rsidR="00832FF9" w:rsidRDefault="00832FF9">
      <w:pPr>
        <w:pStyle w:val="Testonotaapidipagina"/>
      </w:pPr>
      <w:r>
        <w:rPr>
          <w:rStyle w:val="Rimandonotaapidipagina"/>
        </w:rPr>
        <w:footnoteRef/>
      </w:r>
      <w:r>
        <w:t xml:space="preserve"> L’articolo 6 reca “Disposizioni transitorie”.</w:t>
      </w:r>
    </w:p>
  </w:footnote>
  <w:footnote w:id="87">
    <w:p w14:paraId="2C5ECACF" w14:textId="77777777" w:rsidR="00832FF9" w:rsidRDefault="00832FF9" w:rsidP="00542663">
      <w:pPr>
        <w:pStyle w:val="Testonotaapidipagina"/>
      </w:pPr>
      <w:r>
        <w:rPr>
          <w:rStyle w:val="Rimandonotaapidipagina"/>
        </w:rPr>
        <w:footnoteRef/>
      </w:r>
      <w:r>
        <w:t xml:space="preserve"> Alla Relazione alla proposta è allegato il parere contrario del Consiglio delle Autonomie Locali.</w:t>
      </w:r>
    </w:p>
  </w:footnote>
  <w:footnote w:id="88">
    <w:p w14:paraId="5C8C248E" w14:textId="77777777" w:rsidR="00832FF9" w:rsidRDefault="00832FF9">
      <w:pPr>
        <w:pStyle w:val="Testonotaapidipagina"/>
      </w:pPr>
      <w:r>
        <w:rPr>
          <w:rStyle w:val="Rimandonotaapidipagina"/>
        </w:rPr>
        <w:footnoteRef/>
      </w:r>
      <w:r>
        <w:t xml:space="preserve"> Nel sito delle norme della Regione Marche, è presente, altresì, il parere favorevole espresso dal Consiglio delle Autonomie Locali.</w:t>
      </w:r>
    </w:p>
  </w:footnote>
  <w:footnote w:id="89">
    <w:p w14:paraId="68E379A6" w14:textId="77777777" w:rsidR="00832FF9" w:rsidRDefault="00832FF9">
      <w:pPr>
        <w:pStyle w:val="Testonotaapidipagina"/>
      </w:pPr>
      <w:r>
        <w:rPr>
          <w:rStyle w:val="Rimandonotaapidipagina"/>
        </w:rPr>
        <w:footnoteRef/>
      </w:r>
      <w:r>
        <w:t xml:space="preserve"> L’articolo 5 reca “Disposizioni transitorie”.</w:t>
      </w:r>
    </w:p>
  </w:footnote>
  <w:footnote w:id="90">
    <w:p w14:paraId="0BA39ACB" w14:textId="77777777" w:rsidR="00832FF9" w:rsidRPr="00615922" w:rsidRDefault="00832FF9" w:rsidP="00D36D29">
      <w:pPr>
        <w:pStyle w:val="Testonotaapidipagina"/>
        <w:jc w:val="both"/>
        <w:rPr>
          <w:szCs w:val="18"/>
        </w:rPr>
      </w:pPr>
      <w:r w:rsidRPr="00615922">
        <w:rPr>
          <w:rStyle w:val="Rimandonotaapidipagina"/>
          <w:szCs w:val="18"/>
        </w:rPr>
        <w:footnoteRef/>
      </w:r>
      <w:r>
        <w:rPr>
          <w:szCs w:val="18"/>
        </w:rPr>
        <w:t>P</w:t>
      </w:r>
      <w:r w:rsidRPr="00615922">
        <w:rPr>
          <w:szCs w:val="18"/>
        </w:rPr>
        <w:t>aragrafo 7 dell’Allegato 4/1 al d.lgs. n. 118/2011</w:t>
      </w:r>
      <w:r>
        <w:rPr>
          <w:szCs w:val="18"/>
        </w:rPr>
        <w:t>:</w:t>
      </w:r>
    </w:p>
    <w:p w14:paraId="53197039" w14:textId="77777777" w:rsidR="00832FF9" w:rsidRPr="00615922" w:rsidRDefault="00832FF9" w:rsidP="00D36D29">
      <w:pPr>
        <w:pStyle w:val="Testonotaapidipagina"/>
        <w:jc w:val="both"/>
        <w:rPr>
          <w:szCs w:val="18"/>
        </w:rPr>
      </w:pPr>
      <w:r w:rsidRPr="00615922">
        <w:rPr>
          <w:szCs w:val="18"/>
        </w:rPr>
        <w:t>“La legge di stabilità regionale</w:t>
      </w:r>
      <w:r>
        <w:rPr>
          <w:szCs w:val="18"/>
        </w:rPr>
        <w:t>.</w:t>
      </w:r>
    </w:p>
    <w:p w14:paraId="0230887E" w14:textId="77777777" w:rsidR="00832FF9" w:rsidRPr="00615922" w:rsidRDefault="00832FF9" w:rsidP="00D36D29">
      <w:pPr>
        <w:pStyle w:val="Testonotaapidipagina"/>
        <w:jc w:val="both"/>
        <w:rPr>
          <w:szCs w:val="18"/>
        </w:rPr>
      </w:pPr>
      <w:r w:rsidRPr="00615922">
        <w:rPr>
          <w:szCs w:val="18"/>
        </w:rPr>
        <w:t xml:space="preserve">In connessione con le esigenze derivanti dallo sviluppo della fiscalità regionale, le regioni adottano una legge di stabilità regionale, contenente il quadro di riferimento finanziario per il periodo compreso nel bilancio di previsione. Essa contiene esclusivamente norme tese a realizzare effetti finanziari con decorrenza dal primo anno considerato nel bilancio di previsione. Essa provvede, per il medesimo periodo: </w:t>
      </w:r>
    </w:p>
    <w:p w14:paraId="48F7BEAB" w14:textId="77777777" w:rsidR="00832FF9" w:rsidRPr="00615922" w:rsidRDefault="00832FF9" w:rsidP="00D36D29">
      <w:pPr>
        <w:pStyle w:val="Testonotaapidipagina"/>
        <w:jc w:val="both"/>
        <w:rPr>
          <w:szCs w:val="18"/>
        </w:rPr>
      </w:pPr>
      <w:r w:rsidRPr="00615922">
        <w:rPr>
          <w:szCs w:val="18"/>
        </w:rPr>
        <w:t xml:space="preserve">a. alle variazioni delle aliquote e di tutte le altre misure che incidono sulla determinazione del gettito dei tributi di competenza regionale, con effetto, di norma, dal 1° gennaio dell'anno cui tale determinazione si riferisce; </w:t>
      </w:r>
    </w:p>
    <w:p w14:paraId="0299BE7B" w14:textId="77777777" w:rsidR="00832FF9" w:rsidRPr="00615922" w:rsidRDefault="00832FF9" w:rsidP="00D36D29">
      <w:pPr>
        <w:pStyle w:val="Testonotaapidipagina"/>
        <w:jc w:val="both"/>
        <w:rPr>
          <w:szCs w:val="18"/>
        </w:rPr>
      </w:pPr>
      <w:r w:rsidRPr="00615922">
        <w:rPr>
          <w:szCs w:val="18"/>
        </w:rPr>
        <w:t xml:space="preserve">b. al rifinanziamento, per un periodo non superiore a quello considerato dal bilancio di previsione, delle leggi di spesa regionali, con esclusione delle spese obbligatorie e delle spese continuative; </w:t>
      </w:r>
    </w:p>
    <w:p w14:paraId="4E814A1F" w14:textId="77777777" w:rsidR="00832FF9" w:rsidRPr="00615922" w:rsidRDefault="00832FF9" w:rsidP="00D36D29">
      <w:pPr>
        <w:pStyle w:val="Testonotaapidipagina"/>
        <w:jc w:val="both"/>
        <w:rPr>
          <w:szCs w:val="18"/>
        </w:rPr>
      </w:pPr>
      <w:r w:rsidRPr="00615922">
        <w:rPr>
          <w:szCs w:val="18"/>
        </w:rPr>
        <w:t xml:space="preserve">c. alla riduzione, per ciascuno degli anni considerati dal bilancio di previsione, di autorizzazioni legislative di spesa; </w:t>
      </w:r>
    </w:p>
    <w:p w14:paraId="07DC3635" w14:textId="77777777" w:rsidR="00832FF9" w:rsidRPr="00615922" w:rsidRDefault="00832FF9" w:rsidP="00D36D29">
      <w:pPr>
        <w:pStyle w:val="Testonotaapidipagina"/>
        <w:jc w:val="both"/>
        <w:rPr>
          <w:szCs w:val="18"/>
        </w:rPr>
      </w:pPr>
      <w:r w:rsidRPr="00615922">
        <w:rPr>
          <w:szCs w:val="18"/>
        </w:rPr>
        <w:t xml:space="preserve">d. con riferimento alle spese pluriennali disposte dalle leggi regionali, alla rimodulazione delle quote destinate a gravare su ciascuno degli esercizi considerati nel bilancio di previsione e degli esercizi successivi; </w:t>
      </w:r>
    </w:p>
    <w:p w14:paraId="4D0AFEB6" w14:textId="77777777" w:rsidR="00832FF9" w:rsidRPr="00615922" w:rsidRDefault="00832FF9" w:rsidP="00D36D29">
      <w:pPr>
        <w:pStyle w:val="Testonotaapidipagina"/>
        <w:jc w:val="both"/>
        <w:rPr>
          <w:szCs w:val="18"/>
        </w:rPr>
      </w:pPr>
      <w:r w:rsidRPr="00615922">
        <w:rPr>
          <w:szCs w:val="18"/>
        </w:rPr>
        <w:t xml:space="preserve">e. alle eventuali autorizzazioni di spesa per interventi la cui realizzazione si protrae oltre il periodo di riferimento del bilancio di previsione altre regolazioni meramente quantitative rinviate alla legge di stabilità dalle leggi vigenti; </w:t>
      </w:r>
    </w:p>
    <w:p w14:paraId="0AC15BB0" w14:textId="77777777" w:rsidR="00832FF9" w:rsidRPr="00615922" w:rsidRDefault="00832FF9" w:rsidP="00D36D29">
      <w:pPr>
        <w:pStyle w:val="Testonotaapidipagina"/>
        <w:jc w:val="both"/>
        <w:rPr>
          <w:szCs w:val="18"/>
        </w:rPr>
      </w:pPr>
      <w:r w:rsidRPr="00615922">
        <w:rPr>
          <w:szCs w:val="18"/>
        </w:rPr>
        <w:t>f. norme che comportano aumenti di entrata o riduzioni di spesa, restando escluse quelle a carattere ordinamentale ovvero organizz</w:t>
      </w:r>
      <w:r>
        <w:rPr>
          <w:szCs w:val="18"/>
        </w:rPr>
        <w:t>atorio</w:t>
      </w:r>
      <w:r w:rsidRPr="00615922">
        <w:rPr>
          <w:szCs w:val="18"/>
        </w:rPr>
        <w:t xml:space="preserve">; </w:t>
      </w:r>
    </w:p>
    <w:p w14:paraId="6A485174" w14:textId="77777777" w:rsidR="00832FF9" w:rsidRPr="00615922" w:rsidRDefault="00832FF9" w:rsidP="00D36D29">
      <w:pPr>
        <w:pStyle w:val="Testonotaapidipagina"/>
        <w:jc w:val="both"/>
        <w:rPr>
          <w:szCs w:val="18"/>
        </w:rPr>
      </w:pPr>
      <w:r w:rsidRPr="00615922">
        <w:rPr>
          <w:szCs w:val="18"/>
        </w:rPr>
        <w:t xml:space="preserve">g. le norme eventualmente necessarie a garantire l'attuazione del Patto di stabilità interno. </w:t>
      </w:r>
    </w:p>
    <w:p w14:paraId="67E383D2" w14:textId="77777777" w:rsidR="00832FF9" w:rsidRPr="00615922" w:rsidRDefault="00832FF9" w:rsidP="00D36D29">
      <w:pPr>
        <w:pStyle w:val="Testonotaapidipagina"/>
        <w:jc w:val="both"/>
        <w:rPr>
          <w:szCs w:val="18"/>
        </w:rPr>
      </w:pPr>
      <w:r w:rsidRPr="00615922">
        <w:rPr>
          <w:szCs w:val="18"/>
        </w:rPr>
        <w:t xml:space="preserve">La legge di stabilità trae il riferimento necessario, per la dimostrazione della copertura finanziaria delle autorizzazioni annuali e pluriennali di spesa da essa disposte, dalle previsioni del bilancio a legislazione vigente. </w:t>
      </w:r>
    </w:p>
    <w:p w14:paraId="137CCCB9" w14:textId="77777777" w:rsidR="00832FF9" w:rsidRPr="00615922" w:rsidRDefault="00832FF9" w:rsidP="00D36D29">
      <w:pPr>
        <w:pStyle w:val="Testonotaapidipagina"/>
        <w:jc w:val="both"/>
        <w:rPr>
          <w:szCs w:val="18"/>
        </w:rPr>
      </w:pPr>
      <w:r w:rsidRPr="00615922">
        <w:rPr>
          <w:szCs w:val="18"/>
        </w:rPr>
        <w:t xml:space="preserve">Con gli eventuali progetti di legge collegati possono essere disposte modifiche ed integrazioni a disposizioni legislative regionali aventi riflessi sul bilancio per attuare il DEFR e la relativa Nota di aggiornamento. </w:t>
      </w:r>
    </w:p>
    <w:p w14:paraId="4315CE55" w14:textId="77777777" w:rsidR="00832FF9" w:rsidRPr="00615922" w:rsidRDefault="00832FF9" w:rsidP="00D36D29">
      <w:pPr>
        <w:pStyle w:val="Testonotaapidipagina"/>
        <w:jc w:val="both"/>
        <w:rPr>
          <w:szCs w:val="18"/>
        </w:rPr>
      </w:pPr>
      <w:r w:rsidRPr="00615922">
        <w:rPr>
          <w:szCs w:val="18"/>
        </w:rPr>
        <w:t>In un'unica sessione sono approvati il progetto di legge di stabilità, il progetto di legge di bilancio e gli eventuali progetti di legge collegati.</w:t>
      </w:r>
      <w:r>
        <w:rPr>
          <w:szCs w:val="18"/>
        </w:rPr>
        <w:t>”</w:t>
      </w:r>
    </w:p>
  </w:footnote>
  <w:footnote w:id="91">
    <w:p w14:paraId="06587226" w14:textId="77777777" w:rsidR="00832FF9" w:rsidRPr="008526BD" w:rsidRDefault="00832FF9" w:rsidP="00D36D29">
      <w:pPr>
        <w:pStyle w:val="Testonotaapidipagina"/>
        <w:jc w:val="both"/>
        <w:rPr>
          <w:szCs w:val="18"/>
        </w:rPr>
      </w:pPr>
      <w:r>
        <w:rPr>
          <w:rStyle w:val="Rimandonotaapidipagina"/>
        </w:rPr>
        <w:footnoteRef/>
      </w:r>
      <w:r>
        <w:t xml:space="preserve"> A</w:t>
      </w:r>
      <w:r w:rsidRPr="002D5397">
        <w:rPr>
          <w:szCs w:val="18"/>
        </w:rPr>
        <w:t xml:space="preserve">rt. 1 </w:t>
      </w:r>
      <w:r w:rsidRPr="008526BD">
        <w:rPr>
          <w:szCs w:val="18"/>
        </w:rPr>
        <w:t>(Quadro finanziario di riferimento)</w:t>
      </w:r>
    </w:p>
    <w:p w14:paraId="7FD18B38" w14:textId="77777777" w:rsidR="00832FF9" w:rsidRPr="008526BD" w:rsidRDefault="00832FF9" w:rsidP="00D36D29">
      <w:pPr>
        <w:pStyle w:val="Testonotaapidipagina"/>
        <w:jc w:val="both"/>
        <w:rPr>
          <w:szCs w:val="18"/>
        </w:rPr>
      </w:pPr>
      <w:r w:rsidRPr="008526BD">
        <w:rPr>
          <w:szCs w:val="18"/>
        </w:rPr>
        <w:t>1. Ai sensi delle disposizioni del decreto leg</w:t>
      </w:r>
      <w:r>
        <w:rPr>
          <w:szCs w:val="18"/>
        </w:rPr>
        <w:t>i</w:t>
      </w:r>
      <w:r w:rsidRPr="008526BD">
        <w:rPr>
          <w:szCs w:val="18"/>
        </w:rPr>
        <w:t>slativo 23 giugno 2011, n. 118 (Disposizioni in materia di armonizzazione dei sistemi contabili e degli schemi di bilancio delle Regioni, degli enti locali e dei loro organismi, a norma degli articoli 1</w:t>
      </w:r>
      <w:r>
        <w:rPr>
          <w:szCs w:val="18"/>
        </w:rPr>
        <w:t xml:space="preserve"> </w:t>
      </w:r>
      <w:r w:rsidRPr="008526BD">
        <w:rPr>
          <w:szCs w:val="18"/>
        </w:rPr>
        <w:t>e 2 della legge 5 maggio 2009, n. 42), paragrafo 7 dell’allegato 4/1, il quadro finanziario del periodo 201</w:t>
      </w:r>
      <w:r>
        <w:rPr>
          <w:szCs w:val="18"/>
        </w:rPr>
        <w:t>8</w:t>
      </w:r>
      <w:r w:rsidRPr="008526BD">
        <w:rPr>
          <w:szCs w:val="18"/>
        </w:rPr>
        <w:t>/20</w:t>
      </w:r>
      <w:r>
        <w:rPr>
          <w:szCs w:val="18"/>
        </w:rPr>
        <w:t>20</w:t>
      </w:r>
      <w:r w:rsidRPr="008526BD">
        <w:rPr>
          <w:szCs w:val="18"/>
        </w:rPr>
        <w:t xml:space="preserve"> è definito come segue:</w:t>
      </w:r>
    </w:p>
    <w:p w14:paraId="589F120A" w14:textId="77777777" w:rsidR="00832FF9" w:rsidRPr="008526BD" w:rsidRDefault="00832FF9" w:rsidP="00D36D29">
      <w:pPr>
        <w:pStyle w:val="Testonotaapidipagina"/>
        <w:rPr>
          <w:szCs w:val="18"/>
        </w:rPr>
      </w:pPr>
      <w:r w:rsidRPr="008526BD">
        <w:rPr>
          <w:szCs w:val="18"/>
        </w:rPr>
        <w:t>a)</w:t>
      </w:r>
      <w:r>
        <w:rPr>
          <w:szCs w:val="18"/>
        </w:rPr>
        <w:t xml:space="preserve"> </w:t>
      </w:r>
      <w:r w:rsidRPr="008526BD">
        <w:rPr>
          <w:szCs w:val="18"/>
        </w:rPr>
        <w:t>previsione entrate - anno 201</w:t>
      </w:r>
      <w:r>
        <w:rPr>
          <w:szCs w:val="18"/>
        </w:rPr>
        <w:t>8</w:t>
      </w:r>
      <w:r w:rsidRPr="008526BD">
        <w:rPr>
          <w:szCs w:val="18"/>
        </w:rPr>
        <w:t>: euro 4.5</w:t>
      </w:r>
      <w:r>
        <w:rPr>
          <w:szCs w:val="18"/>
        </w:rPr>
        <w:t>95</w:t>
      </w:r>
      <w:r w:rsidRPr="008526BD">
        <w:rPr>
          <w:szCs w:val="18"/>
        </w:rPr>
        <w:t>.</w:t>
      </w:r>
      <w:r>
        <w:rPr>
          <w:szCs w:val="18"/>
        </w:rPr>
        <w:t>716</w:t>
      </w:r>
      <w:r w:rsidRPr="008526BD">
        <w:rPr>
          <w:szCs w:val="18"/>
        </w:rPr>
        <w:t>.</w:t>
      </w:r>
      <w:r>
        <w:rPr>
          <w:szCs w:val="18"/>
        </w:rPr>
        <w:t>304</w:t>
      </w:r>
      <w:r w:rsidRPr="008526BD">
        <w:rPr>
          <w:szCs w:val="18"/>
        </w:rPr>
        <w:t>,</w:t>
      </w:r>
      <w:r>
        <w:rPr>
          <w:szCs w:val="18"/>
        </w:rPr>
        <w:t>93</w:t>
      </w:r>
      <w:r w:rsidRPr="008526BD">
        <w:rPr>
          <w:szCs w:val="18"/>
        </w:rPr>
        <w:t>;</w:t>
      </w:r>
    </w:p>
    <w:p w14:paraId="73DCA270" w14:textId="77777777" w:rsidR="00832FF9" w:rsidRPr="008526BD" w:rsidRDefault="00832FF9" w:rsidP="00D36D29">
      <w:pPr>
        <w:pStyle w:val="Testonotaapidipagina"/>
        <w:rPr>
          <w:szCs w:val="18"/>
        </w:rPr>
      </w:pPr>
      <w:r w:rsidRPr="008526BD">
        <w:rPr>
          <w:szCs w:val="18"/>
        </w:rPr>
        <w:t>b)</w:t>
      </w:r>
      <w:r>
        <w:rPr>
          <w:szCs w:val="18"/>
        </w:rPr>
        <w:t xml:space="preserve"> </w:t>
      </w:r>
      <w:r w:rsidRPr="008526BD">
        <w:rPr>
          <w:szCs w:val="18"/>
        </w:rPr>
        <w:t>previsione entrate - anno 201</w:t>
      </w:r>
      <w:r>
        <w:rPr>
          <w:szCs w:val="18"/>
        </w:rPr>
        <w:t>9</w:t>
      </w:r>
      <w:r w:rsidRPr="008526BD">
        <w:rPr>
          <w:szCs w:val="18"/>
        </w:rPr>
        <w:t>: euro 3.</w:t>
      </w:r>
      <w:r>
        <w:rPr>
          <w:szCs w:val="18"/>
        </w:rPr>
        <w:t>692</w:t>
      </w:r>
      <w:r w:rsidRPr="008526BD">
        <w:rPr>
          <w:szCs w:val="18"/>
        </w:rPr>
        <w:t>.</w:t>
      </w:r>
      <w:r>
        <w:rPr>
          <w:szCs w:val="18"/>
        </w:rPr>
        <w:t>619</w:t>
      </w:r>
      <w:r w:rsidRPr="008526BD">
        <w:rPr>
          <w:szCs w:val="18"/>
        </w:rPr>
        <w:t>.</w:t>
      </w:r>
      <w:r>
        <w:rPr>
          <w:szCs w:val="18"/>
        </w:rPr>
        <w:t>927</w:t>
      </w:r>
      <w:r w:rsidRPr="008526BD">
        <w:rPr>
          <w:szCs w:val="18"/>
        </w:rPr>
        <w:t>,</w:t>
      </w:r>
      <w:r>
        <w:rPr>
          <w:szCs w:val="18"/>
        </w:rPr>
        <w:t>6</w:t>
      </w:r>
      <w:r w:rsidRPr="008526BD">
        <w:rPr>
          <w:szCs w:val="18"/>
        </w:rPr>
        <w:t>2;</w:t>
      </w:r>
    </w:p>
    <w:p w14:paraId="1891BAD6" w14:textId="77777777" w:rsidR="00832FF9" w:rsidRDefault="00832FF9" w:rsidP="00D36D29">
      <w:pPr>
        <w:pStyle w:val="Testonotaapidipagina"/>
      </w:pPr>
      <w:r w:rsidRPr="008526BD">
        <w:rPr>
          <w:szCs w:val="18"/>
        </w:rPr>
        <w:t>c)</w:t>
      </w:r>
      <w:r>
        <w:rPr>
          <w:szCs w:val="18"/>
        </w:rPr>
        <w:t xml:space="preserve"> </w:t>
      </w:r>
      <w:r w:rsidRPr="008526BD">
        <w:rPr>
          <w:szCs w:val="18"/>
        </w:rPr>
        <w:t>previsione entrate - anno 20</w:t>
      </w:r>
      <w:r>
        <w:rPr>
          <w:szCs w:val="18"/>
        </w:rPr>
        <w:t>20</w:t>
      </w:r>
      <w:r w:rsidRPr="008526BD">
        <w:rPr>
          <w:szCs w:val="18"/>
        </w:rPr>
        <w:t>: euro 3.6</w:t>
      </w:r>
      <w:r>
        <w:rPr>
          <w:szCs w:val="18"/>
        </w:rPr>
        <w:t>8</w:t>
      </w:r>
      <w:r w:rsidRPr="008526BD">
        <w:rPr>
          <w:szCs w:val="18"/>
        </w:rPr>
        <w:t>8.</w:t>
      </w:r>
      <w:r>
        <w:rPr>
          <w:szCs w:val="18"/>
        </w:rPr>
        <w:t>539</w:t>
      </w:r>
      <w:r w:rsidRPr="008526BD">
        <w:rPr>
          <w:szCs w:val="18"/>
        </w:rPr>
        <w:t>.6</w:t>
      </w:r>
      <w:r>
        <w:rPr>
          <w:szCs w:val="18"/>
        </w:rPr>
        <w:t>94,05</w:t>
      </w:r>
      <w:r w:rsidRPr="008526BD">
        <w:rPr>
          <w:szCs w:val="18"/>
        </w:rPr>
        <w:t>.</w:t>
      </w:r>
    </w:p>
  </w:footnote>
  <w:footnote w:id="92">
    <w:p w14:paraId="5345AEED" w14:textId="77777777" w:rsidR="00832FF9" w:rsidRDefault="00832FF9">
      <w:pPr>
        <w:pStyle w:val="Testonotaapidipagina"/>
      </w:pPr>
      <w:r>
        <w:rPr>
          <w:rStyle w:val="Rimandonotaapidipagina"/>
        </w:rPr>
        <w:footnoteRef/>
      </w:r>
      <w:r>
        <w:t xml:space="preserve"> Questa relazione è stata approvata con deliberazione di questa Sezione regionale n. 59/2017/RQ.</w:t>
      </w:r>
    </w:p>
  </w:footnote>
  <w:footnote w:id="93">
    <w:p w14:paraId="6AC8A9BB" w14:textId="6BD1EB22" w:rsidR="00832FF9" w:rsidRPr="00F92BBA" w:rsidRDefault="00832FF9" w:rsidP="00F92BBA">
      <w:pPr>
        <w:pStyle w:val="Testonotaapidipagina"/>
        <w:jc w:val="both"/>
      </w:pPr>
      <w:r w:rsidRPr="00F92BBA">
        <w:rPr>
          <w:rStyle w:val="Rimandonotaapidipagina"/>
        </w:rPr>
        <w:footnoteRef/>
      </w:r>
      <w:r w:rsidRPr="00F92BBA">
        <w:t xml:space="preserve"> Cfr. nota della Regione acquisita a nostro protocollo n. 932 del 15 maggio 2018.</w:t>
      </w:r>
    </w:p>
  </w:footnote>
  <w:footnote w:id="94">
    <w:p w14:paraId="3C7107C0" w14:textId="77777777" w:rsidR="00832FF9" w:rsidRDefault="00832FF9" w:rsidP="00EA33C8">
      <w:pPr>
        <w:pStyle w:val="Testonotaapidipagina"/>
        <w:jc w:val="both"/>
      </w:pPr>
      <w:r w:rsidRPr="00F92BBA">
        <w:rPr>
          <w:rStyle w:val="Rimandonotaapidipagina"/>
        </w:rPr>
        <w:footnoteRef/>
      </w:r>
      <w:r w:rsidRPr="00F92BBA">
        <w:t xml:space="preserve"> La legge regionale 30 dicembre 2016, n. 35 reca “Disposizioni per la formazione del bilancio 2017/2019 della Regione Marche - Legge di stabilità 2017”.</w:t>
      </w:r>
    </w:p>
  </w:footnote>
  <w:footnote w:id="95">
    <w:p w14:paraId="737B64A1" w14:textId="77777777" w:rsidR="00832FF9" w:rsidRDefault="00832FF9" w:rsidP="001D2D08">
      <w:pPr>
        <w:pStyle w:val="Testonotaapidipagina"/>
      </w:pPr>
      <w:r>
        <w:rPr>
          <w:rStyle w:val="Rimandonotaapidipagina"/>
        </w:rPr>
        <w:footnoteRef/>
      </w:r>
      <w:r>
        <w:t>La legge regionale 5 gennaio 1995, n. 7 reca “Norme per la protezione della fauna selvatica e per la tutela dell'equilibrio ambientale e disciplina dell'attività venatoria”.</w:t>
      </w:r>
    </w:p>
  </w:footnote>
  <w:footnote w:id="96">
    <w:p w14:paraId="7ABFCDF6" w14:textId="77777777" w:rsidR="00832FF9" w:rsidRDefault="00832FF9" w:rsidP="005A6243">
      <w:pPr>
        <w:pStyle w:val="Testonotaapidipagina"/>
      </w:pPr>
      <w:r>
        <w:rPr>
          <w:rStyle w:val="Rimandonotaapidipagina"/>
        </w:rPr>
        <w:footnoteRef/>
      </w:r>
      <w:r>
        <w:t xml:space="preserve"> La </w:t>
      </w:r>
      <w:r w:rsidRPr="005A6243">
        <w:t>legge regionale 1° agosto 2016, n. 18</w:t>
      </w:r>
      <w:r>
        <w:t xml:space="preserve"> reca “Disposizioni urgenti di adeguamento dell’ordinamento regionale”.</w:t>
      </w:r>
    </w:p>
  </w:footnote>
  <w:footnote w:id="97">
    <w:p w14:paraId="5487998C" w14:textId="77777777" w:rsidR="00832FF9" w:rsidRDefault="00832FF9" w:rsidP="00F427D9">
      <w:pPr>
        <w:pStyle w:val="Testonotaapidipagina"/>
        <w:jc w:val="both"/>
      </w:pPr>
      <w:r>
        <w:rPr>
          <w:rStyle w:val="Rimandonotaapidipagina"/>
        </w:rPr>
        <w:footnoteRef/>
      </w:r>
      <w:r>
        <w:t xml:space="preserve"> La </w:t>
      </w:r>
      <w:r w:rsidRPr="00F427D9">
        <w:t>legge regionale 1° luglio 2008, n. 18</w:t>
      </w:r>
      <w:r>
        <w:t xml:space="preserve"> reca “Norme in materia di Comunità montane e di esercizio associato di funzioni e servizi comunali”.</w:t>
      </w:r>
    </w:p>
  </w:footnote>
  <w:footnote w:id="98">
    <w:p w14:paraId="504E5FD4" w14:textId="7511B799" w:rsidR="00832FF9" w:rsidRPr="00F92BBA" w:rsidRDefault="00832FF9" w:rsidP="00F92BBA">
      <w:pPr>
        <w:pStyle w:val="Testonotaapidipagina"/>
        <w:jc w:val="both"/>
      </w:pPr>
      <w:r>
        <w:rPr>
          <w:rStyle w:val="Rimandonotaapidipagina"/>
        </w:rPr>
        <w:footnoteRef/>
      </w:r>
      <w:r>
        <w:t xml:space="preserve"> </w:t>
      </w:r>
      <w:r w:rsidRPr="00F92BBA">
        <w:t>Approvato con Deliberazione n. 56 del 4 luglio 2017.</w:t>
      </w:r>
    </w:p>
  </w:footnote>
  <w:footnote w:id="99">
    <w:p w14:paraId="57D186D7" w14:textId="77777777" w:rsidR="00832FF9" w:rsidRDefault="00832FF9" w:rsidP="00F92BBA">
      <w:pPr>
        <w:pStyle w:val="Testonotaapidipagina"/>
        <w:jc w:val="both"/>
      </w:pPr>
      <w:r w:rsidRPr="00F92BBA">
        <w:rPr>
          <w:rStyle w:val="Rimandonotaapidipagina"/>
        </w:rPr>
        <w:footnoteRef/>
      </w:r>
      <w:r w:rsidRPr="00F92BBA">
        <w:t xml:space="preserve"> Cfr. nota della Regione acquisita a nostro protocollo n. 932 del 15 maggio 2018.</w:t>
      </w:r>
    </w:p>
    <w:p w14:paraId="103EFD43" w14:textId="5A891144" w:rsidR="00832FF9" w:rsidRDefault="00832FF9" w:rsidP="00F92BBA">
      <w:pPr>
        <w:pStyle w:val="Testonotaapidipagina"/>
        <w:jc w:val="both"/>
      </w:pPr>
    </w:p>
  </w:footnote>
  <w:footnote w:id="100">
    <w:p w14:paraId="523FF4FC" w14:textId="37B0A909" w:rsidR="00832FF9" w:rsidRPr="00F92BBA" w:rsidRDefault="00832FF9" w:rsidP="00F92BBA">
      <w:pPr>
        <w:pStyle w:val="Testonotaapidipagina"/>
        <w:jc w:val="both"/>
      </w:pPr>
      <w:r w:rsidRPr="00F92BBA">
        <w:rPr>
          <w:rStyle w:val="Rimandonotaapidipagina"/>
        </w:rPr>
        <w:footnoteRef/>
      </w:r>
      <w:r w:rsidRPr="00F92BBA">
        <w:t xml:space="preserve"> Le osservazioni della Regione sono contenute nella nota acquisita a nostro protocollo n. 932 del 15 maggio 2018.</w:t>
      </w:r>
    </w:p>
  </w:footnote>
  <w:footnote w:id="101">
    <w:p w14:paraId="7AA655FD" w14:textId="328041A1" w:rsidR="00832FF9" w:rsidRPr="00F92BBA" w:rsidRDefault="00832FF9" w:rsidP="00F92BBA">
      <w:pPr>
        <w:pStyle w:val="Testonotaapidipagina"/>
        <w:jc w:val="both"/>
      </w:pPr>
      <w:r w:rsidRPr="00F92BBA">
        <w:rPr>
          <w:rStyle w:val="Rimandonotaapidipagina"/>
        </w:rPr>
        <w:footnoteRef/>
      </w:r>
      <w:r w:rsidRPr="00F92BBA">
        <w:t xml:space="preserve"> Lo schema di relazione sulla tipologia delle coperture adottate e sulle tecniche di quantificazione degli oneri relativi alle leggi pubblicate nel 2017 è stato trasmesso alla Regione con nota della Sezione regionale di controllo per le Marche della Corte dei conti n. 787 del 3/05/2018.</w:t>
      </w:r>
    </w:p>
  </w:footnote>
  <w:footnote w:id="102">
    <w:p w14:paraId="78DAF89E" w14:textId="6AEF7DE9" w:rsidR="00832FF9" w:rsidRDefault="00832FF9" w:rsidP="00F92BBA">
      <w:pPr>
        <w:pStyle w:val="Testonotaapidipagina"/>
        <w:jc w:val="both"/>
      </w:pPr>
      <w:r w:rsidRPr="00F92BBA">
        <w:rPr>
          <w:rStyle w:val="Rimandonotaapidipagina"/>
        </w:rPr>
        <w:footnoteRef/>
      </w:r>
      <w:r w:rsidRPr="00F92BBA">
        <w:t xml:space="preserve"> Cfr. la nota della Regione acquisita a nostro protocollo n. 2178 del 24 maggio 2017.</w:t>
      </w:r>
    </w:p>
  </w:footnote>
  <w:footnote w:id="103">
    <w:p w14:paraId="6B336561" w14:textId="77777777" w:rsidR="00832FF9" w:rsidRDefault="00832FF9" w:rsidP="00526F17">
      <w:pPr>
        <w:pStyle w:val="Testonotaapidipagina"/>
      </w:pPr>
      <w:r>
        <w:rPr>
          <w:rStyle w:val="Rimandonotaapidipagina"/>
        </w:rPr>
        <w:footnoteRef/>
      </w:r>
      <w:r>
        <w:t xml:space="preserve"> Deliberazione n. 59/2017/RQ sulla copertura delle leggi regionali di spesa pubblicate nel 2016.</w:t>
      </w:r>
    </w:p>
    <w:p w14:paraId="2E4B6A3E" w14:textId="77777777" w:rsidR="00832FF9" w:rsidRDefault="00832FF9">
      <w:pPr>
        <w:pStyle w:val="Testonotaapidipagina"/>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DD9EB" w14:textId="77777777" w:rsidR="00832FF9" w:rsidRDefault="0016264C">
    <w:pPr>
      <w:pStyle w:val="Intestazione"/>
    </w:pPr>
    <w:r>
      <w:rPr>
        <w:noProof/>
        <w:lang w:eastAsia="it-IT"/>
      </w:rPr>
      <w:pict w14:anchorId="54353C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17625" o:spid="_x0000_s2050" type="#_x0000_t75" style="position:absolute;margin-left:0;margin-top:0;width:595.2pt;height:841.9pt;z-index:-251657728;mso-position-horizontal:center;mso-position-horizontal-relative:margin;mso-position-vertical:center;mso-position-vertical-relative:margin" o:allowincell="f">
          <v:imagedata r:id="rId1" o:title="copertina refert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576EC" w14:textId="77777777" w:rsidR="00832FF9" w:rsidRDefault="00832FF9" w:rsidP="00D109F2">
    <w:pPr>
      <w:pStyle w:val="Intestazione"/>
      <w:tabs>
        <w:tab w:val="clear" w:pos="4819"/>
        <w:tab w:val="clear" w:pos="9638"/>
        <w:tab w:val="left" w:pos="1029"/>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454EC" w14:textId="77777777" w:rsidR="00832FF9" w:rsidRDefault="00832FF9">
    <w:pPr>
      <w:pStyle w:val="Intestazione"/>
    </w:pPr>
    <w:r w:rsidRPr="001F3396">
      <w:rPr>
        <w:noProof/>
        <w:lang w:eastAsia="it-IT"/>
      </w:rPr>
      <w:drawing>
        <wp:anchor distT="0" distB="0" distL="114300" distR="114300" simplePos="0" relativeHeight="251656704" behindDoc="0" locked="0" layoutInCell="1" allowOverlap="1" wp14:anchorId="17658DB9" wp14:editId="07777777">
          <wp:simplePos x="0" y="0"/>
          <wp:positionH relativeFrom="page">
            <wp:posOffset>-86074</wp:posOffset>
          </wp:positionH>
          <wp:positionV relativeFrom="page">
            <wp:posOffset>-51758</wp:posOffset>
          </wp:positionV>
          <wp:extent cx="7648194" cy="10818495"/>
          <wp:effectExtent l="0" t="0" r="0" b="1905"/>
          <wp:wrapNone/>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648194" cy="10818495"/>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AF0D8" w14:textId="77777777" w:rsidR="00832FF9" w:rsidRDefault="00832FF9" w:rsidP="00896B29">
    <w:pPr>
      <w:pStyle w:val="Intestazione"/>
      <w:tabs>
        <w:tab w:val="clear" w:pos="4819"/>
        <w:tab w:val="clear" w:pos="9638"/>
        <w:tab w:val="left" w:pos="1029"/>
        <w:tab w:val="left" w:pos="6276"/>
      </w:tabs>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0547E" w14:textId="77777777" w:rsidR="00832FF9" w:rsidRDefault="00832FF9">
    <w:pPr>
      <w:pStyle w:val="Intestazion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D14D0" w14:textId="77777777" w:rsidR="00832FF9" w:rsidRDefault="00832FF9" w:rsidP="00896B29">
    <w:pPr>
      <w:pStyle w:val="Intestazione"/>
      <w:tabs>
        <w:tab w:val="clear" w:pos="4819"/>
        <w:tab w:val="clear" w:pos="9638"/>
        <w:tab w:val="left" w:pos="1029"/>
        <w:tab w:val="left" w:pos="6276"/>
      </w:tabs>
    </w:pPr>
    <w:r>
      <w:rPr>
        <w:noProof/>
        <w:lang w:eastAsia="it-IT"/>
      </w:rPr>
      <w:drawing>
        <wp:anchor distT="0" distB="0" distL="114300" distR="114300" simplePos="0" relativeHeight="251657728" behindDoc="1" locked="0" layoutInCell="1" allowOverlap="1" wp14:anchorId="34BA660E" wp14:editId="6DE9E4E6">
          <wp:simplePos x="0" y="0"/>
          <wp:positionH relativeFrom="column">
            <wp:posOffset>-522768</wp:posOffset>
          </wp:positionH>
          <wp:positionV relativeFrom="paragraph">
            <wp:posOffset>-432962</wp:posOffset>
          </wp:positionV>
          <wp:extent cx="7558768" cy="10692000"/>
          <wp:effectExtent l="0" t="0" r="4445"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AUGURAZIONE_RETR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95788"/>
    <w:multiLevelType w:val="hybridMultilevel"/>
    <w:tmpl w:val="F06636D2"/>
    <w:lvl w:ilvl="0" w:tplc="2AB497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28074D"/>
    <w:multiLevelType w:val="hybridMultilevel"/>
    <w:tmpl w:val="E820D974"/>
    <w:lvl w:ilvl="0" w:tplc="8D80FD44">
      <w:numFmt w:val="bullet"/>
      <w:lvlText w:val="-"/>
      <w:lvlJc w:val="left"/>
      <w:pPr>
        <w:ind w:left="720" w:hanging="360"/>
      </w:pPr>
      <w:rPr>
        <w:rFonts w:ascii="Bodoni MT" w:eastAsiaTheme="minorHAnsi" w:hAnsi="Bodoni MT"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B4DC95"/>
    <w:multiLevelType w:val="singleLevel"/>
    <w:tmpl w:val="47118272"/>
    <w:lvl w:ilvl="0">
      <w:start w:val="1"/>
      <w:numFmt w:val="lowerLetter"/>
      <w:lvlText w:val="%1)"/>
      <w:lvlJc w:val="left"/>
      <w:pPr>
        <w:tabs>
          <w:tab w:val="num" w:pos="864"/>
        </w:tabs>
        <w:ind w:left="864" w:hanging="360"/>
      </w:pPr>
      <w:rPr>
        <w:rFonts w:ascii="Arial" w:hAnsi="Arial" w:cs="Arial"/>
        <w:i/>
        <w:iCs/>
        <w:snapToGrid/>
        <w:sz w:val="22"/>
        <w:szCs w:val="22"/>
      </w:rPr>
    </w:lvl>
  </w:abstractNum>
  <w:abstractNum w:abstractNumId="3" w15:restartNumberingAfterBreak="0">
    <w:nsid w:val="064D56FF"/>
    <w:multiLevelType w:val="hybridMultilevel"/>
    <w:tmpl w:val="4B72AB4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C2E60EF"/>
    <w:multiLevelType w:val="hybridMultilevel"/>
    <w:tmpl w:val="65A8337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DEF39DD"/>
    <w:multiLevelType w:val="hybridMultilevel"/>
    <w:tmpl w:val="A8FECB0A"/>
    <w:lvl w:ilvl="0" w:tplc="DFB49E12">
      <w:start w:val="1"/>
      <w:numFmt w:val="lowerLetter"/>
      <w:lvlText w:val="%1)"/>
      <w:lvlJc w:val="left"/>
      <w:pPr>
        <w:ind w:left="768" w:hanging="360"/>
      </w:pPr>
      <w:rPr>
        <w:rFonts w:hint="default"/>
      </w:rPr>
    </w:lvl>
    <w:lvl w:ilvl="1" w:tplc="04100019" w:tentative="1">
      <w:start w:val="1"/>
      <w:numFmt w:val="lowerLetter"/>
      <w:lvlText w:val="%2."/>
      <w:lvlJc w:val="left"/>
      <w:pPr>
        <w:ind w:left="1488" w:hanging="360"/>
      </w:pPr>
    </w:lvl>
    <w:lvl w:ilvl="2" w:tplc="0410001B" w:tentative="1">
      <w:start w:val="1"/>
      <w:numFmt w:val="lowerRoman"/>
      <w:lvlText w:val="%3."/>
      <w:lvlJc w:val="right"/>
      <w:pPr>
        <w:ind w:left="2208" w:hanging="180"/>
      </w:pPr>
    </w:lvl>
    <w:lvl w:ilvl="3" w:tplc="0410000F" w:tentative="1">
      <w:start w:val="1"/>
      <w:numFmt w:val="decimal"/>
      <w:lvlText w:val="%4."/>
      <w:lvlJc w:val="left"/>
      <w:pPr>
        <w:ind w:left="2928" w:hanging="360"/>
      </w:pPr>
    </w:lvl>
    <w:lvl w:ilvl="4" w:tplc="04100019" w:tentative="1">
      <w:start w:val="1"/>
      <w:numFmt w:val="lowerLetter"/>
      <w:lvlText w:val="%5."/>
      <w:lvlJc w:val="left"/>
      <w:pPr>
        <w:ind w:left="3648" w:hanging="360"/>
      </w:pPr>
    </w:lvl>
    <w:lvl w:ilvl="5" w:tplc="0410001B" w:tentative="1">
      <w:start w:val="1"/>
      <w:numFmt w:val="lowerRoman"/>
      <w:lvlText w:val="%6."/>
      <w:lvlJc w:val="right"/>
      <w:pPr>
        <w:ind w:left="4368" w:hanging="180"/>
      </w:pPr>
    </w:lvl>
    <w:lvl w:ilvl="6" w:tplc="0410000F" w:tentative="1">
      <w:start w:val="1"/>
      <w:numFmt w:val="decimal"/>
      <w:lvlText w:val="%7."/>
      <w:lvlJc w:val="left"/>
      <w:pPr>
        <w:ind w:left="5088" w:hanging="360"/>
      </w:pPr>
    </w:lvl>
    <w:lvl w:ilvl="7" w:tplc="04100019" w:tentative="1">
      <w:start w:val="1"/>
      <w:numFmt w:val="lowerLetter"/>
      <w:lvlText w:val="%8."/>
      <w:lvlJc w:val="left"/>
      <w:pPr>
        <w:ind w:left="5808" w:hanging="360"/>
      </w:pPr>
    </w:lvl>
    <w:lvl w:ilvl="8" w:tplc="0410001B" w:tentative="1">
      <w:start w:val="1"/>
      <w:numFmt w:val="lowerRoman"/>
      <w:lvlText w:val="%9."/>
      <w:lvlJc w:val="right"/>
      <w:pPr>
        <w:ind w:left="6528" w:hanging="180"/>
      </w:pPr>
    </w:lvl>
  </w:abstractNum>
  <w:abstractNum w:abstractNumId="6" w15:restartNumberingAfterBreak="0">
    <w:nsid w:val="0E4641E5"/>
    <w:multiLevelType w:val="hybridMultilevel"/>
    <w:tmpl w:val="CA128A74"/>
    <w:lvl w:ilvl="0" w:tplc="30606352">
      <w:start w:val="1"/>
      <w:numFmt w:val="bullet"/>
      <w:lvlText w:val="-"/>
      <w:lvlJc w:val="left"/>
      <w:pPr>
        <w:ind w:left="720" w:hanging="360"/>
      </w:pPr>
      <w:rPr>
        <w:rFonts w:ascii="Bodoni MT" w:eastAsiaTheme="minorEastAsia" w:hAnsi="Bodoni MT" w:cs="Bodoni M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17F5F24"/>
    <w:multiLevelType w:val="hybridMultilevel"/>
    <w:tmpl w:val="4F18B686"/>
    <w:lvl w:ilvl="0" w:tplc="3A6E1CE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7043879"/>
    <w:multiLevelType w:val="hybridMultilevel"/>
    <w:tmpl w:val="6BC4A97C"/>
    <w:lvl w:ilvl="0" w:tplc="95CC30B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70547B1"/>
    <w:multiLevelType w:val="hybridMultilevel"/>
    <w:tmpl w:val="1EDAF3E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9894110"/>
    <w:multiLevelType w:val="hybridMultilevel"/>
    <w:tmpl w:val="D340FCC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0FF1C9C"/>
    <w:multiLevelType w:val="hybridMultilevel"/>
    <w:tmpl w:val="DA6052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5F604A8"/>
    <w:multiLevelType w:val="hybridMultilevel"/>
    <w:tmpl w:val="D0865E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98A4DE1"/>
    <w:multiLevelType w:val="hybridMultilevel"/>
    <w:tmpl w:val="77DA732E"/>
    <w:lvl w:ilvl="0" w:tplc="B0C63DA6">
      <w:start w:val="1"/>
      <w:numFmt w:val="lowerLetter"/>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3517149"/>
    <w:multiLevelType w:val="hybridMultilevel"/>
    <w:tmpl w:val="4718AFF6"/>
    <w:lvl w:ilvl="0" w:tplc="16E48460">
      <w:start w:val="1"/>
      <w:numFmt w:val="bullet"/>
      <w:pStyle w:val="CdcElencopuntato"/>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397559D"/>
    <w:multiLevelType w:val="hybridMultilevel"/>
    <w:tmpl w:val="756E7B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11D32AC"/>
    <w:multiLevelType w:val="hybridMultilevel"/>
    <w:tmpl w:val="A024F2B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195757A"/>
    <w:multiLevelType w:val="hybridMultilevel"/>
    <w:tmpl w:val="BF384C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38F6209"/>
    <w:multiLevelType w:val="hybridMultilevel"/>
    <w:tmpl w:val="1E807CB8"/>
    <w:lvl w:ilvl="0" w:tplc="4BDE184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419172E"/>
    <w:multiLevelType w:val="hybridMultilevel"/>
    <w:tmpl w:val="9C14417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8836D12"/>
    <w:multiLevelType w:val="hybridMultilevel"/>
    <w:tmpl w:val="73A614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09F7B42"/>
    <w:multiLevelType w:val="hybridMultilevel"/>
    <w:tmpl w:val="D7F0B1D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71A19CA"/>
    <w:multiLevelType w:val="multilevel"/>
    <w:tmpl w:val="321A9D3E"/>
    <w:lvl w:ilvl="0">
      <w:start w:val="1"/>
      <w:numFmt w:val="decimal"/>
      <w:pStyle w:val="Titolo1"/>
      <w:lvlText w:val="%1"/>
      <w:lvlJc w:val="left"/>
      <w:pPr>
        <w:ind w:left="3268" w:hanging="432"/>
      </w:pPr>
      <w:rPr>
        <w:rFonts w:hint="default"/>
        <w:b/>
        <w:i w:val="0"/>
        <w:sz w:val="36"/>
        <w:szCs w:val="36"/>
      </w:rPr>
    </w:lvl>
    <w:lvl w:ilvl="1">
      <w:start w:val="1"/>
      <w:numFmt w:val="decimal"/>
      <w:pStyle w:val="Titolo2"/>
      <w:lvlText w:val="%1.%2"/>
      <w:lvlJc w:val="left"/>
      <w:pPr>
        <w:ind w:left="2136" w:hanging="576"/>
      </w:pPr>
      <w:rPr>
        <w:rFonts w:ascii="Bodoni MT" w:hAnsi="Bodoni MT" w:hint="default"/>
        <w:sz w:val="32"/>
        <w:szCs w:val="32"/>
      </w:rPr>
    </w:lvl>
    <w:lvl w:ilvl="2">
      <w:start w:val="1"/>
      <w:numFmt w:val="decimal"/>
      <w:pStyle w:val="Titolo3"/>
      <w:lvlText w:val="%1.%2.%3"/>
      <w:lvlJc w:val="left"/>
      <w:pPr>
        <w:ind w:left="1428" w:hanging="720"/>
      </w:pPr>
      <w:rPr>
        <w:sz w:val="28"/>
        <w:szCs w:val="28"/>
      </w:rPr>
    </w:lvl>
    <w:lvl w:ilvl="3">
      <w:start w:val="1"/>
      <w:numFmt w:val="decimal"/>
      <w:pStyle w:val="Titolo4"/>
      <w:lvlText w:val="%1.%2.%3.%4"/>
      <w:lvlJc w:val="left"/>
      <w:pPr>
        <w:ind w:left="1572" w:hanging="864"/>
      </w:pPr>
    </w:lvl>
    <w:lvl w:ilvl="4">
      <w:start w:val="1"/>
      <w:numFmt w:val="decimal"/>
      <w:pStyle w:val="Titolo5"/>
      <w:lvlText w:val="%1.%2.%3.%4.%5"/>
      <w:lvlJc w:val="left"/>
      <w:pPr>
        <w:ind w:left="1716" w:hanging="1008"/>
      </w:pPr>
    </w:lvl>
    <w:lvl w:ilvl="5">
      <w:start w:val="1"/>
      <w:numFmt w:val="decimal"/>
      <w:pStyle w:val="Titolo6"/>
      <w:lvlText w:val="%1.%2.%3.%4.%5.%6"/>
      <w:lvlJc w:val="left"/>
      <w:pPr>
        <w:ind w:left="1860" w:hanging="1152"/>
      </w:pPr>
    </w:lvl>
    <w:lvl w:ilvl="6">
      <w:start w:val="1"/>
      <w:numFmt w:val="decimal"/>
      <w:pStyle w:val="Titolo7"/>
      <w:lvlText w:val="%1.%2.%3.%4.%5.%6.%7"/>
      <w:lvlJc w:val="left"/>
      <w:pPr>
        <w:ind w:left="2004" w:hanging="1296"/>
      </w:pPr>
    </w:lvl>
    <w:lvl w:ilvl="7">
      <w:start w:val="1"/>
      <w:numFmt w:val="decimal"/>
      <w:pStyle w:val="Titolo8"/>
      <w:lvlText w:val="%1.%2.%3.%4.%5.%6.%7.%8"/>
      <w:lvlJc w:val="left"/>
      <w:pPr>
        <w:ind w:left="2148" w:hanging="1440"/>
      </w:pPr>
    </w:lvl>
    <w:lvl w:ilvl="8">
      <w:start w:val="1"/>
      <w:numFmt w:val="decimal"/>
      <w:pStyle w:val="Titolo9"/>
      <w:lvlText w:val="%1.%2.%3.%4.%5.%6.%7.%8.%9"/>
      <w:lvlJc w:val="left"/>
      <w:pPr>
        <w:ind w:left="2292" w:hanging="1584"/>
      </w:pPr>
    </w:lvl>
  </w:abstractNum>
  <w:abstractNum w:abstractNumId="23" w15:restartNumberingAfterBreak="0">
    <w:nsid w:val="6BA1526F"/>
    <w:multiLevelType w:val="hybridMultilevel"/>
    <w:tmpl w:val="F18ADD52"/>
    <w:lvl w:ilvl="0" w:tplc="04100017">
      <w:start w:val="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DDE3236"/>
    <w:multiLevelType w:val="hybridMultilevel"/>
    <w:tmpl w:val="BF46966C"/>
    <w:lvl w:ilvl="0" w:tplc="5DCE255C">
      <w:start w:val="18"/>
      <w:numFmt w:val="bullet"/>
      <w:lvlText w:val="-"/>
      <w:lvlJc w:val="left"/>
      <w:pPr>
        <w:ind w:left="720" w:hanging="360"/>
      </w:pPr>
      <w:rPr>
        <w:rFonts w:ascii="Bodoni MT" w:eastAsiaTheme="minorEastAsia" w:hAnsi="Bodoni M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91D2B60"/>
    <w:multiLevelType w:val="hybridMultilevel"/>
    <w:tmpl w:val="5C4662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9C5453A"/>
    <w:multiLevelType w:val="hybridMultilevel"/>
    <w:tmpl w:val="21C83D3A"/>
    <w:lvl w:ilvl="0" w:tplc="DFB49E12">
      <w:start w:val="1"/>
      <w:numFmt w:val="lowerLetter"/>
      <w:lvlText w:val="%1)"/>
      <w:lvlJc w:val="left"/>
      <w:pPr>
        <w:ind w:left="76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2"/>
  </w:num>
  <w:num w:numId="2">
    <w:abstractNumId w:val="14"/>
  </w:num>
  <w:num w:numId="3">
    <w:abstractNumId w:val="3"/>
  </w:num>
  <w:num w:numId="4">
    <w:abstractNumId w:val="9"/>
  </w:num>
  <w:num w:numId="5">
    <w:abstractNumId w:val="11"/>
  </w:num>
  <w:num w:numId="6">
    <w:abstractNumId w:val="20"/>
  </w:num>
  <w:num w:numId="7">
    <w:abstractNumId w:val="4"/>
  </w:num>
  <w:num w:numId="8">
    <w:abstractNumId w:val="15"/>
  </w:num>
  <w:num w:numId="9">
    <w:abstractNumId w:val="10"/>
  </w:num>
  <w:num w:numId="10">
    <w:abstractNumId w:val="16"/>
  </w:num>
  <w:num w:numId="11">
    <w:abstractNumId w:val="13"/>
  </w:num>
  <w:num w:numId="12">
    <w:abstractNumId w:val="23"/>
  </w:num>
  <w:num w:numId="13">
    <w:abstractNumId w:val="12"/>
  </w:num>
  <w:num w:numId="14">
    <w:abstractNumId w:val="21"/>
  </w:num>
  <w:num w:numId="15">
    <w:abstractNumId w:val="6"/>
  </w:num>
  <w:num w:numId="16">
    <w:abstractNumId w:val="8"/>
  </w:num>
  <w:num w:numId="17">
    <w:abstractNumId w:val="0"/>
  </w:num>
  <w:num w:numId="18">
    <w:abstractNumId w:val="18"/>
  </w:num>
  <w:num w:numId="19">
    <w:abstractNumId w:val="17"/>
  </w:num>
  <w:num w:numId="20">
    <w:abstractNumId w:val="19"/>
  </w:num>
  <w:num w:numId="21">
    <w:abstractNumId w:val="1"/>
  </w:num>
  <w:num w:numId="22">
    <w:abstractNumId w:val="24"/>
  </w:num>
  <w:num w:numId="23">
    <w:abstractNumId w:val="25"/>
  </w:num>
  <w:num w:numId="24">
    <w:abstractNumId w:val="5"/>
  </w:num>
  <w:num w:numId="25">
    <w:abstractNumId w:val="26"/>
  </w:num>
  <w:num w:numId="26">
    <w:abstractNumId w:val="2"/>
  </w:num>
  <w:num w:numId="27">
    <w:abstractNumId w:val="2"/>
    <w:lvlOverride w:ilvl="0">
      <w:lvl w:ilvl="0">
        <w:numFmt w:val="lowerLetter"/>
        <w:lvlText w:val="%1)"/>
        <w:lvlJc w:val="left"/>
        <w:pPr>
          <w:tabs>
            <w:tab w:val="num" w:pos="864"/>
          </w:tabs>
          <w:ind w:left="864" w:hanging="360"/>
        </w:pPr>
        <w:rPr>
          <w:rFonts w:ascii="Arial" w:hAnsi="Arial" w:cs="Arial"/>
          <w:i/>
          <w:iCs/>
          <w:snapToGrid/>
          <w:spacing w:val="-3"/>
          <w:sz w:val="22"/>
          <w:szCs w:val="22"/>
        </w:rPr>
      </w:lvl>
    </w:lvlOverride>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B8B"/>
    <w:rsid w:val="000003F6"/>
    <w:rsid w:val="000007AD"/>
    <w:rsid w:val="00002FBD"/>
    <w:rsid w:val="00002FE2"/>
    <w:rsid w:val="00003F67"/>
    <w:rsid w:val="00004ACF"/>
    <w:rsid w:val="0000668A"/>
    <w:rsid w:val="00006D08"/>
    <w:rsid w:val="00006D92"/>
    <w:rsid w:val="00006DAF"/>
    <w:rsid w:val="00012A24"/>
    <w:rsid w:val="00014CB5"/>
    <w:rsid w:val="00014E11"/>
    <w:rsid w:val="00015463"/>
    <w:rsid w:val="0001566A"/>
    <w:rsid w:val="00015E31"/>
    <w:rsid w:val="00016D93"/>
    <w:rsid w:val="0002004A"/>
    <w:rsid w:val="00020BB8"/>
    <w:rsid w:val="00021F80"/>
    <w:rsid w:val="000252A9"/>
    <w:rsid w:val="0002538A"/>
    <w:rsid w:val="000254E3"/>
    <w:rsid w:val="000256BC"/>
    <w:rsid w:val="00025B4D"/>
    <w:rsid w:val="0002650A"/>
    <w:rsid w:val="0002725A"/>
    <w:rsid w:val="000274A1"/>
    <w:rsid w:val="000305AB"/>
    <w:rsid w:val="00033633"/>
    <w:rsid w:val="0003437C"/>
    <w:rsid w:val="00034E14"/>
    <w:rsid w:val="0003575C"/>
    <w:rsid w:val="00035CB5"/>
    <w:rsid w:val="0003674F"/>
    <w:rsid w:val="00036EA5"/>
    <w:rsid w:val="00037B52"/>
    <w:rsid w:val="00037F20"/>
    <w:rsid w:val="00040DB4"/>
    <w:rsid w:val="00041F78"/>
    <w:rsid w:val="00042F3C"/>
    <w:rsid w:val="00043962"/>
    <w:rsid w:val="00044332"/>
    <w:rsid w:val="00044814"/>
    <w:rsid w:val="000466F9"/>
    <w:rsid w:val="00046E70"/>
    <w:rsid w:val="00046EF0"/>
    <w:rsid w:val="00050D7B"/>
    <w:rsid w:val="0005165E"/>
    <w:rsid w:val="00052CB3"/>
    <w:rsid w:val="000538B2"/>
    <w:rsid w:val="00054280"/>
    <w:rsid w:val="00054911"/>
    <w:rsid w:val="00054A38"/>
    <w:rsid w:val="000557AE"/>
    <w:rsid w:val="00055D87"/>
    <w:rsid w:val="00056BC3"/>
    <w:rsid w:val="00057A17"/>
    <w:rsid w:val="00057AF3"/>
    <w:rsid w:val="000613D8"/>
    <w:rsid w:val="0006299E"/>
    <w:rsid w:val="00063CE3"/>
    <w:rsid w:val="000641F0"/>
    <w:rsid w:val="000654DF"/>
    <w:rsid w:val="000660A7"/>
    <w:rsid w:val="0006636D"/>
    <w:rsid w:val="00067689"/>
    <w:rsid w:val="0006789A"/>
    <w:rsid w:val="00070B61"/>
    <w:rsid w:val="000712B4"/>
    <w:rsid w:val="00073C3D"/>
    <w:rsid w:val="000752FD"/>
    <w:rsid w:val="00076F97"/>
    <w:rsid w:val="00080CE1"/>
    <w:rsid w:val="00081E9F"/>
    <w:rsid w:val="00082257"/>
    <w:rsid w:val="00083AF7"/>
    <w:rsid w:val="000852DE"/>
    <w:rsid w:val="00086538"/>
    <w:rsid w:val="00086877"/>
    <w:rsid w:val="00086BA0"/>
    <w:rsid w:val="000872D6"/>
    <w:rsid w:val="00087C85"/>
    <w:rsid w:val="00090058"/>
    <w:rsid w:val="000902B9"/>
    <w:rsid w:val="00090F4A"/>
    <w:rsid w:val="00091CE5"/>
    <w:rsid w:val="00093721"/>
    <w:rsid w:val="000954CF"/>
    <w:rsid w:val="000A000A"/>
    <w:rsid w:val="000A2549"/>
    <w:rsid w:val="000A2B85"/>
    <w:rsid w:val="000A2D69"/>
    <w:rsid w:val="000A5071"/>
    <w:rsid w:val="000A579C"/>
    <w:rsid w:val="000A73F9"/>
    <w:rsid w:val="000A746F"/>
    <w:rsid w:val="000B0254"/>
    <w:rsid w:val="000B0B26"/>
    <w:rsid w:val="000B11C9"/>
    <w:rsid w:val="000B1879"/>
    <w:rsid w:val="000B2027"/>
    <w:rsid w:val="000B2365"/>
    <w:rsid w:val="000B30A9"/>
    <w:rsid w:val="000B36E1"/>
    <w:rsid w:val="000B3DEC"/>
    <w:rsid w:val="000B4CB8"/>
    <w:rsid w:val="000B7C9E"/>
    <w:rsid w:val="000C07A1"/>
    <w:rsid w:val="000C0DAD"/>
    <w:rsid w:val="000C2EF5"/>
    <w:rsid w:val="000C32A3"/>
    <w:rsid w:val="000C3615"/>
    <w:rsid w:val="000C387B"/>
    <w:rsid w:val="000C46E0"/>
    <w:rsid w:val="000C4A76"/>
    <w:rsid w:val="000C4B06"/>
    <w:rsid w:val="000C4C50"/>
    <w:rsid w:val="000C5206"/>
    <w:rsid w:val="000C568D"/>
    <w:rsid w:val="000C6813"/>
    <w:rsid w:val="000C6BEF"/>
    <w:rsid w:val="000C7246"/>
    <w:rsid w:val="000C745A"/>
    <w:rsid w:val="000D02BD"/>
    <w:rsid w:val="000D1D53"/>
    <w:rsid w:val="000D234D"/>
    <w:rsid w:val="000D33F9"/>
    <w:rsid w:val="000D357F"/>
    <w:rsid w:val="000D3FD5"/>
    <w:rsid w:val="000D561E"/>
    <w:rsid w:val="000D5992"/>
    <w:rsid w:val="000D5F10"/>
    <w:rsid w:val="000D766A"/>
    <w:rsid w:val="000D78A8"/>
    <w:rsid w:val="000E00BB"/>
    <w:rsid w:val="000E143C"/>
    <w:rsid w:val="000E2095"/>
    <w:rsid w:val="000E2731"/>
    <w:rsid w:val="000E2BAB"/>
    <w:rsid w:val="000E43D8"/>
    <w:rsid w:val="000E6B17"/>
    <w:rsid w:val="000E6CBF"/>
    <w:rsid w:val="000F1447"/>
    <w:rsid w:val="000F2028"/>
    <w:rsid w:val="000F21AA"/>
    <w:rsid w:val="000F23F3"/>
    <w:rsid w:val="000F3035"/>
    <w:rsid w:val="000F33CD"/>
    <w:rsid w:val="000F5750"/>
    <w:rsid w:val="000F5E80"/>
    <w:rsid w:val="000F6886"/>
    <w:rsid w:val="000F6DA0"/>
    <w:rsid w:val="000F6F9B"/>
    <w:rsid w:val="000F73AB"/>
    <w:rsid w:val="00101E80"/>
    <w:rsid w:val="00101FF8"/>
    <w:rsid w:val="00102E8F"/>
    <w:rsid w:val="00103D5D"/>
    <w:rsid w:val="00106FB6"/>
    <w:rsid w:val="001078CE"/>
    <w:rsid w:val="00110E53"/>
    <w:rsid w:val="00112D8F"/>
    <w:rsid w:val="0011323D"/>
    <w:rsid w:val="00113987"/>
    <w:rsid w:val="00114AFE"/>
    <w:rsid w:val="0011682A"/>
    <w:rsid w:val="00117353"/>
    <w:rsid w:val="00117E96"/>
    <w:rsid w:val="00120210"/>
    <w:rsid w:val="00120543"/>
    <w:rsid w:val="0012089A"/>
    <w:rsid w:val="00120A77"/>
    <w:rsid w:val="00120D73"/>
    <w:rsid w:val="00120F71"/>
    <w:rsid w:val="00121D6D"/>
    <w:rsid w:val="001227B2"/>
    <w:rsid w:val="00122F1E"/>
    <w:rsid w:val="0012303A"/>
    <w:rsid w:val="00125DAF"/>
    <w:rsid w:val="00126BF6"/>
    <w:rsid w:val="0013079C"/>
    <w:rsid w:val="001320DF"/>
    <w:rsid w:val="0013254D"/>
    <w:rsid w:val="00133663"/>
    <w:rsid w:val="0013416C"/>
    <w:rsid w:val="00134507"/>
    <w:rsid w:val="0013577F"/>
    <w:rsid w:val="001357B3"/>
    <w:rsid w:val="001362BA"/>
    <w:rsid w:val="00137099"/>
    <w:rsid w:val="0014086A"/>
    <w:rsid w:val="00140D5A"/>
    <w:rsid w:val="0014223D"/>
    <w:rsid w:val="001422B9"/>
    <w:rsid w:val="00142787"/>
    <w:rsid w:val="00142A19"/>
    <w:rsid w:val="001447C0"/>
    <w:rsid w:val="00144F4C"/>
    <w:rsid w:val="0014585A"/>
    <w:rsid w:val="00146999"/>
    <w:rsid w:val="001471C4"/>
    <w:rsid w:val="001475C3"/>
    <w:rsid w:val="001504DF"/>
    <w:rsid w:val="0015073B"/>
    <w:rsid w:val="0015172B"/>
    <w:rsid w:val="00151E12"/>
    <w:rsid w:val="001534C5"/>
    <w:rsid w:val="00154761"/>
    <w:rsid w:val="0015507D"/>
    <w:rsid w:val="00155B4B"/>
    <w:rsid w:val="00155C64"/>
    <w:rsid w:val="00157600"/>
    <w:rsid w:val="00160134"/>
    <w:rsid w:val="001607A8"/>
    <w:rsid w:val="001610C1"/>
    <w:rsid w:val="0016264C"/>
    <w:rsid w:val="00162DC9"/>
    <w:rsid w:val="00164679"/>
    <w:rsid w:val="00164AF1"/>
    <w:rsid w:val="00164CB3"/>
    <w:rsid w:val="001654C8"/>
    <w:rsid w:val="00165CF9"/>
    <w:rsid w:val="00166CD1"/>
    <w:rsid w:val="00166E77"/>
    <w:rsid w:val="0017033E"/>
    <w:rsid w:val="0017078C"/>
    <w:rsid w:val="00171C26"/>
    <w:rsid w:val="001721F5"/>
    <w:rsid w:val="00172701"/>
    <w:rsid w:val="00173648"/>
    <w:rsid w:val="0017398A"/>
    <w:rsid w:val="00173A71"/>
    <w:rsid w:val="00173B5F"/>
    <w:rsid w:val="0017405B"/>
    <w:rsid w:val="001744EE"/>
    <w:rsid w:val="00174AB8"/>
    <w:rsid w:val="0017546B"/>
    <w:rsid w:val="00175F4B"/>
    <w:rsid w:val="0018121C"/>
    <w:rsid w:val="00181381"/>
    <w:rsid w:val="00185BE9"/>
    <w:rsid w:val="00186C32"/>
    <w:rsid w:val="00187374"/>
    <w:rsid w:val="0019155C"/>
    <w:rsid w:val="00191B6B"/>
    <w:rsid w:val="00191E3B"/>
    <w:rsid w:val="001924FD"/>
    <w:rsid w:val="001926ED"/>
    <w:rsid w:val="00192BAE"/>
    <w:rsid w:val="00193A98"/>
    <w:rsid w:val="00193B54"/>
    <w:rsid w:val="001944EA"/>
    <w:rsid w:val="0019493B"/>
    <w:rsid w:val="00194A83"/>
    <w:rsid w:val="00195731"/>
    <w:rsid w:val="00197022"/>
    <w:rsid w:val="001970F1"/>
    <w:rsid w:val="00197F65"/>
    <w:rsid w:val="001A03B5"/>
    <w:rsid w:val="001A0CE3"/>
    <w:rsid w:val="001A1083"/>
    <w:rsid w:val="001A165F"/>
    <w:rsid w:val="001A17F8"/>
    <w:rsid w:val="001A28CB"/>
    <w:rsid w:val="001A2A4D"/>
    <w:rsid w:val="001A35D1"/>
    <w:rsid w:val="001A4295"/>
    <w:rsid w:val="001A4C5A"/>
    <w:rsid w:val="001A4E0A"/>
    <w:rsid w:val="001A5628"/>
    <w:rsid w:val="001A636C"/>
    <w:rsid w:val="001A67A8"/>
    <w:rsid w:val="001A7734"/>
    <w:rsid w:val="001A7C87"/>
    <w:rsid w:val="001A7EC2"/>
    <w:rsid w:val="001B0A1E"/>
    <w:rsid w:val="001B0BCF"/>
    <w:rsid w:val="001B1385"/>
    <w:rsid w:val="001B4452"/>
    <w:rsid w:val="001B48EC"/>
    <w:rsid w:val="001B4979"/>
    <w:rsid w:val="001B4A50"/>
    <w:rsid w:val="001B5626"/>
    <w:rsid w:val="001B5860"/>
    <w:rsid w:val="001B61C9"/>
    <w:rsid w:val="001B6B39"/>
    <w:rsid w:val="001C024C"/>
    <w:rsid w:val="001C0400"/>
    <w:rsid w:val="001C09C3"/>
    <w:rsid w:val="001C39D4"/>
    <w:rsid w:val="001C3B44"/>
    <w:rsid w:val="001C640E"/>
    <w:rsid w:val="001C6B92"/>
    <w:rsid w:val="001C6DCD"/>
    <w:rsid w:val="001C7A98"/>
    <w:rsid w:val="001C7E60"/>
    <w:rsid w:val="001C7FAE"/>
    <w:rsid w:val="001D0086"/>
    <w:rsid w:val="001D05CA"/>
    <w:rsid w:val="001D2295"/>
    <w:rsid w:val="001D27FB"/>
    <w:rsid w:val="001D2A5D"/>
    <w:rsid w:val="001D2D08"/>
    <w:rsid w:val="001D3005"/>
    <w:rsid w:val="001D36A9"/>
    <w:rsid w:val="001D3F96"/>
    <w:rsid w:val="001D4828"/>
    <w:rsid w:val="001D4BAA"/>
    <w:rsid w:val="001D522A"/>
    <w:rsid w:val="001D5CE9"/>
    <w:rsid w:val="001D5D6A"/>
    <w:rsid w:val="001D61F6"/>
    <w:rsid w:val="001D620F"/>
    <w:rsid w:val="001D7490"/>
    <w:rsid w:val="001D75E1"/>
    <w:rsid w:val="001D7C69"/>
    <w:rsid w:val="001E0722"/>
    <w:rsid w:val="001E0942"/>
    <w:rsid w:val="001E2955"/>
    <w:rsid w:val="001E2B53"/>
    <w:rsid w:val="001E37AC"/>
    <w:rsid w:val="001E3AE3"/>
    <w:rsid w:val="001E433F"/>
    <w:rsid w:val="001E4496"/>
    <w:rsid w:val="001E4C18"/>
    <w:rsid w:val="001F0724"/>
    <w:rsid w:val="001F1637"/>
    <w:rsid w:val="001F1A62"/>
    <w:rsid w:val="001F1FF1"/>
    <w:rsid w:val="001F3396"/>
    <w:rsid w:val="001F4737"/>
    <w:rsid w:val="001F4B58"/>
    <w:rsid w:val="001F4F04"/>
    <w:rsid w:val="001F66DA"/>
    <w:rsid w:val="001F739D"/>
    <w:rsid w:val="001F7548"/>
    <w:rsid w:val="001F77F0"/>
    <w:rsid w:val="002005EA"/>
    <w:rsid w:val="002006EE"/>
    <w:rsid w:val="00200D34"/>
    <w:rsid w:val="002014DA"/>
    <w:rsid w:val="002017F0"/>
    <w:rsid w:val="00201987"/>
    <w:rsid w:val="0020369C"/>
    <w:rsid w:val="00203AEE"/>
    <w:rsid w:val="00203CE7"/>
    <w:rsid w:val="002042B1"/>
    <w:rsid w:val="00205BE8"/>
    <w:rsid w:val="002064C4"/>
    <w:rsid w:val="002064E8"/>
    <w:rsid w:val="00206747"/>
    <w:rsid w:val="00206FD3"/>
    <w:rsid w:val="00207D9E"/>
    <w:rsid w:val="00211A27"/>
    <w:rsid w:val="0021216B"/>
    <w:rsid w:val="002126F8"/>
    <w:rsid w:val="00212EEE"/>
    <w:rsid w:val="00213FB3"/>
    <w:rsid w:val="00214766"/>
    <w:rsid w:val="00214EA3"/>
    <w:rsid w:val="00216635"/>
    <w:rsid w:val="002205CF"/>
    <w:rsid w:val="00221CA5"/>
    <w:rsid w:val="00221D3D"/>
    <w:rsid w:val="00221E85"/>
    <w:rsid w:val="00223031"/>
    <w:rsid w:val="00223418"/>
    <w:rsid w:val="002238FB"/>
    <w:rsid w:val="00223AFF"/>
    <w:rsid w:val="00223CC0"/>
    <w:rsid w:val="00223F76"/>
    <w:rsid w:val="0023032E"/>
    <w:rsid w:val="002315FA"/>
    <w:rsid w:val="00231704"/>
    <w:rsid w:val="00232243"/>
    <w:rsid w:val="00232C65"/>
    <w:rsid w:val="00232EA3"/>
    <w:rsid w:val="00233110"/>
    <w:rsid w:val="00233DA8"/>
    <w:rsid w:val="00234518"/>
    <w:rsid w:val="00234C54"/>
    <w:rsid w:val="00234D6C"/>
    <w:rsid w:val="00235175"/>
    <w:rsid w:val="00235FD2"/>
    <w:rsid w:val="002364B3"/>
    <w:rsid w:val="00236657"/>
    <w:rsid w:val="00240D72"/>
    <w:rsid w:val="00240F41"/>
    <w:rsid w:val="00240F42"/>
    <w:rsid w:val="00241633"/>
    <w:rsid w:val="00244370"/>
    <w:rsid w:val="00244B41"/>
    <w:rsid w:val="00247700"/>
    <w:rsid w:val="00250143"/>
    <w:rsid w:val="00250A31"/>
    <w:rsid w:val="00252394"/>
    <w:rsid w:val="002544BE"/>
    <w:rsid w:val="00255523"/>
    <w:rsid w:val="00255544"/>
    <w:rsid w:val="002569A4"/>
    <w:rsid w:val="002575EF"/>
    <w:rsid w:val="00260BE2"/>
    <w:rsid w:val="00261CC7"/>
    <w:rsid w:val="002628EC"/>
    <w:rsid w:val="00262BE7"/>
    <w:rsid w:val="00262C61"/>
    <w:rsid w:val="002637E4"/>
    <w:rsid w:val="00263F96"/>
    <w:rsid w:val="00264523"/>
    <w:rsid w:val="00264C05"/>
    <w:rsid w:val="002661D5"/>
    <w:rsid w:val="00267D7F"/>
    <w:rsid w:val="00270F91"/>
    <w:rsid w:val="002715D9"/>
    <w:rsid w:val="0027160D"/>
    <w:rsid w:val="00271A25"/>
    <w:rsid w:val="00272BC6"/>
    <w:rsid w:val="00273364"/>
    <w:rsid w:val="00274B12"/>
    <w:rsid w:val="00274C3A"/>
    <w:rsid w:val="00275FA4"/>
    <w:rsid w:val="002760B8"/>
    <w:rsid w:val="00277480"/>
    <w:rsid w:val="002778F6"/>
    <w:rsid w:val="00281111"/>
    <w:rsid w:val="00281605"/>
    <w:rsid w:val="00281823"/>
    <w:rsid w:val="00281E60"/>
    <w:rsid w:val="0028237A"/>
    <w:rsid w:val="00282ACC"/>
    <w:rsid w:val="00283B67"/>
    <w:rsid w:val="002855BF"/>
    <w:rsid w:val="00285D3F"/>
    <w:rsid w:val="002902A9"/>
    <w:rsid w:val="002903B0"/>
    <w:rsid w:val="00290F5F"/>
    <w:rsid w:val="00291B6B"/>
    <w:rsid w:val="00292955"/>
    <w:rsid w:val="00292B02"/>
    <w:rsid w:val="002932F6"/>
    <w:rsid w:val="00294E02"/>
    <w:rsid w:val="00295482"/>
    <w:rsid w:val="002965C8"/>
    <w:rsid w:val="002975D9"/>
    <w:rsid w:val="00297653"/>
    <w:rsid w:val="002A07B1"/>
    <w:rsid w:val="002A0C61"/>
    <w:rsid w:val="002A14EB"/>
    <w:rsid w:val="002A16C1"/>
    <w:rsid w:val="002A41A3"/>
    <w:rsid w:val="002A4998"/>
    <w:rsid w:val="002A4D64"/>
    <w:rsid w:val="002A6213"/>
    <w:rsid w:val="002A6CDA"/>
    <w:rsid w:val="002A728F"/>
    <w:rsid w:val="002A7679"/>
    <w:rsid w:val="002B00BD"/>
    <w:rsid w:val="002B033C"/>
    <w:rsid w:val="002B16C0"/>
    <w:rsid w:val="002B194B"/>
    <w:rsid w:val="002B395D"/>
    <w:rsid w:val="002B4091"/>
    <w:rsid w:val="002B5B10"/>
    <w:rsid w:val="002B6065"/>
    <w:rsid w:val="002B6103"/>
    <w:rsid w:val="002B6432"/>
    <w:rsid w:val="002B75C6"/>
    <w:rsid w:val="002B7D26"/>
    <w:rsid w:val="002C09A1"/>
    <w:rsid w:val="002C1198"/>
    <w:rsid w:val="002C18D2"/>
    <w:rsid w:val="002C2074"/>
    <w:rsid w:val="002C2D4C"/>
    <w:rsid w:val="002C2E5A"/>
    <w:rsid w:val="002C3757"/>
    <w:rsid w:val="002C38A9"/>
    <w:rsid w:val="002C3AA0"/>
    <w:rsid w:val="002C6260"/>
    <w:rsid w:val="002C7489"/>
    <w:rsid w:val="002D1ECA"/>
    <w:rsid w:val="002D2290"/>
    <w:rsid w:val="002D26E5"/>
    <w:rsid w:val="002D2B28"/>
    <w:rsid w:val="002D2BED"/>
    <w:rsid w:val="002D2BFB"/>
    <w:rsid w:val="002D4855"/>
    <w:rsid w:val="002D5C5C"/>
    <w:rsid w:val="002D6D4F"/>
    <w:rsid w:val="002D7208"/>
    <w:rsid w:val="002D79C5"/>
    <w:rsid w:val="002D79D7"/>
    <w:rsid w:val="002D7B91"/>
    <w:rsid w:val="002E0563"/>
    <w:rsid w:val="002E1170"/>
    <w:rsid w:val="002E16E0"/>
    <w:rsid w:val="002E2215"/>
    <w:rsid w:val="002E353D"/>
    <w:rsid w:val="002E39AB"/>
    <w:rsid w:val="002E3A7A"/>
    <w:rsid w:val="002E3E8C"/>
    <w:rsid w:val="002E3EF6"/>
    <w:rsid w:val="002E3FEE"/>
    <w:rsid w:val="002E79FA"/>
    <w:rsid w:val="002E7D9F"/>
    <w:rsid w:val="002F0A77"/>
    <w:rsid w:val="002F0C4F"/>
    <w:rsid w:val="002F141D"/>
    <w:rsid w:val="002F24A3"/>
    <w:rsid w:val="002F2877"/>
    <w:rsid w:val="002F56F8"/>
    <w:rsid w:val="002F62BD"/>
    <w:rsid w:val="002F65D9"/>
    <w:rsid w:val="002F77AF"/>
    <w:rsid w:val="003000D7"/>
    <w:rsid w:val="00301490"/>
    <w:rsid w:val="00301DAE"/>
    <w:rsid w:val="00301F9F"/>
    <w:rsid w:val="003021FF"/>
    <w:rsid w:val="003023AC"/>
    <w:rsid w:val="00303E1B"/>
    <w:rsid w:val="0030443E"/>
    <w:rsid w:val="003049B9"/>
    <w:rsid w:val="00304D4D"/>
    <w:rsid w:val="00305028"/>
    <w:rsid w:val="00305FA9"/>
    <w:rsid w:val="0030633C"/>
    <w:rsid w:val="003063D1"/>
    <w:rsid w:val="00306C2B"/>
    <w:rsid w:val="00307EB4"/>
    <w:rsid w:val="00307F88"/>
    <w:rsid w:val="003101B2"/>
    <w:rsid w:val="00311750"/>
    <w:rsid w:val="00311E67"/>
    <w:rsid w:val="00312645"/>
    <w:rsid w:val="00312C62"/>
    <w:rsid w:val="00312D35"/>
    <w:rsid w:val="0031477E"/>
    <w:rsid w:val="0032024F"/>
    <w:rsid w:val="003206CF"/>
    <w:rsid w:val="0032133B"/>
    <w:rsid w:val="0032146A"/>
    <w:rsid w:val="00321ECB"/>
    <w:rsid w:val="00321FA1"/>
    <w:rsid w:val="0032313E"/>
    <w:rsid w:val="00323824"/>
    <w:rsid w:val="00324B80"/>
    <w:rsid w:val="003262B9"/>
    <w:rsid w:val="003271B7"/>
    <w:rsid w:val="00330D45"/>
    <w:rsid w:val="00331249"/>
    <w:rsid w:val="00331C8D"/>
    <w:rsid w:val="00331D93"/>
    <w:rsid w:val="003326B7"/>
    <w:rsid w:val="0033300A"/>
    <w:rsid w:val="0033304D"/>
    <w:rsid w:val="00333656"/>
    <w:rsid w:val="0033369F"/>
    <w:rsid w:val="003351CB"/>
    <w:rsid w:val="00336F56"/>
    <w:rsid w:val="00341641"/>
    <w:rsid w:val="00341FAD"/>
    <w:rsid w:val="003437C6"/>
    <w:rsid w:val="00344588"/>
    <w:rsid w:val="00346AFC"/>
    <w:rsid w:val="003478C6"/>
    <w:rsid w:val="003504EC"/>
    <w:rsid w:val="003521D5"/>
    <w:rsid w:val="003523C6"/>
    <w:rsid w:val="00353831"/>
    <w:rsid w:val="00357821"/>
    <w:rsid w:val="00357BE8"/>
    <w:rsid w:val="00357C6B"/>
    <w:rsid w:val="0036004E"/>
    <w:rsid w:val="00360E97"/>
    <w:rsid w:val="00361D84"/>
    <w:rsid w:val="003634FB"/>
    <w:rsid w:val="00363748"/>
    <w:rsid w:val="00363BC7"/>
    <w:rsid w:val="00364B2C"/>
    <w:rsid w:val="00365470"/>
    <w:rsid w:val="00365595"/>
    <w:rsid w:val="00365644"/>
    <w:rsid w:val="003657DD"/>
    <w:rsid w:val="0036594F"/>
    <w:rsid w:val="00365A39"/>
    <w:rsid w:val="00366113"/>
    <w:rsid w:val="00370228"/>
    <w:rsid w:val="00370880"/>
    <w:rsid w:val="00371A27"/>
    <w:rsid w:val="00372D51"/>
    <w:rsid w:val="00373476"/>
    <w:rsid w:val="0037377F"/>
    <w:rsid w:val="00373953"/>
    <w:rsid w:val="00373C8E"/>
    <w:rsid w:val="0037442C"/>
    <w:rsid w:val="00376009"/>
    <w:rsid w:val="00376B9A"/>
    <w:rsid w:val="00377241"/>
    <w:rsid w:val="00377DE2"/>
    <w:rsid w:val="00380068"/>
    <w:rsid w:val="00380288"/>
    <w:rsid w:val="00380B3D"/>
    <w:rsid w:val="00380F81"/>
    <w:rsid w:val="00382AAA"/>
    <w:rsid w:val="00383351"/>
    <w:rsid w:val="00383560"/>
    <w:rsid w:val="003858B7"/>
    <w:rsid w:val="00387429"/>
    <w:rsid w:val="0039288E"/>
    <w:rsid w:val="00392D5C"/>
    <w:rsid w:val="00392E51"/>
    <w:rsid w:val="003932C1"/>
    <w:rsid w:val="00393B72"/>
    <w:rsid w:val="00395E43"/>
    <w:rsid w:val="00396B2E"/>
    <w:rsid w:val="00396C24"/>
    <w:rsid w:val="00397429"/>
    <w:rsid w:val="003A1616"/>
    <w:rsid w:val="003A2F3E"/>
    <w:rsid w:val="003A3302"/>
    <w:rsid w:val="003A3DDE"/>
    <w:rsid w:val="003A401E"/>
    <w:rsid w:val="003A4208"/>
    <w:rsid w:val="003A4549"/>
    <w:rsid w:val="003A5691"/>
    <w:rsid w:val="003A6D96"/>
    <w:rsid w:val="003A7E90"/>
    <w:rsid w:val="003B000C"/>
    <w:rsid w:val="003B0218"/>
    <w:rsid w:val="003B1E23"/>
    <w:rsid w:val="003B28FB"/>
    <w:rsid w:val="003B3035"/>
    <w:rsid w:val="003B3F69"/>
    <w:rsid w:val="003B40DA"/>
    <w:rsid w:val="003B5131"/>
    <w:rsid w:val="003B5FB1"/>
    <w:rsid w:val="003B6323"/>
    <w:rsid w:val="003C011C"/>
    <w:rsid w:val="003C0DC7"/>
    <w:rsid w:val="003C28E5"/>
    <w:rsid w:val="003C42A8"/>
    <w:rsid w:val="003C4EC4"/>
    <w:rsid w:val="003C5FD5"/>
    <w:rsid w:val="003C69BD"/>
    <w:rsid w:val="003C7094"/>
    <w:rsid w:val="003C7B6F"/>
    <w:rsid w:val="003D0010"/>
    <w:rsid w:val="003D1165"/>
    <w:rsid w:val="003D1BE9"/>
    <w:rsid w:val="003D2DDC"/>
    <w:rsid w:val="003D33E1"/>
    <w:rsid w:val="003D41FE"/>
    <w:rsid w:val="003D655A"/>
    <w:rsid w:val="003D687B"/>
    <w:rsid w:val="003D71D0"/>
    <w:rsid w:val="003E0CC0"/>
    <w:rsid w:val="003E11D4"/>
    <w:rsid w:val="003E2553"/>
    <w:rsid w:val="003E2AB0"/>
    <w:rsid w:val="003E32B7"/>
    <w:rsid w:val="003E33A5"/>
    <w:rsid w:val="003E396D"/>
    <w:rsid w:val="003E5462"/>
    <w:rsid w:val="003E5901"/>
    <w:rsid w:val="003E6090"/>
    <w:rsid w:val="003E6405"/>
    <w:rsid w:val="003F00A1"/>
    <w:rsid w:val="003F05E0"/>
    <w:rsid w:val="003F1785"/>
    <w:rsid w:val="003F1AC6"/>
    <w:rsid w:val="003F25DB"/>
    <w:rsid w:val="003F3CB5"/>
    <w:rsid w:val="003F3E64"/>
    <w:rsid w:val="003F48AC"/>
    <w:rsid w:val="003F5125"/>
    <w:rsid w:val="003F6BE9"/>
    <w:rsid w:val="003F797B"/>
    <w:rsid w:val="003F7E7F"/>
    <w:rsid w:val="004001E0"/>
    <w:rsid w:val="00400286"/>
    <w:rsid w:val="0040178F"/>
    <w:rsid w:val="004025E3"/>
    <w:rsid w:val="00402705"/>
    <w:rsid w:val="00402803"/>
    <w:rsid w:val="00402B92"/>
    <w:rsid w:val="00402BD9"/>
    <w:rsid w:val="00403CF0"/>
    <w:rsid w:val="00406237"/>
    <w:rsid w:val="0041062A"/>
    <w:rsid w:val="00412FF2"/>
    <w:rsid w:val="004130D2"/>
    <w:rsid w:val="004130DA"/>
    <w:rsid w:val="00413A22"/>
    <w:rsid w:val="0041493B"/>
    <w:rsid w:val="00414CA5"/>
    <w:rsid w:val="0041508C"/>
    <w:rsid w:val="00415BC5"/>
    <w:rsid w:val="00416A68"/>
    <w:rsid w:val="00416EFF"/>
    <w:rsid w:val="0041756F"/>
    <w:rsid w:val="00417BDB"/>
    <w:rsid w:val="00417ED2"/>
    <w:rsid w:val="00417F40"/>
    <w:rsid w:val="004203C5"/>
    <w:rsid w:val="00420F04"/>
    <w:rsid w:val="004212AC"/>
    <w:rsid w:val="004219E9"/>
    <w:rsid w:val="00421E43"/>
    <w:rsid w:val="004224A9"/>
    <w:rsid w:val="0042441A"/>
    <w:rsid w:val="00426064"/>
    <w:rsid w:val="00426746"/>
    <w:rsid w:val="00426C8F"/>
    <w:rsid w:val="00427640"/>
    <w:rsid w:val="004306FB"/>
    <w:rsid w:val="00430EE7"/>
    <w:rsid w:val="00431312"/>
    <w:rsid w:val="00431C0D"/>
    <w:rsid w:val="00433906"/>
    <w:rsid w:val="0043459E"/>
    <w:rsid w:val="004349A7"/>
    <w:rsid w:val="00435C4A"/>
    <w:rsid w:val="0043649D"/>
    <w:rsid w:val="00436CFC"/>
    <w:rsid w:val="00436E65"/>
    <w:rsid w:val="00436EF2"/>
    <w:rsid w:val="00437AF2"/>
    <w:rsid w:val="00437BA9"/>
    <w:rsid w:val="0044061D"/>
    <w:rsid w:val="00440AB6"/>
    <w:rsid w:val="00440B72"/>
    <w:rsid w:val="00443DEB"/>
    <w:rsid w:val="00443E64"/>
    <w:rsid w:val="00443EAA"/>
    <w:rsid w:val="00444156"/>
    <w:rsid w:val="004445D5"/>
    <w:rsid w:val="0044530A"/>
    <w:rsid w:val="004458EA"/>
    <w:rsid w:val="00446D02"/>
    <w:rsid w:val="00451408"/>
    <w:rsid w:val="00451AA7"/>
    <w:rsid w:val="00451F1A"/>
    <w:rsid w:val="00452137"/>
    <w:rsid w:val="00453192"/>
    <w:rsid w:val="0045348F"/>
    <w:rsid w:val="0045395C"/>
    <w:rsid w:val="00454D38"/>
    <w:rsid w:val="00455ABC"/>
    <w:rsid w:val="004564CB"/>
    <w:rsid w:val="004572CC"/>
    <w:rsid w:val="0046025E"/>
    <w:rsid w:val="004607AD"/>
    <w:rsid w:val="00460F68"/>
    <w:rsid w:val="00462E40"/>
    <w:rsid w:val="004634CC"/>
    <w:rsid w:val="00463851"/>
    <w:rsid w:val="004649B4"/>
    <w:rsid w:val="00465602"/>
    <w:rsid w:val="004656F3"/>
    <w:rsid w:val="00465DED"/>
    <w:rsid w:val="00467B28"/>
    <w:rsid w:val="004702A1"/>
    <w:rsid w:val="00471068"/>
    <w:rsid w:val="004711E0"/>
    <w:rsid w:val="00471514"/>
    <w:rsid w:val="004715A3"/>
    <w:rsid w:val="004715E7"/>
    <w:rsid w:val="00472182"/>
    <w:rsid w:val="0047238F"/>
    <w:rsid w:val="0047442B"/>
    <w:rsid w:val="00474D7A"/>
    <w:rsid w:val="00475130"/>
    <w:rsid w:val="00475D3F"/>
    <w:rsid w:val="00475F76"/>
    <w:rsid w:val="004765D7"/>
    <w:rsid w:val="00476977"/>
    <w:rsid w:val="00476BC6"/>
    <w:rsid w:val="00476FDA"/>
    <w:rsid w:val="004770B5"/>
    <w:rsid w:val="00477C6C"/>
    <w:rsid w:val="004803D3"/>
    <w:rsid w:val="00480A66"/>
    <w:rsid w:val="004815A2"/>
    <w:rsid w:val="004825EA"/>
    <w:rsid w:val="00482889"/>
    <w:rsid w:val="00483AE9"/>
    <w:rsid w:val="0048742B"/>
    <w:rsid w:val="00490DD8"/>
    <w:rsid w:val="00491C59"/>
    <w:rsid w:val="0049239D"/>
    <w:rsid w:val="0049282A"/>
    <w:rsid w:val="00493984"/>
    <w:rsid w:val="004939C4"/>
    <w:rsid w:val="00494C51"/>
    <w:rsid w:val="00495043"/>
    <w:rsid w:val="00495D1D"/>
    <w:rsid w:val="004968EC"/>
    <w:rsid w:val="00497CF2"/>
    <w:rsid w:val="004A0024"/>
    <w:rsid w:val="004A081A"/>
    <w:rsid w:val="004A0FD4"/>
    <w:rsid w:val="004A15C6"/>
    <w:rsid w:val="004A1BCB"/>
    <w:rsid w:val="004A1FE7"/>
    <w:rsid w:val="004A2184"/>
    <w:rsid w:val="004A291A"/>
    <w:rsid w:val="004A3F99"/>
    <w:rsid w:val="004A3FD6"/>
    <w:rsid w:val="004A4527"/>
    <w:rsid w:val="004A53AD"/>
    <w:rsid w:val="004A78E3"/>
    <w:rsid w:val="004A7FC0"/>
    <w:rsid w:val="004B09E1"/>
    <w:rsid w:val="004B0B8B"/>
    <w:rsid w:val="004B1835"/>
    <w:rsid w:val="004B22E8"/>
    <w:rsid w:val="004B43AB"/>
    <w:rsid w:val="004B4C75"/>
    <w:rsid w:val="004B4D19"/>
    <w:rsid w:val="004B56DD"/>
    <w:rsid w:val="004B6232"/>
    <w:rsid w:val="004C02EC"/>
    <w:rsid w:val="004C04D9"/>
    <w:rsid w:val="004C063B"/>
    <w:rsid w:val="004C09C8"/>
    <w:rsid w:val="004C0CA3"/>
    <w:rsid w:val="004C1AC7"/>
    <w:rsid w:val="004C295E"/>
    <w:rsid w:val="004C2DF2"/>
    <w:rsid w:val="004C2F23"/>
    <w:rsid w:val="004C325E"/>
    <w:rsid w:val="004C4F64"/>
    <w:rsid w:val="004C52E2"/>
    <w:rsid w:val="004C5534"/>
    <w:rsid w:val="004C586B"/>
    <w:rsid w:val="004C5C7D"/>
    <w:rsid w:val="004C5F3D"/>
    <w:rsid w:val="004C6138"/>
    <w:rsid w:val="004C62B9"/>
    <w:rsid w:val="004C6364"/>
    <w:rsid w:val="004C6C25"/>
    <w:rsid w:val="004C71B4"/>
    <w:rsid w:val="004C77AB"/>
    <w:rsid w:val="004D00C0"/>
    <w:rsid w:val="004D0106"/>
    <w:rsid w:val="004D0BA2"/>
    <w:rsid w:val="004D16AD"/>
    <w:rsid w:val="004D2D76"/>
    <w:rsid w:val="004D2E3C"/>
    <w:rsid w:val="004D3373"/>
    <w:rsid w:val="004D34E7"/>
    <w:rsid w:val="004D36B8"/>
    <w:rsid w:val="004D43FC"/>
    <w:rsid w:val="004D474D"/>
    <w:rsid w:val="004D6490"/>
    <w:rsid w:val="004D6540"/>
    <w:rsid w:val="004D6744"/>
    <w:rsid w:val="004D6BD3"/>
    <w:rsid w:val="004D7474"/>
    <w:rsid w:val="004D76CF"/>
    <w:rsid w:val="004D7AEB"/>
    <w:rsid w:val="004E0250"/>
    <w:rsid w:val="004E0894"/>
    <w:rsid w:val="004E1627"/>
    <w:rsid w:val="004E17B7"/>
    <w:rsid w:val="004E2821"/>
    <w:rsid w:val="004E28D7"/>
    <w:rsid w:val="004E3780"/>
    <w:rsid w:val="004E4267"/>
    <w:rsid w:val="004E4557"/>
    <w:rsid w:val="004E5602"/>
    <w:rsid w:val="004E564F"/>
    <w:rsid w:val="004E57EC"/>
    <w:rsid w:val="004E5DA3"/>
    <w:rsid w:val="004E5F28"/>
    <w:rsid w:val="004E6252"/>
    <w:rsid w:val="004E7398"/>
    <w:rsid w:val="004F0402"/>
    <w:rsid w:val="004F1D50"/>
    <w:rsid w:val="004F2405"/>
    <w:rsid w:val="004F3E53"/>
    <w:rsid w:val="004F427F"/>
    <w:rsid w:val="004F4C20"/>
    <w:rsid w:val="004F54B6"/>
    <w:rsid w:val="004F5830"/>
    <w:rsid w:val="004F5FAB"/>
    <w:rsid w:val="004F62B8"/>
    <w:rsid w:val="004F63EB"/>
    <w:rsid w:val="004F7A0D"/>
    <w:rsid w:val="004F7E4F"/>
    <w:rsid w:val="00500CC2"/>
    <w:rsid w:val="0050106F"/>
    <w:rsid w:val="00501581"/>
    <w:rsid w:val="005018CE"/>
    <w:rsid w:val="00503005"/>
    <w:rsid w:val="00503F24"/>
    <w:rsid w:val="00504837"/>
    <w:rsid w:val="0050551A"/>
    <w:rsid w:val="00506007"/>
    <w:rsid w:val="0050798D"/>
    <w:rsid w:val="00511609"/>
    <w:rsid w:val="00511EF4"/>
    <w:rsid w:val="00512C48"/>
    <w:rsid w:val="0051412D"/>
    <w:rsid w:val="00515595"/>
    <w:rsid w:val="00515BA5"/>
    <w:rsid w:val="00517379"/>
    <w:rsid w:val="00517854"/>
    <w:rsid w:val="00517C43"/>
    <w:rsid w:val="00517C4C"/>
    <w:rsid w:val="00517DD6"/>
    <w:rsid w:val="00517EFC"/>
    <w:rsid w:val="005217B9"/>
    <w:rsid w:val="00522258"/>
    <w:rsid w:val="00522DE2"/>
    <w:rsid w:val="005239BD"/>
    <w:rsid w:val="00524695"/>
    <w:rsid w:val="00524C39"/>
    <w:rsid w:val="00525129"/>
    <w:rsid w:val="0052518D"/>
    <w:rsid w:val="00525FB3"/>
    <w:rsid w:val="00526F17"/>
    <w:rsid w:val="0052741C"/>
    <w:rsid w:val="005340EE"/>
    <w:rsid w:val="00535E9B"/>
    <w:rsid w:val="005366BC"/>
    <w:rsid w:val="005368EB"/>
    <w:rsid w:val="0054010E"/>
    <w:rsid w:val="00542663"/>
    <w:rsid w:val="00542CFC"/>
    <w:rsid w:val="005439C6"/>
    <w:rsid w:val="00546744"/>
    <w:rsid w:val="00546834"/>
    <w:rsid w:val="005471D5"/>
    <w:rsid w:val="00547454"/>
    <w:rsid w:val="00547A3B"/>
    <w:rsid w:val="00547B31"/>
    <w:rsid w:val="00550D24"/>
    <w:rsid w:val="0055146E"/>
    <w:rsid w:val="005517D3"/>
    <w:rsid w:val="0055234F"/>
    <w:rsid w:val="00552EAE"/>
    <w:rsid w:val="00553AED"/>
    <w:rsid w:val="00554749"/>
    <w:rsid w:val="00554E2D"/>
    <w:rsid w:val="00554E84"/>
    <w:rsid w:val="005552AB"/>
    <w:rsid w:val="00556DB6"/>
    <w:rsid w:val="005602B5"/>
    <w:rsid w:val="005603FB"/>
    <w:rsid w:val="00562454"/>
    <w:rsid w:val="00562902"/>
    <w:rsid w:val="0056356B"/>
    <w:rsid w:val="00563CB1"/>
    <w:rsid w:val="00563F6C"/>
    <w:rsid w:val="00564DAE"/>
    <w:rsid w:val="00564F3F"/>
    <w:rsid w:val="00565437"/>
    <w:rsid w:val="005660CA"/>
    <w:rsid w:val="005660CF"/>
    <w:rsid w:val="005661DD"/>
    <w:rsid w:val="0056722F"/>
    <w:rsid w:val="00567333"/>
    <w:rsid w:val="005676C1"/>
    <w:rsid w:val="00567938"/>
    <w:rsid w:val="0057096B"/>
    <w:rsid w:val="00571EED"/>
    <w:rsid w:val="00571FE8"/>
    <w:rsid w:val="00573769"/>
    <w:rsid w:val="00573E86"/>
    <w:rsid w:val="00574225"/>
    <w:rsid w:val="00574636"/>
    <w:rsid w:val="00575F62"/>
    <w:rsid w:val="00576055"/>
    <w:rsid w:val="00576C9B"/>
    <w:rsid w:val="005773E4"/>
    <w:rsid w:val="00577FEB"/>
    <w:rsid w:val="00580FFF"/>
    <w:rsid w:val="005829D9"/>
    <w:rsid w:val="00583A78"/>
    <w:rsid w:val="00584351"/>
    <w:rsid w:val="00586BD9"/>
    <w:rsid w:val="00586FB4"/>
    <w:rsid w:val="005872F8"/>
    <w:rsid w:val="0058790B"/>
    <w:rsid w:val="00590DFD"/>
    <w:rsid w:val="00590F6F"/>
    <w:rsid w:val="00591D52"/>
    <w:rsid w:val="00592A66"/>
    <w:rsid w:val="005931A1"/>
    <w:rsid w:val="00593507"/>
    <w:rsid w:val="0059373E"/>
    <w:rsid w:val="00594AB2"/>
    <w:rsid w:val="00595F4E"/>
    <w:rsid w:val="00596D69"/>
    <w:rsid w:val="0059770F"/>
    <w:rsid w:val="005A0104"/>
    <w:rsid w:val="005A01CE"/>
    <w:rsid w:val="005A045E"/>
    <w:rsid w:val="005A0B50"/>
    <w:rsid w:val="005A13AD"/>
    <w:rsid w:val="005A1CDA"/>
    <w:rsid w:val="005A2E19"/>
    <w:rsid w:val="005A314C"/>
    <w:rsid w:val="005A3430"/>
    <w:rsid w:val="005A3B5E"/>
    <w:rsid w:val="005A4EB4"/>
    <w:rsid w:val="005A4ECD"/>
    <w:rsid w:val="005A6243"/>
    <w:rsid w:val="005A73E9"/>
    <w:rsid w:val="005A7E7D"/>
    <w:rsid w:val="005B0250"/>
    <w:rsid w:val="005B08A6"/>
    <w:rsid w:val="005B0A60"/>
    <w:rsid w:val="005B1367"/>
    <w:rsid w:val="005B1483"/>
    <w:rsid w:val="005B1DE8"/>
    <w:rsid w:val="005B1EB8"/>
    <w:rsid w:val="005B2053"/>
    <w:rsid w:val="005B2C8F"/>
    <w:rsid w:val="005B37E0"/>
    <w:rsid w:val="005B3F14"/>
    <w:rsid w:val="005B4644"/>
    <w:rsid w:val="005B4662"/>
    <w:rsid w:val="005B52A7"/>
    <w:rsid w:val="005B6199"/>
    <w:rsid w:val="005B65B7"/>
    <w:rsid w:val="005C045A"/>
    <w:rsid w:val="005C17F3"/>
    <w:rsid w:val="005C1CA9"/>
    <w:rsid w:val="005C391E"/>
    <w:rsid w:val="005C6098"/>
    <w:rsid w:val="005C68A0"/>
    <w:rsid w:val="005C6C45"/>
    <w:rsid w:val="005C7474"/>
    <w:rsid w:val="005C7601"/>
    <w:rsid w:val="005D0893"/>
    <w:rsid w:val="005D0DFE"/>
    <w:rsid w:val="005D1891"/>
    <w:rsid w:val="005D3188"/>
    <w:rsid w:val="005D544B"/>
    <w:rsid w:val="005D5897"/>
    <w:rsid w:val="005D64C1"/>
    <w:rsid w:val="005D6D3B"/>
    <w:rsid w:val="005D762F"/>
    <w:rsid w:val="005E151B"/>
    <w:rsid w:val="005E1D03"/>
    <w:rsid w:val="005E27A9"/>
    <w:rsid w:val="005E2C02"/>
    <w:rsid w:val="005E2E21"/>
    <w:rsid w:val="005E33A8"/>
    <w:rsid w:val="005E3570"/>
    <w:rsid w:val="005E35AC"/>
    <w:rsid w:val="005E4279"/>
    <w:rsid w:val="005E5B80"/>
    <w:rsid w:val="005E7212"/>
    <w:rsid w:val="005F01AE"/>
    <w:rsid w:val="005F0C26"/>
    <w:rsid w:val="005F2254"/>
    <w:rsid w:val="005F2ABB"/>
    <w:rsid w:val="005F35DF"/>
    <w:rsid w:val="005F469F"/>
    <w:rsid w:val="005F4B10"/>
    <w:rsid w:val="005F6328"/>
    <w:rsid w:val="005F673F"/>
    <w:rsid w:val="005F7C1F"/>
    <w:rsid w:val="00600965"/>
    <w:rsid w:val="006014E8"/>
    <w:rsid w:val="00604F0B"/>
    <w:rsid w:val="006050C2"/>
    <w:rsid w:val="00606304"/>
    <w:rsid w:val="00607287"/>
    <w:rsid w:val="006111E6"/>
    <w:rsid w:val="006133F9"/>
    <w:rsid w:val="00613CC6"/>
    <w:rsid w:val="00615798"/>
    <w:rsid w:val="00615AA5"/>
    <w:rsid w:val="0061665D"/>
    <w:rsid w:val="00617021"/>
    <w:rsid w:val="006171E6"/>
    <w:rsid w:val="006212F4"/>
    <w:rsid w:val="00622420"/>
    <w:rsid w:val="0062246D"/>
    <w:rsid w:val="00622661"/>
    <w:rsid w:val="0062282C"/>
    <w:rsid w:val="00622D34"/>
    <w:rsid w:val="00623A2F"/>
    <w:rsid w:val="0062406E"/>
    <w:rsid w:val="0062489B"/>
    <w:rsid w:val="00624A25"/>
    <w:rsid w:val="00625056"/>
    <w:rsid w:val="00626B62"/>
    <w:rsid w:val="00626D2F"/>
    <w:rsid w:val="0063249E"/>
    <w:rsid w:val="00633D0C"/>
    <w:rsid w:val="00634A1C"/>
    <w:rsid w:val="0063572C"/>
    <w:rsid w:val="00635C05"/>
    <w:rsid w:val="00636A69"/>
    <w:rsid w:val="00640FB1"/>
    <w:rsid w:val="006426D0"/>
    <w:rsid w:val="00643240"/>
    <w:rsid w:val="00643A72"/>
    <w:rsid w:val="00644D7F"/>
    <w:rsid w:val="006453F4"/>
    <w:rsid w:val="00645FE0"/>
    <w:rsid w:val="00646650"/>
    <w:rsid w:val="00646BA0"/>
    <w:rsid w:val="00650DAB"/>
    <w:rsid w:val="00651DA3"/>
    <w:rsid w:val="006531FD"/>
    <w:rsid w:val="00654094"/>
    <w:rsid w:val="0065459B"/>
    <w:rsid w:val="00654E26"/>
    <w:rsid w:val="00657B26"/>
    <w:rsid w:val="00657D90"/>
    <w:rsid w:val="00657F93"/>
    <w:rsid w:val="00660485"/>
    <w:rsid w:val="0066127A"/>
    <w:rsid w:val="00661612"/>
    <w:rsid w:val="0066256A"/>
    <w:rsid w:val="00662EA6"/>
    <w:rsid w:val="00664649"/>
    <w:rsid w:val="00664DEB"/>
    <w:rsid w:val="00665FEF"/>
    <w:rsid w:val="00666DDC"/>
    <w:rsid w:val="006670FD"/>
    <w:rsid w:val="00667E97"/>
    <w:rsid w:val="00671855"/>
    <w:rsid w:val="00672FA2"/>
    <w:rsid w:val="0067392F"/>
    <w:rsid w:val="00674459"/>
    <w:rsid w:val="0067552D"/>
    <w:rsid w:val="00675EE2"/>
    <w:rsid w:val="0067610E"/>
    <w:rsid w:val="006807C2"/>
    <w:rsid w:val="006808BD"/>
    <w:rsid w:val="00681A01"/>
    <w:rsid w:val="00681FB0"/>
    <w:rsid w:val="006823F1"/>
    <w:rsid w:val="00682592"/>
    <w:rsid w:val="00682AFB"/>
    <w:rsid w:val="006834BC"/>
    <w:rsid w:val="006835DD"/>
    <w:rsid w:val="00683725"/>
    <w:rsid w:val="00683809"/>
    <w:rsid w:val="006845AE"/>
    <w:rsid w:val="00686077"/>
    <w:rsid w:val="006868F7"/>
    <w:rsid w:val="00686B21"/>
    <w:rsid w:val="00687BBC"/>
    <w:rsid w:val="0069019A"/>
    <w:rsid w:val="00691183"/>
    <w:rsid w:val="006914E8"/>
    <w:rsid w:val="006916C4"/>
    <w:rsid w:val="0069197D"/>
    <w:rsid w:val="00692353"/>
    <w:rsid w:val="006945D1"/>
    <w:rsid w:val="00696BFA"/>
    <w:rsid w:val="00697292"/>
    <w:rsid w:val="00697765"/>
    <w:rsid w:val="00697A61"/>
    <w:rsid w:val="006A008B"/>
    <w:rsid w:val="006A0F90"/>
    <w:rsid w:val="006A1440"/>
    <w:rsid w:val="006A2786"/>
    <w:rsid w:val="006A3AFB"/>
    <w:rsid w:val="006A42D6"/>
    <w:rsid w:val="006A4F96"/>
    <w:rsid w:val="006A5F73"/>
    <w:rsid w:val="006A6D86"/>
    <w:rsid w:val="006A7077"/>
    <w:rsid w:val="006A74D3"/>
    <w:rsid w:val="006A759D"/>
    <w:rsid w:val="006A7A93"/>
    <w:rsid w:val="006A7AD8"/>
    <w:rsid w:val="006A7CCC"/>
    <w:rsid w:val="006B0023"/>
    <w:rsid w:val="006B06C2"/>
    <w:rsid w:val="006B15A1"/>
    <w:rsid w:val="006B247E"/>
    <w:rsid w:val="006B2B41"/>
    <w:rsid w:val="006B3367"/>
    <w:rsid w:val="006B33CC"/>
    <w:rsid w:val="006B4791"/>
    <w:rsid w:val="006B4ABD"/>
    <w:rsid w:val="006B54C2"/>
    <w:rsid w:val="006B700B"/>
    <w:rsid w:val="006B726E"/>
    <w:rsid w:val="006B7371"/>
    <w:rsid w:val="006B7E03"/>
    <w:rsid w:val="006C1A2D"/>
    <w:rsid w:val="006C314F"/>
    <w:rsid w:val="006C42F0"/>
    <w:rsid w:val="006C5805"/>
    <w:rsid w:val="006C7078"/>
    <w:rsid w:val="006D0FA1"/>
    <w:rsid w:val="006D100D"/>
    <w:rsid w:val="006D435F"/>
    <w:rsid w:val="006D441B"/>
    <w:rsid w:val="006D5CED"/>
    <w:rsid w:val="006D7406"/>
    <w:rsid w:val="006D76D2"/>
    <w:rsid w:val="006E00A0"/>
    <w:rsid w:val="006E0627"/>
    <w:rsid w:val="006E0D67"/>
    <w:rsid w:val="006E147C"/>
    <w:rsid w:val="006E186D"/>
    <w:rsid w:val="006E33EA"/>
    <w:rsid w:val="006E3BB5"/>
    <w:rsid w:val="006E44EB"/>
    <w:rsid w:val="006E483A"/>
    <w:rsid w:val="006E4E94"/>
    <w:rsid w:val="006E62A5"/>
    <w:rsid w:val="006E6527"/>
    <w:rsid w:val="006E69C8"/>
    <w:rsid w:val="006F1AF1"/>
    <w:rsid w:val="006F2B64"/>
    <w:rsid w:val="006F3D3E"/>
    <w:rsid w:val="006F4A24"/>
    <w:rsid w:val="006F4B14"/>
    <w:rsid w:val="006F5E80"/>
    <w:rsid w:val="006F6B53"/>
    <w:rsid w:val="006F6F46"/>
    <w:rsid w:val="006F719B"/>
    <w:rsid w:val="00700A03"/>
    <w:rsid w:val="00701B5A"/>
    <w:rsid w:val="00701CD0"/>
    <w:rsid w:val="00702EC7"/>
    <w:rsid w:val="00703AD0"/>
    <w:rsid w:val="00704168"/>
    <w:rsid w:val="0070495A"/>
    <w:rsid w:val="00704BB4"/>
    <w:rsid w:val="00705A3B"/>
    <w:rsid w:val="00705F65"/>
    <w:rsid w:val="00710E3B"/>
    <w:rsid w:val="0071170B"/>
    <w:rsid w:val="00711C34"/>
    <w:rsid w:val="00711E8C"/>
    <w:rsid w:val="00712A58"/>
    <w:rsid w:val="00713C03"/>
    <w:rsid w:val="00716BB8"/>
    <w:rsid w:val="00716D96"/>
    <w:rsid w:val="00717F58"/>
    <w:rsid w:val="00720A43"/>
    <w:rsid w:val="007220E2"/>
    <w:rsid w:val="0072246D"/>
    <w:rsid w:val="0072253F"/>
    <w:rsid w:val="007237E7"/>
    <w:rsid w:val="00723DCA"/>
    <w:rsid w:val="007247B6"/>
    <w:rsid w:val="0072626F"/>
    <w:rsid w:val="00726E7E"/>
    <w:rsid w:val="007300DE"/>
    <w:rsid w:val="00730AE4"/>
    <w:rsid w:val="00730EEF"/>
    <w:rsid w:val="00732BF4"/>
    <w:rsid w:val="00732E61"/>
    <w:rsid w:val="00733618"/>
    <w:rsid w:val="00733629"/>
    <w:rsid w:val="00733D14"/>
    <w:rsid w:val="00736206"/>
    <w:rsid w:val="007370C9"/>
    <w:rsid w:val="007375A4"/>
    <w:rsid w:val="00737FC0"/>
    <w:rsid w:val="00742CC0"/>
    <w:rsid w:val="00742FE1"/>
    <w:rsid w:val="0074327E"/>
    <w:rsid w:val="00743329"/>
    <w:rsid w:val="007435FE"/>
    <w:rsid w:val="00743925"/>
    <w:rsid w:val="00744225"/>
    <w:rsid w:val="00744F69"/>
    <w:rsid w:val="00745620"/>
    <w:rsid w:val="00745C1C"/>
    <w:rsid w:val="00746D59"/>
    <w:rsid w:val="00746D68"/>
    <w:rsid w:val="00747630"/>
    <w:rsid w:val="007528C7"/>
    <w:rsid w:val="00752B07"/>
    <w:rsid w:val="00753F99"/>
    <w:rsid w:val="00754F30"/>
    <w:rsid w:val="007554F4"/>
    <w:rsid w:val="00755501"/>
    <w:rsid w:val="0075622C"/>
    <w:rsid w:val="007578E4"/>
    <w:rsid w:val="00761836"/>
    <w:rsid w:val="00762ABD"/>
    <w:rsid w:val="00763136"/>
    <w:rsid w:val="00766474"/>
    <w:rsid w:val="007666DA"/>
    <w:rsid w:val="00766DC4"/>
    <w:rsid w:val="00767FC6"/>
    <w:rsid w:val="007708F6"/>
    <w:rsid w:val="00770CA2"/>
    <w:rsid w:val="00772417"/>
    <w:rsid w:val="007731A4"/>
    <w:rsid w:val="00774A83"/>
    <w:rsid w:val="007759C9"/>
    <w:rsid w:val="00775AEC"/>
    <w:rsid w:val="007760C9"/>
    <w:rsid w:val="00776642"/>
    <w:rsid w:val="007769B8"/>
    <w:rsid w:val="00777B71"/>
    <w:rsid w:val="00777DB6"/>
    <w:rsid w:val="007801FB"/>
    <w:rsid w:val="007806C6"/>
    <w:rsid w:val="00782552"/>
    <w:rsid w:val="00783132"/>
    <w:rsid w:val="00783537"/>
    <w:rsid w:val="00783F69"/>
    <w:rsid w:val="00784733"/>
    <w:rsid w:val="00784B1A"/>
    <w:rsid w:val="007854DB"/>
    <w:rsid w:val="00786A50"/>
    <w:rsid w:val="00786C39"/>
    <w:rsid w:val="00787AE4"/>
    <w:rsid w:val="007906EB"/>
    <w:rsid w:val="00793E13"/>
    <w:rsid w:val="007941A7"/>
    <w:rsid w:val="00794D10"/>
    <w:rsid w:val="00794F66"/>
    <w:rsid w:val="007952A1"/>
    <w:rsid w:val="00795846"/>
    <w:rsid w:val="007959A3"/>
    <w:rsid w:val="00795E64"/>
    <w:rsid w:val="007966F0"/>
    <w:rsid w:val="007975B2"/>
    <w:rsid w:val="00797966"/>
    <w:rsid w:val="00797A32"/>
    <w:rsid w:val="007A068B"/>
    <w:rsid w:val="007A0C72"/>
    <w:rsid w:val="007A2961"/>
    <w:rsid w:val="007A2A9F"/>
    <w:rsid w:val="007A3D41"/>
    <w:rsid w:val="007A3FC4"/>
    <w:rsid w:val="007A5C8E"/>
    <w:rsid w:val="007A67EB"/>
    <w:rsid w:val="007B0551"/>
    <w:rsid w:val="007B0D74"/>
    <w:rsid w:val="007B2CB4"/>
    <w:rsid w:val="007B3B7B"/>
    <w:rsid w:val="007B47E3"/>
    <w:rsid w:val="007B497E"/>
    <w:rsid w:val="007B49F1"/>
    <w:rsid w:val="007B5526"/>
    <w:rsid w:val="007B554C"/>
    <w:rsid w:val="007B61F9"/>
    <w:rsid w:val="007B6A7B"/>
    <w:rsid w:val="007B6D83"/>
    <w:rsid w:val="007B759D"/>
    <w:rsid w:val="007B7A7F"/>
    <w:rsid w:val="007C05BE"/>
    <w:rsid w:val="007C0735"/>
    <w:rsid w:val="007C26C4"/>
    <w:rsid w:val="007C29CC"/>
    <w:rsid w:val="007C30C9"/>
    <w:rsid w:val="007C36C9"/>
    <w:rsid w:val="007C4111"/>
    <w:rsid w:val="007C4B64"/>
    <w:rsid w:val="007C52F3"/>
    <w:rsid w:val="007C53F7"/>
    <w:rsid w:val="007C6633"/>
    <w:rsid w:val="007C6E5E"/>
    <w:rsid w:val="007D0217"/>
    <w:rsid w:val="007D2D78"/>
    <w:rsid w:val="007D4B4C"/>
    <w:rsid w:val="007D4D0F"/>
    <w:rsid w:val="007D6A7D"/>
    <w:rsid w:val="007D6CFB"/>
    <w:rsid w:val="007D70A2"/>
    <w:rsid w:val="007E0681"/>
    <w:rsid w:val="007E163E"/>
    <w:rsid w:val="007E247D"/>
    <w:rsid w:val="007E29E4"/>
    <w:rsid w:val="007E2DEA"/>
    <w:rsid w:val="007E314B"/>
    <w:rsid w:val="007E3606"/>
    <w:rsid w:val="007E3652"/>
    <w:rsid w:val="007E40CF"/>
    <w:rsid w:val="007E4A13"/>
    <w:rsid w:val="007E4ABA"/>
    <w:rsid w:val="007E5833"/>
    <w:rsid w:val="007E6540"/>
    <w:rsid w:val="007E6756"/>
    <w:rsid w:val="007E717A"/>
    <w:rsid w:val="007E74C6"/>
    <w:rsid w:val="007F0DE5"/>
    <w:rsid w:val="007F26D7"/>
    <w:rsid w:val="007F2903"/>
    <w:rsid w:val="007F2C8B"/>
    <w:rsid w:val="007F3850"/>
    <w:rsid w:val="007F4DDC"/>
    <w:rsid w:val="007F5E92"/>
    <w:rsid w:val="007F74B9"/>
    <w:rsid w:val="007F7E19"/>
    <w:rsid w:val="00800D1B"/>
    <w:rsid w:val="00801171"/>
    <w:rsid w:val="0080199A"/>
    <w:rsid w:val="00801A7D"/>
    <w:rsid w:val="0080214E"/>
    <w:rsid w:val="00804CC4"/>
    <w:rsid w:val="0080664A"/>
    <w:rsid w:val="008069EC"/>
    <w:rsid w:val="00806B54"/>
    <w:rsid w:val="00807939"/>
    <w:rsid w:val="00807BF1"/>
    <w:rsid w:val="008106F2"/>
    <w:rsid w:val="00811AD0"/>
    <w:rsid w:val="00811D1B"/>
    <w:rsid w:val="00811D88"/>
    <w:rsid w:val="00812039"/>
    <w:rsid w:val="0081295D"/>
    <w:rsid w:val="00812BBB"/>
    <w:rsid w:val="00814380"/>
    <w:rsid w:val="00815D0C"/>
    <w:rsid w:val="008174DB"/>
    <w:rsid w:val="00817F55"/>
    <w:rsid w:val="00821C31"/>
    <w:rsid w:val="0082226B"/>
    <w:rsid w:val="00830251"/>
    <w:rsid w:val="00830494"/>
    <w:rsid w:val="00830A2E"/>
    <w:rsid w:val="008311AC"/>
    <w:rsid w:val="00831E19"/>
    <w:rsid w:val="00832039"/>
    <w:rsid w:val="00832E33"/>
    <w:rsid w:val="00832FF9"/>
    <w:rsid w:val="008330B0"/>
    <w:rsid w:val="008345C0"/>
    <w:rsid w:val="008345E6"/>
    <w:rsid w:val="00835217"/>
    <w:rsid w:val="00835262"/>
    <w:rsid w:val="00835716"/>
    <w:rsid w:val="008357FB"/>
    <w:rsid w:val="008373CF"/>
    <w:rsid w:val="008376AA"/>
    <w:rsid w:val="00840355"/>
    <w:rsid w:val="008404E2"/>
    <w:rsid w:val="00841624"/>
    <w:rsid w:val="00841907"/>
    <w:rsid w:val="008421D9"/>
    <w:rsid w:val="00842B88"/>
    <w:rsid w:val="00845A08"/>
    <w:rsid w:val="00847FEF"/>
    <w:rsid w:val="00850DD0"/>
    <w:rsid w:val="00850FA2"/>
    <w:rsid w:val="00851696"/>
    <w:rsid w:val="008525C8"/>
    <w:rsid w:val="008526BD"/>
    <w:rsid w:val="008529D8"/>
    <w:rsid w:val="0085515E"/>
    <w:rsid w:val="00856504"/>
    <w:rsid w:val="00856DEC"/>
    <w:rsid w:val="00857361"/>
    <w:rsid w:val="008575F3"/>
    <w:rsid w:val="00861975"/>
    <w:rsid w:val="0086276D"/>
    <w:rsid w:val="00862A50"/>
    <w:rsid w:val="008644C1"/>
    <w:rsid w:val="008645B0"/>
    <w:rsid w:val="00864829"/>
    <w:rsid w:val="008651FD"/>
    <w:rsid w:val="0086541D"/>
    <w:rsid w:val="00865F49"/>
    <w:rsid w:val="00866557"/>
    <w:rsid w:val="008668FC"/>
    <w:rsid w:val="008672E1"/>
    <w:rsid w:val="008700D7"/>
    <w:rsid w:val="00871B9D"/>
    <w:rsid w:val="0087218D"/>
    <w:rsid w:val="008729EC"/>
    <w:rsid w:val="008744CB"/>
    <w:rsid w:val="00874D93"/>
    <w:rsid w:val="008751F6"/>
    <w:rsid w:val="00875590"/>
    <w:rsid w:val="00875C57"/>
    <w:rsid w:val="00877D27"/>
    <w:rsid w:val="008814F9"/>
    <w:rsid w:val="00881B54"/>
    <w:rsid w:val="0088225F"/>
    <w:rsid w:val="008825F1"/>
    <w:rsid w:val="00882D34"/>
    <w:rsid w:val="00883437"/>
    <w:rsid w:val="00883FD1"/>
    <w:rsid w:val="0088411E"/>
    <w:rsid w:val="00885B67"/>
    <w:rsid w:val="0088759E"/>
    <w:rsid w:val="0088782B"/>
    <w:rsid w:val="00890A35"/>
    <w:rsid w:val="00893CE5"/>
    <w:rsid w:val="00895674"/>
    <w:rsid w:val="00896B29"/>
    <w:rsid w:val="00896F5F"/>
    <w:rsid w:val="008A0212"/>
    <w:rsid w:val="008A261F"/>
    <w:rsid w:val="008A2FA3"/>
    <w:rsid w:val="008A32D7"/>
    <w:rsid w:val="008A3C35"/>
    <w:rsid w:val="008A557B"/>
    <w:rsid w:val="008A6297"/>
    <w:rsid w:val="008A745D"/>
    <w:rsid w:val="008B1F88"/>
    <w:rsid w:val="008B2321"/>
    <w:rsid w:val="008B3244"/>
    <w:rsid w:val="008B37A4"/>
    <w:rsid w:val="008B39C7"/>
    <w:rsid w:val="008B3C64"/>
    <w:rsid w:val="008B4FFF"/>
    <w:rsid w:val="008B6AC9"/>
    <w:rsid w:val="008B75C9"/>
    <w:rsid w:val="008C0FE3"/>
    <w:rsid w:val="008C162E"/>
    <w:rsid w:val="008C1C09"/>
    <w:rsid w:val="008C1EB0"/>
    <w:rsid w:val="008C23CF"/>
    <w:rsid w:val="008C28A1"/>
    <w:rsid w:val="008C2F0E"/>
    <w:rsid w:val="008C3581"/>
    <w:rsid w:val="008C37E5"/>
    <w:rsid w:val="008C3A92"/>
    <w:rsid w:val="008C43DF"/>
    <w:rsid w:val="008C4E72"/>
    <w:rsid w:val="008C62B1"/>
    <w:rsid w:val="008C6315"/>
    <w:rsid w:val="008C699E"/>
    <w:rsid w:val="008C6AD2"/>
    <w:rsid w:val="008D037B"/>
    <w:rsid w:val="008D08FA"/>
    <w:rsid w:val="008D10D7"/>
    <w:rsid w:val="008D15F0"/>
    <w:rsid w:val="008D16C1"/>
    <w:rsid w:val="008D218D"/>
    <w:rsid w:val="008D4337"/>
    <w:rsid w:val="008D5A71"/>
    <w:rsid w:val="008D6238"/>
    <w:rsid w:val="008E1051"/>
    <w:rsid w:val="008E1FDC"/>
    <w:rsid w:val="008E249E"/>
    <w:rsid w:val="008E36BD"/>
    <w:rsid w:val="008E3ADC"/>
    <w:rsid w:val="008E5CBA"/>
    <w:rsid w:val="008E5D4C"/>
    <w:rsid w:val="008E63F1"/>
    <w:rsid w:val="008E6495"/>
    <w:rsid w:val="008E67EF"/>
    <w:rsid w:val="008E6ECC"/>
    <w:rsid w:val="008E6EF4"/>
    <w:rsid w:val="008F04DE"/>
    <w:rsid w:val="008F05E3"/>
    <w:rsid w:val="008F06F3"/>
    <w:rsid w:val="008F222C"/>
    <w:rsid w:val="008F2237"/>
    <w:rsid w:val="008F27EE"/>
    <w:rsid w:val="008F3F04"/>
    <w:rsid w:val="008F46D3"/>
    <w:rsid w:val="008F4DA3"/>
    <w:rsid w:val="008F5FA6"/>
    <w:rsid w:val="008F672F"/>
    <w:rsid w:val="008F6B0C"/>
    <w:rsid w:val="008F741B"/>
    <w:rsid w:val="0090004F"/>
    <w:rsid w:val="00900097"/>
    <w:rsid w:val="009008C2"/>
    <w:rsid w:val="0090227B"/>
    <w:rsid w:val="0090241A"/>
    <w:rsid w:val="009026D0"/>
    <w:rsid w:val="009050A3"/>
    <w:rsid w:val="0090528F"/>
    <w:rsid w:val="009052C0"/>
    <w:rsid w:val="00906115"/>
    <w:rsid w:val="0090712A"/>
    <w:rsid w:val="009113EB"/>
    <w:rsid w:val="00912599"/>
    <w:rsid w:val="00912BAF"/>
    <w:rsid w:val="00914998"/>
    <w:rsid w:val="009153AC"/>
    <w:rsid w:val="0091554D"/>
    <w:rsid w:val="0091678A"/>
    <w:rsid w:val="00916CB7"/>
    <w:rsid w:val="00921659"/>
    <w:rsid w:val="00921778"/>
    <w:rsid w:val="00923161"/>
    <w:rsid w:val="009237DA"/>
    <w:rsid w:val="00923B8E"/>
    <w:rsid w:val="00925A3C"/>
    <w:rsid w:val="00925E98"/>
    <w:rsid w:val="00926505"/>
    <w:rsid w:val="00926A95"/>
    <w:rsid w:val="00930FD3"/>
    <w:rsid w:val="00931446"/>
    <w:rsid w:val="009317C1"/>
    <w:rsid w:val="00931BBF"/>
    <w:rsid w:val="0093241B"/>
    <w:rsid w:val="0093247E"/>
    <w:rsid w:val="00933A9D"/>
    <w:rsid w:val="009355FD"/>
    <w:rsid w:val="00935828"/>
    <w:rsid w:val="0093674D"/>
    <w:rsid w:val="0094003C"/>
    <w:rsid w:val="00941EDA"/>
    <w:rsid w:val="00943743"/>
    <w:rsid w:val="00943BB9"/>
    <w:rsid w:val="00944152"/>
    <w:rsid w:val="009445BE"/>
    <w:rsid w:val="00944B4E"/>
    <w:rsid w:val="00945173"/>
    <w:rsid w:val="0094583C"/>
    <w:rsid w:val="009458BB"/>
    <w:rsid w:val="00946574"/>
    <w:rsid w:val="00947494"/>
    <w:rsid w:val="0094763B"/>
    <w:rsid w:val="009510B5"/>
    <w:rsid w:val="00951835"/>
    <w:rsid w:val="009518F9"/>
    <w:rsid w:val="00953514"/>
    <w:rsid w:val="0095396D"/>
    <w:rsid w:val="009545CA"/>
    <w:rsid w:val="0095509C"/>
    <w:rsid w:val="00956A34"/>
    <w:rsid w:val="00960DB1"/>
    <w:rsid w:val="0096162A"/>
    <w:rsid w:val="00962E50"/>
    <w:rsid w:val="009646E6"/>
    <w:rsid w:val="00965CAD"/>
    <w:rsid w:val="00967937"/>
    <w:rsid w:val="00967A1C"/>
    <w:rsid w:val="00970593"/>
    <w:rsid w:val="0097145F"/>
    <w:rsid w:val="009715FC"/>
    <w:rsid w:val="0097248A"/>
    <w:rsid w:val="00973E0F"/>
    <w:rsid w:val="0097477E"/>
    <w:rsid w:val="00975CFF"/>
    <w:rsid w:val="00977FE7"/>
    <w:rsid w:val="009800CF"/>
    <w:rsid w:val="009804CD"/>
    <w:rsid w:val="00981666"/>
    <w:rsid w:val="009817BF"/>
    <w:rsid w:val="00981934"/>
    <w:rsid w:val="00981F65"/>
    <w:rsid w:val="00981F78"/>
    <w:rsid w:val="00981FF5"/>
    <w:rsid w:val="009852DC"/>
    <w:rsid w:val="00985D82"/>
    <w:rsid w:val="009866B7"/>
    <w:rsid w:val="009877D6"/>
    <w:rsid w:val="00990744"/>
    <w:rsid w:val="00990D5B"/>
    <w:rsid w:val="00990FDD"/>
    <w:rsid w:val="00991E2E"/>
    <w:rsid w:val="00992D24"/>
    <w:rsid w:val="00993C13"/>
    <w:rsid w:val="00994ACC"/>
    <w:rsid w:val="00995032"/>
    <w:rsid w:val="00995F1C"/>
    <w:rsid w:val="00995FF0"/>
    <w:rsid w:val="009A02F7"/>
    <w:rsid w:val="009A178B"/>
    <w:rsid w:val="009A24F9"/>
    <w:rsid w:val="009A2BA2"/>
    <w:rsid w:val="009A2E4A"/>
    <w:rsid w:val="009A3D11"/>
    <w:rsid w:val="009A3FED"/>
    <w:rsid w:val="009A6418"/>
    <w:rsid w:val="009A6944"/>
    <w:rsid w:val="009A705B"/>
    <w:rsid w:val="009A73A0"/>
    <w:rsid w:val="009A7C7F"/>
    <w:rsid w:val="009A7ED2"/>
    <w:rsid w:val="009B0AE2"/>
    <w:rsid w:val="009B0B0B"/>
    <w:rsid w:val="009B0F8E"/>
    <w:rsid w:val="009B1C5D"/>
    <w:rsid w:val="009B43C3"/>
    <w:rsid w:val="009B4EDE"/>
    <w:rsid w:val="009B593F"/>
    <w:rsid w:val="009B69DE"/>
    <w:rsid w:val="009B73AF"/>
    <w:rsid w:val="009B77C2"/>
    <w:rsid w:val="009C122B"/>
    <w:rsid w:val="009C166D"/>
    <w:rsid w:val="009C2967"/>
    <w:rsid w:val="009C4446"/>
    <w:rsid w:val="009C4B30"/>
    <w:rsid w:val="009C4F34"/>
    <w:rsid w:val="009C5B5E"/>
    <w:rsid w:val="009C74C8"/>
    <w:rsid w:val="009D1017"/>
    <w:rsid w:val="009D1212"/>
    <w:rsid w:val="009D23EB"/>
    <w:rsid w:val="009D324D"/>
    <w:rsid w:val="009D375B"/>
    <w:rsid w:val="009D5039"/>
    <w:rsid w:val="009D5271"/>
    <w:rsid w:val="009D7AA0"/>
    <w:rsid w:val="009E1473"/>
    <w:rsid w:val="009E3BE3"/>
    <w:rsid w:val="009E52D3"/>
    <w:rsid w:val="009E560E"/>
    <w:rsid w:val="009E681F"/>
    <w:rsid w:val="009E70D9"/>
    <w:rsid w:val="009E7284"/>
    <w:rsid w:val="009E7772"/>
    <w:rsid w:val="009F07BD"/>
    <w:rsid w:val="009F0E03"/>
    <w:rsid w:val="009F1D0E"/>
    <w:rsid w:val="009F1D8C"/>
    <w:rsid w:val="009F1E7F"/>
    <w:rsid w:val="009F32EE"/>
    <w:rsid w:val="009F3D4E"/>
    <w:rsid w:val="009F4398"/>
    <w:rsid w:val="009F4445"/>
    <w:rsid w:val="009F46E7"/>
    <w:rsid w:val="009F4798"/>
    <w:rsid w:val="009F4FE7"/>
    <w:rsid w:val="009F551B"/>
    <w:rsid w:val="009F57AB"/>
    <w:rsid w:val="009F7853"/>
    <w:rsid w:val="009F794E"/>
    <w:rsid w:val="00A02B4E"/>
    <w:rsid w:val="00A03744"/>
    <w:rsid w:val="00A03DF4"/>
    <w:rsid w:val="00A04AA0"/>
    <w:rsid w:val="00A04AFA"/>
    <w:rsid w:val="00A057F7"/>
    <w:rsid w:val="00A0646C"/>
    <w:rsid w:val="00A06DCB"/>
    <w:rsid w:val="00A0705F"/>
    <w:rsid w:val="00A0753F"/>
    <w:rsid w:val="00A07F52"/>
    <w:rsid w:val="00A12B56"/>
    <w:rsid w:val="00A13B1C"/>
    <w:rsid w:val="00A15ED4"/>
    <w:rsid w:val="00A1657B"/>
    <w:rsid w:val="00A16BFE"/>
    <w:rsid w:val="00A16F59"/>
    <w:rsid w:val="00A176CF"/>
    <w:rsid w:val="00A177E0"/>
    <w:rsid w:val="00A17E04"/>
    <w:rsid w:val="00A204C8"/>
    <w:rsid w:val="00A22258"/>
    <w:rsid w:val="00A22C4A"/>
    <w:rsid w:val="00A240A4"/>
    <w:rsid w:val="00A2502D"/>
    <w:rsid w:val="00A2534D"/>
    <w:rsid w:val="00A25817"/>
    <w:rsid w:val="00A27785"/>
    <w:rsid w:val="00A279AA"/>
    <w:rsid w:val="00A27D54"/>
    <w:rsid w:val="00A309BD"/>
    <w:rsid w:val="00A3212A"/>
    <w:rsid w:val="00A32BA4"/>
    <w:rsid w:val="00A32EF3"/>
    <w:rsid w:val="00A33045"/>
    <w:rsid w:val="00A3331D"/>
    <w:rsid w:val="00A34F3D"/>
    <w:rsid w:val="00A35849"/>
    <w:rsid w:val="00A35AD2"/>
    <w:rsid w:val="00A36289"/>
    <w:rsid w:val="00A36DE0"/>
    <w:rsid w:val="00A433F0"/>
    <w:rsid w:val="00A43415"/>
    <w:rsid w:val="00A43DD3"/>
    <w:rsid w:val="00A43DF7"/>
    <w:rsid w:val="00A445F8"/>
    <w:rsid w:val="00A44639"/>
    <w:rsid w:val="00A44C85"/>
    <w:rsid w:val="00A44D60"/>
    <w:rsid w:val="00A45311"/>
    <w:rsid w:val="00A4622F"/>
    <w:rsid w:val="00A50655"/>
    <w:rsid w:val="00A50825"/>
    <w:rsid w:val="00A52024"/>
    <w:rsid w:val="00A5302D"/>
    <w:rsid w:val="00A531F3"/>
    <w:rsid w:val="00A532AF"/>
    <w:rsid w:val="00A533D3"/>
    <w:rsid w:val="00A53567"/>
    <w:rsid w:val="00A536C2"/>
    <w:rsid w:val="00A547C1"/>
    <w:rsid w:val="00A55281"/>
    <w:rsid w:val="00A555D5"/>
    <w:rsid w:val="00A563A6"/>
    <w:rsid w:val="00A5694F"/>
    <w:rsid w:val="00A56960"/>
    <w:rsid w:val="00A56F14"/>
    <w:rsid w:val="00A6032F"/>
    <w:rsid w:val="00A60E9D"/>
    <w:rsid w:val="00A6193A"/>
    <w:rsid w:val="00A61E4F"/>
    <w:rsid w:val="00A62283"/>
    <w:rsid w:val="00A629E7"/>
    <w:rsid w:val="00A63C3E"/>
    <w:rsid w:val="00A63DD2"/>
    <w:rsid w:val="00A63DF3"/>
    <w:rsid w:val="00A63F73"/>
    <w:rsid w:val="00A65E78"/>
    <w:rsid w:val="00A6680B"/>
    <w:rsid w:val="00A66DA0"/>
    <w:rsid w:val="00A67432"/>
    <w:rsid w:val="00A70B3E"/>
    <w:rsid w:val="00A71468"/>
    <w:rsid w:val="00A729C1"/>
    <w:rsid w:val="00A72A69"/>
    <w:rsid w:val="00A73442"/>
    <w:rsid w:val="00A737B9"/>
    <w:rsid w:val="00A74B87"/>
    <w:rsid w:val="00A74F32"/>
    <w:rsid w:val="00A75017"/>
    <w:rsid w:val="00A75042"/>
    <w:rsid w:val="00A75CEB"/>
    <w:rsid w:val="00A7606E"/>
    <w:rsid w:val="00A7651E"/>
    <w:rsid w:val="00A80417"/>
    <w:rsid w:val="00A805BC"/>
    <w:rsid w:val="00A810B7"/>
    <w:rsid w:val="00A81170"/>
    <w:rsid w:val="00A812E2"/>
    <w:rsid w:val="00A813BB"/>
    <w:rsid w:val="00A81645"/>
    <w:rsid w:val="00A817E1"/>
    <w:rsid w:val="00A81BBA"/>
    <w:rsid w:val="00A81EA2"/>
    <w:rsid w:val="00A82024"/>
    <w:rsid w:val="00A82353"/>
    <w:rsid w:val="00A8443C"/>
    <w:rsid w:val="00A84CA3"/>
    <w:rsid w:val="00A85DA7"/>
    <w:rsid w:val="00A86B3A"/>
    <w:rsid w:val="00A86C5D"/>
    <w:rsid w:val="00A86E39"/>
    <w:rsid w:val="00A86EE0"/>
    <w:rsid w:val="00A872A6"/>
    <w:rsid w:val="00A87D57"/>
    <w:rsid w:val="00A913E4"/>
    <w:rsid w:val="00A91E6B"/>
    <w:rsid w:val="00A920B6"/>
    <w:rsid w:val="00A921C7"/>
    <w:rsid w:val="00A9224D"/>
    <w:rsid w:val="00A9348F"/>
    <w:rsid w:val="00A969E7"/>
    <w:rsid w:val="00A96AA4"/>
    <w:rsid w:val="00A96E1D"/>
    <w:rsid w:val="00A97456"/>
    <w:rsid w:val="00A9788F"/>
    <w:rsid w:val="00A97C23"/>
    <w:rsid w:val="00AA06F8"/>
    <w:rsid w:val="00AA2313"/>
    <w:rsid w:val="00AA2542"/>
    <w:rsid w:val="00AA2A0E"/>
    <w:rsid w:val="00AA3B27"/>
    <w:rsid w:val="00AA401C"/>
    <w:rsid w:val="00AA5EBF"/>
    <w:rsid w:val="00AA6CB2"/>
    <w:rsid w:val="00AA7014"/>
    <w:rsid w:val="00AA76E7"/>
    <w:rsid w:val="00AA78FC"/>
    <w:rsid w:val="00AA7B95"/>
    <w:rsid w:val="00AB0AC6"/>
    <w:rsid w:val="00AB1C74"/>
    <w:rsid w:val="00AB1DDA"/>
    <w:rsid w:val="00AB3C97"/>
    <w:rsid w:val="00AB3D38"/>
    <w:rsid w:val="00AB3F4B"/>
    <w:rsid w:val="00AB4177"/>
    <w:rsid w:val="00AB5D8B"/>
    <w:rsid w:val="00AB66B9"/>
    <w:rsid w:val="00AB6DB6"/>
    <w:rsid w:val="00AB73C9"/>
    <w:rsid w:val="00AC19ED"/>
    <w:rsid w:val="00AC1C81"/>
    <w:rsid w:val="00AC364A"/>
    <w:rsid w:val="00AC4D14"/>
    <w:rsid w:val="00AC59E7"/>
    <w:rsid w:val="00AC780F"/>
    <w:rsid w:val="00AC7F33"/>
    <w:rsid w:val="00AD31B6"/>
    <w:rsid w:val="00AD32AC"/>
    <w:rsid w:val="00AD36B4"/>
    <w:rsid w:val="00AD3ADF"/>
    <w:rsid w:val="00AD4EE6"/>
    <w:rsid w:val="00AD5A1C"/>
    <w:rsid w:val="00AD78BD"/>
    <w:rsid w:val="00AD7C22"/>
    <w:rsid w:val="00AE007E"/>
    <w:rsid w:val="00AE1BEF"/>
    <w:rsid w:val="00AE2CFA"/>
    <w:rsid w:val="00AE4FAD"/>
    <w:rsid w:val="00AE4FDD"/>
    <w:rsid w:val="00AE50A0"/>
    <w:rsid w:val="00AE6247"/>
    <w:rsid w:val="00AE6303"/>
    <w:rsid w:val="00AE65C9"/>
    <w:rsid w:val="00AE67AA"/>
    <w:rsid w:val="00AE73F5"/>
    <w:rsid w:val="00AE7747"/>
    <w:rsid w:val="00AE7A0A"/>
    <w:rsid w:val="00AE7ACC"/>
    <w:rsid w:val="00AF056B"/>
    <w:rsid w:val="00AF0855"/>
    <w:rsid w:val="00AF28E7"/>
    <w:rsid w:val="00AF2AA0"/>
    <w:rsid w:val="00AF3C6F"/>
    <w:rsid w:val="00AF5213"/>
    <w:rsid w:val="00AF6113"/>
    <w:rsid w:val="00AF655E"/>
    <w:rsid w:val="00AF7C8C"/>
    <w:rsid w:val="00B00A5E"/>
    <w:rsid w:val="00B00B44"/>
    <w:rsid w:val="00B01407"/>
    <w:rsid w:val="00B01B01"/>
    <w:rsid w:val="00B02E2A"/>
    <w:rsid w:val="00B04150"/>
    <w:rsid w:val="00B07C03"/>
    <w:rsid w:val="00B102BA"/>
    <w:rsid w:val="00B11052"/>
    <w:rsid w:val="00B13839"/>
    <w:rsid w:val="00B14CA2"/>
    <w:rsid w:val="00B14E6E"/>
    <w:rsid w:val="00B15D13"/>
    <w:rsid w:val="00B1609D"/>
    <w:rsid w:val="00B1670D"/>
    <w:rsid w:val="00B17658"/>
    <w:rsid w:val="00B2037B"/>
    <w:rsid w:val="00B20553"/>
    <w:rsid w:val="00B22CFA"/>
    <w:rsid w:val="00B23768"/>
    <w:rsid w:val="00B24CA5"/>
    <w:rsid w:val="00B2696B"/>
    <w:rsid w:val="00B26D58"/>
    <w:rsid w:val="00B27561"/>
    <w:rsid w:val="00B27580"/>
    <w:rsid w:val="00B3115B"/>
    <w:rsid w:val="00B31C4E"/>
    <w:rsid w:val="00B3272D"/>
    <w:rsid w:val="00B32E45"/>
    <w:rsid w:val="00B32F49"/>
    <w:rsid w:val="00B34366"/>
    <w:rsid w:val="00B3438D"/>
    <w:rsid w:val="00B35793"/>
    <w:rsid w:val="00B357A4"/>
    <w:rsid w:val="00B35D11"/>
    <w:rsid w:val="00B35D44"/>
    <w:rsid w:val="00B35DB1"/>
    <w:rsid w:val="00B365F1"/>
    <w:rsid w:val="00B36973"/>
    <w:rsid w:val="00B37578"/>
    <w:rsid w:val="00B377B5"/>
    <w:rsid w:val="00B409AF"/>
    <w:rsid w:val="00B40C2D"/>
    <w:rsid w:val="00B4285E"/>
    <w:rsid w:val="00B47282"/>
    <w:rsid w:val="00B47403"/>
    <w:rsid w:val="00B4751F"/>
    <w:rsid w:val="00B50C3C"/>
    <w:rsid w:val="00B50FB9"/>
    <w:rsid w:val="00B51D7D"/>
    <w:rsid w:val="00B5208D"/>
    <w:rsid w:val="00B52E8C"/>
    <w:rsid w:val="00B5375A"/>
    <w:rsid w:val="00B545F5"/>
    <w:rsid w:val="00B55162"/>
    <w:rsid w:val="00B556D7"/>
    <w:rsid w:val="00B5587A"/>
    <w:rsid w:val="00B56F94"/>
    <w:rsid w:val="00B57227"/>
    <w:rsid w:val="00B57DC2"/>
    <w:rsid w:val="00B605F6"/>
    <w:rsid w:val="00B61411"/>
    <w:rsid w:val="00B6186C"/>
    <w:rsid w:val="00B629AE"/>
    <w:rsid w:val="00B630F1"/>
    <w:rsid w:val="00B6459C"/>
    <w:rsid w:val="00B645BA"/>
    <w:rsid w:val="00B646D1"/>
    <w:rsid w:val="00B6550F"/>
    <w:rsid w:val="00B65542"/>
    <w:rsid w:val="00B6570F"/>
    <w:rsid w:val="00B669E4"/>
    <w:rsid w:val="00B6778E"/>
    <w:rsid w:val="00B70303"/>
    <w:rsid w:val="00B703B2"/>
    <w:rsid w:val="00B704BA"/>
    <w:rsid w:val="00B70C00"/>
    <w:rsid w:val="00B7130A"/>
    <w:rsid w:val="00B71B2A"/>
    <w:rsid w:val="00B71BE8"/>
    <w:rsid w:val="00B737D2"/>
    <w:rsid w:val="00B73DA6"/>
    <w:rsid w:val="00B74B0F"/>
    <w:rsid w:val="00B74C11"/>
    <w:rsid w:val="00B75122"/>
    <w:rsid w:val="00B75674"/>
    <w:rsid w:val="00B758CE"/>
    <w:rsid w:val="00B760DA"/>
    <w:rsid w:val="00B800C0"/>
    <w:rsid w:val="00B813E5"/>
    <w:rsid w:val="00B84878"/>
    <w:rsid w:val="00B85FA5"/>
    <w:rsid w:val="00B86278"/>
    <w:rsid w:val="00B86E7E"/>
    <w:rsid w:val="00B873E4"/>
    <w:rsid w:val="00B87FEE"/>
    <w:rsid w:val="00B90A05"/>
    <w:rsid w:val="00B90B0E"/>
    <w:rsid w:val="00B910A3"/>
    <w:rsid w:val="00B921E3"/>
    <w:rsid w:val="00B95187"/>
    <w:rsid w:val="00B953CC"/>
    <w:rsid w:val="00B97C2E"/>
    <w:rsid w:val="00B97DD5"/>
    <w:rsid w:val="00BA00BE"/>
    <w:rsid w:val="00BA00BF"/>
    <w:rsid w:val="00BA0D8E"/>
    <w:rsid w:val="00BA1C53"/>
    <w:rsid w:val="00BA30ED"/>
    <w:rsid w:val="00BA3992"/>
    <w:rsid w:val="00BA5CC2"/>
    <w:rsid w:val="00BA5D26"/>
    <w:rsid w:val="00BA63BA"/>
    <w:rsid w:val="00BA6589"/>
    <w:rsid w:val="00BA6F39"/>
    <w:rsid w:val="00BA747F"/>
    <w:rsid w:val="00BA77F8"/>
    <w:rsid w:val="00BA7A1C"/>
    <w:rsid w:val="00BA7CE4"/>
    <w:rsid w:val="00BB0A17"/>
    <w:rsid w:val="00BB1631"/>
    <w:rsid w:val="00BB1957"/>
    <w:rsid w:val="00BB1C3E"/>
    <w:rsid w:val="00BB204E"/>
    <w:rsid w:val="00BB21A9"/>
    <w:rsid w:val="00BB3246"/>
    <w:rsid w:val="00BB37C7"/>
    <w:rsid w:val="00BB3B01"/>
    <w:rsid w:val="00BB41DE"/>
    <w:rsid w:val="00BB69E6"/>
    <w:rsid w:val="00BC0D32"/>
    <w:rsid w:val="00BC0ED1"/>
    <w:rsid w:val="00BC190E"/>
    <w:rsid w:val="00BC1CA5"/>
    <w:rsid w:val="00BC1FB0"/>
    <w:rsid w:val="00BC2A3C"/>
    <w:rsid w:val="00BC2C9C"/>
    <w:rsid w:val="00BC3091"/>
    <w:rsid w:val="00BC329C"/>
    <w:rsid w:val="00BC3D38"/>
    <w:rsid w:val="00BC4A17"/>
    <w:rsid w:val="00BC59AE"/>
    <w:rsid w:val="00BC5DED"/>
    <w:rsid w:val="00BC7E05"/>
    <w:rsid w:val="00BD0995"/>
    <w:rsid w:val="00BD1D2A"/>
    <w:rsid w:val="00BD1D83"/>
    <w:rsid w:val="00BD202A"/>
    <w:rsid w:val="00BD339B"/>
    <w:rsid w:val="00BD3AB0"/>
    <w:rsid w:val="00BD4488"/>
    <w:rsid w:val="00BD4601"/>
    <w:rsid w:val="00BD4C7A"/>
    <w:rsid w:val="00BD63FE"/>
    <w:rsid w:val="00BD6889"/>
    <w:rsid w:val="00BD6E44"/>
    <w:rsid w:val="00BD71F7"/>
    <w:rsid w:val="00BD787A"/>
    <w:rsid w:val="00BE0AF3"/>
    <w:rsid w:val="00BE1788"/>
    <w:rsid w:val="00BE3AAE"/>
    <w:rsid w:val="00BE46BD"/>
    <w:rsid w:val="00BE4F8D"/>
    <w:rsid w:val="00BE506F"/>
    <w:rsid w:val="00BE55A8"/>
    <w:rsid w:val="00BE58F5"/>
    <w:rsid w:val="00BE5BAB"/>
    <w:rsid w:val="00BE5FFB"/>
    <w:rsid w:val="00BE79EE"/>
    <w:rsid w:val="00BF07E7"/>
    <w:rsid w:val="00BF0A3A"/>
    <w:rsid w:val="00BF10E2"/>
    <w:rsid w:val="00BF200E"/>
    <w:rsid w:val="00BF213F"/>
    <w:rsid w:val="00BF22FB"/>
    <w:rsid w:val="00BF3048"/>
    <w:rsid w:val="00BF36A2"/>
    <w:rsid w:val="00BF4E27"/>
    <w:rsid w:val="00BF5584"/>
    <w:rsid w:val="00BF6B81"/>
    <w:rsid w:val="00BF79A1"/>
    <w:rsid w:val="00C007C7"/>
    <w:rsid w:val="00C0093F"/>
    <w:rsid w:val="00C00DBA"/>
    <w:rsid w:val="00C011B7"/>
    <w:rsid w:val="00C01574"/>
    <w:rsid w:val="00C01B79"/>
    <w:rsid w:val="00C028EB"/>
    <w:rsid w:val="00C0516B"/>
    <w:rsid w:val="00C0731E"/>
    <w:rsid w:val="00C10388"/>
    <w:rsid w:val="00C115B1"/>
    <w:rsid w:val="00C12E0C"/>
    <w:rsid w:val="00C13640"/>
    <w:rsid w:val="00C13961"/>
    <w:rsid w:val="00C169CB"/>
    <w:rsid w:val="00C20584"/>
    <w:rsid w:val="00C207CF"/>
    <w:rsid w:val="00C20C10"/>
    <w:rsid w:val="00C20CEA"/>
    <w:rsid w:val="00C219CC"/>
    <w:rsid w:val="00C21D5D"/>
    <w:rsid w:val="00C21FCA"/>
    <w:rsid w:val="00C22B71"/>
    <w:rsid w:val="00C22D3D"/>
    <w:rsid w:val="00C22DB4"/>
    <w:rsid w:val="00C23664"/>
    <w:rsid w:val="00C24B01"/>
    <w:rsid w:val="00C24D4E"/>
    <w:rsid w:val="00C271CE"/>
    <w:rsid w:val="00C271F6"/>
    <w:rsid w:val="00C2768E"/>
    <w:rsid w:val="00C27EAD"/>
    <w:rsid w:val="00C27F45"/>
    <w:rsid w:val="00C30311"/>
    <w:rsid w:val="00C317F8"/>
    <w:rsid w:val="00C32168"/>
    <w:rsid w:val="00C33EA2"/>
    <w:rsid w:val="00C33F28"/>
    <w:rsid w:val="00C34751"/>
    <w:rsid w:val="00C3735F"/>
    <w:rsid w:val="00C37BCC"/>
    <w:rsid w:val="00C37C6F"/>
    <w:rsid w:val="00C4005C"/>
    <w:rsid w:val="00C409E7"/>
    <w:rsid w:val="00C40BCC"/>
    <w:rsid w:val="00C40CAB"/>
    <w:rsid w:val="00C41564"/>
    <w:rsid w:val="00C41572"/>
    <w:rsid w:val="00C417D4"/>
    <w:rsid w:val="00C41E05"/>
    <w:rsid w:val="00C4229B"/>
    <w:rsid w:val="00C42328"/>
    <w:rsid w:val="00C44510"/>
    <w:rsid w:val="00C44B68"/>
    <w:rsid w:val="00C44BED"/>
    <w:rsid w:val="00C44C05"/>
    <w:rsid w:val="00C45C71"/>
    <w:rsid w:val="00C45CF9"/>
    <w:rsid w:val="00C45D52"/>
    <w:rsid w:val="00C47C52"/>
    <w:rsid w:val="00C500CD"/>
    <w:rsid w:val="00C504C5"/>
    <w:rsid w:val="00C51C21"/>
    <w:rsid w:val="00C521C9"/>
    <w:rsid w:val="00C52959"/>
    <w:rsid w:val="00C55F73"/>
    <w:rsid w:val="00C563A9"/>
    <w:rsid w:val="00C565F9"/>
    <w:rsid w:val="00C56DAF"/>
    <w:rsid w:val="00C57183"/>
    <w:rsid w:val="00C5756B"/>
    <w:rsid w:val="00C622E6"/>
    <w:rsid w:val="00C63063"/>
    <w:rsid w:val="00C634E8"/>
    <w:rsid w:val="00C63615"/>
    <w:rsid w:val="00C63C5F"/>
    <w:rsid w:val="00C6406B"/>
    <w:rsid w:val="00C66155"/>
    <w:rsid w:val="00C6742A"/>
    <w:rsid w:val="00C67D71"/>
    <w:rsid w:val="00C7116B"/>
    <w:rsid w:val="00C71238"/>
    <w:rsid w:val="00C718E6"/>
    <w:rsid w:val="00C72819"/>
    <w:rsid w:val="00C73763"/>
    <w:rsid w:val="00C739F7"/>
    <w:rsid w:val="00C740F6"/>
    <w:rsid w:val="00C74480"/>
    <w:rsid w:val="00C744A0"/>
    <w:rsid w:val="00C76D7F"/>
    <w:rsid w:val="00C77987"/>
    <w:rsid w:val="00C77BA4"/>
    <w:rsid w:val="00C80299"/>
    <w:rsid w:val="00C806A5"/>
    <w:rsid w:val="00C80CA1"/>
    <w:rsid w:val="00C80EE3"/>
    <w:rsid w:val="00C8179E"/>
    <w:rsid w:val="00C81C92"/>
    <w:rsid w:val="00C81CA6"/>
    <w:rsid w:val="00C82503"/>
    <w:rsid w:val="00C854B5"/>
    <w:rsid w:val="00C855DD"/>
    <w:rsid w:val="00C855EA"/>
    <w:rsid w:val="00C85B2C"/>
    <w:rsid w:val="00C85C9D"/>
    <w:rsid w:val="00C860D3"/>
    <w:rsid w:val="00C86BF3"/>
    <w:rsid w:val="00C907A9"/>
    <w:rsid w:val="00C90B2C"/>
    <w:rsid w:val="00C90BD8"/>
    <w:rsid w:val="00C90C5B"/>
    <w:rsid w:val="00C91C0D"/>
    <w:rsid w:val="00C91EDD"/>
    <w:rsid w:val="00C9270A"/>
    <w:rsid w:val="00C9411B"/>
    <w:rsid w:val="00C94966"/>
    <w:rsid w:val="00C9539F"/>
    <w:rsid w:val="00C95BD1"/>
    <w:rsid w:val="00C9617D"/>
    <w:rsid w:val="00C973BE"/>
    <w:rsid w:val="00CA0AEC"/>
    <w:rsid w:val="00CA383C"/>
    <w:rsid w:val="00CA45FE"/>
    <w:rsid w:val="00CA48F1"/>
    <w:rsid w:val="00CA4FE3"/>
    <w:rsid w:val="00CA5045"/>
    <w:rsid w:val="00CA5151"/>
    <w:rsid w:val="00CA59B8"/>
    <w:rsid w:val="00CA79B6"/>
    <w:rsid w:val="00CB09A6"/>
    <w:rsid w:val="00CB49B4"/>
    <w:rsid w:val="00CB4FA3"/>
    <w:rsid w:val="00CB79B6"/>
    <w:rsid w:val="00CC02F5"/>
    <w:rsid w:val="00CC1695"/>
    <w:rsid w:val="00CC29A2"/>
    <w:rsid w:val="00CC3048"/>
    <w:rsid w:val="00CC4177"/>
    <w:rsid w:val="00CC4F74"/>
    <w:rsid w:val="00CC5F86"/>
    <w:rsid w:val="00CC6B35"/>
    <w:rsid w:val="00CC78C9"/>
    <w:rsid w:val="00CC7C4F"/>
    <w:rsid w:val="00CC7CFA"/>
    <w:rsid w:val="00CC7E34"/>
    <w:rsid w:val="00CD0701"/>
    <w:rsid w:val="00CD2ADC"/>
    <w:rsid w:val="00CD2FD2"/>
    <w:rsid w:val="00CD338B"/>
    <w:rsid w:val="00CD421E"/>
    <w:rsid w:val="00CD52A1"/>
    <w:rsid w:val="00CD5BF6"/>
    <w:rsid w:val="00CD6D6D"/>
    <w:rsid w:val="00CD6EBB"/>
    <w:rsid w:val="00CD74D5"/>
    <w:rsid w:val="00CE0C06"/>
    <w:rsid w:val="00CE191B"/>
    <w:rsid w:val="00CE1ACD"/>
    <w:rsid w:val="00CE2530"/>
    <w:rsid w:val="00CE282E"/>
    <w:rsid w:val="00CE3BED"/>
    <w:rsid w:val="00CE5277"/>
    <w:rsid w:val="00CE59D9"/>
    <w:rsid w:val="00CE6E47"/>
    <w:rsid w:val="00CE773F"/>
    <w:rsid w:val="00CE7D3C"/>
    <w:rsid w:val="00CF0B71"/>
    <w:rsid w:val="00CF0DFA"/>
    <w:rsid w:val="00CF14F1"/>
    <w:rsid w:val="00CF1CCF"/>
    <w:rsid w:val="00CF3D3E"/>
    <w:rsid w:val="00CF6345"/>
    <w:rsid w:val="00CF691B"/>
    <w:rsid w:val="00CF7348"/>
    <w:rsid w:val="00CF79F4"/>
    <w:rsid w:val="00D00E78"/>
    <w:rsid w:val="00D00F5F"/>
    <w:rsid w:val="00D0221C"/>
    <w:rsid w:val="00D03509"/>
    <w:rsid w:val="00D04590"/>
    <w:rsid w:val="00D04987"/>
    <w:rsid w:val="00D05AE8"/>
    <w:rsid w:val="00D05DD0"/>
    <w:rsid w:val="00D06309"/>
    <w:rsid w:val="00D066E8"/>
    <w:rsid w:val="00D06C72"/>
    <w:rsid w:val="00D07130"/>
    <w:rsid w:val="00D109F2"/>
    <w:rsid w:val="00D11458"/>
    <w:rsid w:val="00D1174A"/>
    <w:rsid w:val="00D11B79"/>
    <w:rsid w:val="00D135E5"/>
    <w:rsid w:val="00D13E55"/>
    <w:rsid w:val="00D1579D"/>
    <w:rsid w:val="00D1672D"/>
    <w:rsid w:val="00D16933"/>
    <w:rsid w:val="00D21043"/>
    <w:rsid w:val="00D215BB"/>
    <w:rsid w:val="00D23D21"/>
    <w:rsid w:val="00D261E7"/>
    <w:rsid w:val="00D267A8"/>
    <w:rsid w:val="00D26C3A"/>
    <w:rsid w:val="00D301B7"/>
    <w:rsid w:val="00D3072E"/>
    <w:rsid w:val="00D307DA"/>
    <w:rsid w:val="00D31384"/>
    <w:rsid w:val="00D314F0"/>
    <w:rsid w:val="00D33775"/>
    <w:rsid w:val="00D3394A"/>
    <w:rsid w:val="00D34A52"/>
    <w:rsid w:val="00D34D46"/>
    <w:rsid w:val="00D34FA6"/>
    <w:rsid w:val="00D354B9"/>
    <w:rsid w:val="00D359BA"/>
    <w:rsid w:val="00D35C70"/>
    <w:rsid w:val="00D35DB4"/>
    <w:rsid w:val="00D36D29"/>
    <w:rsid w:val="00D3727C"/>
    <w:rsid w:val="00D37A51"/>
    <w:rsid w:val="00D37E6B"/>
    <w:rsid w:val="00D4076B"/>
    <w:rsid w:val="00D40F91"/>
    <w:rsid w:val="00D41058"/>
    <w:rsid w:val="00D428FC"/>
    <w:rsid w:val="00D432D4"/>
    <w:rsid w:val="00D43388"/>
    <w:rsid w:val="00D43B33"/>
    <w:rsid w:val="00D43E3E"/>
    <w:rsid w:val="00D446E7"/>
    <w:rsid w:val="00D464F3"/>
    <w:rsid w:val="00D46639"/>
    <w:rsid w:val="00D4693F"/>
    <w:rsid w:val="00D46C6B"/>
    <w:rsid w:val="00D47776"/>
    <w:rsid w:val="00D47E94"/>
    <w:rsid w:val="00D506E8"/>
    <w:rsid w:val="00D519A0"/>
    <w:rsid w:val="00D5256F"/>
    <w:rsid w:val="00D528E0"/>
    <w:rsid w:val="00D55557"/>
    <w:rsid w:val="00D56C33"/>
    <w:rsid w:val="00D570BD"/>
    <w:rsid w:val="00D571AB"/>
    <w:rsid w:val="00D57511"/>
    <w:rsid w:val="00D57C82"/>
    <w:rsid w:val="00D609AF"/>
    <w:rsid w:val="00D60A43"/>
    <w:rsid w:val="00D6162D"/>
    <w:rsid w:val="00D61963"/>
    <w:rsid w:val="00D62D5F"/>
    <w:rsid w:val="00D634AB"/>
    <w:rsid w:val="00D6368C"/>
    <w:rsid w:val="00D63935"/>
    <w:rsid w:val="00D643B5"/>
    <w:rsid w:val="00D64A7D"/>
    <w:rsid w:val="00D64F22"/>
    <w:rsid w:val="00D66363"/>
    <w:rsid w:val="00D66DD2"/>
    <w:rsid w:val="00D66FC9"/>
    <w:rsid w:val="00D67226"/>
    <w:rsid w:val="00D678AA"/>
    <w:rsid w:val="00D700A0"/>
    <w:rsid w:val="00D71855"/>
    <w:rsid w:val="00D72002"/>
    <w:rsid w:val="00D747CF"/>
    <w:rsid w:val="00D74EAC"/>
    <w:rsid w:val="00D75FD0"/>
    <w:rsid w:val="00D76814"/>
    <w:rsid w:val="00D76916"/>
    <w:rsid w:val="00D775C8"/>
    <w:rsid w:val="00D7761E"/>
    <w:rsid w:val="00D779B6"/>
    <w:rsid w:val="00D80306"/>
    <w:rsid w:val="00D81162"/>
    <w:rsid w:val="00D812E5"/>
    <w:rsid w:val="00D81B53"/>
    <w:rsid w:val="00D83493"/>
    <w:rsid w:val="00D838E3"/>
    <w:rsid w:val="00D83A77"/>
    <w:rsid w:val="00D84717"/>
    <w:rsid w:val="00D86E1E"/>
    <w:rsid w:val="00D872D7"/>
    <w:rsid w:val="00D87644"/>
    <w:rsid w:val="00D90E17"/>
    <w:rsid w:val="00D92E7D"/>
    <w:rsid w:val="00D941C6"/>
    <w:rsid w:val="00D94767"/>
    <w:rsid w:val="00D94917"/>
    <w:rsid w:val="00D94B88"/>
    <w:rsid w:val="00D96D4C"/>
    <w:rsid w:val="00D97796"/>
    <w:rsid w:val="00DA00BA"/>
    <w:rsid w:val="00DA0476"/>
    <w:rsid w:val="00DA0C64"/>
    <w:rsid w:val="00DA100B"/>
    <w:rsid w:val="00DA1654"/>
    <w:rsid w:val="00DA24CD"/>
    <w:rsid w:val="00DA2F16"/>
    <w:rsid w:val="00DA3A2C"/>
    <w:rsid w:val="00DA55D3"/>
    <w:rsid w:val="00DA5778"/>
    <w:rsid w:val="00DA62D5"/>
    <w:rsid w:val="00DA6693"/>
    <w:rsid w:val="00DA704F"/>
    <w:rsid w:val="00DA750D"/>
    <w:rsid w:val="00DA7844"/>
    <w:rsid w:val="00DA7D40"/>
    <w:rsid w:val="00DB1EB5"/>
    <w:rsid w:val="00DB2A55"/>
    <w:rsid w:val="00DB35A1"/>
    <w:rsid w:val="00DB3D72"/>
    <w:rsid w:val="00DB4688"/>
    <w:rsid w:val="00DB4963"/>
    <w:rsid w:val="00DB5913"/>
    <w:rsid w:val="00DB6531"/>
    <w:rsid w:val="00DC0E64"/>
    <w:rsid w:val="00DC1BA5"/>
    <w:rsid w:val="00DC1ED5"/>
    <w:rsid w:val="00DC226F"/>
    <w:rsid w:val="00DC44A3"/>
    <w:rsid w:val="00DC4BA7"/>
    <w:rsid w:val="00DC5663"/>
    <w:rsid w:val="00DD16F9"/>
    <w:rsid w:val="00DD1A7A"/>
    <w:rsid w:val="00DD1EA3"/>
    <w:rsid w:val="00DD2192"/>
    <w:rsid w:val="00DD2848"/>
    <w:rsid w:val="00DD2995"/>
    <w:rsid w:val="00DD2B29"/>
    <w:rsid w:val="00DD2B6C"/>
    <w:rsid w:val="00DD310B"/>
    <w:rsid w:val="00DD3747"/>
    <w:rsid w:val="00DD43AB"/>
    <w:rsid w:val="00DD4A68"/>
    <w:rsid w:val="00DD4DED"/>
    <w:rsid w:val="00DD4E2B"/>
    <w:rsid w:val="00DD693B"/>
    <w:rsid w:val="00DD72F6"/>
    <w:rsid w:val="00DD7A04"/>
    <w:rsid w:val="00DE105E"/>
    <w:rsid w:val="00DE2D8E"/>
    <w:rsid w:val="00DE45F3"/>
    <w:rsid w:val="00DE4A6E"/>
    <w:rsid w:val="00DE4C18"/>
    <w:rsid w:val="00DE5439"/>
    <w:rsid w:val="00DE57BE"/>
    <w:rsid w:val="00DE5D5A"/>
    <w:rsid w:val="00DE682C"/>
    <w:rsid w:val="00DE6899"/>
    <w:rsid w:val="00DF0BDB"/>
    <w:rsid w:val="00DF1DC3"/>
    <w:rsid w:val="00DF349D"/>
    <w:rsid w:val="00DF3E85"/>
    <w:rsid w:val="00DF40EC"/>
    <w:rsid w:val="00DF41EC"/>
    <w:rsid w:val="00DF4E9D"/>
    <w:rsid w:val="00DF5069"/>
    <w:rsid w:val="00DF53D2"/>
    <w:rsid w:val="00DF6252"/>
    <w:rsid w:val="00DF6275"/>
    <w:rsid w:val="00DF64C7"/>
    <w:rsid w:val="00DF7042"/>
    <w:rsid w:val="00DF7125"/>
    <w:rsid w:val="00E0005D"/>
    <w:rsid w:val="00E005F7"/>
    <w:rsid w:val="00E007C6"/>
    <w:rsid w:val="00E00FA4"/>
    <w:rsid w:val="00E01461"/>
    <w:rsid w:val="00E02109"/>
    <w:rsid w:val="00E04393"/>
    <w:rsid w:val="00E047AF"/>
    <w:rsid w:val="00E04EA3"/>
    <w:rsid w:val="00E06390"/>
    <w:rsid w:val="00E068FB"/>
    <w:rsid w:val="00E06E91"/>
    <w:rsid w:val="00E07035"/>
    <w:rsid w:val="00E10340"/>
    <w:rsid w:val="00E126A6"/>
    <w:rsid w:val="00E1299D"/>
    <w:rsid w:val="00E13152"/>
    <w:rsid w:val="00E15A09"/>
    <w:rsid w:val="00E16386"/>
    <w:rsid w:val="00E1777D"/>
    <w:rsid w:val="00E2008C"/>
    <w:rsid w:val="00E21C13"/>
    <w:rsid w:val="00E23FCE"/>
    <w:rsid w:val="00E25117"/>
    <w:rsid w:val="00E25708"/>
    <w:rsid w:val="00E26AD6"/>
    <w:rsid w:val="00E2709F"/>
    <w:rsid w:val="00E2794A"/>
    <w:rsid w:val="00E30096"/>
    <w:rsid w:val="00E30CC2"/>
    <w:rsid w:val="00E30CCB"/>
    <w:rsid w:val="00E3228B"/>
    <w:rsid w:val="00E33712"/>
    <w:rsid w:val="00E35920"/>
    <w:rsid w:val="00E3635B"/>
    <w:rsid w:val="00E36800"/>
    <w:rsid w:val="00E37421"/>
    <w:rsid w:val="00E407DF"/>
    <w:rsid w:val="00E409E7"/>
    <w:rsid w:val="00E41CB6"/>
    <w:rsid w:val="00E42876"/>
    <w:rsid w:val="00E42902"/>
    <w:rsid w:val="00E449B7"/>
    <w:rsid w:val="00E453FC"/>
    <w:rsid w:val="00E45695"/>
    <w:rsid w:val="00E45D34"/>
    <w:rsid w:val="00E45F83"/>
    <w:rsid w:val="00E50805"/>
    <w:rsid w:val="00E52787"/>
    <w:rsid w:val="00E5429B"/>
    <w:rsid w:val="00E607C4"/>
    <w:rsid w:val="00E60B9E"/>
    <w:rsid w:val="00E610E6"/>
    <w:rsid w:val="00E61BA2"/>
    <w:rsid w:val="00E630B5"/>
    <w:rsid w:val="00E63A52"/>
    <w:rsid w:val="00E654B0"/>
    <w:rsid w:val="00E655B8"/>
    <w:rsid w:val="00E656A9"/>
    <w:rsid w:val="00E66629"/>
    <w:rsid w:val="00E67489"/>
    <w:rsid w:val="00E67BFA"/>
    <w:rsid w:val="00E67DFA"/>
    <w:rsid w:val="00E70A84"/>
    <w:rsid w:val="00E7499B"/>
    <w:rsid w:val="00E7538A"/>
    <w:rsid w:val="00E764BE"/>
    <w:rsid w:val="00E77350"/>
    <w:rsid w:val="00E77DE7"/>
    <w:rsid w:val="00E806B3"/>
    <w:rsid w:val="00E80F29"/>
    <w:rsid w:val="00E810FC"/>
    <w:rsid w:val="00E826E5"/>
    <w:rsid w:val="00E83A97"/>
    <w:rsid w:val="00E84041"/>
    <w:rsid w:val="00E8447A"/>
    <w:rsid w:val="00E8571A"/>
    <w:rsid w:val="00E85917"/>
    <w:rsid w:val="00E85EB7"/>
    <w:rsid w:val="00E86234"/>
    <w:rsid w:val="00E86297"/>
    <w:rsid w:val="00E86E92"/>
    <w:rsid w:val="00E87BD8"/>
    <w:rsid w:val="00E87F55"/>
    <w:rsid w:val="00E90143"/>
    <w:rsid w:val="00E90AB0"/>
    <w:rsid w:val="00E923B4"/>
    <w:rsid w:val="00E92727"/>
    <w:rsid w:val="00E92E98"/>
    <w:rsid w:val="00E935A6"/>
    <w:rsid w:val="00E93CC0"/>
    <w:rsid w:val="00E945F3"/>
    <w:rsid w:val="00E9473A"/>
    <w:rsid w:val="00E948F1"/>
    <w:rsid w:val="00E95A47"/>
    <w:rsid w:val="00E95B72"/>
    <w:rsid w:val="00E95CCC"/>
    <w:rsid w:val="00E96596"/>
    <w:rsid w:val="00E96601"/>
    <w:rsid w:val="00E96655"/>
    <w:rsid w:val="00E97595"/>
    <w:rsid w:val="00E97D44"/>
    <w:rsid w:val="00EA0EBB"/>
    <w:rsid w:val="00EA1358"/>
    <w:rsid w:val="00EA2B74"/>
    <w:rsid w:val="00EA2ED3"/>
    <w:rsid w:val="00EA33C8"/>
    <w:rsid w:val="00EA3D39"/>
    <w:rsid w:val="00EA3DD2"/>
    <w:rsid w:val="00EA54D1"/>
    <w:rsid w:val="00EA5D96"/>
    <w:rsid w:val="00EA71A8"/>
    <w:rsid w:val="00EA73D1"/>
    <w:rsid w:val="00EA7969"/>
    <w:rsid w:val="00EA7D97"/>
    <w:rsid w:val="00EB0603"/>
    <w:rsid w:val="00EB07AC"/>
    <w:rsid w:val="00EB0E9E"/>
    <w:rsid w:val="00EB163F"/>
    <w:rsid w:val="00EB34F0"/>
    <w:rsid w:val="00EB39DD"/>
    <w:rsid w:val="00EB421B"/>
    <w:rsid w:val="00EB44EB"/>
    <w:rsid w:val="00EB4E97"/>
    <w:rsid w:val="00EB50A5"/>
    <w:rsid w:val="00EB63BA"/>
    <w:rsid w:val="00EB644B"/>
    <w:rsid w:val="00EB6BB5"/>
    <w:rsid w:val="00EB7579"/>
    <w:rsid w:val="00EB780A"/>
    <w:rsid w:val="00EC0C64"/>
    <w:rsid w:val="00EC1796"/>
    <w:rsid w:val="00EC2D45"/>
    <w:rsid w:val="00EC3909"/>
    <w:rsid w:val="00EC3CC5"/>
    <w:rsid w:val="00EC44C9"/>
    <w:rsid w:val="00EC4544"/>
    <w:rsid w:val="00EC52DA"/>
    <w:rsid w:val="00ED0DF4"/>
    <w:rsid w:val="00ED2338"/>
    <w:rsid w:val="00ED4DCF"/>
    <w:rsid w:val="00ED601D"/>
    <w:rsid w:val="00ED6E46"/>
    <w:rsid w:val="00ED760C"/>
    <w:rsid w:val="00EE0110"/>
    <w:rsid w:val="00EE068B"/>
    <w:rsid w:val="00EE08C9"/>
    <w:rsid w:val="00EE10D6"/>
    <w:rsid w:val="00EE1F23"/>
    <w:rsid w:val="00EE2429"/>
    <w:rsid w:val="00EE2680"/>
    <w:rsid w:val="00EE339D"/>
    <w:rsid w:val="00EE37FB"/>
    <w:rsid w:val="00EE3F61"/>
    <w:rsid w:val="00EE44C2"/>
    <w:rsid w:val="00EE4CC5"/>
    <w:rsid w:val="00EE59A4"/>
    <w:rsid w:val="00EE63D7"/>
    <w:rsid w:val="00EE7626"/>
    <w:rsid w:val="00EE77E1"/>
    <w:rsid w:val="00EF0451"/>
    <w:rsid w:val="00EF0572"/>
    <w:rsid w:val="00EF3132"/>
    <w:rsid w:val="00EF3AFA"/>
    <w:rsid w:val="00EF7692"/>
    <w:rsid w:val="00EF7886"/>
    <w:rsid w:val="00F00125"/>
    <w:rsid w:val="00F001A9"/>
    <w:rsid w:val="00F00572"/>
    <w:rsid w:val="00F00593"/>
    <w:rsid w:val="00F01DC7"/>
    <w:rsid w:val="00F0205F"/>
    <w:rsid w:val="00F02EAC"/>
    <w:rsid w:val="00F0355A"/>
    <w:rsid w:val="00F04617"/>
    <w:rsid w:val="00F04660"/>
    <w:rsid w:val="00F048B1"/>
    <w:rsid w:val="00F07B0D"/>
    <w:rsid w:val="00F10E4F"/>
    <w:rsid w:val="00F1199E"/>
    <w:rsid w:val="00F1201E"/>
    <w:rsid w:val="00F12096"/>
    <w:rsid w:val="00F12F61"/>
    <w:rsid w:val="00F13DAE"/>
    <w:rsid w:val="00F14BE4"/>
    <w:rsid w:val="00F1548F"/>
    <w:rsid w:val="00F15A02"/>
    <w:rsid w:val="00F179D0"/>
    <w:rsid w:val="00F17E7E"/>
    <w:rsid w:val="00F2049D"/>
    <w:rsid w:val="00F2061F"/>
    <w:rsid w:val="00F206B7"/>
    <w:rsid w:val="00F207FD"/>
    <w:rsid w:val="00F20A25"/>
    <w:rsid w:val="00F22754"/>
    <w:rsid w:val="00F22782"/>
    <w:rsid w:val="00F22842"/>
    <w:rsid w:val="00F22AB7"/>
    <w:rsid w:val="00F2473B"/>
    <w:rsid w:val="00F26643"/>
    <w:rsid w:val="00F27B4D"/>
    <w:rsid w:val="00F305E1"/>
    <w:rsid w:val="00F31524"/>
    <w:rsid w:val="00F33458"/>
    <w:rsid w:val="00F33915"/>
    <w:rsid w:val="00F33FF2"/>
    <w:rsid w:val="00F341F9"/>
    <w:rsid w:val="00F35819"/>
    <w:rsid w:val="00F36AB9"/>
    <w:rsid w:val="00F37CA9"/>
    <w:rsid w:val="00F4062F"/>
    <w:rsid w:val="00F40925"/>
    <w:rsid w:val="00F40AF6"/>
    <w:rsid w:val="00F40BFB"/>
    <w:rsid w:val="00F42361"/>
    <w:rsid w:val="00F426B5"/>
    <w:rsid w:val="00F427D9"/>
    <w:rsid w:val="00F434A7"/>
    <w:rsid w:val="00F46454"/>
    <w:rsid w:val="00F47331"/>
    <w:rsid w:val="00F47D2E"/>
    <w:rsid w:val="00F50178"/>
    <w:rsid w:val="00F508F0"/>
    <w:rsid w:val="00F50972"/>
    <w:rsid w:val="00F51695"/>
    <w:rsid w:val="00F5179A"/>
    <w:rsid w:val="00F52FC4"/>
    <w:rsid w:val="00F537A0"/>
    <w:rsid w:val="00F54EE7"/>
    <w:rsid w:val="00F553D3"/>
    <w:rsid w:val="00F5565D"/>
    <w:rsid w:val="00F5672F"/>
    <w:rsid w:val="00F568DF"/>
    <w:rsid w:val="00F56EE5"/>
    <w:rsid w:val="00F56F2F"/>
    <w:rsid w:val="00F5764B"/>
    <w:rsid w:val="00F57D3B"/>
    <w:rsid w:val="00F61333"/>
    <w:rsid w:val="00F61705"/>
    <w:rsid w:val="00F6177C"/>
    <w:rsid w:val="00F61F72"/>
    <w:rsid w:val="00F623D0"/>
    <w:rsid w:val="00F63E07"/>
    <w:rsid w:val="00F64A72"/>
    <w:rsid w:val="00F67F34"/>
    <w:rsid w:val="00F70AB4"/>
    <w:rsid w:val="00F711A8"/>
    <w:rsid w:val="00F73324"/>
    <w:rsid w:val="00F740FE"/>
    <w:rsid w:val="00F749D8"/>
    <w:rsid w:val="00F76153"/>
    <w:rsid w:val="00F7683C"/>
    <w:rsid w:val="00F76AAC"/>
    <w:rsid w:val="00F77432"/>
    <w:rsid w:val="00F77751"/>
    <w:rsid w:val="00F800E6"/>
    <w:rsid w:val="00F801DA"/>
    <w:rsid w:val="00F80688"/>
    <w:rsid w:val="00F80E3B"/>
    <w:rsid w:val="00F80EBA"/>
    <w:rsid w:val="00F81E22"/>
    <w:rsid w:val="00F81FDA"/>
    <w:rsid w:val="00F82667"/>
    <w:rsid w:val="00F82913"/>
    <w:rsid w:val="00F84CD7"/>
    <w:rsid w:val="00F84CF5"/>
    <w:rsid w:val="00F856B7"/>
    <w:rsid w:val="00F86CE2"/>
    <w:rsid w:val="00F9081E"/>
    <w:rsid w:val="00F9281D"/>
    <w:rsid w:val="00F92BBA"/>
    <w:rsid w:val="00F92EF6"/>
    <w:rsid w:val="00F93B72"/>
    <w:rsid w:val="00F94CBF"/>
    <w:rsid w:val="00F9517A"/>
    <w:rsid w:val="00F95197"/>
    <w:rsid w:val="00F959F0"/>
    <w:rsid w:val="00F965A0"/>
    <w:rsid w:val="00F96F5F"/>
    <w:rsid w:val="00F97AF7"/>
    <w:rsid w:val="00FA01BB"/>
    <w:rsid w:val="00FA0F06"/>
    <w:rsid w:val="00FA18D1"/>
    <w:rsid w:val="00FA2739"/>
    <w:rsid w:val="00FA303E"/>
    <w:rsid w:val="00FA402A"/>
    <w:rsid w:val="00FA4C61"/>
    <w:rsid w:val="00FA5941"/>
    <w:rsid w:val="00FA5B39"/>
    <w:rsid w:val="00FA5C8E"/>
    <w:rsid w:val="00FA61F8"/>
    <w:rsid w:val="00FA6CCD"/>
    <w:rsid w:val="00FA728C"/>
    <w:rsid w:val="00FB093E"/>
    <w:rsid w:val="00FB11CD"/>
    <w:rsid w:val="00FB1264"/>
    <w:rsid w:val="00FB12EB"/>
    <w:rsid w:val="00FB1E8D"/>
    <w:rsid w:val="00FB2453"/>
    <w:rsid w:val="00FB3AAA"/>
    <w:rsid w:val="00FB4F25"/>
    <w:rsid w:val="00FB6242"/>
    <w:rsid w:val="00FB6A02"/>
    <w:rsid w:val="00FB6EB5"/>
    <w:rsid w:val="00FB763B"/>
    <w:rsid w:val="00FC06A2"/>
    <w:rsid w:val="00FC09C4"/>
    <w:rsid w:val="00FC111D"/>
    <w:rsid w:val="00FC1619"/>
    <w:rsid w:val="00FC1E09"/>
    <w:rsid w:val="00FC21E7"/>
    <w:rsid w:val="00FC2D13"/>
    <w:rsid w:val="00FC3E9F"/>
    <w:rsid w:val="00FC4AF8"/>
    <w:rsid w:val="00FC4F2F"/>
    <w:rsid w:val="00FC5247"/>
    <w:rsid w:val="00FC55BE"/>
    <w:rsid w:val="00FC592F"/>
    <w:rsid w:val="00FC6B84"/>
    <w:rsid w:val="00FD1970"/>
    <w:rsid w:val="00FD1C32"/>
    <w:rsid w:val="00FD35D8"/>
    <w:rsid w:val="00FD374E"/>
    <w:rsid w:val="00FD3B1D"/>
    <w:rsid w:val="00FD41EF"/>
    <w:rsid w:val="00FD45CF"/>
    <w:rsid w:val="00FD4978"/>
    <w:rsid w:val="00FD739D"/>
    <w:rsid w:val="00FD798F"/>
    <w:rsid w:val="00FD7EB7"/>
    <w:rsid w:val="00FE04D1"/>
    <w:rsid w:val="00FE2A60"/>
    <w:rsid w:val="00FE2D03"/>
    <w:rsid w:val="00FE2F38"/>
    <w:rsid w:val="00FE30A1"/>
    <w:rsid w:val="00FE373B"/>
    <w:rsid w:val="00FE3BE7"/>
    <w:rsid w:val="00FE417A"/>
    <w:rsid w:val="00FE4908"/>
    <w:rsid w:val="00FE60BC"/>
    <w:rsid w:val="00FE650B"/>
    <w:rsid w:val="00FE6B61"/>
    <w:rsid w:val="00FE77C2"/>
    <w:rsid w:val="00FF00D0"/>
    <w:rsid w:val="00FF020E"/>
    <w:rsid w:val="00FF09B7"/>
    <w:rsid w:val="00FF0B49"/>
    <w:rsid w:val="00FF105B"/>
    <w:rsid w:val="00FF1C7B"/>
    <w:rsid w:val="00FF2512"/>
    <w:rsid w:val="00FF366A"/>
    <w:rsid w:val="00FF3D6B"/>
    <w:rsid w:val="00FF455E"/>
    <w:rsid w:val="00FF5ABA"/>
    <w:rsid w:val="00FF5D12"/>
    <w:rsid w:val="00FF727A"/>
    <w:rsid w:val="00FF7874"/>
    <w:rsid w:val="3FCC4C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B74FB2F"/>
  <w15:docId w15:val="{30B7649A-7E1E-4125-80DD-498267DAA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aliases w:val="Cdc_Titolo capitolo"/>
    <w:basedOn w:val="Normale"/>
    <w:next w:val="Normale"/>
    <w:link w:val="Titolo1Carattere"/>
    <w:uiPriority w:val="9"/>
    <w:qFormat/>
    <w:rsid w:val="00B2037B"/>
    <w:pPr>
      <w:keepNext/>
      <w:keepLines/>
      <w:pageBreakBefore/>
      <w:numPr>
        <w:numId w:val="1"/>
      </w:numPr>
      <w:spacing w:before="480" w:after="120" w:line="360" w:lineRule="auto"/>
      <w:ind w:left="431" w:hanging="431"/>
      <w:outlineLvl w:val="0"/>
    </w:pPr>
    <w:rPr>
      <w:rFonts w:ascii="Bodoni MT" w:eastAsiaTheme="majorEastAsia" w:hAnsi="Bodoni MT" w:cstheme="majorBidi"/>
      <w:b/>
      <w:caps/>
      <w:color w:val="262626" w:themeColor="text1" w:themeTint="D9"/>
      <w:sz w:val="36"/>
      <w:szCs w:val="40"/>
    </w:rPr>
  </w:style>
  <w:style w:type="paragraph" w:styleId="Titolo2">
    <w:name w:val="heading 2"/>
    <w:aliases w:val="Cdc_Titolo paragrafo"/>
    <w:basedOn w:val="Normale"/>
    <w:next w:val="Normale"/>
    <w:link w:val="Titolo2Carattere"/>
    <w:uiPriority w:val="9"/>
    <w:unhideWhenUsed/>
    <w:qFormat/>
    <w:rsid w:val="00B2037B"/>
    <w:pPr>
      <w:keepNext/>
      <w:keepLines/>
      <w:numPr>
        <w:ilvl w:val="1"/>
        <w:numId w:val="1"/>
      </w:numPr>
      <w:spacing w:before="360" w:after="120" w:line="360" w:lineRule="auto"/>
      <w:ind w:left="578" w:hanging="578"/>
      <w:outlineLvl w:val="1"/>
    </w:pPr>
    <w:rPr>
      <w:rFonts w:ascii="Bodoni MT" w:eastAsiaTheme="majorEastAsia" w:hAnsi="Bodoni MT" w:cstheme="majorBidi"/>
      <w:b/>
      <w:color w:val="000000" w:themeColor="text1"/>
      <w:sz w:val="32"/>
      <w:szCs w:val="36"/>
    </w:rPr>
  </w:style>
  <w:style w:type="paragraph" w:styleId="Titolo3">
    <w:name w:val="heading 3"/>
    <w:aliases w:val="Cdc_Titolo sottoparagrafo"/>
    <w:basedOn w:val="Normale"/>
    <w:next w:val="Normale"/>
    <w:link w:val="Titolo3Carattere"/>
    <w:uiPriority w:val="9"/>
    <w:unhideWhenUsed/>
    <w:qFormat/>
    <w:rsid w:val="00B2037B"/>
    <w:pPr>
      <w:keepNext/>
      <w:keepLines/>
      <w:numPr>
        <w:ilvl w:val="2"/>
        <w:numId w:val="1"/>
      </w:numPr>
      <w:spacing w:before="360" w:after="120" w:line="360" w:lineRule="auto"/>
      <w:outlineLvl w:val="2"/>
    </w:pPr>
    <w:rPr>
      <w:rFonts w:ascii="Bodoni MT" w:eastAsiaTheme="majorEastAsia" w:hAnsi="Bodoni MT" w:cstheme="majorBidi"/>
      <w:b/>
      <w:color w:val="000000" w:themeColor="text1"/>
      <w:sz w:val="28"/>
      <w:szCs w:val="28"/>
    </w:rPr>
  </w:style>
  <w:style w:type="paragraph" w:styleId="Titolo4">
    <w:name w:val="heading 4"/>
    <w:basedOn w:val="Normale"/>
    <w:next w:val="Normale"/>
    <w:link w:val="Titolo4Carattere"/>
    <w:uiPriority w:val="9"/>
    <w:semiHidden/>
    <w:unhideWhenUsed/>
    <w:qFormat/>
    <w:rsid w:val="00B2037B"/>
    <w:pPr>
      <w:keepNext/>
      <w:keepLines/>
      <w:numPr>
        <w:ilvl w:val="3"/>
        <w:numId w:val="1"/>
      </w:numPr>
      <w:spacing w:before="80" w:after="0" w:line="240" w:lineRule="auto"/>
      <w:outlineLvl w:val="3"/>
    </w:pPr>
    <w:rPr>
      <w:rFonts w:asciiTheme="majorHAnsi" w:eastAsiaTheme="majorEastAsia" w:hAnsiTheme="majorHAnsi" w:cstheme="majorBidi"/>
      <w:i/>
      <w:iCs/>
      <w:color w:val="632423" w:themeColor="accent2" w:themeShade="80"/>
      <w:sz w:val="28"/>
      <w:szCs w:val="28"/>
    </w:rPr>
  </w:style>
  <w:style w:type="paragraph" w:styleId="Titolo5">
    <w:name w:val="heading 5"/>
    <w:basedOn w:val="Normale"/>
    <w:next w:val="Normale"/>
    <w:link w:val="Titolo5Carattere"/>
    <w:uiPriority w:val="9"/>
    <w:semiHidden/>
    <w:unhideWhenUsed/>
    <w:qFormat/>
    <w:rsid w:val="00B2037B"/>
    <w:pPr>
      <w:keepNext/>
      <w:keepLines/>
      <w:numPr>
        <w:ilvl w:val="4"/>
        <w:numId w:val="1"/>
      </w:numPr>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Titolo6">
    <w:name w:val="heading 6"/>
    <w:basedOn w:val="Normale"/>
    <w:next w:val="Normale"/>
    <w:link w:val="Titolo6Carattere"/>
    <w:uiPriority w:val="9"/>
    <w:semiHidden/>
    <w:unhideWhenUsed/>
    <w:qFormat/>
    <w:rsid w:val="00B2037B"/>
    <w:pPr>
      <w:keepNext/>
      <w:keepLines/>
      <w:numPr>
        <w:ilvl w:val="5"/>
        <w:numId w:val="1"/>
      </w:numPr>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Titolo7">
    <w:name w:val="heading 7"/>
    <w:basedOn w:val="Normale"/>
    <w:next w:val="Normale"/>
    <w:link w:val="Titolo7Carattere"/>
    <w:uiPriority w:val="9"/>
    <w:semiHidden/>
    <w:unhideWhenUsed/>
    <w:qFormat/>
    <w:rsid w:val="00B2037B"/>
    <w:pPr>
      <w:keepNext/>
      <w:keepLines/>
      <w:numPr>
        <w:ilvl w:val="6"/>
        <w:numId w:val="1"/>
      </w:numPr>
      <w:spacing w:before="80" w:after="0" w:line="240" w:lineRule="auto"/>
      <w:outlineLvl w:val="6"/>
    </w:pPr>
    <w:rPr>
      <w:rFonts w:asciiTheme="majorHAnsi" w:eastAsiaTheme="majorEastAsia" w:hAnsiTheme="majorHAnsi" w:cstheme="majorBidi"/>
      <w:b/>
      <w:bCs/>
      <w:color w:val="632423" w:themeColor="accent2" w:themeShade="80"/>
    </w:rPr>
  </w:style>
  <w:style w:type="paragraph" w:styleId="Titolo8">
    <w:name w:val="heading 8"/>
    <w:basedOn w:val="Normale"/>
    <w:next w:val="Normale"/>
    <w:link w:val="Titolo8Carattere"/>
    <w:uiPriority w:val="9"/>
    <w:semiHidden/>
    <w:unhideWhenUsed/>
    <w:qFormat/>
    <w:rsid w:val="00B2037B"/>
    <w:pPr>
      <w:keepNext/>
      <w:keepLines/>
      <w:numPr>
        <w:ilvl w:val="7"/>
        <w:numId w:val="1"/>
      </w:numPr>
      <w:spacing w:before="80" w:after="0" w:line="240" w:lineRule="auto"/>
      <w:outlineLvl w:val="7"/>
    </w:pPr>
    <w:rPr>
      <w:rFonts w:asciiTheme="majorHAnsi" w:eastAsiaTheme="majorEastAsia" w:hAnsiTheme="majorHAnsi" w:cstheme="majorBidi"/>
      <w:color w:val="632423" w:themeColor="accent2" w:themeShade="80"/>
    </w:rPr>
  </w:style>
  <w:style w:type="paragraph" w:styleId="Titolo9">
    <w:name w:val="heading 9"/>
    <w:basedOn w:val="Normale"/>
    <w:next w:val="Normale"/>
    <w:link w:val="Titolo9Carattere"/>
    <w:uiPriority w:val="9"/>
    <w:semiHidden/>
    <w:unhideWhenUsed/>
    <w:qFormat/>
    <w:rsid w:val="00B2037B"/>
    <w:pPr>
      <w:keepNext/>
      <w:keepLines/>
      <w:numPr>
        <w:ilvl w:val="8"/>
        <w:numId w:val="1"/>
      </w:numPr>
      <w:spacing w:before="80" w:after="0" w:line="240" w:lineRule="auto"/>
      <w:outlineLvl w:val="8"/>
    </w:pPr>
    <w:rPr>
      <w:rFonts w:asciiTheme="majorHAnsi" w:eastAsiaTheme="majorEastAsia" w:hAnsiTheme="majorHAnsi" w:cstheme="majorBidi"/>
      <w:i/>
      <w:iCs/>
      <w:color w:val="632423" w:themeColor="accent2" w:themeShade="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B0B8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B0B8B"/>
  </w:style>
  <w:style w:type="paragraph" w:styleId="Pidipagina">
    <w:name w:val="footer"/>
    <w:basedOn w:val="Normale"/>
    <w:link w:val="PidipaginaCarattere"/>
    <w:uiPriority w:val="99"/>
    <w:unhideWhenUsed/>
    <w:rsid w:val="004B0B8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B0B8B"/>
  </w:style>
  <w:style w:type="paragraph" w:styleId="Testofumetto">
    <w:name w:val="Balloon Text"/>
    <w:basedOn w:val="Normale"/>
    <w:link w:val="TestofumettoCarattere"/>
    <w:uiPriority w:val="99"/>
    <w:semiHidden/>
    <w:unhideWhenUsed/>
    <w:rsid w:val="004B0B8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B0B8B"/>
    <w:rPr>
      <w:rFonts w:ascii="Tahoma" w:hAnsi="Tahoma" w:cs="Tahoma"/>
      <w:sz w:val="16"/>
      <w:szCs w:val="16"/>
    </w:rPr>
  </w:style>
  <w:style w:type="paragraph" w:customStyle="1" w:styleId="Paragrafobase">
    <w:name w:val="[Paragrafo base]"/>
    <w:basedOn w:val="Normale"/>
    <w:link w:val="ParagrafobaseCarattere"/>
    <w:uiPriority w:val="99"/>
    <w:rsid w:val="004B0B8B"/>
    <w:pPr>
      <w:autoSpaceDE w:val="0"/>
      <w:autoSpaceDN w:val="0"/>
      <w:adjustRightInd w:val="0"/>
      <w:spacing w:after="0" w:line="288" w:lineRule="auto"/>
      <w:textAlignment w:val="center"/>
    </w:pPr>
    <w:rPr>
      <w:rFonts w:ascii="Minion Pro" w:eastAsiaTheme="minorEastAsia" w:hAnsi="Minion Pro" w:cs="Minion Pro"/>
      <w:color w:val="000000"/>
      <w:sz w:val="24"/>
      <w:szCs w:val="24"/>
    </w:rPr>
  </w:style>
  <w:style w:type="character" w:customStyle="1" w:styleId="ParagrafobaseCarattere">
    <w:name w:val="[Paragrafo base] Carattere"/>
    <w:basedOn w:val="Carpredefinitoparagrafo"/>
    <w:link w:val="Paragrafobase"/>
    <w:uiPriority w:val="99"/>
    <w:rsid w:val="004B0B8B"/>
    <w:rPr>
      <w:rFonts w:ascii="Minion Pro" w:eastAsiaTheme="minorEastAsia" w:hAnsi="Minion Pro" w:cs="Minion Pro"/>
      <w:color w:val="000000"/>
      <w:sz w:val="24"/>
      <w:szCs w:val="24"/>
    </w:rPr>
  </w:style>
  <w:style w:type="paragraph" w:customStyle="1" w:styleId="CdcTitolofrontespizio">
    <w:name w:val="Cdc_Titolo frontespizio"/>
    <w:basedOn w:val="Paragrafobase"/>
    <w:link w:val="CdcTitolofrontespizioCarattere"/>
    <w:qFormat/>
    <w:rsid w:val="004E1627"/>
    <w:rPr>
      <w:rFonts w:ascii="Bodoni MT" w:hAnsi="Bodoni MT" w:cs="Bodoni MT"/>
      <w:b/>
      <w:bCs/>
      <w:sz w:val="68"/>
      <w:szCs w:val="68"/>
    </w:rPr>
  </w:style>
  <w:style w:type="character" w:customStyle="1" w:styleId="CdcTitolofrontespizioCarattere">
    <w:name w:val="Cdc_Titolo frontespizio Carattere"/>
    <w:basedOn w:val="ParagrafobaseCarattere"/>
    <w:link w:val="CdcTitolofrontespizio"/>
    <w:rsid w:val="004E1627"/>
    <w:rPr>
      <w:rFonts w:ascii="Bodoni MT" w:eastAsiaTheme="minorEastAsia" w:hAnsi="Bodoni MT" w:cs="Bodoni MT"/>
      <w:b/>
      <w:bCs/>
      <w:color w:val="000000"/>
      <w:sz w:val="68"/>
      <w:szCs w:val="68"/>
    </w:rPr>
  </w:style>
  <w:style w:type="paragraph" w:customStyle="1" w:styleId="CdcInfoIntroduzione">
    <w:name w:val="Cdc_Info_Introduzione"/>
    <w:basedOn w:val="Normale"/>
    <w:link w:val="CdcInfoIntroduzioneCarattere"/>
    <w:qFormat/>
    <w:rsid w:val="004E1627"/>
    <w:pPr>
      <w:autoSpaceDE w:val="0"/>
      <w:autoSpaceDN w:val="0"/>
      <w:adjustRightInd w:val="0"/>
      <w:spacing w:after="0" w:line="288" w:lineRule="auto"/>
      <w:jc w:val="right"/>
      <w:textAlignment w:val="center"/>
    </w:pPr>
    <w:rPr>
      <w:rFonts w:ascii="Bodoni MT" w:eastAsiaTheme="minorEastAsia" w:hAnsi="Bodoni MT" w:cs="Bodoni MT"/>
      <w:color w:val="000000"/>
      <w:sz w:val="28"/>
      <w:szCs w:val="30"/>
    </w:rPr>
  </w:style>
  <w:style w:type="character" w:customStyle="1" w:styleId="CdcInfoIntroduzioneCarattere">
    <w:name w:val="Cdc_Info_Introduzione Carattere"/>
    <w:basedOn w:val="Carpredefinitoparagrafo"/>
    <w:link w:val="CdcInfoIntroduzione"/>
    <w:rsid w:val="004E1627"/>
    <w:rPr>
      <w:rFonts w:ascii="Bodoni MT" w:eastAsiaTheme="minorEastAsia" w:hAnsi="Bodoni MT" w:cs="Bodoni MT"/>
      <w:color w:val="000000"/>
      <w:sz w:val="28"/>
      <w:szCs w:val="30"/>
    </w:rPr>
  </w:style>
  <w:style w:type="paragraph" w:customStyle="1" w:styleId="CdcIntroduzione">
    <w:name w:val="Cdc_Introduzione"/>
    <w:basedOn w:val="Normale"/>
    <w:link w:val="CdcIntroduzioneCarattere"/>
    <w:qFormat/>
    <w:rsid w:val="004E1627"/>
    <w:pPr>
      <w:autoSpaceDE w:val="0"/>
      <w:autoSpaceDN w:val="0"/>
      <w:adjustRightInd w:val="0"/>
      <w:spacing w:after="0" w:line="288" w:lineRule="auto"/>
      <w:jc w:val="right"/>
      <w:textAlignment w:val="center"/>
    </w:pPr>
    <w:rPr>
      <w:rFonts w:ascii="Bodoni MT" w:eastAsiaTheme="minorEastAsia" w:hAnsi="Bodoni MT" w:cs="Minion Pro"/>
      <w:b/>
      <w:bCs/>
      <w:color w:val="000000"/>
      <w:sz w:val="36"/>
      <w:szCs w:val="42"/>
    </w:rPr>
  </w:style>
  <w:style w:type="character" w:customStyle="1" w:styleId="CdcIntroduzioneCarattere">
    <w:name w:val="Cdc_Introduzione Carattere"/>
    <w:basedOn w:val="Carpredefinitoparagrafo"/>
    <w:link w:val="CdcIntroduzione"/>
    <w:rsid w:val="004E1627"/>
    <w:rPr>
      <w:rFonts w:ascii="Bodoni MT" w:eastAsiaTheme="minorEastAsia" w:hAnsi="Bodoni MT" w:cs="Minion Pro"/>
      <w:b/>
      <w:bCs/>
      <w:color w:val="000000"/>
      <w:sz w:val="36"/>
      <w:szCs w:val="42"/>
    </w:rPr>
  </w:style>
  <w:style w:type="paragraph" w:styleId="Testonotaapidipagina">
    <w:name w:val="footnote text"/>
    <w:aliases w:val="Testo nota a piè di pagina Carattere2 Carattere,Testo nota a piè di pagina Carattere Carattere1 Carattere,Testo nota a piè di pagina Carattere2 Carattere Carattere Carattere,stile 1,Footnot,Footnote1,Footnote2,Footnote3"/>
    <w:basedOn w:val="Normale"/>
    <w:link w:val="TestonotaapidipaginaCarattere"/>
    <w:uiPriority w:val="99"/>
    <w:unhideWhenUsed/>
    <w:qFormat/>
    <w:rsid w:val="002D79C5"/>
    <w:pPr>
      <w:spacing w:after="0" w:line="240" w:lineRule="auto"/>
    </w:pPr>
    <w:rPr>
      <w:rFonts w:ascii="Bodoni MT" w:eastAsiaTheme="minorEastAsia" w:hAnsi="Bodoni MT" w:cs="Times New Roman"/>
      <w:sz w:val="18"/>
      <w:szCs w:val="20"/>
      <w:lang w:eastAsia="it-IT"/>
    </w:rPr>
  </w:style>
  <w:style w:type="character" w:customStyle="1" w:styleId="TestonotaapidipaginaCarattere">
    <w:name w:val="Testo nota a piè di pagina Carattere"/>
    <w:aliases w:val="Testo nota a piè di pagina Carattere2 Carattere Carattere,Testo nota a piè di pagina Carattere Carattere1 Carattere Carattere,Testo nota a piè di pagina Carattere2 Carattere Carattere Carattere Carattere"/>
    <w:basedOn w:val="Carpredefinitoparagrafo"/>
    <w:link w:val="Testonotaapidipagina"/>
    <w:uiPriority w:val="99"/>
    <w:rsid w:val="002D79C5"/>
    <w:rPr>
      <w:rFonts w:ascii="Bodoni MT" w:eastAsiaTheme="minorEastAsia" w:hAnsi="Bodoni MT" w:cs="Times New Roman"/>
      <w:sz w:val="18"/>
      <w:szCs w:val="20"/>
      <w:lang w:eastAsia="it-IT"/>
    </w:rPr>
  </w:style>
  <w:style w:type="paragraph" w:customStyle="1" w:styleId="CdcTesto">
    <w:name w:val="Cdc_Testo"/>
    <w:basedOn w:val="Normale"/>
    <w:link w:val="CdcTestoCarattere"/>
    <w:qFormat/>
    <w:rsid w:val="004E1627"/>
    <w:pPr>
      <w:autoSpaceDE w:val="0"/>
      <w:autoSpaceDN w:val="0"/>
      <w:adjustRightInd w:val="0"/>
      <w:spacing w:after="0" w:line="360" w:lineRule="auto"/>
      <w:jc w:val="both"/>
      <w:textAlignment w:val="center"/>
    </w:pPr>
    <w:rPr>
      <w:rFonts w:ascii="Bodoni MT" w:eastAsiaTheme="minorEastAsia" w:hAnsi="Bodoni MT" w:cs="Bodoni MT"/>
      <w:color w:val="000000"/>
      <w:sz w:val="24"/>
      <w:szCs w:val="24"/>
    </w:rPr>
  </w:style>
  <w:style w:type="character" w:customStyle="1" w:styleId="CdcTestoCarattere">
    <w:name w:val="Cdc_Testo Carattere"/>
    <w:basedOn w:val="Carpredefinitoparagrafo"/>
    <w:link w:val="CdcTesto"/>
    <w:rsid w:val="004E1627"/>
    <w:rPr>
      <w:rFonts w:ascii="Bodoni MT" w:eastAsiaTheme="minorEastAsia" w:hAnsi="Bodoni MT" w:cs="Bodoni MT"/>
      <w:color w:val="000000"/>
      <w:sz w:val="24"/>
      <w:szCs w:val="24"/>
    </w:rPr>
  </w:style>
  <w:style w:type="character" w:styleId="Rimandonotaapidipagina">
    <w:name w:val="footnote reference"/>
    <w:aliases w:val="(Footnote Reference),SUPERS,EN Footnote Reference,Footnote symbol,Footnote reference number,note TESI,Footnote,Footnote number,fr,o,Footnotemark,FR,Footnotemark1,Footnotemark2,FR1,Footnotemark3,FR2,Footnotemark4,FR3,FR4,FR5"/>
    <w:basedOn w:val="Carpredefinitoparagrafo"/>
    <w:uiPriority w:val="99"/>
    <w:unhideWhenUsed/>
    <w:qFormat/>
    <w:rsid w:val="004E1627"/>
    <w:rPr>
      <w:vertAlign w:val="superscript"/>
    </w:rPr>
  </w:style>
  <w:style w:type="character" w:customStyle="1" w:styleId="Titolo1Carattere">
    <w:name w:val="Titolo 1 Carattere"/>
    <w:aliases w:val="Cdc_Titolo capitolo Carattere"/>
    <w:basedOn w:val="Carpredefinitoparagrafo"/>
    <w:link w:val="Titolo1"/>
    <w:uiPriority w:val="9"/>
    <w:rsid w:val="00B2037B"/>
    <w:rPr>
      <w:rFonts w:ascii="Bodoni MT" w:eastAsiaTheme="majorEastAsia" w:hAnsi="Bodoni MT" w:cstheme="majorBidi"/>
      <w:b/>
      <w:caps/>
      <w:color w:val="262626" w:themeColor="text1" w:themeTint="D9"/>
      <w:sz w:val="36"/>
      <w:szCs w:val="40"/>
    </w:rPr>
  </w:style>
  <w:style w:type="character" w:customStyle="1" w:styleId="Titolo2Carattere">
    <w:name w:val="Titolo 2 Carattere"/>
    <w:aliases w:val="Cdc_Titolo paragrafo Carattere"/>
    <w:basedOn w:val="Carpredefinitoparagrafo"/>
    <w:link w:val="Titolo2"/>
    <w:uiPriority w:val="9"/>
    <w:rsid w:val="00B2037B"/>
    <w:rPr>
      <w:rFonts w:ascii="Bodoni MT" w:eastAsiaTheme="majorEastAsia" w:hAnsi="Bodoni MT" w:cstheme="majorBidi"/>
      <w:b/>
      <w:color w:val="000000" w:themeColor="text1"/>
      <w:sz w:val="32"/>
      <w:szCs w:val="36"/>
    </w:rPr>
  </w:style>
  <w:style w:type="character" w:customStyle="1" w:styleId="Titolo3Carattere">
    <w:name w:val="Titolo 3 Carattere"/>
    <w:aliases w:val="Cdc_Titolo sottoparagrafo Carattere"/>
    <w:basedOn w:val="Carpredefinitoparagrafo"/>
    <w:link w:val="Titolo3"/>
    <w:uiPriority w:val="9"/>
    <w:rsid w:val="00B2037B"/>
    <w:rPr>
      <w:rFonts w:ascii="Bodoni MT" w:eastAsiaTheme="majorEastAsia" w:hAnsi="Bodoni MT" w:cstheme="majorBidi"/>
      <w:b/>
      <w:color w:val="000000" w:themeColor="text1"/>
      <w:sz w:val="28"/>
      <w:szCs w:val="28"/>
    </w:rPr>
  </w:style>
  <w:style w:type="character" w:customStyle="1" w:styleId="Titolo4Carattere">
    <w:name w:val="Titolo 4 Carattere"/>
    <w:basedOn w:val="Carpredefinitoparagrafo"/>
    <w:link w:val="Titolo4"/>
    <w:uiPriority w:val="9"/>
    <w:semiHidden/>
    <w:rsid w:val="00B2037B"/>
    <w:rPr>
      <w:rFonts w:asciiTheme="majorHAnsi" w:eastAsiaTheme="majorEastAsia" w:hAnsiTheme="majorHAnsi" w:cstheme="majorBidi"/>
      <w:i/>
      <w:iCs/>
      <w:color w:val="632423" w:themeColor="accent2" w:themeShade="80"/>
      <w:sz w:val="28"/>
      <w:szCs w:val="28"/>
    </w:rPr>
  </w:style>
  <w:style w:type="character" w:customStyle="1" w:styleId="Titolo5Carattere">
    <w:name w:val="Titolo 5 Carattere"/>
    <w:basedOn w:val="Carpredefinitoparagrafo"/>
    <w:link w:val="Titolo5"/>
    <w:uiPriority w:val="9"/>
    <w:semiHidden/>
    <w:rsid w:val="00B2037B"/>
    <w:rPr>
      <w:rFonts w:asciiTheme="majorHAnsi" w:eastAsiaTheme="majorEastAsia" w:hAnsiTheme="majorHAnsi" w:cstheme="majorBidi"/>
      <w:color w:val="943634" w:themeColor="accent2" w:themeShade="BF"/>
      <w:sz w:val="24"/>
      <w:szCs w:val="24"/>
    </w:rPr>
  </w:style>
  <w:style w:type="character" w:customStyle="1" w:styleId="Titolo6Carattere">
    <w:name w:val="Titolo 6 Carattere"/>
    <w:basedOn w:val="Carpredefinitoparagrafo"/>
    <w:link w:val="Titolo6"/>
    <w:uiPriority w:val="9"/>
    <w:semiHidden/>
    <w:rsid w:val="00B2037B"/>
    <w:rPr>
      <w:rFonts w:asciiTheme="majorHAnsi" w:eastAsiaTheme="majorEastAsia" w:hAnsiTheme="majorHAnsi" w:cstheme="majorBidi"/>
      <w:i/>
      <w:iCs/>
      <w:color w:val="632423" w:themeColor="accent2" w:themeShade="80"/>
      <w:sz w:val="24"/>
      <w:szCs w:val="24"/>
    </w:rPr>
  </w:style>
  <w:style w:type="character" w:customStyle="1" w:styleId="Titolo7Carattere">
    <w:name w:val="Titolo 7 Carattere"/>
    <w:basedOn w:val="Carpredefinitoparagrafo"/>
    <w:link w:val="Titolo7"/>
    <w:uiPriority w:val="9"/>
    <w:semiHidden/>
    <w:rsid w:val="00B2037B"/>
    <w:rPr>
      <w:rFonts w:asciiTheme="majorHAnsi" w:eastAsiaTheme="majorEastAsia" w:hAnsiTheme="majorHAnsi" w:cstheme="majorBidi"/>
      <w:b/>
      <w:bCs/>
      <w:color w:val="632423" w:themeColor="accent2" w:themeShade="80"/>
    </w:rPr>
  </w:style>
  <w:style w:type="character" w:customStyle="1" w:styleId="Titolo8Carattere">
    <w:name w:val="Titolo 8 Carattere"/>
    <w:basedOn w:val="Carpredefinitoparagrafo"/>
    <w:link w:val="Titolo8"/>
    <w:uiPriority w:val="9"/>
    <w:semiHidden/>
    <w:rsid w:val="00B2037B"/>
    <w:rPr>
      <w:rFonts w:asciiTheme="majorHAnsi" w:eastAsiaTheme="majorEastAsia" w:hAnsiTheme="majorHAnsi" w:cstheme="majorBidi"/>
      <w:color w:val="632423" w:themeColor="accent2" w:themeShade="80"/>
    </w:rPr>
  </w:style>
  <w:style w:type="character" w:customStyle="1" w:styleId="Titolo9Carattere">
    <w:name w:val="Titolo 9 Carattere"/>
    <w:basedOn w:val="Carpredefinitoparagrafo"/>
    <w:link w:val="Titolo9"/>
    <w:uiPriority w:val="9"/>
    <w:semiHidden/>
    <w:rsid w:val="00B2037B"/>
    <w:rPr>
      <w:rFonts w:asciiTheme="majorHAnsi" w:eastAsiaTheme="majorEastAsia" w:hAnsiTheme="majorHAnsi" w:cstheme="majorBidi"/>
      <w:i/>
      <w:iCs/>
      <w:color w:val="632423" w:themeColor="accent2" w:themeShade="80"/>
    </w:rPr>
  </w:style>
  <w:style w:type="paragraph" w:customStyle="1" w:styleId="CdcElencopuntato">
    <w:name w:val="Cdc_Elenco puntato"/>
    <w:basedOn w:val="Paragrafoelenco"/>
    <w:link w:val="CdcElencopuntatoCarattere"/>
    <w:qFormat/>
    <w:rsid w:val="00B2037B"/>
    <w:pPr>
      <w:numPr>
        <w:numId w:val="2"/>
      </w:numPr>
      <w:autoSpaceDE w:val="0"/>
      <w:autoSpaceDN w:val="0"/>
      <w:adjustRightInd w:val="0"/>
      <w:spacing w:before="120" w:after="120" w:line="360" w:lineRule="auto"/>
      <w:ind w:left="714" w:hanging="357"/>
      <w:contextualSpacing w:val="0"/>
      <w:textAlignment w:val="center"/>
    </w:pPr>
    <w:rPr>
      <w:rFonts w:ascii="Bodoni MT" w:eastAsiaTheme="minorEastAsia" w:hAnsi="Bodoni MT" w:cs="Bodoni MT"/>
      <w:color w:val="000000"/>
      <w:sz w:val="24"/>
      <w:szCs w:val="24"/>
    </w:rPr>
  </w:style>
  <w:style w:type="character" w:customStyle="1" w:styleId="CdcElencopuntatoCarattere">
    <w:name w:val="Cdc_Elenco puntato Carattere"/>
    <w:basedOn w:val="Carpredefinitoparagrafo"/>
    <w:link w:val="CdcElencopuntato"/>
    <w:rsid w:val="00B2037B"/>
    <w:rPr>
      <w:rFonts w:ascii="Bodoni MT" w:eastAsiaTheme="minorEastAsia" w:hAnsi="Bodoni MT" w:cs="Bodoni MT"/>
      <w:color w:val="000000"/>
      <w:sz w:val="24"/>
      <w:szCs w:val="24"/>
    </w:rPr>
  </w:style>
  <w:style w:type="paragraph" w:styleId="Paragrafoelenco">
    <w:name w:val="List Paragraph"/>
    <w:basedOn w:val="Normale"/>
    <w:uiPriority w:val="34"/>
    <w:qFormat/>
    <w:rsid w:val="00B2037B"/>
    <w:pPr>
      <w:ind w:left="720"/>
      <w:contextualSpacing/>
    </w:pPr>
  </w:style>
  <w:style w:type="paragraph" w:styleId="Didascalia">
    <w:name w:val="caption"/>
    <w:aliases w:val="Cdc_Titolo /tabelle/grafici/figure/didascalie"/>
    <w:basedOn w:val="Normale"/>
    <w:next w:val="Normale"/>
    <w:uiPriority w:val="35"/>
    <w:unhideWhenUsed/>
    <w:qFormat/>
    <w:rsid w:val="00956A34"/>
    <w:pPr>
      <w:spacing w:before="240" w:after="120" w:line="240" w:lineRule="auto"/>
      <w:jc w:val="center"/>
    </w:pPr>
    <w:rPr>
      <w:rFonts w:ascii="Bodoni MT" w:eastAsiaTheme="minorEastAsia" w:hAnsi="Bodoni MT"/>
      <w:b/>
      <w:bCs/>
      <w:color w:val="404040" w:themeColor="text1" w:themeTint="BF"/>
    </w:rPr>
  </w:style>
  <w:style w:type="table" w:styleId="Grigliatabella">
    <w:name w:val="Table Grid"/>
    <w:basedOn w:val="Tabellanormale"/>
    <w:uiPriority w:val="59"/>
    <w:rsid w:val="00093721"/>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cFonteOriginedati">
    <w:name w:val="Cdc_Fonte/Origine dati"/>
    <w:basedOn w:val="Testonotaapidipagina"/>
    <w:link w:val="CdcFonteOriginedatiCarattere"/>
    <w:qFormat/>
    <w:rsid w:val="00093721"/>
    <w:pPr>
      <w:spacing w:before="120" w:after="120"/>
      <w:jc w:val="center"/>
    </w:pPr>
  </w:style>
  <w:style w:type="character" w:customStyle="1" w:styleId="CdcFonteOriginedatiCarattere">
    <w:name w:val="Cdc_Fonte/Origine dati Carattere"/>
    <w:basedOn w:val="TestonotaapidipaginaCarattere"/>
    <w:link w:val="CdcFonteOriginedati"/>
    <w:rsid w:val="00093721"/>
    <w:rPr>
      <w:rFonts w:ascii="Bodoni MT" w:eastAsiaTheme="minorEastAsia" w:hAnsi="Bodoni MT" w:cs="Times New Roman"/>
      <w:sz w:val="18"/>
      <w:szCs w:val="20"/>
      <w:lang w:eastAsia="it-IT"/>
    </w:rPr>
  </w:style>
  <w:style w:type="paragraph" w:customStyle="1" w:styleId="testoFigure">
    <w:name w:val="testoFigure"/>
    <w:basedOn w:val="Normale"/>
    <w:link w:val="testoFigureCarattere"/>
    <w:qFormat/>
    <w:rsid w:val="00093721"/>
    <w:pPr>
      <w:spacing w:after="160"/>
    </w:pPr>
    <w:rPr>
      <w:rFonts w:ascii="Bodoni MT" w:eastAsiaTheme="minorEastAsia" w:hAnsi="Bodoni MT" w:cs="Minion Pro"/>
      <w:color w:val="000000"/>
      <w:sz w:val="20"/>
      <w:szCs w:val="20"/>
    </w:rPr>
  </w:style>
  <w:style w:type="character" w:customStyle="1" w:styleId="testoFigureCarattere">
    <w:name w:val="testoFigure Carattere"/>
    <w:basedOn w:val="Carpredefinitoparagrafo"/>
    <w:link w:val="testoFigure"/>
    <w:rsid w:val="00093721"/>
    <w:rPr>
      <w:rFonts w:ascii="Bodoni MT" w:eastAsiaTheme="minorEastAsia" w:hAnsi="Bodoni MT" w:cs="Minion Pro"/>
      <w:color w:val="000000"/>
      <w:sz w:val="20"/>
      <w:szCs w:val="20"/>
    </w:rPr>
  </w:style>
  <w:style w:type="paragraph" w:styleId="Titolosommario">
    <w:name w:val="TOC Heading"/>
    <w:basedOn w:val="Titolo1"/>
    <w:next w:val="Normale"/>
    <w:uiPriority w:val="39"/>
    <w:unhideWhenUsed/>
    <w:qFormat/>
    <w:rsid w:val="00A17E04"/>
    <w:pPr>
      <w:numPr>
        <w:numId w:val="0"/>
      </w:numPr>
      <w:outlineLvl w:val="9"/>
    </w:pPr>
  </w:style>
  <w:style w:type="paragraph" w:styleId="Sommario1">
    <w:name w:val="toc 1"/>
    <w:basedOn w:val="Normale"/>
    <w:next w:val="Normale"/>
    <w:autoRedefine/>
    <w:uiPriority w:val="39"/>
    <w:unhideWhenUsed/>
    <w:rsid w:val="00A17E04"/>
    <w:pPr>
      <w:spacing w:after="100"/>
    </w:pPr>
    <w:rPr>
      <w:rFonts w:ascii="Bodoni MT" w:eastAsiaTheme="minorEastAsia" w:hAnsi="Bodoni MT"/>
      <w:sz w:val="24"/>
      <w:szCs w:val="21"/>
    </w:rPr>
  </w:style>
  <w:style w:type="paragraph" w:styleId="Sommario2">
    <w:name w:val="toc 2"/>
    <w:basedOn w:val="Normale"/>
    <w:next w:val="Normale"/>
    <w:autoRedefine/>
    <w:uiPriority w:val="39"/>
    <w:unhideWhenUsed/>
    <w:rsid w:val="00A17E04"/>
    <w:pPr>
      <w:spacing w:after="100"/>
      <w:ind w:left="240"/>
    </w:pPr>
    <w:rPr>
      <w:rFonts w:ascii="Bodoni MT" w:eastAsiaTheme="minorEastAsia" w:hAnsi="Bodoni MT"/>
      <w:sz w:val="24"/>
      <w:szCs w:val="21"/>
    </w:rPr>
  </w:style>
  <w:style w:type="paragraph" w:styleId="Sommario3">
    <w:name w:val="toc 3"/>
    <w:basedOn w:val="Normale"/>
    <w:next w:val="Normale"/>
    <w:autoRedefine/>
    <w:uiPriority w:val="39"/>
    <w:unhideWhenUsed/>
    <w:rsid w:val="00A17E04"/>
    <w:pPr>
      <w:spacing w:after="100"/>
      <w:ind w:left="480"/>
    </w:pPr>
    <w:rPr>
      <w:rFonts w:ascii="Bodoni MT" w:eastAsiaTheme="minorEastAsia" w:hAnsi="Bodoni MT"/>
      <w:sz w:val="24"/>
      <w:szCs w:val="21"/>
    </w:rPr>
  </w:style>
  <w:style w:type="character" w:styleId="Collegamentoipertestuale">
    <w:name w:val="Hyperlink"/>
    <w:basedOn w:val="Carpredefinitoparagrafo"/>
    <w:uiPriority w:val="99"/>
    <w:unhideWhenUsed/>
    <w:rsid w:val="00A17E04"/>
    <w:rPr>
      <w:color w:val="0000FF" w:themeColor="hyperlink"/>
      <w:u w:val="single"/>
    </w:rPr>
  </w:style>
  <w:style w:type="paragraph" w:styleId="Indicedellefigure">
    <w:name w:val="table of figures"/>
    <w:basedOn w:val="Normale"/>
    <w:next w:val="Normale"/>
    <w:link w:val="IndicedellefigureCarattere"/>
    <w:uiPriority w:val="99"/>
    <w:unhideWhenUsed/>
    <w:rsid w:val="002C1198"/>
    <w:pPr>
      <w:spacing w:after="0"/>
    </w:pPr>
  </w:style>
  <w:style w:type="paragraph" w:customStyle="1" w:styleId="CdcIndici">
    <w:name w:val="Cdc_Indici"/>
    <w:basedOn w:val="Indicedellefigure"/>
    <w:link w:val="CdcIndiciCarattere"/>
    <w:qFormat/>
    <w:rsid w:val="00462E40"/>
    <w:pPr>
      <w:tabs>
        <w:tab w:val="right" w:leader="dot" w:pos="9911"/>
      </w:tabs>
      <w:jc w:val="center"/>
    </w:pPr>
    <w:rPr>
      <w:rFonts w:ascii="Bodoni MT" w:hAnsi="Bodoni MT" w:cs="Bodoni MT"/>
      <w:b/>
      <w:bCs/>
      <w:color w:val="000000"/>
      <w:sz w:val="36"/>
      <w:szCs w:val="36"/>
    </w:rPr>
  </w:style>
  <w:style w:type="paragraph" w:customStyle="1" w:styleId="CdcIntestazionecopertina">
    <w:name w:val="Cdc_ Intestazione copertina"/>
    <w:basedOn w:val="Normale"/>
    <w:link w:val="CdcIntestazionecopertinaCarattere"/>
    <w:qFormat/>
    <w:rsid w:val="00817F55"/>
    <w:pPr>
      <w:spacing w:after="160"/>
    </w:pPr>
    <w:rPr>
      <w:rFonts w:ascii="Bodoni MT" w:eastAsiaTheme="minorEastAsia" w:hAnsi="Bodoni MT"/>
      <w:caps/>
      <w:sz w:val="36"/>
      <w:szCs w:val="36"/>
    </w:rPr>
  </w:style>
  <w:style w:type="character" w:customStyle="1" w:styleId="IndicedellefigureCarattere">
    <w:name w:val="Indice delle figure Carattere"/>
    <w:basedOn w:val="Carpredefinitoparagrafo"/>
    <w:link w:val="Indicedellefigure"/>
    <w:uiPriority w:val="99"/>
    <w:rsid w:val="00462E40"/>
  </w:style>
  <w:style w:type="character" w:customStyle="1" w:styleId="CdcIndiciCarattere">
    <w:name w:val="Cdc_Indici Carattere"/>
    <w:basedOn w:val="IndicedellefigureCarattere"/>
    <w:link w:val="CdcIndici"/>
    <w:rsid w:val="00462E40"/>
    <w:rPr>
      <w:rFonts w:ascii="Bodoni MT" w:hAnsi="Bodoni MT" w:cs="Bodoni MT"/>
      <w:b/>
      <w:bCs/>
      <w:color w:val="000000"/>
      <w:sz w:val="36"/>
      <w:szCs w:val="36"/>
    </w:rPr>
  </w:style>
  <w:style w:type="character" w:customStyle="1" w:styleId="CdcIntestazionecopertinaCarattere">
    <w:name w:val="Cdc_ Intestazione copertina Carattere"/>
    <w:basedOn w:val="Carpredefinitoparagrafo"/>
    <w:link w:val="CdcIntestazionecopertina"/>
    <w:rsid w:val="00817F55"/>
    <w:rPr>
      <w:rFonts w:ascii="Bodoni MT" w:eastAsiaTheme="minorEastAsia" w:hAnsi="Bodoni MT"/>
      <w:caps/>
      <w:sz w:val="36"/>
      <w:szCs w:val="36"/>
    </w:rPr>
  </w:style>
  <w:style w:type="paragraph" w:customStyle="1" w:styleId="CdcTitolocopertina">
    <w:name w:val="Cdc_Titolo copertina"/>
    <w:basedOn w:val="Normale"/>
    <w:link w:val="CdcTitolocopertinaCarattere"/>
    <w:qFormat/>
    <w:rsid w:val="00817F55"/>
    <w:pPr>
      <w:spacing w:after="160" w:line="240" w:lineRule="auto"/>
      <w:jc w:val="center"/>
    </w:pPr>
    <w:rPr>
      <w:rFonts w:ascii="Arial" w:eastAsiaTheme="minorEastAsia" w:hAnsi="Arial" w:cs="Arial"/>
      <w:b/>
      <w:color w:val="FFFFFF" w:themeColor="background1"/>
      <w:sz w:val="60"/>
      <w:szCs w:val="56"/>
    </w:rPr>
  </w:style>
  <w:style w:type="character" w:customStyle="1" w:styleId="CdcTitolocopertinaCarattere">
    <w:name w:val="Cdc_Titolo copertina Carattere"/>
    <w:basedOn w:val="Carpredefinitoparagrafo"/>
    <w:link w:val="CdcTitolocopertina"/>
    <w:rsid w:val="00817F55"/>
    <w:rPr>
      <w:rFonts w:ascii="Arial" w:eastAsiaTheme="minorEastAsia" w:hAnsi="Arial" w:cs="Arial"/>
      <w:b/>
      <w:color w:val="FFFFFF" w:themeColor="background1"/>
      <w:sz w:val="60"/>
      <w:szCs w:val="56"/>
    </w:rPr>
  </w:style>
  <w:style w:type="paragraph" w:customStyle="1" w:styleId="CdcAnnocopertina">
    <w:name w:val="Cdc_Anno copertina"/>
    <w:basedOn w:val="Normale"/>
    <w:link w:val="CdcAnnocopertinaCarattere"/>
    <w:qFormat/>
    <w:rsid w:val="00817F55"/>
    <w:pPr>
      <w:spacing w:after="160"/>
      <w:jc w:val="center"/>
    </w:pPr>
    <w:rPr>
      <w:rFonts w:ascii="Arial" w:eastAsiaTheme="minorEastAsia" w:hAnsi="Arial" w:cs="Arial"/>
      <w:b/>
      <w:color w:val="FFFFFF" w:themeColor="background1"/>
      <w:sz w:val="74"/>
      <w:szCs w:val="60"/>
    </w:rPr>
  </w:style>
  <w:style w:type="character" w:customStyle="1" w:styleId="CdcAnnocopertinaCarattere">
    <w:name w:val="Cdc_Anno copertina Carattere"/>
    <w:basedOn w:val="Carpredefinitoparagrafo"/>
    <w:link w:val="CdcAnnocopertina"/>
    <w:rsid w:val="00817F55"/>
    <w:rPr>
      <w:rFonts w:ascii="Arial" w:eastAsiaTheme="minorEastAsia" w:hAnsi="Arial" w:cs="Arial"/>
      <w:b/>
      <w:color w:val="FFFFFF" w:themeColor="background1"/>
      <w:sz w:val="74"/>
      <w:szCs w:val="60"/>
    </w:rPr>
  </w:style>
  <w:style w:type="paragraph" w:customStyle="1" w:styleId="CdcUdienzacopertina">
    <w:name w:val="Cdc_Udienza copertina"/>
    <w:basedOn w:val="Normale"/>
    <w:link w:val="CdcUdienzacopertinaCarattere"/>
    <w:qFormat/>
    <w:rsid w:val="00817F55"/>
    <w:pPr>
      <w:spacing w:after="160"/>
      <w:jc w:val="center"/>
    </w:pPr>
    <w:rPr>
      <w:rFonts w:ascii="Arial" w:eastAsiaTheme="minorEastAsia" w:hAnsi="Arial" w:cs="Arial"/>
      <w:b/>
      <w:i/>
      <w:sz w:val="36"/>
      <w:szCs w:val="36"/>
    </w:rPr>
  </w:style>
  <w:style w:type="character" w:customStyle="1" w:styleId="CdcUdienzacopertinaCarattere">
    <w:name w:val="Cdc_Udienza copertina Carattere"/>
    <w:basedOn w:val="Carpredefinitoparagrafo"/>
    <w:link w:val="CdcUdienzacopertina"/>
    <w:rsid w:val="00817F55"/>
    <w:rPr>
      <w:rFonts w:ascii="Arial" w:eastAsiaTheme="minorEastAsia" w:hAnsi="Arial" w:cs="Arial"/>
      <w:b/>
      <w:i/>
      <w:sz w:val="36"/>
      <w:szCs w:val="36"/>
    </w:rPr>
  </w:style>
  <w:style w:type="paragraph" w:customStyle="1" w:styleId="CdcSottotitolofrontespizio">
    <w:name w:val="Cdc_Sottotitolo frontespizio"/>
    <w:basedOn w:val="Paragrafobase"/>
    <w:link w:val="CdcSottotitolofrontespizioCarattere"/>
    <w:qFormat/>
    <w:rsid w:val="00906115"/>
    <w:pPr>
      <w:jc w:val="center"/>
    </w:pPr>
    <w:rPr>
      <w:rFonts w:ascii="Bodoni MT" w:hAnsi="Bodoni MT" w:cs="Bodoni MT"/>
      <w:caps/>
      <w:sz w:val="34"/>
      <w:szCs w:val="34"/>
    </w:rPr>
  </w:style>
  <w:style w:type="character" w:customStyle="1" w:styleId="CdcSottotitolofrontespizioCarattere">
    <w:name w:val="Cdc_Sottotitolo frontespizio Carattere"/>
    <w:basedOn w:val="ParagrafobaseCarattere"/>
    <w:link w:val="CdcSottotitolofrontespizio"/>
    <w:rsid w:val="00906115"/>
    <w:rPr>
      <w:rFonts w:ascii="Bodoni MT" w:eastAsiaTheme="minorEastAsia" w:hAnsi="Bodoni MT" w:cs="Bodoni MT"/>
      <w:caps/>
      <w:color w:val="000000"/>
      <w:sz w:val="34"/>
      <w:szCs w:val="34"/>
    </w:rPr>
  </w:style>
  <w:style w:type="paragraph" w:customStyle="1" w:styleId="CdcInfovarie">
    <w:name w:val="Cdc_Info_varie"/>
    <w:basedOn w:val="Paragrafobase"/>
    <w:link w:val="CdcInfovarieCarattere"/>
    <w:qFormat/>
    <w:rsid w:val="00906115"/>
    <w:pPr>
      <w:jc w:val="center"/>
    </w:pPr>
    <w:rPr>
      <w:rFonts w:ascii="Bodoni MT" w:hAnsi="Bodoni MT" w:cs="Bodoni MT"/>
      <w:sz w:val="48"/>
      <w:szCs w:val="48"/>
    </w:rPr>
  </w:style>
  <w:style w:type="character" w:customStyle="1" w:styleId="CdcInfovarieCarattere">
    <w:name w:val="Cdc_Info_varie Carattere"/>
    <w:basedOn w:val="ParagrafobaseCarattere"/>
    <w:link w:val="CdcInfovarie"/>
    <w:rsid w:val="00906115"/>
    <w:rPr>
      <w:rFonts w:ascii="Bodoni MT" w:eastAsiaTheme="minorEastAsia" w:hAnsi="Bodoni MT" w:cs="Bodoni MT"/>
      <w:color w:val="000000"/>
      <w:sz w:val="48"/>
      <w:szCs w:val="48"/>
    </w:rPr>
  </w:style>
  <w:style w:type="paragraph" w:customStyle="1" w:styleId="CdcTitoloCopertinaInaugurazioneParificaQuadrimestrale">
    <w:name w:val="Cdc_ Titolo_Copertina_Inaugurazione_Parifica_Quadrimestrale"/>
    <w:basedOn w:val="Normale"/>
    <w:link w:val="CdcTitoloCopertinaInaugurazioneParificaQuadrimestraleCarattere"/>
    <w:qFormat/>
    <w:rsid w:val="0080214E"/>
    <w:pPr>
      <w:spacing w:after="160" w:line="240" w:lineRule="auto"/>
      <w:jc w:val="center"/>
    </w:pPr>
    <w:rPr>
      <w:rFonts w:ascii="Arial" w:eastAsia="Times New Roman" w:hAnsi="Arial" w:cs="Arial"/>
      <w:b/>
      <w:caps/>
      <w:sz w:val="60"/>
      <w:szCs w:val="60"/>
    </w:rPr>
  </w:style>
  <w:style w:type="character" w:customStyle="1" w:styleId="CdcTitoloCopertinaInaugurazioneParificaQuadrimestraleCarattere">
    <w:name w:val="Cdc_ Titolo_Copertina_Inaugurazione_Parifica_Quadrimestrale Carattere"/>
    <w:link w:val="CdcTitoloCopertinaInaugurazioneParificaQuadrimestrale"/>
    <w:rsid w:val="0080214E"/>
    <w:rPr>
      <w:rFonts w:ascii="Arial" w:eastAsia="Times New Roman" w:hAnsi="Arial" w:cs="Arial"/>
      <w:b/>
      <w:caps/>
      <w:sz w:val="60"/>
      <w:szCs w:val="60"/>
    </w:rPr>
  </w:style>
  <w:style w:type="paragraph" w:customStyle="1" w:styleId="CdcAnnoInaugurazioneParificaQuadrimestrale">
    <w:name w:val="Cdc_ Anno_Inaugurazione_Parifica_Quadrimestrale"/>
    <w:basedOn w:val="Normale"/>
    <w:link w:val="CdcAnnoInaugurazioneParificaQuadrimestraleCarattere"/>
    <w:qFormat/>
    <w:rsid w:val="00795846"/>
    <w:pPr>
      <w:spacing w:after="160"/>
      <w:jc w:val="center"/>
    </w:pPr>
    <w:rPr>
      <w:rFonts w:ascii="Arial" w:eastAsia="Times New Roman" w:hAnsi="Arial" w:cs="Arial"/>
      <w:b/>
      <w:sz w:val="54"/>
      <w:szCs w:val="54"/>
    </w:rPr>
  </w:style>
  <w:style w:type="character" w:customStyle="1" w:styleId="CdcAnnoInaugurazioneParificaQuadrimestraleCarattere">
    <w:name w:val="Cdc_ Anno_Inaugurazione_Parifica_Quadrimestrale Carattere"/>
    <w:link w:val="CdcAnnoInaugurazioneParificaQuadrimestrale"/>
    <w:rsid w:val="00795846"/>
    <w:rPr>
      <w:rFonts w:ascii="Arial" w:eastAsia="Times New Roman" w:hAnsi="Arial" w:cs="Arial"/>
      <w:b/>
      <w:sz w:val="54"/>
      <w:szCs w:val="54"/>
    </w:rPr>
  </w:style>
  <w:style w:type="paragraph" w:customStyle="1" w:styleId="CdcSottotiloCopertinaInaugurazioneParificaQuadrimestrale">
    <w:name w:val="Cdc_ Sottotilo_Copertina Inaugurazione_Parifica_Quadrimestrale"/>
    <w:basedOn w:val="Normale"/>
    <w:link w:val="CdcSottotiloCopertinaInaugurazioneParificaQuadrimestraleCarattere"/>
    <w:qFormat/>
    <w:rsid w:val="00795846"/>
    <w:pPr>
      <w:spacing w:after="20" w:line="240" w:lineRule="auto"/>
      <w:jc w:val="center"/>
    </w:pPr>
    <w:rPr>
      <w:rFonts w:ascii="Arial" w:eastAsia="Times New Roman" w:hAnsi="Arial" w:cs="Arial"/>
      <w:sz w:val="42"/>
      <w:szCs w:val="42"/>
    </w:rPr>
  </w:style>
  <w:style w:type="character" w:customStyle="1" w:styleId="CdcSottotiloCopertinaInaugurazioneParificaQuadrimestraleCarattere">
    <w:name w:val="Cdc_ Sottotilo_Copertina Inaugurazione_Parifica_Quadrimestrale Carattere"/>
    <w:link w:val="CdcSottotiloCopertinaInaugurazioneParificaQuadrimestrale"/>
    <w:rsid w:val="00795846"/>
    <w:rPr>
      <w:rFonts w:ascii="Arial" w:eastAsia="Times New Roman" w:hAnsi="Arial" w:cs="Arial"/>
      <w:sz w:val="42"/>
      <w:szCs w:val="42"/>
    </w:rPr>
  </w:style>
  <w:style w:type="paragraph" w:customStyle="1" w:styleId="UdienzaCopertina">
    <w:name w:val="UdienzaCopertina"/>
    <w:basedOn w:val="udienzaCopertina0"/>
    <w:link w:val="UdienzaCopertinaCarattere"/>
    <w:qFormat/>
    <w:rsid w:val="00A81170"/>
  </w:style>
  <w:style w:type="character" w:customStyle="1" w:styleId="UdienzaCopertinaCarattere">
    <w:name w:val="UdienzaCopertina Carattere"/>
    <w:link w:val="UdienzaCopertina"/>
    <w:rsid w:val="00A81170"/>
    <w:rPr>
      <w:rFonts w:ascii="Arial" w:eastAsiaTheme="minorEastAsia" w:hAnsi="Arial" w:cs="Arial"/>
      <w:b/>
      <w:caps/>
      <w:color w:val="FFFFFF" w:themeColor="background1"/>
      <w:sz w:val="36"/>
      <w:szCs w:val="36"/>
    </w:rPr>
  </w:style>
  <w:style w:type="paragraph" w:customStyle="1" w:styleId="CdcPidipaginaInaugurazione">
    <w:name w:val="Cdc_Piè di pagina_Inaugurazione"/>
    <w:basedOn w:val="UdienzaCopertina"/>
    <w:link w:val="CdcPidipaginaInaugurazioneCarattere"/>
    <w:qFormat/>
    <w:rsid w:val="005B1367"/>
    <w:rPr>
      <w:color w:val="004562"/>
    </w:rPr>
  </w:style>
  <w:style w:type="character" w:customStyle="1" w:styleId="CdcPidipaginaInaugurazioneCarattere">
    <w:name w:val="Cdc_Piè di pagina_Inaugurazione Carattere"/>
    <w:basedOn w:val="UdienzaCopertinaCarattere"/>
    <w:link w:val="CdcPidipaginaInaugurazione"/>
    <w:rsid w:val="005B1367"/>
    <w:rPr>
      <w:rFonts w:ascii="Arial" w:eastAsia="Times New Roman" w:hAnsi="Arial" w:cs="Arial"/>
      <w:b/>
      <w:caps/>
      <w:color w:val="004562"/>
      <w:sz w:val="36"/>
      <w:szCs w:val="36"/>
    </w:rPr>
  </w:style>
  <w:style w:type="paragraph" w:customStyle="1" w:styleId="udienzaCopertina0">
    <w:name w:val="udienzaCopertina"/>
    <w:basedOn w:val="Normale"/>
    <w:link w:val="udienzaCopertinaCarattere0"/>
    <w:qFormat/>
    <w:rsid w:val="00A74B87"/>
    <w:pPr>
      <w:spacing w:after="160"/>
      <w:jc w:val="center"/>
    </w:pPr>
    <w:rPr>
      <w:rFonts w:ascii="Arial" w:eastAsiaTheme="minorEastAsia" w:hAnsi="Arial" w:cs="Arial"/>
      <w:b/>
      <w:caps/>
      <w:color w:val="FFFFFF" w:themeColor="background1"/>
      <w:sz w:val="36"/>
      <w:szCs w:val="36"/>
    </w:rPr>
  </w:style>
  <w:style w:type="character" w:customStyle="1" w:styleId="udienzaCopertinaCarattere0">
    <w:name w:val="udienzaCopertina Carattere"/>
    <w:basedOn w:val="Carpredefinitoparagrafo"/>
    <w:link w:val="udienzaCopertina0"/>
    <w:rsid w:val="00A74B87"/>
    <w:rPr>
      <w:rFonts w:ascii="Arial" w:eastAsiaTheme="minorEastAsia" w:hAnsi="Arial" w:cs="Arial"/>
      <w:b/>
      <w:caps/>
      <w:color w:val="FFFFFF" w:themeColor="background1"/>
      <w:sz w:val="36"/>
      <w:szCs w:val="36"/>
    </w:rPr>
  </w:style>
  <w:style w:type="paragraph" w:customStyle="1" w:styleId="bollo1">
    <w:name w:val="bollo1"/>
    <w:basedOn w:val="Normale"/>
    <w:rsid w:val="009D23EB"/>
    <w:pPr>
      <w:spacing w:after="0" w:line="567" w:lineRule="exact"/>
      <w:jc w:val="both"/>
    </w:pPr>
    <w:rPr>
      <w:rFonts w:ascii="Arial" w:eastAsia="Times New Roman" w:hAnsi="Arial" w:cs="Times New Roman"/>
      <w:sz w:val="24"/>
      <w:szCs w:val="20"/>
      <w:lang w:eastAsia="it-IT"/>
    </w:rPr>
  </w:style>
  <w:style w:type="table" w:customStyle="1" w:styleId="Grigliatabella1">
    <w:name w:val="Griglia tabella1"/>
    <w:basedOn w:val="Tabellanormale"/>
    <w:next w:val="Grigliatabella"/>
    <w:uiPriority w:val="59"/>
    <w:rsid w:val="00E13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Emphasis">
    <w:name w:val="Strong Emphasis"/>
    <w:rsid w:val="00DB35A1"/>
    <w:rPr>
      <w:b/>
      <w:bCs/>
    </w:rPr>
  </w:style>
  <w:style w:type="paragraph" w:customStyle="1" w:styleId="Standard">
    <w:name w:val="Standard"/>
    <w:rsid w:val="00590F6F"/>
    <w:pPr>
      <w:widowControl w:val="0"/>
      <w:suppressAutoHyphens/>
      <w:autoSpaceDN w:val="0"/>
      <w:spacing w:after="0" w:line="240" w:lineRule="auto"/>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111888">
      <w:bodyDiv w:val="1"/>
      <w:marLeft w:val="0"/>
      <w:marRight w:val="0"/>
      <w:marTop w:val="0"/>
      <w:marBottom w:val="0"/>
      <w:divBdr>
        <w:top w:val="none" w:sz="0" w:space="0" w:color="auto"/>
        <w:left w:val="none" w:sz="0" w:space="0" w:color="auto"/>
        <w:bottom w:val="none" w:sz="0" w:space="0" w:color="auto"/>
        <w:right w:val="none" w:sz="0" w:space="0" w:color="auto"/>
      </w:divBdr>
    </w:div>
    <w:div w:id="228346779">
      <w:bodyDiv w:val="1"/>
      <w:marLeft w:val="0"/>
      <w:marRight w:val="0"/>
      <w:marTop w:val="0"/>
      <w:marBottom w:val="0"/>
      <w:divBdr>
        <w:top w:val="none" w:sz="0" w:space="0" w:color="auto"/>
        <w:left w:val="none" w:sz="0" w:space="0" w:color="auto"/>
        <w:bottom w:val="none" w:sz="0" w:space="0" w:color="auto"/>
        <w:right w:val="none" w:sz="0" w:space="0" w:color="auto"/>
      </w:divBdr>
    </w:div>
    <w:div w:id="280262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norme.marche.it"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www.norme.marche.i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www.norme.march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E12756B297B15439F837D07D1AAAEED" ma:contentTypeVersion="3" ma:contentTypeDescription="Creare un nuovo documento." ma:contentTypeScope="" ma:versionID="9215d2710427ef3e4600d5a910c9720a">
  <xsd:schema xmlns:xsd="http://www.w3.org/2001/XMLSchema" xmlns:xs="http://www.w3.org/2001/XMLSchema" xmlns:p="http://schemas.microsoft.com/office/2006/metadata/properties" xmlns:ns2="fca8cd73-63ed-4e85-a288-f0f75f7e8791" targetNamespace="http://schemas.microsoft.com/office/2006/metadata/properties" ma:root="true" ma:fieldsID="1be0ce935dd5124918a7256806054e16" ns2:_="">
    <xsd:import namespace="fca8cd73-63ed-4e85-a288-f0f75f7e879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a8cd73-63ed-4e85-a288-f0f75f7e879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0FC31-31E6-4071-A9AB-BA7C712D0F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a8cd73-63ed-4e85-a288-f0f75f7e8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5BEE8B-BCDD-4D38-9C5F-92244E5D0EB1}">
  <ds:schemaRefs>
    <ds:schemaRef ds:uri="http://schemas.microsoft.com/sharepoint/v3/contenttype/forms"/>
  </ds:schemaRefs>
</ds:datastoreItem>
</file>

<file path=customXml/itemProps3.xml><?xml version="1.0" encoding="utf-8"?>
<ds:datastoreItem xmlns:ds="http://schemas.openxmlformats.org/officeDocument/2006/customXml" ds:itemID="{8D576A65-D55B-45D1-A969-93379330F798}">
  <ds:schemaRefs>
    <ds:schemaRef ds:uri="http://schemas.microsoft.com/office/2006/metadata/properties"/>
    <ds:schemaRef ds:uri="http://schemas.openxmlformats.org/package/2006/metadata/core-properties"/>
    <ds:schemaRef ds:uri="http://purl.org/dc/terms/"/>
    <ds:schemaRef ds:uri="http://purl.org/dc/dcmitype/"/>
    <ds:schemaRef ds:uri="fca8cd73-63ed-4e85-a288-f0f75f7e8791"/>
    <ds:schemaRef ds:uri="http://schemas.microsoft.com/office/2006/documentManagement/types"/>
    <ds:schemaRef ds:uri="http://www.w3.org/XML/1998/namespace"/>
    <ds:schemaRef ds:uri="http://purl.org/dc/elements/1.1/"/>
    <ds:schemaRef ds:uri="http://schemas.microsoft.com/office/infopath/2007/PartnerControls"/>
  </ds:schemaRefs>
</ds:datastoreItem>
</file>

<file path=customXml/itemProps4.xml><?xml version="1.0" encoding="utf-8"?>
<ds:datastoreItem xmlns:ds="http://schemas.openxmlformats.org/officeDocument/2006/customXml" ds:itemID="{58C9C1FE-05F9-4921-9BA8-53FDAB312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42344</Words>
  <Characters>241366</Characters>
  <Application>Microsoft Office Word</Application>
  <DocSecurity>0</DocSecurity>
  <Lines>2011</Lines>
  <Paragraphs>566</Paragraphs>
  <ScaleCrop>false</ScaleCrop>
  <HeadingPairs>
    <vt:vector size="2" baseType="variant">
      <vt:variant>
        <vt:lpstr>Titolo</vt:lpstr>
      </vt:variant>
      <vt:variant>
        <vt:i4>1</vt:i4>
      </vt:variant>
    </vt:vector>
  </HeadingPairs>
  <TitlesOfParts>
    <vt:vector size="1" baseType="lpstr">
      <vt:lpstr/>
    </vt:vector>
  </TitlesOfParts>
  <Company>Corte dei conti</Company>
  <LinksUpToDate>false</LinksUpToDate>
  <CharactersWithSpaces>283144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Roselli Simone</dc:creator>
  <cp:lastModifiedBy>Marco Tonnarelli</cp:lastModifiedBy>
  <cp:revision>2</cp:revision>
  <cp:lastPrinted>2018-06-07T09:33:00Z</cp:lastPrinted>
  <dcterms:created xsi:type="dcterms:W3CDTF">2018-08-31T10:19:00Z</dcterms:created>
  <dcterms:modified xsi:type="dcterms:W3CDTF">2018-08-31T10:19:00Z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0x0101002E12756B297B15439F837D07D1AAAEED</vt:lpwstr>
  </property>
</Properties>
</file>