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6" w:type="dxa"/>
        <w:tblInd w:w="-72" w:type="dxa"/>
        <w:tblLayout w:type="fixed"/>
        <w:tblCellMar>
          <w:left w:w="70" w:type="dxa"/>
          <w:right w:w="70" w:type="dxa"/>
        </w:tblCellMar>
        <w:tblLook w:val="0000" w:firstRow="0" w:lastRow="0" w:firstColumn="0" w:lastColumn="0" w:noHBand="0" w:noVBand="0"/>
      </w:tblPr>
      <w:tblGrid>
        <w:gridCol w:w="2422"/>
        <w:gridCol w:w="697"/>
        <w:gridCol w:w="384"/>
        <w:gridCol w:w="750"/>
        <w:gridCol w:w="709"/>
        <w:gridCol w:w="541"/>
        <w:gridCol w:w="662"/>
        <w:gridCol w:w="1282"/>
        <w:gridCol w:w="1118"/>
        <w:gridCol w:w="1703"/>
        <w:gridCol w:w="8"/>
      </w:tblGrid>
      <w:tr w:rsidR="007759FE">
        <w:tblPrEx>
          <w:tblCellMar>
            <w:top w:w="0" w:type="dxa"/>
            <w:bottom w:w="0" w:type="dxa"/>
          </w:tblCellMar>
        </w:tblPrEx>
        <w:tc>
          <w:tcPr>
            <w:tcW w:w="10276" w:type="dxa"/>
            <w:gridSpan w:val="11"/>
            <w:tcBorders>
              <w:top w:val="nil"/>
              <w:left w:val="nil"/>
              <w:bottom w:val="nil"/>
              <w:right w:val="nil"/>
            </w:tcBorders>
          </w:tcPr>
          <w:p w:rsidR="007759FE" w:rsidRDefault="007759FE">
            <w:pPr>
              <w:pStyle w:val="xl26"/>
              <w:pBdr>
                <w:bottom w:val="none" w:sz="0" w:space="0" w:color="auto"/>
                <w:right w:val="none" w:sz="0" w:space="0" w:color="auto"/>
              </w:pBdr>
              <w:spacing w:before="0" w:beforeAutospacing="0" w:after="0" w:afterAutospacing="0"/>
              <w:textAlignment w:val="auto"/>
              <w:rPr>
                <w:b w:val="0"/>
                <w:bCs w:val="0"/>
                <w:lang w:val="it-IT"/>
              </w:rPr>
            </w:pPr>
            <w:r>
              <w:rPr>
                <w:b w:val="0"/>
                <w:bCs w:val="0"/>
                <w:lang w:val="it-IT"/>
              </w:rPr>
              <w:t>DECRETO DEL DIRIGENTE DELLA</w:t>
            </w:r>
          </w:p>
        </w:tc>
      </w:tr>
      <w:tr w:rsidR="007759FE">
        <w:tblPrEx>
          <w:tblCellMar>
            <w:top w:w="0" w:type="dxa"/>
            <w:bottom w:w="0" w:type="dxa"/>
          </w:tblCellMar>
        </w:tblPrEx>
        <w:tc>
          <w:tcPr>
            <w:tcW w:w="10276" w:type="dxa"/>
            <w:gridSpan w:val="11"/>
            <w:tcBorders>
              <w:top w:val="nil"/>
              <w:left w:val="nil"/>
              <w:bottom w:val="nil"/>
              <w:right w:val="nil"/>
            </w:tcBorders>
          </w:tcPr>
          <w:p w:rsidR="007759FE" w:rsidRDefault="007759FE">
            <w:pPr>
              <w:jc w:val="center"/>
              <w:rPr>
                <w:rFonts w:ascii="Arial" w:hAnsi="Arial" w:cs="Arial"/>
                <w:sz w:val="24"/>
                <w:szCs w:val="24"/>
              </w:rPr>
            </w:pPr>
            <w:r>
              <w:rPr>
                <w:rFonts w:ascii="Arial" w:hAnsi="Arial" w:cs="Arial"/>
                <w:sz w:val="24"/>
                <w:szCs w:val="24"/>
              </w:rPr>
              <w:t>PF ASSISTENZA OSPEDALIERA, EMERGENZA-URGENZA, RICERCA E FORMAZIONE</w:t>
            </w:r>
          </w:p>
        </w:tc>
      </w:tr>
      <w:tr w:rsidR="007759FE">
        <w:tblPrEx>
          <w:tblCellMar>
            <w:top w:w="0" w:type="dxa"/>
            <w:bottom w:w="0" w:type="dxa"/>
          </w:tblCellMar>
        </w:tblPrEx>
        <w:tc>
          <w:tcPr>
            <w:tcW w:w="2422" w:type="dxa"/>
            <w:tcBorders>
              <w:top w:val="nil"/>
              <w:left w:val="nil"/>
              <w:bottom w:val="nil"/>
              <w:right w:val="nil"/>
            </w:tcBorders>
          </w:tcPr>
          <w:p w:rsidR="007759FE" w:rsidRDefault="007759FE">
            <w:pPr>
              <w:jc w:val="center"/>
              <w:rPr>
                <w:rFonts w:ascii="Arial" w:hAnsi="Arial" w:cs="Arial"/>
                <w:sz w:val="24"/>
                <w:szCs w:val="24"/>
              </w:rPr>
            </w:pPr>
          </w:p>
        </w:tc>
        <w:tc>
          <w:tcPr>
            <w:tcW w:w="1081" w:type="dxa"/>
            <w:gridSpan w:val="2"/>
            <w:tcBorders>
              <w:top w:val="nil"/>
              <w:left w:val="nil"/>
              <w:bottom w:val="nil"/>
              <w:right w:val="nil"/>
            </w:tcBorders>
          </w:tcPr>
          <w:p w:rsidR="007759FE" w:rsidRDefault="007759FE">
            <w:pPr>
              <w:rPr>
                <w:rFonts w:ascii="Arial" w:hAnsi="Arial" w:cs="Arial"/>
                <w:sz w:val="24"/>
                <w:szCs w:val="24"/>
              </w:rPr>
            </w:pPr>
            <w:r>
              <w:rPr>
                <w:rFonts w:ascii="Arial" w:hAnsi="Arial" w:cs="Arial"/>
                <w:sz w:val="24"/>
                <w:szCs w:val="24"/>
              </w:rPr>
              <w:t>N.</w:t>
            </w:r>
          </w:p>
        </w:tc>
        <w:tc>
          <w:tcPr>
            <w:tcW w:w="2000" w:type="dxa"/>
            <w:gridSpan w:val="3"/>
            <w:tcBorders>
              <w:top w:val="nil"/>
              <w:left w:val="nil"/>
              <w:bottom w:val="nil"/>
              <w:right w:val="nil"/>
            </w:tcBorders>
            <w:noWrap/>
          </w:tcPr>
          <w:p w:rsidR="007759FE" w:rsidRDefault="007759FE">
            <w:pPr>
              <w:jc w:val="center"/>
              <w:rPr>
                <w:rFonts w:ascii="Arial" w:hAnsi="Arial" w:cs="Arial"/>
                <w:sz w:val="24"/>
                <w:szCs w:val="24"/>
              </w:rPr>
            </w:pPr>
            <w:r>
              <w:rPr>
                <w:rFonts w:ascii="Arial" w:hAnsi="Arial" w:cs="Arial"/>
                <w:sz w:val="24"/>
                <w:szCs w:val="24"/>
              </w:rPr>
              <w:t>46/RAO</w:t>
            </w:r>
          </w:p>
        </w:tc>
        <w:tc>
          <w:tcPr>
            <w:tcW w:w="662" w:type="dxa"/>
            <w:tcBorders>
              <w:top w:val="nil"/>
              <w:left w:val="nil"/>
              <w:bottom w:val="nil"/>
              <w:right w:val="nil"/>
            </w:tcBorders>
          </w:tcPr>
          <w:p w:rsidR="007759FE" w:rsidRDefault="007759FE">
            <w:pPr>
              <w:jc w:val="right"/>
              <w:rPr>
                <w:rFonts w:ascii="Arial" w:hAnsi="Arial" w:cs="Arial"/>
                <w:sz w:val="24"/>
                <w:szCs w:val="24"/>
              </w:rPr>
            </w:pPr>
            <w:r>
              <w:rPr>
                <w:rFonts w:ascii="Arial" w:hAnsi="Arial" w:cs="Arial"/>
                <w:sz w:val="24"/>
                <w:szCs w:val="24"/>
              </w:rPr>
              <w:t>DEL</w:t>
            </w:r>
          </w:p>
        </w:tc>
        <w:tc>
          <w:tcPr>
            <w:tcW w:w="2400" w:type="dxa"/>
            <w:gridSpan w:val="2"/>
            <w:tcBorders>
              <w:top w:val="nil"/>
              <w:left w:val="nil"/>
              <w:bottom w:val="nil"/>
              <w:right w:val="nil"/>
            </w:tcBorders>
          </w:tcPr>
          <w:p w:rsidR="007759FE" w:rsidRDefault="007759FE">
            <w:pPr>
              <w:jc w:val="center"/>
              <w:rPr>
                <w:rFonts w:ascii="Arial" w:hAnsi="Arial" w:cs="Arial"/>
                <w:sz w:val="24"/>
                <w:szCs w:val="24"/>
              </w:rPr>
            </w:pPr>
            <w:r>
              <w:rPr>
                <w:rFonts w:ascii="Arial" w:hAnsi="Arial" w:cs="Arial"/>
                <w:sz w:val="24"/>
                <w:szCs w:val="24"/>
              </w:rPr>
              <w:t>27/11/2013</w:t>
            </w:r>
          </w:p>
        </w:tc>
        <w:tc>
          <w:tcPr>
            <w:tcW w:w="1711" w:type="dxa"/>
            <w:gridSpan w:val="2"/>
            <w:tcBorders>
              <w:top w:val="nil"/>
              <w:left w:val="nil"/>
              <w:bottom w:val="nil"/>
              <w:right w:val="nil"/>
            </w:tcBorders>
          </w:tcPr>
          <w:p w:rsidR="007759FE" w:rsidRDefault="007759FE">
            <w:pPr>
              <w:jc w:val="center"/>
              <w:rPr>
                <w:rFonts w:ascii="Arial" w:hAnsi="Arial" w:cs="Arial"/>
                <w:b/>
                <w:bCs/>
                <w:sz w:val="24"/>
                <w:szCs w:val="24"/>
              </w:rPr>
            </w:pPr>
          </w:p>
        </w:tc>
      </w:tr>
      <w:tr w:rsidR="007759FE">
        <w:tblPrEx>
          <w:tblCellMar>
            <w:top w:w="0" w:type="dxa"/>
            <w:bottom w:w="0" w:type="dxa"/>
          </w:tblCellMar>
        </w:tblPrEx>
        <w:trPr>
          <w:gridAfter w:val="1"/>
          <w:wAfter w:w="8" w:type="dxa"/>
        </w:trPr>
        <w:tc>
          <w:tcPr>
            <w:tcW w:w="3119" w:type="dxa"/>
            <w:gridSpan w:val="2"/>
            <w:tcBorders>
              <w:top w:val="nil"/>
              <w:left w:val="nil"/>
              <w:bottom w:val="nil"/>
              <w:right w:val="nil"/>
            </w:tcBorders>
          </w:tcPr>
          <w:p w:rsidR="007759FE" w:rsidRDefault="007759FE">
            <w:pPr>
              <w:jc w:val="center"/>
              <w:rPr>
                <w:rFonts w:ascii="Arial" w:hAnsi="Arial" w:cs="Arial"/>
                <w:b/>
                <w:bCs/>
                <w:sz w:val="24"/>
                <w:szCs w:val="24"/>
              </w:rPr>
            </w:pPr>
          </w:p>
        </w:tc>
        <w:tc>
          <w:tcPr>
            <w:tcW w:w="1134" w:type="dxa"/>
            <w:gridSpan w:val="2"/>
            <w:tcBorders>
              <w:top w:val="nil"/>
              <w:left w:val="nil"/>
              <w:bottom w:val="nil"/>
              <w:right w:val="nil"/>
            </w:tcBorders>
          </w:tcPr>
          <w:p w:rsidR="007759FE" w:rsidRDefault="007759FE">
            <w:pPr>
              <w:jc w:val="center"/>
              <w:rPr>
                <w:rFonts w:ascii="Arial" w:hAnsi="Arial" w:cs="Arial"/>
                <w:b/>
                <w:bCs/>
                <w:sz w:val="24"/>
                <w:szCs w:val="24"/>
              </w:rPr>
            </w:pPr>
          </w:p>
        </w:tc>
        <w:tc>
          <w:tcPr>
            <w:tcW w:w="709" w:type="dxa"/>
            <w:tcBorders>
              <w:top w:val="nil"/>
              <w:left w:val="nil"/>
              <w:bottom w:val="nil"/>
              <w:right w:val="nil"/>
            </w:tcBorders>
          </w:tcPr>
          <w:p w:rsidR="007759FE" w:rsidRDefault="007759FE">
            <w:pPr>
              <w:jc w:val="center"/>
              <w:rPr>
                <w:rFonts w:ascii="Arial" w:hAnsi="Arial" w:cs="Arial"/>
                <w:b/>
                <w:bCs/>
                <w:sz w:val="24"/>
                <w:szCs w:val="24"/>
              </w:rPr>
            </w:pPr>
          </w:p>
        </w:tc>
        <w:tc>
          <w:tcPr>
            <w:tcW w:w="1203" w:type="dxa"/>
            <w:gridSpan w:val="2"/>
            <w:tcBorders>
              <w:top w:val="nil"/>
              <w:left w:val="nil"/>
              <w:bottom w:val="nil"/>
              <w:right w:val="nil"/>
            </w:tcBorders>
          </w:tcPr>
          <w:p w:rsidR="007759FE" w:rsidRDefault="007759FE">
            <w:pPr>
              <w:jc w:val="center"/>
              <w:rPr>
                <w:rFonts w:ascii="Arial" w:hAnsi="Arial" w:cs="Arial"/>
                <w:b/>
                <w:bCs/>
                <w:sz w:val="24"/>
                <w:szCs w:val="24"/>
              </w:rPr>
            </w:pPr>
          </w:p>
        </w:tc>
        <w:tc>
          <w:tcPr>
            <w:tcW w:w="1282" w:type="dxa"/>
            <w:tcBorders>
              <w:top w:val="nil"/>
              <w:left w:val="nil"/>
              <w:bottom w:val="nil"/>
              <w:right w:val="nil"/>
            </w:tcBorders>
          </w:tcPr>
          <w:p w:rsidR="007759FE" w:rsidRDefault="007759FE">
            <w:pPr>
              <w:jc w:val="center"/>
              <w:rPr>
                <w:rFonts w:ascii="Arial" w:hAnsi="Arial" w:cs="Arial"/>
                <w:b/>
                <w:bCs/>
                <w:sz w:val="24"/>
                <w:szCs w:val="24"/>
              </w:rPr>
            </w:pPr>
          </w:p>
        </w:tc>
        <w:tc>
          <w:tcPr>
            <w:tcW w:w="2821" w:type="dxa"/>
            <w:gridSpan w:val="2"/>
            <w:tcBorders>
              <w:top w:val="nil"/>
              <w:left w:val="nil"/>
              <w:bottom w:val="nil"/>
              <w:right w:val="nil"/>
            </w:tcBorders>
          </w:tcPr>
          <w:p w:rsidR="007759FE" w:rsidRDefault="007759FE">
            <w:pPr>
              <w:jc w:val="center"/>
              <w:rPr>
                <w:rFonts w:ascii="Arial" w:hAnsi="Arial" w:cs="Arial"/>
                <w:b/>
                <w:bCs/>
                <w:sz w:val="24"/>
                <w:szCs w:val="24"/>
              </w:rPr>
            </w:pPr>
          </w:p>
        </w:tc>
      </w:tr>
      <w:tr w:rsidR="007759FE">
        <w:tblPrEx>
          <w:tblCellMar>
            <w:top w:w="0" w:type="dxa"/>
            <w:bottom w:w="0" w:type="dxa"/>
          </w:tblCellMar>
        </w:tblPrEx>
        <w:tc>
          <w:tcPr>
            <w:tcW w:w="10276" w:type="dxa"/>
            <w:gridSpan w:val="11"/>
            <w:tcBorders>
              <w:top w:val="nil"/>
              <w:left w:val="nil"/>
              <w:bottom w:val="nil"/>
              <w:right w:val="nil"/>
            </w:tcBorders>
          </w:tcPr>
          <w:p w:rsidR="007759FE" w:rsidRDefault="007759FE">
            <w:pPr>
              <w:jc w:val="both"/>
              <w:rPr>
                <w:rFonts w:ascii="Arial" w:hAnsi="Arial" w:cs="Arial"/>
                <w:b/>
                <w:bCs/>
                <w:sz w:val="22"/>
                <w:szCs w:val="22"/>
              </w:rPr>
            </w:pPr>
            <w:r>
              <w:rPr>
                <w:rFonts w:ascii="Arial" w:hAnsi="Arial" w:cs="Arial"/>
                <w:b/>
                <w:bCs/>
                <w:sz w:val="22"/>
                <w:szCs w:val="22"/>
              </w:rPr>
              <w:t xml:space="preserve">Oggetto: Progetto Europeo “IROHLA”- Conferimento incarico di </w:t>
            </w:r>
            <w:proofErr w:type="spellStart"/>
            <w:r>
              <w:rPr>
                <w:rFonts w:ascii="Arial" w:hAnsi="Arial" w:cs="Arial"/>
                <w:b/>
                <w:bCs/>
                <w:sz w:val="22"/>
                <w:szCs w:val="22"/>
              </w:rPr>
              <w:t>Co.Co.Co.</w:t>
            </w:r>
            <w:proofErr w:type="spellEnd"/>
          </w:p>
        </w:tc>
      </w:tr>
      <w:tr w:rsidR="007759FE">
        <w:tblPrEx>
          <w:tblCellMar>
            <w:top w:w="0" w:type="dxa"/>
            <w:bottom w:w="0" w:type="dxa"/>
          </w:tblCellMar>
        </w:tblPrEx>
        <w:tc>
          <w:tcPr>
            <w:tcW w:w="10276" w:type="dxa"/>
            <w:gridSpan w:val="11"/>
            <w:tcBorders>
              <w:top w:val="nil"/>
              <w:left w:val="nil"/>
              <w:bottom w:val="nil"/>
              <w:right w:val="nil"/>
            </w:tcBorders>
          </w:tcPr>
          <w:p w:rsidR="007759FE" w:rsidRDefault="007759FE">
            <w:pPr>
              <w:jc w:val="center"/>
              <w:rPr>
                <w:rFonts w:ascii="Arial" w:hAnsi="Arial" w:cs="Arial"/>
                <w:b/>
                <w:bCs/>
                <w:sz w:val="24"/>
                <w:szCs w:val="24"/>
              </w:rPr>
            </w:pPr>
          </w:p>
        </w:tc>
      </w:tr>
      <w:tr w:rsidR="007759FE">
        <w:tblPrEx>
          <w:tblCellMar>
            <w:top w:w="0" w:type="dxa"/>
            <w:bottom w:w="0" w:type="dxa"/>
          </w:tblCellMar>
        </w:tblPrEx>
        <w:tc>
          <w:tcPr>
            <w:tcW w:w="10276" w:type="dxa"/>
            <w:gridSpan w:val="11"/>
            <w:tcBorders>
              <w:top w:val="nil"/>
              <w:left w:val="nil"/>
              <w:bottom w:val="nil"/>
              <w:right w:val="nil"/>
            </w:tcBorders>
          </w:tcPr>
          <w:p w:rsidR="007759FE" w:rsidRDefault="007759FE">
            <w:pPr>
              <w:jc w:val="center"/>
              <w:rPr>
                <w:rFonts w:ascii="Arial" w:hAnsi="Arial" w:cs="Arial"/>
                <w:b/>
                <w:bCs/>
                <w:sz w:val="24"/>
                <w:szCs w:val="24"/>
              </w:rPr>
            </w:pPr>
          </w:p>
        </w:tc>
      </w:tr>
      <w:tr w:rsidR="007759FE">
        <w:tblPrEx>
          <w:tblCellMar>
            <w:top w:w="0" w:type="dxa"/>
            <w:bottom w:w="0" w:type="dxa"/>
          </w:tblCellMar>
        </w:tblPrEx>
        <w:tc>
          <w:tcPr>
            <w:tcW w:w="10276" w:type="dxa"/>
            <w:gridSpan w:val="11"/>
            <w:tcBorders>
              <w:top w:val="nil"/>
              <w:left w:val="nil"/>
              <w:bottom w:val="nil"/>
              <w:right w:val="nil"/>
            </w:tcBorders>
          </w:tcPr>
          <w:p w:rsidR="007759FE" w:rsidRDefault="007759FE">
            <w:pPr>
              <w:jc w:val="center"/>
              <w:rPr>
                <w:rFonts w:ascii="Arial" w:hAnsi="Arial" w:cs="Arial"/>
                <w:b/>
                <w:bCs/>
                <w:sz w:val="24"/>
                <w:szCs w:val="24"/>
              </w:rPr>
            </w:pPr>
            <w:r>
              <w:rPr>
                <w:rFonts w:ascii="Arial" w:hAnsi="Arial" w:cs="Arial"/>
                <w:b/>
                <w:bCs/>
                <w:sz w:val="24"/>
                <w:szCs w:val="24"/>
              </w:rPr>
              <w:t>IL DIRIGENTE DELLA</w:t>
            </w:r>
          </w:p>
          <w:p w:rsidR="007759FE" w:rsidRDefault="007759FE">
            <w:pPr>
              <w:jc w:val="center"/>
              <w:rPr>
                <w:rFonts w:ascii="Arial" w:hAnsi="Arial" w:cs="Arial"/>
                <w:b/>
                <w:bCs/>
                <w:sz w:val="24"/>
                <w:szCs w:val="24"/>
              </w:rPr>
            </w:pPr>
            <w:r>
              <w:rPr>
                <w:rFonts w:ascii="Arial" w:hAnsi="Arial" w:cs="Arial"/>
                <w:b/>
                <w:bCs/>
                <w:sz w:val="24"/>
                <w:szCs w:val="24"/>
              </w:rPr>
              <w:t xml:space="preserve"> PF ASSISTENZA OSPEDALIERA, EMERGENZA-URGENZA, RICERCA E FORMAZIONE</w:t>
            </w:r>
          </w:p>
        </w:tc>
      </w:tr>
    </w:tbl>
    <w:p w:rsidR="007759FE" w:rsidRDefault="007759FE">
      <w:pPr>
        <w:jc w:val="center"/>
        <w:rPr>
          <w:rFonts w:ascii="Arial" w:hAnsi="Arial" w:cs="Arial"/>
          <w:b/>
          <w:bCs/>
        </w:rPr>
      </w:pPr>
      <w:r>
        <w:rPr>
          <w:rFonts w:ascii="Arial" w:hAnsi="Arial" w:cs="Arial"/>
          <w:b/>
          <w:bCs/>
        </w:rPr>
        <w:t>- . - . -</w:t>
      </w:r>
    </w:p>
    <w:p w:rsidR="007759FE" w:rsidRDefault="007759FE">
      <w:pPr>
        <w:jc w:val="center"/>
        <w:rPr>
          <w:rFonts w:ascii="Arial" w:hAnsi="Arial" w:cs="Arial"/>
          <w:b/>
          <w:bCs/>
        </w:rPr>
      </w:pPr>
      <w:r>
        <w:rPr>
          <w:rFonts w:ascii="Arial" w:hAnsi="Arial" w:cs="Arial"/>
          <w:b/>
          <w:bCs/>
        </w:rPr>
        <w:t>(omissis)</w:t>
      </w:r>
    </w:p>
    <w:p w:rsidR="007759FE" w:rsidRDefault="007759FE">
      <w:pPr>
        <w:jc w:val="center"/>
        <w:rPr>
          <w:rFonts w:ascii="Arial" w:hAnsi="Arial" w:cs="Arial"/>
          <w:b/>
          <w:bCs/>
        </w:rPr>
      </w:pPr>
    </w:p>
    <w:p w:rsidR="007759FE" w:rsidRDefault="007759FE">
      <w:pPr>
        <w:pStyle w:val="titolo40"/>
        <w:ind w:left="284" w:firstLine="142"/>
        <w:rPr>
          <w:rFonts w:ascii="Times New Roman" w:hAnsi="Times New Roman" w:cs="Times New Roman"/>
          <w:b w:val="0"/>
          <w:bCs w:val="0"/>
          <w:sz w:val="20"/>
          <w:szCs w:val="20"/>
        </w:rPr>
      </w:pPr>
      <w:r>
        <w:rPr>
          <w:rFonts w:ascii="Times New Roman" w:hAnsi="Times New Roman" w:cs="Times New Roman"/>
          <w:b w:val="0"/>
          <w:bCs w:val="0"/>
          <w:sz w:val="20"/>
          <w:szCs w:val="20"/>
        </w:rPr>
        <w:t>- D E C R E T A -</w:t>
      </w:r>
    </w:p>
    <w:p w:rsidR="007759FE" w:rsidRDefault="007759FE">
      <w:pPr>
        <w:pStyle w:val="titolo40"/>
        <w:rPr>
          <w:rFonts w:ascii="Times New Roman" w:hAnsi="Times New Roman" w:cs="Times New Roman"/>
          <w:b w:val="0"/>
          <w:bCs w:val="0"/>
          <w:sz w:val="20"/>
          <w:szCs w:val="20"/>
        </w:rPr>
      </w:pPr>
    </w:p>
    <w:p w:rsidR="007759FE" w:rsidRDefault="007759FE">
      <w:pPr>
        <w:widowControl w:val="0"/>
        <w:numPr>
          <w:ilvl w:val="0"/>
          <w:numId w:val="15"/>
        </w:numPr>
        <w:ind w:left="360"/>
        <w:jc w:val="both"/>
        <w:rPr>
          <w:rFonts w:ascii="Arial" w:hAnsi="Arial" w:cs="Arial"/>
        </w:rPr>
      </w:pPr>
      <w:r>
        <w:rPr>
          <w:rFonts w:ascii="Arial" w:hAnsi="Arial" w:cs="Arial"/>
        </w:rPr>
        <w:t xml:space="preserve">di procedere al conferimento,  ai sensi dell’art. 7, commi 6 e 6-bis, del D. </w:t>
      </w:r>
      <w:proofErr w:type="spellStart"/>
      <w:r>
        <w:rPr>
          <w:rFonts w:ascii="Arial" w:hAnsi="Arial" w:cs="Arial"/>
        </w:rPr>
        <w:t>L.vo</w:t>
      </w:r>
      <w:proofErr w:type="spellEnd"/>
      <w:r>
        <w:rPr>
          <w:rFonts w:ascii="Arial" w:hAnsi="Arial" w:cs="Arial"/>
        </w:rPr>
        <w:t xml:space="preserve"> 30.3.2001, n. 165, di un incarico di Collaborazione Coordinata e Continuativa, per la gestione professionale di alcune attività del Progetto Europeo “IROHLA”, di cui all’avviso indetto con Decreto n. 41/RAO/2013, alla Dott.ssa Cinzia Giammarchi, nata il 26/3/1974 ad Ancona;</w:t>
      </w:r>
    </w:p>
    <w:p w:rsidR="007759FE" w:rsidRDefault="007759FE">
      <w:pPr>
        <w:widowControl w:val="0"/>
        <w:numPr>
          <w:ilvl w:val="0"/>
          <w:numId w:val="15"/>
        </w:numPr>
        <w:ind w:left="360"/>
        <w:jc w:val="both"/>
        <w:rPr>
          <w:rFonts w:ascii="Arial" w:hAnsi="Arial" w:cs="Arial"/>
        </w:rPr>
      </w:pPr>
      <w:r>
        <w:rPr>
          <w:rFonts w:ascii="Arial" w:hAnsi="Arial" w:cs="Arial"/>
        </w:rPr>
        <w:t>di approvare lo schema di contratto di Collaborazione Coordinata e Continuativa, che si allega al presente provvedimento di cui costituisce parte integrante e sostanziale (Allegato n. 1);</w:t>
      </w:r>
    </w:p>
    <w:p w:rsidR="007759FE" w:rsidRDefault="007759FE">
      <w:pPr>
        <w:widowControl w:val="0"/>
        <w:numPr>
          <w:ilvl w:val="0"/>
          <w:numId w:val="15"/>
        </w:numPr>
        <w:ind w:left="360"/>
        <w:jc w:val="both"/>
        <w:rPr>
          <w:rFonts w:ascii="Arial" w:hAnsi="Arial" w:cs="Arial"/>
        </w:rPr>
      </w:pPr>
      <w:r>
        <w:rPr>
          <w:rFonts w:ascii="Arial" w:hAnsi="Arial" w:cs="Arial"/>
        </w:rPr>
        <w:t>di precisare che il predetto incarico non è configurabile come lavoro subordinato ma rientra nella fattispecie dei contratti d’opera regolati dall’art. 2222 e segg. e dall’art. 2229 e segg. del Codice Civile;</w:t>
      </w:r>
    </w:p>
    <w:p w:rsidR="007759FE" w:rsidRDefault="007759FE">
      <w:pPr>
        <w:widowControl w:val="0"/>
        <w:numPr>
          <w:ilvl w:val="0"/>
          <w:numId w:val="15"/>
        </w:numPr>
        <w:ind w:left="360"/>
        <w:jc w:val="both"/>
        <w:rPr>
          <w:rFonts w:ascii="Arial" w:hAnsi="Arial" w:cs="Arial"/>
        </w:rPr>
      </w:pPr>
      <w:r>
        <w:rPr>
          <w:rFonts w:ascii="Arial" w:hAnsi="Arial" w:cs="Arial"/>
        </w:rPr>
        <w:t xml:space="preserve">di stabilire che l’incarico di </w:t>
      </w:r>
      <w:proofErr w:type="spellStart"/>
      <w:r>
        <w:rPr>
          <w:rFonts w:ascii="Arial" w:hAnsi="Arial" w:cs="Arial"/>
        </w:rPr>
        <w:t>Co.Co.Co.</w:t>
      </w:r>
      <w:proofErr w:type="spellEnd"/>
      <w:r>
        <w:rPr>
          <w:rFonts w:ascii="Arial" w:hAnsi="Arial" w:cs="Arial"/>
        </w:rPr>
        <w:t xml:space="preserve"> in parola, decorrerà dalla data di sottoscrizione del relativo contratto con durata di 26 mesi e con un impegno orario minimo complessivo di n. 100 ore annue per un compenso al lordo degli oneri riflessi pari a € 28.320,00;  </w:t>
      </w:r>
    </w:p>
    <w:p w:rsidR="007759FE" w:rsidRDefault="007759FE">
      <w:pPr>
        <w:widowControl w:val="0"/>
        <w:numPr>
          <w:ilvl w:val="0"/>
          <w:numId w:val="15"/>
        </w:numPr>
        <w:ind w:left="360"/>
        <w:jc w:val="both"/>
        <w:rPr>
          <w:rFonts w:ascii="Arial" w:hAnsi="Arial" w:cs="Arial"/>
        </w:rPr>
      </w:pPr>
      <w:r>
        <w:rPr>
          <w:rFonts w:ascii="Arial" w:hAnsi="Arial" w:cs="Arial"/>
        </w:rPr>
        <w:t xml:space="preserve">di trasferire le risorse del capitolo di spesa 52814602 del Bilancio 2013, pari a € 34.320,00 – residuo da stanziamento  2012 – dichiarato passivo con decreto/1455/RCS del 1 marzo 20123, ai capitoli  20701602 – 20701603 -  20701605 – 20701606 del Servizio Organizzazione del Personale e Scuola di Formazione della P.A;  </w:t>
      </w:r>
    </w:p>
    <w:p w:rsidR="007759FE" w:rsidRDefault="007759FE">
      <w:pPr>
        <w:widowControl w:val="0"/>
        <w:numPr>
          <w:ilvl w:val="0"/>
          <w:numId w:val="15"/>
        </w:numPr>
        <w:ind w:left="360"/>
        <w:jc w:val="both"/>
        <w:rPr>
          <w:rFonts w:ascii="Arial" w:hAnsi="Arial" w:cs="Arial"/>
        </w:rPr>
      </w:pPr>
      <w:r>
        <w:rPr>
          <w:rFonts w:ascii="Arial" w:hAnsi="Arial" w:cs="Arial"/>
        </w:rPr>
        <w:t>di autorizzare la PF competente del Servizio Organizzazione del Personale e Scuola di Formazione della P.A. a provvedere con atti successivi alla assegnazione, liquidazione e pagamento degli emolumenti  e delle eventuali missioni alla suddetta dott.ssa Cinzia Giammarchi.</w:t>
      </w:r>
    </w:p>
    <w:p w:rsidR="007759FE" w:rsidRDefault="007759FE">
      <w:pPr>
        <w:pStyle w:val="Paragrafoelenco1"/>
        <w:rPr>
          <w:rFonts w:ascii="Arial" w:hAnsi="Arial" w:cs="Arial"/>
        </w:rPr>
      </w:pPr>
    </w:p>
    <w:p w:rsidR="007759FE" w:rsidRDefault="007759FE">
      <w:pPr>
        <w:widowControl w:val="0"/>
        <w:ind w:left="360"/>
        <w:jc w:val="both"/>
        <w:rPr>
          <w:rFonts w:ascii="Arial" w:hAnsi="Arial" w:cs="Arial"/>
        </w:rPr>
      </w:pPr>
    </w:p>
    <w:p w:rsidR="007759FE" w:rsidRDefault="007759FE">
      <w:pPr>
        <w:widowControl w:val="0"/>
        <w:ind w:left="142"/>
        <w:jc w:val="both"/>
        <w:rPr>
          <w:rFonts w:ascii="Arial" w:hAnsi="Arial" w:cs="Arial"/>
          <w:i/>
          <w:iCs/>
        </w:rPr>
      </w:pPr>
      <w:r>
        <w:rPr>
          <w:rFonts w:ascii="Arial" w:hAnsi="Arial" w:cs="Arial"/>
        </w:rPr>
        <w:t xml:space="preserve">                                                                                          </w:t>
      </w:r>
      <w:r>
        <w:rPr>
          <w:rFonts w:ascii="Arial" w:hAnsi="Arial" w:cs="Arial"/>
          <w:b/>
          <w:bCs/>
        </w:rPr>
        <w:t xml:space="preserve">             Il DIRIGENTE P.F.</w:t>
      </w:r>
    </w:p>
    <w:p w:rsidR="007759FE" w:rsidRDefault="007759FE">
      <w:pPr>
        <w:widowControl w:val="0"/>
        <w:tabs>
          <w:tab w:val="left" w:pos="142"/>
        </w:tabs>
        <w:ind w:left="4963" w:firstLine="709"/>
        <w:rPr>
          <w:rFonts w:ascii="Arial" w:hAnsi="Arial" w:cs="Arial"/>
          <w:b/>
          <w:bCs/>
        </w:rPr>
      </w:pPr>
      <w:r>
        <w:rPr>
          <w:rFonts w:ascii="Arial" w:hAnsi="Arial" w:cs="Arial"/>
          <w:b/>
          <w:bCs/>
        </w:rPr>
        <w:t xml:space="preserve">  Dr.ssa Lucia Di Furia </w:t>
      </w:r>
    </w:p>
    <w:p w:rsidR="007759FE" w:rsidRDefault="007759FE">
      <w:pPr>
        <w:pStyle w:val="titolo40"/>
        <w:tabs>
          <w:tab w:val="left" w:pos="284"/>
        </w:tabs>
        <w:ind w:right="-1"/>
        <w:rPr>
          <w:b w:val="0"/>
          <w:bCs w:val="0"/>
          <w:sz w:val="20"/>
          <w:szCs w:val="20"/>
        </w:rPr>
      </w:pPr>
    </w:p>
    <w:p w:rsidR="007759FE" w:rsidRDefault="007759FE">
      <w:pPr>
        <w:pStyle w:val="titolo40"/>
        <w:tabs>
          <w:tab w:val="left" w:pos="284"/>
        </w:tabs>
        <w:ind w:right="-1"/>
        <w:rPr>
          <w:sz w:val="20"/>
          <w:szCs w:val="20"/>
        </w:rPr>
      </w:pPr>
      <w:r>
        <w:rPr>
          <w:b w:val="0"/>
          <w:bCs w:val="0"/>
          <w:sz w:val="20"/>
          <w:szCs w:val="20"/>
        </w:rPr>
        <w:br w:type="page"/>
      </w:r>
    </w:p>
    <w:p w:rsidR="007759FE" w:rsidRDefault="007759FE">
      <w:pPr>
        <w:widowControl w:val="0"/>
        <w:jc w:val="center"/>
        <w:outlineLvl w:val="1"/>
        <w:rPr>
          <w:rFonts w:ascii="Arial" w:hAnsi="Arial" w:cs="Arial"/>
          <w:b/>
          <w:bCs/>
          <w:sz w:val="22"/>
          <w:szCs w:val="22"/>
        </w:rPr>
      </w:pPr>
      <w:r>
        <w:rPr>
          <w:rFonts w:ascii="Arial" w:hAnsi="Arial" w:cs="Arial"/>
          <w:b/>
          <w:bCs/>
          <w:sz w:val="22"/>
          <w:szCs w:val="22"/>
        </w:rPr>
        <w:lastRenderedPageBreak/>
        <w:t>- ALLEGATI -</w:t>
      </w:r>
    </w:p>
    <w:p w:rsidR="007759FE" w:rsidRDefault="007759FE">
      <w:pPr>
        <w:rPr>
          <w:rFonts w:ascii="Arial" w:hAnsi="Arial" w:cs="Arial"/>
          <w:b/>
          <w:bCs/>
          <w:sz w:val="22"/>
          <w:szCs w:val="22"/>
        </w:rPr>
      </w:pPr>
    </w:p>
    <w:p w:rsidR="007759FE" w:rsidRDefault="007759FE">
      <w:pPr>
        <w:rPr>
          <w:rFonts w:ascii="Arial" w:hAnsi="Arial" w:cs="Arial"/>
          <w:b/>
          <w:bCs/>
          <w:sz w:val="22"/>
          <w:szCs w:val="22"/>
        </w:rPr>
      </w:pPr>
      <w:r>
        <w:rPr>
          <w:rFonts w:ascii="Arial" w:hAnsi="Arial" w:cs="Arial"/>
          <w:b/>
          <w:bCs/>
          <w:sz w:val="22"/>
          <w:szCs w:val="22"/>
        </w:rPr>
        <w:t>Allegato n. 1:  Schema di contratto di Collaborazione Coordinata e Continuativa</w:t>
      </w:r>
    </w:p>
    <w:p w:rsidR="007759FE" w:rsidRDefault="007759FE">
      <w:pPr>
        <w:rPr>
          <w:rFonts w:ascii="Arial" w:hAnsi="Arial" w:cs="Arial"/>
          <w:b/>
          <w:bCs/>
          <w:sz w:val="22"/>
          <w:szCs w:val="22"/>
        </w:rPr>
      </w:pPr>
    </w:p>
    <w:p w:rsidR="007759FE" w:rsidRDefault="007759FE">
      <w:pPr>
        <w:rPr>
          <w:rFonts w:ascii="Arial" w:hAnsi="Arial" w:cs="Arial"/>
          <w:b/>
          <w:bCs/>
          <w:sz w:val="22"/>
          <w:szCs w:val="22"/>
        </w:rPr>
      </w:pPr>
    </w:p>
    <w:p w:rsidR="007759FE" w:rsidRDefault="007759FE">
      <w:pPr>
        <w:rPr>
          <w:rFonts w:ascii="Arial" w:hAnsi="Arial" w:cs="Arial"/>
          <w:b/>
          <w:bCs/>
          <w:sz w:val="22"/>
          <w:szCs w:val="22"/>
        </w:rPr>
      </w:pPr>
    </w:p>
    <w:p w:rsidR="007759FE" w:rsidRDefault="007759FE">
      <w:pPr>
        <w:rPr>
          <w:rFonts w:ascii="Arial" w:hAnsi="Arial" w:cs="Arial"/>
          <w:b/>
          <w:bCs/>
          <w:sz w:val="22"/>
          <w:szCs w:val="22"/>
        </w:rPr>
      </w:pPr>
    </w:p>
    <w:p w:rsidR="007759FE" w:rsidRDefault="007759FE">
      <w:pPr>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lang w:eastAsia="it-IT"/>
        </w:rPr>
      </w:pPr>
    </w:p>
    <w:p w:rsidR="007759FE" w:rsidRDefault="007759FE">
      <w:pPr>
        <w:tabs>
          <w:tab w:val="left" w:pos="720"/>
          <w:tab w:val="center" w:pos="4819"/>
          <w:tab w:val="right" w:pos="9638"/>
        </w:tabs>
        <w:ind w:firstLine="360"/>
        <w:jc w:val="center"/>
        <w:rPr>
          <w:rFonts w:ascii="Arial" w:hAnsi="Arial" w:cs="Arial"/>
          <w:b/>
          <w:bCs/>
          <w:sz w:val="22"/>
          <w:szCs w:val="22"/>
          <w:lang w:eastAsia="it-IT"/>
        </w:rPr>
      </w:pPr>
    </w:p>
    <w:p w:rsidR="007759FE" w:rsidRDefault="007759FE">
      <w:pPr>
        <w:tabs>
          <w:tab w:val="left" w:pos="720"/>
          <w:tab w:val="center" w:pos="4819"/>
          <w:tab w:val="right" w:pos="9638"/>
        </w:tabs>
        <w:ind w:firstLine="360"/>
        <w:jc w:val="center"/>
        <w:rPr>
          <w:rFonts w:ascii="Arial" w:hAnsi="Arial" w:cs="Arial"/>
          <w:b/>
          <w:bCs/>
          <w:sz w:val="22"/>
          <w:szCs w:val="22"/>
          <w:lang w:eastAsia="it-IT"/>
        </w:rPr>
      </w:pPr>
    </w:p>
    <w:p w:rsidR="007759FE" w:rsidRDefault="007759FE">
      <w:pPr>
        <w:tabs>
          <w:tab w:val="left" w:pos="720"/>
          <w:tab w:val="center" w:pos="4819"/>
          <w:tab w:val="right" w:pos="9638"/>
        </w:tabs>
        <w:rPr>
          <w:rFonts w:ascii="Arial" w:hAnsi="Arial" w:cs="Arial"/>
          <w:b/>
          <w:bCs/>
          <w:sz w:val="22"/>
          <w:szCs w:val="22"/>
          <w:lang w:eastAsia="it-IT"/>
        </w:rPr>
      </w:pPr>
    </w:p>
    <w:p w:rsidR="007759FE" w:rsidRDefault="007759FE">
      <w:pPr>
        <w:tabs>
          <w:tab w:val="left" w:pos="720"/>
          <w:tab w:val="center" w:pos="4819"/>
          <w:tab w:val="right" w:pos="9638"/>
        </w:tabs>
        <w:ind w:firstLine="360"/>
        <w:jc w:val="center"/>
        <w:rPr>
          <w:rFonts w:ascii="Arial" w:hAnsi="Arial" w:cs="Arial"/>
          <w:b/>
          <w:bCs/>
          <w:sz w:val="22"/>
          <w:szCs w:val="22"/>
          <w:lang w:eastAsia="it-IT"/>
        </w:rPr>
      </w:pP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CONTRATTO di COLLABORAZIONE PROFESSIONALE COORDINATA E CONTINUATIVA</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 xml:space="preserve">Il giorno …………..del  mese di Novembre dell’anno </w:t>
      </w:r>
      <w:proofErr w:type="spellStart"/>
      <w:r>
        <w:rPr>
          <w:rFonts w:ascii="Arial" w:hAnsi="Arial" w:cs="Arial"/>
          <w:b/>
          <w:bCs/>
          <w:sz w:val="22"/>
          <w:szCs w:val="22"/>
        </w:rPr>
        <w:t>duemilatredici</w:t>
      </w:r>
      <w:proofErr w:type="spellEnd"/>
      <w:r>
        <w:rPr>
          <w:rFonts w:ascii="Arial" w:hAnsi="Arial" w:cs="Arial"/>
          <w:b/>
          <w:bCs/>
          <w:sz w:val="22"/>
          <w:szCs w:val="22"/>
        </w:rPr>
        <w:t xml:space="preserve"> ad Ancona, presso la sede dell’Agenzia regionale Sanitaria, in via Gentile da Fabriano 3, </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tra</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l’Agenzia Regionale Sanitaria (ARS), rappresentata nella persona di Dott. Paolo Aletti, nato a Milano il 10/08/1961 domiciliato per la carica presso la indicata sede dell’Agenzia Regionale Sanitaria, Regione Marche – di seguito per brevità denominata “committente”;</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e</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la Dott.ssa Cinzia Giammarchi, nata  ad Ancona (AN) il 26/03/1974 e residente ad Ancona, in via Redipuglia, n. 16  -  C.F. GMMCNZ74C66A271V,   di seguito denominato “collaboratore”,</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 xml:space="preserve">premesso che </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w:t>
      </w:r>
      <w:r>
        <w:rPr>
          <w:rFonts w:ascii="Arial" w:hAnsi="Arial" w:cs="Arial"/>
          <w:b/>
          <w:bCs/>
          <w:sz w:val="22"/>
          <w:szCs w:val="22"/>
        </w:rPr>
        <w:tab/>
        <w:t>con DGR n. 1792 del  28/12/12,  si è provveduto ad autorizzare l’ARS a partecipare al Progetto dell’Unione Europea dal titolo “</w:t>
      </w:r>
      <w:proofErr w:type="spellStart"/>
      <w:r>
        <w:rPr>
          <w:rFonts w:ascii="Arial" w:hAnsi="Arial" w:cs="Arial"/>
          <w:b/>
          <w:bCs/>
          <w:sz w:val="22"/>
          <w:szCs w:val="22"/>
        </w:rPr>
        <w:t>Interventition</w:t>
      </w:r>
      <w:proofErr w:type="spellEnd"/>
      <w:r>
        <w:rPr>
          <w:rFonts w:ascii="Arial" w:hAnsi="Arial" w:cs="Arial"/>
          <w:b/>
          <w:bCs/>
          <w:sz w:val="22"/>
          <w:szCs w:val="22"/>
        </w:rPr>
        <w:t xml:space="preserve"> </w:t>
      </w:r>
      <w:proofErr w:type="spellStart"/>
      <w:r>
        <w:rPr>
          <w:rFonts w:ascii="Arial" w:hAnsi="Arial" w:cs="Arial"/>
          <w:b/>
          <w:bCs/>
          <w:sz w:val="22"/>
          <w:szCs w:val="22"/>
        </w:rPr>
        <w:t>Research</w:t>
      </w:r>
      <w:proofErr w:type="spellEnd"/>
      <w:r>
        <w:rPr>
          <w:rFonts w:ascii="Arial" w:hAnsi="Arial" w:cs="Arial"/>
          <w:b/>
          <w:bCs/>
          <w:sz w:val="22"/>
          <w:szCs w:val="22"/>
        </w:rPr>
        <w:t xml:space="preserve"> On </w:t>
      </w:r>
      <w:proofErr w:type="spellStart"/>
      <w:r>
        <w:rPr>
          <w:rFonts w:ascii="Arial" w:hAnsi="Arial" w:cs="Arial"/>
          <w:b/>
          <w:bCs/>
          <w:sz w:val="22"/>
          <w:szCs w:val="22"/>
        </w:rPr>
        <w:t>Health</w:t>
      </w:r>
      <w:proofErr w:type="spellEnd"/>
      <w:r>
        <w:rPr>
          <w:rFonts w:ascii="Arial" w:hAnsi="Arial" w:cs="Arial"/>
          <w:b/>
          <w:bCs/>
          <w:sz w:val="22"/>
          <w:szCs w:val="22"/>
        </w:rPr>
        <w:t xml:space="preserve"> </w:t>
      </w:r>
      <w:proofErr w:type="spellStart"/>
      <w:r>
        <w:rPr>
          <w:rFonts w:ascii="Arial" w:hAnsi="Arial" w:cs="Arial"/>
          <w:b/>
          <w:bCs/>
          <w:sz w:val="22"/>
          <w:szCs w:val="22"/>
        </w:rPr>
        <w:t>Literacy</w:t>
      </w:r>
      <w:proofErr w:type="spellEnd"/>
      <w:r>
        <w:rPr>
          <w:rFonts w:ascii="Arial" w:hAnsi="Arial" w:cs="Arial"/>
          <w:b/>
          <w:bCs/>
          <w:sz w:val="22"/>
          <w:szCs w:val="22"/>
        </w:rPr>
        <w:t xml:space="preserve"> </w:t>
      </w:r>
      <w:proofErr w:type="spellStart"/>
      <w:r>
        <w:rPr>
          <w:rFonts w:ascii="Arial" w:hAnsi="Arial" w:cs="Arial"/>
          <w:b/>
          <w:bCs/>
          <w:sz w:val="22"/>
          <w:szCs w:val="22"/>
        </w:rPr>
        <w:t>among</w:t>
      </w:r>
      <w:proofErr w:type="spellEnd"/>
      <w:r>
        <w:rPr>
          <w:rFonts w:ascii="Arial" w:hAnsi="Arial" w:cs="Arial"/>
          <w:b/>
          <w:bCs/>
          <w:sz w:val="22"/>
          <w:szCs w:val="22"/>
        </w:rPr>
        <w:t xml:space="preserve"> </w:t>
      </w:r>
      <w:proofErr w:type="spellStart"/>
      <w:r>
        <w:rPr>
          <w:rFonts w:ascii="Arial" w:hAnsi="Arial" w:cs="Arial"/>
          <w:b/>
          <w:bCs/>
          <w:sz w:val="22"/>
          <w:szCs w:val="22"/>
        </w:rPr>
        <w:t>Ageing</w:t>
      </w:r>
      <w:proofErr w:type="spellEnd"/>
      <w:r>
        <w:rPr>
          <w:rFonts w:ascii="Arial" w:hAnsi="Arial" w:cs="Arial"/>
          <w:b/>
          <w:bCs/>
          <w:sz w:val="22"/>
          <w:szCs w:val="22"/>
        </w:rPr>
        <w:t xml:space="preserve"> </w:t>
      </w:r>
      <w:proofErr w:type="spellStart"/>
      <w:r>
        <w:rPr>
          <w:rFonts w:ascii="Arial" w:hAnsi="Arial" w:cs="Arial"/>
          <w:b/>
          <w:bCs/>
          <w:sz w:val="22"/>
          <w:szCs w:val="22"/>
        </w:rPr>
        <w:t>population</w:t>
      </w:r>
      <w:proofErr w:type="spellEnd"/>
      <w:r>
        <w:rPr>
          <w:rFonts w:ascii="Arial" w:hAnsi="Arial" w:cs="Arial"/>
          <w:b/>
          <w:bCs/>
          <w:sz w:val="22"/>
          <w:szCs w:val="22"/>
        </w:rPr>
        <w:t>” (traduzione: “Ricerca operativa riguardo alle conoscenze nell’ambito della salute: alfabetizzazione sanitaria nella popolazione anziana”), acronimo “IRHOLA”;</w:t>
      </w:r>
    </w:p>
    <w:p w:rsidR="007759FE" w:rsidRDefault="007759FE">
      <w:pPr>
        <w:widowControl w:val="0"/>
        <w:ind w:firstLine="360"/>
        <w:jc w:val="both"/>
        <w:rPr>
          <w:rFonts w:ascii="Arial" w:hAnsi="Arial" w:cs="Arial"/>
          <w:b/>
          <w:bCs/>
          <w:sz w:val="22"/>
          <w:szCs w:val="22"/>
        </w:rPr>
      </w:pPr>
      <w:r>
        <w:rPr>
          <w:rFonts w:ascii="Arial" w:hAnsi="Arial" w:cs="Arial"/>
          <w:b/>
          <w:bCs/>
          <w:sz w:val="22"/>
          <w:szCs w:val="22"/>
        </w:rPr>
        <w:t></w:t>
      </w:r>
      <w:r>
        <w:rPr>
          <w:rFonts w:ascii="Arial" w:hAnsi="Arial" w:cs="Arial"/>
          <w:b/>
          <w:bCs/>
          <w:sz w:val="22"/>
          <w:szCs w:val="22"/>
        </w:rPr>
        <w:tab/>
        <w:t xml:space="preserve">l’Agenzia Regionale Sanitaria, nell’ambito della sua partecipazione al Progetto Europeo in parola, contribuisce alla realizzazione delle seguenti attività: </w:t>
      </w:r>
    </w:p>
    <w:p w:rsidR="007759FE" w:rsidRDefault="007759FE">
      <w:pPr>
        <w:widowControl w:val="0"/>
        <w:numPr>
          <w:ilvl w:val="0"/>
          <w:numId w:val="31"/>
        </w:numPr>
        <w:jc w:val="both"/>
        <w:rPr>
          <w:rFonts w:ascii="Arial" w:hAnsi="Arial" w:cs="Arial"/>
          <w:b/>
          <w:bCs/>
          <w:sz w:val="22"/>
          <w:szCs w:val="22"/>
        </w:rPr>
      </w:pPr>
      <w:r>
        <w:rPr>
          <w:rFonts w:ascii="Arial" w:hAnsi="Arial" w:cs="Arial"/>
          <w:b/>
          <w:bCs/>
          <w:sz w:val="22"/>
          <w:szCs w:val="22"/>
        </w:rPr>
        <w:t>Analisi degli interventi di alfabetizzazione sanitaria;</w:t>
      </w:r>
    </w:p>
    <w:p w:rsidR="007759FE" w:rsidRDefault="007759FE">
      <w:pPr>
        <w:widowControl w:val="0"/>
        <w:numPr>
          <w:ilvl w:val="0"/>
          <w:numId w:val="31"/>
        </w:numPr>
        <w:jc w:val="both"/>
        <w:rPr>
          <w:rFonts w:ascii="Arial" w:hAnsi="Arial" w:cs="Arial"/>
          <w:b/>
          <w:bCs/>
          <w:sz w:val="22"/>
          <w:szCs w:val="22"/>
        </w:rPr>
      </w:pPr>
      <w:r>
        <w:rPr>
          <w:rFonts w:ascii="Arial" w:hAnsi="Arial" w:cs="Arial"/>
          <w:b/>
          <w:bCs/>
          <w:sz w:val="22"/>
          <w:szCs w:val="22"/>
        </w:rPr>
        <w:t>Sviluppo di un database di interventi in ambito socio-sanitario;</w:t>
      </w:r>
    </w:p>
    <w:p w:rsidR="007759FE" w:rsidRDefault="007759FE">
      <w:pPr>
        <w:widowControl w:val="0"/>
        <w:numPr>
          <w:ilvl w:val="0"/>
          <w:numId w:val="31"/>
        </w:numPr>
        <w:jc w:val="both"/>
        <w:rPr>
          <w:rFonts w:ascii="Arial" w:hAnsi="Arial" w:cs="Arial"/>
          <w:b/>
          <w:bCs/>
          <w:sz w:val="22"/>
          <w:szCs w:val="22"/>
        </w:rPr>
      </w:pPr>
      <w:r>
        <w:rPr>
          <w:rFonts w:ascii="Arial" w:hAnsi="Arial" w:cs="Arial"/>
          <w:b/>
          <w:bCs/>
          <w:sz w:val="22"/>
          <w:szCs w:val="22"/>
        </w:rPr>
        <w:t>Sviluppo di linee guida basate sull’evidenza scientifica per il legislatore e per gli operatori sanitari, indirizzate agli stati membri della UE;</w:t>
      </w:r>
    </w:p>
    <w:p w:rsidR="007759FE" w:rsidRDefault="007759FE">
      <w:pPr>
        <w:widowControl w:val="0"/>
        <w:numPr>
          <w:ilvl w:val="0"/>
          <w:numId w:val="31"/>
        </w:numPr>
        <w:jc w:val="both"/>
        <w:rPr>
          <w:rFonts w:ascii="Arial" w:hAnsi="Arial" w:cs="Arial"/>
          <w:b/>
          <w:bCs/>
          <w:sz w:val="22"/>
          <w:szCs w:val="22"/>
        </w:rPr>
      </w:pPr>
      <w:r>
        <w:rPr>
          <w:rFonts w:ascii="Arial" w:hAnsi="Arial" w:cs="Arial"/>
          <w:b/>
          <w:bCs/>
          <w:sz w:val="22"/>
          <w:szCs w:val="22"/>
        </w:rPr>
        <w:t>Comunicazione e diffusione dei risultati;</w:t>
      </w:r>
    </w:p>
    <w:p w:rsidR="007759FE" w:rsidRDefault="007759FE">
      <w:pPr>
        <w:widowControl w:val="0"/>
        <w:ind w:left="360"/>
        <w:jc w:val="both"/>
        <w:rPr>
          <w:rFonts w:ascii="Arial" w:hAnsi="Arial" w:cs="Arial"/>
          <w:b/>
          <w:bCs/>
          <w:sz w:val="22"/>
          <w:szCs w:val="22"/>
        </w:rPr>
      </w:pPr>
      <w:r>
        <w:rPr>
          <w:rFonts w:ascii="Arial" w:hAnsi="Arial" w:cs="Arial"/>
          <w:b/>
          <w:bCs/>
          <w:sz w:val="22"/>
          <w:szCs w:val="22"/>
        </w:rPr>
        <w:t></w:t>
      </w:r>
      <w:r>
        <w:rPr>
          <w:rFonts w:ascii="Arial" w:hAnsi="Arial" w:cs="Arial"/>
          <w:b/>
          <w:bCs/>
          <w:sz w:val="22"/>
          <w:szCs w:val="22"/>
        </w:rPr>
        <w:tab/>
        <w:t>per la gestione di alcune attività di detto Progetto Europeo, costituisce interesse diretto ed attuale quello di individuare un concreto supporto alle strutture dell’Agenzia Regionale Sanitaria con comprovata specializzazione nel settore della traduzione ed interpretazione in Lingua Inglese e esperienza professionale, nell’ambito della gestione operativa e/o dell’attività di ricerca relative alla realizzazione di Progetti Europei nel settore sanitario;</w:t>
      </w:r>
    </w:p>
    <w:p w:rsidR="007759FE" w:rsidRDefault="007759FE">
      <w:pPr>
        <w:widowControl w:val="0"/>
        <w:ind w:left="360"/>
        <w:jc w:val="both"/>
        <w:rPr>
          <w:rFonts w:ascii="Arial" w:hAnsi="Arial" w:cs="Arial"/>
          <w:b/>
          <w:bCs/>
          <w:sz w:val="22"/>
          <w:szCs w:val="22"/>
        </w:rPr>
      </w:pPr>
      <w:r>
        <w:rPr>
          <w:rFonts w:ascii="Arial" w:hAnsi="Arial" w:cs="Arial"/>
          <w:b/>
          <w:bCs/>
          <w:sz w:val="22"/>
          <w:szCs w:val="22"/>
        </w:rPr>
        <w:t xml:space="preserve">    con protocollo n. 6407/ARS/RAO/A del 12/06/2013 è pervenuta comunicazione di esito negativo della ricognizione di professionalità esistenti all’interno dell’Amministrazione per l’individuazione di figure per l’espletamento di attività legate al progetto IROHLA; </w:t>
      </w:r>
    </w:p>
    <w:p w:rsidR="007759FE" w:rsidRDefault="007759FE">
      <w:pPr>
        <w:tabs>
          <w:tab w:val="left" w:pos="720"/>
          <w:tab w:val="center" w:pos="4819"/>
          <w:tab w:val="right" w:pos="9638"/>
        </w:tabs>
        <w:ind w:firstLine="360"/>
        <w:jc w:val="both"/>
        <w:rPr>
          <w:rFonts w:ascii="Arial" w:hAnsi="Arial" w:cs="Arial"/>
          <w:b/>
          <w:bCs/>
          <w:color w:val="FF0000"/>
          <w:sz w:val="22"/>
          <w:szCs w:val="22"/>
        </w:rPr>
      </w:pPr>
      <w:r>
        <w:rPr>
          <w:rFonts w:ascii="Arial" w:hAnsi="Arial" w:cs="Arial"/>
          <w:b/>
          <w:bCs/>
          <w:sz w:val="22"/>
          <w:szCs w:val="22"/>
        </w:rPr>
        <w:lastRenderedPageBreak/>
        <w:t></w:t>
      </w:r>
      <w:r>
        <w:rPr>
          <w:rFonts w:ascii="Arial" w:hAnsi="Arial" w:cs="Arial"/>
          <w:b/>
          <w:bCs/>
          <w:sz w:val="22"/>
          <w:szCs w:val="22"/>
        </w:rPr>
        <w:tab/>
        <w:t>con decreto n. 41/RAO del 30/10/2013 è stata avviata la procedura di selezione per l’individuazione del soggetto cui affidare l’incarico di natura coordinata e continuativa per la gestione professionale di alcune attività del Progetto Europeo “IROHLA”;</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w:t>
      </w:r>
      <w:r>
        <w:rPr>
          <w:rFonts w:ascii="Arial" w:hAnsi="Arial" w:cs="Arial"/>
          <w:b/>
          <w:bCs/>
          <w:sz w:val="22"/>
          <w:szCs w:val="22"/>
        </w:rPr>
        <w:tab/>
        <w:t>con Decreto del Dirigente della P.F. Assistenza Ospedaliera, Emergenza-Urgenza, Ricerca e Formazione n. ………….. del ……………. è stato conferito l’incarico di collaborazione alla Dott.ssa Cinzia Giammarchi nata il 26/03/1974 ad Ancona;</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 xml:space="preserve"> la Dott.ssa Cinzia Giammarchi, in possesso dei requisiti richiesti, si è resa disponibile a fornire la collaborazione utile al fine del raggiungimento dell’oggetto del presente contratto; </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 xml:space="preserve"> </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si conviene e si stipula quanto segue:</w:t>
      </w:r>
    </w:p>
    <w:p w:rsidR="007759FE" w:rsidRDefault="007759FE">
      <w:pPr>
        <w:tabs>
          <w:tab w:val="left" w:pos="720"/>
          <w:tab w:val="center" w:pos="4819"/>
          <w:tab w:val="right" w:pos="9638"/>
        </w:tabs>
        <w:ind w:firstLine="360"/>
        <w:jc w:val="center"/>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1</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conferimento dell’incarico</w:t>
      </w:r>
      <w:r>
        <w:rPr>
          <w:rFonts w:ascii="Arial" w:hAnsi="Arial" w:cs="Arial"/>
          <w:b/>
          <w:bCs/>
          <w:sz w:val="22"/>
          <w:szCs w:val="22"/>
        </w:rPr>
        <w:t>)</w:t>
      </w:r>
    </w:p>
    <w:p w:rsidR="007759FE" w:rsidRDefault="007759FE">
      <w:pPr>
        <w:tabs>
          <w:tab w:val="left" w:pos="720"/>
          <w:tab w:val="center" w:pos="4819"/>
          <w:tab w:val="right" w:pos="9638"/>
        </w:tabs>
        <w:ind w:firstLine="360"/>
        <w:jc w:val="center"/>
        <w:rPr>
          <w:rFonts w:ascii="Arial" w:hAnsi="Arial" w:cs="Arial"/>
          <w:b/>
          <w:bCs/>
          <w:sz w:val="22"/>
          <w:szCs w:val="22"/>
        </w:rPr>
      </w:pP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L’Agenzia Regionale Sanitaria conferisce alla Dott.ssa Cinzia Giammarchi, che accetta, l’incarico individuale di natura coordinata e continuativa per la realizzazione di specifiche attività relative alla realizzazione e gestione operativa del Progetto Europeo “IROHLA”, contribuendo ad attività di supporto alla realizzazione delle seguenti linee :</w:t>
      </w:r>
    </w:p>
    <w:p w:rsidR="007759FE" w:rsidRDefault="007759FE">
      <w:pPr>
        <w:widowControl w:val="0"/>
        <w:ind w:left="360"/>
        <w:jc w:val="both"/>
        <w:rPr>
          <w:rFonts w:ascii="Arial" w:hAnsi="Arial" w:cs="Arial"/>
          <w:b/>
          <w:bCs/>
          <w:sz w:val="22"/>
          <w:szCs w:val="22"/>
        </w:rPr>
      </w:pPr>
      <w:r>
        <w:rPr>
          <w:rFonts w:ascii="Arial" w:hAnsi="Arial" w:cs="Arial"/>
          <w:b/>
          <w:bCs/>
          <w:sz w:val="22"/>
          <w:szCs w:val="22"/>
        </w:rPr>
        <w:t>- Analisi degli interventi di alfabetizzazione sanitaria;</w:t>
      </w:r>
    </w:p>
    <w:p w:rsidR="007759FE" w:rsidRDefault="007759FE">
      <w:pPr>
        <w:widowControl w:val="0"/>
        <w:ind w:left="360"/>
        <w:jc w:val="both"/>
        <w:rPr>
          <w:rFonts w:ascii="Arial" w:hAnsi="Arial" w:cs="Arial"/>
          <w:b/>
          <w:bCs/>
          <w:sz w:val="22"/>
          <w:szCs w:val="22"/>
        </w:rPr>
      </w:pPr>
      <w:r>
        <w:rPr>
          <w:rFonts w:ascii="Arial" w:hAnsi="Arial" w:cs="Arial"/>
          <w:b/>
          <w:bCs/>
          <w:sz w:val="22"/>
          <w:szCs w:val="22"/>
        </w:rPr>
        <w:t>- Sviluppo di un database di interventi in ambito socio-sanitario;</w:t>
      </w:r>
    </w:p>
    <w:p w:rsidR="007759FE" w:rsidRDefault="007759FE">
      <w:pPr>
        <w:widowControl w:val="0"/>
        <w:ind w:left="360"/>
        <w:jc w:val="both"/>
        <w:rPr>
          <w:rFonts w:ascii="Arial" w:hAnsi="Arial" w:cs="Arial"/>
          <w:b/>
          <w:bCs/>
          <w:sz w:val="22"/>
          <w:szCs w:val="22"/>
        </w:rPr>
      </w:pPr>
      <w:r>
        <w:rPr>
          <w:rFonts w:ascii="Arial" w:hAnsi="Arial" w:cs="Arial"/>
          <w:b/>
          <w:bCs/>
          <w:sz w:val="22"/>
          <w:szCs w:val="22"/>
        </w:rPr>
        <w:t>- Sviluppo di linee guida basate sull’evidenza scientifica per il legislatore e per gli operatori sanitari, indirizzate agli stati membri della UE;</w:t>
      </w:r>
    </w:p>
    <w:p w:rsidR="007759FE" w:rsidRDefault="007759FE">
      <w:pPr>
        <w:widowControl w:val="0"/>
        <w:ind w:left="360"/>
        <w:jc w:val="both"/>
        <w:rPr>
          <w:rFonts w:ascii="Arial" w:hAnsi="Arial" w:cs="Arial"/>
          <w:b/>
          <w:bCs/>
          <w:sz w:val="22"/>
          <w:szCs w:val="22"/>
        </w:rPr>
      </w:pPr>
      <w:r>
        <w:rPr>
          <w:rFonts w:ascii="Arial" w:hAnsi="Arial" w:cs="Arial"/>
          <w:b/>
          <w:bCs/>
          <w:sz w:val="22"/>
          <w:szCs w:val="22"/>
        </w:rPr>
        <w:t>- Comunicazione e diffusione dei risultati;</w:t>
      </w:r>
    </w:p>
    <w:p w:rsidR="007759FE" w:rsidRDefault="007759FE">
      <w:pPr>
        <w:widowControl w:val="0"/>
        <w:jc w:val="both"/>
        <w:rPr>
          <w:rFonts w:ascii="Arial" w:hAnsi="Arial" w:cs="Arial"/>
          <w:b/>
          <w:bCs/>
          <w:sz w:val="22"/>
          <w:szCs w:val="22"/>
        </w:rPr>
      </w:pPr>
      <w:r>
        <w:rPr>
          <w:rFonts w:ascii="Arial" w:hAnsi="Arial" w:cs="Arial"/>
          <w:b/>
          <w:bCs/>
          <w:sz w:val="22"/>
          <w:szCs w:val="22"/>
        </w:rPr>
        <w:t xml:space="preserve">In ogni </w:t>
      </w:r>
      <w:proofErr w:type="spellStart"/>
      <w:r>
        <w:rPr>
          <w:rFonts w:ascii="Arial" w:hAnsi="Arial" w:cs="Arial"/>
          <w:b/>
          <w:bCs/>
          <w:sz w:val="22"/>
          <w:szCs w:val="22"/>
        </w:rPr>
        <w:t>modo,tutte</w:t>
      </w:r>
      <w:proofErr w:type="spellEnd"/>
      <w:r>
        <w:rPr>
          <w:rFonts w:ascii="Arial" w:hAnsi="Arial" w:cs="Arial"/>
          <w:b/>
          <w:bCs/>
          <w:sz w:val="22"/>
          <w:szCs w:val="22"/>
        </w:rPr>
        <w:t xml:space="preserve"> le attività necessarie a supportare il raggiungimento degli obiettivi del suddetto Progetto (es. traduzioni, interpretazione, produzione di report, partecipazione ad eventi/riunioni di lavoro all’estero, ecc.).</w:t>
      </w:r>
    </w:p>
    <w:p w:rsidR="007759FE" w:rsidRDefault="007759FE">
      <w:pPr>
        <w:tabs>
          <w:tab w:val="left" w:pos="720"/>
          <w:tab w:val="center" w:pos="4819"/>
          <w:tab w:val="right" w:pos="9638"/>
        </w:tabs>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2</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rapporto di collaborazione e modalità di espletamento</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 xml:space="preserve">Il rapporto costituito tra l’Agenzia Regionale Sanitaria e la Dott.ssa Cinzia Giammarchi per effetto del presente contratto è regolato dall’art. 7, comma 6, del d.lgs. n. 165/2001;  rimane esclusa qualsiasi interpretazione delle condizioni o pattuizioni, comunque, connesse con detto incarico che, in qualsiasi modo, si riconduca a prestazioni con rapporto di pubblico impiego, essendo l’incarico vincolato unicamente all’obbligo delle prestazioni senza vincolo di subordinazione gerarchica. </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La prestazione lavorativa dedotta all’art. 1 è svolta in autonomia dal collaboratore sulla base delle direttive tecnico-funzionali impartite dal dirigente della P.F. Assistenza Ospedaliera, Emergenza-Urgenza, Ricerca e Formazione.</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La prestazione lavorativa dovrà essere svolta con un impegno orario minimo complessivo di n. 100 ore annue.</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3</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durata del rapporto e compenso</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 xml:space="preserve">L’incarico di collaborazione avrà la durata di mesi 26, a far data dal ……………. e fino al ………………….. </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La decorrenza del contratto è subordinata alla contestuale pubblicazione sul sito web del Decreto di conferimento dell’incarico.</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 xml:space="preserve">Alla scadenza fissata nel periodo che precede, l’incarico potrà essere prorogato per ulteriori mesi 6, previa autorizzazione da parte della Comunità Europea dell’estensione del Progetto </w:t>
      </w:r>
      <w:r>
        <w:rPr>
          <w:rFonts w:ascii="Arial" w:hAnsi="Arial" w:cs="Arial"/>
          <w:b/>
          <w:bCs/>
          <w:sz w:val="22"/>
          <w:szCs w:val="22"/>
        </w:rPr>
        <w:lastRenderedPageBreak/>
        <w:t>IROHLA e previa valutazione complessiva dei risultati raggiunti da parte del dirigente del della P.F. Assistenza Ospedaliera, Emergenza-Urgenza, Ricerca e Formazione.</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Il compenso lordo annuo per lo svolgimento dell’incarico è pari ad euro 28.320,00 al lordo degli oneri a carico dell’ente.</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Spettano inoltre rimborsi di spese per trasferte, se autorizzate dal dirigente della P.F. Assistenza Ospedaliera, Emergenza-Urgenza, Ricerca e Formazione, fino ad un massimo di Euro 6.000,00, previa presentazione da parte del collaboratore della documentazione giustificativa entro il termine di cinque giorni dalla trasferta.</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Il compenso sarà erogato con cadenza mensile posticipata, previa presentazione di una relazione sull’attività svolta e verificato, da parte della P.F. Assistenza Ospedaliera, Emergenza-Urgenza, Ricerca e Formazione, l’esatto adempimento delle attività dedotte all’art. 1.</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All’atto della percezione del compenso, verrà emesso idoneo documento in regola con le normative fiscali e contributive previste per il lavoro autonomo prestato in forma coordinata e continuativa, ai sensi delle vigenti disposizioni in materia.</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Nel corso della durata del rapporto il collaboratore ha diritto nella misura di otto settimane a non essere vincolato ad alcuna prestazione, così da garantire il riposo e il recupero psico-fisico retribuito del collaboratore.</w:t>
      </w:r>
    </w:p>
    <w:p w:rsidR="007759FE" w:rsidRDefault="007759FE">
      <w:pPr>
        <w:tabs>
          <w:tab w:val="left" w:pos="720"/>
          <w:tab w:val="center" w:pos="4819"/>
          <w:tab w:val="right" w:pos="9638"/>
        </w:tabs>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4</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verifica dell’attività, obblighi e riservatezza delle informazioni</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Al dirigente della P.F. Assistenza Ospedaliera, Emergenza-Urgenza, Ricerca e Formazione compete la verifica dello svolgimento dell’attività di collaborazione ed in particolare l’attestazione della correttezza e della rispondenza del lavoro svolto con le prestazioni richieste all’art. 1. In caso di impossibilità temporanea da parte del collaboratore ad eseguire la prestazione lo stesso dovrà darne tempestiva comunicazione al committente entro il termine di 24 ore dal verificarsi della relativa causa, al fine di permettere al committente di intervenire con soluzioni alternative.</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Il collaboratore svolgerà l’incarico concordato sotto la propria responsabilità e per questo si impegna a risarcire ogni danno a persone o cose che dovesse verificarsi per fatto alla stessa imputabile.</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Il collaboratore, venendo a conoscenza di informazioni, anche di natura riservata, di pertinenza dell’amministrazione committente, si impegna a non divulgarle sia nel corso che alla cessazione del rapporto.</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Il collaboratore si asterrà dalla gestione di pratiche o documentazione eventualmente precedentemente seguiti dal medesimo e ricadenti nei campi di attività oggetto di incarico.</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5</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inadempimenti e penali</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 xml:space="preserve">In caso di inadempimento totale o parziale delle prestazioni previste dal presente contratto l’ARS ha facoltà di risolvere il contratto previa diffida ad adempiere da formularsi per iscritto, a mezzo raccomandata </w:t>
      </w:r>
      <w:proofErr w:type="spellStart"/>
      <w:r>
        <w:rPr>
          <w:rFonts w:ascii="Arial" w:hAnsi="Arial" w:cs="Arial"/>
          <w:b/>
          <w:bCs/>
          <w:sz w:val="22"/>
          <w:szCs w:val="22"/>
        </w:rPr>
        <w:t>a.r.</w:t>
      </w:r>
      <w:proofErr w:type="spellEnd"/>
      <w:r>
        <w:rPr>
          <w:rFonts w:ascii="Arial" w:hAnsi="Arial" w:cs="Arial"/>
          <w:b/>
          <w:bCs/>
          <w:sz w:val="22"/>
          <w:szCs w:val="22"/>
        </w:rPr>
        <w:t>, entro i quindici giorni successivi.</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Decorso inutilmente tale termine, il contratto dovrà considerarsi risolto ai sensi dell’art. 1454, 3^ comma, del codice civile.</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Rimane impregiudicato il diritto dell’ARS al risarcimento dei danni derivanti dall’inadempimento del collaboratore.</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6</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risoluzione anticipata</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 xml:space="preserve">E’ in facoltà di entrambe le parti risolvere anticipatamente il contratto rispetto la scadenza pattuita all’art. 3, 1^ periodo, con un preavviso da rendersi per iscritto, a mezzo raccomandata </w:t>
      </w:r>
      <w:r>
        <w:rPr>
          <w:rFonts w:ascii="Arial" w:hAnsi="Arial" w:cs="Arial"/>
          <w:b/>
          <w:bCs/>
          <w:sz w:val="22"/>
          <w:szCs w:val="22"/>
        </w:rPr>
        <w:lastRenderedPageBreak/>
        <w:t>A/R., di almeno 30 giorni. In caso di mancato preavviso, a titolo di risarcimento, è riconosciuta all’altra parte, una somma pari al compenso spettante per il medesimo periodo.</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7</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malattia e infortunio</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La malattia e l’infortunio del collaboratore non comportano l’estinzione del rapporto contrattuale, che rimane sospeso senza erogazione del corrispettivo da parte del committente.  Nelle ipotesi di malattia con ricovero ospedaliero ed infortunio il collaboratore maturerà il diritto al compenso nella misura stabilita dalla normativa vigente in materia di tutela previdenziale ed assicurativa, dietro sua presentazione di specifica ed idonea documentazione agli istituti competenti all’erogazione della prestazione (INPS gestione separata/o altra cassa di previdenza – INAIL).</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 xml:space="preserve">La sospensione del rapporto nelle cause indicate al primo periodo non comporta una proroga della durata del contratto, che si estingue comunque alla scadenza. </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E’ in facoltà del committente la possibilità di recedere dal contratto se la sospensione del rapporto, nelle ipotesi di malattia ed infortunio, si protrae per un periodo superiore ad 1/6 della durata stabilita.</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Se il committente intende avvalersi della facoltà di cui al periodo che precede deve dichiararlo al collaboratore per iscritto, a mezzo raccomandata A/R. In tal caso la risoluzione del rapporto opera ai sensi dell’art. 1456 del codice civile a decorrere dal ricevimento della dichiarazione da parte del collaboratore.</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8</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tutela in materia di salute e sicurezza negli ambienti di lavoro</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Nei confronti del collaboratore sono state adottate tutte le misure per la tutela della salute e della sicurezza sui luoghi di lavoro in conformità a quanto disposto dal decreto legislativo 9 aprile 2008, n. 81 recante: “Attuazione dell’articolo 1 della legge 3 agosto 2007, n. 123 in materia di tutela della salute e della sicurezza nei luoghi di lavoro”.</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9</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studi ed applicazioni</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Il collaboratore si impegna a mantenere segreti eventuali studi e le applicazioni fatte nell’ambito dell’incarico affidatogli, studi ed applicazioni che, mediante il corrispettivo di cui all’art. 5 del presente contratto si intenderanno acquisiti dall’ARS ed alla stessa appartenere in via esclusiva con possibilità di sfruttarli  e/o cederli.</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10</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restituzione documenti</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In ogni caso di cessazione del rapporto di collaborazione il collaboratore sarà tenuto a restituire senza indugi i documenti affidatigli o di cui sia comunque venuto in possesso nel corso dello svolgimento dell’incarico.</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11</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divieto di concorrenza</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Il collaboratore non deve svolgere attività in concorrenza con il committente, né in ogni caso diffondere notizie e apprezzamenti attinenti ai programmi ed alla organizzazione di essi, né compiere in qualsiasi modo, atti in pregiudizio dell’attività del committente medesimo.</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12</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norma di rinvio</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lastRenderedPageBreak/>
        <w:t xml:space="preserve">Resta inteso che per tutto quanto non specificato nel presente contratto dovrà farsi riferimento alle disposizioni di legge relative al contratto di lavoro autonomo, alle normative fiscali e/o previdenziali che dovessero succedere o subire modifiche nel corso della durata del contratto. </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13</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tutela dei dati personali</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 xml:space="preserve">La Dott.ssa Cinzia Giammarchi dichiara di aver ricevuto completa informativa ai sensi dell’art. 13  del d.lgs.  30 giugno 2003, n. 196 (T.U. in materia di privacy), unitamente a copia degli artt. da 7 a 10 del d. </w:t>
      </w:r>
      <w:proofErr w:type="spellStart"/>
      <w:r>
        <w:rPr>
          <w:rFonts w:ascii="Arial" w:hAnsi="Arial" w:cs="Arial"/>
          <w:b/>
          <w:bCs/>
          <w:sz w:val="22"/>
          <w:szCs w:val="22"/>
        </w:rPr>
        <w:t>lgs</w:t>
      </w:r>
      <w:proofErr w:type="spellEnd"/>
      <w:r>
        <w:rPr>
          <w:rFonts w:ascii="Arial" w:hAnsi="Arial" w:cs="Arial"/>
          <w:b/>
          <w:bCs/>
          <w:sz w:val="22"/>
          <w:szCs w:val="22"/>
        </w:rPr>
        <w:t>. medesimo ed esprime il consenso al trattamento dei propri dati qualificati come personali dalla citata legge nei limiti, per le finalità e per la durata precisati nell’informativa.</w:t>
      </w:r>
    </w:p>
    <w:p w:rsidR="007759FE" w:rsidRDefault="007759FE">
      <w:pPr>
        <w:tabs>
          <w:tab w:val="left" w:pos="720"/>
          <w:tab w:val="center" w:pos="4819"/>
          <w:tab w:val="right" w:pos="9638"/>
        </w:tabs>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14</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bollo e registrazione</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Tutte le spese inerenti agli adempimenti fiscali, alle spese di bollo e di registrazione del presente atto in caso d’uso, sono a carico del collaboratore.</w:t>
      </w:r>
    </w:p>
    <w:p w:rsidR="007759FE" w:rsidRDefault="007759FE">
      <w:pPr>
        <w:tabs>
          <w:tab w:val="left" w:pos="720"/>
          <w:tab w:val="center" w:pos="4819"/>
          <w:tab w:val="right" w:pos="9638"/>
        </w:tabs>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art. 15</w:t>
      </w: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controversie</w:t>
      </w:r>
      <w:r>
        <w:rPr>
          <w:rFonts w:ascii="Arial" w:hAnsi="Arial" w:cs="Arial"/>
          <w:b/>
          <w:bCs/>
          <w:sz w:val="22"/>
          <w:szCs w:val="22"/>
        </w:rPr>
        <w:t>)</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Per ogni controversia il Foro competente è in via esclusiva quello di Ancona.</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2"/>
          <w:szCs w:val="22"/>
        </w:rPr>
      </w:pPr>
      <w:r>
        <w:rPr>
          <w:rFonts w:ascii="Arial" w:hAnsi="Arial" w:cs="Arial"/>
          <w:b/>
          <w:bCs/>
          <w:sz w:val="22"/>
          <w:szCs w:val="22"/>
        </w:rPr>
        <w:t>Letto, confermato e sottoscritto</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ab/>
      </w:r>
    </w:p>
    <w:p w:rsidR="007759FE" w:rsidRDefault="007759FE">
      <w:pPr>
        <w:tabs>
          <w:tab w:val="left" w:pos="720"/>
          <w:tab w:val="center" w:pos="4819"/>
          <w:tab w:val="right" w:pos="8505"/>
        </w:tabs>
        <w:ind w:right="425" w:firstLine="360"/>
        <w:jc w:val="both"/>
        <w:rPr>
          <w:rFonts w:ascii="Arial" w:hAnsi="Arial" w:cs="Arial"/>
          <w:b/>
          <w:bCs/>
          <w:sz w:val="22"/>
          <w:szCs w:val="22"/>
        </w:rPr>
      </w:pPr>
      <w:r>
        <w:rPr>
          <w:rFonts w:ascii="Arial" w:hAnsi="Arial" w:cs="Arial"/>
          <w:b/>
          <w:bCs/>
          <w:sz w:val="22"/>
          <w:szCs w:val="22"/>
        </w:rPr>
        <w:t>per l’Agenzia Regionale Sanitaria</w:t>
      </w:r>
      <w:r>
        <w:rPr>
          <w:rFonts w:ascii="Arial" w:hAnsi="Arial" w:cs="Arial"/>
          <w:b/>
          <w:bCs/>
          <w:sz w:val="22"/>
          <w:szCs w:val="22"/>
        </w:rPr>
        <w:tab/>
      </w:r>
      <w:r>
        <w:rPr>
          <w:rFonts w:ascii="Arial" w:hAnsi="Arial" w:cs="Arial"/>
          <w:b/>
          <w:bCs/>
          <w:sz w:val="22"/>
          <w:szCs w:val="22"/>
        </w:rPr>
        <w:tab/>
        <w:t xml:space="preserve">                  Il collaboratore</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Il Direttore</w:t>
      </w:r>
      <w:r>
        <w:rPr>
          <w:rFonts w:ascii="Arial" w:hAnsi="Arial" w:cs="Arial"/>
          <w:b/>
          <w:bCs/>
          <w:sz w:val="22"/>
          <w:szCs w:val="22"/>
        </w:rPr>
        <w:tab/>
        <w:t xml:space="preserve"> </w:t>
      </w:r>
      <w:r w:rsidR="00954EC6">
        <w:rPr>
          <w:rFonts w:ascii="Arial" w:hAnsi="Arial" w:cs="Arial"/>
          <w:b/>
          <w:bCs/>
          <w:sz w:val="22"/>
          <w:szCs w:val="22"/>
        </w:rPr>
        <w:t>………</w:t>
      </w:r>
      <w:r>
        <w:rPr>
          <w:rFonts w:ascii="Arial" w:hAnsi="Arial" w:cs="Arial"/>
          <w:b/>
          <w:bCs/>
          <w:sz w:val="22"/>
          <w:szCs w:val="22"/>
        </w:rPr>
        <w:t>……</w:t>
      </w:r>
      <w:r w:rsidR="00954EC6">
        <w:rPr>
          <w:rFonts w:ascii="Arial" w:hAnsi="Arial" w:cs="Arial"/>
          <w:b/>
          <w:bCs/>
          <w:sz w:val="22"/>
          <w:szCs w:val="22"/>
        </w:rPr>
        <w:t>…..</w:t>
      </w:r>
      <w:r>
        <w:rPr>
          <w:rFonts w:ascii="Arial" w:hAnsi="Arial" w:cs="Arial"/>
          <w:b/>
          <w:bCs/>
          <w:sz w:val="22"/>
          <w:szCs w:val="22"/>
        </w:rPr>
        <w:t xml:space="preserve">                                            </w:t>
      </w:r>
      <w:r w:rsidR="00954EC6">
        <w:rPr>
          <w:rFonts w:ascii="Arial" w:hAnsi="Arial" w:cs="Arial"/>
          <w:b/>
          <w:bCs/>
          <w:sz w:val="22"/>
          <w:szCs w:val="22"/>
        </w:rPr>
        <w:t xml:space="preserve">        </w:t>
      </w:r>
      <w:r>
        <w:rPr>
          <w:rFonts w:ascii="Arial" w:hAnsi="Arial" w:cs="Arial"/>
          <w:b/>
          <w:bCs/>
          <w:sz w:val="22"/>
          <w:szCs w:val="22"/>
        </w:rPr>
        <w:t xml:space="preserve">  Dott.  . ……………………. </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 xml:space="preserve">                               </w:t>
      </w: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Le parti di comune accordo, ai sensi e per gli effetti degli artt. 1341 e 1342 del c.c. dichiarano di accettare esplicitamente</w:t>
      </w:r>
      <w:bookmarkStart w:id="0" w:name="_GoBack"/>
      <w:bookmarkEnd w:id="0"/>
      <w:r>
        <w:rPr>
          <w:rFonts w:ascii="Arial" w:hAnsi="Arial" w:cs="Arial"/>
          <w:b/>
          <w:bCs/>
          <w:sz w:val="22"/>
          <w:szCs w:val="22"/>
        </w:rPr>
        <w:t xml:space="preserve"> tutte le condizioni di cui agli artt. 2, 5, 6, 7 e 15 del presente contratto.</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jc w:val="both"/>
        <w:rPr>
          <w:rFonts w:ascii="Arial" w:hAnsi="Arial" w:cs="Arial"/>
          <w:b/>
          <w:bCs/>
          <w:sz w:val="22"/>
          <w:szCs w:val="22"/>
        </w:rPr>
      </w:pPr>
      <w:r>
        <w:rPr>
          <w:rFonts w:ascii="Arial" w:hAnsi="Arial" w:cs="Arial"/>
          <w:b/>
          <w:bCs/>
          <w:sz w:val="22"/>
          <w:szCs w:val="22"/>
        </w:rPr>
        <w:t>per l’Agenzia Regionale Sanitaria</w:t>
      </w:r>
      <w:r>
        <w:rPr>
          <w:rFonts w:ascii="Arial" w:hAnsi="Arial" w:cs="Arial"/>
          <w:b/>
          <w:bCs/>
          <w:sz w:val="22"/>
          <w:szCs w:val="22"/>
        </w:rPr>
        <w:tab/>
        <w:t xml:space="preserve">                                                                              Il collaboratore</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both"/>
        <w:rPr>
          <w:rFonts w:ascii="Arial" w:hAnsi="Arial" w:cs="Arial"/>
          <w:b/>
          <w:bCs/>
          <w:sz w:val="22"/>
          <w:szCs w:val="22"/>
        </w:rPr>
      </w:pPr>
      <w:r>
        <w:rPr>
          <w:rFonts w:ascii="Arial" w:hAnsi="Arial" w:cs="Arial"/>
          <w:b/>
          <w:bCs/>
          <w:sz w:val="22"/>
          <w:szCs w:val="22"/>
        </w:rPr>
        <w:t>Il Direttore</w:t>
      </w:r>
      <w:r>
        <w:rPr>
          <w:rFonts w:ascii="Arial" w:hAnsi="Arial" w:cs="Arial"/>
          <w:b/>
          <w:bCs/>
          <w:sz w:val="22"/>
          <w:szCs w:val="22"/>
        </w:rPr>
        <w:tab/>
        <w:t xml:space="preserve">                                                                       </w:t>
      </w:r>
      <w:r w:rsidR="00954EC6">
        <w:rPr>
          <w:rFonts w:ascii="Arial" w:hAnsi="Arial" w:cs="Arial"/>
          <w:b/>
          <w:bCs/>
          <w:sz w:val="22"/>
          <w:szCs w:val="22"/>
        </w:rPr>
        <w:t xml:space="preserve">   </w:t>
      </w:r>
      <w:r>
        <w:rPr>
          <w:rFonts w:ascii="Arial" w:hAnsi="Arial" w:cs="Arial"/>
          <w:b/>
          <w:bCs/>
          <w:sz w:val="22"/>
          <w:szCs w:val="22"/>
        </w:rPr>
        <w:t xml:space="preserve">    Dott.. ……………………. </w:t>
      </w:r>
    </w:p>
    <w:p w:rsidR="007759FE" w:rsidRDefault="007759FE">
      <w:pPr>
        <w:tabs>
          <w:tab w:val="left" w:pos="720"/>
          <w:tab w:val="center" w:pos="4819"/>
          <w:tab w:val="right" w:pos="9638"/>
        </w:tabs>
        <w:ind w:firstLine="360"/>
        <w:jc w:val="both"/>
        <w:rPr>
          <w:rFonts w:ascii="Arial" w:hAnsi="Arial" w:cs="Arial"/>
          <w:b/>
          <w:bCs/>
          <w:sz w:val="22"/>
          <w:szCs w:val="22"/>
        </w:rPr>
      </w:pPr>
    </w:p>
    <w:p w:rsidR="007759FE" w:rsidRDefault="007759FE">
      <w:pPr>
        <w:tabs>
          <w:tab w:val="left" w:pos="720"/>
          <w:tab w:val="center" w:pos="4819"/>
          <w:tab w:val="right" w:pos="9638"/>
        </w:tabs>
        <w:ind w:firstLine="360"/>
        <w:jc w:val="center"/>
        <w:rPr>
          <w:rFonts w:ascii="Arial" w:hAnsi="Arial" w:cs="Arial"/>
          <w:b/>
          <w:bCs/>
          <w:sz w:val="24"/>
          <w:szCs w:val="24"/>
          <w:lang w:eastAsia="it-IT"/>
        </w:rPr>
      </w:pPr>
      <w:r>
        <w:rPr>
          <w:rFonts w:ascii="Arial" w:hAnsi="Arial" w:cs="Arial"/>
          <w:b/>
          <w:bCs/>
          <w:sz w:val="24"/>
          <w:szCs w:val="24"/>
          <w:lang w:eastAsia="it-IT"/>
        </w:rPr>
        <w:t xml:space="preserve">                       </w:t>
      </w:r>
    </w:p>
    <w:sectPr w:rsidR="007759FE">
      <w:headerReference w:type="default" r:id="rId8"/>
      <w:footerReference w:type="default" r:id="rId9"/>
      <w:pgSz w:w="11906" w:h="16838"/>
      <w:pgMar w:top="2379" w:right="849" w:bottom="1843"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D4" w:rsidRDefault="006868D4">
      <w:r>
        <w:separator/>
      </w:r>
    </w:p>
  </w:endnote>
  <w:endnote w:type="continuationSeparator" w:id="0">
    <w:p w:rsidR="006868D4" w:rsidRDefault="0068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lfaen">
    <w:altName w:val="Courier New"/>
    <w:panose1 w:val="010A0502050306030303"/>
    <w:charset w:val="00"/>
    <w:family w:val="roman"/>
    <w:pitch w:val="variable"/>
    <w:sig w:usb0="040006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Cambria">
    <w:altName w:val="Calisto MT"/>
    <w:panose1 w:val="02040503050406030204"/>
    <w:charset w:val="00"/>
    <w:family w:val="roman"/>
    <w:pitch w:val="variable"/>
    <w:sig w:usb0="E00002FF" w:usb1="400004FF" w:usb2="00000000" w:usb3="00000000" w:csb0="0000019F" w:csb1="00000000"/>
  </w:font>
  <w:font w:name="Tahoma">
    <w:altName w:val="Palatino"/>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FE" w:rsidRDefault="007759F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D4" w:rsidRDefault="006868D4">
      <w:r>
        <w:separator/>
      </w:r>
    </w:p>
  </w:footnote>
  <w:footnote w:type="continuationSeparator" w:id="0">
    <w:p w:rsidR="006868D4" w:rsidRDefault="00686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FE" w:rsidRDefault="00C173AE">
    <w:pPr>
      <w:framePr w:hSpace="141" w:wrap="auto" w:vAnchor="page" w:hAnchor="page" w:x="1120" w:y="721"/>
    </w:pPr>
    <w:r>
      <w:rPr>
        <w:noProof/>
        <w:lang w:eastAsia="it-IT"/>
      </w:rPr>
      <w:drawing>
        <wp:inline distT="0" distB="0" distL="0" distR="0">
          <wp:extent cx="621030" cy="603885"/>
          <wp:effectExtent l="0" t="0" r="762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 cy="603885"/>
                  </a:xfrm>
                  <a:prstGeom prst="rect">
                    <a:avLst/>
                  </a:prstGeom>
                  <a:noFill/>
                  <a:ln>
                    <a:noFill/>
                  </a:ln>
                </pic:spPr>
              </pic:pic>
            </a:graphicData>
          </a:graphic>
        </wp:inline>
      </w:drawing>
    </w:r>
  </w:p>
  <w:p w:rsidR="007759FE" w:rsidRDefault="00C173AE">
    <w:pPr>
      <w:tabs>
        <w:tab w:val="center" w:pos="2410"/>
      </w:tabs>
      <w:spacing w:before="200"/>
      <w:rPr>
        <w:rFonts w:ascii="Tahoma" w:hAnsi="Tahoma" w:cs="Tahoma"/>
        <w:b/>
        <w:bCs/>
        <w:sz w:val="22"/>
        <w:szCs w:val="22"/>
      </w:rPr>
    </w:pP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2506980</wp:posOffset>
              </wp:positionH>
              <wp:positionV relativeFrom="paragraph">
                <wp:posOffset>-2540</wp:posOffset>
              </wp:positionV>
              <wp:extent cx="1219200" cy="619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rsidR="007759FE" w:rsidRDefault="007759FE">
                          <w:pPr>
                            <w:rPr>
                              <w:sz w:val="18"/>
                              <w:szCs w:val="18"/>
                            </w:rPr>
                          </w:pPr>
                          <w:r>
                            <w:rPr>
                              <w:sz w:val="18"/>
                              <w:szCs w:val="18"/>
                            </w:rPr>
                            <w:t>Luogo di emissione</w:t>
                          </w:r>
                        </w:p>
                        <w:p w:rsidR="007759FE" w:rsidRDefault="007759FE">
                          <w:pPr>
                            <w:rPr>
                              <w:sz w:val="18"/>
                              <w:szCs w:val="18"/>
                            </w:rPr>
                          </w:pPr>
                        </w:p>
                        <w:p w:rsidR="007759FE" w:rsidRDefault="007759FE">
                          <w:pPr>
                            <w:rPr>
                              <w:sz w:val="18"/>
                              <w:szCs w:val="18"/>
                            </w:rPr>
                          </w:pPr>
                        </w:p>
                        <w:p w:rsidR="007759FE" w:rsidRDefault="007759FE">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7.4pt;margin-top:-.2pt;width:9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">
              <v:textbox>
                <w:txbxContent>
                  <w:p w:rsidR="007759FE" w:rsidRDefault="007759FE">
                    <w:pPr>
                      <w:rPr>
                        <w:sz w:val="18"/>
                        <w:szCs w:val="18"/>
                      </w:rPr>
                    </w:pPr>
                    <w:r>
                      <w:rPr>
                        <w:sz w:val="18"/>
                        <w:szCs w:val="18"/>
                      </w:rPr>
                      <w:t>Luogo di emissione</w:t>
                    </w:r>
                  </w:p>
                  <w:p w:rsidR="007759FE" w:rsidRDefault="007759FE">
                    <w:pPr>
                      <w:rPr>
                        <w:sz w:val="18"/>
                        <w:szCs w:val="18"/>
                      </w:rPr>
                    </w:pPr>
                  </w:p>
                  <w:p w:rsidR="007759FE" w:rsidRDefault="007759FE">
                    <w:pPr>
                      <w:rPr>
                        <w:sz w:val="18"/>
                        <w:szCs w:val="18"/>
                      </w:rPr>
                    </w:pPr>
                  </w:p>
                  <w:p w:rsidR="007759FE" w:rsidRDefault="007759FE">
                    <w:pPr>
                      <w:rPr>
                        <w:sz w:val="18"/>
                        <w:szCs w:val="18"/>
                      </w:rPr>
                    </w:pPr>
                    <w:r>
                      <w:rPr>
                        <w:sz w:val="18"/>
                        <w:szCs w:val="18"/>
                      </w:rPr>
                      <w:t>Ancona</w:t>
                    </w:r>
                  </w:p>
                </w:txbxContent>
              </v:textbox>
            </v:shape>
          </w:pict>
        </mc:Fallback>
      </mc:AlternateContent>
    </w: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rsidR="007759FE" w:rsidRDefault="007759FE">
                          <w:pPr>
                            <w:jc w:val="center"/>
                          </w:pPr>
                          <w:r>
                            <w:t>Pag.</w:t>
                          </w:r>
                        </w:p>
                        <w:p w:rsidR="007759FE" w:rsidRDefault="007759FE">
                          <w:pPr>
                            <w:jc w:val="center"/>
                          </w:pPr>
                        </w:p>
                        <w:p w:rsidR="007759FE" w:rsidRDefault="007759FE">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sidR="00954EC6">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rsidR="007759FE" w:rsidRDefault="007759FE">
                    <w:pPr>
                      <w:jc w:val="center"/>
                    </w:pPr>
                    <w:r>
                      <w:t>Pag.</w:t>
                    </w:r>
                  </w:p>
                  <w:p w:rsidR="007759FE" w:rsidRDefault="007759FE">
                    <w:pPr>
                      <w:jc w:val="center"/>
                    </w:pPr>
                  </w:p>
                  <w:p w:rsidR="007759FE" w:rsidRDefault="007759FE">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sidR="00954EC6">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rsidR="007759FE" w:rsidRDefault="007759FE">
                          <w:pPr>
                            <w:rPr>
                              <w:rFonts w:ascii="Arial" w:hAnsi="Arial" w:cs="Arial"/>
                              <w:b/>
                              <w:bCs/>
                              <w:sz w:val="24"/>
                              <w:szCs w:val="24"/>
                            </w:rPr>
                          </w:pPr>
                          <w:r>
                            <w:t>Data: 27/11/2013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rsidR="007759FE" w:rsidRDefault="007759FE">
                    <w:pPr>
                      <w:rPr>
                        <w:rFonts w:ascii="Arial" w:hAnsi="Arial" w:cs="Arial"/>
                        <w:b/>
                        <w:bCs/>
                        <w:sz w:val="24"/>
                        <w:szCs w:val="24"/>
                      </w:rPr>
                    </w:pPr>
                    <w:r>
                      <w:t>Data: 27/11/2013</w:t>
                    </w: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rsidR="007759FE" w:rsidRDefault="007759FE">
                          <w:pPr>
                            <w:rPr>
                              <w:sz w:val="24"/>
                              <w:szCs w:val="24"/>
                            </w:rPr>
                          </w:pPr>
                          <w:r>
                            <w:t>Numero: 46/RAO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rsidR="007759FE" w:rsidRDefault="007759FE">
                    <w:pPr>
                      <w:rPr>
                        <w:sz w:val="24"/>
                        <w:szCs w:val="24"/>
                      </w:rPr>
                    </w:pPr>
                    <w:r>
                      <w:t>Numero: 46/RAO</w:t>
                    </w:r>
                  </w:p>
                </w:txbxContent>
              </v:textbox>
            </v:shape>
          </w:pict>
        </mc:Fallback>
      </mc:AlternateContent>
    </w:r>
    <w:r w:rsidR="007759FE">
      <w:tab/>
    </w:r>
    <w:r w:rsidR="007759FE">
      <w:rPr>
        <w:rFonts w:ascii="Tahoma" w:hAnsi="Tahoma" w:cs="Tahoma"/>
        <w:b/>
        <w:bCs/>
        <w:sz w:val="24"/>
        <w:szCs w:val="24"/>
      </w:rPr>
      <w:t>R</w:t>
    </w:r>
    <w:r w:rsidR="007759FE">
      <w:rPr>
        <w:rFonts w:ascii="Tahoma" w:hAnsi="Tahoma" w:cs="Tahoma"/>
        <w:b/>
        <w:bCs/>
        <w:sz w:val="22"/>
        <w:szCs w:val="22"/>
      </w:rPr>
      <w:t xml:space="preserve">EGIONE </w:t>
    </w:r>
    <w:r w:rsidR="007759FE">
      <w:rPr>
        <w:rFonts w:ascii="Tahoma" w:hAnsi="Tahoma" w:cs="Tahoma"/>
        <w:b/>
        <w:bCs/>
        <w:sz w:val="24"/>
        <w:szCs w:val="24"/>
      </w:rPr>
      <w:t>M</w:t>
    </w:r>
    <w:r w:rsidR="007759FE">
      <w:rPr>
        <w:rFonts w:ascii="Tahoma" w:hAnsi="Tahoma" w:cs="Tahoma"/>
        <w:b/>
        <w:bCs/>
        <w:sz w:val="22"/>
        <w:szCs w:val="22"/>
      </w:rPr>
      <w:t>ARCHE</w:t>
    </w:r>
  </w:p>
  <w:p w:rsidR="007759FE" w:rsidRDefault="007759FE">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p>
  <w:p w:rsidR="007759FE" w:rsidRDefault="007759FE">
    <w:pPr>
      <w:pStyle w:val="Intestazione"/>
    </w:pPr>
    <w:r>
      <w:rPr>
        <w:b/>
        <w:b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185E"/>
    <w:multiLevelType w:val="hybridMultilevel"/>
    <w:tmpl w:val="E268504A"/>
    <w:lvl w:ilvl="0" w:tplc="0410000F">
      <w:start w:val="1"/>
      <w:numFmt w:val="decimal"/>
      <w:lvlText w:val="%1."/>
      <w:lvlJc w:val="left"/>
      <w:pPr>
        <w:ind w:left="360" w:hanging="360"/>
      </w:pPr>
      <w:rPr>
        <w:rFonts w:ascii="Times New Roman" w:hAnsi="Times New Roman" w:cs="Times New Roman"/>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1">
    <w:nsid w:val="146D4F8A"/>
    <w:multiLevelType w:val="hybridMultilevel"/>
    <w:tmpl w:val="080CFA6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B066514"/>
    <w:multiLevelType w:val="hybridMultilevel"/>
    <w:tmpl w:val="1878F7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BC1627D"/>
    <w:multiLevelType w:val="hybridMultilevel"/>
    <w:tmpl w:val="9CB076C8"/>
    <w:lvl w:ilvl="0" w:tplc="5706F74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1BF9527F"/>
    <w:multiLevelType w:val="hybridMultilevel"/>
    <w:tmpl w:val="54C8E462"/>
    <w:lvl w:ilvl="0" w:tplc="028E4B6C">
      <w:start w:val="1"/>
      <w:numFmt w:val="bullet"/>
      <w:lvlText w:val="-"/>
      <w:lvlJc w:val="left"/>
      <w:pPr>
        <w:tabs>
          <w:tab w:val="num" w:pos="360"/>
        </w:tabs>
        <w:ind w:left="360" w:hanging="360"/>
      </w:pPr>
      <w:rPr>
        <w:rFonts w:ascii="Sylfaen" w:hAnsi="Sylfae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5">
    <w:nsid w:val="203D0895"/>
    <w:multiLevelType w:val="hybridMultilevel"/>
    <w:tmpl w:val="5F6C3F5A"/>
    <w:lvl w:ilvl="0" w:tplc="F80221B4">
      <w:numFmt w:val="bullet"/>
      <w:lvlText w:val="-"/>
      <w:lvlJc w:val="left"/>
      <w:pPr>
        <w:tabs>
          <w:tab w:val="num" w:pos="720"/>
        </w:tabs>
        <w:ind w:left="720" w:hanging="360"/>
      </w:pPr>
      <w:rPr>
        <w:rFonts w:ascii="Arial" w:eastAsia="SimSu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20D71D82"/>
    <w:multiLevelType w:val="hybridMultilevel"/>
    <w:tmpl w:val="5894C2CA"/>
    <w:lvl w:ilvl="0" w:tplc="4B427C14">
      <w:numFmt w:val="bullet"/>
      <w:lvlText w:val="-"/>
      <w:lvlJc w:val="left"/>
      <w:pPr>
        <w:tabs>
          <w:tab w:val="num" w:pos="502"/>
        </w:tabs>
        <w:ind w:left="502" w:hanging="360"/>
      </w:pPr>
      <w:rPr>
        <w:rFonts w:ascii="Arial" w:eastAsia="Times New Roman" w:hAnsi="Arial" w:hint="default"/>
        <w:i/>
      </w:rPr>
    </w:lvl>
    <w:lvl w:ilvl="1" w:tplc="04100003">
      <w:start w:val="1"/>
      <w:numFmt w:val="bullet"/>
      <w:lvlText w:val="o"/>
      <w:lvlJc w:val="left"/>
      <w:pPr>
        <w:tabs>
          <w:tab w:val="num" w:pos="1222"/>
        </w:tabs>
        <w:ind w:left="1222" w:hanging="360"/>
      </w:pPr>
      <w:rPr>
        <w:rFonts w:ascii="Courier New" w:hAnsi="Courier New" w:hint="default"/>
      </w:rPr>
    </w:lvl>
    <w:lvl w:ilvl="2" w:tplc="04100005">
      <w:start w:val="1"/>
      <w:numFmt w:val="bullet"/>
      <w:lvlText w:val=""/>
      <w:lvlJc w:val="left"/>
      <w:pPr>
        <w:tabs>
          <w:tab w:val="num" w:pos="1942"/>
        </w:tabs>
        <w:ind w:left="1942" w:hanging="360"/>
      </w:pPr>
      <w:rPr>
        <w:rFonts w:ascii="Wingdings" w:hAnsi="Wingdings" w:hint="default"/>
      </w:rPr>
    </w:lvl>
    <w:lvl w:ilvl="3" w:tplc="04100001">
      <w:start w:val="1"/>
      <w:numFmt w:val="bullet"/>
      <w:lvlText w:val=""/>
      <w:lvlJc w:val="left"/>
      <w:pPr>
        <w:tabs>
          <w:tab w:val="num" w:pos="2662"/>
        </w:tabs>
        <w:ind w:left="2662" w:hanging="360"/>
      </w:pPr>
      <w:rPr>
        <w:rFonts w:ascii="Symbol" w:hAnsi="Symbol" w:hint="default"/>
      </w:rPr>
    </w:lvl>
    <w:lvl w:ilvl="4" w:tplc="04100003">
      <w:start w:val="1"/>
      <w:numFmt w:val="bullet"/>
      <w:lvlText w:val="o"/>
      <w:lvlJc w:val="left"/>
      <w:pPr>
        <w:tabs>
          <w:tab w:val="num" w:pos="3382"/>
        </w:tabs>
        <w:ind w:left="3382" w:hanging="360"/>
      </w:pPr>
      <w:rPr>
        <w:rFonts w:ascii="Courier New" w:hAnsi="Courier New" w:hint="default"/>
      </w:rPr>
    </w:lvl>
    <w:lvl w:ilvl="5" w:tplc="04100005">
      <w:start w:val="1"/>
      <w:numFmt w:val="bullet"/>
      <w:lvlText w:val=""/>
      <w:lvlJc w:val="left"/>
      <w:pPr>
        <w:tabs>
          <w:tab w:val="num" w:pos="4102"/>
        </w:tabs>
        <w:ind w:left="4102" w:hanging="360"/>
      </w:pPr>
      <w:rPr>
        <w:rFonts w:ascii="Wingdings" w:hAnsi="Wingdings" w:hint="default"/>
      </w:rPr>
    </w:lvl>
    <w:lvl w:ilvl="6" w:tplc="04100001">
      <w:start w:val="1"/>
      <w:numFmt w:val="bullet"/>
      <w:lvlText w:val=""/>
      <w:lvlJc w:val="left"/>
      <w:pPr>
        <w:tabs>
          <w:tab w:val="num" w:pos="4822"/>
        </w:tabs>
        <w:ind w:left="4822" w:hanging="360"/>
      </w:pPr>
      <w:rPr>
        <w:rFonts w:ascii="Symbol" w:hAnsi="Symbol" w:hint="default"/>
      </w:rPr>
    </w:lvl>
    <w:lvl w:ilvl="7" w:tplc="04100003">
      <w:start w:val="1"/>
      <w:numFmt w:val="bullet"/>
      <w:lvlText w:val="o"/>
      <w:lvlJc w:val="left"/>
      <w:pPr>
        <w:tabs>
          <w:tab w:val="num" w:pos="5542"/>
        </w:tabs>
        <w:ind w:left="5542" w:hanging="360"/>
      </w:pPr>
      <w:rPr>
        <w:rFonts w:ascii="Courier New" w:hAnsi="Courier New" w:hint="default"/>
      </w:rPr>
    </w:lvl>
    <w:lvl w:ilvl="8" w:tplc="04100005">
      <w:start w:val="1"/>
      <w:numFmt w:val="bullet"/>
      <w:lvlText w:val=""/>
      <w:lvlJc w:val="left"/>
      <w:pPr>
        <w:tabs>
          <w:tab w:val="num" w:pos="6262"/>
        </w:tabs>
        <w:ind w:left="6262" w:hanging="360"/>
      </w:pPr>
      <w:rPr>
        <w:rFonts w:ascii="Wingdings" w:hAnsi="Wingdings" w:hint="default"/>
      </w:rPr>
    </w:lvl>
  </w:abstractNum>
  <w:abstractNum w:abstractNumId="7">
    <w:nsid w:val="23E24DAE"/>
    <w:multiLevelType w:val="hybridMultilevel"/>
    <w:tmpl w:val="8ACE8070"/>
    <w:lvl w:ilvl="0" w:tplc="028E4B6C">
      <w:start w:val="1"/>
      <w:numFmt w:val="bullet"/>
      <w:lvlText w:val="-"/>
      <w:lvlJc w:val="left"/>
      <w:pPr>
        <w:tabs>
          <w:tab w:val="num" w:pos="360"/>
        </w:tabs>
        <w:ind w:left="360" w:hanging="360"/>
      </w:pPr>
      <w:rPr>
        <w:rFonts w:ascii="Sylfaen" w:hAnsi="Sylfaen" w:hint="default"/>
      </w:rPr>
    </w:lvl>
    <w:lvl w:ilvl="1" w:tplc="04100003">
      <w:start w:val="1"/>
      <w:numFmt w:val="bullet"/>
      <w:lvlText w:val="o"/>
      <w:lvlJc w:val="left"/>
      <w:pPr>
        <w:tabs>
          <w:tab w:val="num" w:pos="372"/>
        </w:tabs>
        <w:ind w:left="372" w:hanging="360"/>
      </w:pPr>
      <w:rPr>
        <w:rFonts w:ascii="Courier New" w:hAnsi="Courier New" w:hint="default"/>
      </w:rPr>
    </w:lvl>
    <w:lvl w:ilvl="2" w:tplc="04100005">
      <w:start w:val="1"/>
      <w:numFmt w:val="bullet"/>
      <w:lvlText w:val=""/>
      <w:lvlJc w:val="left"/>
      <w:pPr>
        <w:tabs>
          <w:tab w:val="num" w:pos="1092"/>
        </w:tabs>
        <w:ind w:left="1092" w:hanging="360"/>
      </w:pPr>
      <w:rPr>
        <w:rFonts w:ascii="Wingdings" w:hAnsi="Wingdings" w:hint="default"/>
      </w:rPr>
    </w:lvl>
    <w:lvl w:ilvl="3" w:tplc="04100001">
      <w:start w:val="1"/>
      <w:numFmt w:val="bullet"/>
      <w:lvlText w:val=""/>
      <w:lvlJc w:val="left"/>
      <w:pPr>
        <w:tabs>
          <w:tab w:val="num" w:pos="1812"/>
        </w:tabs>
        <w:ind w:left="1812" w:hanging="360"/>
      </w:pPr>
      <w:rPr>
        <w:rFonts w:ascii="Symbol" w:hAnsi="Symbol" w:hint="default"/>
      </w:rPr>
    </w:lvl>
    <w:lvl w:ilvl="4" w:tplc="04100003">
      <w:start w:val="1"/>
      <w:numFmt w:val="bullet"/>
      <w:lvlText w:val="o"/>
      <w:lvlJc w:val="left"/>
      <w:pPr>
        <w:tabs>
          <w:tab w:val="num" w:pos="2532"/>
        </w:tabs>
        <w:ind w:left="2532" w:hanging="360"/>
      </w:pPr>
      <w:rPr>
        <w:rFonts w:ascii="Courier New" w:hAnsi="Courier New" w:hint="default"/>
      </w:rPr>
    </w:lvl>
    <w:lvl w:ilvl="5" w:tplc="04100005">
      <w:start w:val="1"/>
      <w:numFmt w:val="bullet"/>
      <w:lvlText w:val=""/>
      <w:lvlJc w:val="left"/>
      <w:pPr>
        <w:tabs>
          <w:tab w:val="num" w:pos="3252"/>
        </w:tabs>
        <w:ind w:left="3252" w:hanging="360"/>
      </w:pPr>
      <w:rPr>
        <w:rFonts w:ascii="Wingdings" w:hAnsi="Wingdings" w:hint="default"/>
      </w:rPr>
    </w:lvl>
    <w:lvl w:ilvl="6" w:tplc="04100001">
      <w:start w:val="1"/>
      <w:numFmt w:val="bullet"/>
      <w:lvlText w:val=""/>
      <w:lvlJc w:val="left"/>
      <w:pPr>
        <w:tabs>
          <w:tab w:val="num" w:pos="3972"/>
        </w:tabs>
        <w:ind w:left="3972" w:hanging="360"/>
      </w:pPr>
      <w:rPr>
        <w:rFonts w:ascii="Symbol" w:hAnsi="Symbol" w:hint="default"/>
      </w:rPr>
    </w:lvl>
    <w:lvl w:ilvl="7" w:tplc="04100003">
      <w:start w:val="1"/>
      <w:numFmt w:val="bullet"/>
      <w:lvlText w:val="o"/>
      <w:lvlJc w:val="left"/>
      <w:pPr>
        <w:tabs>
          <w:tab w:val="num" w:pos="4692"/>
        </w:tabs>
        <w:ind w:left="4692" w:hanging="360"/>
      </w:pPr>
      <w:rPr>
        <w:rFonts w:ascii="Courier New" w:hAnsi="Courier New" w:hint="default"/>
      </w:rPr>
    </w:lvl>
    <w:lvl w:ilvl="8" w:tplc="04100005">
      <w:start w:val="1"/>
      <w:numFmt w:val="bullet"/>
      <w:lvlText w:val=""/>
      <w:lvlJc w:val="left"/>
      <w:pPr>
        <w:tabs>
          <w:tab w:val="num" w:pos="5412"/>
        </w:tabs>
        <w:ind w:left="5412" w:hanging="360"/>
      </w:pPr>
      <w:rPr>
        <w:rFonts w:ascii="Wingdings" w:hAnsi="Wingdings" w:hint="default"/>
      </w:rPr>
    </w:lvl>
  </w:abstractNum>
  <w:abstractNum w:abstractNumId="8">
    <w:nsid w:val="2C920A77"/>
    <w:multiLevelType w:val="hybridMultilevel"/>
    <w:tmpl w:val="863881DE"/>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9">
    <w:nsid w:val="310B2A28"/>
    <w:multiLevelType w:val="hybridMultilevel"/>
    <w:tmpl w:val="0810AC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3150017D"/>
    <w:multiLevelType w:val="hybridMultilevel"/>
    <w:tmpl w:val="6E3A4252"/>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1">
    <w:nsid w:val="32B7492D"/>
    <w:multiLevelType w:val="hybridMultilevel"/>
    <w:tmpl w:val="02A0F518"/>
    <w:lvl w:ilvl="0" w:tplc="38BE2DBC">
      <w:start w:val="3"/>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nsid w:val="36EB18FD"/>
    <w:multiLevelType w:val="hybridMultilevel"/>
    <w:tmpl w:val="A0545884"/>
    <w:lvl w:ilvl="0" w:tplc="5B705DC4">
      <w:start w:val="1"/>
      <w:numFmt w:val="decimal"/>
      <w:lvlText w:val="%1."/>
      <w:lvlJc w:val="left"/>
      <w:pPr>
        <w:tabs>
          <w:tab w:val="num" w:pos="547"/>
        </w:tabs>
        <w:ind w:left="547"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36EE01AA"/>
    <w:multiLevelType w:val="hybridMultilevel"/>
    <w:tmpl w:val="EE9A2276"/>
    <w:lvl w:ilvl="0" w:tplc="04100001">
      <w:start w:val="1"/>
      <w:numFmt w:val="bullet"/>
      <w:lvlText w:val=""/>
      <w:lvlJc w:val="left"/>
      <w:pPr>
        <w:ind w:left="720" w:hanging="360"/>
      </w:pPr>
      <w:rPr>
        <w:rFonts w:ascii="Symbol" w:hAnsi="Symbol" w:hint="default"/>
        <w:b/>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4">
    <w:nsid w:val="38B83D36"/>
    <w:multiLevelType w:val="hybridMultilevel"/>
    <w:tmpl w:val="60BA3FA4"/>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5">
    <w:nsid w:val="3BBA16FC"/>
    <w:multiLevelType w:val="hybridMultilevel"/>
    <w:tmpl w:val="29CA9B0A"/>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hint="default"/>
      </w:rPr>
    </w:lvl>
    <w:lvl w:ilvl="8" w:tplc="04100005">
      <w:start w:val="1"/>
      <w:numFmt w:val="bullet"/>
      <w:lvlText w:val=""/>
      <w:lvlJc w:val="left"/>
      <w:pPr>
        <w:ind w:left="6622" w:hanging="360"/>
      </w:pPr>
      <w:rPr>
        <w:rFonts w:ascii="Wingdings" w:hAnsi="Wingdings" w:hint="default"/>
      </w:rPr>
    </w:lvl>
  </w:abstractNum>
  <w:abstractNum w:abstractNumId="16">
    <w:nsid w:val="3E4777D3"/>
    <w:multiLevelType w:val="hybridMultilevel"/>
    <w:tmpl w:val="7638A6E0"/>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17">
    <w:nsid w:val="3F060269"/>
    <w:multiLevelType w:val="hybridMultilevel"/>
    <w:tmpl w:val="40FA43FC"/>
    <w:lvl w:ilvl="0" w:tplc="44C22D7C">
      <w:numFmt w:val="bullet"/>
      <w:lvlText w:val="-"/>
      <w:lvlJc w:val="left"/>
      <w:pPr>
        <w:tabs>
          <w:tab w:val="num" w:pos="1398"/>
        </w:tabs>
        <w:ind w:left="1398" w:hanging="375"/>
      </w:pPr>
      <w:rPr>
        <w:rFonts w:ascii="Arial" w:eastAsia="Times New Roman" w:hAnsi="Arial" w:hint="default"/>
        <w:b/>
      </w:rPr>
    </w:lvl>
    <w:lvl w:ilvl="1" w:tplc="04100003">
      <w:start w:val="1"/>
      <w:numFmt w:val="bullet"/>
      <w:lvlText w:val="o"/>
      <w:lvlJc w:val="left"/>
      <w:pPr>
        <w:tabs>
          <w:tab w:val="num" w:pos="2065"/>
        </w:tabs>
        <w:ind w:left="2065" w:hanging="360"/>
      </w:pPr>
      <w:rPr>
        <w:rFonts w:ascii="Courier New" w:hAnsi="Courier New" w:hint="default"/>
      </w:rPr>
    </w:lvl>
    <w:lvl w:ilvl="2" w:tplc="04100005">
      <w:start w:val="1"/>
      <w:numFmt w:val="bullet"/>
      <w:lvlText w:val=""/>
      <w:lvlJc w:val="left"/>
      <w:pPr>
        <w:tabs>
          <w:tab w:val="num" w:pos="2785"/>
        </w:tabs>
        <w:ind w:left="2785" w:hanging="360"/>
      </w:pPr>
      <w:rPr>
        <w:rFonts w:ascii="Wingdings" w:hAnsi="Wingdings" w:hint="default"/>
      </w:rPr>
    </w:lvl>
    <w:lvl w:ilvl="3" w:tplc="04100001">
      <w:start w:val="1"/>
      <w:numFmt w:val="bullet"/>
      <w:lvlText w:val=""/>
      <w:lvlJc w:val="left"/>
      <w:pPr>
        <w:tabs>
          <w:tab w:val="num" w:pos="3505"/>
        </w:tabs>
        <w:ind w:left="3505" w:hanging="360"/>
      </w:pPr>
      <w:rPr>
        <w:rFonts w:ascii="Symbol" w:hAnsi="Symbol" w:hint="default"/>
      </w:rPr>
    </w:lvl>
    <w:lvl w:ilvl="4" w:tplc="04100003">
      <w:start w:val="1"/>
      <w:numFmt w:val="bullet"/>
      <w:lvlText w:val="o"/>
      <w:lvlJc w:val="left"/>
      <w:pPr>
        <w:tabs>
          <w:tab w:val="num" w:pos="4225"/>
        </w:tabs>
        <w:ind w:left="4225" w:hanging="360"/>
      </w:pPr>
      <w:rPr>
        <w:rFonts w:ascii="Courier New" w:hAnsi="Courier New" w:hint="default"/>
      </w:rPr>
    </w:lvl>
    <w:lvl w:ilvl="5" w:tplc="04100005">
      <w:start w:val="1"/>
      <w:numFmt w:val="bullet"/>
      <w:lvlText w:val=""/>
      <w:lvlJc w:val="left"/>
      <w:pPr>
        <w:tabs>
          <w:tab w:val="num" w:pos="4945"/>
        </w:tabs>
        <w:ind w:left="4945" w:hanging="360"/>
      </w:pPr>
      <w:rPr>
        <w:rFonts w:ascii="Wingdings" w:hAnsi="Wingdings" w:hint="default"/>
      </w:rPr>
    </w:lvl>
    <w:lvl w:ilvl="6" w:tplc="04100001">
      <w:start w:val="1"/>
      <w:numFmt w:val="bullet"/>
      <w:lvlText w:val=""/>
      <w:lvlJc w:val="left"/>
      <w:pPr>
        <w:tabs>
          <w:tab w:val="num" w:pos="5665"/>
        </w:tabs>
        <w:ind w:left="5665" w:hanging="360"/>
      </w:pPr>
      <w:rPr>
        <w:rFonts w:ascii="Symbol" w:hAnsi="Symbol" w:hint="default"/>
      </w:rPr>
    </w:lvl>
    <w:lvl w:ilvl="7" w:tplc="04100003">
      <w:start w:val="1"/>
      <w:numFmt w:val="bullet"/>
      <w:lvlText w:val="o"/>
      <w:lvlJc w:val="left"/>
      <w:pPr>
        <w:tabs>
          <w:tab w:val="num" w:pos="6385"/>
        </w:tabs>
        <w:ind w:left="6385" w:hanging="360"/>
      </w:pPr>
      <w:rPr>
        <w:rFonts w:ascii="Courier New" w:hAnsi="Courier New" w:hint="default"/>
      </w:rPr>
    </w:lvl>
    <w:lvl w:ilvl="8" w:tplc="04100005">
      <w:start w:val="1"/>
      <w:numFmt w:val="bullet"/>
      <w:lvlText w:val=""/>
      <w:lvlJc w:val="left"/>
      <w:pPr>
        <w:tabs>
          <w:tab w:val="num" w:pos="7105"/>
        </w:tabs>
        <w:ind w:left="7105" w:hanging="360"/>
      </w:pPr>
      <w:rPr>
        <w:rFonts w:ascii="Wingdings" w:hAnsi="Wingdings" w:hint="default"/>
      </w:rPr>
    </w:lvl>
  </w:abstractNum>
  <w:abstractNum w:abstractNumId="18">
    <w:nsid w:val="3FEF6BDD"/>
    <w:multiLevelType w:val="hybridMultilevel"/>
    <w:tmpl w:val="8D269786"/>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9">
    <w:nsid w:val="455B0566"/>
    <w:multiLevelType w:val="hybridMultilevel"/>
    <w:tmpl w:val="9A32EB56"/>
    <w:lvl w:ilvl="0" w:tplc="5B264DAA">
      <w:start w:val="1"/>
      <w:numFmt w:val="decimal"/>
      <w:lvlText w:val="%1."/>
      <w:lvlJc w:val="left"/>
      <w:pPr>
        <w:ind w:left="720" w:hanging="360"/>
      </w:pPr>
      <w:rPr>
        <w:rFonts w:ascii="Times New Roman" w:hAnsi="Times New Roman" w:cs="Times New Roman" w:hint="default"/>
        <w:b/>
        <w:bCs/>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0">
    <w:nsid w:val="469A4E75"/>
    <w:multiLevelType w:val="hybridMultilevel"/>
    <w:tmpl w:val="58D094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525D7F9F"/>
    <w:multiLevelType w:val="hybridMultilevel"/>
    <w:tmpl w:val="B8AAE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56234A1F"/>
    <w:multiLevelType w:val="hybridMultilevel"/>
    <w:tmpl w:val="A5ECF586"/>
    <w:lvl w:ilvl="0" w:tplc="200240F6">
      <w:start w:val="1"/>
      <w:numFmt w:val="decimal"/>
      <w:lvlText w:val="%1."/>
      <w:lvlJc w:val="left"/>
      <w:pPr>
        <w:ind w:left="2483" w:hanging="705"/>
      </w:pPr>
      <w:rPr>
        <w:rFonts w:ascii="Times New Roman" w:hAnsi="Times New Roman" w:cs="Times New Roman" w:hint="default"/>
      </w:rPr>
    </w:lvl>
    <w:lvl w:ilvl="1" w:tplc="04100019">
      <w:start w:val="1"/>
      <w:numFmt w:val="lowerLetter"/>
      <w:lvlText w:val="%2."/>
      <w:lvlJc w:val="left"/>
      <w:pPr>
        <w:ind w:left="2858" w:hanging="360"/>
      </w:pPr>
      <w:rPr>
        <w:rFonts w:ascii="Times New Roman" w:hAnsi="Times New Roman" w:cs="Times New Roman"/>
      </w:rPr>
    </w:lvl>
    <w:lvl w:ilvl="2" w:tplc="0410001B">
      <w:start w:val="1"/>
      <w:numFmt w:val="lowerRoman"/>
      <w:lvlText w:val="%3."/>
      <w:lvlJc w:val="right"/>
      <w:pPr>
        <w:ind w:left="3578" w:hanging="180"/>
      </w:pPr>
      <w:rPr>
        <w:rFonts w:ascii="Times New Roman" w:hAnsi="Times New Roman" w:cs="Times New Roman"/>
      </w:rPr>
    </w:lvl>
    <w:lvl w:ilvl="3" w:tplc="0410000F">
      <w:start w:val="1"/>
      <w:numFmt w:val="decimal"/>
      <w:lvlText w:val="%4."/>
      <w:lvlJc w:val="left"/>
      <w:pPr>
        <w:ind w:left="4298" w:hanging="360"/>
      </w:pPr>
      <w:rPr>
        <w:rFonts w:ascii="Times New Roman" w:hAnsi="Times New Roman" w:cs="Times New Roman"/>
      </w:rPr>
    </w:lvl>
    <w:lvl w:ilvl="4" w:tplc="04100019">
      <w:start w:val="1"/>
      <w:numFmt w:val="lowerLetter"/>
      <w:lvlText w:val="%5."/>
      <w:lvlJc w:val="left"/>
      <w:pPr>
        <w:ind w:left="5018" w:hanging="360"/>
      </w:pPr>
      <w:rPr>
        <w:rFonts w:ascii="Times New Roman" w:hAnsi="Times New Roman" w:cs="Times New Roman"/>
      </w:rPr>
    </w:lvl>
    <w:lvl w:ilvl="5" w:tplc="0410001B">
      <w:start w:val="1"/>
      <w:numFmt w:val="lowerRoman"/>
      <w:lvlText w:val="%6."/>
      <w:lvlJc w:val="right"/>
      <w:pPr>
        <w:ind w:left="5738" w:hanging="180"/>
      </w:pPr>
      <w:rPr>
        <w:rFonts w:ascii="Times New Roman" w:hAnsi="Times New Roman" w:cs="Times New Roman"/>
      </w:rPr>
    </w:lvl>
    <w:lvl w:ilvl="6" w:tplc="0410000F">
      <w:start w:val="1"/>
      <w:numFmt w:val="decimal"/>
      <w:lvlText w:val="%7."/>
      <w:lvlJc w:val="left"/>
      <w:pPr>
        <w:ind w:left="6458" w:hanging="360"/>
      </w:pPr>
      <w:rPr>
        <w:rFonts w:ascii="Times New Roman" w:hAnsi="Times New Roman" w:cs="Times New Roman"/>
      </w:rPr>
    </w:lvl>
    <w:lvl w:ilvl="7" w:tplc="04100019">
      <w:start w:val="1"/>
      <w:numFmt w:val="lowerLetter"/>
      <w:lvlText w:val="%8."/>
      <w:lvlJc w:val="left"/>
      <w:pPr>
        <w:ind w:left="7178" w:hanging="360"/>
      </w:pPr>
      <w:rPr>
        <w:rFonts w:ascii="Times New Roman" w:hAnsi="Times New Roman" w:cs="Times New Roman"/>
      </w:rPr>
    </w:lvl>
    <w:lvl w:ilvl="8" w:tplc="0410001B">
      <w:start w:val="1"/>
      <w:numFmt w:val="lowerRoman"/>
      <w:lvlText w:val="%9."/>
      <w:lvlJc w:val="right"/>
      <w:pPr>
        <w:ind w:left="7898" w:hanging="180"/>
      </w:pPr>
      <w:rPr>
        <w:rFonts w:ascii="Times New Roman" w:hAnsi="Times New Roman" w:cs="Times New Roman"/>
      </w:rPr>
    </w:lvl>
  </w:abstractNum>
  <w:abstractNum w:abstractNumId="23">
    <w:nsid w:val="58904F47"/>
    <w:multiLevelType w:val="hybridMultilevel"/>
    <w:tmpl w:val="1D4A208C"/>
    <w:lvl w:ilvl="0" w:tplc="44C22D7C">
      <w:numFmt w:val="bullet"/>
      <w:lvlText w:val="-"/>
      <w:lvlJc w:val="left"/>
      <w:pPr>
        <w:tabs>
          <w:tab w:val="num" w:pos="773"/>
        </w:tabs>
        <w:ind w:left="773" w:hanging="375"/>
      </w:pPr>
      <w:rPr>
        <w:rFonts w:ascii="Arial" w:eastAsia="Times New Roman" w:hAnsi="Aria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nsid w:val="5C47596A"/>
    <w:multiLevelType w:val="hybridMultilevel"/>
    <w:tmpl w:val="1EC0F0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5FF21614"/>
    <w:multiLevelType w:val="hybridMultilevel"/>
    <w:tmpl w:val="7748A646"/>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6">
    <w:nsid w:val="62132EBF"/>
    <w:multiLevelType w:val="hybridMultilevel"/>
    <w:tmpl w:val="BFCCAC46"/>
    <w:lvl w:ilvl="0" w:tplc="1BC229C4">
      <w:start w:val="1"/>
      <w:numFmt w:val="lowerLetter"/>
      <w:lvlText w:val="%1)"/>
      <w:lvlJc w:val="left"/>
      <w:pPr>
        <w:ind w:left="644" w:hanging="360"/>
      </w:pPr>
      <w:rPr>
        <w:rFonts w:ascii="Times New Roman" w:hAnsi="Times New Roman" w:cs="Times New Roman" w:hint="default"/>
      </w:rPr>
    </w:lvl>
    <w:lvl w:ilvl="1" w:tplc="04100019">
      <w:start w:val="1"/>
      <w:numFmt w:val="lowerLetter"/>
      <w:lvlText w:val="%2."/>
      <w:lvlJc w:val="left"/>
      <w:pPr>
        <w:ind w:left="1364" w:hanging="360"/>
      </w:pPr>
      <w:rPr>
        <w:rFonts w:ascii="Times New Roman" w:hAnsi="Times New Roman" w:cs="Times New Roman"/>
      </w:rPr>
    </w:lvl>
    <w:lvl w:ilvl="2" w:tplc="0410001B">
      <w:start w:val="1"/>
      <w:numFmt w:val="lowerRoman"/>
      <w:lvlText w:val="%3."/>
      <w:lvlJc w:val="right"/>
      <w:pPr>
        <w:ind w:left="2084" w:hanging="180"/>
      </w:pPr>
      <w:rPr>
        <w:rFonts w:ascii="Times New Roman" w:hAnsi="Times New Roman" w:cs="Times New Roman"/>
      </w:rPr>
    </w:lvl>
    <w:lvl w:ilvl="3" w:tplc="0410000F">
      <w:start w:val="1"/>
      <w:numFmt w:val="decimal"/>
      <w:lvlText w:val="%4."/>
      <w:lvlJc w:val="left"/>
      <w:pPr>
        <w:ind w:left="2804" w:hanging="360"/>
      </w:pPr>
      <w:rPr>
        <w:rFonts w:ascii="Times New Roman" w:hAnsi="Times New Roman" w:cs="Times New Roman"/>
      </w:rPr>
    </w:lvl>
    <w:lvl w:ilvl="4" w:tplc="04100019">
      <w:start w:val="1"/>
      <w:numFmt w:val="lowerLetter"/>
      <w:lvlText w:val="%5."/>
      <w:lvlJc w:val="left"/>
      <w:pPr>
        <w:ind w:left="3524" w:hanging="360"/>
      </w:pPr>
      <w:rPr>
        <w:rFonts w:ascii="Times New Roman" w:hAnsi="Times New Roman" w:cs="Times New Roman"/>
      </w:rPr>
    </w:lvl>
    <w:lvl w:ilvl="5" w:tplc="0410001B">
      <w:start w:val="1"/>
      <w:numFmt w:val="lowerRoman"/>
      <w:lvlText w:val="%6."/>
      <w:lvlJc w:val="right"/>
      <w:pPr>
        <w:ind w:left="4244" w:hanging="180"/>
      </w:pPr>
      <w:rPr>
        <w:rFonts w:ascii="Times New Roman" w:hAnsi="Times New Roman" w:cs="Times New Roman"/>
      </w:rPr>
    </w:lvl>
    <w:lvl w:ilvl="6" w:tplc="0410000F">
      <w:start w:val="1"/>
      <w:numFmt w:val="decimal"/>
      <w:lvlText w:val="%7."/>
      <w:lvlJc w:val="left"/>
      <w:pPr>
        <w:ind w:left="4964" w:hanging="360"/>
      </w:pPr>
      <w:rPr>
        <w:rFonts w:ascii="Times New Roman" w:hAnsi="Times New Roman" w:cs="Times New Roman"/>
      </w:rPr>
    </w:lvl>
    <w:lvl w:ilvl="7" w:tplc="04100019">
      <w:start w:val="1"/>
      <w:numFmt w:val="lowerLetter"/>
      <w:lvlText w:val="%8."/>
      <w:lvlJc w:val="left"/>
      <w:pPr>
        <w:ind w:left="5684" w:hanging="360"/>
      </w:pPr>
      <w:rPr>
        <w:rFonts w:ascii="Times New Roman" w:hAnsi="Times New Roman" w:cs="Times New Roman"/>
      </w:rPr>
    </w:lvl>
    <w:lvl w:ilvl="8" w:tplc="0410001B">
      <w:start w:val="1"/>
      <w:numFmt w:val="lowerRoman"/>
      <w:lvlText w:val="%9."/>
      <w:lvlJc w:val="right"/>
      <w:pPr>
        <w:ind w:left="6404" w:hanging="180"/>
      </w:pPr>
      <w:rPr>
        <w:rFonts w:ascii="Times New Roman" w:hAnsi="Times New Roman" w:cs="Times New Roman"/>
      </w:rPr>
    </w:lvl>
  </w:abstractNum>
  <w:abstractNum w:abstractNumId="27">
    <w:nsid w:val="718C6654"/>
    <w:multiLevelType w:val="hybridMultilevel"/>
    <w:tmpl w:val="B1D2350E"/>
    <w:lvl w:ilvl="0" w:tplc="5B264DAA">
      <w:start w:val="1"/>
      <w:numFmt w:val="decimal"/>
      <w:lvlText w:val="%1."/>
      <w:lvlJc w:val="left"/>
      <w:pPr>
        <w:ind w:left="720" w:hanging="360"/>
      </w:pPr>
      <w:rPr>
        <w:rFonts w:ascii="Times New Roman" w:hAnsi="Times New Roman" w:cs="Times New Roman" w:hint="default"/>
        <w:b/>
        <w:bCs/>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8">
    <w:nsid w:val="778C7FFB"/>
    <w:multiLevelType w:val="hybridMultilevel"/>
    <w:tmpl w:val="4A4E2222"/>
    <w:lvl w:ilvl="0" w:tplc="200240F6">
      <w:start w:val="1"/>
      <w:numFmt w:val="decimal"/>
      <w:lvlText w:val="%1."/>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9">
    <w:nsid w:val="78E402B9"/>
    <w:multiLevelType w:val="hybridMultilevel"/>
    <w:tmpl w:val="480ED106"/>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0">
    <w:nsid w:val="78F1009F"/>
    <w:multiLevelType w:val="hybridMultilevel"/>
    <w:tmpl w:val="0FC2E7A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31">
    <w:nsid w:val="7B053D27"/>
    <w:multiLevelType w:val="hybridMultilevel"/>
    <w:tmpl w:val="0ECC11B4"/>
    <w:lvl w:ilvl="0" w:tplc="EC563184">
      <w:start w:val="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7D393ABE"/>
    <w:multiLevelType w:val="singleLevel"/>
    <w:tmpl w:val="77520298"/>
    <w:lvl w:ilvl="0">
      <w:start w:val="1"/>
      <w:numFmt w:val="lowerLetter"/>
      <w:lvlText w:val="%1)"/>
      <w:lvlJc w:val="left"/>
      <w:pPr>
        <w:tabs>
          <w:tab w:val="num" w:pos="360"/>
        </w:tabs>
        <w:ind w:left="360" w:hanging="360"/>
      </w:pPr>
      <w:rPr>
        <w:rFonts w:ascii="Times New Roman" w:hAnsi="Times New Roman" w:cs="Times New Roman" w:hint="default"/>
      </w:rPr>
    </w:lvl>
  </w:abstractNum>
  <w:num w:numId="1">
    <w:abstractNumId w:val="1"/>
  </w:num>
  <w:num w:numId="2">
    <w:abstractNumId w:val="9"/>
  </w:num>
  <w:num w:numId="3">
    <w:abstractNumId w:val="5"/>
  </w:num>
  <w:num w:numId="4">
    <w:abstractNumId w:val="4"/>
  </w:num>
  <w:num w:numId="5">
    <w:abstractNumId w:val="7"/>
  </w:num>
  <w:num w:numId="6">
    <w:abstractNumId w:val="6"/>
  </w:num>
  <w:num w:numId="7">
    <w:abstractNumId w:val="11"/>
  </w:num>
  <w:num w:numId="8">
    <w:abstractNumId w:val="24"/>
  </w:num>
  <w:num w:numId="9">
    <w:abstractNumId w:val="14"/>
  </w:num>
  <w:num w:numId="10">
    <w:abstractNumId w:val="25"/>
  </w:num>
  <w:num w:numId="11">
    <w:abstractNumId w:val="27"/>
  </w:num>
  <w:num w:numId="12">
    <w:abstractNumId w:val="19"/>
  </w:num>
  <w:num w:numId="13">
    <w:abstractNumId w:val="13"/>
  </w:num>
  <w:num w:numId="14">
    <w:abstractNumId w:val="18"/>
  </w:num>
  <w:num w:numId="15">
    <w:abstractNumId w:val="31"/>
  </w:num>
  <w:num w:numId="16">
    <w:abstractNumId w:val="15"/>
  </w:num>
  <w:num w:numId="17">
    <w:abstractNumId w:val="26"/>
  </w:num>
  <w:num w:numId="18">
    <w:abstractNumId w:val="32"/>
  </w:num>
  <w:num w:numId="19">
    <w:abstractNumId w:val="12"/>
  </w:num>
  <w:num w:numId="20">
    <w:abstractNumId w:val="3"/>
  </w:num>
  <w:num w:numId="21">
    <w:abstractNumId w:val="16"/>
  </w:num>
  <w:num w:numId="22">
    <w:abstractNumId w:val="10"/>
  </w:num>
  <w:num w:numId="23">
    <w:abstractNumId w:val="22"/>
  </w:num>
  <w:num w:numId="24">
    <w:abstractNumId w:val="28"/>
  </w:num>
  <w:num w:numId="25">
    <w:abstractNumId w:val="8"/>
  </w:num>
  <w:num w:numId="26">
    <w:abstractNumId w:val="29"/>
  </w:num>
  <w:num w:numId="27">
    <w:abstractNumId w:val="0"/>
  </w:num>
  <w:num w:numId="28">
    <w:abstractNumId w:val="2"/>
  </w:num>
  <w:num w:numId="29">
    <w:abstractNumId w:val="30"/>
  </w:num>
  <w:num w:numId="30">
    <w:abstractNumId w:val="20"/>
  </w:num>
  <w:num w:numId="31">
    <w:abstractNumId w:val="21"/>
  </w:num>
  <w:num w:numId="32">
    <w:abstractNumId w:val="1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62"/>
    <w:rsid w:val="00345811"/>
    <w:rsid w:val="006868D4"/>
    <w:rsid w:val="007759FE"/>
    <w:rsid w:val="00954EC6"/>
    <w:rsid w:val="00C173AE"/>
    <w:rsid w:val="00D16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customStyle="1" w:styleId="Paragrafoelenco1">
    <w:name w:val="Paragrafo elenco1"/>
    <w:basedOn w:val="Normale"/>
    <w:uiPriority w:val="99"/>
    <w:pPr>
      <w:ind w:left="708"/>
    </w:pPr>
  </w:style>
  <w:style w:type="paragraph" w:customStyle="1" w:styleId="Corpodeltesto31">
    <w:name w:val="Corpo del testo 31"/>
    <w:basedOn w:val="Normale"/>
    <w:uiPriority w:val="99"/>
    <w:pPr>
      <w:spacing w:after="120"/>
      <w:ind w:right="141"/>
      <w:jc w:val="both"/>
    </w:pPr>
    <w:rPr>
      <w:rFonts w:ascii="Arial"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customStyle="1" w:styleId="Paragrafoelenco1">
    <w:name w:val="Paragrafo elenco1"/>
    <w:basedOn w:val="Normale"/>
    <w:uiPriority w:val="99"/>
    <w:pPr>
      <w:ind w:left="708"/>
    </w:pPr>
  </w:style>
  <w:style w:type="paragraph" w:customStyle="1" w:styleId="Corpodeltesto31">
    <w:name w:val="Corpo del testo 31"/>
    <w:basedOn w:val="Normale"/>
    <w:uiPriority w:val="99"/>
    <w:pPr>
      <w:spacing w:after="120"/>
      <w:ind w:right="141"/>
      <w:jc w:val="both"/>
    </w:pPr>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2301</Words>
  <Characters>13121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15392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creator>Morena Misici</dc:creator>
  <cp:lastModifiedBy>Alessandro Pierluca</cp:lastModifiedBy>
  <cp:revision>3</cp:revision>
  <cp:lastPrinted>2013-11-27T13:58:00Z</cp:lastPrinted>
  <dcterms:created xsi:type="dcterms:W3CDTF">2013-12-02T09:27:00Z</dcterms:created>
  <dcterms:modified xsi:type="dcterms:W3CDTF">2013-12-02T09:28:00Z</dcterms:modified>
</cp:coreProperties>
</file>