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2D990" w14:textId="77777777" w:rsidR="000677DC" w:rsidRPr="000677DC" w:rsidRDefault="000677DC" w:rsidP="000677DC">
      <w:pPr>
        <w:spacing w:line="276" w:lineRule="auto"/>
        <w:jc w:val="center"/>
        <w:rPr>
          <w:rFonts w:ascii="Garamond" w:hAnsi="Garamond"/>
          <w:lang w:eastAsia="en-US"/>
        </w:rPr>
      </w:pPr>
      <w:bookmarkStart w:id="0" w:name="_Toc25847686"/>
      <w:bookmarkStart w:id="1" w:name="_Toc14770291"/>
      <w:bookmarkStart w:id="2" w:name="_Toc500345583"/>
      <w:r w:rsidRPr="000677DC">
        <w:rPr>
          <w:rFonts w:ascii="Garamond" w:hAnsi="Garamond"/>
          <w:lang w:eastAsia="en-US"/>
        </w:rPr>
        <w:t>(</w:t>
      </w:r>
      <w:r w:rsidRPr="000677DC">
        <w:rPr>
          <w:rFonts w:ascii="Garamond" w:hAnsi="Garamond"/>
          <w:i/>
          <w:color w:val="FF0000"/>
          <w:highlight w:val="yellow"/>
          <w:lang w:eastAsia="en-US"/>
        </w:rPr>
        <w:t>In caso di gara su delega</w:t>
      </w:r>
      <w:r w:rsidRPr="000677DC">
        <w:rPr>
          <w:rFonts w:ascii="Garamond" w:hAnsi="Garamond"/>
          <w:lang w:eastAsia="en-US"/>
        </w:rPr>
        <w:t xml:space="preserve">) </w:t>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6909"/>
      </w:tblGrid>
      <w:tr w:rsidR="000677DC" w:rsidRPr="000677DC" w14:paraId="796284E1" w14:textId="77777777" w:rsidTr="000677DC">
        <w:trPr>
          <w:trHeight w:val="868"/>
          <w:jc w:val="center"/>
        </w:trPr>
        <w:tc>
          <w:tcPr>
            <w:tcW w:w="6909" w:type="dxa"/>
          </w:tcPr>
          <w:p w14:paraId="6D71215B" w14:textId="77777777" w:rsidR="000677DC" w:rsidRPr="000677DC" w:rsidRDefault="000677DC" w:rsidP="000677DC">
            <w:pPr>
              <w:spacing w:line="276" w:lineRule="auto"/>
              <w:jc w:val="center"/>
              <w:rPr>
                <w:rFonts w:ascii="Garamond" w:hAnsi="Garamond"/>
                <w:sz w:val="22"/>
                <w:szCs w:val="22"/>
                <w:lang w:eastAsia="en-US"/>
              </w:rPr>
            </w:pPr>
            <w:r w:rsidRPr="000677DC">
              <w:rPr>
                <w:rFonts w:ascii="Garamond" w:hAnsi="Garamond"/>
                <w:sz w:val="22"/>
                <w:szCs w:val="22"/>
                <w:lang w:eastAsia="en-US"/>
              </w:rPr>
              <w:t xml:space="preserve">p/c del </w:t>
            </w:r>
          </w:p>
          <w:p w14:paraId="28199B2B" w14:textId="77777777" w:rsidR="000677DC" w:rsidRPr="000677DC" w:rsidRDefault="000677DC" w:rsidP="000677DC">
            <w:pPr>
              <w:spacing w:line="276" w:lineRule="auto"/>
              <w:jc w:val="center"/>
              <w:rPr>
                <w:rFonts w:ascii="Garamond" w:hAnsi="Garamond"/>
                <w:color w:val="FF0000"/>
                <w:sz w:val="32"/>
                <w:szCs w:val="32"/>
                <w:lang w:eastAsia="en-US"/>
              </w:rPr>
            </w:pPr>
            <w:r w:rsidRPr="000677DC">
              <w:rPr>
                <w:rFonts w:ascii="Garamond" w:hAnsi="Garamond"/>
                <w:b/>
                <w:color w:val="FF0000"/>
                <w:sz w:val="32"/>
                <w:szCs w:val="32"/>
                <w:lang w:eastAsia="en-US"/>
              </w:rPr>
              <w:t xml:space="preserve">COMUNE DI </w:t>
            </w:r>
            <w:r w:rsidRPr="000677DC">
              <w:rPr>
                <w:rFonts w:ascii="Garamond" w:hAnsi="Garamond"/>
                <w:b/>
                <w:color w:val="FF0000"/>
                <w:sz w:val="32"/>
                <w:szCs w:val="32"/>
                <w:highlight w:val="yellow"/>
                <w:lang w:eastAsia="en-US"/>
              </w:rPr>
              <w:t>__________________________</w:t>
            </w:r>
          </w:p>
        </w:tc>
      </w:tr>
    </w:tbl>
    <w:p w14:paraId="539097C9" w14:textId="77777777" w:rsidR="000677DC" w:rsidRPr="000677DC" w:rsidRDefault="000677DC" w:rsidP="000677DC">
      <w:pPr>
        <w:spacing w:line="276" w:lineRule="auto"/>
        <w:jc w:val="center"/>
        <w:rPr>
          <w:rFonts w:ascii="Garamond" w:hAnsi="Garamond"/>
          <w:b/>
          <w:sz w:val="20"/>
          <w:szCs w:val="20"/>
          <w:lang w:eastAsia="en-US"/>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655"/>
      </w:tblGrid>
      <w:tr w:rsidR="000677DC" w:rsidRPr="000677DC" w14:paraId="5F33F53F" w14:textId="77777777" w:rsidTr="000677DC">
        <w:trPr>
          <w:trHeight w:val="1024"/>
          <w:jc w:val="center"/>
        </w:trPr>
        <w:tc>
          <w:tcPr>
            <w:tcW w:w="5655" w:type="dxa"/>
            <w:vAlign w:val="center"/>
          </w:tcPr>
          <w:p w14:paraId="6D1BD129" w14:textId="77777777" w:rsidR="000677DC" w:rsidRPr="000677DC" w:rsidRDefault="000677DC" w:rsidP="000677DC">
            <w:pPr>
              <w:shd w:val="clear" w:color="auto" w:fill="B8CCE4"/>
              <w:spacing w:line="276" w:lineRule="auto"/>
              <w:jc w:val="center"/>
              <w:rPr>
                <w:rFonts w:ascii="Garamond" w:hAnsi="Garamond"/>
                <w:b/>
                <w:sz w:val="40"/>
                <w:szCs w:val="22"/>
                <w:lang w:eastAsia="en-US"/>
              </w:rPr>
            </w:pPr>
            <w:r w:rsidRPr="000677DC">
              <w:rPr>
                <w:rFonts w:ascii="Garamond" w:hAnsi="Garamond"/>
                <w:b/>
                <w:sz w:val="40"/>
                <w:szCs w:val="22"/>
                <w:lang w:eastAsia="en-US"/>
              </w:rPr>
              <w:t xml:space="preserve">DISCIPLINARE DI GARA </w:t>
            </w:r>
          </w:p>
        </w:tc>
      </w:tr>
    </w:tbl>
    <w:p w14:paraId="67546CB1" w14:textId="77777777" w:rsidR="000677DC" w:rsidRPr="000677DC" w:rsidRDefault="000677DC" w:rsidP="000677DC">
      <w:pPr>
        <w:spacing w:line="276" w:lineRule="auto"/>
        <w:jc w:val="center"/>
        <w:rPr>
          <w:rFonts w:ascii="Garamond" w:hAnsi="Garamond"/>
          <w:b/>
          <w:sz w:val="20"/>
          <w:szCs w:val="20"/>
          <w:lang w:eastAsia="en-US"/>
        </w:rPr>
      </w:pPr>
    </w:p>
    <w:tbl>
      <w:tblPr>
        <w:tblW w:w="1049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1"/>
        <w:gridCol w:w="8629"/>
      </w:tblGrid>
      <w:tr w:rsidR="000677DC" w:rsidRPr="000677DC" w14:paraId="0373DF74" w14:textId="77777777" w:rsidTr="000677DC">
        <w:trPr>
          <w:trHeight w:val="632"/>
        </w:trPr>
        <w:tc>
          <w:tcPr>
            <w:tcW w:w="1861" w:type="dxa"/>
            <w:vMerge w:val="restart"/>
            <w:tcBorders>
              <w:top w:val="double" w:sz="4" w:space="0" w:color="1F497D"/>
              <w:left w:val="double" w:sz="4" w:space="0" w:color="1F497D"/>
              <w:bottom w:val="double" w:sz="4" w:space="0" w:color="1F497D"/>
              <w:right w:val="double" w:sz="4" w:space="0" w:color="1F497D"/>
            </w:tcBorders>
            <w:vAlign w:val="center"/>
          </w:tcPr>
          <w:p w14:paraId="2CDAB757" w14:textId="77777777" w:rsidR="000677DC" w:rsidRPr="000677DC" w:rsidRDefault="000677DC" w:rsidP="000677DC">
            <w:pPr>
              <w:spacing w:line="276" w:lineRule="auto"/>
              <w:jc w:val="center"/>
              <w:rPr>
                <w:rFonts w:ascii="Garamond" w:eastAsia="Calibri" w:hAnsi="Garamond"/>
                <w:b/>
                <w:sz w:val="28"/>
                <w:szCs w:val="28"/>
              </w:rPr>
            </w:pPr>
            <w:r w:rsidRPr="000677DC">
              <w:rPr>
                <w:rFonts w:ascii="Garamond" w:eastAsia="Calibri" w:hAnsi="Garamond"/>
                <w:b/>
                <w:sz w:val="28"/>
                <w:szCs w:val="28"/>
              </w:rPr>
              <w:t>OGGETTO:</w:t>
            </w:r>
          </w:p>
        </w:tc>
        <w:tc>
          <w:tcPr>
            <w:tcW w:w="8629" w:type="dxa"/>
            <w:tcBorders>
              <w:top w:val="double" w:sz="4" w:space="0" w:color="1F497D"/>
              <w:left w:val="double" w:sz="4" w:space="0" w:color="1F497D"/>
              <w:bottom w:val="double" w:sz="4" w:space="0" w:color="1F497D"/>
              <w:right w:val="double" w:sz="4" w:space="0" w:color="1F497D"/>
            </w:tcBorders>
            <w:vAlign w:val="center"/>
          </w:tcPr>
          <w:p w14:paraId="5DB853CE" w14:textId="77777777" w:rsidR="000677DC" w:rsidRPr="000677DC" w:rsidRDefault="000677DC" w:rsidP="000677DC">
            <w:pPr>
              <w:autoSpaceDE w:val="0"/>
              <w:autoSpaceDN w:val="0"/>
              <w:adjustRightInd w:val="0"/>
              <w:spacing w:line="360" w:lineRule="auto"/>
              <w:jc w:val="both"/>
              <w:rPr>
                <w:rFonts w:ascii="Garamond" w:hAnsi="Garamond"/>
                <w:sz w:val="26"/>
                <w:szCs w:val="26"/>
                <w:lang w:eastAsia="en-US"/>
              </w:rPr>
            </w:pPr>
            <w:r w:rsidRPr="000677DC">
              <w:rPr>
                <w:rFonts w:ascii="Garamond" w:hAnsi="Garamond"/>
                <w:b/>
                <w:bCs/>
                <w:sz w:val="28"/>
                <w:szCs w:val="28"/>
                <w:lang w:eastAsia="en-US"/>
              </w:rPr>
              <w:t>Gara europea a procedura aperta, per:</w:t>
            </w:r>
          </w:p>
        </w:tc>
      </w:tr>
      <w:tr w:rsidR="000677DC" w:rsidRPr="000677DC" w14:paraId="5BE1D15F" w14:textId="77777777" w:rsidTr="000677DC">
        <w:trPr>
          <w:trHeight w:val="3531"/>
        </w:trPr>
        <w:tc>
          <w:tcPr>
            <w:tcW w:w="1861" w:type="dxa"/>
            <w:vMerge/>
            <w:tcBorders>
              <w:left w:val="double" w:sz="4" w:space="0" w:color="1F497D"/>
              <w:bottom w:val="double" w:sz="4" w:space="0" w:color="1F497D"/>
              <w:right w:val="double" w:sz="4" w:space="0" w:color="1F497D"/>
            </w:tcBorders>
            <w:vAlign w:val="center"/>
          </w:tcPr>
          <w:p w14:paraId="0F5021E9" w14:textId="77777777" w:rsidR="000677DC" w:rsidRPr="000677DC" w:rsidRDefault="000677DC" w:rsidP="000677DC">
            <w:pPr>
              <w:spacing w:line="276" w:lineRule="auto"/>
              <w:jc w:val="center"/>
              <w:rPr>
                <w:rFonts w:ascii="Garamond" w:eastAsia="Calibri" w:hAnsi="Garamond"/>
                <w:b/>
                <w:sz w:val="28"/>
                <w:szCs w:val="28"/>
              </w:rPr>
            </w:pPr>
          </w:p>
        </w:tc>
        <w:tc>
          <w:tcPr>
            <w:tcW w:w="8629" w:type="dxa"/>
            <w:tcBorders>
              <w:top w:val="double" w:sz="4" w:space="0" w:color="1F497D"/>
              <w:left w:val="double" w:sz="4" w:space="0" w:color="1F497D"/>
              <w:bottom w:val="double" w:sz="4" w:space="0" w:color="1F497D"/>
              <w:right w:val="double" w:sz="4" w:space="0" w:color="1F497D"/>
            </w:tcBorders>
            <w:vAlign w:val="center"/>
          </w:tcPr>
          <w:p w14:paraId="1031A70A" w14:textId="295EB0F9" w:rsidR="000677DC" w:rsidRPr="000677DC" w:rsidRDefault="000677DC" w:rsidP="000677DC">
            <w:pPr>
              <w:spacing w:line="276" w:lineRule="auto"/>
              <w:jc w:val="both"/>
              <w:rPr>
                <w:rFonts w:ascii="Garamond" w:hAnsi="Garamond"/>
                <w:bCs/>
                <w:sz w:val="28"/>
                <w:szCs w:val="28"/>
                <w:lang w:eastAsia="en-US"/>
              </w:rPr>
            </w:pPr>
            <w:r w:rsidRPr="000677DC">
              <w:rPr>
                <w:rFonts w:ascii="Garamond" w:hAnsi="Garamond"/>
                <w:b/>
                <w:bCs/>
                <w:sz w:val="28"/>
                <w:szCs w:val="28"/>
                <w:lang w:eastAsia="en-US"/>
              </w:rPr>
              <w:t>“</w:t>
            </w:r>
            <w:bookmarkStart w:id="3" w:name="_Hlk31963418"/>
            <w:r w:rsidRPr="000677DC">
              <w:rPr>
                <w:rFonts w:ascii="Garamond" w:hAnsi="Garamond"/>
                <w:b/>
                <w:bCs/>
                <w:sz w:val="26"/>
                <w:szCs w:val="26"/>
                <w:lang w:eastAsia="en-US"/>
              </w:rPr>
              <w:t xml:space="preserve">AFFIDAMENTO </w:t>
            </w:r>
            <w:bookmarkStart w:id="4" w:name="_Hlk32225832"/>
            <w:r w:rsidRPr="000677DC">
              <w:rPr>
                <w:rFonts w:ascii="Garamond" w:hAnsi="Garamond"/>
                <w:b/>
                <w:bCs/>
                <w:sz w:val="26"/>
                <w:szCs w:val="26"/>
                <w:lang w:eastAsia="en-US"/>
              </w:rPr>
              <w:t xml:space="preserve">DEI SERVIZI TECNICI DI INGEGNERIA E ARCHITETTURA INERENTI LA </w:t>
            </w:r>
            <w:r w:rsidRPr="000677DC">
              <w:rPr>
                <w:rFonts w:ascii="Garamond" w:hAnsi="Garamond"/>
                <w:lang w:eastAsia="en-US"/>
              </w:rPr>
              <w:t>(</w:t>
            </w:r>
            <w:r w:rsidRPr="000677DC">
              <w:rPr>
                <w:rFonts w:ascii="Garamond" w:hAnsi="Garamond"/>
                <w:i/>
                <w:color w:val="FF0000"/>
                <w:highlight w:val="yellow"/>
                <w:lang w:eastAsia="en-US"/>
              </w:rPr>
              <w:t>riformulare alla bisogna</w:t>
            </w:r>
            <w:r w:rsidRPr="000677DC">
              <w:rPr>
                <w:rFonts w:ascii="Garamond" w:hAnsi="Garamond"/>
                <w:lang w:eastAsia="en-US"/>
              </w:rPr>
              <w:t xml:space="preserve">) </w:t>
            </w:r>
            <w:r w:rsidRPr="000677DC">
              <w:rPr>
                <w:rFonts w:ascii="Garamond" w:hAnsi="Garamond"/>
                <w:b/>
                <w:bCs/>
                <w:sz w:val="26"/>
                <w:szCs w:val="26"/>
                <w:lang w:eastAsia="en-US"/>
              </w:rPr>
              <w:t>PROGETTAZIONE DI FATTIBILITÀ TECNICA ED ECONOMICA, DEFINITIVA ED ESECUTIVA,</w:t>
            </w:r>
            <w:r w:rsidR="00396E80">
              <w:rPr>
                <w:rFonts w:ascii="Garamond" w:hAnsi="Garamond"/>
                <w:b/>
                <w:bCs/>
                <w:sz w:val="26"/>
                <w:szCs w:val="26"/>
                <w:lang w:eastAsia="en-US"/>
              </w:rPr>
              <w:t xml:space="preserve"> </w:t>
            </w:r>
            <w:r w:rsidRPr="000677DC">
              <w:rPr>
                <w:rFonts w:ascii="Garamond" w:hAnsi="Garamond"/>
                <w:b/>
                <w:bCs/>
                <w:sz w:val="26"/>
                <w:szCs w:val="26"/>
                <w:lang w:eastAsia="en-US"/>
              </w:rPr>
              <w:t xml:space="preserve">LA RELAZIONE GEOLOGICA, IL COORDINAMENTO DELLA SICUREZZA IN FASE DI PROGETTAZIONE, </w:t>
            </w:r>
            <w:r w:rsidRPr="000677DC">
              <w:rPr>
                <w:rFonts w:ascii="Garamond" w:hAnsi="Garamond"/>
                <w:lang w:eastAsia="en-US"/>
              </w:rPr>
              <w:t>(</w:t>
            </w:r>
            <w:r w:rsidRPr="000677DC">
              <w:rPr>
                <w:rFonts w:ascii="Garamond" w:hAnsi="Garamond"/>
                <w:i/>
                <w:color w:val="FF0000"/>
                <w:highlight w:val="yellow"/>
                <w:lang w:eastAsia="en-US"/>
              </w:rPr>
              <w:t>eventuale</w:t>
            </w:r>
            <w:r w:rsidRPr="000677DC">
              <w:rPr>
                <w:rFonts w:ascii="Garamond" w:hAnsi="Garamond"/>
                <w:lang w:eastAsia="en-US"/>
              </w:rPr>
              <w:t xml:space="preserve">) </w:t>
            </w:r>
            <w:r w:rsidRPr="000677DC">
              <w:rPr>
                <w:rFonts w:ascii="Garamond" w:hAnsi="Garamond"/>
                <w:b/>
                <w:bCs/>
                <w:sz w:val="26"/>
                <w:szCs w:val="26"/>
                <w:lang w:eastAsia="en-US"/>
              </w:rPr>
              <w:t>CON RISERVA DI AFFIDAMENTO DEI SERVIZI DI DIREZIONE LAVORI, CONTABILITÀ E COORDINAMENTO DELLA SICUREZZA IN FASE DI ESECUZIONE</w:t>
            </w:r>
            <w:bookmarkEnd w:id="3"/>
            <w:bookmarkEnd w:id="4"/>
            <w:r w:rsidRPr="000677DC">
              <w:rPr>
                <w:rFonts w:ascii="Garamond" w:hAnsi="Garamond"/>
                <w:b/>
                <w:bCs/>
                <w:sz w:val="26"/>
                <w:szCs w:val="26"/>
                <w:lang w:eastAsia="en-US"/>
              </w:rPr>
              <w:t xml:space="preserve"> RELATIVI ALL’INTERVENTO: “SISMA 2016 – O.C.S.R. </w:t>
            </w:r>
            <w:r w:rsidRPr="000677DC">
              <w:rPr>
                <w:rFonts w:ascii="Garamond" w:hAnsi="Garamond"/>
                <w:lang w:eastAsia="en-US"/>
              </w:rPr>
              <w:t>(</w:t>
            </w:r>
            <w:r w:rsidRPr="000677DC">
              <w:rPr>
                <w:rFonts w:ascii="Garamond" w:hAnsi="Garamond"/>
                <w:i/>
                <w:color w:val="FF0000"/>
                <w:highlight w:val="yellow"/>
                <w:lang w:eastAsia="en-US"/>
              </w:rPr>
              <w:t>specificare</w:t>
            </w:r>
            <w:r w:rsidRPr="000677DC">
              <w:rPr>
                <w:rFonts w:ascii="Garamond" w:hAnsi="Garamond"/>
                <w:lang w:eastAsia="en-US"/>
              </w:rPr>
              <w:t xml:space="preserve">) </w:t>
            </w:r>
            <w:r w:rsidRPr="000677DC">
              <w:rPr>
                <w:rFonts w:ascii="Garamond" w:hAnsi="Garamond"/>
                <w:b/>
                <w:bCs/>
                <w:sz w:val="26"/>
                <w:szCs w:val="26"/>
                <w:lang w:eastAsia="en-US"/>
              </w:rPr>
              <w:t xml:space="preserve">N. </w:t>
            </w:r>
            <w:r w:rsidRPr="000677DC">
              <w:rPr>
                <w:rFonts w:ascii="Garamond" w:hAnsi="Garamond"/>
                <w:b/>
                <w:bCs/>
                <w:sz w:val="26"/>
                <w:szCs w:val="26"/>
                <w:highlight w:val="yellow"/>
                <w:lang w:eastAsia="en-US"/>
              </w:rPr>
              <w:t>___</w:t>
            </w:r>
            <w:r w:rsidRPr="000677DC">
              <w:rPr>
                <w:rFonts w:ascii="Garamond" w:hAnsi="Garamond"/>
                <w:b/>
                <w:bCs/>
                <w:sz w:val="26"/>
                <w:szCs w:val="26"/>
                <w:lang w:eastAsia="en-US"/>
              </w:rPr>
              <w:t xml:space="preserve"> DEL </w:t>
            </w:r>
            <w:r w:rsidRPr="000677DC">
              <w:rPr>
                <w:rFonts w:ascii="Garamond" w:hAnsi="Garamond"/>
                <w:b/>
                <w:bCs/>
                <w:sz w:val="26"/>
                <w:szCs w:val="26"/>
                <w:highlight w:val="yellow"/>
                <w:lang w:eastAsia="en-US"/>
              </w:rPr>
              <w:t>__/__/____</w:t>
            </w:r>
            <w:r w:rsidRPr="000677DC">
              <w:rPr>
                <w:rFonts w:ascii="Garamond" w:hAnsi="Garamond"/>
                <w:b/>
                <w:bCs/>
                <w:sz w:val="26"/>
                <w:szCs w:val="26"/>
                <w:lang w:eastAsia="en-US"/>
              </w:rPr>
              <w:t xml:space="preserve"> – </w:t>
            </w:r>
            <w:r w:rsidRPr="000677DC">
              <w:rPr>
                <w:rFonts w:ascii="Garamond" w:hAnsi="Garamond"/>
                <w:b/>
                <w:bCs/>
                <w:sz w:val="26"/>
                <w:szCs w:val="26"/>
                <w:highlight w:val="yellow"/>
                <w:lang w:eastAsia="en-US"/>
              </w:rPr>
              <w:t>_______________</w:t>
            </w:r>
            <w:r w:rsidRPr="000677DC">
              <w:rPr>
                <w:rFonts w:ascii="Garamond" w:hAnsi="Garamond"/>
                <w:b/>
                <w:bCs/>
                <w:sz w:val="26"/>
                <w:szCs w:val="26"/>
                <w:lang w:eastAsia="en-US"/>
              </w:rPr>
              <w:t>”</w:t>
            </w:r>
          </w:p>
        </w:tc>
      </w:tr>
    </w:tbl>
    <w:p w14:paraId="0129FFD5" w14:textId="77777777" w:rsidR="000677DC" w:rsidRPr="000677DC" w:rsidRDefault="000677DC" w:rsidP="000677DC">
      <w:pPr>
        <w:spacing w:before="240" w:after="60" w:line="276" w:lineRule="auto"/>
        <w:jc w:val="center"/>
        <w:outlineLvl w:val="4"/>
        <w:rPr>
          <w:rFonts w:ascii="Garamond" w:hAnsi="Garamond"/>
          <w:b/>
          <w:i/>
          <w:iCs/>
          <w:sz w:val="20"/>
          <w:szCs w:val="20"/>
          <w:lang w:val="x-none"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4"/>
      </w:tblGrid>
      <w:tr w:rsidR="000677DC" w:rsidRPr="000677DC" w14:paraId="47832FAE" w14:textId="77777777" w:rsidTr="000677DC">
        <w:trPr>
          <w:trHeight w:val="703"/>
          <w:jc w:val="center"/>
        </w:trPr>
        <w:tc>
          <w:tcPr>
            <w:tcW w:w="3594" w:type="dxa"/>
            <w:shd w:val="clear" w:color="auto" w:fill="FFFFFF"/>
            <w:vAlign w:val="center"/>
          </w:tcPr>
          <w:p w14:paraId="43484B72" w14:textId="77777777" w:rsidR="000677DC" w:rsidRPr="000677DC" w:rsidRDefault="000677DC" w:rsidP="000677DC">
            <w:pPr>
              <w:shd w:val="clear" w:color="auto" w:fill="B8CCE4"/>
              <w:spacing w:line="276" w:lineRule="auto"/>
              <w:jc w:val="center"/>
              <w:rPr>
                <w:rFonts w:ascii="Garamond" w:hAnsi="Garamond"/>
                <w:b/>
                <w:sz w:val="40"/>
                <w:szCs w:val="40"/>
                <w:lang w:eastAsia="en-US"/>
              </w:rPr>
            </w:pPr>
            <w:r w:rsidRPr="000677DC">
              <w:rPr>
                <w:rFonts w:ascii="Garamond" w:hAnsi="Garamond"/>
                <w:b/>
                <w:bCs/>
                <w:sz w:val="40"/>
                <w:szCs w:val="40"/>
                <w:lang w:eastAsia="en-US"/>
              </w:rPr>
              <w:t>CIG: ___________</w:t>
            </w:r>
          </w:p>
        </w:tc>
      </w:tr>
    </w:tbl>
    <w:p w14:paraId="0EC8EE4C" w14:textId="77777777" w:rsidR="000677DC" w:rsidRPr="000677DC" w:rsidRDefault="000677DC" w:rsidP="000677DC">
      <w:pPr>
        <w:spacing w:line="276" w:lineRule="auto"/>
        <w:jc w:val="center"/>
        <w:rPr>
          <w:rFonts w:ascii="Garamond" w:hAnsi="Garamond"/>
          <w:sz w:val="20"/>
          <w:szCs w:val="20"/>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3"/>
      </w:tblGrid>
      <w:tr w:rsidR="000677DC" w:rsidRPr="000677DC" w14:paraId="0A3227FF" w14:textId="77777777" w:rsidTr="000677DC">
        <w:trPr>
          <w:trHeight w:val="703"/>
          <w:jc w:val="center"/>
        </w:trPr>
        <w:tc>
          <w:tcPr>
            <w:tcW w:w="4653" w:type="dxa"/>
            <w:shd w:val="clear" w:color="auto" w:fill="FFFFFF"/>
            <w:vAlign w:val="center"/>
          </w:tcPr>
          <w:p w14:paraId="4D6A830B" w14:textId="77777777" w:rsidR="000677DC" w:rsidRPr="000677DC" w:rsidRDefault="000677DC" w:rsidP="000677DC">
            <w:pPr>
              <w:shd w:val="clear" w:color="auto" w:fill="B8CCE4"/>
              <w:spacing w:line="276" w:lineRule="auto"/>
              <w:jc w:val="center"/>
              <w:rPr>
                <w:rFonts w:ascii="Garamond" w:hAnsi="Garamond"/>
                <w:b/>
                <w:sz w:val="40"/>
                <w:szCs w:val="40"/>
                <w:lang w:eastAsia="en-US"/>
              </w:rPr>
            </w:pPr>
            <w:r w:rsidRPr="000677DC">
              <w:rPr>
                <w:rFonts w:ascii="Garamond" w:hAnsi="Garamond"/>
                <w:b/>
                <w:bCs/>
                <w:sz w:val="40"/>
                <w:szCs w:val="40"/>
                <w:lang w:eastAsia="en-US"/>
              </w:rPr>
              <w:t>CUP: ________________</w:t>
            </w:r>
          </w:p>
        </w:tc>
      </w:tr>
    </w:tbl>
    <w:p w14:paraId="413523CC" w14:textId="77777777" w:rsidR="000677DC" w:rsidRPr="000677DC" w:rsidRDefault="000677DC" w:rsidP="000677DC">
      <w:pPr>
        <w:spacing w:line="276" w:lineRule="auto"/>
        <w:jc w:val="both"/>
        <w:rPr>
          <w:rFonts w:ascii="Garamond" w:hAnsi="Garamond"/>
          <w:sz w:val="20"/>
          <w:szCs w:val="20"/>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3"/>
      </w:tblGrid>
      <w:tr w:rsidR="000677DC" w:rsidRPr="000677DC" w14:paraId="78A49C36" w14:textId="77777777" w:rsidTr="000677DC">
        <w:trPr>
          <w:trHeight w:val="703"/>
          <w:jc w:val="center"/>
        </w:trPr>
        <w:tc>
          <w:tcPr>
            <w:tcW w:w="4653" w:type="dxa"/>
            <w:shd w:val="clear" w:color="auto" w:fill="FFFFFF"/>
            <w:vAlign w:val="center"/>
          </w:tcPr>
          <w:p w14:paraId="2EAB31DC" w14:textId="77777777" w:rsidR="000677DC" w:rsidRPr="000677DC" w:rsidRDefault="000677DC" w:rsidP="000677DC">
            <w:pPr>
              <w:shd w:val="clear" w:color="auto" w:fill="B8CCE4"/>
              <w:spacing w:line="276" w:lineRule="auto"/>
              <w:jc w:val="center"/>
              <w:rPr>
                <w:rFonts w:ascii="Garamond" w:hAnsi="Garamond"/>
                <w:b/>
                <w:sz w:val="40"/>
                <w:szCs w:val="40"/>
                <w:lang w:eastAsia="en-US"/>
              </w:rPr>
            </w:pPr>
            <w:r w:rsidRPr="000677DC">
              <w:rPr>
                <w:rFonts w:ascii="Garamond" w:hAnsi="Garamond"/>
                <w:b/>
                <w:bCs/>
                <w:sz w:val="40"/>
                <w:szCs w:val="40"/>
                <w:lang w:eastAsia="en-US"/>
              </w:rPr>
              <w:t>CUI: ________________</w:t>
            </w:r>
          </w:p>
        </w:tc>
      </w:tr>
    </w:tbl>
    <w:p w14:paraId="5E09B4E8" w14:textId="77777777" w:rsidR="000677DC" w:rsidRPr="000677DC" w:rsidRDefault="000677DC" w:rsidP="000677DC">
      <w:pPr>
        <w:spacing w:line="276" w:lineRule="auto"/>
        <w:jc w:val="center"/>
        <w:rPr>
          <w:rFonts w:ascii="Garamond" w:hAnsi="Garamond"/>
          <w:sz w:val="20"/>
          <w:szCs w:val="20"/>
          <w:lang w:eastAsia="en-US"/>
        </w:rPr>
      </w:pPr>
    </w:p>
    <w:p w14:paraId="356E1AB3" w14:textId="77777777" w:rsidR="000677DC" w:rsidRPr="000677DC" w:rsidRDefault="000677DC" w:rsidP="000677DC">
      <w:pPr>
        <w:spacing w:line="276" w:lineRule="auto"/>
        <w:jc w:val="center"/>
        <w:rPr>
          <w:rFonts w:ascii="Garamond" w:hAnsi="Garamond"/>
          <w:lang w:eastAsia="en-US"/>
        </w:rPr>
      </w:pPr>
      <w:r w:rsidRPr="000677DC">
        <w:rPr>
          <w:rFonts w:ascii="Garamond" w:hAnsi="Garamond"/>
          <w:lang w:eastAsia="en-US"/>
        </w:rPr>
        <w:t>(</w:t>
      </w:r>
      <w:r w:rsidRPr="000677DC">
        <w:rPr>
          <w:rFonts w:ascii="Garamond" w:hAnsi="Garamond"/>
          <w:i/>
          <w:color w:val="FF0000"/>
          <w:highlight w:val="yellow"/>
          <w:lang w:eastAsia="en-US"/>
        </w:rPr>
        <w:t>In caso di gara su delega</w:t>
      </w:r>
      <w:r w:rsidRPr="000677DC">
        <w:rPr>
          <w:rFonts w:ascii="Garamond" w:hAnsi="Garamond"/>
          <w:lang w:eastAsia="en-US"/>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tblGrid>
      <w:tr w:rsidR="000677DC" w:rsidRPr="000677DC" w14:paraId="404F40B7" w14:textId="77777777" w:rsidTr="000677DC">
        <w:trPr>
          <w:trHeight w:val="703"/>
          <w:jc w:val="center"/>
        </w:trPr>
        <w:tc>
          <w:tcPr>
            <w:tcW w:w="5524" w:type="dxa"/>
            <w:shd w:val="clear" w:color="auto" w:fill="FFFFFF"/>
            <w:vAlign w:val="center"/>
          </w:tcPr>
          <w:p w14:paraId="5C030683" w14:textId="42E3CD4B" w:rsidR="000677DC" w:rsidRPr="000677DC" w:rsidRDefault="000677DC" w:rsidP="000677DC">
            <w:pPr>
              <w:shd w:val="clear" w:color="auto" w:fill="B8CCE4"/>
              <w:spacing w:line="276" w:lineRule="auto"/>
              <w:jc w:val="center"/>
              <w:rPr>
                <w:rFonts w:ascii="Garamond" w:hAnsi="Garamond"/>
                <w:b/>
                <w:bCs/>
                <w:lang w:eastAsia="en-US"/>
              </w:rPr>
            </w:pPr>
            <w:r w:rsidRPr="000677DC">
              <w:rPr>
                <w:rFonts w:ascii="Garamond" w:hAnsi="Garamond"/>
                <w:szCs w:val="22"/>
                <w:lang w:eastAsia="en-US"/>
              </w:rPr>
              <w:br w:type="page"/>
            </w:r>
            <w:r w:rsidRPr="000677DC">
              <w:rPr>
                <w:rFonts w:ascii="Garamond" w:hAnsi="Garamond"/>
                <w:b/>
                <w:bCs/>
                <w:lang w:eastAsia="en-US"/>
              </w:rPr>
              <w:t xml:space="preserve">Responsabile del Procedimento di affidamento </w:t>
            </w:r>
          </w:p>
          <w:p w14:paraId="7B1DC659" w14:textId="77777777" w:rsidR="000677DC" w:rsidRPr="000677DC" w:rsidRDefault="000677DC" w:rsidP="000677DC">
            <w:pPr>
              <w:shd w:val="clear" w:color="auto" w:fill="B8CCE4"/>
              <w:spacing w:line="276" w:lineRule="auto"/>
              <w:jc w:val="center"/>
              <w:rPr>
                <w:rFonts w:ascii="Garamond" w:hAnsi="Garamond"/>
                <w:b/>
                <w:lang w:eastAsia="en-US"/>
              </w:rPr>
            </w:pPr>
            <w:r w:rsidRPr="000677DC">
              <w:rPr>
                <w:rFonts w:ascii="Garamond" w:hAnsi="Garamond"/>
                <w:b/>
                <w:bCs/>
                <w:lang w:eastAsia="en-US"/>
              </w:rPr>
              <w:t>(__________________________________)</w:t>
            </w:r>
          </w:p>
        </w:tc>
      </w:tr>
    </w:tbl>
    <w:p w14:paraId="3B72740A" w14:textId="77777777" w:rsidR="000677DC" w:rsidRPr="000677DC" w:rsidRDefault="000677DC" w:rsidP="000677DC">
      <w:pPr>
        <w:ind w:right="-17"/>
        <w:jc w:val="both"/>
        <w:rPr>
          <w:rFonts w:ascii="Garamond" w:hAnsi="Garamond"/>
          <w:bCs/>
          <w:sz w:val="20"/>
          <w:szCs w:val="20"/>
          <w:lang w:eastAsia="en-US"/>
        </w:rPr>
      </w:pPr>
    </w:p>
    <w:p w14:paraId="30DA6905" w14:textId="77777777" w:rsidR="000677DC" w:rsidRPr="000677DC" w:rsidRDefault="000677DC" w:rsidP="000677DC">
      <w:pPr>
        <w:spacing w:line="276" w:lineRule="auto"/>
        <w:jc w:val="center"/>
        <w:rPr>
          <w:rFonts w:ascii="Garamond" w:hAnsi="Garamond"/>
          <w:lang w:eastAsia="en-US"/>
        </w:rPr>
      </w:pPr>
      <w:r w:rsidRPr="000677DC">
        <w:rPr>
          <w:rFonts w:ascii="Garamond" w:hAnsi="Garamond"/>
          <w:lang w:eastAsia="en-US"/>
        </w:rPr>
        <w:t>(</w:t>
      </w:r>
      <w:r w:rsidRPr="000677DC">
        <w:rPr>
          <w:rFonts w:ascii="Garamond" w:hAnsi="Garamond"/>
          <w:i/>
          <w:color w:val="FF0000"/>
          <w:highlight w:val="yellow"/>
          <w:lang w:eastAsia="en-US"/>
        </w:rPr>
        <w:t>In caso di gara NON delegata</w:t>
      </w:r>
      <w:r w:rsidRPr="000677DC">
        <w:rPr>
          <w:rFonts w:ascii="Garamond" w:hAnsi="Garamond"/>
          <w:lang w:eastAsia="en-US"/>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tblGrid>
      <w:tr w:rsidR="000677DC" w:rsidRPr="000677DC" w14:paraId="0ED1AF9D" w14:textId="77777777" w:rsidTr="000677DC">
        <w:trPr>
          <w:trHeight w:val="703"/>
          <w:jc w:val="center"/>
        </w:trPr>
        <w:tc>
          <w:tcPr>
            <w:tcW w:w="5524" w:type="dxa"/>
            <w:shd w:val="clear" w:color="auto" w:fill="FFFFFF"/>
            <w:vAlign w:val="center"/>
          </w:tcPr>
          <w:p w14:paraId="45FB9FEF" w14:textId="3EF7C8EC" w:rsidR="000677DC" w:rsidRPr="000677DC" w:rsidRDefault="000677DC" w:rsidP="000677DC">
            <w:pPr>
              <w:shd w:val="clear" w:color="auto" w:fill="B8CCE4"/>
              <w:spacing w:line="276" w:lineRule="auto"/>
              <w:jc w:val="center"/>
              <w:rPr>
                <w:rFonts w:ascii="Garamond" w:hAnsi="Garamond"/>
                <w:b/>
                <w:bCs/>
                <w:lang w:eastAsia="en-US"/>
              </w:rPr>
            </w:pPr>
            <w:r w:rsidRPr="000677DC">
              <w:rPr>
                <w:rFonts w:ascii="Garamond" w:hAnsi="Garamond"/>
                <w:szCs w:val="22"/>
                <w:lang w:eastAsia="en-US"/>
              </w:rPr>
              <w:br w:type="page"/>
            </w:r>
            <w:r w:rsidRPr="000677DC">
              <w:rPr>
                <w:rFonts w:ascii="Garamond" w:hAnsi="Garamond"/>
                <w:b/>
                <w:bCs/>
                <w:lang w:eastAsia="en-US"/>
              </w:rPr>
              <w:t>Responsabile Unico del Procedimento</w:t>
            </w:r>
          </w:p>
          <w:p w14:paraId="613379BA" w14:textId="77777777" w:rsidR="000677DC" w:rsidRPr="000677DC" w:rsidRDefault="000677DC" w:rsidP="000677DC">
            <w:pPr>
              <w:shd w:val="clear" w:color="auto" w:fill="B8CCE4"/>
              <w:spacing w:line="276" w:lineRule="auto"/>
              <w:jc w:val="center"/>
              <w:rPr>
                <w:rFonts w:ascii="Garamond" w:hAnsi="Garamond"/>
                <w:b/>
                <w:lang w:eastAsia="en-US"/>
              </w:rPr>
            </w:pPr>
            <w:r w:rsidRPr="000677DC">
              <w:rPr>
                <w:rFonts w:ascii="Garamond" w:hAnsi="Garamond"/>
                <w:b/>
                <w:bCs/>
                <w:lang w:eastAsia="en-US"/>
              </w:rPr>
              <w:t>(__________________________________)</w:t>
            </w:r>
          </w:p>
        </w:tc>
      </w:tr>
    </w:tbl>
    <w:sdt>
      <w:sdtPr>
        <w:rPr>
          <w:rFonts w:ascii="Times New Roman" w:hAnsi="Times New Roman"/>
          <w:b w:val="0"/>
          <w:bCs w:val="0"/>
          <w:sz w:val="24"/>
          <w:szCs w:val="24"/>
        </w:rPr>
        <w:id w:val="-546990643"/>
        <w:docPartObj>
          <w:docPartGallery w:val="Table of Contents"/>
          <w:docPartUnique/>
        </w:docPartObj>
      </w:sdtPr>
      <w:sdtEndPr/>
      <w:sdtContent>
        <w:p w14:paraId="51D7AEE5" w14:textId="77777777" w:rsidR="00D0186D" w:rsidRDefault="00D0186D" w:rsidP="000677DC">
          <w:pPr>
            <w:pStyle w:val="Titolosommario"/>
            <w:spacing w:before="60" w:beforeAutospacing="0" w:after="60" w:afterAutospacing="0" w:line="360" w:lineRule="auto"/>
          </w:pPr>
          <w:r>
            <w:t>Sommario</w:t>
          </w:r>
        </w:p>
        <w:p w14:paraId="5E60BF43" w14:textId="546C0488" w:rsidR="0056663F" w:rsidRDefault="00D0186D" w:rsidP="0056663F">
          <w:pPr>
            <w:pStyle w:val="Sommario1"/>
            <w:tabs>
              <w:tab w:val="left" w:pos="426"/>
              <w:tab w:val="right" w:leader="dot" w:pos="10469"/>
            </w:tabs>
            <w:rPr>
              <w:rFonts w:asciiTheme="minorHAnsi" w:eastAsiaTheme="minorEastAsia" w:hAnsiTheme="minorHAnsi" w:cstheme="minorBidi"/>
              <w:noProof/>
              <w:sz w:val="22"/>
              <w:szCs w:val="22"/>
              <w:lang w:eastAsia="it-IT"/>
            </w:rPr>
          </w:pPr>
          <w:r>
            <w:rPr>
              <w:b/>
              <w:bCs/>
            </w:rPr>
            <w:fldChar w:fldCharType="begin"/>
          </w:r>
          <w:r>
            <w:rPr>
              <w:b/>
              <w:bCs/>
            </w:rPr>
            <w:instrText xml:space="preserve"> TOC \o "1-3" \h \z \u </w:instrText>
          </w:r>
          <w:r>
            <w:rPr>
              <w:b/>
              <w:bCs/>
            </w:rPr>
            <w:fldChar w:fldCharType="separate"/>
          </w:r>
          <w:hyperlink w:anchor="_Toc75957717" w:history="1">
            <w:r w:rsidR="0056663F" w:rsidRPr="004350E2">
              <w:rPr>
                <w:rStyle w:val="Collegamentoipertestuale"/>
                <w:rFonts w:ascii="Garamond" w:hAnsi="Garamond" w:cs="Calibri"/>
                <w:b/>
                <w:bCs/>
                <w:iCs/>
                <w:caps/>
                <w:noProof/>
                <w:lang w:val="x-none"/>
              </w:rPr>
              <w:t>1.</w:t>
            </w:r>
            <w:r w:rsidR="0056663F">
              <w:rPr>
                <w:rFonts w:asciiTheme="minorHAnsi" w:eastAsiaTheme="minorEastAsia" w:hAnsiTheme="minorHAnsi" w:cstheme="minorBidi"/>
                <w:noProof/>
                <w:sz w:val="22"/>
                <w:szCs w:val="22"/>
                <w:lang w:eastAsia="it-IT"/>
              </w:rPr>
              <w:tab/>
            </w:r>
            <w:r w:rsidR="0056663F" w:rsidRPr="004350E2">
              <w:rPr>
                <w:rStyle w:val="Collegamentoipertestuale"/>
                <w:rFonts w:ascii="Garamond" w:hAnsi="Garamond" w:cs="Calibri"/>
                <w:b/>
                <w:noProof/>
              </w:rPr>
              <w:t>PREMESSE</w:t>
            </w:r>
            <w:r w:rsidR="0056663F">
              <w:rPr>
                <w:noProof/>
                <w:webHidden/>
              </w:rPr>
              <w:tab/>
            </w:r>
            <w:r w:rsidR="0056663F">
              <w:rPr>
                <w:noProof/>
                <w:webHidden/>
              </w:rPr>
              <w:fldChar w:fldCharType="begin"/>
            </w:r>
            <w:r w:rsidR="0056663F">
              <w:rPr>
                <w:noProof/>
                <w:webHidden/>
              </w:rPr>
              <w:instrText xml:space="preserve"> PAGEREF _Toc75957717 \h </w:instrText>
            </w:r>
            <w:r w:rsidR="0056663F">
              <w:rPr>
                <w:noProof/>
                <w:webHidden/>
              </w:rPr>
            </w:r>
            <w:r w:rsidR="0056663F">
              <w:rPr>
                <w:noProof/>
                <w:webHidden/>
              </w:rPr>
              <w:fldChar w:fldCharType="separate"/>
            </w:r>
            <w:r w:rsidR="0056663F">
              <w:rPr>
                <w:noProof/>
                <w:webHidden/>
              </w:rPr>
              <w:t>3</w:t>
            </w:r>
            <w:r w:rsidR="0056663F">
              <w:rPr>
                <w:noProof/>
                <w:webHidden/>
              </w:rPr>
              <w:fldChar w:fldCharType="end"/>
            </w:r>
          </w:hyperlink>
        </w:p>
        <w:p w14:paraId="409652FB" w14:textId="6E7BF128" w:rsidR="0056663F" w:rsidRDefault="0056663F" w:rsidP="0056663F">
          <w:pPr>
            <w:pStyle w:val="Sommario1"/>
            <w:tabs>
              <w:tab w:val="left" w:pos="426"/>
              <w:tab w:val="right" w:leader="dot" w:pos="10469"/>
            </w:tabs>
            <w:rPr>
              <w:rFonts w:asciiTheme="minorHAnsi" w:eastAsiaTheme="minorEastAsia" w:hAnsiTheme="minorHAnsi" w:cstheme="minorBidi"/>
              <w:noProof/>
              <w:sz w:val="22"/>
              <w:szCs w:val="22"/>
              <w:lang w:eastAsia="it-IT"/>
            </w:rPr>
          </w:pPr>
          <w:hyperlink w:anchor="_Toc75957718" w:history="1">
            <w:r w:rsidRPr="004350E2">
              <w:rPr>
                <w:rStyle w:val="Collegamentoipertestuale"/>
                <w:rFonts w:ascii="Garamond" w:hAnsi="Garamond" w:cs="Calibri"/>
                <w:b/>
                <w:bCs/>
                <w:iCs/>
                <w:caps/>
                <w:noProof/>
                <w:lang w:val="x-none"/>
              </w:rPr>
              <w:t>2.</w:t>
            </w:r>
            <w:r>
              <w:rPr>
                <w:rFonts w:asciiTheme="minorHAnsi" w:eastAsiaTheme="minorEastAsia" w:hAnsiTheme="minorHAnsi" w:cstheme="minorBidi"/>
                <w:noProof/>
                <w:sz w:val="22"/>
                <w:szCs w:val="22"/>
                <w:lang w:eastAsia="it-IT"/>
              </w:rPr>
              <w:tab/>
            </w:r>
            <w:r w:rsidRPr="004350E2">
              <w:rPr>
                <w:rStyle w:val="Collegamentoipertestuale"/>
                <w:rFonts w:ascii="Garamond" w:hAnsi="Garamond" w:cs="Calibri"/>
                <w:b/>
                <w:noProof/>
              </w:rPr>
              <w:t xml:space="preserve">DOCUMENTAZIONE DI GARA, CHIARIMENTI, COMUNICAZIONI, DOTAZIONE </w:t>
            </w:r>
            <w:r>
              <w:rPr>
                <w:rStyle w:val="Collegamentoipertestuale"/>
                <w:rFonts w:ascii="Garamond" w:hAnsi="Garamond" w:cs="Calibri"/>
                <w:b/>
                <w:noProof/>
              </w:rPr>
              <w:tab/>
            </w:r>
            <w:r w:rsidRPr="004350E2">
              <w:rPr>
                <w:rStyle w:val="Collegamentoipertestuale"/>
                <w:rFonts w:ascii="Garamond" w:hAnsi="Garamond" w:cs="Calibri"/>
                <w:b/>
                <w:noProof/>
              </w:rPr>
              <w:t>INFORMATICA</w:t>
            </w:r>
            <w:r>
              <w:rPr>
                <w:noProof/>
                <w:webHidden/>
              </w:rPr>
              <w:tab/>
            </w:r>
            <w:r>
              <w:rPr>
                <w:noProof/>
                <w:webHidden/>
              </w:rPr>
              <w:fldChar w:fldCharType="begin"/>
            </w:r>
            <w:r>
              <w:rPr>
                <w:noProof/>
                <w:webHidden/>
              </w:rPr>
              <w:instrText xml:space="preserve"> PAGEREF _Toc75957718 \h </w:instrText>
            </w:r>
            <w:r>
              <w:rPr>
                <w:noProof/>
                <w:webHidden/>
              </w:rPr>
            </w:r>
            <w:r>
              <w:rPr>
                <w:noProof/>
                <w:webHidden/>
              </w:rPr>
              <w:fldChar w:fldCharType="separate"/>
            </w:r>
            <w:r>
              <w:rPr>
                <w:noProof/>
                <w:webHidden/>
              </w:rPr>
              <w:t>5</w:t>
            </w:r>
            <w:r>
              <w:rPr>
                <w:noProof/>
                <w:webHidden/>
              </w:rPr>
              <w:fldChar w:fldCharType="end"/>
            </w:r>
          </w:hyperlink>
        </w:p>
        <w:p w14:paraId="61FA3D0D" w14:textId="026AD932" w:rsidR="0056663F" w:rsidRDefault="0056663F" w:rsidP="0056663F">
          <w:pPr>
            <w:pStyle w:val="Sommario1"/>
            <w:tabs>
              <w:tab w:val="left" w:pos="426"/>
              <w:tab w:val="right" w:leader="dot" w:pos="10469"/>
            </w:tabs>
            <w:rPr>
              <w:rFonts w:asciiTheme="minorHAnsi" w:eastAsiaTheme="minorEastAsia" w:hAnsiTheme="minorHAnsi" w:cstheme="minorBidi"/>
              <w:noProof/>
              <w:sz w:val="22"/>
              <w:szCs w:val="22"/>
              <w:lang w:eastAsia="it-IT"/>
            </w:rPr>
          </w:pPr>
          <w:hyperlink w:anchor="_Toc75957719" w:history="1">
            <w:r w:rsidRPr="004350E2">
              <w:rPr>
                <w:rStyle w:val="Collegamentoipertestuale"/>
                <w:rFonts w:ascii="Garamond" w:hAnsi="Garamond" w:cs="Calibri"/>
                <w:b/>
                <w:bCs/>
                <w:iCs/>
                <w:caps/>
                <w:noProof/>
                <w:lang w:val="x-none"/>
              </w:rPr>
              <w:t>3.</w:t>
            </w:r>
            <w:r>
              <w:rPr>
                <w:rFonts w:asciiTheme="minorHAnsi" w:eastAsiaTheme="minorEastAsia" w:hAnsiTheme="minorHAnsi" w:cstheme="minorBidi"/>
                <w:noProof/>
                <w:sz w:val="22"/>
                <w:szCs w:val="22"/>
                <w:lang w:eastAsia="it-IT"/>
              </w:rPr>
              <w:tab/>
            </w:r>
            <w:r w:rsidRPr="004350E2">
              <w:rPr>
                <w:rStyle w:val="Collegamentoipertestuale"/>
                <w:rFonts w:ascii="Garamond" w:hAnsi="Garamond" w:cs="Calibri"/>
                <w:b/>
                <w:noProof/>
              </w:rPr>
              <w:t>OGGETTO DELL’APPALTO, IMPORTO E SUDDIVISIONE IN LOTTI</w:t>
            </w:r>
            <w:r>
              <w:rPr>
                <w:noProof/>
                <w:webHidden/>
              </w:rPr>
              <w:tab/>
            </w:r>
            <w:r>
              <w:rPr>
                <w:noProof/>
                <w:webHidden/>
              </w:rPr>
              <w:fldChar w:fldCharType="begin"/>
            </w:r>
            <w:r>
              <w:rPr>
                <w:noProof/>
                <w:webHidden/>
              </w:rPr>
              <w:instrText xml:space="preserve"> PAGEREF _Toc75957719 \h </w:instrText>
            </w:r>
            <w:r>
              <w:rPr>
                <w:noProof/>
                <w:webHidden/>
              </w:rPr>
            </w:r>
            <w:r>
              <w:rPr>
                <w:noProof/>
                <w:webHidden/>
              </w:rPr>
              <w:fldChar w:fldCharType="separate"/>
            </w:r>
            <w:r>
              <w:rPr>
                <w:noProof/>
                <w:webHidden/>
              </w:rPr>
              <w:t>7</w:t>
            </w:r>
            <w:r>
              <w:rPr>
                <w:noProof/>
                <w:webHidden/>
              </w:rPr>
              <w:fldChar w:fldCharType="end"/>
            </w:r>
          </w:hyperlink>
        </w:p>
        <w:p w14:paraId="5804FBB4" w14:textId="2A50D7AA" w:rsidR="0056663F" w:rsidRDefault="0056663F" w:rsidP="0056663F">
          <w:pPr>
            <w:pStyle w:val="Sommario1"/>
            <w:tabs>
              <w:tab w:val="left" w:pos="426"/>
              <w:tab w:val="right" w:leader="dot" w:pos="10469"/>
            </w:tabs>
            <w:rPr>
              <w:rFonts w:asciiTheme="minorHAnsi" w:eastAsiaTheme="minorEastAsia" w:hAnsiTheme="minorHAnsi" w:cstheme="minorBidi"/>
              <w:noProof/>
              <w:sz w:val="22"/>
              <w:szCs w:val="22"/>
              <w:lang w:eastAsia="it-IT"/>
            </w:rPr>
          </w:pPr>
          <w:hyperlink w:anchor="_Toc75957720" w:history="1">
            <w:r w:rsidRPr="004350E2">
              <w:rPr>
                <w:rStyle w:val="Collegamentoipertestuale"/>
                <w:rFonts w:ascii="Garamond" w:hAnsi="Garamond" w:cs="Calibri"/>
                <w:b/>
                <w:noProof/>
              </w:rPr>
              <w:t>4.</w:t>
            </w:r>
            <w:r>
              <w:rPr>
                <w:rFonts w:asciiTheme="minorHAnsi" w:eastAsiaTheme="minorEastAsia" w:hAnsiTheme="minorHAnsi" w:cstheme="minorBidi"/>
                <w:noProof/>
                <w:sz w:val="22"/>
                <w:szCs w:val="22"/>
                <w:lang w:eastAsia="it-IT"/>
              </w:rPr>
              <w:tab/>
            </w:r>
            <w:r w:rsidRPr="004350E2">
              <w:rPr>
                <w:rStyle w:val="Collegamentoipertestuale"/>
                <w:rFonts w:ascii="Garamond" w:hAnsi="Garamond" w:cs="Calibri"/>
                <w:b/>
                <w:noProof/>
              </w:rPr>
              <w:t>DURATA DELL’APPALTO E OPZIONI</w:t>
            </w:r>
            <w:r>
              <w:rPr>
                <w:noProof/>
                <w:webHidden/>
              </w:rPr>
              <w:tab/>
            </w:r>
            <w:r>
              <w:rPr>
                <w:noProof/>
                <w:webHidden/>
              </w:rPr>
              <w:fldChar w:fldCharType="begin"/>
            </w:r>
            <w:r>
              <w:rPr>
                <w:noProof/>
                <w:webHidden/>
              </w:rPr>
              <w:instrText xml:space="preserve"> PAGEREF _Toc75957720 \h </w:instrText>
            </w:r>
            <w:r>
              <w:rPr>
                <w:noProof/>
                <w:webHidden/>
              </w:rPr>
            </w:r>
            <w:r>
              <w:rPr>
                <w:noProof/>
                <w:webHidden/>
              </w:rPr>
              <w:fldChar w:fldCharType="separate"/>
            </w:r>
            <w:r>
              <w:rPr>
                <w:noProof/>
                <w:webHidden/>
              </w:rPr>
              <w:t>10</w:t>
            </w:r>
            <w:r>
              <w:rPr>
                <w:noProof/>
                <w:webHidden/>
              </w:rPr>
              <w:fldChar w:fldCharType="end"/>
            </w:r>
          </w:hyperlink>
        </w:p>
        <w:p w14:paraId="52391C61" w14:textId="6D1E665B" w:rsidR="0056663F" w:rsidRDefault="0056663F" w:rsidP="0056663F">
          <w:pPr>
            <w:pStyle w:val="Sommario1"/>
            <w:tabs>
              <w:tab w:val="left" w:pos="426"/>
              <w:tab w:val="right" w:leader="dot" w:pos="10469"/>
            </w:tabs>
            <w:ind w:left="420" w:hanging="420"/>
            <w:rPr>
              <w:rFonts w:asciiTheme="minorHAnsi" w:eastAsiaTheme="minorEastAsia" w:hAnsiTheme="minorHAnsi" w:cstheme="minorBidi"/>
              <w:noProof/>
              <w:sz w:val="22"/>
              <w:szCs w:val="22"/>
              <w:lang w:eastAsia="it-IT"/>
            </w:rPr>
          </w:pPr>
          <w:hyperlink w:anchor="_Toc75957721" w:history="1">
            <w:r w:rsidRPr="004350E2">
              <w:rPr>
                <w:rStyle w:val="Collegamentoipertestuale"/>
                <w:rFonts w:ascii="Garamond" w:hAnsi="Garamond" w:cs="Calibri"/>
                <w:b/>
                <w:bCs/>
                <w:iCs/>
                <w:caps/>
                <w:noProof/>
              </w:rPr>
              <w:t>5.</w:t>
            </w:r>
            <w:r>
              <w:rPr>
                <w:rFonts w:asciiTheme="minorHAnsi" w:eastAsiaTheme="minorEastAsia" w:hAnsiTheme="minorHAnsi" w:cstheme="minorBidi"/>
                <w:noProof/>
                <w:sz w:val="22"/>
                <w:szCs w:val="22"/>
                <w:lang w:eastAsia="it-IT"/>
              </w:rPr>
              <w:tab/>
            </w:r>
            <w:r w:rsidRPr="004350E2">
              <w:rPr>
                <w:rStyle w:val="Collegamentoipertestuale"/>
                <w:rFonts w:ascii="Garamond" w:hAnsi="Garamond" w:cs="Calibri"/>
                <w:b/>
                <w:noProof/>
              </w:rPr>
              <w:t>SOGGETTI AMMESSI IN FORMA SINGOLA E ASSOCIATA E CONDIZIONI DI PARTECIPAZIONE</w:t>
            </w:r>
            <w:r>
              <w:rPr>
                <w:noProof/>
                <w:webHidden/>
              </w:rPr>
              <w:tab/>
            </w:r>
            <w:r>
              <w:rPr>
                <w:noProof/>
                <w:webHidden/>
              </w:rPr>
              <w:fldChar w:fldCharType="begin"/>
            </w:r>
            <w:r>
              <w:rPr>
                <w:noProof/>
                <w:webHidden/>
              </w:rPr>
              <w:instrText xml:space="preserve"> PAGEREF _Toc75957721 \h </w:instrText>
            </w:r>
            <w:r>
              <w:rPr>
                <w:noProof/>
                <w:webHidden/>
              </w:rPr>
            </w:r>
            <w:r>
              <w:rPr>
                <w:noProof/>
                <w:webHidden/>
              </w:rPr>
              <w:fldChar w:fldCharType="separate"/>
            </w:r>
            <w:r>
              <w:rPr>
                <w:noProof/>
                <w:webHidden/>
              </w:rPr>
              <w:t>12</w:t>
            </w:r>
            <w:r>
              <w:rPr>
                <w:noProof/>
                <w:webHidden/>
              </w:rPr>
              <w:fldChar w:fldCharType="end"/>
            </w:r>
          </w:hyperlink>
        </w:p>
        <w:p w14:paraId="740295F8" w14:textId="22CBCFFB" w:rsidR="0056663F" w:rsidRDefault="0056663F" w:rsidP="0056663F">
          <w:pPr>
            <w:pStyle w:val="Sommario1"/>
            <w:tabs>
              <w:tab w:val="left" w:pos="426"/>
              <w:tab w:val="right" w:leader="dot" w:pos="10469"/>
            </w:tabs>
            <w:rPr>
              <w:rFonts w:asciiTheme="minorHAnsi" w:eastAsiaTheme="minorEastAsia" w:hAnsiTheme="minorHAnsi" w:cstheme="minorBidi"/>
              <w:noProof/>
              <w:sz w:val="22"/>
              <w:szCs w:val="22"/>
              <w:lang w:eastAsia="it-IT"/>
            </w:rPr>
          </w:pPr>
          <w:hyperlink w:anchor="_Toc75957722" w:history="1">
            <w:r w:rsidRPr="004350E2">
              <w:rPr>
                <w:rStyle w:val="Collegamentoipertestuale"/>
                <w:rFonts w:ascii="Garamond" w:hAnsi="Garamond" w:cs="Calibri"/>
                <w:b/>
                <w:noProof/>
              </w:rPr>
              <w:t>6.</w:t>
            </w:r>
            <w:r>
              <w:rPr>
                <w:rFonts w:asciiTheme="minorHAnsi" w:eastAsiaTheme="minorEastAsia" w:hAnsiTheme="minorHAnsi" w:cstheme="minorBidi"/>
                <w:noProof/>
                <w:sz w:val="22"/>
                <w:szCs w:val="22"/>
                <w:lang w:eastAsia="it-IT"/>
              </w:rPr>
              <w:tab/>
            </w:r>
            <w:r w:rsidRPr="004350E2">
              <w:rPr>
                <w:rStyle w:val="Collegamentoipertestuale"/>
                <w:rFonts w:ascii="Garamond" w:hAnsi="Garamond" w:cs="Calibri"/>
                <w:b/>
                <w:noProof/>
              </w:rPr>
              <w:t>REQUISITI GENERALI</w:t>
            </w:r>
            <w:r>
              <w:rPr>
                <w:noProof/>
                <w:webHidden/>
              </w:rPr>
              <w:tab/>
            </w:r>
            <w:r>
              <w:rPr>
                <w:noProof/>
                <w:webHidden/>
              </w:rPr>
              <w:fldChar w:fldCharType="begin"/>
            </w:r>
            <w:r>
              <w:rPr>
                <w:noProof/>
                <w:webHidden/>
              </w:rPr>
              <w:instrText xml:space="preserve"> PAGEREF _Toc75957722 \h </w:instrText>
            </w:r>
            <w:r>
              <w:rPr>
                <w:noProof/>
                <w:webHidden/>
              </w:rPr>
            </w:r>
            <w:r>
              <w:rPr>
                <w:noProof/>
                <w:webHidden/>
              </w:rPr>
              <w:fldChar w:fldCharType="separate"/>
            </w:r>
            <w:r>
              <w:rPr>
                <w:noProof/>
                <w:webHidden/>
              </w:rPr>
              <w:t>14</w:t>
            </w:r>
            <w:r>
              <w:rPr>
                <w:noProof/>
                <w:webHidden/>
              </w:rPr>
              <w:fldChar w:fldCharType="end"/>
            </w:r>
          </w:hyperlink>
        </w:p>
        <w:p w14:paraId="2240380B" w14:textId="06C7B81D" w:rsidR="0056663F" w:rsidRDefault="0056663F" w:rsidP="0056663F">
          <w:pPr>
            <w:pStyle w:val="Sommario1"/>
            <w:tabs>
              <w:tab w:val="left" w:pos="426"/>
              <w:tab w:val="right" w:leader="dot" w:pos="10469"/>
            </w:tabs>
            <w:rPr>
              <w:rFonts w:asciiTheme="minorHAnsi" w:eastAsiaTheme="minorEastAsia" w:hAnsiTheme="minorHAnsi" w:cstheme="minorBidi"/>
              <w:noProof/>
              <w:sz w:val="22"/>
              <w:szCs w:val="22"/>
              <w:lang w:eastAsia="it-IT"/>
            </w:rPr>
          </w:pPr>
          <w:hyperlink w:anchor="_Toc75957723" w:history="1">
            <w:r w:rsidRPr="004350E2">
              <w:rPr>
                <w:rStyle w:val="Collegamentoipertestuale"/>
                <w:rFonts w:ascii="Garamond" w:hAnsi="Garamond" w:cs="Calibri"/>
                <w:b/>
                <w:noProof/>
              </w:rPr>
              <w:t>7.</w:t>
            </w:r>
            <w:r>
              <w:rPr>
                <w:rFonts w:asciiTheme="minorHAnsi" w:eastAsiaTheme="minorEastAsia" w:hAnsiTheme="minorHAnsi" w:cstheme="minorBidi"/>
                <w:noProof/>
                <w:sz w:val="22"/>
                <w:szCs w:val="22"/>
                <w:lang w:eastAsia="it-IT"/>
              </w:rPr>
              <w:tab/>
            </w:r>
            <w:r w:rsidRPr="004350E2">
              <w:rPr>
                <w:rStyle w:val="Collegamentoipertestuale"/>
                <w:rFonts w:ascii="Garamond" w:hAnsi="Garamond" w:cs="Calibri"/>
                <w:b/>
                <w:noProof/>
              </w:rPr>
              <w:t>REQUISITI SPECIALI E MEZZI DI PROVA</w:t>
            </w:r>
            <w:r>
              <w:rPr>
                <w:noProof/>
                <w:webHidden/>
              </w:rPr>
              <w:tab/>
            </w:r>
            <w:r>
              <w:rPr>
                <w:noProof/>
                <w:webHidden/>
              </w:rPr>
              <w:fldChar w:fldCharType="begin"/>
            </w:r>
            <w:r>
              <w:rPr>
                <w:noProof/>
                <w:webHidden/>
              </w:rPr>
              <w:instrText xml:space="preserve"> PAGEREF _Toc75957723 \h </w:instrText>
            </w:r>
            <w:r>
              <w:rPr>
                <w:noProof/>
                <w:webHidden/>
              </w:rPr>
            </w:r>
            <w:r>
              <w:rPr>
                <w:noProof/>
                <w:webHidden/>
              </w:rPr>
              <w:fldChar w:fldCharType="separate"/>
            </w:r>
            <w:r>
              <w:rPr>
                <w:noProof/>
                <w:webHidden/>
              </w:rPr>
              <w:t>15</w:t>
            </w:r>
            <w:r>
              <w:rPr>
                <w:noProof/>
                <w:webHidden/>
              </w:rPr>
              <w:fldChar w:fldCharType="end"/>
            </w:r>
          </w:hyperlink>
        </w:p>
        <w:p w14:paraId="14B2B5AC" w14:textId="0E7DF6EE" w:rsidR="0056663F" w:rsidRDefault="0056663F" w:rsidP="0056663F">
          <w:pPr>
            <w:pStyle w:val="Sommario1"/>
            <w:tabs>
              <w:tab w:val="left" w:pos="426"/>
              <w:tab w:val="right" w:leader="dot" w:pos="10469"/>
            </w:tabs>
            <w:rPr>
              <w:rFonts w:asciiTheme="minorHAnsi" w:eastAsiaTheme="minorEastAsia" w:hAnsiTheme="minorHAnsi" w:cstheme="minorBidi"/>
              <w:noProof/>
              <w:sz w:val="22"/>
              <w:szCs w:val="22"/>
              <w:lang w:eastAsia="it-IT"/>
            </w:rPr>
          </w:pPr>
          <w:hyperlink w:anchor="_Toc75957724" w:history="1">
            <w:r w:rsidRPr="004350E2">
              <w:rPr>
                <w:rStyle w:val="Collegamentoipertestuale"/>
                <w:rFonts w:ascii="Garamond" w:hAnsi="Garamond" w:cs="Calibri"/>
                <w:b/>
                <w:bCs/>
                <w:iCs/>
                <w:caps/>
                <w:noProof/>
                <w:lang w:val="x-none"/>
              </w:rPr>
              <w:t>8.</w:t>
            </w:r>
            <w:r>
              <w:rPr>
                <w:rFonts w:asciiTheme="minorHAnsi" w:eastAsiaTheme="minorEastAsia" w:hAnsiTheme="minorHAnsi" w:cstheme="minorBidi"/>
                <w:noProof/>
                <w:sz w:val="22"/>
                <w:szCs w:val="22"/>
                <w:lang w:eastAsia="it-IT"/>
              </w:rPr>
              <w:tab/>
            </w:r>
            <w:r w:rsidRPr="004350E2">
              <w:rPr>
                <w:rStyle w:val="Collegamentoipertestuale"/>
                <w:rFonts w:ascii="Garamond" w:hAnsi="Garamond" w:cs="Calibri"/>
                <w:b/>
                <w:noProof/>
              </w:rPr>
              <w:t>AVVALIMENTO</w:t>
            </w:r>
            <w:r>
              <w:rPr>
                <w:noProof/>
                <w:webHidden/>
              </w:rPr>
              <w:tab/>
            </w:r>
            <w:r>
              <w:rPr>
                <w:noProof/>
                <w:webHidden/>
              </w:rPr>
              <w:fldChar w:fldCharType="begin"/>
            </w:r>
            <w:r>
              <w:rPr>
                <w:noProof/>
                <w:webHidden/>
              </w:rPr>
              <w:instrText xml:space="preserve"> PAGEREF _Toc75957724 \h </w:instrText>
            </w:r>
            <w:r>
              <w:rPr>
                <w:noProof/>
                <w:webHidden/>
              </w:rPr>
            </w:r>
            <w:r>
              <w:rPr>
                <w:noProof/>
                <w:webHidden/>
              </w:rPr>
              <w:fldChar w:fldCharType="separate"/>
            </w:r>
            <w:r>
              <w:rPr>
                <w:noProof/>
                <w:webHidden/>
              </w:rPr>
              <w:t>27</w:t>
            </w:r>
            <w:r>
              <w:rPr>
                <w:noProof/>
                <w:webHidden/>
              </w:rPr>
              <w:fldChar w:fldCharType="end"/>
            </w:r>
          </w:hyperlink>
        </w:p>
        <w:p w14:paraId="26F03963" w14:textId="0CF06253" w:rsidR="0056663F" w:rsidRDefault="0056663F" w:rsidP="0056663F">
          <w:pPr>
            <w:pStyle w:val="Sommario1"/>
            <w:tabs>
              <w:tab w:val="left" w:pos="426"/>
              <w:tab w:val="right" w:leader="dot" w:pos="10469"/>
            </w:tabs>
            <w:rPr>
              <w:rFonts w:asciiTheme="minorHAnsi" w:eastAsiaTheme="minorEastAsia" w:hAnsiTheme="minorHAnsi" w:cstheme="minorBidi"/>
              <w:noProof/>
              <w:sz w:val="22"/>
              <w:szCs w:val="22"/>
              <w:lang w:eastAsia="it-IT"/>
            </w:rPr>
          </w:pPr>
          <w:hyperlink w:anchor="_Toc75957725" w:history="1">
            <w:r w:rsidRPr="004350E2">
              <w:rPr>
                <w:rStyle w:val="Collegamentoipertestuale"/>
                <w:rFonts w:ascii="Garamond" w:hAnsi="Garamond" w:cs="Calibri"/>
                <w:b/>
                <w:bCs/>
                <w:iCs/>
                <w:caps/>
                <w:noProof/>
                <w:lang w:val="x-none"/>
              </w:rPr>
              <w:t>9.</w:t>
            </w:r>
            <w:r>
              <w:rPr>
                <w:rFonts w:asciiTheme="minorHAnsi" w:eastAsiaTheme="minorEastAsia" w:hAnsiTheme="minorHAnsi" w:cstheme="minorBidi"/>
                <w:noProof/>
                <w:sz w:val="22"/>
                <w:szCs w:val="22"/>
                <w:lang w:eastAsia="it-IT"/>
              </w:rPr>
              <w:tab/>
            </w:r>
            <w:r w:rsidRPr="004350E2">
              <w:rPr>
                <w:rStyle w:val="Collegamentoipertestuale"/>
                <w:rFonts w:ascii="Garamond" w:hAnsi="Garamond" w:cs="Calibri"/>
                <w:b/>
                <w:noProof/>
              </w:rPr>
              <w:t>SUBAPPALTO</w:t>
            </w:r>
            <w:r>
              <w:rPr>
                <w:noProof/>
                <w:webHidden/>
              </w:rPr>
              <w:tab/>
            </w:r>
            <w:r>
              <w:rPr>
                <w:noProof/>
                <w:webHidden/>
              </w:rPr>
              <w:fldChar w:fldCharType="begin"/>
            </w:r>
            <w:r>
              <w:rPr>
                <w:noProof/>
                <w:webHidden/>
              </w:rPr>
              <w:instrText xml:space="preserve"> PAGEREF _Toc75957725 \h </w:instrText>
            </w:r>
            <w:r>
              <w:rPr>
                <w:noProof/>
                <w:webHidden/>
              </w:rPr>
            </w:r>
            <w:r>
              <w:rPr>
                <w:noProof/>
                <w:webHidden/>
              </w:rPr>
              <w:fldChar w:fldCharType="separate"/>
            </w:r>
            <w:r>
              <w:rPr>
                <w:noProof/>
                <w:webHidden/>
              </w:rPr>
              <w:t>29</w:t>
            </w:r>
            <w:r>
              <w:rPr>
                <w:noProof/>
                <w:webHidden/>
              </w:rPr>
              <w:fldChar w:fldCharType="end"/>
            </w:r>
          </w:hyperlink>
        </w:p>
        <w:p w14:paraId="68D663C1" w14:textId="44FCF750" w:rsidR="0056663F" w:rsidRDefault="0056663F" w:rsidP="0056663F">
          <w:pPr>
            <w:pStyle w:val="Sommario1"/>
            <w:tabs>
              <w:tab w:val="left" w:pos="426"/>
              <w:tab w:val="left" w:pos="720"/>
              <w:tab w:val="right" w:leader="dot" w:pos="10469"/>
            </w:tabs>
            <w:rPr>
              <w:rFonts w:asciiTheme="minorHAnsi" w:eastAsiaTheme="minorEastAsia" w:hAnsiTheme="minorHAnsi" w:cstheme="minorBidi"/>
              <w:noProof/>
              <w:sz w:val="22"/>
              <w:szCs w:val="22"/>
              <w:lang w:eastAsia="it-IT"/>
            </w:rPr>
          </w:pPr>
          <w:hyperlink w:anchor="_Toc75957726" w:history="1">
            <w:r w:rsidRPr="004350E2">
              <w:rPr>
                <w:rStyle w:val="Collegamentoipertestuale"/>
                <w:rFonts w:ascii="Garamond" w:hAnsi="Garamond" w:cs="Calibri"/>
                <w:b/>
                <w:bCs/>
                <w:iCs/>
                <w:caps/>
                <w:noProof/>
                <w:lang w:val="x-none"/>
              </w:rPr>
              <w:t>10.</w:t>
            </w:r>
            <w:r>
              <w:rPr>
                <w:rFonts w:asciiTheme="minorHAnsi" w:eastAsiaTheme="minorEastAsia" w:hAnsiTheme="minorHAnsi" w:cstheme="minorBidi"/>
                <w:noProof/>
                <w:sz w:val="22"/>
                <w:szCs w:val="22"/>
                <w:lang w:eastAsia="it-IT"/>
              </w:rPr>
              <w:tab/>
            </w:r>
            <w:r w:rsidRPr="004350E2">
              <w:rPr>
                <w:rStyle w:val="Collegamentoipertestuale"/>
                <w:rFonts w:ascii="Garamond" w:hAnsi="Garamond" w:cs="Calibri"/>
                <w:b/>
                <w:noProof/>
              </w:rPr>
              <w:t>GARANZIA PROVVISORIA</w:t>
            </w:r>
            <w:r>
              <w:rPr>
                <w:noProof/>
                <w:webHidden/>
              </w:rPr>
              <w:tab/>
            </w:r>
            <w:r>
              <w:rPr>
                <w:noProof/>
                <w:webHidden/>
              </w:rPr>
              <w:fldChar w:fldCharType="begin"/>
            </w:r>
            <w:r>
              <w:rPr>
                <w:noProof/>
                <w:webHidden/>
              </w:rPr>
              <w:instrText xml:space="preserve"> PAGEREF _Toc75957726 \h </w:instrText>
            </w:r>
            <w:r>
              <w:rPr>
                <w:noProof/>
                <w:webHidden/>
              </w:rPr>
            </w:r>
            <w:r>
              <w:rPr>
                <w:noProof/>
                <w:webHidden/>
              </w:rPr>
              <w:fldChar w:fldCharType="separate"/>
            </w:r>
            <w:r>
              <w:rPr>
                <w:noProof/>
                <w:webHidden/>
              </w:rPr>
              <w:t>30</w:t>
            </w:r>
            <w:r>
              <w:rPr>
                <w:noProof/>
                <w:webHidden/>
              </w:rPr>
              <w:fldChar w:fldCharType="end"/>
            </w:r>
          </w:hyperlink>
        </w:p>
        <w:p w14:paraId="03BDC653" w14:textId="385820B6" w:rsidR="0056663F" w:rsidRDefault="0056663F" w:rsidP="0056663F">
          <w:pPr>
            <w:pStyle w:val="Sommario1"/>
            <w:tabs>
              <w:tab w:val="left" w:pos="426"/>
              <w:tab w:val="right" w:leader="dot" w:pos="10469"/>
            </w:tabs>
            <w:rPr>
              <w:rFonts w:asciiTheme="minorHAnsi" w:eastAsiaTheme="minorEastAsia" w:hAnsiTheme="minorHAnsi" w:cstheme="minorBidi"/>
              <w:noProof/>
              <w:sz w:val="22"/>
              <w:szCs w:val="22"/>
              <w:lang w:eastAsia="it-IT"/>
            </w:rPr>
          </w:pPr>
          <w:hyperlink w:anchor="_Toc75957727" w:history="1">
            <w:r w:rsidRPr="004350E2">
              <w:rPr>
                <w:rStyle w:val="Collegamentoipertestuale"/>
                <w:rFonts w:ascii="Garamond" w:hAnsi="Garamond" w:cs="Calibri"/>
                <w:b/>
                <w:bCs/>
                <w:iCs/>
                <w:caps/>
                <w:noProof/>
                <w:lang w:val="x-none"/>
              </w:rPr>
              <w:t>11.</w:t>
            </w:r>
            <w:r>
              <w:rPr>
                <w:rFonts w:asciiTheme="minorHAnsi" w:eastAsiaTheme="minorEastAsia" w:hAnsiTheme="minorHAnsi" w:cstheme="minorBidi"/>
                <w:noProof/>
                <w:sz w:val="22"/>
                <w:szCs w:val="22"/>
                <w:lang w:eastAsia="it-IT"/>
              </w:rPr>
              <w:tab/>
            </w:r>
            <w:r w:rsidRPr="004350E2">
              <w:rPr>
                <w:rStyle w:val="Collegamentoipertestuale"/>
                <w:rFonts w:ascii="Garamond" w:hAnsi="Garamond" w:cs="Calibri"/>
                <w:b/>
                <w:noProof/>
              </w:rPr>
              <w:t>SOPRALLUOGO</w:t>
            </w:r>
            <w:r>
              <w:rPr>
                <w:noProof/>
                <w:webHidden/>
              </w:rPr>
              <w:tab/>
            </w:r>
            <w:r>
              <w:rPr>
                <w:noProof/>
                <w:webHidden/>
              </w:rPr>
              <w:fldChar w:fldCharType="begin"/>
            </w:r>
            <w:r>
              <w:rPr>
                <w:noProof/>
                <w:webHidden/>
              </w:rPr>
              <w:instrText xml:space="preserve"> PAGEREF _Toc75957727 \h </w:instrText>
            </w:r>
            <w:r>
              <w:rPr>
                <w:noProof/>
                <w:webHidden/>
              </w:rPr>
            </w:r>
            <w:r>
              <w:rPr>
                <w:noProof/>
                <w:webHidden/>
              </w:rPr>
              <w:fldChar w:fldCharType="separate"/>
            </w:r>
            <w:r>
              <w:rPr>
                <w:noProof/>
                <w:webHidden/>
              </w:rPr>
              <w:t>33</w:t>
            </w:r>
            <w:r>
              <w:rPr>
                <w:noProof/>
                <w:webHidden/>
              </w:rPr>
              <w:fldChar w:fldCharType="end"/>
            </w:r>
          </w:hyperlink>
        </w:p>
        <w:p w14:paraId="226DFE26" w14:textId="0C493F7B" w:rsidR="0056663F" w:rsidRDefault="0056663F" w:rsidP="0056663F">
          <w:pPr>
            <w:pStyle w:val="Sommario1"/>
            <w:tabs>
              <w:tab w:val="left" w:pos="426"/>
              <w:tab w:val="left" w:pos="720"/>
              <w:tab w:val="right" w:leader="dot" w:pos="10469"/>
            </w:tabs>
            <w:rPr>
              <w:rFonts w:asciiTheme="minorHAnsi" w:eastAsiaTheme="minorEastAsia" w:hAnsiTheme="minorHAnsi" w:cstheme="minorBidi"/>
              <w:noProof/>
              <w:sz w:val="22"/>
              <w:szCs w:val="22"/>
              <w:lang w:eastAsia="it-IT"/>
            </w:rPr>
          </w:pPr>
          <w:hyperlink w:anchor="_Toc75957728" w:history="1">
            <w:r w:rsidRPr="004350E2">
              <w:rPr>
                <w:rStyle w:val="Collegamentoipertestuale"/>
                <w:rFonts w:ascii="Garamond" w:hAnsi="Garamond" w:cs="Calibri"/>
                <w:b/>
                <w:bCs/>
                <w:iCs/>
                <w:caps/>
                <w:noProof/>
                <w:lang w:val="x-none"/>
              </w:rPr>
              <w:t>12.</w:t>
            </w:r>
            <w:r>
              <w:rPr>
                <w:rFonts w:asciiTheme="minorHAnsi" w:eastAsiaTheme="minorEastAsia" w:hAnsiTheme="minorHAnsi" w:cstheme="minorBidi"/>
                <w:noProof/>
                <w:sz w:val="22"/>
                <w:szCs w:val="22"/>
                <w:lang w:eastAsia="it-IT"/>
              </w:rPr>
              <w:tab/>
            </w:r>
            <w:r w:rsidRPr="004350E2">
              <w:rPr>
                <w:rStyle w:val="Collegamentoipertestuale"/>
                <w:rFonts w:ascii="Garamond" w:hAnsi="Garamond" w:cs="Calibri"/>
                <w:b/>
                <w:noProof/>
              </w:rPr>
              <w:t>PAGAMENTO DEL CONTRIBUTO A FAVORE DELL’ANAC</w:t>
            </w:r>
            <w:r>
              <w:rPr>
                <w:noProof/>
                <w:webHidden/>
              </w:rPr>
              <w:tab/>
            </w:r>
            <w:r>
              <w:rPr>
                <w:noProof/>
                <w:webHidden/>
              </w:rPr>
              <w:fldChar w:fldCharType="begin"/>
            </w:r>
            <w:r>
              <w:rPr>
                <w:noProof/>
                <w:webHidden/>
              </w:rPr>
              <w:instrText xml:space="preserve"> PAGEREF _Toc75957728 \h </w:instrText>
            </w:r>
            <w:r>
              <w:rPr>
                <w:noProof/>
                <w:webHidden/>
              </w:rPr>
            </w:r>
            <w:r>
              <w:rPr>
                <w:noProof/>
                <w:webHidden/>
              </w:rPr>
              <w:fldChar w:fldCharType="separate"/>
            </w:r>
            <w:r>
              <w:rPr>
                <w:noProof/>
                <w:webHidden/>
              </w:rPr>
              <w:t>34</w:t>
            </w:r>
            <w:r>
              <w:rPr>
                <w:noProof/>
                <w:webHidden/>
              </w:rPr>
              <w:fldChar w:fldCharType="end"/>
            </w:r>
          </w:hyperlink>
        </w:p>
        <w:p w14:paraId="70BBC0C8" w14:textId="23DF82AB" w:rsidR="0056663F" w:rsidRDefault="0056663F" w:rsidP="0056663F">
          <w:pPr>
            <w:pStyle w:val="Sommario1"/>
            <w:tabs>
              <w:tab w:val="left" w:pos="426"/>
              <w:tab w:val="left" w:pos="720"/>
              <w:tab w:val="right" w:leader="dot" w:pos="10469"/>
            </w:tabs>
            <w:rPr>
              <w:rFonts w:asciiTheme="minorHAnsi" w:eastAsiaTheme="minorEastAsia" w:hAnsiTheme="minorHAnsi" w:cstheme="minorBidi"/>
              <w:noProof/>
              <w:sz w:val="22"/>
              <w:szCs w:val="22"/>
              <w:lang w:eastAsia="it-IT"/>
            </w:rPr>
          </w:pPr>
          <w:hyperlink w:anchor="_Toc75957729" w:history="1">
            <w:r w:rsidRPr="004350E2">
              <w:rPr>
                <w:rStyle w:val="Collegamentoipertestuale"/>
                <w:rFonts w:ascii="Garamond" w:hAnsi="Garamond" w:cs="Calibri"/>
                <w:b/>
                <w:bCs/>
                <w:iCs/>
                <w:caps/>
                <w:noProof/>
                <w:lang w:val="x-none"/>
              </w:rPr>
              <w:t>13.</w:t>
            </w:r>
            <w:r>
              <w:rPr>
                <w:rFonts w:asciiTheme="minorHAnsi" w:eastAsiaTheme="minorEastAsia" w:hAnsiTheme="minorHAnsi" w:cstheme="minorBidi"/>
                <w:noProof/>
                <w:sz w:val="22"/>
                <w:szCs w:val="22"/>
                <w:lang w:eastAsia="it-IT"/>
              </w:rPr>
              <w:tab/>
            </w:r>
            <w:r w:rsidRPr="004350E2">
              <w:rPr>
                <w:rStyle w:val="Collegamentoipertestuale"/>
                <w:rFonts w:ascii="Garamond" w:hAnsi="Garamond" w:cs="Calibri"/>
                <w:b/>
                <w:noProof/>
              </w:rPr>
              <w:t xml:space="preserve">MODALITÀ DI PRESENTAZIONE DELL’OFFERTA E SOTTOSCRIZIONE DEI </w:t>
            </w:r>
            <w:r>
              <w:rPr>
                <w:rStyle w:val="Collegamentoipertestuale"/>
                <w:rFonts w:ascii="Garamond" w:hAnsi="Garamond" w:cs="Calibri"/>
                <w:b/>
                <w:noProof/>
              </w:rPr>
              <w:tab/>
            </w:r>
            <w:r w:rsidRPr="004350E2">
              <w:rPr>
                <w:rStyle w:val="Collegamentoipertestuale"/>
                <w:rFonts w:ascii="Garamond" w:hAnsi="Garamond" w:cs="Calibri"/>
                <w:b/>
                <w:noProof/>
              </w:rPr>
              <w:t>DOCUMENTI DI GARA</w:t>
            </w:r>
            <w:r>
              <w:rPr>
                <w:noProof/>
                <w:webHidden/>
              </w:rPr>
              <w:tab/>
            </w:r>
            <w:r>
              <w:rPr>
                <w:noProof/>
                <w:webHidden/>
              </w:rPr>
              <w:fldChar w:fldCharType="begin"/>
            </w:r>
            <w:r>
              <w:rPr>
                <w:noProof/>
                <w:webHidden/>
              </w:rPr>
              <w:instrText xml:space="preserve"> PAGEREF _Toc75957729 \h </w:instrText>
            </w:r>
            <w:r>
              <w:rPr>
                <w:noProof/>
                <w:webHidden/>
              </w:rPr>
            </w:r>
            <w:r>
              <w:rPr>
                <w:noProof/>
                <w:webHidden/>
              </w:rPr>
              <w:fldChar w:fldCharType="separate"/>
            </w:r>
            <w:r>
              <w:rPr>
                <w:noProof/>
                <w:webHidden/>
              </w:rPr>
              <w:t>34</w:t>
            </w:r>
            <w:r>
              <w:rPr>
                <w:noProof/>
                <w:webHidden/>
              </w:rPr>
              <w:fldChar w:fldCharType="end"/>
            </w:r>
          </w:hyperlink>
        </w:p>
        <w:p w14:paraId="6DDFB5B6" w14:textId="681EBB76" w:rsidR="0056663F" w:rsidRDefault="0056663F" w:rsidP="0056663F">
          <w:pPr>
            <w:pStyle w:val="Sommario1"/>
            <w:tabs>
              <w:tab w:val="left" w:pos="426"/>
              <w:tab w:val="left" w:pos="720"/>
              <w:tab w:val="right" w:leader="dot" w:pos="10469"/>
            </w:tabs>
            <w:rPr>
              <w:rFonts w:asciiTheme="minorHAnsi" w:eastAsiaTheme="minorEastAsia" w:hAnsiTheme="minorHAnsi" w:cstheme="minorBidi"/>
              <w:noProof/>
              <w:sz w:val="22"/>
              <w:szCs w:val="22"/>
              <w:lang w:eastAsia="it-IT"/>
            </w:rPr>
          </w:pPr>
          <w:hyperlink w:anchor="_Toc75957730" w:history="1">
            <w:r w:rsidRPr="004350E2">
              <w:rPr>
                <w:rStyle w:val="Collegamentoipertestuale"/>
                <w:rFonts w:ascii="Garamond" w:hAnsi="Garamond" w:cs="Calibri"/>
                <w:b/>
                <w:bCs/>
                <w:iCs/>
                <w:caps/>
                <w:noProof/>
                <w:lang w:val="x-none"/>
              </w:rPr>
              <w:t>14.</w:t>
            </w:r>
            <w:r>
              <w:rPr>
                <w:rFonts w:asciiTheme="minorHAnsi" w:eastAsiaTheme="minorEastAsia" w:hAnsiTheme="minorHAnsi" w:cstheme="minorBidi"/>
                <w:noProof/>
                <w:sz w:val="22"/>
                <w:szCs w:val="22"/>
                <w:lang w:eastAsia="it-IT"/>
              </w:rPr>
              <w:tab/>
            </w:r>
            <w:r w:rsidRPr="004350E2">
              <w:rPr>
                <w:rStyle w:val="Collegamentoipertestuale"/>
                <w:rFonts w:ascii="Garamond" w:hAnsi="Garamond" w:cs="Calibri"/>
                <w:b/>
                <w:noProof/>
              </w:rPr>
              <w:t>SOCCORSO ISTRUTTORIO</w:t>
            </w:r>
            <w:r>
              <w:rPr>
                <w:noProof/>
                <w:webHidden/>
              </w:rPr>
              <w:tab/>
            </w:r>
            <w:r>
              <w:rPr>
                <w:noProof/>
                <w:webHidden/>
              </w:rPr>
              <w:fldChar w:fldCharType="begin"/>
            </w:r>
            <w:r>
              <w:rPr>
                <w:noProof/>
                <w:webHidden/>
              </w:rPr>
              <w:instrText xml:space="preserve"> PAGEREF _Toc75957730 \h </w:instrText>
            </w:r>
            <w:r>
              <w:rPr>
                <w:noProof/>
                <w:webHidden/>
              </w:rPr>
            </w:r>
            <w:r>
              <w:rPr>
                <w:noProof/>
                <w:webHidden/>
              </w:rPr>
              <w:fldChar w:fldCharType="separate"/>
            </w:r>
            <w:r>
              <w:rPr>
                <w:noProof/>
                <w:webHidden/>
              </w:rPr>
              <w:t>40</w:t>
            </w:r>
            <w:r>
              <w:rPr>
                <w:noProof/>
                <w:webHidden/>
              </w:rPr>
              <w:fldChar w:fldCharType="end"/>
            </w:r>
          </w:hyperlink>
        </w:p>
        <w:p w14:paraId="3A4AE71A" w14:textId="5627A02B" w:rsidR="0056663F" w:rsidRDefault="0056663F" w:rsidP="0056663F">
          <w:pPr>
            <w:pStyle w:val="Sommario1"/>
            <w:tabs>
              <w:tab w:val="left" w:pos="426"/>
              <w:tab w:val="left" w:pos="720"/>
              <w:tab w:val="right" w:leader="dot" w:pos="10469"/>
            </w:tabs>
            <w:rPr>
              <w:rFonts w:asciiTheme="minorHAnsi" w:eastAsiaTheme="minorEastAsia" w:hAnsiTheme="minorHAnsi" w:cstheme="minorBidi"/>
              <w:noProof/>
              <w:sz w:val="22"/>
              <w:szCs w:val="22"/>
              <w:lang w:eastAsia="it-IT"/>
            </w:rPr>
          </w:pPr>
          <w:hyperlink w:anchor="_Toc75957731" w:history="1">
            <w:r w:rsidRPr="004350E2">
              <w:rPr>
                <w:rStyle w:val="Collegamentoipertestuale"/>
                <w:rFonts w:ascii="Garamond" w:hAnsi="Garamond" w:cs="Calibri"/>
                <w:b/>
                <w:bCs/>
                <w:iCs/>
                <w:caps/>
                <w:noProof/>
                <w:lang w:val="x-none"/>
              </w:rPr>
              <w:t>15.</w:t>
            </w:r>
            <w:r>
              <w:rPr>
                <w:rFonts w:asciiTheme="minorHAnsi" w:eastAsiaTheme="minorEastAsia" w:hAnsiTheme="minorHAnsi" w:cstheme="minorBidi"/>
                <w:noProof/>
                <w:sz w:val="22"/>
                <w:szCs w:val="22"/>
                <w:lang w:eastAsia="it-IT"/>
              </w:rPr>
              <w:tab/>
            </w:r>
            <w:r w:rsidRPr="004350E2">
              <w:rPr>
                <w:rStyle w:val="Collegamentoipertestuale"/>
                <w:rFonts w:ascii="Garamond" w:hAnsi="Garamond" w:cs="Calibri"/>
                <w:b/>
                <w:noProof/>
              </w:rPr>
              <w:t>DOCUMENTAZIONE AMMINISTRATIVA</w:t>
            </w:r>
            <w:r>
              <w:rPr>
                <w:noProof/>
                <w:webHidden/>
              </w:rPr>
              <w:tab/>
            </w:r>
            <w:r>
              <w:rPr>
                <w:noProof/>
                <w:webHidden/>
              </w:rPr>
              <w:fldChar w:fldCharType="begin"/>
            </w:r>
            <w:r>
              <w:rPr>
                <w:noProof/>
                <w:webHidden/>
              </w:rPr>
              <w:instrText xml:space="preserve"> PAGEREF _Toc75957731 \h </w:instrText>
            </w:r>
            <w:r>
              <w:rPr>
                <w:noProof/>
                <w:webHidden/>
              </w:rPr>
            </w:r>
            <w:r>
              <w:rPr>
                <w:noProof/>
                <w:webHidden/>
              </w:rPr>
              <w:fldChar w:fldCharType="separate"/>
            </w:r>
            <w:r>
              <w:rPr>
                <w:noProof/>
                <w:webHidden/>
              </w:rPr>
              <w:t>41</w:t>
            </w:r>
            <w:r>
              <w:rPr>
                <w:noProof/>
                <w:webHidden/>
              </w:rPr>
              <w:fldChar w:fldCharType="end"/>
            </w:r>
          </w:hyperlink>
        </w:p>
        <w:p w14:paraId="66909E25" w14:textId="7303E97C" w:rsidR="0056663F" w:rsidRDefault="0056663F" w:rsidP="0056663F">
          <w:pPr>
            <w:pStyle w:val="Sommario1"/>
            <w:tabs>
              <w:tab w:val="left" w:pos="426"/>
              <w:tab w:val="left" w:pos="720"/>
              <w:tab w:val="right" w:leader="dot" w:pos="10469"/>
            </w:tabs>
            <w:rPr>
              <w:rFonts w:asciiTheme="minorHAnsi" w:eastAsiaTheme="minorEastAsia" w:hAnsiTheme="minorHAnsi" w:cstheme="minorBidi"/>
              <w:noProof/>
              <w:sz w:val="22"/>
              <w:szCs w:val="22"/>
              <w:lang w:eastAsia="it-IT"/>
            </w:rPr>
          </w:pPr>
          <w:hyperlink w:anchor="_Toc75957732" w:history="1">
            <w:r w:rsidRPr="004350E2">
              <w:rPr>
                <w:rStyle w:val="Collegamentoipertestuale"/>
                <w:rFonts w:ascii="Garamond" w:hAnsi="Garamond" w:cs="Calibri"/>
                <w:b/>
                <w:bCs/>
                <w:iCs/>
                <w:caps/>
                <w:noProof/>
                <w:lang w:val="x-none"/>
              </w:rPr>
              <w:t>16.</w:t>
            </w:r>
            <w:r>
              <w:rPr>
                <w:rFonts w:asciiTheme="minorHAnsi" w:eastAsiaTheme="minorEastAsia" w:hAnsiTheme="minorHAnsi" w:cstheme="minorBidi"/>
                <w:noProof/>
                <w:sz w:val="22"/>
                <w:szCs w:val="22"/>
                <w:lang w:eastAsia="it-IT"/>
              </w:rPr>
              <w:tab/>
            </w:r>
            <w:r w:rsidRPr="004350E2">
              <w:rPr>
                <w:rStyle w:val="Collegamentoipertestuale"/>
                <w:rFonts w:ascii="Garamond" w:hAnsi="Garamond" w:cs="Calibri"/>
                <w:b/>
                <w:noProof/>
              </w:rPr>
              <w:t>OFFERTA TECNICA</w:t>
            </w:r>
            <w:r>
              <w:rPr>
                <w:noProof/>
                <w:webHidden/>
              </w:rPr>
              <w:tab/>
            </w:r>
            <w:r>
              <w:rPr>
                <w:noProof/>
                <w:webHidden/>
              </w:rPr>
              <w:fldChar w:fldCharType="begin"/>
            </w:r>
            <w:r>
              <w:rPr>
                <w:noProof/>
                <w:webHidden/>
              </w:rPr>
              <w:instrText xml:space="preserve"> PAGEREF _Toc75957732 \h </w:instrText>
            </w:r>
            <w:r>
              <w:rPr>
                <w:noProof/>
                <w:webHidden/>
              </w:rPr>
            </w:r>
            <w:r>
              <w:rPr>
                <w:noProof/>
                <w:webHidden/>
              </w:rPr>
              <w:fldChar w:fldCharType="separate"/>
            </w:r>
            <w:r>
              <w:rPr>
                <w:noProof/>
                <w:webHidden/>
              </w:rPr>
              <w:t>51</w:t>
            </w:r>
            <w:r>
              <w:rPr>
                <w:noProof/>
                <w:webHidden/>
              </w:rPr>
              <w:fldChar w:fldCharType="end"/>
            </w:r>
          </w:hyperlink>
        </w:p>
        <w:p w14:paraId="550FD924" w14:textId="0DF09DA0" w:rsidR="0056663F" w:rsidRDefault="0056663F" w:rsidP="0056663F">
          <w:pPr>
            <w:pStyle w:val="Sommario1"/>
            <w:tabs>
              <w:tab w:val="left" w:pos="426"/>
              <w:tab w:val="left" w:pos="720"/>
              <w:tab w:val="right" w:leader="dot" w:pos="10469"/>
            </w:tabs>
            <w:rPr>
              <w:rFonts w:asciiTheme="minorHAnsi" w:eastAsiaTheme="minorEastAsia" w:hAnsiTheme="minorHAnsi" w:cstheme="minorBidi"/>
              <w:noProof/>
              <w:sz w:val="22"/>
              <w:szCs w:val="22"/>
              <w:lang w:eastAsia="it-IT"/>
            </w:rPr>
          </w:pPr>
          <w:hyperlink w:anchor="_Toc75957733" w:history="1">
            <w:r w:rsidRPr="004350E2">
              <w:rPr>
                <w:rStyle w:val="Collegamentoipertestuale"/>
                <w:rFonts w:ascii="Garamond" w:hAnsi="Garamond" w:cs="Calibri"/>
                <w:b/>
                <w:bCs/>
                <w:iCs/>
                <w:caps/>
                <w:noProof/>
                <w:lang w:val="x-none"/>
              </w:rPr>
              <w:t>17.</w:t>
            </w:r>
            <w:r>
              <w:rPr>
                <w:rFonts w:asciiTheme="minorHAnsi" w:eastAsiaTheme="minorEastAsia" w:hAnsiTheme="minorHAnsi" w:cstheme="minorBidi"/>
                <w:noProof/>
                <w:sz w:val="22"/>
                <w:szCs w:val="22"/>
                <w:lang w:eastAsia="it-IT"/>
              </w:rPr>
              <w:tab/>
            </w:r>
            <w:r w:rsidRPr="004350E2">
              <w:rPr>
                <w:rStyle w:val="Collegamentoipertestuale"/>
                <w:rFonts w:ascii="Garamond" w:hAnsi="Garamond" w:cs="Calibri"/>
                <w:b/>
                <w:noProof/>
              </w:rPr>
              <w:t>OFFERTA ECONOMICA</w:t>
            </w:r>
            <w:r>
              <w:rPr>
                <w:noProof/>
                <w:webHidden/>
              </w:rPr>
              <w:tab/>
            </w:r>
            <w:r>
              <w:rPr>
                <w:noProof/>
                <w:webHidden/>
              </w:rPr>
              <w:fldChar w:fldCharType="begin"/>
            </w:r>
            <w:r>
              <w:rPr>
                <w:noProof/>
                <w:webHidden/>
              </w:rPr>
              <w:instrText xml:space="preserve"> PAGEREF _Toc75957733 \h </w:instrText>
            </w:r>
            <w:r>
              <w:rPr>
                <w:noProof/>
                <w:webHidden/>
              </w:rPr>
            </w:r>
            <w:r>
              <w:rPr>
                <w:noProof/>
                <w:webHidden/>
              </w:rPr>
              <w:fldChar w:fldCharType="separate"/>
            </w:r>
            <w:r>
              <w:rPr>
                <w:noProof/>
                <w:webHidden/>
              </w:rPr>
              <w:t>67</w:t>
            </w:r>
            <w:r>
              <w:rPr>
                <w:noProof/>
                <w:webHidden/>
              </w:rPr>
              <w:fldChar w:fldCharType="end"/>
            </w:r>
          </w:hyperlink>
        </w:p>
        <w:p w14:paraId="5C0A22E7" w14:textId="0884B627" w:rsidR="0056663F" w:rsidRDefault="0056663F" w:rsidP="0056663F">
          <w:pPr>
            <w:pStyle w:val="Sommario1"/>
            <w:tabs>
              <w:tab w:val="left" w:pos="426"/>
              <w:tab w:val="left" w:pos="720"/>
              <w:tab w:val="right" w:leader="dot" w:pos="10469"/>
            </w:tabs>
            <w:rPr>
              <w:rFonts w:asciiTheme="minorHAnsi" w:eastAsiaTheme="minorEastAsia" w:hAnsiTheme="minorHAnsi" w:cstheme="minorBidi"/>
              <w:noProof/>
              <w:sz w:val="22"/>
              <w:szCs w:val="22"/>
              <w:lang w:eastAsia="it-IT"/>
            </w:rPr>
          </w:pPr>
          <w:hyperlink w:anchor="_Toc75957734" w:history="1">
            <w:r w:rsidRPr="004350E2">
              <w:rPr>
                <w:rStyle w:val="Collegamentoipertestuale"/>
                <w:rFonts w:ascii="Garamond" w:hAnsi="Garamond" w:cs="Calibri"/>
                <w:b/>
                <w:bCs/>
                <w:iCs/>
                <w:caps/>
                <w:noProof/>
                <w:lang w:val="x-none"/>
              </w:rPr>
              <w:t>18.</w:t>
            </w:r>
            <w:r>
              <w:rPr>
                <w:rFonts w:asciiTheme="minorHAnsi" w:eastAsiaTheme="minorEastAsia" w:hAnsiTheme="minorHAnsi" w:cstheme="minorBidi"/>
                <w:noProof/>
                <w:sz w:val="22"/>
                <w:szCs w:val="22"/>
                <w:lang w:eastAsia="it-IT"/>
              </w:rPr>
              <w:tab/>
            </w:r>
            <w:r w:rsidRPr="004350E2">
              <w:rPr>
                <w:rStyle w:val="Collegamentoipertestuale"/>
                <w:rFonts w:ascii="Garamond" w:hAnsi="Garamond" w:cs="Calibri"/>
                <w:b/>
                <w:noProof/>
              </w:rPr>
              <w:t>CRITERIO DI AGGIUDICAZIONE</w:t>
            </w:r>
            <w:r>
              <w:rPr>
                <w:noProof/>
                <w:webHidden/>
              </w:rPr>
              <w:tab/>
            </w:r>
            <w:r>
              <w:rPr>
                <w:noProof/>
                <w:webHidden/>
              </w:rPr>
              <w:fldChar w:fldCharType="begin"/>
            </w:r>
            <w:r>
              <w:rPr>
                <w:noProof/>
                <w:webHidden/>
              </w:rPr>
              <w:instrText xml:space="preserve"> PAGEREF _Toc75957734 \h </w:instrText>
            </w:r>
            <w:r>
              <w:rPr>
                <w:noProof/>
                <w:webHidden/>
              </w:rPr>
            </w:r>
            <w:r>
              <w:rPr>
                <w:noProof/>
                <w:webHidden/>
              </w:rPr>
              <w:fldChar w:fldCharType="separate"/>
            </w:r>
            <w:r>
              <w:rPr>
                <w:noProof/>
                <w:webHidden/>
              </w:rPr>
              <w:t>69</w:t>
            </w:r>
            <w:r>
              <w:rPr>
                <w:noProof/>
                <w:webHidden/>
              </w:rPr>
              <w:fldChar w:fldCharType="end"/>
            </w:r>
          </w:hyperlink>
        </w:p>
        <w:p w14:paraId="0BE9D62E" w14:textId="639553E7" w:rsidR="0056663F" w:rsidRDefault="0056663F" w:rsidP="0056663F">
          <w:pPr>
            <w:pStyle w:val="Sommario1"/>
            <w:tabs>
              <w:tab w:val="left" w:pos="426"/>
              <w:tab w:val="left" w:pos="720"/>
              <w:tab w:val="right" w:leader="dot" w:pos="10469"/>
            </w:tabs>
            <w:rPr>
              <w:rFonts w:asciiTheme="minorHAnsi" w:eastAsiaTheme="minorEastAsia" w:hAnsiTheme="minorHAnsi" w:cstheme="minorBidi"/>
              <w:noProof/>
              <w:sz w:val="22"/>
              <w:szCs w:val="22"/>
              <w:lang w:eastAsia="it-IT"/>
            </w:rPr>
          </w:pPr>
          <w:hyperlink w:anchor="_Toc75957735" w:history="1">
            <w:r w:rsidRPr="004350E2">
              <w:rPr>
                <w:rStyle w:val="Collegamentoipertestuale"/>
                <w:rFonts w:ascii="Garamond" w:hAnsi="Garamond" w:cs="Calibri"/>
                <w:b/>
                <w:bCs/>
                <w:iCs/>
                <w:caps/>
                <w:noProof/>
                <w:lang w:val="x-none"/>
              </w:rPr>
              <w:t>19.</w:t>
            </w:r>
            <w:r>
              <w:rPr>
                <w:rFonts w:asciiTheme="minorHAnsi" w:eastAsiaTheme="minorEastAsia" w:hAnsiTheme="minorHAnsi" w:cstheme="minorBidi"/>
                <w:noProof/>
                <w:sz w:val="22"/>
                <w:szCs w:val="22"/>
                <w:lang w:eastAsia="it-IT"/>
              </w:rPr>
              <w:tab/>
            </w:r>
            <w:r w:rsidRPr="004350E2">
              <w:rPr>
                <w:rStyle w:val="Collegamentoipertestuale"/>
                <w:rFonts w:ascii="Garamond" w:hAnsi="Garamond" w:cs="Calibri"/>
                <w:b/>
                <w:noProof/>
              </w:rPr>
              <w:t>COMMISSIONE GIUDICATRICE</w:t>
            </w:r>
            <w:r>
              <w:rPr>
                <w:noProof/>
                <w:webHidden/>
              </w:rPr>
              <w:tab/>
            </w:r>
            <w:r>
              <w:rPr>
                <w:noProof/>
                <w:webHidden/>
              </w:rPr>
              <w:fldChar w:fldCharType="begin"/>
            </w:r>
            <w:r>
              <w:rPr>
                <w:noProof/>
                <w:webHidden/>
              </w:rPr>
              <w:instrText xml:space="preserve"> PAGEREF _Toc75957735 \h </w:instrText>
            </w:r>
            <w:r>
              <w:rPr>
                <w:noProof/>
                <w:webHidden/>
              </w:rPr>
            </w:r>
            <w:r>
              <w:rPr>
                <w:noProof/>
                <w:webHidden/>
              </w:rPr>
              <w:fldChar w:fldCharType="separate"/>
            </w:r>
            <w:r>
              <w:rPr>
                <w:noProof/>
                <w:webHidden/>
              </w:rPr>
              <w:t>79</w:t>
            </w:r>
            <w:r>
              <w:rPr>
                <w:noProof/>
                <w:webHidden/>
              </w:rPr>
              <w:fldChar w:fldCharType="end"/>
            </w:r>
          </w:hyperlink>
        </w:p>
        <w:p w14:paraId="24CA6985" w14:textId="0D02BCE9" w:rsidR="0056663F" w:rsidRDefault="0056663F" w:rsidP="0056663F">
          <w:pPr>
            <w:pStyle w:val="Sommario1"/>
            <w:tabs>
              <w:tab w:val="left" w:pos="426"/>
              <w:tab w:val="left" w:pos="720"/>
              <w:tab w:val="right" w:leader="dot" w:pos="10469"/>
            </w:tabs>
            <w:rPr>
              <w:rFonts w:asciiTheme="minorHAnsi" w:eastAsiaTheme="minorEastAsia" w:hAnsiTheme="minorHAnsi" w:cstheme="minorBidi"/>
              <w:noProof/>
              <w:sz w:val="22"/>
              <w:szCs w:val="22"/>
              <w:lang w:eastAsia="it-IT"/>
            </w:rPr>
          </w:pPr>
          <w:hyperlink w:anchor="_Toc75957736" w:history="1">
            <w:r w:rsidRPr="004350E2">
              <w:rPr>
                <w:rStyle w:val="Collegamentoipertestuale"/>
                <w:rFonts w:ascii="Garamond" w:hAnsi="Garamond" w:cs="Calibri"/>
                <w:b/>
                <w:bCs/>
                <w:iCs/>
                <w:caps/>
                <w:noProof/>
                <w:lang w:val="x-none"/>
              </w:rPr>
              <w:t>20.</w:t>
            </w:r>
            <w:r>
              <w:rPr>
                <w:rFonts w:asciiTheme="minorHAnsi" w:eastAsiaTheme="minorEastAsia" w:hAnsiTheme="minorHAnsi" w:cstheme="minorBidi"/>
                <w:noProof/>
                <w:sz w:val="22"/>
                <w:szCs w:val="22"/>
                <w:lang w:eastAsia="it-IT"/>
              </w:rPr>
              <w:tab/>
            </w:r>
            <w:r w:rsidRPr="004350E2">
              <w:rPr>
                <w:rStyle w:val="Collegamentoipertestuale"/>
                <w:rFonts w:ascii="Garamond" w:hAnsi="Garamond" w:cs="Calibri"/>
                <w:b/>
                <w:noProof/>
              </w:rPr>
              <w:t>SVOLGIMENTO OPERAZIONI DI GARA</w:t>
            </w:r>
            <w:r>
              <w:rPr>
                <w:noProof/>
                <w:webHidden/>
              </w:rPr>
              <w:tab/>
            </w:r>
            <w:r>
              <w:rPr>
                <w:noProof/>
                <w:webHidden/>
              </w:rPr>
              <w:fldChar w:fldCharType="begin"/>
            </w:r>
            <w:r>
              <w:rPr>
                <w:noProof/>
                <w:webHidden/>
              </w:rPr>
              <w:instrText xml:space="preserve"> PAGEREF _Toc75957736 \h </w:instrText>
            </w:r>
            <w:r>
              <w:rPr>
                <w:noProof/>
                <w:webHidden/>
              </w:rPr>
            </w:r>
            <w:r>
              <w:rPr>
                <w:noProof/>
                <w:webHidden/>
              </w:rPr>
              <w:fldChar w:fldCharType="separate"/>
            </w:r>
            <w:r>
              <w:rPr>
                <w:noProof/>
                <w:webHidden/>
              </w:rPr>
              <w:t>79</w:t>
            </w:r>
            <w:r>
              <w:rPr>
                <w:noProof/>
                <w:webHidden/>
              </w:rPr>
              <w:fldChar w:fldCharType="end"/>
            </w:r>
          </w:hyperlink>
        </w:p>
        <w:p w14:paraId="043EDFBF" w14:textId="6C45EEE5" w:rsidR="0056663F" w:rsidRDefault="0056663F" w:rsidP="0056663F">
          <w:pPr>
            <w:pStyle w:val="Sommario1"/>
            <w:tabs>
              <w:tab w:val="left" w:pos="426"/>
              <w:tab w:val="left" w:pos="720"/>
              <w:tab w:val="right" w:leader="dot" w:pos="10469"/>
            </w:tabs>
            <w:rPr>
              <w:rFonts w:asciiTheme="minorHAnsi" w:eastAsiaTheme="minorEastAsia" w:hAnsiTheme="minorHAnsi" w:cstheme="minorBidi"/>
              <w:noProof/>
              <w:sz w:val="22"/>
              <w:szCs w:val="22"/>
              <w:lang w:eastAsia="it-IT"/>
            </w:rPr>
          </w:pPr>
          <w:hyperlink w:anchor="_Toc75957737" w:history="1">
            <w:r w:rsidRPr="004350E2">
              <w:rPr>
                <w:rStyle w:val="Collegamentoipertestuale"/>
                <w:rFonts w:ascii="Garamond" w:hAnsi="Garamond" w:cs="Calibri"/>
                <w:b/>
                <w:bCs/>
                <w:iCs/>
                <w:caps/>
                <w:noProof/>
                <w:lang w:val="x-none"/>
              </w:rPr>
              <w:t>21.</w:t>
            </w:r>
            <w:r>
              <w:rPr>
                <w:rFonts w:asciiTheme="minorHAnsi" w:eastAsiaTheme="minorEastAsia" w:hAnsiTheme="minorHAnsi" w:cstheme="minorBidi"/>
                <w:noProof/>
                <w:sz w:val="22"/>
                <w:szCs w:val="22"/>
                <w:lang w:eastAsia="it-IT"/>
              </w:rPr>
              <w:tab/>
            </w:r>
            <w:r w:rsidRPr="004350E2">
              <w:rPr>
                <w:rStyle w:val="Collegamentoipertestuale"/>
                <w:rFonts w:ascii="Garamond" w:hAnsi="Garamond" w:cs="Calibri"/>
                <w:b/>
                <w:noProof/>
              </w:rPr>
              <w:t xml:space="preserve">VERIFICA DELLA DOCUMENTAZIONE AMMINISTRATIVA </w:t>
            </w:r>
            <w:r w:rsidRPr="004350E2">
              <w:rPr>
                <w:rStyle w:val="Collegamentoipertestuale"/>
                <w:rFonts w:ascii="Garamond" w:hAnsi="Garamond" w:cs="Calibri"/>
                <w:noProof/>
              </w:rPr>
              <w:t>(</w:t>
            </w:r>
            <w:r w:rsidRPr="004350E2">
              <w:rPr>
                <w:rStyle w:val="Collegamentoipertestuale"/>
                <w:rFonts w:ascii="Garamond" w:hAnsi="Garamond" w:cs="Calibri"/>
                <w:i/>
                <w:noProof/>
                <w:highlight w:val="yellow"/>
              </w:rPr>
              <w:t>STRALCIARE in caso di inversione procedimentale</w:t>
            </w:r>
            <w:r w:rsidRPr="004350E2">
              <w:rPr>
                <w:rStyle w:val="Collegamentoipertestuale"/>
                <w:rFonts w:ascii="Garamond" w:hAnsi="Garamond" w:cs="Calibri"/>
                <w:noProof/>
              </w:rPr>
              <w:t>)</w:t>
            </w:r>
            <w:r>
              <w:rPr>
                <w:noProof/>
                <w:webHidden/>
              </w:rPr>
              <w:tab/>
            </w:r>
            <w:r>
              <w:rPr>
                <w:noProof/>
                <w:webHidden/>
              </w:rPr>
              <w:fldChar w:fldCharType="begin"/>
            </w:r>
            <w:r>
              <w:rPr>
                <w:noProof/>
                <w:webHidden/>
              </w:rPr>
              <w:instrText xml:space="preserve"> PAGEREF _Toc75957737 \h </w:instrText>
            </w:r>
            <w:r>
              <w:rPr>
                <w:noProof/>
                <w:webHidden/>
              </w:rPr>
            </w:r>
            <w:r>
              <w:rPr>
                <w:noProof/>
                <w:webHidden/>
              </w:rPr>
              <w:fldChar w:fldCharType="separate"/>
            </w:r>
            <w:r>
              <w:rPr>
                <w:noProof/>
                <w:webHidden/>
              </w:rPr>
              <w:t>80</w:t>
            </w:r>
            <w:r>
              <w:rPr>
                <w:noProof/>
                <w:webHidden/>
              </w:rPr>
              <w:fldChar w:fldCharType="end"/>
            </w:r>
          </w:hyperlink>
        </w:p>
        <w:p w14:paraId="7B1A6059" w14:textId="2D66B50C" w:rsidR="0056663F" w:rsidRDefault="0056663F" w:rsidP="0056663F">
          <w:pPr>
            <w:pStyle w:val="Sommario1"/>
            <w:tabs>
              <w:tab w:val="left" w:pos="426"/>
              <w:tab w:val="left" w:pos="720"/>
              <w:tab w:val="right" w:leader="dot" w:pos="10469"/>
            </w:tabs>
            <w:rPr>
              <w:rFonts w:asciiTheme="minorHAnsi" w:eastAsiaTheme="minorEastAsia" w:hAnsiTheme="minorHAnsi" w:cstheme="minorBidi"/>
              <w:noProof/>
              <w:sz w:val="22"/>
              <w:szCs w:val="22"/>
              <w:lang w:eastAsia="it-IT"/>
            </w:rPr>
          </w:pPr>
          <w:hyperlink w:anchor="_Toc75957738" w:history="1">
            <w:r w:rsidRPr="004350E2">
              <w:rPr>
                <w:rStyle w:val="Collegamentoipertestuale"/>
                <w:rFonts w:ascii="Garamond" w:hAnsi="Garamond" w:cs="Calibri"/>
                <w:b/>
                <w:bCs/>
                <w:iCs/>
                <w:caps/>
                <w:noProof/>
                <w:lang w:val="x-none"/>
              </w:rPr>
              <w:t>22.</w:t>
            </w:r>
            <w:r>
              <w:rPr>
                <w:rFonts w:asciiTheme="minorHAnsi" w:eastAsiaTheme="minorEastAsia" w:hAnsiTheme="minorHAnsi" w:cstheme="minorBidi"/>
                <w:noProof/>
                <w:sz w:val="22"/>
                <w:szCs w:val="22"/>
                <w:lang w:eastAsia="it-IT"/>
              </w:rPr>
              <w:tab/>
            </w:r>
            <w:r w:rsidRPr="004350E2">
              <w:rPr>
                <w:rStyle w:val="Collegamentoipertestuale"/>
                <w:rFonts w:ascii="Garamond" w:hAnsi="Garamond" w:cs="Calibri"/>
                <w:b/>
                <w:noProof/>
              </w:rPr>
              <w:t>VALUTAZIONE DELLE OFFERTE TECNICHE ED ECONOMICHE</w:t>
            </w:r>
            <w:r>
              <w:rPr>
                <w:noProof/>
                <w:webHidden/>
              </w:rPr>
              <w:tab/>
            </w:r>
            <w:r>
              <w:rPr>
                <w:noProof/>
                <w:webHidden/>
              </w:rPr>
              <w:fldChar w:fldCharType="begin"/>
            </w:r>
            <w:r>
              <w:rPr>
                <w:noProof/>
                <w:webHidden/>
              </w:rPr>
              <w:instrText xml:space="preserve"> PAGEREF _Toc75957738 \h </w:instrText>
            </w:r>
            <w:r>
              <w:rPr>
                <w:noProof/>
                <w:webHidden/>
              </w:rPr>
            </w:r>
            <w:r>
              <w:rPr>
                <w:noProof/>
                <w:webHidden/>
              </w:rPr>
              <w:fldChar w:fldCharType="separate"/>
            </w:r>
            <w:r>
              <w:rPr>
                <w:noProof/>
                <w:webHidden/>
              </w:rPr>
              <w:t>81</w:t>
            </w:r>
            <w:r>
              <w:rPr>
                <w:noProof/>
                <w:webHidden/>
              </w:rPr>
              <w:fldChar w:fldCharType="end"/>
            </w:r>
          </w:hyperlink>
        </w:p>
        <w:p w14:paraId="3DEF3EDA" w14:textId="17B5D386" w:rsidR="0056663F" w:rsidRDefault="0056663F" w:rsidP="0056663F">
          <w:pPr>
            <w:pStyle w:val="Sommario1"/>
            <w:tabs>
              <w:tab w:val="left" w:pos="426"/>
              <w:tab w:val="left" w:pos="720"/>
              <w:tab w:val="right" w:leader="dot" w:pos="10469"/>
            </w:tabs>
            <w:rPr>
              <w:rFonts w:asciiTheme="minorHAnsi" w:eastAsiaTheme="minorEastAsia" w:hAnsiTheme="minorHAnsi" w:cstheme="minorBidi"/>
              <w:noProof/>
              <w:sz w:val="22"/>
              <w:szCs w:val="22"/>
              <w:lang w:eastAsia="it-IT"/>
            </w:rPr>
          </w:pPr>
          <w:hyperlink w:anchor="_Toc75957739" w:history="1">
            <w:r w:rsidRPr="004350E2">
              <w:rPr>
                <w:rStyle w:val="Collegamentoipertestuale"/>
                <w:rFonts w:ascii="Garamond" w:hAnsi="Garamond" w:cs="Calibri"/>
                <w:b/>
                <w:bCs/>
                <w:iCs/>
                <w:noProof/>
                <w:lang w:val="x-none"/>
              </w:rPr>
              <w:t>23.</w:t>
            </w:r>
            <w:r>
              <w:rPr>
                <w:rFonts w:asciiTheme="minorHAnsi" w:eastAsiaTheme="minorEastAsia" w:hAnsiTheme="minorHAnsi" w:cstheme="minorBidi"/>
                <w:noProof/>
                <w:sz w:val="22"/>
                <w:szCs w:val="22"/>
                <w:lang w:eastAsia="it-IT"/>
              </w:rPr>
              <w:tab/>
            </w:r>
            <w:r w:rsidRPr="004350E2">
              <w:rPr>
                <w:rStyle w:val="Collegamentoipertestuale"/>
                <w:rFonts w:ascii="Garamond" w:hAnsi="Garamond" w:cs="Calibri"/>
                <w:b/>
                <w:noProof/>
              </w:rPr>
              <w:t xml:space="preserve">VERIFICA DELLA DOCUMENTAZIONE AMMINISTRATIVA </w:t>
            </w:r>
            <w:r w:rsidRPr="004350E2">
              <w:rPr>
                <w:rStyle w:val="Collegamentoipertestuale"/>
                <w:rFonts w:ascii="Garamond" w:hAnsi="Garamond" w:cs="Calibri"/>
                <w:noProof/>
                <w:lang w:bidi="it-IT"/>
              </w:rPr>
              <w:t>(</w:t>
            </w:r>
            <w:r w:rsidRPr="004350E2">
              <w:rPr>
                <w:rStyle w:val="Collegamentoipertestuale"/>
                <w:rFonts w:ascii="Garamond" w:hAnsi="Garamond" w:cs="Calibri"/>
                <w:i/>
                <w:noProof/>
                <w:highlight w:val="yellow"/>
                <w:lang w:bidi="it-IT"/>
              </w:rPr>
              <w:t>Facoltativo in caso di ricorso alla inversione procedimentale</w:t>
            </w:r>
            <w:r w:rsidRPr="004350E2">
              <w:rPr>
                <w:rStyle w:val="Collegamentoipertestuale"/>
                <w:rFonts w:ascii="Garamond" w:hAnsi="Garamond" w:cs="Calibri"/>
                <w:noProof/>
                <w:lang w:bidi="it-IT"/>
              </w:rPr>
              <w:t>)</w:t>
            </w:r>
            <w:r>
              <w:rPr>
                <w:noProof/>
                <w:webHidden/>
              </w:rPr>
              <w:tab/>
            </w:r>
            <w:r>
              <w:rPr>
                <w:noProof/>
                <w:webHidden/>
              </w:rPr>
              <w:fldChar w:fldCharType="begin"/>
            </w:r>
            <w:r>
              <w:rPr>
                <w:noProof/>
                <w:webHidden/>
              </w:rPr>
              <w:instrText xml:space="preserve"> PAGEREF _Toc75957739 \h </w:instrText>
            </w:r>
            <w:r>
              <w:rPr>
                <w:noProof/>
                <w:webHidden/>
              </w:rPr>
            </w:r>
            <w:r>
              <w:rPr>
                <w:noProof/>
                <w:webHidden/>
              </w:rPr>
              <w:fldChar w:fldCharType="separate"/>
            </w:r>
            <w:r>
              <w:rPr>
                <w:noProof/>
                <w:webHidden/>
              </w:rPr>
              <w:t>82</w:t>
            </w:r>
            <w:r>
              <w:rPr>
                <w:noProof/>
                <w:webHidden/>
              </w:rPr>
              <w:fldChar w:fldCharType="end"/>
            </w:r>
          </w:hyperlink>
        </w:p>
        <w:p w14:paraId="1E4B093D" w14:textId="19F9894D" w:rsidR="0056663F" w:rsidRDefault="0056663F" w:rsidP="0056663F">
          <w:pPr>
            <w:pStyle w:val="Sommario1"/>
            <w:tabs>
              <w:tab w:val="left" w:pos="426"/>
              <w:tab w:val="left" w:pos="720"/>
              <w:tab w:val="right" w:leader="dot" w:pos="10469"/>
            </w:tabs>
            <w:rPr>
              <w:rFonts w:asciiTheme="minorHAnsi" w:eastAsiaTheme="minorEastAsia" w:hAnsiTheme="minorHAnsi" w:cstheme="minorBidi"/>
              <w:noProof/>
              <w:sz w:val="22"/>
              <w:szCs w:val="22"/>
              <w:lang w:eastAsia="it-IT"/>
            </w:rPr>
          </w:pPr>
          <w:hyperlink w:anchor="_Toc75957740" w:history="1">
            <w:r w:rsidRPr="004350E2">
              <w:rPr>
                <w:rStyle w:val="Collegamentoipertestuale"/>
                <w:rFonts w:ascii="Garamond" w:hAnsi="Garamond" w:cs="Calibri"/>
                <w:b/>
                <w:bCs/>
                <w:iCs/>
                <w:noProof/>
                <w:lang w:val="x-none"/>
              </w:rPr>
              <w:t>24.</w:t>
            </w:r>
            <w:r>
              <w:rPr>
                <w:rFonts w:asciiTheme="minorHAnsi" w:eastAsiaTheme="minorEastAsia" w:hAnsiTheme="minorHAnsi" w:cstheme="minorBidi"/>
                <w:noProof/>
                <w:sz w:val="22"/>
                <w:szCs w:val="22"/>
                <w:lang w:eastAsia="it-IT"/>
              </w:rPr>
              <w:tab/>
            </w:r>
            <w:r w:rsidRPr="004350E2">
              <w:rPr>
                <w:rStyle w:val="Collegamentoipertestuale"/>
                <w:rFonts w:ascii="Garamond" w:hAnsi="Garamond" w:cs="Calibri"/>
                <w:b/>
                <w:noProof/>
              </w:rPr>
              <w:t>VERIFICA DI ANOMALIA DELLE OFFERTE</w:t>
            </w:r>
            <w:r>
              <w:rPr>
                <w:noProof/>
                <w:webHidden/>
              </w:rPr>
              <w:tab/>
            </w:r>
            <w:r>
              <w:rPr>
                <w:noProof/>
                <w:webHidden/>
              </w:rPr>
              <w:fldChar w:fldCharType="begin"/>
            </w:r>
            <w:r>
              <w:rPr>
                <w:noProof/>
                <w:webHidden/>
              </w:rPr>
              <w:instrText xml:space="preserve"> PAGEREF _Toc75957740 \h </w:instrText>
            </w:r>
            <w:r>
              <w:rPr>
                <w:noProof/>
                <w:webHidden/>
              </w:rPr>
            </w:r>
            <w:r>
              <w:rPr>
                <w:noProof/>
                <w:webHidden/>
              </w:rPr>
              <w:fldChar w:fldCharType="separate"/>
            </w:r>
            <w:r>
              <w:rPr>
                <w:noProof/>
                <w:webHidden/>
              </w:rPr>
              <w:t>82</w:t>
            </w:r>
            <w:r>
              <w:rPr>
                <w:noProof/>
                <w:webHidden/>
              </w:rPr>
              <w:fldChar w:fldCharType="end"/>
            </w:r>
          </w:hyperlink>
        </w:p>
        <w:p w14:paraId="3FAE2D0C" w14:textId="75374BC7" w:rsidR="0056663F" w:rsidRDefault="0056663F" w:rsidP="0056663F">
          <w:pPr>
            <w:pStyle w:val="Sommario1"/>
            <w:tabs>
              <w:tab w:val="left" w:pos="426"/>
              <w:tab w:val="left" w:pos="720"/>
              <w:tab w:val="right" w:leader="dot" w:pos="10469"/>
            </w:tabs>
            <w:rPr>
              <w:rFonts w:asciiTheme="minorHAnsi" w:eastAsiaTheme="minorEastAsia" w:hAnsiTheme="minorHAnsi" w:cstheme="minorBidi"/>
              <w:noProof/>
              <w:sz w:val="22"/>
              <w:szCs w:val="22"/>
              <w:lang w:eastAsia="it-IT"/>
            </w:rPr>
          </w:pPr>
          <w:hyperlink w:anchor="_Toc75957741" w:history="1">
            <w:r w:rsidRPr="004350E2">
              <w:rPr>
                <w:rStyle w:val="Collegamentoipertestuale"/>
                <w:rFonts w:ascii="Garamond" w:hAnsi="Garamond" w:cs="Calibri"/>
                <w:b/>
                <w:bCs/>
                <w:iCs/>
                <w:caps/>
                <w:noProof/>
                <w:lang w:val="x-none"/>
              </w:rPr>
              <w:t>25.</w:t>
            </w:r>
            <w:r>
              <w:rPr>
                <w:rFonts w:asciiTheme="minorHAnsi" w:eastAsiaTheme="minorEastAsia" w:hAnsiTheme="minorHAnsi" w:cstheme="minorBidi"/>
                <w:noProof/>
                <w:sz w:val="22"/>
                <w:szCs w:val="22"/>
                <w:lang w:eastAsia="it-IT"/>
              </w:rPr>
              <w:tab/>
            </w:r>
            <w:r w:rsidRPr="004350E2">
              <w:rPr>
                <w:rStyle w:val="Collegamentoipertestuale"/>
                <w:rFonts w:ascii="Garamond" w:hAnsi="Garamond" w:cs="Calibri"/>
                <w:b/>
                <w:noProof/>
              </w:rPr>
              <w:t>AGGIUDICAZIONE DELL’APPALTO E STIPULA DEL CONTRATTO</w:t>
            </w:r>
            <w:r>
              <w:rPr>
                <w:noProof/>
                <w:webHidden/>
              </w:rPr>
              <w:tab/>
            </w:r>
            <w:r>
              <w:rPr>
                <w:noProof/>
                <w:webHidden/>
              </w:rPr>
              <w:fldChar w:fldCharType="begin"/>
            </w:r>
            <w:r>
              <w:rPr>
                <w:noProof/>
                <w:webHidden/>
              </w:rPr>
              <w:instrText xml:space="preserve"> PAGEREF _Toc75957741 \h </w:instrText>
            </w:r>
            <w:r>
              <w:rPr>
                <w:noProof/>
                <w:webHidden/>
              </w:rPr>
            </w:r>
            <w:r>
              <w:rPr>
                <w:noProof/>
                <w:webHidden/>
              </w:rPr>
              <w:fldChar w:fldCharType="separate"/>
            </w:r>
            <w:r>
              <w:rPr>
                <w:noProof/>
                <w:webHidden/>
              </w:rPr>
              <w:t>83</w:t>
            </w:r>
            <w:r>
              <w:rPr>
                <w:noProof/>
                <w:webHidden/>
              </w:rPr>
              <w:fldChar w:fldCharType="end"/>
            </w:r>
          </w:hyperlink>
        </w:p>
        <w:p w14:paraId="1802EE91" w14:textId="709620FD" w:rsidR="0056663F" w:rsidRDefault="0056663F" w:rsidP="0056663F">
          <w:pPr>
            <w:pStyle w:val="Sommario1"/>
            <w:tabs>
              <w:tab w:val="left" w:pos="426"/>
              <w:tab w:val="left" w:pos="720"/>
              <w:tab w:val="right" w:leader="dot" w:pos="10469"/>
            </w:tabs>
            <w:rPr>
              <w:rFonts w:asciiTheme="minorHAnsi" w:eastAsiaTheme="minorEastAsia" w:hAnsiTheme="minorHAnsi" w:cstheme="minorBidi"/>
              <w:noProof/>
              <w:sz w:val="22"/>
              <w:szCs w:val="22"/>
              <w:lang w:eastAsia="it-IT"/>
            </w:rPr>
          </w:pPr>
          <w:hyperlink w:anchor="_Toc75957742" w:history="1">
            <w:r w:rsidRPr="004350E2">
              <w:rPr>
                <w:rStyle w:val="Collegamentoipertestuale"/>
                <w:rFonts w:ascii="Garamond" w:hAnsi="Garamond" w:cs="Calibri"/>
                <w:b/>
                <w:bCs/>
                <w:iCs/>
                <w:caps/>
                <w:noProof/>
                <w:lang w:val="x-none"/>
              </w:rPr>
              <w:t>26.</w:t>
            </w:r>
            <w:r>
              <w:rPr>
                <w:rFonts w:asciiTheme="minorHAnsi" w:eastAsiaTheme="minorEastAsia" w:hAnsiTheme="minorHAnsi" w:cstheme="minorBidi"/>
                <w:noProof/>
                <w:sz w:val="22"/>
                <w:szCs w:val="22"/>
                <w:lang w:eastAsia="it-IT"/>
              </w:rPr>
              <w:tab/>
            </w:r>
            <w:r w:rsidRPr="004350E2">
              <w:rPr>
                <w:rStyle w:val="Collegamentoipertestuale"/>
                <w:rFonts w:ascii="Garamond" w:hAnsi="Garamond" w:cs="Calibri"/>
                <w:b/>
                <w:noProof/>
              </w:rPr>
              <w:t>DEFINIZIONE DELLE CONTROVERSIE</w:t>
            </w:r>
            <w:r>
              <w:rPr>
                <w:noProof/>
                <w:webHidden/>
              </w:rPr>
              <w:tab/>
            </w:r>
            <w:r>
              <w:rPr>
                <w:noProof/>
                <w:webHidden/>
              </w:rPr>
              <w:fldChar w:fldCharType="begin"/>
            </w:r>
            <w:r>
              <w:rPr>
                <w:noProof/>
                <w:webHidden/>
              </w:rPr>
              <w:instrText xml:space="preserve"> PAGEREF _Toc75957742 \h </w:instrText>
            </w:r>
            <w:r>
              <w:rPr>
                <w:noProof/>
                <w:webHidden/>
              </w:rPr>
            </w:r>
            <w:r>
              <w:rPr>
                <w:noProof/>
                <w:webHidden/>
              </w:rPr>
              <w:fldChar w:fldCharType="separate"/>
            </w:r>
            <w:r>
              <w:rPr>
                <w:noProof/>
                <w:webHidden/>
              </w:rPr>
              <w:t>85</w:t>
            </w:r>
            <w:r>
              <w:rPr>
                <w:noProof/>
                <w:webHidden/>
              </w:rPr>
              <w:fldChar w:fldCharType="end"/>
            </w:r>
          </w:hyperlink>
        </w:p>
        <w:p w14:paraId="4386F5E9" w14:textId="1FECB954" w:rsidR="0056663F" w:rsidRDefault="0056663F" w:rsidP="0056663F">
          <w:pPr>
            <w:pStyle w:val="Sommario1"/>
            <w:tabs>
              <w:tab w:val="left" w:pos="426"/>
              <w:tab w:val="left" w:pos="720"/>
              <w:tab w:val="right" w:leader="dot" w:pos="10469"/>
            </w:tabs>
            <w:rPr>
              <w:rFonts w:asciiTheme="minorHAnsi" w:eastAsiaTheme="minorEastAsia" w:hAnsiTheme="minorHAnsi" w:cstheme="minorBidi"/>
              <w:noProof/>
              <w:sz w:val="22"/>
              <w:szCs w:val="22"/>
              <w:lang w:eastAsia="it-IT"/>
            </w:rPr>
          </w:pPr>
          <w:hyperlink w:anchor="_Toc75957743" w:history="1">
            <w:r w:rsidRPr="004350E2">
              <w:rPr>
                <w:rStyle w:val="Collegamentoipertestuale"/>
                <w:rFonts w:ascii="Garamond" w:hAnsi="Garamond" w:cs="Calibri"/>
                <w:b/>
                <w:bCs/>
                <w:iCs/>
                <w:caps/>
                <w:noProof/>
                <w:lang w:val="x-none"/>
              </w:rPr>
              <w:t>27.</w:t>
            </w:r>
            <w:r>
              <w:rPr>
                <w:rFonts w:asciiTheme="minorHAnsi" w:eastAsiaTheme="minorEastAsia" w:hAnsiTheme="minorHAnsi" w:cstheme="minorBidi"/>
                <w:noProof/>
                <w:sz w:val="22"/>
                <w:szCs w:val="22"/>
                <w:lang w:eastAsia="it-IT"/>
              </w:rPr>
              <w:tab/>
            </w:r>
            <w:r w:rsidRPr="004350E2">
              <w:rPr>
                <w:rStyle w:val="Collegamentoipertestuale"/>
                <w:rFonts w:ascii="Garamond" w:hAnsi="Garamond" w:cs="Calibri"/>
                <w:b/>
                <w:noProof/>
              </w:rPr>
              <w:t>TRATTAMENTO DEI DATI PERSONALI</w:t>
            </w:r>
            <w:r>
              <w:rPr>
                <w:noProof/>
                <w:webHidden/>
              </w:rPr>
              <w:tab/>
            </w:r>
            <w:r>
              <w:rPr>
                <w:noProof/>
                <w:webHidden/>
              </w:rPr>
              <w:fldChar w:fldCharType="begin"/>
            </w:r>
            <w:r>
              <w:rPr>
                <w:noProof/>
                <w:webHidden/>
              </w:rPr>
              <w:instrText xml:space="preserve"> PAGEREF _Toc75957743 \h </w:instrText>
            </w:r>
            <w:r>
              <w:rPr>
                <w:noProof/>
                <w:webHidden/>
              </w:rPr>
            </w:r>
            <w:r>
              <w:rPr>
                <w:noProof/>
                <w:webHidden/>
              </w:rPr>
              <w:fldChar w:fldCharType="separate"/>
            </w:r>
            <w:r>
              <w:rPr>
                <w:noProof/>
                <w:webHidden/>
              </w:rPr>
              <w:t>86</w:t>
            </w:r>
            <w:r>
              <w:rPr>
                <w:noProof/>
                <w:webHidden/>
              </w:rPr>
              <w:fldChar w:fldCharType="end"/>
            </w:r>
          </w:hyperlink>
        </w:p>
        <w:p w14:paraId="2B94BF31" w14:textId="19E6E286" w:rsidR="0056663F" w:rsidRDefault="0056663F" w:rsidP="0056663F">
          <w:pPr>
            <w:pStyle w:val="Sommario1"/>
            <w:tabs>
              <w:tab w:val="left" w:pos="426"/>
              <w:tab w:val="left" w:pos="720"/>
              <w:tab w:val="right" w:leader="dot" w:pos="10469"/>
            </w:tabs>
            <w:rPr>
              <w:rFonts w:asciiTheme="minorHAnsi" w:eastAsiaTheme="minorEastAsia" w:hAnsiTheme="minorHAnsi" w:cstheme="minorBidi"/>
              <w:noProof/>
              <w:sz w:val="22"/>
              <w:szCs w:val="22"/>
              <w:lang w:eastAsia="it-IT"/>
            </w:rPr>
          </w:pPr>
          <w:hyperlink w:anchor="_Toc75957744" w:history="1">
            <w:r w:rsidRPr="004350E2">
              <w:rPr>
                <w:rStyle w:val="Collegamentoipertestuale"/>
                <w:rFonts w:ascii="Garamond" w:hAnsi="Garamond" w:cs="Calibri"/>
                <w:b/>
                <w:bCs/>
                <w:iCs/>
                <w:caps/>
                <w:noProof/>
                <w:lang w:val="x-none"/>
              </w:rPr>
              <w:t>28.</w:t>
            </w:r>
            <w:r>
              <w:rPr>
                <w:rFonts w:asciiTheme="minorHAnsi" w:eastAsiaTheme="minorEastAsia" w:hAnsiTheme="minorHAnsi" w:cstheme="minorBidi"/>
                <w:noProof/>
                <w:sz w:val="22"/>
                <w:szCs w:val="22"/>
                <w:lang w:eastAsia="it-IT"/>
              </w:rPr>
              <w:tab/>
            </w:r>
            <w:r w:rsidRPr="004350E2">
              <w:rPr>
                <w:rStyle w:val="Collegamentoipertestuale"/>
                <w:rFonts w:ascii="Garamond" w:hAnsi="Garamond" w:cs="Calibri"/>
                <w:b/>
                <w:noProof/>
              </w:rPr>
              <w:t>PROTOCOLLO DI LEGALITÀ</w:t>
            </w:r>
            <w:r>
              <w:rPr>
                <w:noProof/>
                <w:webHidden/>
              </w:rPr>
              <w:tab/>
            </w:r>
            <w:r>
              <w:rPr>
                <w:noProof/>
                <w:webHidden/>
              </w:rPr>
              <w:fldChar w:fldCharType="begin"/>
            </w:r>
            <w:r>
              <w:rPr>
                <w:noProof/>
                <w:webHidden/>
              </w:rPr>
              <w:instrText xml:space="preserve"> PAGEREF _Toc75957744 \h </w:instrText>
            </w:r>
            <w:r>
              <w:rPr>
                <w:noProof/>
                <w:webHidden/>
              </w:rPr>
            </w:r>
            <w:r>
              <w:rPr>
                <w:noProof/>
                <w:webHidden/>
              </w:rPr>
              <w:fldChar w:fldCharType="separate"/>
            </w:r>
            <w:r>
              <w:rPr>
                <w:noProof/>
                <w:webHidden/>
              </w:rPr>
              <w:t>87</w:t>
            </w:r>
            <w:r>
              <w:rPr>
                <w:noProof/>
                <w:webHidden/>
              </w:rPr>
              <w:fldChar w:fldCharType="end"/>
            </w:r>
          </w:hyperlink>
        </w:p>
        <w:p w14:paraId="47ACC0FC" w14:textId="04778296" w:rsidR="00D0186D" w:rsidRDefault="00D0186D" w:rsidP="000677DC">
          <w:pPr>
            <w:spacing w:before="60" w:after="60" w:line="360" w:lineRule="auto"/>
          </w:pPr>
          <w:r>
            <w:rPr>
              <w:b/>
              <w:bCs/>
            </w:rPr>
            <w:fldChar w:fldCharType="end"/>
          </w:r>
        </w:p>
      </w:sdtContent>
    </w:sdt>
    <w:p w14:paraId="57BC709D" w14:textId="77777777" w:rsidR="0056663F" w:rsidRDefault="0056663F">
      <w:pPr>
        <w:rPr>
          <w:rFonts w:ascii="Garamond" w:hAnsi="Garamond" w:cs="Calibri"/>
          <w:b/>
          <w:color w:val="1F497D"/>
          <w:szCs w:val="22"/>
          <w:lang w:eastAsia="en-US"/>
        </w:rPr>
      </w:pPr>
      <w:bookmarkStart w:id="5" w:name="_Toc61959272"/>
      <w:bookmarkEnd w:id="0"/>
      <w:bookmarkEnd w:id="1"/>
      <w:bookmarkEnd w:id="2"/>
      <w:r>
        <w:rPr>
          <w:rFonts w:ascii="Garamond" w:hAnsi="Garamond" w:cs="Calibri"/>
          <w:b/>
          <w:color w:val="1F497D"/>
          <w:szCs w:val="22"/>
          <w:lang w:eastAsia="en-US"/>
        </w:rPr>
        <w:br w:type="page"/>
      </w:r>
    </w:p>
    <w:p w14:paraId="49746B06" w14:textId="620793C2" w:rsidR="000677DC" w:rsidRPr="000677DC" w:rsidRDefault="000677DC" w:rsidP="008667D7">
      <w:pPr>
        <w:keepNext/>
        <w:numPr>
          <w:ilvl w:val="0"/>
          <w:numId w:val="28"/>
        </w:numPr>
        <w:tabs>
          <w:tab w:val="left" w:pos="567"/>
        </w:tabs>
        <w:spacing w:line="360" w:lineRule="auto"/>
        <w:ind w:left="567" w:hanging="567"/>
        <w:jc w:val="both"/>
        <w:outlineLvl w:val="0"/>
        <w:rPr>
          <w:rFonts w:ascii="Garamond" w:hAnsi="Garamond"/>
          <w:b/>
          <w:bCs/>
          <w:iCs/>
          <w:caps/>
          <w:szCs w:val="28"/>
          <w:lang w:val="x-none" w:eastAsia="en-US"/>
        </w:rPr>
      </w:pPr>
      <w:bookmarkStart w:id="6" w:name="_Toc75957717"/>
      <w:r w:rsidRPr="000677DC">
        <w:rPr>
          <w:rFonts w:ascii="Garamond" w:hAnsi="Garamond" w:cs="Calibri"/>
          <w:b/>
          <w:color w:val="1F497D"/>
          <w:szCs w:val="22"/>
          <w:lang w:eastAsia="en-US"/>
        </w:rPr>
        <w:lastRenderedPageBreak/>
        <w:t>PREMESSE</w:t>
      </w:r>
      <w:bookmarkEnd w:id="5"/>
      <w:bookmarkEnd w:id="6"/>
      <w:r w:rsidRPr="000677DC">
        <w:rPr>
          <w:rFonts w:ascii="Garamond" w:hAnsi="Garamond" w:cs="Calibri"/>
          <w:b/>
          <w:color w:val="1F497D"/>
          <w:szCs w:val="22"/>
          <w:lang w:eastAsia="en-US"/>
        </w:rPr>
        <w:fldChar w:fldCharType="begin"/>
      </w:r>
      <w:r w:rsidRPr="000677DC">
        <w:rPr>
          <w:rFonts w:ascii="Garamond" w:hAnsi="Garamond"/>
          <w:szCs w:val="22"/>
          <w:lang w:eastAsia="en-US"/>
        </w:rPr>
        <w:instrText xml:space="preserve"> XE "</w:instrText>
      </w:r>
      <w:r w:rsidRPr="000677DC">
        <w:rPr>
          <w:rFonts w:ascii="Garamond" w:hAnsi="Garamond" w:cs="Calibri"/>
          <w:b/>
          <w:color w:val="1F497D"/>
          <w:szCs w:val="22"/>
          <w:lang w:eastAsia="en-US"/>
        </w:rPr>
        <w:instrText>PREMESSE</w:instrText>
      </w:r>
      <w:r w:rsidRPr="000677DC">
        <w:rPr>
          <w:rFonts w:ascii="Garamond" w:hAnsi="Garamond"/>
          <w:szCs w:val="22"/>
          <w:lang w:eastAsia="en-US"/>
        </w:rPr>
        <w:instrText xml:space="preserve">" </w:instrText>
      </w:r>
      <w:r w:rsidRPr="000677DC">
        <w:rPr>
          <w:rFonts w:ascii="Garamond" w:hAnsi="Garamond" w:cs="Calibri"/>
          <w:b/>
          <w:color w:val="1F497D"/>
          <w:szCs w:val="22"/>
          <w:lang w:eastAsia="en-US"/>
        </w:rPr>
        <w:fldChar w:fldCharType="end"/>
      </w:r>
    </w:p>
    <w:p w14:paraId="123A991A" w14:textId="7824C184" w:rsidR="000677DC" w:rsidRPr="000677DC" w:rsidRDefault="000677DC" w:rsidP="000677DC">
      <w:pPr>
        <w:autoSpaceDE w:val="0"/>
        <w:autoSpaceDN w:val="0"/>
        <w:adjustRightInd w:val="0"/>
        <w:spacing w:before="60" w:after="60" w:line="276" w:lineRule="auto"/>
        <w:jc w:val="both"/>
        <w:rPr>
          <w:rFonts w:ascii="Garamond" w:hAnsi="Garamond"/>
          <w:szCs w:val="22"/>
          <w:lang w:eastAsia="en-US"/>
        </w:rPr>
      </w:pPr>
      <w:r w:rsidRPr="000677DC">
        <w:rPr>
          <w:rFonts w:ascii="Garamond" w:hAnsi="Garamond" w:cs="Calibri"/>
          <w:bCs/>
          <w:iCs/>
          <w:szCs w:val="22"/>
          <w:lang w:eastAsia="en-US"/>
        </w:rPr>
        <w:t xml:space="preserve">Il presente disciplinare di gara, allegato al bando di gara di cui costituisce parte integrante e sostanziale, contiene le norme integrative allo stesso bando relativamente alle modalità di partecipazione alla procedura di gara indetta dal Comune di </w:t>
      </w:r>
      <w:r w:rsidRPr="000677DC">
        <w:rPr>
          <w:rFonts w:ascii="Garamond" w:hAnsi="Garamond" w:cs="Calibri"/>
          <w:bCs/>
          <w:iCs/>
          <w:szCs w:val="22"/>
          <w:highlight w:val="yellow"/>
          <w:lang w:eastAsia="en-US"/>
        </w:rPr>
        <w:t>______________</w:t>
      </w:r>
      <w:r w:rsidRPr="000677DC">
        <w:rPr>
          <w:rFonts w:ascii="Garamond" w:hAnsi="Garamond" w:cs="Calibri"/>
          <w:bCs/>
          <w:iCs/>
          <w:szCs w:val="22"/>
          <w:lang w:eastAsia="en-US"/>
        </w:rPr>
        <w:t xml:space="preserve"> </w:t>
      </w:r>
      <w:r w:rsidRPr="000677DC">
        <w:rPr>
          <w:rFonts w:ascii="Garamond" w:hAnsi="Garamond"/>
          <w:szCs w:val="22"/>
          <w:lang w:eastAsia="en-US"/>
        </w:rPr>
        <w:t>(</w:t>
      </w:r>
      <w:r w:rsidRPr="000677DC">
        <w:rPr>
          <w:rFonts w:ascii="Garamond" w:hAnsi="Garamond"/>
          <w:i/>
          <w:color w:val="FF0000"/>
          <w:szCs w:val="22"/>
          <w:highlight w:val="yellow"/>
          <w:lang w:eastAsia="en-US"/>
        </w:rPr>
        <w:t>specificare</w:t>
      </w:r>
      <w:r w:rsidRPr="000677DC">
        <w:rPr>
          <w:rFonts w:ascii="Garamond" w:hAnsi="Garamond"/>
          <w:szCs w:val="22"/>
          <w:lang w:eastAsia="en-US"/>
        </w:rPr>
        <w:t>)</w:t>
      </w:r>
      <w:r w:rsidRPr="000677DC">
        <w:rPr>
          <w:rFonts w:ascii="Garamond" w:hAnsi="Garamond" w:cs="Calibri"/>
          <w:bCs/>
          <w:iCs/>
          <w:szCs w:val="22"/>
          <w:lang w:eastAsia="en-US"/>
        </w:rPr>
        <w:t xml:space="preserve"> (nel prosieguo, anche Comune o </w:t>
      </w:r>
      <w:r w:rsidRPr="000677DC">
        <w:rPr>
          <w:rFonts w:ascii="Garamond" w:hAnsi="Garamond" w:cs="Calibri"/>
          <w:bCs/>
          <w:iCs/>
          <w:szCs w:val="22"/>
          <w:highlight w:val="yellow"/>
          <w:lang w:eastAsia="en-US"/>
        </w:rPr>
        <w:t xml:space="preserve">Committente </w:t>
      </w:r>
      <w:r w:rsidRPr="000677DC">
        <w:rPr>
          <w:rFonts w:ascii="Garamond" w:hAnsi="Garamond"/>
          <w:szCs w:val="22"/>
          <w:highlight w:val="yellow"/>
          <w:lang w:eastAsia="en-US"/>
        </w:rPr>
        <w:t>(</w:t>
      </w:r>
      <w:r w:rsidRPr="000677DC">
        <w:rPr>
          <w:rFonts w:ascii="Garamond" w:hAnsi="Garamond"/>
          <w:i/>
          <w:color w:val="FF0000"/>
          <w:szCs w:val="22"/>
          <w:highlight w:val="yellow"/>
          <w:lang w:eastAsia="en-US"/>
        </w:rPr>
        <w:t>in caso di gara su delega</w:t>
      </w:r>
      <w:r w:rsidRPr="000677DC">
        <w:rPr>
          <w:rFonts w:ascii="Garamond" w:hAnsi="Garamond"/>
          <w:szCs w:val="22"/>
          <w:lang w:eastAsia="en-US"/>
        </w:rPr>
        <w:t xml:space="preserve">) </w:t>
      </w:r>
      <w:r w:rsidRPr="000677DC">
        <w:rPr>
          <w:rFonts w:ascii="Garamond" w:hAnsi="Garamond"/>
          <w:szCs w:val="22"/>
          <w:highlight w:val="yellow"/>
          <w:lang w:eastAsia="en-US"/>
        </w:rPr>
        <w:t>stazione appaltante</w:t>
      </w:r>
      <w:r w:rsidRPr="000677DC">
        <w:rPr>
          <w:rFonts w:ascii="Garamond" w:hAnsi="Garamond" w:cs="Calibri"/>
          <w:bCs/>
          <w:iCs/>
          <w:szCs w:val="22"/>
          <w:highlight w:val="yellow"/>
          <w:lang w:eastAsia="en-US"/>
        </w:rPr>
        <w:t xml:space="preserve"> </w:t>
      </w:r>
      <w:r w:rsidRPr="000677DC">
        <w:rPr>
          <w:rFonts w:ascii="Garamond" w:hAnsi="Garamond"/>
          <w:szCs w:val="22"/>
          <w:highlight w:val="yellow"/>
          <w:lang w:eastAsia="en-US"/>
        </w:rPr>
        <w:t>(</w:t>
      </w:r>
      <w:r w:rsidRPr="000677DC">
        <w:rPr>
          <w:rFonts w:ascii="Garamond" w:hAnsi="Garamond"/>
          <w:i/>
          <w:color w:val="FF0000"/>
          <w:szCs w:val="22"/>
          <w:highlight w:val="yellow"/>
          <w:lang w:eastAsia="en-US"/>
        </w:rPr>
        <w:t>in caso di gara NON delegata</w:t>
      </w:r>
      <w:r w:rsidRPr="000677DC">
        <w:rPr>
          <w:rFonts w:ascii="Garamond" w:hAnsi="Garamond"/>
          <w:szCs w:val="22"/>
          <w:lang w:eastAsia="en-US"/>
        </w:rPr>
        <w:t>)</w:t>
      </w:r>
      <w:r w:rsidRPr="000677DC">
        <w:rPr>
          <w:rFonts w:ascii="Garamond" w:hAnsi="Garamond" w:cs="Calibri"/>
          <w:bCs/>
          <w:iCs/>
          <w:szCs w:val="22"/>
          <w:lang w:eastAsia="en-US"/>
        </w:rPr>
        <w:t>, alle modalità di compilazione e presentazione dell’offerta, ai documenti da presentare a corredo della stessa ed alla procedura di aggiudicazione nonché alle altre ulteriori informazioni relative all’appalto per l’affidamento dei “</w:t>
      </w:r>
      <w:r w:rsidRPr="000677DC">
        <w:rPr>
          <w:rFonts w:ascii="Garamond" w:hAnsi="Garamond" w:cs="Calibri"/>
          <w:b/>
          <w:bCs/>
          <w:iCs/>
          <w:szCs w:val="22"/>
          <w:lang w:eastAsia="en-US"/>
        </w:rPr>
        <w:t xml:space="preserve">Servizi tecnici di ingegneria e architettura inerenti </w:t>
      </w:r>
      <w:r w:rsidRPr="000677DC">
        <w:rPr>
          <w:rFonts w:ascii="Garamond" w:hAnsi="Garamond" w:cs="Calibri"/>
          <w:bCs/>
          <w:iCs/>
          <w:szCs w:val="22"/>
          <w:lang w:eastAsia="en-US"/>
        </w:rPr>
        <w:t>(</w:t>
      </w:r>
      <w:r w:rsidRPr="000677DC">
        <w:rPr>
          <w:rFonts w:ascii="Garamond" w:hAnsi="Garamond" w:cs="Calibri"/>
          <w:bCs/>
          <w:i/>
          <w:iCs/>
          <w:color w:val="FF0000"/>
          <w:szCs w:val="22"/>
          <w:highlight w:val="yellow"/>
          <w:lang w:eastAsia="en-US"/>
        </w:rPr>
        <w:t>riformulare alla bisogna</w:t>
      </w:r>
      <w:r w:rsidRPr="000677DC">
        <w:rPr>
          <w:rFonts w:ascii="Garamond" w:hAnsi="Garamond" w:cs="Calibri"/>
          <w:bCs/>
          <w:iCs/>
          <w:szCs w:val="22"/>
          <w:lang w:eastAsia="en-US"/>
        </w:rPr>
        <w:t>)</w:t>
      </w:r>
      <w:r w:rsidRPr="000677DC">
        <w:rPr>
          <w:rFonts w:ascii="Garamond" w:hAnsi="Garamond" w:cs="Calibri"/>
          <w:b/>
          <w:bCs/>
          <w:iCs/>
          <w:szCs w:val="22"/>
          <w:lang w:eastAsia="en-US"/>
        </w:rPr>
        <w:t xml:space="preserve"> la progettazione di fattibilità tecnica ed economica, definitiva ed esecutiva, la relazione geologica, il coordinamento della sicurezza in fase di progettazione, con riserva di affidamento dei servizi di direzione lavori, contabilità e coordinamento della sicurezza in fase di esecuzione relativi all’intervento “Sisma 2016 – O.C.S.R. n. </w:t>
      </w:r>
      <w:r w:rsidRPr="000677DC">
        <w:rPr>
          <w:rFonts w:ascii="Garamond" w:hAnsi="Garamond" w:cs="Calibri"/>
          <w:b/>
          <w:bCs/>
          <w:iCs/>
          <w:szCs w:val="22"/>
          <w:highlight w:val="yellow"/>
          <w:lang w:eastAsia="en-US"/>
        </w:rPr>
        <w:t>__/____</w:t>
      </w:r>
      <w:r w:rsidRPr="000677DC">
        <w:rPr>
          <w:rFonts w:ascii="Garamond" w:hAnsi="Garamond" w:cs="Calibri"/>
          <w:b/>
          <w:bCs/>
          <w:iCs/>
          <w:szCs w:val="22"/>
          <w:lang w:eastAsia="en-US"/>
        </w:rPr>
        <w:t>-</w:t>
      </w:r>
      <w:r w:rsidRPr="000677DC">
        <w:rPr>
          <w:rFonts w:ascii="Garamond" w:hAnsi="Garamond" w:cs="Calibri"/>
          <w:b/>
          <w:bCs/>
          <w:iCs/>
          <w:szCs w:val="22"/>
          <w:highlight w:val="yellow"/>
          <w:lang w:eastAsia="en-US"/>
        </w:rPr>
        <w:t>__________________________________</w:t>
      </w:r>
      <w:r w:rsidRPr="000677DC">
        <w:rPr>
          <w:rFonts w:ascii="Garamond" w:hAnsi="Garamond"/>
          <w:b/>
          <w:szCs w:val="22"/>
          <w:lang w:eastAsia="en-US"/>
        </w:rPr>
        <w:t xml:space="preserve">” </w:t>
      </w:r>
      <w:r w:rsidRPr="000677DC">
        <w:rPr>
          <w:rFonts w:ascii="Garamond" w:hAnsi="Garamond"/>
          <w:szCs w:val="22"/>
          <w:lang w:eastAsia="en-US"/>
        </w:rPr>
        <w:t>(</w:t>
      </w:r>
      <w:r w:rsidRPr="000677DC">
        <w:rPr>
          <w:rFonts w:ascii="Garamond" w:hAnsi="Garamond"/>
          <w:i/>
          <w:color w:val="FF0000"/>
          <w:szCs w:val="22"/>
          <w:highlight w:val="yellow"/>
          <w:lang w:eastAsia="en-US"/>
        </w:rPr>
        <w:t>specificare l’oggetto</w:t>
      </w:r>
      <w:r w:rsidRPr="000677DC">
        <w:rPr>
          <w:rFonts w:ascii="Garamond" w:hAnsi="Garamond"/>
          <w:szCs w:val="22"/>
          <w:lang w:eastAsia="en-US"/>
        </w:rPr>
        <w:t>)</w:t>
      </w:r>
      <w:r w:rsidR="0056663F">
        <w:rPr>
          <w:rFonts w:ascii="Garamond" w:hAnsi="Garamond" w:cs="Calibri"/>
          <w:bCs/>
          <w:iCs/>
          <w:szCs w:val="22"/>
          <w:lang w:eastAsia="en-US"/>
        </w:rPr>
        <w:t xml:space="preserve"> </w:t>
      </w:r>
      <w:r w:rsidRPr="000677DC">
        <w:rPr>
          <w:rFonts w:ascii="Garamond" w:hAnsi="Garamond"/>
          <w:bCs/>
          <w:iCs/>
          <w:szCs w:val="22"/>
          <w:lang w:eastAsia="en-US"/>
        </w:rPr>
        <w:t>come meglio esplicitati nel Capitolato descrittivo e prestazionale (di seguito, per brevità, CSA) e nello schema di Contratto</w:t>
      </w:r>
      <w:r w:rsidRPr="000677DC">
        <w:rPr>
          <w:rFonts w:ascii="Garamond" w:hAnsi="Garamond"/>
          <w:szCs w:val="22"/>
          <w:lang w:eastAsia="en-US"/>
        </w:rPr>
        <w:t xml:space="preserve">. </w:t>
      </w:r>
    </w:p>
    <w:p w14:paraId="6D103EB4" w14:textId="48A2711C" w:rsidR="000677DC" w:rsidRPr="000677DC" w:rsidRDefault="000677DC" w:rsidP="000677DC">
      <w:pPr>
        <w:autoSpaceDE w:val="0"/>
        <w:autoSpaceDN w:val="0"/>
        <w:adjustRightInd w:val="0"/>
        <w:spacing w:before="60" w:after="60" w:line="276" w:lineRule="auto"/>
        <w:jc w:val="both"/>
        <w:rPr>
          <w:rFonts w:ascii="Garamond" w:hAnsi="Garamond"/>
          <w:szCs w:val="22"/>
          <w:lang w:eastAsia="en-US"/>
        </w:rPr>
      </w:pPr>
      <w:r w:rsidRPr="000677DC">
        <w:rPr>
          <w:rFonts w:ascii="Garamond" w:hAnsi="Garamond"/>
          <w:szCs w:val="22"/>
          <w:lang w:eastAsia="en-US"/>
        </w:rPr>
        <w:t>(</w:t>
      </w:r>
      <w:r w:rsidRPr="000677DC">
        <w:rPr>
          <w:rFonts w:ascii="Garamond" w:hAnsi="Garamond"/>
          <w:i/>
          <w:color w:val="FF0000"/>
          <w:szCs w:val="22"/>
          <w:highlight w:val="yellow"/>
          <w:lang w:eastAsia="en-US"/>
        </w:rPr>
        <w:t>In caso di gara su delega gestita da SUAM</w:t>
      </w:r>
      <w:r w:rsidRPr="000677DC">
        <w:rPr>
          <w:rFonts w:ascii="Garamond" w:hAnsi="Garamond"/>
          <w:szCs w:val="22"/>
          <w:lang w:eastAsia="en-US"/>
        </w:rPr>
        <w:t xml:space="preserve">) </w:t>
      </w:r>
      <w:r w:rsidRPr="000677DC">
        <w:rPr>
          <w:rFonts w:ascii="Garamond" w:hAnsi="Garamond"/>
          <w:color w:val="000000"/>
          <w:szCs w:val="22"/>
          <w:lang w:eastAsia="en-US"/>
        </w:rPr>
        <w:t xml:space="preserve">In tal senso, il Comune con determinazione a contrarre n. </w:t>
      </w:r>
      <w:r w:rsidRPr="000677DC">
        <w:rPr>
          <w:rFonts w:ascii="Garamond" w:hAnsi="Garamond"/>
          <w:color w:val="000000"/>
          <w:szCs w:val="22"/>
          <w:highlight w:val="yellow"/>
          <w:lang w:eastAsia="en-US"/>
        </w:rPr>
        <w:t>____</w:t>
      </w:r>
      <w:r w:rsidRPr="000677DC">
        <w:rPr>
          <w:rFonts w:ascii="Garamond" w:hAnsi="Garamond"/>
          <w:color w:val="000000"/>
          <w:szCs w:val="22"/>
          <w:lang w:eastAsia="en-US"/>
        </w:rPr>
        <w:t xml:space="preserve"> del </w:t>
      </w:r>
      <w:r w:rsidRPr="000677DC">
        <w:rPr>
          <w:rFonts w:ascii="Garamond" w:hAnsi="Garamond"/>
          <w:color w:val="000000"/>
          <w:szCs w:val="22"/>
          <w:highlight w:val="yellow"/>
          <w:lang w:eastAsia="en-US"/>
        </w:rPr>
        <w:t>__/__/____</w:t>
      </w:r>
      <w:r w:rsidRPr="000677DC">
        <w:rPr>
          <w:rFonts w:ascii="Garamond" w:hAnsi="Garamond"/>
          <w:szCs w:val="22"/>
          <w:lang w:eastAsia="en-US"/>
        </w:rPr>
        <w:t>(</w:t>
      </w:r>
      <w:r w:rsidRPr="000677DC">
        <w:rPr>
          <w:rFonts w:ascii="Garamond" w:hAnsi="Garamond"/>
          <w:i/>
          <w:color w:val="FF0000"/>
          <w:szCs w:val="22"/>
          <w:highlight w:val="yellow"/>
          <w:lang w:eastAsia="en-US"/>
        </w:rPr>
        <w:t>specificare</w:t>
      </w:r>
      <w:r w:rsidRPr="000677DC">
        <w:rPr>
          <w:rFonts w:ascii="Garamond" w:hAnsi="Garamond"/>
          <w:szCs w:val="22"/>
          <w:lang w:eastAsia="en-US"/>
        </w:rPr>
        <w:t>)</w:t>
      </w:r>
      <w:r w:rsidRPr="000677DC">
        <w:rPr>
          <w:rFonts w:ascii="Garamond" w:hAnsi="Garamond"/>
          <w:color w:val="000000"/>
          <w:szCs w:val="22"/>
          <w:lang w:eastAsia="en-US"/>
        </w:rPr>
        <w:t xml:space="preserve">, ha disposto di procedere all’affidamento </w:t>
      </w:r>
      <w:r w:rsidRPr="000677DC">
        <w:rPr>
          <w:rFonts w:ascii="Garamond" w:hAnsi="Garamond"/>
          <w:bCs/>
          <w:iCs/>
          <w:color w:val="000000"/>
          <w:szCs w:val="22"/>
          <w:lang w:eastAsia="en-US"/>
        </w:rPr>
        <w:t xml:space="preserve">dei servizi tecnici in oggetto </w:t>
      </w:r>
      <w:r w:rsidRPr="000677DC">
        <w:rPr>
          <w:rFonts w:ascii="Garamond" w:hAnsi="Garamond"/>
          <w:color w:val="000000"/>
          <w:szCs w:val="22"/>
          <w:lang w:eastAsia="en-US"/>
        </w:rPr>
        <w:t>mediante attribuzione della funzione selettiva dell’operatore alla Stazione Unica Appaltante della Regione Marche (nel prosieguo, anche SUAM), in</w:t>
      </w:r>
      <w:r w:rsidR="0056663F">
        <w:rPr>
          <w:rFonts w:ascii="Garamond" w:hAnsi="Garamond"/>
          <w:color w:val="000000"/>
          <w:szCs w:val="22"/>
          <w:lang w:eastAsia="en-US"/>
        </w:rPr>
        <w:t xml:space="preserve"> </w:t>
      </w:r>
      <w:r w:rsidRPr="000677DC">
        <w:rPr>
          <w:rFonts w:ascii="Garamond" w:hAnsi="Garamond"/>
          <w:bCs/>
          <w:iCs/>
          <w:color w:val="000000"/>
          <w:szCs w:val="22"/>
          <w:lang w:eastAsia="en-US"/>
        </w:rPr>
        <w:t xml:space="preserve">qualità di centrale di committenza ai sensi della legge regionale 14 maggio 2012, n. 12, nonché in </w:t>
      </w:r>
      <w:r w:rsidRPr="000677DC">
        <w:rPr>
          <w:rFonts w:ascii="Garamond" w:hAnsi="Garamond"/>
          <w:color w:val="000000"/>
          <w:szCs w:val="22"/>
          <w:lang w:eastAsia="en-US"/>
        </w:rPr>
        <w:t>forza e secondo le modalità previste dalla Convenzione sottoscritta dallo stesso Comune e dalla Regione Marche – Servizio SUAM</w:t>
      </w:r>
      <w:r w:rsidR="007E53CB">
        <w:rPr>
          <w:rFonts w:ascii="Garamond" w:hAnsi="Garamond"/>
          <w:color w:val="000000"/>
          <w:szCs w:val="22"/>
          <w:lang w:eastAsia="en-US"/>
        </w:rPr>
        <w:t>,</w:t>
      </w:r>
      <w:r w:rsidRPr="000677DC">
        <w:rPr>
          <w:rFonts w:ascii="Garamond" w:hAnsi="Garamond"/>
          <w:color w:val="000000"/>
          <w:szCs w:val="22"/>
          <w:lang w:eastAsia="en-US"/>
        </w:rPr>
        <w:t xml:space="preserve"> </w:t>
      </w:r>
      <w:r w:rsidR="007E53CB">
        <w:rPr>
          <w:rFonts w:ascii="Garamond" w:hAnsi="Garamond"/>
          <w:lang w:eastAsia="en-US"/>
        </w:rPr>
        <w:t xml:space="preserve">repertoriata in data </w:t>
      </w:r>
      <w:r w:rsidR="007E53CB">
        <w:rPr>
          <w:rFonts w:ascii="Garamond" w:hAnsi="Garamond"/>
          <w:highlight w:val="yellow"/>
          <w:lang w:eastAsia="en-US"/>
        </w:rPr>
        <w:t>__/__/____</w:t>
      </w:r>
      <w:r w:rsidR="007E53CB">
        <w:rPr>
          <w:rFonts w:ascii="Garamond" w:hAnsi="Garamond"/>
          <w:lang w:eastAsia="en-US"/>
        </w:rPr>
        <w:t xml:space="preserve"> (reg. n. </w:t>
      </w:r>
      <w:r w:rsidR="007E53CB">
        <w:rPr>
          <w:rFonts w:ascii="Garamond" w:hAnsi="Garamond"/>
          <w:highlight w:val="yellow"/>
          <w:lang w:eastAsia="en-US"/>
        </w:rPr>
        <w:t>___</w:t>
      </w:r>
      <w:r w:rsidR="007E53CB">
        <w:rPr>
          <w:rFonts w:ascii="Garamond" w:hAnsi="Garamond"/>
          <w:lang w:eastAsia="en-US"/>
        </w:rPr>
        <w:t>) (</w:t>
      </w:r>
      <w:r w:rsidR="007E53CB">
        <w:rPr>
          <w:rFonts w:ascii="Garamond" w:hAnsi="Garamond"/>
          <w:i/>
          <w:color w:val="FF0000"/>
          <w:highlight w:val="yellow"/>
          <w:lang w:eastAsia="en-US"/>
        </w:rPr>
        <w:t>specificare</w:t>
      </w:r>
      <w:r w:rsidR="007E53CB">
        <w:rPr>
          <w:rFonts w:ascii="Garamond" w:hAnsi="Garamond"/>
          <w:lang w:eastAsia="en-US"/>
        </w:rPr>
        <w:t>)</w:t>
      </w:r>
      <w:r w:rsidRPr="000677DC">
        <w:rPr>
          <w:rFonts w:ascii="Garamond" w:hAnsi="Garamond"/>
          <w:szCs w:val="22"/>
          <w:lang w:eastAsia="en-US"/>
        </w:rPr>
        <w:t xml:space="preserve">. </w:t>
      </w:r>
    </w:p>
    <w:p w14:paraId="23426B70" w14:textId="77777777" w:rsidR="000677DC" w:rsidRPr="000677DC" w:rsidRDefault="000677DC" w:rsidP="000677DC">
      <w:pPr>
        <w:autoSpaceDE w:val="0"/>
        <w:autoSpaceDN w:val="0"/>
        <w:adjustRightInd w:val="0"/>
        <w:spacing w:before="60" w:after="60" w:line="276" w:lineRule="auto"/>
        <w:jc w:val="both"/>
        <w:rPr>
          <w:rFonts w:ascii="Garamond" w:hAnsi="Garamond"/>
          <w:szCs w:val="22"/>
          <w:lang w:eastAsia="en-US"/>
        </w:rPr>
      </w:pPr>
      <w:r w:rsidRPr="000677DC">
        <w:rPr>
          <w:rFonts w:ascii="Garamond" w:hAnsi="Garamond"/>
          <w:szCs w:val="22"/>
          <w:lang w:eastAsia="en-US"/>
        </w:rPr>
        <w:t>(</w:t>
      </w:r>
      <w:r w:rsidRPr="000677DC">
        <w:rPr>
          <w:rFonts w:ascii="Garamond" w:hAnsi="Garamond"/>
          <w:i/>
          <w:color w:val="FF0000"/>
          <w:szCs w:val="22"/>
          <w:highlight w:val="yellow"/>
          <w:lang w:eastAsia="en-US"/>
        </w:rPr>
        <w:t>In caso di gara su delega NON gestita da SUAM</w:t>
      </w:r>
      <w:r w:rsidRPr="000677DC">
        <w:rPr>
          <w:rFonts w:ascii="Garamond" w:hAnsi="Garamond"/>
          <w:szCs w:val="22"/>
          <w:lang w:eastAsia="en-US"/>
        </w:rPr>
        <w:t xml:space="preserve">) </w:t>
      </w:r>
      <w:r w:rsidRPr="000677DC">
        <w:rPr>
          <w:rFonts w:ascii="Garamond" w:hAnsi="Garamond"/>
          <w:color w:val="000000"/>
          <w:szCs w:val="22"/>
          <w:lang w:eastAsia="en-US"/>
        </w:rPr>
        <w:t xml:space="preserve">In tal senso, il Comune con determinazione a contrarre n. </w:t>
      </w:r>
      <w:r w:rsidRPr="000677DC">
        <w:rPr>
          <w:rFonts w:ascii="Garamond" w:hAnsi="Garamond"/>
          <w:color w:val="000000"/>
          <w:szCs w:val="22"/>
          <w:highlight w:val="yellow"/>
          <w:lang w:eastAsia="en-US"/>
        </w:rPr>
        <w:t>____</w:t>
      </w:r>
      <w:r w:rsidRPr="000677DC">
        <w:rPr>
          <w:rFonts w:ascii="Garamond" w:hAnsi="Garamond"/>
          <w:color w:val="000000"/>
          <w:szCs w:val="22"/>
          <w:lang w:eastAsia="en-US"/>
        </w:rPr>
        <w:t xml:space="preserve"> del </w:t>
      </w:r>
      <w:r w:rsidRPr="000677DC">
        <w:rPr>
          <w:rFonts w:ascii="Garamond" w:hAnsi="Garamond"/>
          <w:color w:val="000000"/>
          <w:szCs w:val="22"/>
          <w:highlight w:val="yellow"/>
          <w:lang w:eastAsia="en-US"/>
        </w:rPr>
        <w:t>__/__/____</w:t>
      </w:r>
      <w:r w:rsidRPr="000677DC">
        <w:rPr>
          <w:rFonts w:ascii="Garamond" w:hAnsi="Garamond"/>
          <w:szCs w:val="22"/>
          <w:lang w:eastAsia="en-US"/>
        </w:rPr>
        <w:t>(</w:t>
      </w:r>
      <w:r w:rsidRPr="000677DC">
        <w:rPr>
          <w:rFonts w:ascii="Garamond" w:hAnsi="Garamond"/>
          <w:i/>
          <w:color w:val="FF0000"/>
          <w:szCs w:val="22"/>
          <w:highlight w:val="yellow"/>
          <w:lang w:eastAsia="en-US"/>
        </w:rPr>
        <w:t>specificare</w:t>
      </w:r>
      <w:r w:rsidRPr="000677DC">
        <w:rPr>
          <w:rFonts w:ascii="Garamond" w:hAnsi="Garamond"/>
          <w:szCs w:val="22"/>
          <w:lang w:eastAsia="en-US"/>
        </w:rPr>
        <w:t>)</w:t>
      </w:r>
      <w:r w:rsidRPr="000677DC">
        <w:rPr>
          <w:rFonts w:ascii="Garamond" w:hAnsi="Garamond"/>
          <w:color w:val="000000"/>
          <w:szCs w:val="22"/>
          <w:lang w:eastAsia="en-US"/>
        </w:rPr>
        <w:t xml:space="preserve">, ha disposto di procedere all’affidamento </w:t>
      </w:r>
      <w:r w:rsidRPr="000677DC">
        <w:rPr>
          <w:rFonts w:ascii="Garamond" w:hAnsi="Garamond"/>
          <w:bCs/>
          <w:iCs/>
          <w:color w:val="000000"/>
          <w:szCs w:val="22"/>
          <w:lang w:eastAsia="en-US"/>
        </w:rPr>
        <w:t xml:space="preserve">dei servizi tecnici in oggetto </w:t>
      </w:r>
      <w:r w:rsidRPr="000677DC">
        <w:rPr>
          <w:rFonts w:ascii="Garamond" w:hAnsi="Garamond"/>
          <w:color w:val="000000"/>
          <w:szCs w:val="22"/>
          <w:lang w:eastAsia="en-US"/>
        </w:rPr>
        <w:t xml:space="preserve">mediante attribuzione della funzione selettiva dell’operatore alla </w:t>
      </w:r>
      <w:r w:rsidRPr="000677DC">
        <w:rPr>
          <w:rFonts w:ascii="Garamond" w:hAnsi="Garamond"/>
          <w:color w:val="000000"/>
          <w:szCs w:val="22"/>
          <w:highlight w:val="yellow"/>
          <w:lang w:eastAsia="en-US"/>
        </w:rPr>
        <w:t>_____________________</w:t>
      </w:r>
      <w:r w:rsidRPr="000677DC">
        <w:rPr>
          <w:rFonts w:ascii="Garamond" w:hAnsi="Garamond"/>
          <w:color w:val="000000"/>
          <w:szCs w:val="22"/>
          <w:lang w:eastAsia="en-US"/>
        </w:rPr>
        <w:t xml:space="preserve"> </w:t>
      </w:r>
      <w:r w:rsidRPr="000677DC">
        <w:rPr>
          <w:rFonts w:ascii="Garamond" w:hAnsi="Garamond"/>
          <w:szCs w:val="22"/>
          <w:lang w:eastAsia="en-US"/>
        </w:rPr>
        <w:t>(</w:t>
      </w:r>
      <w:r w:rsidRPr="000677DC">
        <w:rPr>
          <w:rFonts w:ascii="Garamond" w:hAnsi="Garamond"/>
          <w:i/>
          <w:color w:val="FF0000"/>
          <w:szCs w:val="22"/>
          <w:highlight w:val="yellow"/>
          <w:lang w:eastAsia="en-US"/>
        </w:rPr>
        <w:t>specificare la centrale di committenza delegata</w:t>
      </w:r>
      <w:r w:rsidRPr="000677DC">
        <w:rPr>
          <w:rFonts w:ascii="Garamond" w:hAnsi="Garamond"/>
          <w:szCs w:val="22"/>
          <w:lang w:eastAsia="en-US"/>
        </w:rPr>
        <w:t>)</w:t>
      </w:r>
      <w:r w:rsidRPr="000677DC">
        <w:rPr>
          <w:rFonts w:ascii="Garamond" w:hAnsi="Garamond"/>
          <w:color w:val="000000"/>
          <w:szCs w:val="22"/>
          <w:lang w:eastAsia="en-US"/>
        </w:rPr>
        <w:t xml:space="preserve"> (nel prosieguo, anche </w:t>
      </w:r>
      <w:r w:rsidRPr="000677DC">
        <w:rPr>
          <w:rFonts w:ascii="Garamond" w:hAnsi="Garamond"/>
          <w:color w:val="000000"/>
          <w:szCs w:val="22"/>
          <w:highlight w:val="yellow"/>
          <w:lang w:eastAsia="en-US"/>
        </w:rPr>
        <w:t>__________</w:t>
      </w:r>
      <w:r w:rsidRPr="000677DC">
        <w:rPr>
          <w:rFonts w:ascii="Garamond" w:hAnsi="Garamond"/>
          <w:color w:val="000000"/>
          <w:szCs w:val="22"/>
          <w:lang w:eastAsia="en-US"/>
        </w:rPr>
        <w:t xml:space="preserve">), </w:t>
      </w:r>
      <w:r w:rsidRPr="000677DC">
        <w:rPr>
          <w:rFonts w:ascii="Garamond" w:hAnsi="Garamond"/>
          <w:bCs/>
          <w:iCs/>
          <w:color w:val="000000"/>
          <w:szCs w:val="22"/>
          <w:lang w:eastAsia="en-US"/>
        </w:rPr>
        <w:t xml:space="preserve">in </w:t>
      </w:r>
      <w:r w:rsidRPr="000677DC">
        <w:rPr>
          <w:rFonts w:ascii="Garamond" w:hAnsi="Garamond"/>
          <w:color w:val="000000"/>
          <w:szCs w:val="22"/>
          <w:lang w:eastAsia="en-US"/>
        </w:rPr>
        <w:t xml:space="preserve">forza e secondo le modalità previste dalla Convenzione sottoscritta dallo stesso Comune e da </w:t>
      </w:r>
      <w:r w:rsidRPr="000677DC">
        <w:rPr>
          <w:rFonts w:ascii="Garamond" w:hAnsi="Garamond"/>
          <w:color w:val="000000"/>
          <w:szCs w:val="22"/>
          <w:highlight w:val="yellow"/>
          <w:lang w:eastAsia="en-US"/>
        </w:rPr>
        <w:t>____________________</w:t>
      </w:r>
      <w:r w:rsidRPr="000677DC">
        <w:rPr>
          <w:rFonts w:ascii="Garamond" w:hAnsi="Garamond"/>
          <w:color w:val="000000"/>
          <w:szCs w:val="22"/>
          <w:lang w:eastAsia="en-US"/>
        </w:rPr>
        <w:t xml:space="preserve"> </w:t>
      </w:r>
      <w:r w:rsidRPr="000677DC">
        <w:rPr>
          <w:rFonts w:ascii="Garamond" w:hAnsi="Garamond"/>
          <w:szCs w:val="22"/>
          <w:lang w:eastAsia="en-US"/>
        </w:rPr>
        <w:t>(</w:t>
      </w:r>
      <w:r w:rsidRPr="000677DC">
        <w:rPr>
          <w:rFonts w:ascii="Garamond" w:hAnsi="Garamond"/>
          <w:i/>
          <w:color w:val="FF0000"/>
          <w:szCs w:val="22"/>
          <w:highlight w:val="yellow"/>
          <w:lang w:eastAsia="en-US"/>
        </w:rPr>
        <w:t>specificare la centrale di committenza delegata</w:t>
      </w:r>
      <w:r w:rsidRPr="000677DC">
        <w:rPr>
          <w:rFonts w:ascii="Garamond" w:hAnsi="Garamond"/>
          <w:szCs w:val="22"/>
          <w:lang w:eastAsia="en-US"/>
        </w:rPr>
        <w:t xml:space="preserve">) </w:t>
      </w:r>
      <w:r w:rsidRPr="000677DC">
        <w:rPr>
          <w:rFonts w:ascii="Garamond" w:hAnsi="Garamond"/>
          <w:color w:val="000000"/>
          <w:szCs w:val="22"/>
          <w:lang w:eastAsia="en-US"/>
        </w:rPr>
        <w:t xml:space="preserve">in data </w:t>
      </w:r>
      <w:r w:rsidRPr="000677DC">
        <w:rPr>
          <w:rFonts w:ascii="Garamond" w:hAnsi="Garamond"/>
          <w:color w:val="000000"/>
          <w:szCs w:val="22"/>
          <w:highlight w:val="yellow"/>
          <w:lang w:eastAsia="en-US"/>
        </w:rPr>
        <w:t>__/__/____</w:t>
      </w:r>
      <w:r w:rsidRPr="000677DC">
        <w:rPr>
          <w:rFonts w:ascii="Garamond" w:hAnsi="Garamond"/>
          <w:color w:val="000000"/>
          <w:szCs w:val="22"/>
          <w:lang w:eastAsia="en-US"/>
        </w:rPr>
        <w:t xml:space="preserve"> </w:t>
      </w:r>
      <w:r w:rsidRPr="000677DC">
        <w:rPr>
          <w:rFonts w:ascii="Garamond" w:hAnsi="Garamond"/>
          <w:szCs w:val="22"/>
          <w:lang w:eastAsia="en-US"/>
        </w:rPr>
        <w:t>(</w:t>
      </w:r>
      <w:r w:rsidRPr="000677DC">
        <w:rPr>
          <w:rFonts w:ascii="Garamond" w:hAnsi="Garamond"/>
          <w:i/>
          <w:color w:val="FF0000"/>
          <w:szCs w:val="22"/>
          <w:highlight w:val="yellow"/>
          <w:lang w:eastAsia="en-US"/>
        </w:rPr>
        <w:t>specificare</w:t>
      </w:r>
      <w:r w:rsidRPr="000677DC">
        <w:rPr>
          <w:rFonts w:ascii="Garamond" w:hAnsi="Garamond"/>
          <w:szCs w:val="22"/>
          <w:lang w:eastAsia="en-US"/>
        </w:rPr>
        <w:t xml:space="preserve">). </w:t>
      </w:r>
    </w:p>
    <w:p w14:paraId="46207ED4" w14:textId="77777777" w:rsidR="000677DC" w:rsidRPr="000677DC" w:rsidRDefault="000677DC" w:rsidP="000677DC">
      <w:pPr>
        <w:autoSpaceDE w:val="0"/>
        <w:autoSpaceDN w:val="0"/>
        <w:adjustRightInd w:val="0"/>
        <w:spacing w:before="60" w:after="60" w:line="276" w:lineRule="auto"/>
        <w:jc w:val="both"/>
        <w:rPr>
          <w:rFonts w:ascii="Garamond" w:hAnsi="Garamond"/>
          <w:szCs w:val="22"/>
          <w:lang w:eastAsia="en-US"/>
        </w:rPr>
      </w:pPr>
      <w:r w:rsidRPr="000677DC">
        <w:rPr>
          <w:rFonts w:ascii="Garamond" w:hAnsi="Garamond"/>
          <w:szCs w:val="22"/>
          <w:lang w:eastAsia="en-US"/>
        </w:rPr>
        <w:t>(</w:t>
      </w:r>
      <w:r w:rsidRPr="000677DC">
        <w:rPr>
          <w:rFonts w:ascii="Garamond" w:hAnsi="Garamond"/>
          <w:i/>
          <w:color w:val="FF0000"/>
          <w:szCs w:val="22"/>
          <w:highlight w:val="yellow"/>
          <w:lang w:eastAsia="en-US"/>
        </w:rPr>
        <w:t>In caso di gara NON delegata</w:t>
      </w:r>
      <w:r w:rsidRPr="000677DC">
        <w:rPr>
          <w:rFonts w:ascii="Garamond" w:hAnsi="Garamond"/>
          <w:szCs w:val="22"/>
          <w:lang w:eastAsia="en-US"/>
        </w:rPr>
        <w:t xml:space="preserve">) </w:t>
      </w:r>
      <w:r w:rsidRPr="000677DC">
        <w:rPr>
          <w:rFonts w:ascii="Garamond" w:hAnsi="Garamond"/>
          <w:color w:val="000000"/>
          <w:szCs w:val="22"/>
          <w:lang w:eastAsia="en-US"/>
        </w:rPr>
        <w:t xml:space="preserve">In tal senso, il Dirigente/Responsabile dell’Area/Servizio </w:t>
      </w:r>
      <w:r w:rsidRPr="000677DC">
        <w:rPr>
          <w:rFonts w:ascii="Garamond" w:hAnsi="Garamond"/>
          <w:color w:val="000000"/>
          <w:szCs w:val="22"/>
          <w:highlight w:val="yellow"/>
          <w:lang w:eastAsia="en-US"/>
        </w:rPr>
        <w:t>________________________</w:t>
      </w:r>
      <w:r w:rsidRPr="000677DC">
        <w:rPr>
          <w:rFonts w:ascii="Garamond" w:hAnsi="Garamond"/>
          <w:color w:val="000000"/>
          <w:szCs w:val="22"/>
          <w:lang w:eastAsia="en-US"/>
        </w:rPr>
        <w:t xml:space="preserve"> </w:t>
      </w:r>
      <w:r w:rsidRPr="000677DC">
        <w:rPr>
          <w:rFonts w:ascii="Garamond" w:hAnsi="Garamond"/>
          <w:szCs w:val="22"/>
          <w:lang w:eastAsia="en-US"/>
        </w:rPr>
        <w:t>(</w:t>
      </w:r>
      <w:r w:rsidRPr="000677DC">
        <w:rPr>
          <w:rFonts w:ascii="Garamond" w:hAnsi="Garamond"/>
          <w:i/>
          <w:color w:val="FF0000"/>
          <w:szCs w:val="22"/>
          <w:highlight w:val="yellow"/>
          <w:lang w:eastAsia="en-US"/>
        </w:rPr>
        <w:t>specificare</w:t>
      </w:r>
      <w:r w:rsidRPr="000677DC">
        <w:rPr>
          <w:rFonts w:ascii="Garamond" w:hAnsi="Garamond"/>
          <w:szCs w:val="22"/>
          <w:lang w:eastAsia="en-US"/>
        </w:rPr>
        <w:t>)</w:t>
      </w:r>
      <w:r w:rsidRPr="000677DC">
        <w:rPr>
          <w:rFonts w:ascii="Garamond" w:hAnsi="Garamond"/>
          <w:color w:val="000000"/>
          <w:szCs w:val="22"/>
          <w:lang w:eastAsia="en-US"/>
        </w:rPr>
        <w:t xml:space="preserve">, con determina a contrarre n. </w:t>
      </w:r>
      <w:r w:rsidRPr="000677DC">
        <w:rPr>
          <w:rFonts w:ascii="Garamond" w:hAnsi="Garamond"/>
          <w:color w:val="000000"/>
          <w:szCs w:val="22"/>
          <w:highlight w:val="yellow"/>
          <w:lang w:eastAsia="en-US"/>
        </w:rPr>
        <w:t>____</w:t>
      </w:r>
      <w:r w:rsidRPr="000677DC">
        <w:rPr>
          <w:rFonts w:ascii="Garamond" w:hAnsi="Garamond"/>
          <w:color w:val="000000"/>
          <w:szCs w:val="22"/>
          <w:lang w:eastAsia="en-US"/>
        </w:rPr>
        <w:t xml:space="preserve"> del </w:t>
      </w:r>
      <w:r w:rsidRPr="000677DC">
        <w:rPr>
          <w:rFonts w:ascii="Garamond" w:hAnsi="Garamond"/>
          <w:color w:val="000000"/>
          <w:szCs w:val="22"/>
          <w:highlight w:val="yellow"/>
          <w:lang w:eastAsia="en-US"/>
        </w:rPr>
        <w:t>__/__/____</w:t>
      </w:r>
      <w:r w:rsidRPr="000677DC">
        <w:rPr>
          <w:rFonts w:ascii="Garamond" w:hAnsi="Garamond"/>
          <w:szCs w:val="22"/>
          <w:lang w:eastAsia="en-US"/>
        </w:rPr>
        <w:t>(</w:t>
      </w:r>
      <w:r w:rsidRPr="000677DC">
        <w:rPr>
          <w:rFonts w:ascii="Garamond" w:hAnsi="Garamond"/>
          <w:i/>
          <w:color w:val="FF0000"/>
          <w:szCs w:val="22"/>
          <w:highlight w:val="yellow"/>
          <w:lang w:eastAsia="en-US"/>
        </w:rPr>
        <w:t>specificare</w:t>
      </w:r>
      <w:r w:rsidRPr="000677DC">
        <w:rPr>
          <w:rFonts w:ascii="Garamond" w:hAnsi="Garamond"/>
          <w:szCs w:val="22"/>
          <w:lang w:eastAsia="en-US"/>
        </w:rPr>
        <w:t>)</w:t>
      </w:r>
      <w:r w:rsidRPr="000677DC">
        <w:rPr>
          <w:rFonts w:ascii="Garamond" w:hAnsi="Garamond"/>
          <w:color w:val="000000"/>
          <w:szCs w:val="22"/>
          <w:lang w:eastAsia="en-US"/>
        </w:rPr>
        <w:t xml:space="preserve">, ha disposto di procedere all’affidamento </w:t>
      </w:r>
      <w:r w:rsidRPr="000677DC">
        <w:rPr>
          <w:rFonts w:ascii="Garamond" w:hAnsi="Garamond"/>
          <w:bCs/>
          <w:iCs/>
          <w:color w:val="000000"/>
          <w:szCs w:val="22"/>
          <w:lang w:eastAsia="en-US"/>
        </w:rPr>
        <w:t>dei servizi tecnici in oggetto</w:t>
      </w:r>
      <w:r w:rsidRPr="000677DC">
        <w:rPr>
          <w:rFonts w:ascii="Garamond" w:hAnsi="Garamond"/>
          <w:color w:val="000000"/>
          <w:szCs w:val="22"/>
          <w:lang w:eastAsia="en-US"/>
        </w:rPr>
        <w:t>.</w:t>
      </w:r>
    </w:p>
    <w:p w14:paraId="67AE6E5E" w14:textId="005BA69E" w:rsidR="000677DC" w:rsidRPr="000677DC" w:rsidRDefault="000677DC" w:rsidP="000677DC">
      <w:pPr>
        <w:autoSpaceDE w:val="0"/>
        <w:autoSpaceDN w:val="0"/>
        <w:adjustRightInd w:val="0"/>
        <w:spacing w:before="60" w:after="60" w:line="276" w:lineRule="auto"/>
        <w:jc w:val="both"/>
        <w:rPr>
          <w:rFonts w:ascii="Garamond" w:hAnsi="Garamond"/>
          <w:szCs w:val="22"/>
          <w:lang w:eastAsia="en-US"/>
        </w:rPr>
      </w:pPr>
      <w:r w:rsidRPr="000677DC">
        <w:rPr>
          <w:rFonts w:ascii="Garamond" w:hAnsi="Garamond"/>
          <w:color w:val="000000"/>
          <w:szCs w:val="22"/>
          <w:lang w:eastAsia="en-US"/>
        </w:rPr>
        <w:t xml:space="preserve">Il presente appalto è aggiudicato conformemente a quanto previsto </w:t>
      </w:r>
      <w:r w:rsidR="00682068" w:rsidRPr="000677DC">
        <w:rPr>
          <w:rFonts w:ascii="Garamond" w:hAnsi="Garamond"/>
          <w:color w:val="000000"/>
          <w:szCs w:val="22"/>
          <w:lang w:eastAsia="en-US"/>
        </w:rPr>
        <w:t>(</w:t>
      </w:r>
      <w:r w:rsidR="00682068" w:rsidRPr="000677DC">
        <w:rPr>
          <w:rFonts w:ascii="Garamond" w:hAnsi="Garamond"/>
          <w:i/>
          <w:color w:val="FF0000"/>
          <w:szCs w:val="22"/>
          <w:highlight w:val="yellow"/>
          <w:lang w:eastAsia="en-US"/>
        </w:rPr>
        <w:t xml:space="preserve">fino al </w:t>
      </w:r>
      <w:r w:rsidR="00682068" w:rsidRPr="00695FF4">
        <w:rPr>
          <w:rFonts w:ascii="Garamond" w:hAnsi="Garamond"/>
          <w:i/>
          <w:color w:val="FF0000"/>
          <w:szCs w:val="22"/>
          <w:highlight w:val="cyan"/>
          <w:lang w:eastAsia="en-US"/>
        </w:rPr>
        <w:t>30/06/2023</w:t>
      </w:r>
      <w:r w:rsidR="00682068" w:rsidRPr="000677DC">
        <w:rPr>
          <w:rFonts w:ascii="Garamond" w:hAnsi="Garamond"/>
          <w:color w:val="000000"/>
          <w:szCs w:val="22"/>
          <w:lang w:eastAsia="en-US"/>
        </w:rPr>
        <w:t xml:space="preserve">) </w:t>
      </w:r>
      <w:r w:rsidR="00682068" w:rsidRPr="000677DC">
        <w:rPr>
          <w:rFonts w:ascii="Garamond" w:hAnsi="Garamond"/>
          <w:color w:val="000000"/>
          <w:szCs w:val="22"/>
          <w:highlight w:val="yellow"/>
          <w:lang w:eastAsia="en-US"/>
        </w:rPr>
        <w:t>dal DL 16 luglio 2020, n. 76 (cd. decreto Semplificazioni)</w:t>
      </w:r>
      <w:r w:rsidR="00682068" w:rsidRPr="000677DC">
        <w:rPr>
          <w:rFonts w:ascii="Garamond" w:hAnsi="Garamond"/>
          <w:color w:val="000000"/>
          <w:szCs w:val="22"/>
          <w:lang w:eastAsia="en-US"/>
        </w:rPr>
        <w:t xml:space="preserve">, </w:t>
      </w:r>
      <w:r w:rsidR="00682068" w:rsidRPr="002B7B56">
        <w:rPr>
          <w:rFonts w:ascii="Garamond" w:hAnsi="Garamond"/>
          <w:bCs/>
          <w:color w:val="000000"/>
          <w:szCs w:val="22"/>
          <w:lang w:eastAsia="en-US"/>
        </w:rPr>
        <w:t>convertito con modificazioni in L. 11/09/2020, n. 120</w:t>
      </w:r>
      <w:r w:rsidR="00682068" w:rsidRPr="002B7B56">
        <w:rPr>
          <w:rFonts w:ascii="Garamond" w:hAnsi="Garamond"/>
          <w:color w:val="000000"/>
          <w:szCs w:val="22"/>
          <w:lang w:eastAsia="en-US"/>
        </w:rPr>
        <w:t xml:space="preserve">, </w:t>
      </w:r>
      <w:r w:rsidR="00682068" w:rsidRPr="00695FF4">
        <w:rPr>
          <w:rFonts w:ascii="Garamond" w:hAnsi="Garamond"/>
          <w:bCs/>
          <w:color w:val="000000"/>
          <w:szCs w:val="22"/>
          <w:highlight w:val="cyan"/>
          <w:lang w:eastAsia="en-US"/>
        </w:rPr>
        <w:t xml:space="preserve">dal D.L. 31/05/2021, n. 77 </w:t>
      </w:r>
      <w:r w:rsidR="00682068" w:rsidRPr="00695FF4">
        <w:rPr>
          <w:rFonts w:ascii="Garamond" w:hAnsi="Garamond"/>
          <w:color w:val="000000"/>
          <w:szCs w:val="22"/>
          <w:highlight w:val="cyan"/>
          <w:lang w:eastAsia="en-US"/>
        </w:rPr>
        <w:t>(cd. decreto Semplificazioni bis)</w:t>
      </w:r>
      <w:r w:rsidR="00682068" w:rsidRPr="00695FF4">
        <w:rPr>
          <w:rFonts w:ascii="Garamond" w:hAnsi="Garamond"/>
          <w:color w:val="000000"/>
          <w:szCs w:val="22"/>
          <w:lang w:eastAsia="en-US"/>
        </w:rPr>
        <w:t>,</w:t>
      </w:r>
      <w:r w:rsidR="00682068">
        <w:rPr>
          <w:rFonts w:ascii="Garamond" w:hAnsi="Garamond"/>
          <w:color w:val="000000"/>
          <w:szCs w:val="22"/>
          <w:lang w:eastAsia="en-US"/>
        </w:rPr>
        <w:t xml:space="preserve"> </w:t>
      </w:r>
      <w:r w:rsidRPr="000677DC">
        <w:rPr>
          <w:rFonts w:ascii="Garamond" w:hAnsi="Garamond"/>
          <w:color w:val="000000"/>
          <w:szCs w:val="22"/>
          <w:lang w:eastAsia="en-US"/>
        </w:rPr>
        <w:t xml:space="preserve">dal </w:t>
      </w:r>
      <w:proofErr w:type="spellStart"/>
      <w:r w:rsidRPr="000677DC">
        <w:rPr>
          <w:rFonts w:ascii="Garamond" w:hAnsi="Garamond"/>
          <w:color w:val="000000"/>
          <w:szCs w:val="22"/>
          <w:lang w:eastAsia="en-US"/>
        </w:rPr>
        <w:t>D.Lgs.</w:t>
      </w:r>
      <w:proofErr w:type="spellEnd"/>
      <w:r w:rsidRPr="000677DC">
        <w:rPr>
          <w:rFonts w:ascii="Garamond" w:hAnsi="Garamond"/>
          <w:color w:val="000000"/>
          <w:szCs w:val="22"/>
          <w:lang w:eastAsia="en-US"/>
        </w:rPr>
        <w:t xml:space="preserve"> 18 aprile 2016, n. 50 e ss.mm.ii., recante “</w:t>
      </w:r>
      <w:r w:rsidRPr="000677DC">
        <w:rPr>
          <w:rFonts w:ascii="Garamond" w:hAnsi="Garamond"/>
          <w:i/>
          <w:iCs/>
          <w:color w:val="000000"/>
          <w:szCs w:val="22"/>
          <w:lang w:eastAsia="en-US"/>
        </w:rPr>
        <w:t>Codice dei contratti pubblici</w:t>
      </w:r>
      <w:r w:rsidRPr="000677DC">
        <w:rPr>
          <w:rFonts w:ascii="Garamond" w:hAnsi="Garamond"/>
          <w:color w:val="000000"/>
          <w:szCs w:val="22"/>
          <w:lang w:eastAsia="en-US"/>
        </w:rPr>
        <w:t xml:space="preserve">” (nel prosieguo, anche </w:t>
      </w:r>
      <w:r w:rsidRPr="000677DC">
        <w:rPr>
          <w:rFonts w:ascii="Garamond" w:hAnsi="Garamond"/>
          <w:bCs/>
          <w:color w:val="000000"/>
          <w:szCs w:val="22"/>
          <w:lang w:eastAsia="en-US"/>
        </w:rPr>
        <w:t>Codice</w:t>
      </w:r>
      <w:r w:rsidRPr="000677DC">
        <w:rPr>
          <w:rFonts w:ascii="Garamond" w:hAnsi="Garamond"/>
          <w:color w:val="000000"/>
          <w:szCs w:val="22"/>
          <w:lang w:eastAsia="en-US"/>
        </w:rPr>
        <w:t xml:space="preserve">) e, per quanto applicabile, dal DPR 5 ottobre 2010, n. 207 (nel prosieguo, anche Regolamento), oltreché </w:t>
      </w:r>
      <w:r w:rsidRPr="000677DC">
        <w:rPr>
          <w:rFonts w:ascii="Garamond" w:hAnsi="Garamond"/>
          <w:bCs/>
          <w:iCs/>
          <w:color w:val="000000"/>
          <w:szCs w:val="22"/>
          <w:lang w:eastAsia="en-US"/>
        </w:rPr>
        <w:t xml:space="preserve">dalle indicazioni delle Linee Guida ANAC n. 1 recanti “Indirizzi generali sull’affidamento dei servizi attinenti all’architettura e all’ingegneria”, approvate dal Consiglio dell’Autorità Nazionale Anticorruzione con Delibera n. 973, del 14 settembre 2016, aggiornate al </w:t>
      </w:r>
      <w:proofErr w:type="spellStart"/>
      <w:r w:rsidRPr="000677DC">
        <w:rPr>
          <w:rFonts w:ascii="Garamond" w:hAnsi="Garamond"/>
          <w:bCs/>
          <w:iCs/>
          <w:color w:val="000000"/>
          <w:szCs w:val="22"/>
          <w:lang w:eastAsia="en-US"/>
        </w:rPr>
        <w:t>D.Lgs.</w:t>
      </w:r>
      <w:proofErr w:type="spellEnd"/>
      <w:r w:rsidRPr="000677DC">
        <w:rPr>
          <w:rFonts w:ascii="Garamond" w:hAnsi="Garamond"/>
          <w:bCs/>
          <w:iCs/>
          <w:color w:val="000000"/>
          <w:szCs w:val="22"/>
          <w:lang w:eastAsia="en-US"/>
        </w:rPr>
        <w:t xml:space="preserve"> 56/016 con Delibera n. 138 del 21 febbraio 2018 e con Delibera n. 417 del 15 maggio 2019 (nel prosieguo, anche Linee guida n. </w:t>
      </w:r>
      <w:r w:rsidRPr="00E2258B">
        <w:rPr>
          <w:rFonts w:ascii="Garamond" w:hAnsi="Garamond"/>
          <w:bCs/>
          <w:iCs/>
          <w:color w:val="000000"/>
          <w:szCs w:val="22"/>
          <w:lang w:eastAsia="en-US"/>
        </w:rPr>
        <w:t>1)</w:t>
      </w:r>
      <w:r w:rsidR="00647117" w:rsidRPr="00E2258B">
        <w:rPr>
          <w:rFonts w:ascii="Garamond" w:hAnsi="Garamond"/>
          <w:bCs/>
          <w:iCs/>
          <w:color w:val="000000"/>
          <w:szCs w:val="22"/>
          <w:lang w:eastAsia="en-US"/>
        </w:rPr>
        <w:t xml:space="preserve"> e n. 2 recanti “Offerta economicamente più vantaggiosa”, approvate dal Consiglio dell’Autorità Nazionale Anticorruzione con Delibera n. 1005, del 21 settembre 2016, aggiornate al </w:t>
      </w:r>
      <w:proofErr w:type="spellStart"/>
      <w:r w:rsidR="00647117" w:rsidRPr="00E2258B">
        <w:rPr>
          <w:rFonts w:ascii="Garamond" w:hAnsi="Garamond"/>
          <w:bCs/>
          <w:iCs/>
          <w:color w:val="000000"/>
          <w:szCs w:val="22"/>
          <w:lang w:eastAsia="en-US"/>
        </w:rPr>
        <w:t>D.Lgs.</w:t>
      </w:r>
      <w:proofErr w:type="spellEnd"/>
      <w:r w:rsidR="00647117" w:rsidRPr="00E2258B">
        <w:rPr>
          <w:rFonts w:ascii="Garamond" w:hAnsi="Garamond"/>
          <w:bCs/>
          <w:iCs/>
          <w:color w:val="000000"/>
          <w:szCs w:val="22"/>
          <w:lang w:eastAsia="en-US"/>
        </w:rPr>
        <w:t xml:space="preserve"> 56/016 con Delibera n. 424 del 2 maggio 2018 (nel prosieguo, anche Linee guida n. 2)</w:t>
      </w:r>
      <w:r w:rsidRPr="00E2258B">
        <w:rPr>
          <w:rFonts w:ascii="Garamond" w:hAnsi="Garamond"/>
          <w:bCs/>
          <w:iCs/>
          <w:color w:val="000000"/>
          <w:szCs w:val="22"/>
          <w:lang w:eastAsia="en-US"/>
        </w:rPr>
        <w:t xml:space="preserve"> e </w:t>
      </w:r>
      <w:r w:rsidRPr="00E2258B">
        <w:rPr>
          <w:rFonts w:ascii="Garamond" w:hAnsi="Garamond"/>
          <w:color w:val="000000"/>
          <w:szCs w:val="22"/>
          <w:lang w:eastAsia="en-US"/>
        </w:rPr>
        <w:t>dalle disposizioni previste</w:t>
      </w:r>
      <w:r w:rsidRPr="00E2258B">
        <w:rPr>
          <w:rFonts w:ascii="Garamond" w:hAnsi="Garamond"/>
          <w:szCs w:val="22"/>
          <w:lang w:eastAsia="en-US"/>
        </w:rPr>
        <w:t xml:space="preserve"> dal CSA, dagli altri elaborati di progetto, </w:t>
      </w:r>
      <w:r w:rsidRPr="00E2258B">
        <w:rPr>
          <w:rFonts w:ascii="Garamond" w:hAnsi="Garamond"/>
          <w:color w:val="000000"/>
          <w:szCs w:val="22"/>
          <w:lang w:eastAsia="en-US"/>
        </w:rPr>
        <w:t>dal b</w:t>
      </w:r>
      <w:r w:rsidRPr="00E2258B">
        <w:rPr>
          <w:rFonts w:ascii="Garamond" w:hAnsi="Garamond"/>
          <w:szCs w:val="22"/>
          <w:lang w:eastAsia="en-US"/>
        </w:rPr>
        <w:t>ando e dal presente disciplinare di gara.</w:t>
      </w:r>
      <w:r w:rsidRPr="000677DC">
        <w:rPr>
          <w:rFonts w:ascii="Garamond" w:hAnsi="Garamond"/>
          <w:szCs w:val="22"/>
          <w:lang w:eastAsia="en-US"/>
        </w:rPr>
        <w:t xml:space="preserve"> </w:t>
      </w:r>
    </w:p>
    <w:p w14:paraId="29CD06CF" w14:textId="77777777" w:rsidR="000677DC" w:rsidRPr="000677DC" w:rsidRDefault="000677DC" w:rsidP="000677DC">
      <w:pPr>
        <w:autoSpaceDE w:val="0"/>
        <w:autoSpaceDN w:val="0"/>
        <w:adjustRightInd w:val="0"/>
        <w:spacing w:before="60" w:after="60" w:line="276" w:lineRule="auto"/>
        <w:jc w:val="both"/>
        <w:rPr>
          <w:rFonts w:ascii="Garamond" w:hAnsi="Garamond"/>
          <w:szCs w:val="22"/>
          <w:lang w:eastAsia="en-US"/>
        </w:rPr>
      </w:pPr>
      <w:r w:rsidRPr="000677DC">
        <w:rPr>
          <w:rFonts w:ascii="Garamond" w:hAnsi="Garamond"/>
          <w:bCs/>
          <w:iCs/>
          <w:szCs w:val="22"/>
          <w:lang w:eastAsia="en-US"/>
        </w:rPr>
        <w:t>(</w:t>
      </w:r>
      <w:r w:rsidRPr="000677DC">
        <w:rPr>
          <w:rFonts w:ascii="Garamond" w:hAnsi="Garamond"/>
          <w:bCs/>
          <w:i/>
          <w:iCs/>
          <w:color w:val="FF0000"/>
          <w:szCs w:val="22"/>
          <w:highlight w:val="yellow"/>
          <w:lang w:eastAsia="en-US"/>
        </w:rPr>
        <w:t xml:space="preserve">Fino al 31/12/2021 in caso di </w:t>
      </w:r>
      <w:r w:rsidRPr="000677DC">
        <w:rPr>
          <w:rFonts w:ascii="Garamond" w:hAnsi="Garamond"/>
          <w:i/>
          <w:color w:val="FF0000"/>
          <w:szCs w:val="22"/>
          <w:highlight w:val="yellow"/>
          <w:lang w:eastAsia="en-US"/>
        </w:rPr>
        <w:t>&gt; soglia comunitaria</w:t>
      </w:r>
      <w:r w:rsidRPr="000677DC">
        <w:rPr>
          <w:rFonts w:ascii="Garamond" w:hAnsi="Garamond"/>
          <w:bCs/>
          <w:iCs/>
          <w:szCs w:val="22"/>
          <w:lang w:eastAsia="en-US"/>
        </w:rPr>
        <w:t xml:space="preserve">) </w:t>
      </w:r>
      <w:r w:rsidRPr="000677DC">
        <w:rPr>
          <w:rFonts w:ascii="Garamond" w:hAnsi="Garamond"/>
          <w:szCs w:val="22"/>
          <w:lang w:eastAsia="en-US"/>
        </w:rPr>
        <w:t xml:space="preserve">L’affidamento avverrà mediante procedura aperta ai sensi del combinato disposto degli artt. 2, comma 2, dl Semplificazione e 60 del Codice e con applicazione </w:t>
      </w:r>
      <w:r w:rsidR="000D4DFA" w:rsidRPr="000D4DFA">
        <w:rPr>
          <w:rFonts w:ascii="Garamond" w:hAnsi="Garamond"/>
          <w:bCs/>
          <w:iCs/>
          <w:szCs w:val="22"/>
          <w:lang w:eastAsia="en-US"/>
        </w:rPr>
        <w:t>dell’offerta economicamente più vantaggiosa individuata sulla base del miglior rapporto qualità prezzo, ai sensi de</w:t>
      </w:r>
      <w:r w:rsidR="000D4DFA">
        <w:rPr>
          <w:rFonts w:ascii="Garamond" w:hAnsi="Garamond"/>
          <w:bCs/>
          <w:iCs/>
          <w:szCs w:val="22"/>
          <w:lang w:eastAsia="en-US"/>
        </w:rPr>
        <w:t>ll’art. 95</w:t>
      </w:r>
      <w:r w:rsidR="00DF3527">
        <w:rPr>
          <w:rFonts w:ascii="Garamond" w:hAnsi="Garamond"/>
          <w:bCs/>
          <w:iCs/>
          <w:szCs w:val="22"/>
          <w:lang w:eastAsia="en-US"/>
        </w:rPr>
        <w:t xml:space="preserve">, comma 3, lett. b), </w:t>
      </w:r>
      <w:r w:rsidR="000D4DFA" w:rsidRPr="000D4DFA">
        <w:rPr>
          <w:rFonts w:ascii="Garamond" w:hAnsi="Garamond"/>
          <w:bCs/>
          <w:iCs/>
          <w:szCs w:val="22"/>
          <w:lang w:eastAsia="en-US"/>
        </w:rPr>
        <w:t xml:space="preserve">del </w:t>
      </w:r>
      <w:r w:rsidR="000D4DFA">
        <w:rPr>
          <w:rFonts w:ascii="Garamond" w:hAnsi="Garamond"/>
          <w:bCs/>
          <w:iCs/>
          <w:szCs w:val="22"/>
          <w:lang w:eastAsia="en-US"/>
        </w:rPr>
        <w:t xml:space="preserve">medesimo </w:t>
      </w:r>
      <w:r w:rsidR="000D4DFA" w:rsidRPr="000D4DFA">
        <w:rPr>
          <w:rFonts w:ascii="Garamond" w:hAnsi="Garamond"/>
          <w:bCs/>
          <w:iCs/>
          <w:szCs w:val="22"/>
          <w:lang w:eastAsia="en-US"/>
        </w:rPr>
        <w:t>Codice</w:t>
      </w:r>
      <w:r w:rsidRPr="000677DC">
        <w:rPr>
          <w:rFonts w:ascii="Garamond" w:hAnsi="Garamond"/>
          <w:szCs w:val="22"/>
          <w:lang w:eastAsia="en-US"/>
        </w:rPr>
        <w:t>.</w:t>
      </w:r>
    </w:p>
    <w:p w14:paraId="398AF3F0" w14:textId="77777777" w:rsidR="000677DC" w:rsidRPr="000677DC" w:rsidRDefault="000677DC" w:rsidP="000677DC">
      <w:pPr>
        <w:autoSpaceDE w:val="0"/>
        <w:autoSpaceDN w:val="0"/>
        <w:adjustRightInd w:val="0"/>
        <w:spacing w:before="60" w:after="60" w:line="276" w:lineRule="auto"/>
        <w:jc w:val="both"/>
        <w:rPr>
          <w:rFonts w:ascii="Garamond" w:hAnsi="Garamond"/>
          <w:color w:val="000000"/>
          <w:szCs w:val="22"/>
          <w:lang w:eastAsia="en-US"/>
        </w:rPr>
      </w:pPr>
      <w:r w:rsidRPr="000677DC">
        <w:rPr>
          <w:rFonts w:ascii="Garamond" w:hAnsi="Garamond"/>
          <w:szCs w:val="22"/>
          <w:lang w:eastAsia="en-US"/>
        </w:rPr>
        <w:lastRenderedPageBreak/>
        <w:t>(</w:t>
      </w:r>
      <w:r w:rsidRPr="000677DC">
        <w:rPr>
          <w:rFonts w:ascii="Garamond" w:hAnsi="Garamond"/>
          <w:i/>
          <w:color w:val="FF0000"/>
          <w:szCs w:val="22"/>
          <w:highlight w:val="yellow"/>
          <w:lang w:eastAsia="en-US"/>
        </w:rPr>
        <w:t>In caso di gara su delega gestita da SUAM</w:t>
      </w:r>
      <w:r w:rsidRPr="000677DC">
        <w:rPr>
          <w:rFonts w:ascii="Garamond" w:hAnsi="Garamond"/>
          <w:szCs w:val="22"/>
          <w:lang w:eastAsia="en-US"/>
        </w:rPr>
        <w:t xml:space="preserve">) </w:t>
      </w:r>
      <w:r w:rsidRPr="000677DC">
        <w:rPr>
          <w:rFonts w:ascii="Garamond" w:hAnsi="Garamond"/>
          <w:bCs/>
          <w:iCs/>
          <w:color w:val="000000"/>
          <w:szCs w:val="22"/>
          <w:lang w:eastAsia="en-US"/>
        </w:rPr>
        <w:t xml:space="preserve">Ai sensi degli articoli 2 e </w:t>
      </w:r>
      <w:r w:rsidRPr="000677DC">
        <w:rPr>
          <w:rFonts w:ascii="Garamond" w:hAnsi="Garamond"/>
          <w:bCs/>
          <w:iCs/>
          <w:color w:val="000000"/>
          <w:szCs w:val="22"/>
          <w:highlight w:val="yellow"/>
          <w:lang w:eastAsia="en-US"/>
        </w:rPr>
        <w:t>5 (</w:t>
      </w:r>
      <w:proofErr w:type="spellStart"/>
      <w:r w:rsidRPr="000677DC">
        <w:rPr>
          <w:rFonts w:ascii="Garamond" w:hAnsi="Garamond"/>
          <w:bCs/>
          <w:i/>
          <w:iCs/>
          <w:color w:val="FF0000"/>
          <w:szCs w:val="22"/>
          <w:highlight w:val="yellow"/>
          <w:lang w:eastAsia="en-US"/>
        </w:rPr>
        <w:t>x</w:t>
      </w:r>
      <w:proofErr w:type="spellEnd"/>
      <w:r w:rsidRPr="000677DC">
        <w:rPr>
          <w:rFonts w:ascii="Garamond" w:hAnsi="Garamond"/>
          <w:bCs/>
          <w:i/>
          <w:iCs/>
          <w:color w:val="FF0000"/>
          <w:szCs w:val="22"/>
          <w:highlight w:val="yellow"/>
          <w:lang w:eastAsia="en-US"/>
        </w:rPr>
        <w:t xml:space="preserve"> i soggetti obbligati</w:t>
      </w:r>
      <w:r w:rsidRPr="000677DC">
        <w:rPr>
          <w:rFonts w:ascii="Garamond" w:hAnsi="Garamond"/>
          <w:bCs/>
          <w:iCs/>
          <w:color w:val="000000"/>
          <w:szCs w:val="22"/>
          <w:lang w:eastAsia="en-US"/>
        </w:rPr>
        <w:t xml:space="preserve">) </w:t>
      </w:r>
      <w:r w:rsidRPr="000677DC">
        <w:rPr>
          <w:rFonts w:ascii="Garamond" w:hAnsi="Garamond"/>
          <w:bCs/>
          <w:iCs/>
          <w:color w:val="000000"/>
          <w:szCs w:val="22"/>
          <w:highlight w:val="yellow"/>
          <w:lang w:eastAsia="en-US"/>
        </w:rPr>
        <w:t>6 (</w:t>
      </w:r>
      <w:proofErr w:type="spellStart"/>
      <w:r w:rsidRPr="000677DC">
        <w:rPr>
          <w:rFonts w:ascii="Garamond" w:hAnsi="Garamond"/>
          <w:bCs/>
          <w:i/>
          <w:iCs/>
          <w:color w:val="FF0000"/>
          <w:szCs w:val="22"/>
          <w:highlight w:val="yellow"/>
          <w:lang w:eastAsia="en-US"/>
        </w:rPr>
        <w:t>x</w:t>
      </w:r>
      <w:proofErr w:type="spellEnd"/>
      <w:r w:rsidRPr="000677DC">
        <w:rPr>
          <w:rFonts w:ascii="Garamond" w:hAnsi="Garamond"/>
          <w:bCs/>
          <w:i/>
          <w:iCs/>
          <w:color w:val="FF0000"/>
          <w:szCs w:val="22"/>
          <w:highlight w:val="yellow"/>
          <w:lang w:eastAsia="en-US"/>
        </w:rPr>
        <w:t xml:space="preserve"> i soggetti facoltizzati</w:t>
      </w:r>
      <w:r w:rsidRPr="000677DC">
        <w:rPr>
          <w:rFonts w:ascii="Garamond" w:hAnsi="Garamond"/>
          <w:bCs/>
          <w:iCs/>
          <w:color w:val="000000"/>
          <w:szCs w:val="22"/>
          <w:highlight w:val="yellow"/>
          <w:lang w:eastAsia="en-US"/>
        </w:rPr>
        <w:t>)</w:t>
      </w:r>
      <w:r w:rsidRPr="000677DC">
        <w:rPr>
          <w:rFonts w:ascii="Garamond" w:hAnsi="Garamond"/>
          <w:bCs/>
          <w:iCs/>
          <w:color w:val="000000"/>
          <w:szCs w:val="22"/>
          <w:lang w:eastAsia="en-US"/>
        </w:rPr>
        <w:t xml:space="preserve"> della Legge regionale n. 12/2012, la SUAM svolge tutti gli adempimenti relativi all’affidamento fino all’efficacia dell’aggiudicazione. Il Committente provvede poi alla stipulazione e alla esecuzione del relativo contratto.</w:t>
      </w:r>
    </w:p>
    <w:p w14:paraId="22BD15A2" w14:textId="77777777" w:rsidR="000677DC" w:rsidRPr="000677DC" w:rsidRDefault="000677DC" w:rsidP="000677DC">
      <w:pPr>
        <w:autoSpaceDE w:val="0"/>
        <w:autoSpaceDN w:val="0"/>
        <w:adjustRightInd w:val="0"/>
        <w:jc w:val="both"/>
        <w:rPr>
          <w:rFonts w:ascii="Garamond" w:hAnsi="Garamond" w:cs="Calibri"/>
          <w:b/>
          <w:color w:val="1F497D"/>
          <w:sz w:val="16"/>
          <w:szCs w:val="16"/>
          <w:lang w:eastAsia="en-US"/>
        </w:rPr>
      </w:pPr>
    </w:p>
    <w:p w14:paraId="4AF39A5A" w14:textId="77777777" w:rsidR="000677DC" w:rsidRPr="000677DC" w:rsidRDefault="000677DC" w:rsidP="000677DC">
      <w:pPr>
        <w:autoSpaceDE w:val="0"/>
        <w:autoSpaceDN w:val="0"/>
        <w:adjustRightInd w:val="0"/>
        <w:spacing w:before="60" w:after="60" w:line="276" w:lineRule="auto"/>
        <w:jc w:val="both"/>
        <w:rPr>
          <w:rFonts w:ascii="Garamond" w:hAnsi="Garamond" w:cs="Calibri"/>
          <w:b/>
          <w:color w:val="1F497D"/>
          <w:szCs w:val="22"/>
          <w:lang w:eastAsia="en-US"/>
        </w:rPr>
      </w:pPr>
      <w:r w:rsidRPr="000677DC">
        <w:rPr>
          <w:rFonts w:ascii="Garamond" w:hAnsi="Garamond" w:cs="Calibri"/>
          <w:b/>
          <w:color w:val="1F497D"/>
          <w:szCs w:val="22"/>
          <w:lang w:eastAsia="en-US"/>
        </w:rPr>
        <w:t>Stazione Appaltante</w:t>
      </w:r>
    </w:p>
    <w:p w14:paraId="7E7558DD" w14:textId="77777777" w:rsidR="000677DC" w:rsidRPr="000677DC" w:rsidRDefault="000677DC" w:rsidP="000677DC">
      <w:pPr>
        <w:autoSpaceDE w:val="0"/>
        <w:autoSpaceDN w:val="0"/>
        <w:adjustRightInd w:val="0"/>
        <w:spacing w:before="60" w:after="60" w:line="276" w:lineRule="auto"/>
        <w:jc w:val="both"/>
        <w:rPr>
          <w:rFonts w:ascii="Garamond" w:hAnsi="Garamond"/>
          <w:szCs w:val="22"/>
          <w:lang w:eastAsia="en-US"/>
        </w:rPr>
      </w:pPr>
      <w:r w:rsidRPr="000677DC">
        <w:rPr>
          <w:rFonts w:ascii="Garamond" w:hAnsi="Garamond"/>
          <w:szCs w:val="22"/>
          <w:lang w:eastAsia="en-US"/>
        </w:rPr>
        <w:t>(</w:t>
      </w:r>
      <w:r w:rsidRPr="000677DC">
        <w:rPr>
          <w:rFonts w:ascii="Garamond" w:hAnsi="Garamond"/>
          <w:i/>
          <w:color w:val="FF0000"/>
          <w:szCs w:val="22"/>
          <w:highlight w:val="yellow"/>
          <w:lang w:eastAsia="en-US"/>
        </w:rPr>
        <w:t>In caso di gara su delega gestita da SUAM</w:t>
      </w:r>
      <w:r w:rsidRPr="000677DC">
        <w:rPr>
          <w:rFonts w:ascii="Garamond" w:hAnsi="Garamond"/>
          <w:szCs w:val="22"/>
          <w:lang w:eastAsia="en-US"/>
        </w:rPr>
        <w:t>)</w:t>
      </w:r>
    </w:p>
    <w:p w14:paraId="76DF253F" w14:textId="77777777" w:rsidR="000677DC" w:rsidRPr="000677DC" w:rsidRDefault="000677DC" w:rsidP="000677DC">
      <w:pPr>
        <w:autoSpaceDE w:val="0"/>
        <w:autoSpaceDN w:val="0"/>
        <w:adjustRightInd w:val="0"/>
        <w:spacing w:before="60" w:after="60" w:line="276" w:lineRule="auto"/>
        <w:jc w:val="both"/>
        <w:rPr>
          <w:rFonts w:ascii="Garamond" w:hAnsi="Garamond"/>
          <w:bCs/>
          <w:iCs/>
          <w:szCs w:val="22"/>
          <w:lang w:eastAsia="en-US" w:bidi="it-IT"/>
        </w:rPr>
      </w:pPr>
      <w:r w:rsidRPr="000677DC">
        <w:rPr>
          <w:rFonts w:ascii="Garamond" w:hAnsi="Garamond"/>
          <w:bCs/>
          <w:iCs/>
          <w:szCs w:val="22"/>
          <w:lang w:eastAsia="en-US" w:bidi="it-IT"/>
        </w:rPr>
        <w:t xml:space="preserve">Regione Marche – Servizio Stazione Unica Appaltante Marche (S.U.A.M.) </w:t>
      </w:r>
    </w:p>
    <w:p w14:paraId="69A4D19A" w14:textId="77777777" w:rsidR="000677DC" w:rsidRPr="000677DC" w:rsidRDefault="000677DC" w:rsidP="000677DC">
      <w:pPr>
        <w:autoSpaceDE w:val="0"/>
        <w:autoSpaceDN w:val="0"/>
        <w:adjustRightInd w:val="0"/>
        <w:spacing w:before="60" w:after="60" w:line="276" w:lineRule="auto"/>
        <w:jc w:val="both"/>
        <w:rPr>
          <w:rFonts w:ascii="Garamond" w:hAnsi="Garamond"/>
          <w:bCs/>
          <w:iCs/>
          <w:szCs w:val="22"/>
          <w:lang w:eastAsia="en-US" w:bidi="it-IT"/>
        </w:rPr>
      </w:pPr>
      <w:r w:rsidRPr="000677DC">
        <w:rPr>
          <w:rFonts w:ascii="Garamond" w:hAnsi="Garamond"/>
          <w:bCs/>
          <w:iCs/>
          <w:szCs w:val="22"/>
          <w:lang w:eastAsia="en-US" w:bidi="it-IT"/>
        </w:rPr>
        <w:t>Via Palestro, 19 - 60121 ANCONA - P.IVA 00481070423</w:t>
      </w:r>
    </w:p>
    <w:p w14:paraId="7309FA8D" w14:textId="77777777" w:rsidR="000677DC" w:rsidRPr="00682068" w:rsidRDefault="000677DC" w:rsidP="000677DC">
      <w:pPr>
        <w:autoSpaceDE w:val="0"/>
        <w:autoSpaceDN w:val="0"/>
        <w:adjustRightInd w:val="0"/>
        <w:spacing w:before="60" w:after="60" w:line="276" w:lineRule="auto"/>
        <w:jc w:val="both"/>
        <w:rPr>
          <w:rFonts w:ascii="Garamond" w:hAnsi="Garamond"/>
          <w:bCs/>
          <w:iCs/>
          <w:szCs w:val="22"/>
          <w:lang w:val="en-US" w:eastAsia="en-US" w:bidi="it-IT"/>
        </w:rPr>
      </w:pPr>
      <w:r w:rsidRPr="00682068">
        <w:rPr>
          <w:rFonts w:ascii="Garamond" w:hAnsi="Garamond"/>
          <w:bCs/>
          <w:iCs/>
          <w:szCs w:val="22"/>
          <w:lang w:val="en-US" w:eastAsia="en-US" w:bidi="it-IT"/>
        </w:rPr>
        <w:t>Tel. 071.8067330 – Fax 071.8067339</w:t>
      </w:r>
    </w:p>
    <w:p w14:paraId="60DDEBDB" w14:textId="77777777" w:rsidR="000677DC" w:rsidRPr="00682068" w:rsidRDefault="000677DC" w:rsidP="000677DC">
      <w:pPr>
        <w:autoSpaceDE w:val="0"/>
        <w:autoSpaceDN w:val="0"/>
        <w:adjustRightInd w:val="0"/>
        <w:spacing w:before="60" w:after="60" w:line="276" w:lineRule="auto"/>
        <w:jc w:val="both"/>
        <w:rPr>
          <w:rFonts w:ascii="Garamond" w:hAnsi="Garamond"/>
          <w:bCs/>
          <w:iCs/>
          <w:color w:val="0000FF"/>
          <w:szCs w:val="22"/>
          <w:u w:val="single"/>
          <w:lang w:val="en-US" w:eastAsia="en-US" w:bidi="it-IT"/>
        </w:rPr>
      </w:pPr>
      <w:r w:rsidRPr="00682068">
        <w:rPr>
          <w:rFonts w:ascii="Garamond" w:hAnsi="Garamond"/>
          <w:bCs/>
          <w:iCs/>
          <w:szCs w:val="22"/>
          <w:lang w:val="en-US" w:eastAsia="en-US" w:bidi="it-IT"/>
        </w:rPr>
        <w:t xml:space="preserve">PEC: </w:t>
      </w:r>
      <w:hyperlink r:id="rId8" w:history="1">
        <w:r w:rsidRPr="00682068">
          <w:rPr>
            <w:rFonts w:ascii="Garamond" w:hAnsi="Garamond"/>
            <w:bCs/>
            <w:iCs/>
            <w:color w:val="0000FF"/>
            <w:szCs w:val="22"/>
            <w:u w:val="single"/>
            <w:lang w:val="en-US" w:eastAsia="en-US" w:bidi="it-IT"/>
          </w:rPr>
          <w:t>regione.marche.suam@emarche.it</w:t>
        </w:r>
      </w:hyperlink>
    </w:p>
    <w:p w14:paraId="3CAE1B7B" w14:textId="77777777" w:rsidR="000677DC" w:rsidRPr="000677DC" w:rsidRDefault="000677DC" w:rsidP="000677DC">
      <w:pPr>
        <w:autoSpaceDE w:val="0"/>
        <w:autoSpaceDN w:val="0"/>
        <w:adjustRightInd w:val="0"/>
        <w:spacing w:before="60" w:after="60" w:line="276" w:lineRule="auto"/>
        <w:jc w:val="both"/>
        <w:rPr>
          <w:rFonts w:ascii="Garamond" w:hAnsi="Garamond"/>
          <w:szCs w:val="22"/>
          <w:lang w:eastAsia="en-US"/>
        </w:rPr>
      </w:pPr>
      <w:r w:rsidRPr="000677DC">
        <w:rPr>
          <w:rFonts w:ascii="Garamond" w:hAnsi="Garamond"/>
          <w:szCs w:val="22"/>
          <w:lang w:eastAsia="en-US"/>
        </w:rPr>
        <w:t>(</w:t>
      </w:r>
      <w:r w:rsidRPr="000677DC">
        <w:rPr>
          <w:rFonts w:ascii="Garamond" w:hAnsi="Garamond"/>
          <w:i/>
          <w:color w:val="FF0000"/>
          <w:szCs w:val="22"/>
          <w:highlight w:val="yellow"/>
          <w:lang w:eastAsia="en-US"/>
        </w:rPr>
        <w:t>In caso di gara su delega NON gestita da SUAM</w:t>
      </w:r>
      <w:r w:rsidRPr="000677DC">
        <w:rPr>
          <w:rFonts w:ascii="Garamond" w:hAnsi="Garamond"/>
          <w:szCs w:val="22"/>
          <w:lang w:eastAsia="en-US"/>
        </w:rPr>
        <w:t>)</w:t>
      </w:r>
    </w:p>
    <w:p w14:paraId="7E611F3D" w14:textId="77777777" w:rsidR="000677DC" w:rsidRPr="000677DC" w:rsidRDefault="00827B1C" w:rsidP="000677DC">
      <w:pPr>
        <w:autoSpaceDE w:val="0"/>
        <w:autoSpaceDN w:val="0"/>
        <w:adjustRightInd w:val="0"/>
        <w:spacing w:before="60" w:after="60" w:line="276" w:lineRule="auto"/>
        <w:jc w:val="both"/>
        <w:rPr>
          <w:rFonts w:ascii="Garamond" w:hAnsi="Garamond"/>
          <w:bCs/>
          <w:iCs/>
          <w:szCs w:val="22"/>
          <w:lang w:eastAsia="en-US" w:bidi="it-IT"/>
        </w:rPr>
      </w:pPr>
      <w:hyperlink r:id="rId9" w:history="1">
        <w:r w:rsidR="000677DC" w:rsidRPr="000677DC">
          <w:rPr>
            <w:rFonts w:ascii="Garamond" w:hAnsi="Garamond"/>
            <w:bCs/>
            <w:iCs/>
            <w:color w:val="0000FF"/>
            <w:highlight w:val="yellow"/>
            <w:u w:val="single"/>
          </w:rPr>
          <w:t>______________________</w:t>
        </w:r>
      </w:hyperlink>
      <w:r w:rsidR="000677DC" w:rsidRPr="000677DC">
        <w:rPr>
          <w:rFonts w:ascii="Garamond" w:hAnsi="Garamond"/>
          <w:bCs/>
          <w:iCs/>
        </w:rPr>
        <w:t xml:space="preserve"> </w:t>
      </w:r>
      <w:r w:rsidR="000677DC" w:rsidRPr="000677DC">
        <w:rPr>
          <w:rFonts w:ascii="Garamond" w:hAnsi="Garamond"/>
          <w:szCs w:val="22"/>
          <w:lang w:eastAsia="en-US"/>
        </w:rPr>
        <w:t>(</w:t>
      </w:r>
      <w:r w:rsidR="000677DC" w:rsidRPr="000677DC">
        <w:rPr>
          <w:rFonts w:ascii="Garamond" w:hAnsi="Garamond"/>
          <w:i/>
          <w:color w:val="FF0000"/>
          <w:szCs w:val="22"/>
          <w:highlight w:val="yellow"/>
          <w:lang w:eastAsia="en-US"/>
        </w:rPr>
        <w:t>specificare</w:t>
      </w:r>
      <w:r w:rsidR="000677DC" w:rsidRPr="000677DC">
        <w:rPr>
          <w:rFonts w:ascii="Garamond" w:hAnsi="Garamond"/>
          <w:szCs w:val="22"/>
          <w:lang w:eastAsia="en-US"/>
        </w:rPr>
        <w:t>)</w:t>
      </w:r>
    </w:p>
    <w:p w14:paraId="6EF85407" w14:textId="77777777" w:rsidR="000677DC" w:rsidRPr="000677DC" w:rsidRDefault="000677DC" w:rsidP="000677DC">
      <w:pPr>
        <w:autoSpaceDE w:val="0"/>
        <w:autoSpaceDN w:val="0"/>
        <w:adjustRightInd w:val="0"/>
        <w:spacing w:before="60" w:after="60" w:line="276" w:lineRule="auto"/>
        <w:jc w:val="both"/>
        <w:rPr>
          <w:rFonts w:ascii="Garamond" w:hAnsi="Garamond"/>
          <w:szCs w:val="22"/>
          <w:lang w:eastAsia="en-US"/>
        </w:rPr>
      </w:pPr>
      <w:r w:rsidRPr="000677DC">
        <w:rPr>
          <w:rFonts w:ascii="Garamond" w:hAnsi="Garamond"/>
          <w:szCs w:val="22"/>
          <w:lang w:eastAsia="en-US"/>
        </w:rPr>
        <w:t>(</w:t>
      </w:r>
      <w:r w:rsidRPr="000677DC">
        <w:rPr>
          <w:rFonts w:ascii="Garamond" w:hAnsi="Garamond"/>
          <w:i/>
          <w:color w:val="FF0000"/>
          <w:szCs w:val="22"/>
          <w:highlight w:val="yellow"/>
          <w:lang w:eastAsia="en-US"/>
        </w:rPr>
        <w:t>In caso di gara NON delegata</w:t>
      </w:r>
      <w:r w:rsidRPr="000677DC">
        <w:rPr>
          <w:rFonts w:ascii="Garamond" w:hAnsi="Garamond"/>
          <w:szCs w:val="22"/>
          <w:lang w:eastAsia="en-US"/>
        </w:rPr>
        <w:t>)</w:t>
      </w:r>
    </w:p>
    <w:p w14:paraId="47BC8DE6" w14:textId="77777777" w:rsidR="000677DC" w:rsidRPr="000677DC" w:rsidRDefault="00827B1C" w:rsidP="000677DC">
      <w:pPr>
        <w:autoSpaceDE w:val="0"/>
        <w:autoSpaceDN w:val="0"/>
        <w:adjustRightInd w:val="0"/>
        <w:spacing w:before="60" w:after="60" w:line="276" w:lineRule="auto"/>
        <w:jc w:val="both"/>
        <w:rPr>
          <w:rFonts w:ascii="Garamond" w:hAnsi="Garamond"/>
          <w:bCs/>
          <w:iCs/>
          <w:szCs w:val="22"/>
          <w:lang w:eastAsia="en-US" w:bidi="it-IT"/>
        </w:rPr>
      </w:pPr>
      <w:hyperlink r:id="rId10" w:history="1">
        <w:r w:rsidR="000677DC" w:rsidRPr="000677DC">
          <w:rPr>
            <w:rFonts w:ascii="Garamond" w:hAnsi="Garamond"/>
            <w:bCs/>
            <w:iCs/>
            <w:color w:val="0000FF"/>
            <w:highlight w:val="yellow"/>
            <w:u w:val="single"/>
          </w:rPr>
          <w:t>______________________</w:t>
        </w:r>
      </w:hyperlink>
      <w:r w:rsidR="000677DC" w:rsidRPr="000677DC">
        <w:rPr>
          <w:rFonts w:ascii="Garamond" w:hAnsi="Garamond"/>
          <w:bCs/>
          <w:iCs/>
        </w:rPr>
        <w:t xml:space="preserve"> </w:t>
      </w:r>
      <w:r w:rsidR="000677DC" w:rsidRPr="000677DC">
        <w:rPr>
          <w:rFonts w:ascii="Garamond" w:hAnsi="Garamond"/>
          <w:szCs w:val="22"/>
          <w:lang w:eastAsia="en-US"/>
        </w:rPr>
        <w:t>(</w:t>
      </w:r>
      <w:r w:rsidR="000677DC" w:rsidRPr="000677DC">
        <w:rPr>
          <w:rFonts w:ascii="Garamond" w:hAnsi="Garamond"/>
          <w:i/>
          <w:color w:val="FF0000"/>
          <w:szCs w:val="22"/>
          <w:highlight w:val="yellow"/>
          <w:lang w:eastAsia="en-US"/>
        </w:rPr>
        <w:t>specificare</w:t>
      </w:r>
      <w:r w:rsidR="000677DC" w:rsidRPr="000677DC">
        <w:rPr>
          <w:rFonts w:ascii="Garamond" w:hAnsi="Garamond"/>
          <w:szCs w:val="22"/>
          <w:lang w:eastAsia="en-US"/>
        </w:rPr>
        <w:t>)</w:t>
      </w:r>
    </w:p>
    <w:p w14:paraId="279C860D" w14:textId="77777777" w:rsidR="000677DC" w:rsidRPr="000677DC" w:rsidRDefault="000677DC" w:rsidP="000677DC">
      <w:pPr>
        <w:autoSpaceDE w:val="0"/>
        <w:autoSpaceDN w:val="0"/>
        <w:adjustRightInd w:val="0"/>
        <w:jc w:val="both"/>
        <w:rPr>
          <w:rFonts w:ascii="Garamond" w:hAnsi="Garamond"/>
          <w:bCs/>
          <w:iCs/>
          <w:sz w:val="16"/>
          <w:szCs w:val="16"/>
          <w:lang w:eastAsia="en-US" w:bidi="it-IT"/>
        </w:rPr>
      </w:pPr>
    </w:p>
    <w:p w14:paraId="3ACF5DDD" w14:textId="77777777" w:rsidR="000677DC" w:rsidRPr="000677DC" w:rsidRDefault="000677DC" w:rsidP="000677DC">
      <w:pPr>
        <w:autoSpaceDE w:val="0"/>
        <w:autoSpaceDN w:val="0"/>
        <w:adjustRightInd w:val="0"/>
        <w:spacing w:before="60" w:after="60" w:line="276" w:lineRule="auto"/>
        <w:jc w:val="both"/>
        <w:rPr>
          <w:rFonts w:ascii="Garamond" w:hAnsi="Garamond"/>
          <w:szCs w:val="22"/>
          <w:lang w:eastAsia="en-US"/>
        </w:rPr>
      </w:pPr>
      <w:r w:rsidRPr="000677DC">
        <w:rPr>
          <w:rFonts w:ascii="Garamond" w:hAnsi="Garamond"/>
          <w:szCs w:val="22"/>
          <w:lang w:eastAsia="en-US"/>
        </w:rPr>
        <w:t>(</w:t>
      </w:r>
      <w:r w:rsidRPr="000677DC">
        <w:rPr>
          <w:rFonts w:ascii="Garamond" w:hAnsi="Garamond"/>
          <w:i/>
          <w:color w:val="FF0000"/>
          <w:szCs w:val="22"/>
          <w:highlight w:val="yellow"/>
          <w:lang w:eastAsia="en-US"/>
        </w:rPr>
        <w:t>In caso di gara su delega</w:t>
      </w:r>
      <w:r w:rsidRPr="000677DC">
        <w:rPr>
          <w:rFonts w:ascii="Garamond" w:hAnsi="Garamond"/>
          <w:szCs w:val="22"/>
          <w:lang w:eastAsia="en-US"/>
        </w:rPr>
        <w:t>)</w:t>
      </w:r>
    </w:p>
    <w:p w14:paraId="4050C984" w14:textId="77777777" w:rsidR="000677DC" w:rsidRPr="000677DC" w:rsidRDefault="000677DC" w:rsidP="000677DC">
      <w:pPr>
        <w:autoSpaceDE w:val="0"/>
        <w:autoSpaceDN w:val="0"/>
        <w:adjustRightInd w:val="0"/>
        <w:spacing w:before="60" w:after="60" w:line="276" w:lineRule="auto"/>
        <w:jc w:val="both"/>
        <w:rPr>
          <w:rFonts w:ascii="Garamond" w:hAnsi="Garamond"/>
          <w:bCs/>
          <w:iCs/>
          <w:szCs w:val="22"/>
          <w:lang w:eastAsia="en-US" w:bidi="it-IT"/>
        </w:rPr>
      </w:pPr>
      <w:r w:rsidRPr="000677DC">
        <w:rPr>
          <w:rFonts w:ascii="Garamond" w:hAnsi="Garamond" w:cs="Calibri"/>
          <w:b/>
          <w:color w:val="1F497D"/>
          <w:szCs w:val="22"/>
          <w:lang w:eastAsia="en-US"/>
        </w:rPr>
        <w:t xml:space="preserve">Ente committente </w:t>
      </w:r>
      <w:r w:rsidRPr="000677DC">
        <w:rPr>
          <w:rFonts w:ascii="Garamond" w:hAnsi="Garamond"/>
          <w:szCs w:val="22"/>
          <w:lang w:eastAsia="en-US"/>
        </w:rPr>
        <w:t>(</w:t>
      </w:r>
      <w:r w:rsidRPr="000677DC">
        <w:rPr>
          <w:rFonts w:ascii="Garamond" w:hAnsi="Garamond"/>
          <w:i/>
          <w:color w:val="FF0000"/>
          <w:szCs w:val="22"/>
          <w:highlight w:val="yellow"/>
          <w:lang w:eastAsia="en-US"/>
        </w:rPr>
        <w:t>specificare</w:t>
      </w:r>
      <w:r w:rsidRPr="000677DC">
        <w:rPr>
          <w:rFonts w:ascii="Garamond" w:hAnsi="Garamond"/>
          <w:szCs w:val="22"/>
          <w:lang w:eastAsia="en-US"/>
        </w:rPr>
        <w:t>)</w:t>
      </w:r>
    </w:p>
    <w:p w14:paraId="764FABCF" w14:textId="77777777" w:rsidR="000677DC" w:rsidRPr="000677DC" w:rsidRDefault="000677DC" w:rsidP="000677DC">
      <w:pPr>
        <w:autoSpaceDE w:val="0"/>
        <w:autoSpaceDN w:val="0"/>
        <w:adjustRightInd w:val="0"/>
        <w:spacing w:before="60" w:after="60" w:line="276" w:lineRule="auto"/>
        <w:rPr>
          <w:rFonts w:ascii="Garamond" w:hAnsi="Garamond"/>
          <w:bCs/>
          <w:iCs/>
        </w:rPr>
      </w:pPr>
      <w:r w:rsidRPr="000677DC">
        <w:rPr>
          <w:rFonts w:ascii="Garamond" w:hAnsi="Garamond"/>
          <w:bCs/>
          <w:iCs/>
        </w:rPr>
        <w:t xml:space="preserve">Comune di </w:t>
      </w:r>
      <w:r w:rsidRPr="000677DC">
        <w:rPr>
          <w:rFonts w:ascii="Garamond" w:hAnsi="Garamond"/>
          <w:bCs/>
          <w:iCs/>
          <w:highlight w:val="yellow"/>
        </w:rPr>
        <w:t>___________</w:t>
      </w:r>
      <w:r w:rsidRPr="000677DC">
        <w:rPr>
          <w:rFonts w:ascii="Garamond" w:hAnsi="Garamond"/>
          <w:bCs/>
          <w:iCs/>
        </w:rPr>
        <w:t xml:space="preserve">, Via/P.zza </w:t>
      </w:r>
      <w:r w:rsidRPr="000677DC">
        <w:rPr>
          <w:rFonts w:ascii="Garamond" w:hAnsi="Garamond"/>
          <w:bCs/>
          <w:iCs/>
          <w:highlight w:val="yellow"/>
        </w:rPr>
        <w:t>__________</w:t>
      </w:r>
      <w:r w:rsidRPr="000677DC">
        <w:rPr>
          <w:rFonts w:ascii="Garamond" w:hAnsi="Garamond"/>
          <w:bCs/>
          <w:iCs/>
        </w:rPr>
        <w:t xml:space="preserve">, </w:t>
      </w:r>
      <w:r w:rsidRPr="000677DC">
        <w:rPr>
          <w:rFonts w:ascii="Garamond" w:hAnsi="Garamond"/>
          <w:bCs/>
          <w:iCs/>
          <w:highlight w:val="yellow"/>
        </w:rPr>
        <w:t>__,</w:t>
      </w:r>
      <w:r w:rsidRPr="000677DC">
        <w:rPr>
          <w:rFonts w:ascii="Garamond" w:hAnsi="Garamond"/>
          <w:bCs/>
          <w:iCs/>
        </w:rPr>
        <w:t xml:space="preserve"> </w:t>
      </w:r>
      <w:proofErr w:type="spellStart"/>
      <w:r w:rsidRPr="000677DC">
        <w:rPr>
          <w:rFonts w:ascii="Garamond" w:hAnsi="Garamond"/>
          <w:bCs/>
          <w:iCs/>
        </w:rPr>
        <w:t>cap</w:t>
      </w:r>
      <w:proofErr w:type="spellEnd"/>
      <w:r w:rsidRPr="000677DC">
        <w:rPr>
          <w:rFonts w:ascii="Garamond" w:hAnsi="Garamond"/>
          <w:bCs/>
          <w:iCs/>
        </w:rPr>
        <w:t xml:space="preserve"> </w:t>
      </w:r>
      <w:r w:rsidRPr="000677DC">
        <w:rPr>
          <w:rFonts w:ascii="Garamond" w:hAnsi="Garamond"/>
          <w:bCs/>
          <w:iCs/>
          <w:highlight w:val="yellow"/>
        </w:rPr>
        <w:t>________</w:t>
      </w:r>
      <w:r w:rsidRPr="000677DC">
        <w:rPr>
          <w:rFonts w:ascii="Garamond" w:hAnsi="Garamond"/>
          <w:bCs/>
          <w:iCs/>
        </w:rPr>
        <w:t xml:space="preserve"> – </w:t>
      </w:r>
      <w:r w:rsidRPr="000677DC">
        <w:rPr>
          <w:rFonts w:ascii="Garamond" w:hAnsi="Garamond"/>
          <w:bCs/>
          <w:iCs/>
          <w:highlight w:val="yellow"/>
        </w:rPr>
        <w:t>___________</w:t>
      </w:r>
      <w:r w:rsidRPr="000677DC">
        <w:rPr>
          <w:rFonts w:ascii="Garamond" w:hAnsi="Garamond"/>
          <w:bCs/>
          <w:iCs/>
        </w:rPr>
        <w:t xml:space="preserve"> (</w:t>
      </w:r>
      <w:r w:rsidRPr="000677DC">
        <w:rPr>
          <w:rFonts w:ascii="Garamond" w:hAnsi="Garamond"/>
          <w:bCs/>
          <w:iCs/>
          <w:highlight w:val="yellow"/>
        </w:rPr>
        <w:t>__</w:t>
      </w:r>
      <w:r w:rsidRPr="000677DC">
        <w:rPr>
          <w:rFonts w:ascii="Garamond" w:hAnsi="Garamond"/>
          <w:bCs/>
          <w:iCs/>
        </w:rPr>
        <w:t xml:space="preserve">), </w:t>
      </w:r>
    </w:p>
    <w:p w14:paraId="697F22C0" w14:textId="77777777" w:rsidR="000677DC" w:rsidRPr="000677DC" w:rsidRDefault="000677DC" w:rsidP="000677DC">
      <w:pPr>
        <w:autoSpaceDE w:val="0"/>
        <w:autoSpaceDN w:val="0"/>
        <w:adjustRightInd w:val="0"/>
        <w:spacing w:before="60" w:after="60" w:line="276" w:lineRule="auto"/>
        <w:rPr>
          <w:rFonts w:ascii="Garamond" w:hAnsi="Garamond"/>
          <w:bCs/>
          <w:iCs/>
        </w:rPr>
      </w:pPr>
      <w:r w:rsidRPr="000677DC">
        <w:rPr>
          <w:rFonts w:ascii="Garamond" w:hAnsi="Garamond"/>
          <w:bCs/>
          <w:iCs/>
        </w:rPr>
        <w:t xml:space="preserve">C.F. </w:t>
      </w:r>
      <w:r w:rsidRPr="000677DC">
        <w:rPr>
          <w:rFonts w:ascii="Garamond" w:hAnsi="Garamond"/>
          <w:bCs/>
          <w:iCs/>
          <w:highlight w:val="yellow"/>
        </w:rPr>
        <w:t>__________</w:t>
      </w:r>
      <w:r w:rsidRPr="000677DC">
        <w:rPr>
          <w:rFonts w:ascii="Garamond" w:hAnsi="Garamond"/>
          <w:bCs/>
          <w:iCs/>
        </w:rPr>
        <w:t xml:space="preserve"> P.IVA </w:t>
      </w:r>
      <w:r w:rsidRPr="000677DC">
        <w:rPr>
          <w:rFonts w:ascii="Garamond" w:hAnsi="Garamond"/>
          <w:bCs/>
          <w:iCs/>
          <w:highlight w:val="yellow"/>
        </w:rPr>
        <w:t>__________</w:t>
      </w:r>
      <w:r w:rsidRPr="000677DC">
        <w:rPr>
          <w:rFonts w:ascii="Garamond" w:hAnsi="Garamond"/>
          <w:bCs/>
          <w:iCs/>
        </w:rPr>
        <w:t>;</w:t>
      </w:r>
    </w:p>
    <w:p w14:paraId="4D651802" w14:textId="77777777" w:rsidR="000677DC" w:rsidRPr="000677DC" w:rsidRDefault="000677DC" w:rsidP="000677DC">
      <w:pPr>
        <w:autoSpaceDE w:val="0"/>
        <w:autoSpaceDN w:val="0"/>
        <w:adjustRightInd w:val="0"/>
        <w:spacing w:before="60" w:after="60" w:line="276" w:lineRule="auto"/>
        <w:rPr>
          <w:rFonts w:ascii="Garamond" w:hAnsi="Garamond"/>
          <w:bCs/>
          <w:iCs/>
        </w:rPr>
      </w:pPr>
      <w:r w:rsidRPr="000677DC">
        <w:rPr>
          <w:rFonts w:ascii="Garamond" w:hAnsi="Garamond"/>
          <w:bCs/>
          <w:iCs/>
        </w:rPr>
        <w:t xml:space="preserve">PEC: </w:t>
      </w:r>
      <w:hyperlink r:id="rId11" w:history="1">
        <w:r w:rsidRPr="000677DC">
          <w:rPr>
            <w:rFonts w:ascii="Garamond" w:hAnsi="Garamond"/>
            <w:bCs/>
            <w:iCs/>
            <w:color w:val="0000FF"/>
            <w:highlight w:val="yellow"/>
            <w:u w:val="single"/>
          </w:rPr>
          <w:t>______________________</w:t>
        </w:r>
      </w:hyperlink>
    </w:p>
    <w:p w14:paraId="3A56F306" w14:textId="77777777" w:rsidR="000677DC" w:rsidRPr="000677DC" w:rsidRDefault="000677DC" w:rsidP="000677DC">
      <w:pPr>
        <w:autoSpaceDE w:val="0"/>
        <w:autoSpaceDN w:val="0"/>
        <w:adjustRightInd w:val="0"/>
        <w:jc w:val="both"/>
        <w:rPr>
          <w:rFonts w:ascii="Garamond" w:hAnsi="Garamond" w:cs="Calibri"/>
          <w:b/>
          <w:color w:val="1F497D"/>
          <w:sz w:val="16"/>
          <w:szCs w:val="16"/>
          <w:lang w:eastAsia="en-US"/>
        </w:rPr>
      </w:pPr>
    </w:p>
    <w:p w14:paraId="34B5EF0B" w14:textId="77777777" w:rsidR="000677DC" w:rsidRPr="000677DC" w:rsidRDefault="000677DC" w:rsidP="000677DC">
      <w:pPr>
        <w:autoSpaceDE w:val="0"/>
        <w:autoSpaceDN w:val="0"/>
        <w:adjustRightInd w:val="0"/>
        <w:spacing w:before="60" w:after="60" w:line="276" w:lineRule="auto"/>
        <w:jc w:val="both"/>
        <w:rPr>
          <w:rFonts w:ascii="Garamond" w:hAnsi="Garamond" w:cs="Calibri"/>
          <w:b/>
          <w:color w:val="1F497D"/>
          <w:szCs w:val="22"/>
          <w:lang w:eastAsia="en-US"/>
        </w:rPr>
      </w:pPr>
      <w:r w:rsidRPr="000677DC">
        <w:rPr>
          <w:rFonts w:ascii="Garamond" w:hAnsi="Garamond" w:cs="Calibri"/>
          <w:b/>
          <w:color w:val="1F497D"/>
          <w:szCs w:val="22"/>
          <w:lang w:eastAsia="en-US"/>
        </w:rPr>
        <w:t>Luogo di svolgimento del servizio</w:t>
      </w:r>
      <w:r w:rsidRPr="000677DC">
        <w:rPr>
          <w:rFonts w:ascii="Garamond" w:hAnsi="Garamond"/>
          <w:bCs/>
          <w:iCs/>
          <w:szCs w:val="22"/>
          <w:lang w:eastAsia="en-US"/>
        </w:rPr>
        <w:t xml:space="preserve">: territorio del Comune di </w:t>
      </w:r>
      <w:r w:rsidRPr="000677DC">
        <w:rPr>
          <w:rFonts w:ascii="Garamond" w:hAnsi="Garamond"/>
          <w:bCs/>
          <w:iCs/>
          <w:szCs w:val="22"/>
          <w:highlight w:val="yellow"/>
          <w:lang w:eastAsia="en-US"/>
        </w:rPr>
        <w:t>___________</w:t>
      </w:r>
      <w:r w:rsidRPr="000677DC">
        <w:rPr>
          <w:rFonts w:ascii="Garamond" w:hAnsi="Garamond"/>
          <w:bCs/>
          <w:iCs/>
          <w:szCs w:val="22"/>
          <w:lang w:eastAsia="en-US"/>
        </w:rPr>
        <w:t xml:space="preserve"> </w:t>
      </w:r>
      <w:r w:rsidRPr="000677DC">
        <w:rPr>
          <w:rFonts w:ascii="Garamond" w:hAnsi="Garamond"/>
          <w:szCs w:val="22"/>
          <w:lang w:eastAsia="en-US"/>
        </w:rPr>
        <w:t xml:space="preserve">(Codice NUTS </w:t>
      </w:r>
      <w:r w:rsidRPr="000677DC">
        <w:rPr>
          <w:rFonts w:ascii="Garamond" w:hAnsi="Garamond"/>
          <w:szCs w:val="22"/>
          <w:highlight w:val="yellow"/>
          <w:lang w:eastAsia="en-US"/>
        </w:rPr>
        <w:t>____</w:t>
      </w:r>
      <w:r w:rsidRPr="000677DC">
        <w:rPr>
          <w:rFonts w:ascii="Garamond" w:hAnsi="Garamond"/>
          <w:szCs w:val="22"/>
          <w:lang w:eastAsia="en-US"/>
        </w:rPr>
        <w:t>). (</w:t>
      </w:r>
      <w:r w:rsidRPr="000677DC">
        <w:rPr>
          <w:rFonts w:ascii="Garamond" w:hAnsi="Garamond"/>
          <w:i/>
          <w:color w:val="FF0000"/>
          <w:szCs w:val="22"/>
          <w:highlight w:val="yellow"/>
          <w:lang w:eastAsia="en-US"/>
        </w:rPr>
        <w:t>specificare</w:t>
      </w:r>
      <w:r w:rsidRPr="000677DC">
        <w:rPr>
          <w:rFonts w:ascii="Garamond" w:hAnsi="Garamond"/>
          <w:szCs w:val="22"/>
          <w:lang w:eastAsia="en-US"/>
        </w:rPr>
        <w:t>)</w:t>
      </w:r>
    </w:p>
    <w:p w14:paraId="42A045DF" w14:textId="77777777" w:rsidR="000677DC" w:rsidRPr="000677DC" w:rsidRDefault="000677DC" w:rsidP="000677DC">
      <w:pPr>
        <w:autoSpaceDE w:val="0"/>
        <w:autoSpaceDN w:val="0"/>
        <w:adjustRightInd w:val="0"/>
        <w:jc w:val="both"/>
        <w:rPr>
          <w:rFonts w:ascii="Garamond" w:hAnsi="Garamond"/>
          <w:b/>
          <w:sz w:val="16"/>
          <w:szCs w:val="16"/>
          <w:u w:val="single"/>
          <w:lang w:eastAsia="en-US"/>
        </w:rPr>
      </w:pPr>
    </w:p>
    <w:p w14:paraId="19A563CA" w14:textId="3D266C71" w:rsidR="000677DC" w:rsidRPr="000677DC" w:rsidRDefault="000677DC" w:rsidP="000677DC">
      <w:pPr>
        <w:autoSpaceDE w:val="0"/>
        <w:autoSpaceDN w:val="0"/>
        <w:adjustRightInd w:val="0"/>
        <w:spacing w:before="60" w:after="60" w:line="276" w:lineRule="auto"/>
        <w:jc w:val="both"/>
        <w:rPr>
          <w:rFonts w:ascii="Garamond" w:hAnsi="Garamond" w:cs="Calibri"/>
          <w:bCs/>
          <w:iCs/>
          <w:color w:val="1F497D"/>
          <w:szCs w:val="22"/>
          <w:lang w:eastAsia="en-US"/>
        </w:rPr>
      </w:pPr>
      <w:r w:rsidRPr="000677DC">
        <w:rPr>
          <w:rFonts w:ascii="Garamond" w:hAnsi="Garamond" w:cs="Calibri"/>
          <w:b/>
          <w:color w:val="1F497D"/>
          <w:szCs w:val="22"/>
          <w:lang w:eastAsia="en-US"/>
        </w:rPr>
        <w:t>CIG</w:t>
      </w:r>
      <w:r w:rsidRPr="000677DC">
        <w:rPr>
          <w:rFonts w:ascii="Garamond" w:hAnsi="Garamond"/>
          <w:szCs w:val="22"/>
          <w:lang w:eastAsia="en-US"/>
        </w:rPr>
        <w:t xml:space="preserve">: </w:t>
      </w:r>
      <w:r w:rsidRPr="000677DC">
        <w:rPr>
          <w:rFonts w:ascii="Garamond" w:hAnsi="Garamond"/>
          <w:b/>
          <w:bCs/>
          <w:szCs w:val="22"/>
          <w:highlight w:val="yellow"/>
          <w:lang w:eastAsia="en-US"/>
        </w:rPr>
        <w:t>______________</w:t>
      </w:r>
      <w:r w:rsidRPr="000677DC">
        <w:rPr>
          <w:rFonts w:ascii="Garamond" w:hAnsi="Garamond"/>
          <w:szCs w:val="22"/>
          <w:lang w:eastAsia="en-US"/>
        </w:rPr>
        <w:t xml:space="preserve"> </w:t>
      </w:r>
      <w:r w:rsidRPr="000677DC">
        <w:rPr>
          <w:rFonts w:ascii="Garamond" w:hAnsi="Garamond" w:cs="Calibri"/>
          <w:b/>
          <w:color w:val="1F497D"/>
          <w:szCs w:val="22"/>
          <w:lang w:eastAsia="en-US"/>
        </w:rPr>
        <w:t>CUP</w:t>
      </w:r>
      <w:r w:rsidRPr="000677DC">
        <w:rPr>
          <w:rFonts w:ascii="Garamond" w:hAnsi="Garamond"/>
          <w:szCs w:val="22"/>
          <w:lang w:eastAsia="en-US"/>
        </w:rPr>
        <w:t xml:space="preserve">: </w:t>
      </w:r>
      <w:r w:rsidRPr="000677DC">
        <w:rPr>
          <w:rFonts w:ascii="Garamond" w:hAnsi="Garamond"/>
          <w:b/>
          <w:bCs/>
          <w:szCs w:val="22"/>
          <w:highlight w:val="yellow"/>
          <w:lang w:eastAsia="en-US"/>
        </w:rPr>
        <w:t>________________</w:t>
      </w:r>
      <w:r w:rsidRPr="000677DC">
        <w:rPr>
          <w:rFonts w:ascii="Garamond" w:hAnsi="Garamond"/>
          <w:szCs w:val="22"/>
          <w:lang w:eastAsia="en-US"/>
        </w:rPr>
        <w:t xml:space="preserve"> </w:t>
      </w:r>
      <w:r w:rsidRPr="000677DC">
        <w:rPr>
          <w:rFonts w:ascii="Garamond" w:hAnsi="Garamond" w:cs="Calibri"/>
          <w:b/>
          <w:color w:val="1F497D"/>
          <w:szCs w:val="22"/>
          <w:lang w:eastAsia="en-US"/>
        </w:rPr>
        <w:t>CUI</w:t>
      </w:r>
      <w:r w:rsidRPr="000677DC">
        <w:rPr>
          <w:rFonts w:ascii="Garamond" w:hAnsi="Garamond"/>
          <w:szCs w:val="22"/>
          <w:lang w:eastAsia="en-US"/>
        </w:rPr>
        <w:t xml:space="preserve">: </w:t>
      </w:r>
      <w:r w:rsidRPr="000677DC">
        <w:rPr>
          <w:rFonts w:ascii="Garamond" w:hAnsi="Garamond"/>
          <w:b/>
          <w:bCs/>
          <w:szCs w:val="22"/>
          <w:highlight w:val="yellow"/>
          <w:lang w:eastAsia="en-US"/>
        </w:rPr>
        <w:t>________________</w:t>
      </w:r>
      <w:r w:rsidR="0056663F">
        <w:rPr>
          <w:rFonts w:ascii="Garamond" w:hAnsi="Garamond"/>
          <w:szCs w:val="22"/>
          <w:lang w:eastAsia="en-US"/>
        </w:rPr>
        <w:t xml:space="preserve"> </w:t>
      </w:r>
      <w:r w:rsidRPr="000677DC">
        <w:rPr>
          <w:rFonts w:ascii="Garamond" w:hAnsi="Garamond"/>
          <w:szCs w:val="22"/>
          <w:lang w:eastAsia="en-US"/>
        </w:rPr>
        <w:t>(</w:t>
      </w:r>
      <w:r w:rsidRPr="000677DC">
        <w:rPr>
          <w:rFonts w:ascii="Garamond" w:hAnsi="Garamond"/>
          <w:i/>
          <w:color w:val="FF0000"/>
          <w:szCs w:val="22"/>
          <w:highlight w:val="yellow"/>
          <w:lang w:eastAsia="en-US"/>
        </w:rPr>
        <w:t>specificare</w:t>
      </w:r>
      <w:r w:rsidRPr="000677DC">
        <w:rPr>
          <w:rFonts w:ascii="Garamond" w:hAnsi="Garamond"/>
          <w:szCs w:val="22"/>
          <w:lang w:eastAsia="en-US"/>
        </w:rPr>
        <w:t>)</w:t>
      </w:r>
    </w:p>
    <w:p w14:paraId="78F205CF" w14:textId="77777777" w:rsidR="000677DC" w:rsidRPr="000677DC" w:rsidRDefault="000677DC" w:rsidP="000677DC">
      <w:pPr>
        <w:autoSpaceDE w:val="0"/>
        <w:autoSpaceDN w:val="0"/>
        <w:adjustRightInd w:val="0"/>
        <w:spacing w:before="60" w:after="60" w:line="276" w:lineRule="auto"/>
        <w:jc w:val="both"/>
        <w:rPr>
          <w:rFonts w:ascii="Garamond" w:hAnsi="Garamond" w:cs="Calibri"/>
          <w:b/>
          <w:color w:val="1F497D"/>
          <w:sz w:val="16"/>
          <w:szCs w:val="16"/>
          <w:lang w:eastAsia="en-US"/>
        </w:rPr>
      </w:pPr>
    </w:p>
    <w:p w14:paraId="77D5D6B3" w14:textId="77777777" w:rsidR="000677DC" w:rsidRPr="000677DC" w:rsidRDefault="000677DC" w:rsidP="000677DC">
      <w:pPr>
        <w:autoSpaceDE w:val="0"/>
        <w:autoSpaceDN w:val="0"/>
        <w:adjustRightInd w:val="0"/>
        <w:spacing w:before="60" w:after="60" w:line="276" w:lineRule="auto"/>
        <w:jc w:val="both"/>
        <w:rPr>
          <w:rFonts w:ascii="Garamond" w:hAnsi="Garamond"/>
          <w:szCs w:val="22"/>
          <w:lang w:eastAsia="en-US"/>
        </w:rPr>
      </w:pPr>
      <w:r w:rsidRPr="000677DC">
        <w:rPr>
          <w:rFonts w:ascii="Garamond" w:hAnsi="Garamond" w:cs="Calibri"/>
          <w:b/>
          <w:color w:val="1F497D"/>
          <w:szCs w:val="22"/>
          <w:lang w:eastAsia="en-US"/>
        </w:rPr>
        <w:t xml:space="preserve">RUP </w:t>
      </w:r>
      <w:r w:rsidRPr="000677DC">
        <w:rPr>
          <w:rFonts w:ascii="Garamond" w:hAnsi="Garamond" w:cs="Calibri"/>
          <w:b/>
          <w:color w:val="1F497D"/>
          <w:szCs w:val="22"/>
          <w:highlight w:val="yellow"/>
          <w:lang w:eastAsia="en-US"/>
        </w:rPr>
        <w:t xml:space="preserve">e Responsabile del procedimento di affidamento </w:t>
      </w:r>
      <w:r w:rsidRPr="000677DC">
        <w:rPr>
          <w:rFonts w:ascii="Garamond" w:hAnsi="Garamond"/>
          <w:szCs w:val="22"/>
          <w:highlight w:val="yellow"/>
          <w:lang w:eastAsia="en-US"/>
        </w:rPr>
        <w:t>(</w:t>
      </w:r>
      <w:r w:rsidRPr="000677DC">
        <w:rPr>
          <w:rFonts w:ascii="Garamond" w:hAnsi="Garamond"/>
          <w:i/>
          <w:color w:val="FF0000"/>
          <w:szCs w:val="22"/>
          <w:highlight w:val="yellow"/>
          <w:lang w:eastAsia="en-US"/>
        </w:rPr>
        <w:t>in caso di gara su delega</w:t>
      </w:r>
      <w:r w:rsidRPr="000677DC">
        <w:rPr>
          <w:rFonts w:ascii="Garamond" w:hAnsi="Garamond"/>
          <w:szCs w:val="22"/>
          <w:lang w:eastAsia="en-US"/>
        </w:rPr>
        <w:t>)</w:t>
      </w:r>
    </w:p>
    <w:p w14:paraId="619A7EA5" w14:textId="77777777" w:rsidR="000677DC" w:rsidRPr="000677DC" w:rsidRDefault="000677DC" w:rsidP="000677DC">
      <w:pPr>
        <w:autoSpaceDE w:val="0"/>
        <w:autoSpaceDN w:val="0"/>
        <w:adjustRightInd w:val="0"/>
        <w:spacing w:before="60" w:after="60" w:line="276" w:lineRule="auto"/>
        <w:jc w:val="both"/>
        <w:rPr>
          <w:rFonts w:ascii="Garamond" w:hAnsi="Garamond"/>
          <w:bCs/>
          <w:iCs/>
          <w:szCs w:val="22"/>
          <w:lang w:eastAsia="en-US"/>
        </w:rPr>
      </w:pPr>
      <w:r w:rsidRPr="000677DC">
        <w:rPr>
          <w:rFonts w:ascii="Garamond" w:hAnsi="Garamond"/>
          <w:szCs w:val="22"/>
          <w:lang w:eastAsia="en-US" w:bidi="it-IT"/>
        </w:rPr>
        <w:t xml:space="preserve">Il Responsabile Unico del Procedimento (RUP), ex art. 31 del Codice, è </w:t>
      </w:r>
      <w:r w:rsidRPr="000677DC">
        <w:rPr>
          <w:rFonts w:ascii="Garamond" w:hAnsi="Garamond"/>
          <w:szCs w:val="22"/>
          <w:lang w:eastAsia="en-US"/>
        </w:rPr>
        <w:t xml:space="preserve">il Geom./Ing./Arch. </w:t>
      </w:r>
      <w:r w:rsidRPr="000677DC">
        <w:rPr>
          <w:rFonts w:ascii="Garamond" w:hAnsi="Garamond"/>
          <w:szCs w:val="22"/>
          <w:highlight w:val="yellow"/>
          <w:lang w:eastAsia="en-US"/>
        </w:rPr>
        <w:t>____________________________</w:t>
      </w:r>
      <w:r w:rsidRPr="000677DC">
        <w:rPr>
          <w:rFonts w:ascii="Garamond" w:hAnsi="Garamond"/>
          <w:szCs w:val="22"/>
          <w:lang w:eastAsia="en-US"/>
        </w:rPr>
        <w:t xml:space="preserve">, Dirigente/Responsabile del Settore/Area/Servizio/Ufficio </w:t>
      </w:r>
      <w:r w:rsidRPr="000677DC">
        <w:rPr>
          <w:rFonts w:ascii="Garamond" w:hAnsi="Garamond"/>
          <w:szCs w:val="22"/>
          <w:highlight w:val="yellow"/>
          <w:lang w:eastAsia="en-US"/>
        </w:rPr>
        <w:t>__________________________</w:t>
      </w:r>
      <w:r w:rsidRPr="000677DC">
        <w:rPr>
          <w:rFonts w:ascii="Garamond" w:hAnsi="Garamond"/>
          <w:szCs w:val="22"/>
          <w:lang w:eastAsia="en-US"/>
        </w:rPr>
        <w:t xml:space="preserve"> del Comune di </w:t>
      </w:r>
      <w:r w:rsidRPr="000677DC">
        <w:rPr>
          <w:rFonts w:ascii="Garamond" w:hAnsi="Garamond"/>
          <w:szCs w:val="22"/>
          <w:highlight w:val="yellow"/>
          <w:lang w:eastAsia="en-US"/>
        </w:rPr>
        <w:t>____________________</w:t>
      </w:r>
      <w:r w:rsidRPr="000677DC">
        <w:rPr>
          <w:rFonts w:ascii="Garamond" w:hAnsi="Garamond"/>
          <w:szCs w:val="22"/>
          <w:lang w:eastAsia="en-US"/>
        </w:rPr>
        <w:t xml:space="preserve">, tel. </w:t>
      </w:r>
      <w:r w:rsidRPr="000677DC">
        <w:rPr>
          <w:rFonts w:ascii="Garamond" w:hAnsi="Garamond"/>
          <w:szCs w:val="22"/>
          <w:highlight w:val="yellow"/>
          <w:lang w:eastAsia="en-US"/>
        </w:rPr>
        <w:t>____________</w:t>
      </w:r>
      <w:r w:rsidRPr="000677DC">
        <w:rPr>
          <w:rFonts w:ascii="Garamond" w:hAnsi="Garamond"/>
          <w:szCs w:val="22"/>
          <w:lang w:eastAsia="en-US"/>
        </w:rPr>
        <w:t xml:space="preserve">, e-mail: </w:t>
      </w:r>
      <w:r w:rsidRPr="000677DC">
        <w:rPr>
          <w:rFonts w:ascii="Garamond" w:hAnsi="Garamond"/>
          <w:szCs w:val="22"/>
          <w:highlight w:val="yellow"/>
          <w:lang w:eastAsia="en-US"/>
        </w:rPr>
        <w:t>_______________________</w:t>
      </w:r>
      <w:r w:rsidRPr="000677DC">
        <w:rPr>
          <w:rFonts w:ascii="Garamond" w:hAnsi="Garamond"/>
          <w:szCs w:val="22"/>
          <w:lang w:eastAsia="en-US"/>
        </w:rPr>
        <w:t xml:space="preserve"> , </w:t>
      </w:r>
      <w:proofErr w:type="spellStart"/>
      <w:r w:rsidRPr="000677DC">
        <w:rPr>
          <w:rFonts w:ascii="Garamond" w:hAnsi="Garamond"/>
          <w:szCs w:val="22"/>
          <w:lang w:eastAsia="en-US"/>
        </w:rPr>
        <w:t>pec</w:t>
      </w:r>
      <w:proofErr w:type="spellEnd"/>
      <w:r w:rsidRPr="000677DC">
        <w:rPr>
          <w:rFonts w:ascii="Garamond" w:hAnsi="Garamond"/>
          <w:szCs w:val="22"/>
          <w:lang w:eastAsia="en-US"/>
        </w:rPr>
        <w:t xml:space="preserve"> </w:t>
      </w:r>
      <w:r w:rsidRPr="000677DC">
        <w:rPr>
          <w:rFonts w:ascii="Garamond" w:hAnsi="Garamond"/>
          <w:szCs w:val="22"/>
          <w:highlight w:val="yellow"/>
          <w:lang w:eastAsia="en-US"/>
        </w:rPr>
        <w:t>____________________</w:t>
      </w:r>
      <w:r w:rsidRPr="000677DC">
        <w:rPr>
          <w:rFonts w:ascii="Garamond" w:hAnsi="Garamond"/>
          <w:szCs w:val="22"/>
          <w:lang w:eastAsia="en-US"/>
        </w:rPr>
        <w:t xml:space="preserve"> (</w:t>
      </w:r>
      <w:r w:rsidRPr="000677DC">
        <w:rPr>
          <w:rFonts w:ascii="Garamond" w:hAnsi="Garamond"/>
          <w:i/>
          <w:color w:val="FF0000"/>
          <w:szCs w:val="22"/>
          <w:highlight w:val="yellow"/>
          <w:lang w:eastAsia="en-US"/>
        </w:rPr>
        <w:t>specificare</w:t>
      </w:r>
      <w:r w:rsidRPr="000677DC">
        <w:rPr>
          <w:rFonts w:ascii="Garamond" w:hAnsi="Garamond"/>
          <w:szCs w:val="22"/>
          <w:lang w:eastAsia="en-US"/>
        </w:rPr>
        <w:t>)</w:t>
      </w:r>
    </w:p>
    <w:p w14:paraId="7EF97640" w14:textId="77777777" w:rsidR="000677DC" w:rsidRPr="000677DC" w:rsidRDefault="000677DC" w:rsidP="000677DC">
      <w:pPr>
        <w:autoSpaceDE w:val="0"/>
        <w:autoSpaceDN w:val="0"/>
        <w:adjustRightInd w:val="0"/>
        <w:spacing w:before="60" w:after="60" w:line="276" w:lineRule="auto"/>
        <w:ind w:right="51"/>
        <w:jc w:val="both"/>
        <w:rPr>
          <w:rFonts w:ascii="Garamond" w:hAnsi="Garamond"/>
          <w:color w:val="0000FF"/>
          <w:szCs w:val="22"/>
          <w:u w:val="single"/>
          <w:lang w:eastAsia="en-US" w:bidi="it-IT"/>
        </w:rPr>
      </w:pPr>
      <w:r w:rsidRPr="000677DC">
        <w:rPr>
          <w:rFonts w:ascii="Garamond" w:hAnsi="Garamond"/>
          <w:szCs w:val="22"/>
          <w:lang w:eastAsia="en-US"/>
        </w:rPr>
        <w:t>(</w:t>
      </w:r>
      <w:r w:rsidRPr="000677DC">
        <w:rPr>
          <w:rFonts w:ascii="Garamond" w:hAnsi="Garamond"/>
          <w:i/>
          <w:color w:val="FF0000"/>
          <w:szCs w:val="22"/>
          <w:highlight w:val="yellow"/>
          <w:lang w:eastAsia="en-US"/>
        </w:rPr>
        <w:t>In caso di gara su delega gestita da SUAM</w:t>
      </w:r>
      <w:r w:rsidRPr="000677DC">
        <w:rPr>
          <w:rFonts w:ascii="Garamond" w:hAnsi="Garamond"/>
          <w:szCs w:val="22"/>
          <w:lang w:eastAsia="en-US"/>
        </w:rPr>
        <w:t xml:space="preserve">) </w:t>
      </w:r>
      <w:r w:rsidRPr="000677DC">
        <w:rPr>
          <w:rFonts w:ascii="Garamond" w:hAnsi="Garamond"/>
          <w:szCs w:val="22"/>
          <w:lang w:eastAsia="en-US" w:bidi="it-IT"/>
        </w:rPr>
        <w:t xml:space="preserve">Il Responsabile del Procedimento di affidamento (RPA), ex artt. 31, comma 14 del Codice e 2, L.R. 24/05/2012, n. 12, è il Dott. Maurizio Conoscenti, Dirigente P.F. Appalto lavori pubblici per Giunta ed enti strumentali, tel. 071.8065595, e-mail: </w:t>
      </w:r>
      <w:hyperlink r:id="rId12" w:history="1">
        <w:r w:rsidRPr="000677DC">
          <w:rPr>
            <w:rFonts w:ascii="Garamond" w:hAnsi="Garamond"/>
            <w:color w:val="0000FF"/>
            <w:szCs w:val="22"/>
            <w:u w:val="single"/>
            <w:lang w:eastAsia="en-US" w:bidi="it-IT"/>
          </w:rPr>
          <w:t>maurizio.conoscenti@regione.marche.it</w:t>
        </w:r>
      </w:hyperlink>
    </w:p>
    <w:p w14:paraId="433A6E2F" w14:textId="77777777" w:rsidR="000677DC" w:rsidRPr="000677DC" w:rsidRDefault="000677DC" w:rsidP="000677DC">
      <w:pPr>
        <w:autoSpaceDE w:val="0"/>
        <w:autoSpaceDN w:val="0"/>
        <w:adjustRightInd w:val="0"/>
        <w:spacing w:before="60" w:after="60" w:line="276" w:lineRule="auto"/>
        <w:jc w:val="both"/>
        <w:rPr>
          <w:rFonts w:ascii="Garamond" w:hAnsi="Garamond"/>
          <w:bCs/>
          <w:iCs/>
          <w:szCs w:val="22"/>
          <w:lang w:eastAsia="en-US"/>
        </w:rPr>
      </w:pPr>
      <w:r w:rsidRPr="000677DC">
        <w:rPr>
          <w:rFonts w:ascii="Garamond" w:hAnsi="Garamond"/>
          <w:szCs w:val="22"/>
          <w:lang w:eastAsia="en-US"/>
        </w:rPr>
        <w:t>(</w:t>
      </w:r>
      <w:r w:rsidRPr="000677DC">
        <w:rPr>
          <w:rFonts w:ascii="Garamond" w:hAnsi="Garamond"/>
          <w:i/>
          <w:color w:val="FF0000"/>
          <w:szCs w:val="22"/>
          <w:highlight w:val="yellow"/>
          <w:lang w:eastAsia="en-US"/>
        </w:rPr>
        <w:t>In caso di gara su delega NON gestita da SUAM</w:t>
      </w:r>
      <w:r w:rsidRPr="000677DC">
        <w:rPr>
          <w:rFonts w:ascii="Garamond" w:hAnsi="Garamond"/>
          <w:szCs w:val="22"/>
          <w:lang w:eastAsia="en-US"/>
        </w:rPr>
        <w:t xml:space="preserve">) </w:t>
      </w:r>
      <w:r w:rsidRPr="000677DC">
        <w:rPr>
          <w:rFonts w:ascii="Garamond" w:hAnsi="Garamond"/>
          <w:szCs w:val="22"/>
          <w:lang w:eastAsia="en-US" w:bidi="it-IT"/>
        </w:rPr>
        <w:t xml:space="preserve">Il Responsabile del Procedimento di affidamento (RPA), ex artt. 31, comma 14 del Codice è il </w:t>
      </w:r>
      <w:r w:rsidRPr="000677DC">
        <w:rPr>
          <w:rFonts w:ascii="Garamond" w:hAnsi="Garamond"/>
          <w:szCs w:val="22"/>
          <w:lang w:eastAsia="en-US"/>
        </w:rPr>
        <w:t xml:space="preserve">Geom./Ing./Arch./Dott./Avv. </w:t>
      </w:r>
      <w:r w:rsidRPr="000677DC">
        <w:rPr>
          <w:rFonts w:ascii="Garamond" w:hAnsi="Garamond"/>
          <w:szCs w:val="22"/>
          <w:highlight w:val="yellow"/>
          <w:lang w:eastAsia="en-US"/>
        </w:rPr>
        <w:t>____________________________</w:t>
      </w:r>
      <w:r w:rsidRPr="000677DC">
        <w:rPr>
          <w:rFonts w:ascii="Garamond" w:hAnsi="Garamond"/>
          <w:szCs w:val="22"/>
          <w:lang w:eastAsia="en-US" w:bidi="it-IT"/>
        </w:rPr>
        <w:t xml:space="preserve">, </w:t>
      </w:r>
      <w:r w:rsidRPr="000677DC">
        <w:rPr>
          <w:rFonts w:ascii="Garamond" w:hAnsi="Garamond"/>
          <w:szCs w:val="22"/>
          <w:lang w:eastAsia="en-US"/>
        </w:rPr>
        <w:t xml:space="preserve">Dirigente/Responsabile del Settore/Area/Servizio/Ufficio </w:t>
      </w:r>
      <w:r w:rsidRPr="000677DC">
        <w:rPr>
          <w:rFonts w:ascii="Garamond" w:hAnsi="Garamond"/>
          <w:szCs w:val="22"/>
          <w:highlight w:val="yellow"/>
          <w:lang w:eastAsia="en-US"/>
        </w:rPr>
        <w:t>__________________________</w:t>
      </w:r>
      <w:r w:rsidRPr="000677DC">
        <w:rPr>
          <w:rFonts w:ascii="Garamond" w:hAnsi="Garamond"/>
          <w:szCs w:val="22"/>
          <w:lang w:eastAsia="en-US"/>
        </w:rPr>
        <w:t xml:space="preserve"> di </w:t>
      </w:r>
      <w:r w:rsidRPr="000677DC">
        <w:rPr>
          <w:rFonts w:ascii="Garamond" w:hAnsi="Garamond"/>
          <w:szCs w:val="22"/>
          <w:highlight w:val="yellow"/>
          <w:lang w:eastAsia="en-US"/>
        </w:rPr>
        <w:t>__________________</w:t>
      </w:r>
      <w:r w:rsidRPr="000677DC">
        <w:rPr>
          <w:rFonts w:ascii="Garamond" w:hAnsi="Garamond"/>
          <w:szCs w:val="22"/>
          <w:lang w:eastAsia="en-US"/>
        </w:rPr>
        <w:t xml:space="preserve"> (</w:t>
      </w:r>
      <w:r w:rsidRPr="000677DC">
        <w:rPr>
          <w:rFonts w:ascii="Garamond" w:hAnsi="Garamond"/>
          <w:i/>
          <w:color w:val="FF0000"/>
          <w:szCs w:val="22"/>
          <w:highlight w:val="yellow"/>
          <w:lang w:eastAsia="en-US"/>
        </w:rPr>
        <w:t>specificare la centrale di committenza delegata</w:t>
      </w:r>
      <w:r w:rsidRPr="000677DC">
        <w:rPr>
          <w:rFonts w:ascii="Garamond" w:hAnsi="Garamond"/>
          <w:szCs w:val="22"/>
          <w:lang w:eastAsia="en-US"/>
        </w:rPr>
        <w:t>)</w:t>
      </w:r>
      <w:r w:rsidRPr="000677DC">
        <w:rPr>
          <w:rFonts w:ascii="Garamond" w:hAnsi="Garamond"/>
          <w:szCs w:val="22"/>
          <w:lang w:eastAsia="en-US" w:bidi="it-IT"/>
        </w:rPr>
        <w:t xml:space="preserve">, tel. </w:t>
      </w:r>
      <w:r w:rsidRPr="000677DC">
        <w:rPr>
          <w:rFonts w:ascii="Garamond" w:hAnsi="Garamond"/>
          <w:szCs w:val="22"/>
          <w:highlight w:val="yellow"/>
          <w:lang w:eastAsia="en-US" w:bidi="it-IT"/>
        </w:rPr>
        <w:t>___________</w:t>
      </w:r>
      <w:r w:rsidRPr="000677DC">
        <w:rPr>
          <w:rFonts w:ascii="Garamond" w:hAnsi="Garamond"/>
          <w:szCs w:val="22"/>
          <w:lang w:eastAsia="en-US" w:bidi="it-IT"/>
        </w:rPr>
        <w:t xml:space="preserve">, e-mail: </w:t>
      </w:r>
      <w:r w:rsidRPr="000677DC">
        <w:rPr>
          <w:rFonts w:ascii="Garamond" w:hAnsi="Garamond"/>
          <w:szCs w:val="22"/>
          <w:highlight w:val="yellow"/>
          <w:lang w:eastAsia="en-US" w:bidi="it-IT"/>
        </w:rPr>
        <w:t>_____________________</w:t>
      </w:r>
      <w:r w:rsidRPr="000677DC">
        <w:rPr>
          <w:rFonts w:ascii="Garamond" w:hAnsi="Garamond"/>
          <w:szCs w:val="22"/>
          <w:lang w:eastAsia="en-US"/>
        </w:rPr>
        <w:t xml:space="preserve"> (</w:t>
      </w:r>
      <w:r w:rsidRPr="000677DC">
        <w:rPr>
          <w:rFonts w:ascii="Garamond" w:hAnsi="Garamond"/>
          <w:i/>
          <w:color w:val="FF0000"/>
          <w:szCs w:val="22"/>
          <w:highlight w:val="yellow"/>
          <w:lang w:eastAsia="en-US"/>
        </w:rPr>
        <w:t>specificare</w:t>
      </w:r>
      <w:r w:rsidRPr="000677DC">
        <w:rPr>
          <w:rFonts w:ascii="Garamond" w:hAnsi="Garamond"/>
          <w:szCs w:val="22"/>
          <w:lang w:eastAsia="en-US"/>
        </w:rPr>
        <w:t>)</w:t>
      </w:r>
    </w:p>
    <w:p w14:paraId="33A1E182" w14:textId="77777777" w:rsidR="000677DC" w:rsidRPr="000677DC" w:rsidRDefault="000677DC" w:rsidP="000677DC">
      <w:pPr>
        <w:autoSpaceDE w:val="0"/>
        <w:autoSpaceDN w:val="0"/>
        <w:adjustRightInd w:val="0"/>
        <w:ind w:right="51"/>
        <w:jc w:val="both"/>
        <w:rPr>
          <w:rFonts w:ascii="Garamond" w:hAnsi="Garamond"/>
          <w:color w:val="0000FF"/>
          <w:sz w:val="16"/>
          <w:szCs w:val="16"/>
          <w:u w:val="single"/>
          <w:lang w:eastAsia="x-none"/>
        </w:rPr>
      </w:pPr>
    </w:p>
    <w:p w14:paraId="6455094C" w14:textId="77777777" w:rsidR="000677DC" w:rsidRPr="000677DC" w:rsidRDefault="000677DC" w:rsidP="000677DC">
      <w:pPr>
        <w:autoSpaceDE w:val="0"/>
        <w:autoSpaceDN w:val="0"/>
        <w:adjustRightInd w:val="0"/>
        <w:spacing w:before="60" w:after="60" w:line="276" w:lineRule="auto"/>
        <w:jc w:val="both"/>
        <w:rPr>
          <w:rFonts w:ascii="Garamond" w:hAnsi="Garamond" w:cs="Calibri"/>
          <w:b/>
          <w:color w:val="1F497D"/>
          <w:szCs w:val="22"/>
          <w:lang w:eastAsia="en-US"/>
        </w:rPr>
      </w:pPr>
      <w:r w:rsidRPr="000677DC">
        <w:rPr>
          <w:rFonts w:ascii="Garamond" w:hAnsi="Garamond" w:cs="Calibri"/>
          <w:b/>
          <w:color w:val="1F497D"/>
          <w:szCs w:val="22"/>
          <w:lang w:eastAsia="en-US"/>
        </w:rPr>
        <w:t xml:space="preserve">Procedura telematica </w:t>
      </w:r>
    </w:p>
    <w:p w14:paraId="2D5296FB" w14:textId="5527558B" w:rsidR="000677DC" w:rsidRPr="000677DC" w:rsidRDefault="000677DC" w:rsidP="000677DC">
      <w:pPr>
        <w:autoSpaceDE w:val="0"/>
        <w:autoSpaceDN w:val="0"/>
        <w:adjustRightInd w:val="0"/>
        <w:spacing w:before="60" w:after="60" w:line="276" w:lineRule="auto"/>
        <w:jc w:val="both"/>
        <w:rPr>
          <w:rFonts w:ascii="Garamond" w:hAnsi="Garamond"/>
          <w:szCs w:val="22"/>
          <w:lang w:eastAsia="en-US" w:bidi="it-IT"/>
        </w:rPr>
      </w:pPr>
      <w:r w:rsidRPr="000677DC">
        <w:rPr>
          <w:rFonts w:ascii="Garamond" w:hAnsi="Garamond"/>
          <w:szCs w:val="22"/>
          <w:lang w:eastAsia="en-US" w:bidi="it-IT"/>
        </w:rPr>
        <w:t>Per l’espletamento della presente procedura, la SUAM (</w:t>
      </w:r>
      <w:r w:rsidRPr="000677DC">
        <w:rPr>
          <w:rFonts w:ascii="Garamond" w:hAnsi="Garamond"/>
          <w:i/>
          <w:color w:val="FF0000"/>
          <w:szCs w:val="22"/>
          <w:highlight w:val="yellow"/>
          <w:lang w:eastAsia="en-US" w:bidi="it-IT"/>
        </w:rPr>
        <w:t>oppure</w:t>
      </w:r>
      <w:r w:rsidRPr="000677DC">
        <w:rPr>
          <w:rFonts w:ascii="Garamond" w:hAnsi="Garamond"/>
          <w:szCs w:val="22"/>
          <w:lang w:eastAsia="en-US" w:bidi="it-IT"/>
        </w:rPr>
        <w:t xml:space="preserve">) </w:t>
      </w:r>
      <w:r w:rsidRPr="000677DC">
        <w:rPr>
          <w:rFonts w:ascii="Garamond" w:hAnsi="Garamond"/>
          <w:szCs w:val="22"/>
          <w:highlight w:val="yellow"/>
          <w:lang w:eastAsia="en-US" w:bidi="it-IT"/>
        </w:rPr>
        <w:t>_______</w:t>
      </w:r>
      <w:r w:rsidRPr="000677DC">
        <w:rPr>
          <w:rFonts w:ascii="Garamond" w:hAnsi="Garamond"/>
          <w:szCs w:val="22"/>
          <w:lang w:eastAsia="en-US" w:bidi="it-IT"/>
        </w:rPr>
        <w:t xml:space="preserve"> </w:t>
      </w:r>
      <w:r w:rsidRPr="000677DC">
        <w:rPr>
          <w:rFonts w:ascii="Garamond" w:hAnsi="Garamond"/>
          <w:szCs w:val="22"/>
          <w:lang w:eastAsia="en-US"/>
        </w:rPr>
        <w:t>(</w:t>
      </w:r>
      <w:r w:rsidRPr="000677DC">
        <w:rPr>
          <w:rFonts w:ascii="Garamond" w:hAnsi="Garamond"/>
          <w:i/>
          <w:color w:val="FF0000"/>
          <w:szCs w:val="22"/>
          <w:highlight w:val="yellow"/>
          <w:lang w:eastAsia="en-US"/>
        </w:rPr>
        <w:t>specificare la centrale di committenza delegata</w:t>
      </w:r>
      <w:r w:rsidRPr="000677DC">
        <w:rPr>
          <w:rFonts w:ascii="Garamond" w:hAnsi="Garamond"/>
          <w:szCs w:val="22"/>
          <w:lang w:eastAsia="en-US"/>
        </w:rPr>
        <w:t>)</w:t>
      </w:r>
      <w:r w:rsidRPr="000677DC">
        <w:rPr>
          <w:rFonts w:ascii="Garamond" w:hAnsi="Garamond"/>
          <w:szCs w:val="22"/>
          <w:lang w:eastAsia="en-US" w:bidi="it-IT"/>
        </w:rPr>
        <w:t xml:space="preserve"> (</w:t>
      </w:r>
      <w:r w:rsidRPr="000677DC">
        <w:rPr>
          <w:rFonts w:ascii="Garamond" w:hAnsi="Garamond"/>
          <w:i/>
          <w:color w:val="FF0000"/>
          <w:szCs w:val="22"/>
          <w:highlight w:val="yellow"/>
          <w:lang w:eastAsia="en-US" w:bidi="it-IT"/>
        </w:rPr>
        <w:t>oppure</w:t>
      </w:r>
      <w:r w:rsidRPr="000677DC">
        <w:rPr>
          <w:rFonts w:ascii="Garamond" w:hAnsi="Garamond"/>
          <w:szCs w:val="22"/>
          <w:lang w:eastAsia="en-US" w:bidi="it-IT"/>
        </w:rPr>
        <w:t xml:space="preserve">) </w:t>
      </w:r>
      <w:r w:rsidRPr="000677DC">
        <w:rPr>
          <w:rFonts w:ascii="Garamond" w:hAnsi="Garamond"/>
          <w:szCs w:val="22"/>
          <w:highlight w:val="yellow"/>
          <w:lang w:eastAsia="en-US" w:bidi="it-IT"/>
        </w:rPr>
        <w:t>la stazione appaltante</w:t>
      </w:r>
      <w:r w:rsidRPr="000677DC">
        <w:rPr>
          <w:rFonts w:ascii="Garamond" w:hAnsi="Garamond"/>
          <w:szCs w:val="22"/>
          <w:lang w:eastAsia="en-US" w:bidi="it-IT"/>
        </w:rPr>
        <w:t xml:space="preserve"> </w:t>
      </w:r>
      <w:r w:rsidRPr="000677DC">
        <w:rPr>
          <w:rFonts w:ascii="Garamond" w:hAnsi="Garamond"/>
          <w:szCs w:val="22"/>
          <w:lang w:eastAsia="en-US"/>
        </w:rPr>
        <w:t>(</w:t>
      </w:r>
      <w:r w:rsidRPr="000677DC">
        <w:rPr>
          <w:rFonts w:ascii="Garamond" w:hAnsi="Garamond"/>
          <w:i/>
          <w:color w:val="FF0000"/>
          <w:szCs w:val="22"/>
          <w:highlight w:val="yellow"/>
          <w:lang w:eastAsia="en-US"/>
        </w:rPr>
        <w:t>in caso di gara NON delegata</w:t>
      </w:r>
      <w:r w:rsidRPr="000677DC">
        <w:rPr>
          <w:rFonts w:ascii="Garamond" w:hAnsi="Garamond"/>
          <w:szCs w:val="22"/>
          <w:lang w:eastAsia="en-US"/>
        </w:rPr>
        <w:t xml:space="preserve">) </w:t>
      </w:r>
      <w:r w:rsidRPr="000677DC">
        <w:rPr>
          <w:rFonts w:ascii="Garamond" w:hAnsi="Garamond"/>
          <w:szCs w:val="22"/>
          <w:lang w:eastAsia="en-US" w:bidi="it-IT"/>
        </w:rPr>
        <w:t xml:space="preserve">si avvale del sistema informatico per le procedure </w:t>
      </w:r>
      <w:r w:rsidRPr="000677DC">
        <w:rPr>
          <w:rFonts w:ascii="Garamond" w:hAnsi="Garamond"/>
          <w:szCs w:val="22"/>
          <w:lang w:eastAsia="en-US" w:bidi="it-IT"/>
        </w:rPr>
        <w:lastRenderedPageBreak/>
        <w:t>telematiche di acquisto (in seguito denominata “GTSUAM” (</w:t>
      </w:r>
      <w:r w:rsidRPr="000677DC">
        <w:rPr>
          <w:rFonts w:ascii="Garamond" w:hAnsi="Garamond"/>
          <w:i/>
          <w:color w:val="FF0000"/>
          <w:szCs w:val="22"/>
          <w:highlight w:val="yellow"/>
          <w:lang w:eastAsia="en-US" w:bidi="it-IT"/>
        </w:rPr>
        <w:t>oppure in caso di altra piattaforma</w:t>
      </w:r>
      <w:r w:rsidRPr="000677DC">
        <w:rPr>
          <w:rFonts w:ascii="Garamond" w:hAnsi="Garamond"/>
          <w:szCs w:val="22"/>
          <w:lang w:eastAsia="en-US" w:bidi="it-IT"/>
        </w:rPr>
        <w:t xml:space="preserve">) </w:t>
      </w:r>
      <w:r w:rsidRPr="000677DC">
        <w:rPr>
          <w:rFonts w:ascii="Garamond" w:hAnsi="Garamond"/>
          <w:szCs w:val="22"/>
          <w:highlight w:val="yellow"/>
          <w:lang w:eastAsia="en-US" w:bidi="it-IT"/>
        </w:rPr>
        <w:t>_______</w:t>
      </w:r>
      <w:r w:rsidRPr="000677DC">
        <w:rPr>
          <w:rFonts w:ascii="Garamond" w:hAnsi="Garamond"/>
          <w:szCs w:val="22"/>
          <w:lang w:eastAsia="en-US" w:bidi="it-IT"/>
        </w:rPr>
        <w:t xml:space="preserve"> </w:t>
      </w:r>
      <w:r w:rsidRPr="000677DC">
        <w:rPr>
          <w:rFonts w:ascii="Garamond" w:hAnsi="Garamond"/>
          <w:szCs w:val="22"/>
          <w:lang w:eastAsia="en-US"/>
        </w:rPr>
        <w:t>(</w:t>
      </w:r>
      <w:r w:rsidRPr="000677DC">
        <w:rPr>
          <w:rFonts w:ascii="Garamond" w:hAnsi="Garamond"/>
          <w:i/>
          <w:color w:val="FF0000"/>
          <w:szCs w:val="22"/>
          <w:highlight w:val="yellow"/>
          <w:lang w:eastAsia="en-US"/>
        </w:rPr>
        <w:t>specificare</w:t>
      </w:r>
      <w:r w:rsidRPr="000677DC">
        <w:rPr>
          <w:rFonts w:ascii="Garamond" w:hAnsi="Garamond"/>
          <w:szCs w:val="22"/>
          <w:lang w:eastAsia="en-US"/>
        </w:rPr>
        <w:t>)</w:t>
      </w:r>
      <w:r w:rsidRPr="000677DC">
        <w:rPr>
          <w:rFonts w:ascii="Garamond" w:hAnsi="Garamond"/>
          <w:szCs w:val="22"/>
          <w:lang w:eastAsia="en-US" w:bidi="it-IT"/>
        </w:rPr>
        <w:t xml:space="preserve"> o “piattaforma telematica”),</w:t>
      </w:r>
      <w:r w:rsidR="0056663F">
        <w:rPr>
          <w:rFonts w:ascii="Garamond" w:hAnsi="Garamond"/>
          <w:szCs w:val="22"/>
          <w:lang w:eastAsia="en-US" w:bidi="it-IT"/>
        </w:rPr>
        <w:t xml:space="preserve"> </w:t>
      </w:r>
      <w:r w:rsidRPr="000677DC">
        <w:rPr>
          <w:rFonts w:ascii="Garamond" w:hAnsi="Garamond"/>
          <w:szCs w:val="22"/>
          <w:lang w:eastAsia="en-US" w:bidi="it-IT"/>
        </w:rPr>
        <w:t xml:space="preserve">accessibile all’indirizzo </w:t>
      </w:r>
      <w:hyperlink r:id="rId13" w:history="1">
        <w:r w:rsidRPr="000677DC">
          <w:rPr>
            <w:rFonts w:ascii="Garamond" w:hAnsi="Garamond"/>
            <w:color w:val="0000FF"/>
            <w:szCs w:val="22"/>
            <w:u w:val="single"/>
            <w:lang w:eastAsia="en-US"/>
          </w:rPr>
          <w:t>https://appaltisuam.regione.marche.it/PortaleAppalti/</w:t>
        </w:r>
      </w:hyperlink>
      <w:r w:rsidRPr="000677DC">
        <w:rPr>
          <w:rFonts w:ascii="Garamond" w:hAnsi="Garamond"/>
          <w:szCs w:val="22"/>
          <w:lang w:eastAsia="en-US" w:bidi="it-IT"/>
        </w:rPr>
        <w:t xml:space="preserve"> (</w:t>
      </w:r>
      <w:r w:rsidRPr="000677DC">
        <w:rPr>
          <w:rFonts w:ascii="Garamond" w:hAnsi="Garamond"/>
          <w:i/>
          <w:color w:val="FF0000"/>
          <w:szCs w:val="22"/>
          <w:highlight w:val="yellow"/>
          <w:lang w:eastAsia="en-US" w:bidi="it-IT"/>
        </w:rPr>
        <w:t>oppure</w:t>
      </w:r>
      <w:r w:rsidRPr="000677DC">
        <w:rPr>
          <w:rFonts w:ascii="Garamond" w:hAnsi="Garamond"/>
          <w:szCs w:val="22"/>
          <w:lang w:eastAsia="en-US" w:bidi="it-IT"/>
        </w:rPr>
        <w:t xml:space="preserve">) </w:t>
      </w:r>
      <w:r w:rsidRPr="000677DC">
        <w:rPr>
          <w:rFonts w:ascii="Garamond" w:hAnsi="Garamond"/>
          <w:szCs w:val="22"/>
          <w:highlight w:val="yellow"/>
          <w:lang w:eastAsia="en-US" w:bidi="it-IT"/>
        </w:rPr>
        <w:t>_______________</w:t>
      </w:r>
      <w:r w:rsidRPr="000677DC">
        <w:rPr>
          <w:rFonts w:ascii="Garamond" w:hAnsi="Garamond"/>
          <w:szCs w:val="22"/>
          <w:lang w:eastAsia="en-US" w:bidi="it-IT"/>
        </w:rPr>
        <w:t xml:space="preserve"> </w:t>
      </w:r>
      <w:r w:rsidRPr="000677DC">
        <w:rPr>
          <w:rFonts w:ascii="Garamond" w:hAnsi="Garamond"/>
          <w:szCs w:val="22"/>
          <w:lang w:eastAsia="en-US"/>
        </w:rPr>
        <w:t>(</w:t>
      </w:r>
      <w:r w:rsidRPr="000677DC">
        <w:rPr>
          <w:rFonts w:ascii="Garamond" w:hAnsi="Garamond"/>
          <w:i/>
          <w:color w:val="FF0000"/>
          <w:szCs w:val="22"/>
          <w:highlight w:val="yellow"/>
          <w:lang w:eastAsia="en-US"/>
        </w:rPr>
        <w:t>specificare</w:t>
      </w:r>
      <w:r w:rsidRPr="000677DC">
        <w:rPr>
          <w:rFonts w:ascii="Garamond" w:hAnsi="Garamond"/>
          <w:szCs w:val="22"/>
          <w:lang w:eastAsia="en-US"/>
        </w:rPr>
        <w:t xml:space="preserve">) </w:t>
      </w:r>
      <w:r w:rsidRPr="000677DC">
        <w:rPr>
          <w:rFonts w:ascii="Garamond" w:hAnsi="Garamond"/>
          <w:szCs w:val="22"/>
          <w:lang w:eastAsia="en-US" w:bidi="it-IT"/>
        </w:rPr>
        <w:t xml:space="preserve">mediante il quale verranno gestite le fasi di pubblicazione della procedura, presentazione delle offerte, analisi delle stesse e aggiudicazione, oltre che le comunicazioni e gli scambi di informazioni, conformemente all’art. 40 del Codice e alle prescrizioni di cui all’art. 58 del medesimo e nel rispetto delle disposizioni di cui al </w:t>
      </w:r>
      <w:proofErr w:type="spellStart"/>
      <w:r w:rsidRPr="000677DC">
        <w:rPr>
          <w:rFonts w:ascii="Garamond" w:hAnsi="Garamond"/>
          <w:szCs w:val="22"/>
          <w:lang w:eastAsia="en-US" w:bidi="it-IT"/>
        </w:rPr>
        <w:t>D.Lgs.</w:t>
      </w:r>
      <w:proofErr w:type="spellEnd"/>
      <w:r w:rsidRPr="000677DC">
        <w:rPr>
          <w:rFonts w:ascii="Garamond" w:hAnsi="Garamond"/>
          <w:szCs w:val="22"/>
          <w:lang w:eastAsia="en-US" w:bidi="it-IT"/>
        </w:rPr>
        <w:t xml:space="preserve"> n. 82/2005.</w:t>
      </w:r>
    </w:p>
    <w:p w14:paraId="5476E403" w14:textId="77777777" w:rsidR="000677DC" w:rsidRPr="000677DC" w:rsidRDefault="000677DC" w:rsidP="000677DC">
      <w:pPr>
        <w:autoSpaceDE w:val="0"/>
        <w:autoSpaceDN w:val="0"/>
        <w:adjustRightInd w:val="0"/>
        <w:spacing w:before="60" w:after="60" w:line="276" w:lineRule="auto"/>
        <w:jc w:val="both"/>
        <w:rPr>
          <w:rFonts w:ascii="Garamond" w:hAnsi="Garamond"/>
          <w:szCs w:val="22"/>
          <w:lang w:eastAsia="en-US" w:bidi="it-IT"/>
        </w:rPr>
      </w:pPr>
      <w:r w:rsidRPr="000677DC">
        <w:rPr>
          <w:rFonts w:ascii="Garamond" w:hAnsi="Garamond"/>
          <w:szCs w:val="22"/>
          <w:lang w:eastAsia="en-US" w:bidi="it-IT"/>
        </w:rPr>
        <w:t>Le modalità di accesso ed utilizzo della piattaforma telematica sono indicate nel presente disciplinare di gara e nella relativa Guida alla presentazione delle offerte telematiche.</w:t>
      </w:r>
    </w:p>
    <w:p w14:paraId="70163635" w14:textId="77777777" w:rsidR="000677DC" w:rsidRPr="000677DC" w:rsidRDefault="000677DC" w:rsidP="000677DC">
      <w:pPr>
        <w:autoSpaceDE w:val="0"/>
        <w:autoSpaceDN w:val="0"/>
        <w:adjustRightInd w:val="0"/>
        <w:jc w:val="both"/>
        <w:rPr>
          <w:rFonts w:ascii="Garamond" w:hAnsi="Garamond" w:cs="Calibri"/>
          <w:b/>
          <w:color w:val="1F497D"/>
          <w:sz w:val="16"/>
          <w:szCs w:val="16"/>
          <w:lang w:eastAsia="en-US"/>
        </w:rPr>
      </w:pPr>
    </w:p>
    <w:p w14:paraId="1F2A7768" w14:textId="675A3972" w:rsidR="000677DC" w:rsidRPr="000677DC" w:rsidRDefault="000677DC" w:rsidP="000677DC">
      <w:pPr>
        <w:autoSpaceDE w:val="0"/>
        <w:autoSpaceDN w:val="0"/>
        <w:adjustRightInd w:val="0"/>
        <w:spacing w:before="60" w:after="60" w:line="276" w:lineRule="auto"/>
        <w:jc w:val="both"/>
        <w:rPr>
          <w:rFonts w:ascii="Garamond" w:hAnsi="Garamond"/>
          <w:b/>
          <w:szCs w:val="22"/>
          <w:u w:val="single"/>
          <w:lang w:eastAsia="en-US"/>
        </w:rPr>
      </w:pPr>
      <w:r w:rsidRPr="000677DC">
        <w:rPr>
          <w:rFonts w:ascii="Garamond" w:hAnsi="Garamond" w:cs="Calibri"/>
          <w:b/>
          <w:color w:val="1F497D"/>
          <w:szCs w:val="22"/>
          <w:lang w:eastAsia="en-US"/>
        </w:rPr>
        <w:t>Pubblicità</w:t>
      </w:r>
    </w:p>
    <w:p w14:paraId="3B3396D7" w14:textId="77777777" w:rsidR="000677DC" w:rsidRPr="000677DC" w:rsidRDefault="000677DC" w:rsidP="000677DC">
      <w:pPr>
        <w:autoSpaceDE w:val="0"/>
        <w:autoSpaceDN w:val="0"/>
        <w:adjustRightInd w:val="0"/>
        <w:spacing w:before="60" w:after="60" w:line="276" w:lineRule="auto"/>
        <w:jc w:val="both"/>
        <w:rPr>
          <w:rFonts w:ascii="Garamond" w:hAnsi="Garamond"/>
          <w:szCs w:val="22"/>
          <w:lang w:eastAsia="en-US"/>
        </w:rPr>
      </w:pPr>
      <w:r w:rsidRPr="000677DC">
        <w:rPr>
          <w:rFonts w:ascii="Garamond" w:hAnsi="Garamond"/>
          <w:szCs w:val="22"/>
          <w:lang w:eastAsia="en-US"/>
        </w:rPr>
        <w:t xml:space="preserve">Conformemente a quanto disposto dagli artt. 2, comma 6, e 3, comma </w:t>
      </w:r>
      <w:r w:rsidRPr="000677DC">
        <w:rPr>
          <w:rFonts w:ascii="Garamond" w:hAnsi="Garamond"/>
          <w:bCs/>
          <w:szCs w:val="22"/>
          <w:lang w:eastAsia="en-US"/>
        </w:rPr>
        <w:t xml:space="preserve">1, lett. b), </w:t>
      </w:r>
      <w:r w:rsidRPr="000677DC">
        <w:rPr>
          <w:rFonts w:ascii="Garamond" w:hAnsi="Garamond"/>
          <w:szCs w:val="22"/>
          <w:lang w:eastAsia="en-US"/>
        </w:rPr>
        <w:t>del D.M. 2/12/016, il bando di gara è pubblicato su: (</w:t>
      </w:r>
      <w:r w:rsidRPr="000677DC">
        <w:rPr>
          <w:rFonts w:ascii="Garamond" w:hAnsi="Garamond"/>
          <w:i/>
          <w:color w:val="FF0000"/>
          <w:szCs w:val="22"/>
          <w:highlight w:val="yellow"/>
          <w:lang w:eastAsia="en-US"/>
        </w:rPr>
        <w:t>oppure fino al 31/12/2021 in caso di mancata pubblicazione dei quotidiani IN DEROGA</w:t>
      </w:r>
      <w:r w:rsidRPr="000677DC">
        <w:rPr>
          <w:rFonts w:ascii="Garamond" w:hAnsi="Garamond"/>
          <w:szCs w:val="22"/>
          <w:lang w:eastAsia="en-US"/>
        </w:rPr>
        <w:t>) In virtù della deroga prevista dall’art. 2, comma 4, dl Semplificazione, il bando di gara è pubblicato su:</w:t>
      </w:r>
    </w:p>
    <w:p w14:paraId="452E8993" w14:textId="77777777" w:rsidR="000677DC" w:rsidRPr="000677DC" w:rsidRDefault="000677DC" w:rsidP="000677DC">
      <w:pPr>
        <w:numPr>
          <w:ilvl w:val="0"/>
          <w:numId w:val="1"/>
        </w:numPr>
        <w:autoSpaceDE w:val="0"/>
        <w:autoSpaceDN w:val="0"/>
        <w:adjustRightInd w:val="0"/>
        <w:spacing w:before="60" w:after="60" w:line="276" w:lineRule="auto"/>
        <w:ind w:left="284" w:hanging="284"/>
        <w:jc w:val="both"/>
        <w:rPr>
          <w:rFonts w:ascii="Garamond" w:hAnsi="Garamond"/>
          <w:szCs w:val="22"/>
          <w:lang w:eastAsia="en-US"/>
        </w:rPr>
      </w:pPr>
      <w:r w:rsidRPr="000677DC">
        <w:rPr>
          <w:rFonts w:ascii="Garamond" w:hAnsi="Garamond"/>
          <w:szCs w:val="22"/>
          <w:lang w:eastAsia="en-US"/>
        </w:rPr>
        <w:t xml:space="preserve">GUCE - GU/S </w:t>
      </w:r>
      <w:r w:rsidRPr="000677DC">
        <w:rPr>
          <w:rFonts w:ascii="Garamond" w:hAnsi="Garamond"/>
          <w:szCs w:val="22"/>
          <w:highlight w:val="yellow"/>
          <w:lang w:eastAsia="en-US"/>
        </w:rPr>
        <w:t>_______</w:t>
      </w:r>
      <w:r w:rsidRPr="000677DC">
        <w:rPr>
          <w:rFonts w:ascii="Garamond" w:hAnsi="Garamond"/>
          <w:szCs w:val="22"/>
          <w:lang w:eastAsia="en-US"/>
        </w:rPr>
        <w:t xml:space="preserve"> del </w:t>
      </w:r>
      <w:r w:rsidRPr="000677DC">
        <w:rPr>
          <w:rFonts w:ascii="Garamond" w:hAnsi="Garamond"/>
          <w:szCs w:val="22"/>
          <w:highlight w:val="yellow"/>
          <w:lang w:eastAsia="en-US"/>
        </w:rPr>
        <w:t>__/__/_____</w:t>
      </w:r>
      <w:r w:rsidRPr="000677DC">
        <w:rPr>
          <w:rFonts w:ascii="Garamond" w:hAnsi="Garamond"/>
          <w:szCs w:val="22"/>
          <w:lang w:eastAsia="en-US"/>
        </w:rPr>
        <w:t xml:space="preserve"> (avviso di ricezione </w:t>
      </w:r>
      <w:r w:rsidRPr="000677DC">
        <w:rPr>
          <w:rFonts w:ascii="Garamond" w:hAnsi="Garamond"/>
          <w:szCs w:val="22"/>
          <w:highlight w:val="yellow"/>
          <w:lang w:eastAsia="en-US"/>
        </w:rPr>
        <w:t>________</w:t>
      </w:r>
      <w:r w:rsidRPr="000677DC">
        <w:rPr>
          <w:rFonts w:ascii="Garamond" w:hAnsi="Garamond"/>
          <w:szCs w:val="22"/>
          <w:lang w:eastAsia="en-US"/>
        </w:rPr>
        <w:t xml:space="preserve"> del </w:t>
      </w:r>
      <w:r w:rsidRPr="000677DC">
        <w:rPr>
          <w:rFonts w:ascii="Garamond" w:hAnsi="Garamond"/>
          <w:szCs w:val="22"/>
          <w:highlight w:val="yellow"/>
          <w:lang w:eastAsia="en-US"/>
        </w:rPr>
        <w:t>__/__/____</w:t>
      </w:r>
      <w:r w:rsidRPr="000677DC">
        <w:rPr>
          <w:rFonts w:ascii="Garamond" w:hAnsi="Garamond"/>
          <w:szCs w:val="22"/>
          <w:lang w:eastAsia="en-US"/>
        </w:rPr>
        <w:t>); (</w:t>
      </w:r>
      <w:r w:rsidRPr="000677DC">
        <w:rPr>
          <w:rFonts w:ascii="Garamond" w:hAnsi="Garamond"/>
          <w:i/>
          <w:color w:val="FF0000"/>
          <w:szCs w:val="22"/>
          <w:highlight w:val="yellow"/>
          <w:lang w:eastAsia="en-US"/>
        </w:rPr>
        <w:t>specificare</w:t>
      </w:r>
      <w:r w:rsidRPr="000677DC">
        <w:rPr>
          <w:rFonts w:ascii="Garamond" w:hAnsi="Garamond"/>
          <w:szCs w:val="22"/>
          <w:lang w:eastAsia="en-US"/>
        </w:rPr>
        <w:t>)</w:t>
      </w:r>
    </w:p>
    <w:p w14:paraId="2560B395" w14:textId="77777777" w:rsidR="000677DC" w:rsidRPr="000677DC" w:rsidRDefault="000677DC" w:rsidP="000677DC">
      <w:pPr>
        <w:numPr>
          <w:ilvl w:val="0"/>
          <w:numId w:val="1"/>
        </w:numPr>
        <w:autoSpaceDE w:val="0"/>
        <w:autoSpaceDN w:val="0"/>
        <w:adjustRightInd w:val="0"/>
        <w:spacing w:before="60" w:after="60" w:line="276" w:lineRule="auto"/>
        <w:ind w:left="284" w:hanging="284"/>
        <w:jc w:val="both"/>
        <w:rPr>
          <w:rFonts w:ascii="Garamond" w:hAnsi="Garamond"/>
          <w:szCs w:val="22"/>
          <w:lang w:eastAsia="en-US"/>
        </w:rPr>
      </w:pPr>
      <w:r w:rsidRPr="000677DC">
        <w:rPr>
          <w:rFonts w:ascii="Garamond" w:hAnsi="Garamond"/>
          <w:szCs w:val="22"/>
          <w:lang w:eastAsia="en-US"/>
        </w:rPr>
        <w:t xml:space="preserve">GURI V Serie Speciale – n. </w:t>
      </w:r>
      <w:r w:rsidRPr="000677DC">
        <w:rPr>
          <w:rFonts w:ascii="Garamond" w:hAnsi="Garamond"/>
          <w:szCs w:val="22"/>
          <w:highlight w:val="yellow"/>
          <w:lang w:eastAsia="en-US"/>
        </w:rPr>
        <w:t>__</w:t>
      </w:r>
      <w:r w:rsidRPr="000677DC">
        <w:rPr>
          <w:rFonts w:ascii="Garamond" w:hAnsi="Garamond"/>
          <w:szCs w:val="22"/>
          <w:lang w:eastAsia="en-US"/>
        </w:rPr>
        <w:t xml:space="preserve"> del </w:t>
      </w:r>
      <w:r w:rsidRPr="000677DC">
        <w:rPr>
          <w:rFonts w:ascii="Garamond" w:hAnsi="Garamond"/>
          <w:szCs w:val="22"/>
          <w:highlight w:val="yellow"/>
          <w:lang w:eastAsia="en-US"/>
        </w:rPr>
        <w:t>__/__/____</w:t>
      </w:r>
      <w:r w:rsidRPr="000677DC">
        <w:rPr>
          <w:rFonts w:ascii="Garamond" w:hAnsi="Garamond"/>
          <w:szCs w:val="22"/>
          <w:lang w:eastAsia="en-US"/>
        </w:rPr>
        <w:t>; (</w:t>
      </w:r>
      <w:r w:rsidRPr="000677DC">
        <w:rPr>
          <w:rFonts w:ascii="Garamond" w:hAnsi="Garamond"/>
          <w:i/>
          <w:color w:val="FF0000"/>
          <w:szCs w:val="22"/>
          <w:highlight w:val="yellow"/>
          <w:lang w:eastAsia="en-US"/>
        </w:rPr>
        <w:t>specificare</w:t>
      </w:r>
      <w:r w:rsidRPr="000677DC">
        <w:rPr>
          <w:rFonts w:ascii="Garamond" w:hAnsi="Garamond"/>
          <w:szCs w:val="22"/>
          <w:lang w:eastAsia="en-US"/>
        </w:rPr>
        <w:t>)</w:t>
      </w:r>
    </w:p>
    <w:p w14:paraId="09D6132E" w14:textId="77777777" w:rsidR="000677DC" w:rsidRPr="000677DC" w:rsidRDefault="000677DC" w:rsidP="000677DC">
      <w:pPr>
        <w:numPr>
          <w:ilvl w:val="0"/>
          <w:numId w:val="1"/>
        </w:numPr>
        <w:autoSpaceDE w:val="0"/>
        <w:autoSpaceDN w:val="0"/>
        <w:adjustRightInd w:val="0"/>
        <w:spacing w:before="60" w:after="60" w:line="276" w:lineRule="auto"/>
        <w:ind w:left="284" w:hanging="284"/>
        <w:jc w:val="both"/>
        <w:rPr>
          <w:rFonts w:ascii="Garamond" w:hAnsi="Garamond"/>
          <w:szCs w:val="22"/>
          <w:lang w:eastAsia="en-US"/>
        </w:rPr>
      </w:pPr>
      <w:r w:rsidRPr="000677DC">
        <w:rPr>
          <w:rFonts w:ascii="Garamond" w:hAnsi="Garamond"/>
          <w:szCs w:val="22"/>
          <w:lang w:eastAsia="en-US"/>
        </w:rPr>
        <w:t>(</w:t>
      </w:r>
      <w:r w:rsidRPr="000677DC">
        <w:rPr>
          <w:rFonts w:ascii="Garamond" w:hAnsi="Garamond"/>
          <w:i/>
          <w:color w:val="FF0000"/>
          <w:szCs w:val="22"/>
          <w:highlight w:val="yellow"/>
          <w:lang w:eastAsia="en-US"/>
        </w:rPr>
        <w:t>stralciare in caso di DEROGA</w:t>
      </w:r>
      <w:r w:rsidRPr="000677DC">
        <w:rPr>
          <w:rFonts w:ascii="Garamond" w:hAnsi="Garamond"/>
          <w:szCs w:val="22"/>
          <w:lang w:eastAsia="en-US"/>
        </w:rPr>
        <w:t>) due quotidiani a diffusione nazionale e due quotidiani a diffusione locale;</w:t>
      </w:r>
    </w:p>
    <w:p w14:paraId="74AA7A17" w14:textId="77777777" w:rsidR="000677DC" w:rsidRPr="000677DC" w:rsidRDefault="000677DC" w:rsidP="000677DC">
      <w:pPr>
        <w:numPr>
          <w:ilvl w:val="0"/>
          <w:numId w:val="1"/>
        </w:numPr>
        <w:autoSpaceDE w:val="0"/>
        <w:autoSpaceDN w:val="0"/>
        <w:adjustRightInd w:val="0"/>
        <w:spacing w:before="60" w:after="60" w:line="276" w:lineRule="auto"/>
        <w:ind w:left="284" w:hanging="284"/>
        <w:jc w:val="both"/>
        <w:rPr>
          <w:rFonts w:ascii="Garamond" w:hAnsi="Garamond"/>
          <w:szCs w:val="22"/>
          <w:lang w:eastAsia="en-US"/>
        </w:rPr>
      </w:pPr>
      <w:r w:rsidRPr="000677DC">
        <w:rPr>
          <w:rFonts w:ascii="Garamond" w:hAnsi="Garamond"/>
          <w:szCs w:val="22"/>
          <w:lang w:eastAsia="en-US"/>
        </w:rPr>
        <w:t>sito informatico del Ministero delle infrastrutture e dei trasporti di cui al decreto del Ministro dei lavori pubblici 6 aprile 2001, n. 20 (</w:t>
      </w:r>
      <w:proofErr w:type="spellStart"/>
      <w:r w:rsidRPr="000677DC">
        <w:rPr>
          <w:rFonts w:ascii="Garamond" w:hAnsi="Garamond"/>
          <w:i/>
          <w:szCs w:val="22"/>
          <w:lang w:eastAsia="en-US"/>
        </w:rPr>
        <w:t>rectius</w:t>
      </w:r>
      <w:proofErr w:type="spellEnd"/>
      <w:r w:rsidRPr="000677DC">
        <w:rPr>
          <w:rFonts w:ascii="Garamond" w:hAnsi="Garamond"/>
          <w:szCs w:val="22"/>
          <w:lang w:eastAsia="en-US"/>
        </w:rPr>
        <w:t>: sull’apposito sito internet istituito per la pubblicazione dei bandi, esiti ed avvisi relativi a procedure contrattuali di lavori servizi e forniture dall’Osservatorio dei Contratti Pubblici della Regione Marche);</w:t>
      </w:r>
    </w:p>
    <w:p w14:paraId="4B1AAEE7" w14:textId="77777777" w:rsidR="000677DC" w:rsidRPr="000677DC" w:rsidRDefault="000677DC" w:rsidP="000677DC">
      <w:pPr>
        <w:numPr>
          <w:ilvl w:val="0"/>
          <w:numId w:val="1"/>
        </w:numPr>
        <w:autoSpaceDE w:val="0"/>
        <w:autoSpaceDN w:val="0"/>
        <w:adjustRightInd w:val="0"/>
        <w:spacing w:before="60" w:after="60" w:line="276" w:lineRule="auto"/>
        <w:ind w:left="284" w:hanging="284"/>
        <w:jc w:val="both"/>
        <w:rPr>
          <w:rFonts w:ascii="Garamond" w:hAnsi="Garamond"/>
          <w:szCs w:val="22"/>
          <w:lang w:eastAsia="en-US"/>
        </w:rPr>
      </w:pPr>
      <w:r w:rsidRPr="000677DC">
        <w:rPr>
          <w:rFonts w:ascii="Garamond" w:hAnsi="Garamond"/>
          <w:szCs w:val="22"/>
          <w:lang w:eastAsia="en-US"/>
        </w:rPr>
        <w:t xml:space="preserve">profilo del committente: </w:t>
      </w:r>
      <w:hyperlink r:id="rId14" w:history="1">
        <w:r w:rsidRPr="000677DC">
          <w:rPr>
            <w:rFonts w:ascii="Garamond" w:hAnsi="Garamond"/>
            <w:color w:val="0000FF"/>
            <w:szCs w:val="22"/>
            <w:u w:val="single"/>
            <w:lang w:eastAsia="en-US"/>
          </w:rPr>
          <w:t>https://www.regione.marche.it/Entra-in-Regione/Profilo-del-committente</w:t>
        </w:r>
      </w:hyperlink>
    </w:p>
    <w:p w14:paraId="59B4B925" w14:textId="77777777" w:rsidR="000677DC" w:rsidRPr="000677DC" w:rsidRDefault="000677DC" w:rsidP="000677DC">
      <w:pPr>
        <w:autoSpaceDE w:val="0"/>
        <w:autoSpaceDN w:val="0"/>
        <w:adjustRightInd w:val="0"/>
        <w:jc w:val="both"/>
        <w:rPr>
          <w:rFonts w:ascii="Garamond" w:hAnsi="Garamond" w:cs="Calibri"/>
          <w:b/>
          <w:color w:val="1F497D"/>
          <w:sz w:val="16"/>
          <w:szCs w:val="16"/>
          <w:lang w:eastAsia="en-US"/>
        </w:rPr>
      </w:pPr>
    </w:p>
    <w:p w14:paraId="052FA97F" w14:textId="32BA7C7D" w:rsidR="000677DC" w:rsidRPr="000677DC" w:rsidRDefault="000677DC" w:rsidP="000677DC">
      <w:pPr>
        <w:autoSpaceDE w:val="0"/>
        <w:autoSpaceDN w:val="0"/>
        <w:adjustRightInd w:val="0"/>
        <w:spacing w:before="60" w:after="60" w:line="276" w:lineRule="auto"/>
        <w:jc w:val="both"/>
        <w:rPr>
          <w:rFonts w:ascii="Garamond" w:hAnsi="Garamond"/>
          <w:b/>
          <w:szCs w:val="22"/>
          <w:u w:val="single"/>
          <w:lang w:eastAsia="en-US"/>
        </w:rPr>
      </w:pPr>
      <w:r w:rsidRPr="000677DC">
        <w:rPr>
          <w:rFonts w:ascii="Garamond" w:hAnsi="Garamond" w:cs="Calibri"/>
          <w:b/>
          <w:color w:val="1F497D"/>
          <w:szCs w:val="22"/>
          <w:lang w:eastAsia="en-US"/>
        </w:rPr>
        <w:t>Presidio di Alta Sorveglianza</w:t>
      </w:r>
      <w:r w:rsidR="0056663F">
        <w:rPr>
          <w:rFonts w:ascii="Garamond" w:hAnsi="Garamond" w:cs="Calibri"/>
          <w:b/>
          <w:color w:val="1F497D"/>
          <w:szCs w:val="22"/>
          <w:lang w:eastAsia="en-US"/>
        </w:rPr>
        <w:t xml:space="preserve"> </w:t>
      </w:r>
    </w:p>
    <w:p w14:paraId="10861394" w14:textId="77777777" w:rsidR="000677DC" w:rsidRPr="000677DC" w:rsidRDefault="000677DC" w:rsidP="000677DC">
      <w:pPr>
        <w:autoSpaceDE w:val="0"/>
        <w:autoSpaceDN w:val="0"/>
        <w:adjustRightInd w:val="0"/>
        <w:spacing w:before="60" w:after="60" w:line="276" w:lineRule="auto"/>
        <w:jc w:val="both"/>
        <w:rPr>
          <w:rFonts w:ascii="Garamond" w:hAnsi="Garamond"/>
          <w:szCs w:val="22"/>
          <w:lang w:eastAsia="en-US"/>
        </w:rPr>
      </w:pPr>
      <w:r w:rsidRPr="000677DC">
        <w:rPr>
          <w:rFonts w:ascii="Garamond" w:hAnsi="Garamond"/>
          <w:szCs w:val="22"/>
          <w:lang w:eastAsia="en-US"/>
        </w:rPr>
        <w:t xml:space="preserve">In applicazione dell’art. 32 del D.L. 189/016 e ss.mm.ii., il bando ed il presente disciplinare di gara sono stati sottoposti con esito positivo al controllo preventivo di legittimità da parte dell’Autorità Nazionale Anticorruzione (nel prosieguo, anche ANAC), nei termini stabiliti dall’Accordo di Alta Sorveglianza del </w:t>
      </w:r>
      <w:r w:rsidR="007C1E24">
        <w:rPr>
          <w:rFonts w:ascii="Garamond" w:hAnsi="Garamond"/>
          <w:szCs w:val="22"/>
          <w:lang w:eastAsia="en-US"/>
        </w:rPr>
        <w:t>02/02/2021 sostitutivo di quello siglato il 28/12/2016</w:t>
      </w:r>
      <w:r w:rsidRPr="000677DC">
        <w:rPr>
          <w:rFonts w:ascii="Garamond" w:hAnsi="Garamond"/>
          <w:szCs w:val="22"/>
          <w:lang w:eastAsia="en-US"/>
        </w:rPr>
        <w:t xml:space="preserve">. La presente procedura di affidamento è sottoposta a verifica preventiva nei termini indicati dall’art. 3 dell’Accordo suindicato. </w:t>
      </w:r>
    </w:p>
    <w:p w14:paraId="02A9CF37" w14:textId="77777777" w:rsidR="000677DC" w:rsidRPr="000677DC" w:rsidRDefault="000677DC" w:rsidP="000677DC">
      <w:pPr>
        <w:autoSpaceDE w:val="0"/>
        <w:autoSpaceDN w:val="0"/>
        <w:adjustRightInd w:val="0"/>
        <w:spacing w:before="60" w:after="60" w:line="276" w:lineRule="auto"/>
        <w:jc w:val="both"/>
        <w:rPr>
          <w:rFonts w:ascii="Garamond" w:hAnsi="Garamond"/>
          <w:bCs/>
          <w:iCs/>
          <w:szCs w:val="22"/>
          <w:lang w:eastAsia="en-US"/>
        </w:rPr>
      </w:pPr>
      <w:r w:rsidRPr="000677DC">
        <w:rPr>
          <w:rFonts w:ascii="Garamond" w:hAnsi="Garamond"/>
          <w:szCs w:val="22"/>
          <w:lang w:eastAsia="en-US"/>
        </w:rPr>
        <w:t xml:space="preserve">In particolare, si precisa che in attuazione del riferito art. 32 del D.L. 189/016 e dell’art. 3 del suindicato Accordo di Alta Sorveglianza del </w:t>
      </w:r>
      <w:r w:rsidR="007C1E24">
        <w:rPr>
          <w:rFonts w:ascii="Garamond" w:hAnsi="Garamond"/>
          <w:szCs w:val="22"/>
          <w:lang w:eastAsia="en-US"/>
        </w:rPr>
        <w:t>02/02/2021</w:t>
      </w:r>
      <w:r w:rsidRPr="000677DC">
        <w:rPr>
          <w:rFonts w:ascii="Garamond" w:hAnsi="Garamond"/>
          <w:szCs w:val="22"/>
          <w:lang w:eastAsia="en-US"/>
        </w:rPr>
        <w:t xml:space="preserve">, dovranno essere trasmessi all’ANAC, tramite l’Ufficio Speciale per la Ricostruzione della Regione Marche, al fine della verifica preventiva, gli ulteriori atti della procedura di selezione indicati nel medesimo Accordo, ossia </w:t>
      </w:r>
      <w:r w:rsidRPr="000677DC">
        <w:rPr>
          <w:rFonts w:ascii="Garamond" w:hAnsi="Garamond"/>
          <w:bCs/>
          <w:iCs/>
          <w:szCs w:val="22"/>
          <w:lang w:eastAsia="en-US"/>
        </w:rPr>
        <w:t>gli atti del subprocedimento di verifica e di esclusione delle offerte anormalmente basse, il provvedimento di aggiudicazione, le proposte di risoluzione contrattuale o altri atti di autotutela.</w:t>
      </w:r>
    </w:p>
    <w:p w14:paraId="477F182B" w14:textId="77777777" w:rsidR="000677DC" w:rsidRPr="000677DC" w:rsidRDefault="000677DC" w:rsidP="000677DC">
      <w:pPr>
        <w:autoSpaceDE w:val="0"/>
        <w:autoSpaceDN w:val="0"/>
        <w:adjustRightInd w:val="0"/>
        <w:ind w:left="284"/>
        <w:jc w:val="both"/>
        <w:rPr>
          <w:rFonts w:ascii="Garamond" w:hAnsi="Garamond"/>
          <w:sz w:val="16"/>
          <w:szCs w:val="16"/>
          <w:lang w:eastAsia="en-US"/>
        </w:rPr>
      </w:pPr>
    </w:p>
    <w:p w14:paraId="71CF0363" w14:textId="77777777" w:rsidR="000677DC" w:rsidRPr="000677DC" w:rsidRDefault="000677DC" w:rsidP="008667D7">
      <w:pPr>
        <w:keepNext/>
        <w:numPr>
          <w:ilvl w:val="0"/>
          <w:numId w:val="28"/>
        </w:numPr>
        <w:tabs>
          <w:tab w:val="left" w:pos="567"/>
        </w:tabs>
        <w:spacing w:before="60" w:after="60" w:line="276" w:lineRule="auto"/>
        <w:ind w:left="567" w:hanging="567"/>
        <w:jc w:val="both"/>
        <w:outlineLvl w:val="0"/>
        <w:rPr>
          <w:rFonts w:ascii="Garamond" w:hAnsi="Garamond"/>
          <w:b/>
          <w:bCs/>
          <w:iCs/>
          <w:caps/>
          <w:szCs w:val="28"/>
          <w:lang w:val="x-none" w:eastAsia="en-US"/>
        </w:rPr>
      </w:pPr>
      <w:bookmarkStart w:id="7" w:name="_Toc14770292"/>
      <w:bookmarkStart w:id="8" w:name="_Toc25847687"/>
      <w:bookmarkStart w:id="9" w:name="_Toc61959273"/>
      <w:bookmarkStart w:id="10" w:name="_Toc75957718"/>
      <w:r w:rsidRPr="000677DC">
        <w:rPr>
          <w:rFonts w:ascii="Garamond" w:hAnsi="Garamond" w:cs="Calibri"/>
          <w:b/>
          <w:color w:val="1F497D"/>
          <w:szCs w:val="22"/>
          <w:lang w:eastAsia="en-US"/>
        </w:rPr>
        <w:t>DOCUMENTAZIONE DI GARA, CHIARIMENTI, COMUNICAZIONI, DOTAZIONE INFORMATICA</w:t>
      </w:r>
      <w:bookmarkEnd w:id="7"/>
      <w:bookmarkEnd w:id="8"/>
      <w:bookmarkEnd w:id="9"/>
      <w:bookmarkEnd w:id="10"/>
    </w:p>
    <w:p w14:paraId="2DC1CEAC" w14:textId="77777777" w:rsidR="000677DC" w:rsidRPr="000677DC" w:rsidRDefault="000677DC" w:rsidP="008667D7">
      <w:pPr>
        <w:numPr>
          <w:ilvl w:val="1"/>
          <w:numId w:val="28"/>
        </w:numPr>
        <w:tabs>
          <w:tab w:val="left" w:pos="567"/>
        </w:tabs>
        <w:spacing w:before="60" w:after="60" w:line="276" w:lineRule="auto"/>
        <w:ind w:left="567" w:hanging="567"/>
        <w:jc w:val="both"/>
        <w:rPr>
          <w:rFonts w:ascii="Garamond" w:hAnsi="Garamond"/>
          <w:b/>
          <w:bCs/>
          <w:iCs/>
          <w:caps/>
          <w:szCs w:val="22"/>
          <w:lang w:val="x-none" w:eastAsia="en-US"/>
        </w:rPr>
      </w:pPr>
      <w:bookmarkStart w:id="11" w:name="_Hlk504553823"/>
      <w:r w:rsidRPr="000677DC">
        <w:rPr>
          <w:rFonts w:ascii="Garamond" w:hAnsi="Garamond"/>
          <w:b/>
          <w:bCs/>
          <w:iCs/>
          <w:caps/>
          <w:szCs w:val="22"/>
          <w:lang w:val="x-none" w:eastAsia="en-US"/>
        </w:rPr>
        <w:t>DOCUMENTI DI GARA</w:t>
      </w:r>
      <w:r w:rsidRPr="000677DC">
        <w:rPr>
          <w:rFonts w:ascii="Garamond" w:hAnsi="Garamond"/>
          <w:b/>
          <w:bCs/>
          <w:iCs/>
          <w:caps/>
          <w:szCs w:val="22"/>
          <w:lang w:val="x-none" w:eastAsia="en-US"/>
        </w:rPr>
        <w:fldChar w:fldCharType="begin"/>
      </w:r>
      <w:r w:rsidRPr="000677DC">
        <w:rPr>
          <w:rFonts w:ascii="Garamond" w:hAnsi="Garamond"/>
          <w:szCs w:val="22"/>
          <w:lang w:eastAsia="en-US"/>
        </w:rPr>
        <w:instrText xml:space="preserve"> XE "</w:instrText>
      </w:r>
      <w:r w:rsidRPr="000677DC">
        <w:rPr>
          <w:rFonts w:ascii="Garamond" w:hAnsi="Garamond"/>
          <w:b/>
          <w:bCs/>
          <w:iCs/>
          <w:caps/>
          <w:szCs w:val="22"/>
          <w:lang w:val="x-none" w:eastAsia="en-US"/>
        </w:rPr>
        <w:instrText>DOCUMENTI DI GARA</w:instrText>
      </w:r>
      <w:r w:rsidRPr="000677DC">
        <w:rPr>
          <w:rFonts w:ascii="Garamond" w:hAnsi="Garamond"/>
          <w:szCs w:val="22"/>
          <w:lang w:eastAsia="en-US"/>
        </w:rPr>
        <w:instrText xml:space="preserve">" </w:instrText>
      </w:r>
      <w:r w:rsidRPr="000677DC">
        <w:rPr>
          <w:rFonts w:ascii="Garamond" w:hAnsi="Garamond"/>
          <w:b/>
          <w:bCs/>
          <w:iCs/>
          <w:caps/>
          <w:szCs w:val="22"/>
          <w:lang w:val="x-none" w:eastAsia="en-US"/>
        </w:rPr>
        <w:fldChar w:fldCharType="end"/>
      </w:r>
    </w:p>
    <w:bookmarkEnd w:id="11"/>
    <w:p w14:paraId="7F2270ED" w14:textId="77777777" w:rsidR="000677DC" w:rsidRPr="000677DC" w:rsidRDefault="000677DC" w:rsidP="000677DC">
      <w:pPr>
        <w:autoSpaceDE w:val="0"/>
        <w:autoSpaceDN w:val="0"/>
        <w:adjustRightInd w:val="0"/>
        <w:spacing w:before="60" w:after="60" w:line="276" w:lineRule="auto"/>
        <w:jc w:val="both"/>
        <w:rPr>
          <w:rFonts w:ascii="Garamond" w:hAnsi="Garamond"/>
          <w:szCs w:val="22"/>
          <w:lang w:eastAsia="en-US"/>
        </w:rPr>
      </w:pPr>
      <w:r w:rsidRPr="000677DC">
        <w:rPr>
          <w:rFonts w:ascii="Garamond" w:hAnsi="Garamond"/>
          <w:szCs w:val="22"/>
          <w:lang w:eastAsia="en-US"/>
        </w:rPr>
        <w:t>La documentazione di gara comprende:</w:t>
      </w:r>
    </w:p>
    <w:p w14:paraId="67532922" w14:textId="2A4635B4" w:rsidR="000677DC" w:rsidRPr="000677DC" w:rsidRDefault="000677DC" w:rsidP="008667D7">
      <w:pPr>
        <w:numPr>
          <w:ilvl w:val="0"/>
          <w:numId w:val="29"/>
        </w:numPr>
        <w:autoSpaceDE w:val="0"/>
        <w:autoSpaceDN w:val="0"/>
        <w:adjustRightInd w:val="0"/>
        <w:spacing w:before="60" w:after="60" w:line="276" w:lineRule="auto"/>
        <w:ind w:left="284" w:hanging="284"/>
        <w:jc w:val="both"/>
        <w:rPr>
          <w:rFonts w:ascii="Garamond" w:hAnsi="Garamond"/>
          <w:color w:val="000000"/>
          <w:szCs w:val="22"/>
          <w:lang w:eastAsia="en-US"/>
        </w:rPr>
      </w:pPr>
      <w:r w:rsidRPr="000677DC">
        <w:rPr>
          <w:rFonts w:ascii="Garamond" w:hAnsi="Garamond"/>
          <w:color w:val="000000"/>
          <w:szCs w:val="22"/>
          <w:lang w:eastAsia="en-US"/>
        </w:rPr>
        <w:t>Bando di gara, Disciplinare di gara e modulistica</w:t>
      </w:r>
      <w:bookmarkStart w:id="12" w:name="_Hlk524592039"/>
      <w:r w:rsidRPr="000677DC">
        <w:rPr>
          <w:rFonts w:ascii="Garamond" w:hAnsi="Garamond"/>
          <w:color w:val="000000"/>
          <w:szCs w:val="22"/>
          <w:lang w:eastAsia="en-US"/>
        </w:rPr>
        <w:t xml:space="preserve">, approvati con </w:t>
      </w:r>
      <w:r w:rsidRPr="000677DC">
        <w:rPr>
          <w:rFonts w:ascii="Garamond" w:hAnsi="Garamond"/>
          <w:iCs/>
          <w:color w:val="000000"/>
          <w:szCs w:val="22"/>
          <w:lang w:eastAsia="en-US"/>
        </w:rPr>
        <w:t xml:space="preserve">decreto SUAM </w:t>
      </w:r>
      <w:r w:rsidRPr="000677DC">
        <w:rPr>
          <w:rFonts w:ascii="Garamond" w:hAnsi="Garamond" w:cs="Tahoma,Italic"/>
          <w:iCs/>
          <w:szCs w:val="22"/>
          <w:lang w:eastAsia="en-US"/>
        </w:rPr>
        <w:t xml:space="preserve">n. </w:t>
      </w:r>
      <w:r w:rsidRPr="000677DC">
        <w:rPr>
          <w:rFonts w:ascii="Garamond" w:hAnsi="Garamond" w:cs="Tahoma,Italic"/>
          <w:iCs/>
          <w:szCs w:val="22"/>
          <w:highlight w:val="yellow"/>
          <w:lang w:eastAsia="en-US"/>
        </w:rPr>
        <w:t>___</w:t>
      </w:r>
      <w:r w:rsidRPr="000677DC">
        <w:rPr>
          <w:rFonts w:ascii="Garamond" w:hAnsi="Garamond" w:cs="Tahoma,Italic"/>
          <w:iCs/>
          <w:szCs w:val="22"/>
          <w:lang w:eastAsia="en-US"/>
        </w:rPr>
        <w:t xml:space="preserve"> del </w:t>
      </w:r>
      <w:r w:rsidRPr="000677DC">
        <w:rPr>
          <w:rFonts w:ascii="Garamond" w:hAnsi="Garamond" w:cs="Tahoma,Italic"/>
          <w:iCs/>
          <w:szCs w:val="22"/>
          <w:highlight w:val="yellow"/>
          <w:lang w:eastAsia="en-US"/>
        </w:rPr>
        <w:t>__/__/____</w:t>
      </w:r>
      <w:r w:rsidRPr="000677DC">
        <w:rPr>
          <w:rFonts w:ascii="Garamond" w:hAnsi="Garamond" w:cs="Tahoma,Italic"/>
          <w:iCs/>
          <w:szCs w:val="22"/>
          <w:lang w:eastAsia="en-US"/>
        </w:rPr>
        <w:t xml:space="preserve"> </w:t>
      </w:r>
      <w:r w:rsidRPr="000677DC">
        <w:rPr>
          <w:rFonts w:ascii="Garamond" w:hAnsi="Garamond"/>
          <w:szCs w:val="22"/>
          <w:lang w:eastAsia="en-US"/>
        </w:rPr>
        <w:t>(</w:t>
      </w:r>
      <w:r w:rsidRPr="000677DC">
        <w:rPr>
          <w:rFonts w:ascii="Garamond" w:hAnsi="Garamond"/>
          <w:i/>
          <w:color w:val="FF0000"/>
          <w:szCs w:val="22"/>
          <w:highlight w:val="yellow"/>
          <w:lang w:eastAsia="en-US"/>
        </w:rPr>
        <w:t>specificare</w:t>
      </w:r>
      <w:r w:rsidRPr="000677DC">
        <w:rPr>
          <w:rFonts w:ascii="Garamond" w:hAnsi="Garamond"/>
          <w:szCs w:val="22"/>
          <w:lang w:eastAsia="en-US"/>
        </w:rPr>
        <w:t>)</w:t>
      </w:r>
      <w:r w:rsidRPr="000677DC">
        <w:rPr>
          <w:rFonts w:ascii="Garamond" w:hAnsi="Garamond" w:cs="Tahoma,Italic"/>
          <w:iCs/>
          <w:szCs w:val="22"/>
          <w:lang w:eastAsia="en-US"/>
        </w:rPr>
        <w:t>; (</w:t>
      </w:r>
      <w:r w:rsidRPr="000677DC">
        <w:rPr>
          <w:rFonts w:ascii="Garamond" w:hAnsi="Garamond"/>
          <w:i/>
          <w:color w:val="FF0000"/>
          <w:szCs w:val="22"/>
          <w:highlight w:val="yellow"/>
          <w:lang w:eastAsia="en-US" w:bidi="it-IT"/>
        </w:rPr>
        <w:t>oppure</w:t>
      </w:r>
      <w:r w:rsidRPr="000677DC">
        <w:rPr>
          <w:rFonts w:ascii="Garamond" w:hAnsi="Garamond"/>
          <w:szCs w:val="22"/>
          <w:lang w:eastAsia="en-US" w:bidi="it-IT"/>
        </w:rPr>
        <w:t>) con determina</w:t>
      </w:r>
      <w:r w:rsidR="0056663F">
        <w:rPr>
          <w:rFonts w:ascii="Garamond" w:hAnsi="Garamond"/>
          <w:szCs w:val="22"/>
          <w:lang w:eastAsia="en-US" w:bidi="it-IT"/>
        </w:rPr>
        <w:t xml:space="preserve"> </w:t>
      </w:r>
      <w:r w:rsidRPr="000677DC">
        <w:rPr>
          <w:rFonts w:ascii="Garamond" w:hAnsi="Garamond" w:cs="Tahoma,Italic"/>
          <w:iCs/>
          <w:szCs w:val="22"/>
          <w:lang w:eastAsia="en-US"/>
        </w:rPr>
        <w:t xml:space="preserve">n. </w:t>
      </w:r>
      <w:r w:rsidRPr="000677DC">
        <w:rPr>
          <w:rFonts w:ascii="Garamond" w:hAnsi="Garamond" w:cs="Tahoma,Italic"/>
          <w:iCs/>
          <w:szCs w:val="22"/>
          <w:highlight w:val="yellow"/>
          <w:lang w:eastAsia="en-US"/>
        </w:rPr>
        <w:t>___</w:t>
      </w:r>
      <w:r w:rsidRPr="000677DC">
        <w:rPr>
          <w:rFonts w:ascii="Garamond" w:hAnsi="Garamond" w:cs="Tahoma,Italic"/>
          <w:iCs/>
          <w:szCs w:val="22"/>
          <w:lang w:eastAsia="en-US"/>
        </w:rPr>
        <w:t xml:space="preserve"> del </w:t>
      </w:r>
      <w:r w:rsidRPr="000677DC">
        <w:rPr>
          <w:rFonts w:ascii="Garamond" w:hAnsi="Garamond" w:cs="Tahoma,Italic"/>
          <w:iCs/>
          <w:szCs w:val="22"/>
          <w:highlight w:val="yellow"/>
          <w:lang w:eastAsia="en-US"/>
        </w:rPr>
        <w:t>__/__/____</w:t>
      </w:r>
      <w:r w:rsidRPr="000677DC">
        <w:rPr>
          <w:rFonts w:ascii="Garamond" w:hAnsi="Garamond" w:cs="Tahoma,Italic"/>
          <w:iCs/>
          <w:szCs w:val="22"/>
          <w:lang w:eastAsia="en-US"/>
        </w:rPr>
        <w:t xml:space="preserve"> </w:t>
      </w:r>
      <w:r w:rsidRPr="000677DC">
        <w:rPr>
          <w:rFonts w:ascii="Garamond" w:hAnsi="Garamond"/>
          <w:szCs w:val="22"/>
          <w:lang w:eastAsia="en-US"/>
        </w:rPr>
        <w:t>(</w:t>
      </w:r>
      <w:r w:rsidRPr="000677DC">
        <w:rPr>
          <w:rFonts w:ascii="Garamond" w:hAnsi="Garamond"/>
          <w:i/>
          <w:color w:val="FF0000"/>
          <w:szCs w:val="22"/>
          <w:highlight w:val="yellow"/>
          <w:lang w:eastAsia="en-US"/>
        </w:rPr>
        <w:t>specificare</w:t>
      </w:r>
      <w:r w:rsidRPr="000677DC">
        <w:rPr>
          <w:rFonts w:ascii="Garamond" w:hAnsi="Garamond"/>
          <w:szCs w:val="22"/>
          <w:lang w:eastAsia="en-US"/>
        </w:rPr>
        <w:t>)</w:t>
      </w:r>
      <w:r w:rsidRPr="000677DC">
        <w:rPr>
          <w:rFonts w:ascii="Garamond" w:hAnsi="Garamond"/>
          <w:color w:val="000000"/>
          <w:szCs w:val="22"/>
          <w:lang w:eastAsia="en-US"/>
        </w:rPr>
        <w:t>;</w:t>
      </w:r>
    </w:p>
    <w:bookmarkEnd w:id="12"/>
    <w:p w14:paraId="7C5DF310" w14:textId="77777777" w:rsidR="000677DC" w:rsidRPr="000677DC" w:rsidRDefault="000677DC" w:rsidP="008667D7">
      <w:pPr>
        <w:numPr>
          <w:ilvl w:val="0"/>
          <w:numId w:val="29"/>
        </w:numPr>
        <w:autoSpaceDE w:val="0"/>
        <w:autoSpaceDN w:val="0"/>
        <w:adjustRightInd w:val="0"/>
        <w:spacing w:before="60" w:after="60" w:line="276" w:lineRule="auto"/>
        <w:ind w:left="284" w:hanging="284"/>
        <w:jc w:val="both"/>
        <w:rPr>
          <w:rFonts w:ascii="Garamond" w:hAnsi="Garamond"/>
          <w:color w:val="000000"/>
          <w:szCs w:val="22"/>
          <w:lang w:eastAsia="en-US"/>
        </w:rPr>
      </w:pPr>
      <w:r w:rsidRPr="000677DC">
        <w:rPr>
          <w:rFonts w:ascii="Garamond" w:hAnsi="Garamond"/>
          <w:bCs/>
          <w:iCs/>
          <w:color w:val="000000"/>
          <w:szCs w:val="22"/>
          <w:lang w:eastAsia="en-US"/>
        </w:rPr>
        <w:t>Capitolato descrittivo e prestazionale;</w:t>
      </w:r>
    </w:p>
    <w:p w14:paraId="3B42945D" w14:textId="77777777" w:rsidR="000677DC" w:rsidRPr="000677DC" w:rsidRDefault="000677DC" w:rsidP="008667D7">
      <w:pPr>
        <w:numPr>
          <w:ilvl w:val="0"/>
          <w:numId w:val="29"/>
        </w:numPr>
        <w:autoSpaceDE w:val="0"/>
        <w:autoSpaceDN w:val="0"/>
        <w:adjustRightInd w:val="0"/>
        <w:spacing w:before="60" w:after="60" w:line="276" w:lineRule="auto"/>
        <w:ind w:left="284" w:hanging="284"/>
        <w:jc w:val="both"/>
        <w:rPr>
          <w:rFonts w:ascii="Garamond" w:hAnsi="Garamond"/>
          <w:color w:val="000000"/>
          <w:szCs w:val="22"/>
          <w:lang w:eastAsia="en-US"/>
        </w:rPr>
      </w:pPr>
      <w:r w:rsidRPr="000677DC">
        <w:rPr>
          <w:rFonts w:ascii="Garamond" w:hAnsi="Garamond"/>
          <w:bCs/>
          <w:iCs/>
          <w:color w:val="000000"/>
          <w:szCs w:val="22"/>
          <w:lang w:eastAsia="en-US"/>
        </w:rPr>
        <w:lastRenderedPageBreak/>
        <w:t>Schema di Contratto;</w:t>
      </w:r>
    </w:p>
    <w:p w14:paraId="04428ED4" w14:textId="6DEA291C" w:rsidR="000677DC" w:rsidRPr="000677DC" w:rsidRDefault="000677DC" w:rsidP="008667D7">
      <w:pPr>
        <w:numPr>
          <w:ilvl w:val="0"/>
          <w:numId w:val="29"/>
        </w:numPr>
        <w:autoSpaceDE w:val="0"/>
        <w:autoSpaceDN w:val="0"/>
        <w:adjustRightInd w:val="0"/>
        <w:spacing w:before="60" w:after="60" w:line="276" w:lineRule="auto"/>
        <w:ind w:left="284" w:hanging="284"/>
        <w:jc w:val="both"/>
        <w:rPr>
          <w:rFonts w:ascii="Garamond" w:hAnsi="Garamond"/>
          <w:color w:val="000000"/>
          <w:szCs w:val="22"/>
          <w:lang w:eastAsia="en-US"/>
        </w:rPr>
      </w:pPr>
      <w:r w:rsidRPr="000677DC">
        <w:rPr>
          <w:rFonts w:ascii="Garamond" w:hAnsi="Garamond"/>
          <w:szCs w:val="22"/>
          <w:lang w:eastAsia="en-US"/>
        </w:rPr>
        <w:t>(</w:t>
      </w:r>
      <w:r w:rsidRPr="000677DC">
        <w:rPr>
          <w:rFonts w:ascii="Garamond" w:hAnsi="Garamond"/>
          <w:i/>
          <w:color w:val="FF0000"/>
          <w:szCs w:val="22"/>
          <w:highlight w:val="yellow"/>
          <w:lang w:eastAsia="en-US"/>
        </w:rPr>
        <w:t>Specificare</w:t>
      </w:r>
      <w:r w:rsidRPr="000677DC">
        <w:rPr>
          <w:rFonts w:ascii="Garamond" w:hAnsi="Garamond"/>
          <w:szCs w:val="22"/>
          <w:lang w:eastAsia="en-US"/>
        </w:rPr>
        <w:t xml:space="preserve">) </w:t>
      </w:r>
      <w:r w:rsidRPr="000677DC">
        <w:rPr>
          <w:rFonts w:ascii="Garamond" w:hAnsi="Garamond"/>
          <w:bCs/>
          <w:iCs/>
          <w:color w:val="000000"/>
          <w:szCs w:val="22"/>
          <w:lang w:eastAsia="en-US"/>
        </w:rPr>
        <w:t>Documento d’indirizzo alla progettazione (</w:t>
      </w:r>
      <w:r w:rsidRPr="000677DC">
        <w:rPr>
          <w:rFonts w:ascii="Garamond" w:hAnsi="Garamond"/>
          <w:bCs/>
          <w:i/>
          <w:iCs/>
          <w:color w:val="FF0000"/>
          <w:szCs w:val="22"/>
          <w:highlight w:val="yellow"/>
          <w:lang w:eastAsia="en-US"/>
        </w:rPr>
        <w:t>oppure</w:t>
      </w:r>
      <w:r w:rsidRPr="000677DC">
        <w:rPr>
          <w:rFonts w:ascii="Garamond" w:hAnsi="Garamond"/>
          <w:bCs/>
          <w:iCs/>
          <w:color w:val="000000"/>
          <w:szCs w:val="22"/>
          <w:lang w:eastAsia="en-US"/>
        </w:rPr>
        <w:t>) Progetto di fattibilità tecnica ed economica, (</w:t>
      </w:r>
      <w:r w:rsidRPr="000677DC">
        <w:rPr>
          <w:rFonts w:ascii="Garamond" w:hAnsi="Garamond"/>
          <w:bCs/>
          <w:i/>
          <w:iCs/>
          <w:color w:val="FF0000"/>
          <w:szCs w:val="22"/>
          <w:highlight w:val="yellow"/>
          <w:lang w:eastAsia="en-US"/>
        </w:rPr>
        <w:t>oppure</w:t>
      </w:r>
      <w:r w:rsidRPr="000677DC">
        <w:rPr>
          <w:rFonts w:ascii="Garamond" w:hAnsi="Garamond"/>
          <w:bCs/>
          <w:iCs/>
          <w:color w:val="000000"/>
          <w:szCs w:val="22"/>
          <w:lang w:eastAsia="en-US"/>
        </w:rPr>
        <w:t xml:space="preserve">) Progetto definitivo, approvato con determinazione RG n. </w:t>
      </w:r>
      <w:r w:rsidRPr="000677DC">
        <w:rPr>
          <w:rFonts w:ascii="Garamond" w:hAnsi="Garamond"/>
          <w:bCs/>
          <w:iCs/>
          <w:color w:val="000000"/>
          <w:szCs w:val="22"/>
          <w:highlight w:val="yellow"/>
          <w:lang w:eastAsia="en-US"/>
        </w:rPr>
        <w:t>__</w:t>
      </w:r>
      <w:r w:rsidRPr="000677DC">
        <w:rPr>
          <w:rFonts w:ascii="Garamond" w:hAnsi="Garamond"/>
          <w:bCs/>
          <w:iCs/>
          <w:color w:val="000000"/>
          <w:szCs w:val="22"/>
          <w:lang w:eastAsia="en-US"/>
        </w:rPr>
        <w:t xml:space="preserve"> del </w:t>
      </w:r>
      <w:r w:rsidRPr="000677DC">
        <w:rPr>
          <w:rFonts w:ascii="Garamond" w:hAnsi="Garamond"/>
          <w:bCs/>
          <w:iCs/>
          <w:color w:val="000000"/>
          <w:szCs w:val="22"/>
          <w:highlight w:val="yellow"/>
          <w:lang w:eastAsia="en-US"/>
        </w:rPr>
        <w:t>__/__/____</w:t>
      </w:r>
      <w:r w:rsidR="0056663F">
        <w:rPr>
          <w:rFonts w:ascii="Garamond" w:hAnsi="Garamond"/>
          <w:bCs/>
          <w:iCs/>
          <w:color w:val="000000"/>
          <w:szCs w:val="22"/>
          <w:lang w:eastAsia="en-US"/>
        </w:rPr>
        <w:t xml:space="preserve"> </w:t>
      </w:r>
      <w:r w:rsidRPr="000677DC">
        <w:rPr>
          <w:rFonts w:ascii="Garamond" w:hAnsi="Garamond"/>
          <w:bCs/>
          <w:iCs/>
          <w:color w:val="000000"/>
          <w:szCs w:val="22"/>
          <w:lang w:eastAsia="en-US"/>
        </w:rPr>
        <w:t>(</w:t>
      </w:r>
      <w:r w:rsidRPr="000677DC">
        <w:rPr>
          <w:rFonts w:ascii="Garamond" w:hAnsi="Garamond"/>
          <w:bCs/>
          <w:i/>
          <w:iCs/>
          <w:color w:val="FF0000"/>
          <w:szCs w:val="22"/>
          <w:highlight w:val="yellow"/>
          <w:lang w:eastAsia="en-US"/>
        </w:rPr>
        <w:t>oppure</w:t>
      </w:r>
      <w:r w:rsidRPr="000677DC">
        <w:rPr>
          <w:rFonts w:ascii="Garamond" w:hAnsi="Garamond"/>
          <w:bCs/>
          <w:iCs/>
          <w:color w:val="000000"/>
          <w:szCs w:val="22"/>
          <w:lang w:eastAsia="en-US"/>
        </w:rPr>
        <w:t xml:space="preserve">) con deliberazione della Giunta Comunale n. </w:t>
      </w:r>
      <w:r w:rsidRPr="000677DC">
        <w:rPr>
          <w:rFonts w:ascii="Garamond" w:hAnsi="Garamond"/>
          <w:bCs/>
          <w:iCs/>
          <w:color w:val="000000"/>
          <w:szCs w:val="22"/>
          <w:highlight w:val="yellow"/>
          <w:lang w:eastAsia="en-US"/>
        </w:rPr>
        <w:t>___</w:t>
      </w:r>
      <w:r w:rsidRPr="000677DC">
        <w:rPr>
          <w:rFonts w:ascii="Garamond" w:hAnsi="Garamond"/>
          <w:bCs/>
          <w:iCs/>
          <w:color w:val="000000"/>
          <w:szCs w:val="22"/>
          <w:lang w:eastAsia="en-US"/>
        </w:rPr>
        <w:t xml:space="preserve"> del </w:t>
      </w:r>
      <w:r w:rsidRPr="000677DC">
        <w:rPr>
          <w:rFonts w:ascii="Garamond" w:hAnsi="Garamond"/>
          <w:bCs/>
          <w:iCs/>
          <w:color w:val="000000"/>
          <w:szCs w:val="22"/>
          <w:highlight w:val="yellow"/>
          <w:lang w:eastAsia="en-US"/>
        </w:rPr>
        <w:t>__/__/____</w:t>
      </w:r>
      <w:r w:rsidRPr="000677DC">
        <w:rPr>
          <w:rFonts w:ascii="Garamond" w:hAnsi="Garamond"/>
          <w:bCs/>
          <w:iCs/>
          <w:color w:val="000000"/>
          <w:szCs w:val="22"/>
          <w:lang w:eastAsia="en-US"/>
        </w:rPr>
        <w:t>;</w:t>
      </w:r>
    </w:p>
    <w:p w14:paraId="086E02BB" w14:textId="77777777" w:rsidR="000677DC" w:rsidRPr="000677DC" w:rsidRDefault="000677DC" w:rsidP="008667D7">
      <w:pPr>
        <w:numPr>
          <w:ilvl w:val="0"/>
          <w:numId w:val="29"/>
        </w:numPr>
        <w:autoSpaceDE w:val="0"/>
        <w:autoSpaceDN w:val="0"/>
        <w:adjustRightInd w:val="0"/>
        <w:spacing w:before="60" w:after="60" w:line="276" w:lineRule="auto"/>
        <w:ind w:left="284" w:hanging="284"/>
        <w:jc w:val="both"/>
        <w:rPr>
          <w:rFonts w:ascii="Garamond" w:hAnsi="Garamond"/>
          <w:color w:val="000000"/>
          <w:szCs w:val="22"/>
          <w:lang w:eastAsia="en-US"/>
        </w:rPr>
      </w:pPr>
      <w:r w:rsidRPr="000677DC">
        <w:rPr>
          <w:rFonts w:ascii="Garamond" w:hAnsi="Garamond"/>
          <w:bCs/>
          <w:i/>
          <w:iCs/>
          <w:color w:val="000000"/>
          <w:szCs w:val="22"/>
          <w:lang w:eastAsia="en-US"/>
        </w:rPr>
        <w:t xml:space="preserve">“Protocollo quadro di legalità” </w:t>
      </w:r>
      <w:r w:rsidRPr="000677DC">
        <w:rPr>
          <w:rFonts w:ascii="Garamond" w:hAnsi="Garamond"/>
          <w:bCs/>
          <w:iCs/>
          <w:color w:val="000000"/>
          <w:szCs w:val="22"/>
          <w:lang w:val="x-none" w:eastAsia="en-US"/>
        </w:rPr>
        <w:t>sottoscritto in data 2</w:t>
      </w:r>
      <w:r w:rsidRPr="000677DC">
        <w:rPr>
          <w:rFonts w:ascii="Garamond" w:hAnsi="Garamond"/>
          <w:bCs/>
          <w:iCs/>
          <w:color w:val="000000"/>
          <w:szCs w:val="22"/>
          <w:lang w:eastAsia="en-US"/>
        </w:rPr>
        <w:t>6</w:t>
      </w:r>
      <w:r w:rsidRPr="000677DC">
        <w:rPr>
          <w:rFonts w:ascii="Garamond" w:hAnsi="Garamond"/>
          <w:bCs/>
          <w:iCs/>
          <w:color w:val="000000"/>
          <w:szCs w:val="22"/>
          <w:lang w:val="x-none" w:eastAsia="en-US"/>
        </w:rPr>
        <w:t>/</w:t>
      </w:r>
      <w:r w:rsidRPr="000677DC">
        <w:rPr>
          <w:rFonts w:ascii="Garamond" w:hAnsi="Garamond"/>
          <w:bCs/>
          <w:iCs/>
          <w:color w:val="000000"/>
          <w:szCs w:val="22"/>
          <w:lang w:eastAsia="en-US"/>
        </w:rPr>
        <w:t>07</w:t>
      </w:r>
      <w:r w:rsidRPr="000677DC">
        <w:rPr>
          <w:rFonts w:ascii="Garamond" w:hAnsi="Garamond"/>
          <w:bCs/>
          <w:iCs/>
          <w:color w:val="000000"/>
          <w:szCs w:val="22"/>
          <w:lang w:val="x-none" w:eastAsia="en-US"/>
        </w:rPr>
        <w:t>/201</w:t>
      </w:r>
      <w:r w:rsidRPr="000677DC">
        <w:rPr>
          <w:rFonts w:ascii="Garamond" w:hAnsi="Garamond"/>
          <w:bCs/>
          <w:iCs/>
          <w:color w:val="000000"/>
          <w:szCs w:val="22"/>
          <w:lang w:eastAsia="en-US"/>
        </w:rPr>
        <w:t>7</w:t>
      </w:r>
      <w:r w:rsidRPr="000677DC">
        <w:rPr>
          <w:rFonts w:ascii="Garamond" w:hAnsi="Garamond"/>
          <w:bCs/>
          <w:iCs/>
          <w:color w:val="000000"/>
          <w:szCs w:val="22"/>
          <w:lang w:val="x-none" w:eastAsia="en-US"/>
        </w:rPr>
        <w:t xml:space="preserve"> </w:t>
      </w:r>
      <w:r w:rsidRPr="000677DC">
        <w:rPr>
          <w:rFonts w:ascii="Garamond" w:hAnsi="Garamond"/>
          <w:bCs/>
          <w:iCs/>
          <w:color w:val="000000"/>
          <w:szCs w:val="22"/>
          <w:lang w:eastAsia="en-US"/>
        </w:rPr>
        <w:t xml:space="preserve">dal </w:t>
      </w:r>
      <w:r w:rsidRPr="000677DC">
        <w:rPr>
          <w:rFonts w:ascii="Garamond" w:hAnsi="Garamond"/>
          <w:bCs/>
          <w:iCs/>
          <w:color w:val="000000"/>
          <w:szCs w:val="22"/>
          <w:lang w:val="x-none" w:eastAsia="en-US"/>
        </w:rPr>
        <w:t>C</w:t>
      </w:r>
      <w:r w:rsidRPr="000677DC">
        <w:rPr>
          <w:rFonts w:ascii="Garamond" w:hAnsi="Garamond"/>
          <w:bCs/>
          <w:iCs/>
          <w:color w:val="000000"/>
          <w:szCs w:val="22"/>
          <w:lang w:eastAsia="en-US"/>
        </w:rPr>
        <w:t xml:space="preserve">ommissario straordinario del Governo, dalla Struttura di Missione e dalla Centrale Unica di Committenza INVITALIA Spa, come riprodotto nel successivo </w:t>
      </w:r>
      <w:r w:rsidRPr="000677DC">
        <w:rPr>
          <w:rFonts w:ascii="Garamond" w:hAnsi="Garamond"/>
          <w:bCs/>
          <w:iCs/>
          <w:color w:val="000000"/>
          <w:szCs w:val="22"/>
          <w:highlight w:val="yellow"/>
          <w:lang w:eastAsia="en-US"/>
        </w:rPr>
        <w:t>paragrafo 24</w:t>
      </w:r>
      <w:r w:rsidRPr="000677DC">
        <w:rPr>
          <w:rFonts w:ascii="Garamond" w:hAnsi="Garamond"/>
          <w:bCs/>
          <w:iCs/>
          <w:color w:val="000000"/>
          <w:szCs w:val="22"/>
          <w:lang w:eastAsia="en-US"/>
        </w:rPr>
        <w:t>, la cui mancata accettazione costituisce causa di esclusione dalla gara, ai sensi dell’art. 1, comma 17 della l. 190/2012.</w:t>
      </w:r>
    </w:p>
    <w:p w14:paraId="7F6B7DBF" w14:textId="77777777" w:rsidR="000677DC" w:rsidRPr="000677DC" w:rsidRDefault="000677DC" w:rsidP="000677DC">
      <w:pPr>
        <w:autoSpaceDE w:val="0"/>
        <w:autoSpaceDN w:val="0"/>
        <w:adjustRightInd w:val="0"/>
        <w:spacing w:before="60" w:after="60" w:line="276" w:lineRule="auto"/>
        <w:jc w:val="both"/>
        <w:rPr>
          <w:rFonts w:ascii="Garamond" w:hAnsi="Garamond"/>
          <w:color w:val="000000"/>
          <w:szCs w:val="22"/>
          <w:lang w:eastAsia="en-US"/>
        </w:rPr>
      </w:pPr>
      <w:r w:rsidRPr="000677DC">
        <w:rPr>
          <w:rFonts w:ascii="Garamond" w:hAnsi="Garamond"/>
          <w:color w:val="000000"/>
          <w:szCs w:val="22"/>
          <w:lang w:eastAsia="en-US"/>
        </w:rPr>
        <w:t xml:space="preserve">La documentazione di gara è disponibile sulla piattaforma telematica sopra indicata. </w:t>
      </w:r>
    </w:p>
    <w:p w14:paraId="59C402F8" w14:textId="77777777" w:rsidR="000677DC" w:rsidRPr="000677DC" w:rsidRDefault="000677DC" w:rsidP="000677DC">
      <w:pPr>
        <w:autoSpaceDE w:val="0"/>
        <w:autoSpaceDN w:val="0"/>
        <w:adjustRightInd w:val="0"/>
        <w:spacing w:before="60" w:after="60" w:line="276" w:lineRule="auto"/>
        <w:jc w:val="both"/>
        <w:rPr>
          <w:rFonts w:ascii="Garamond" w:hAnsi="Garamond"/>
          <w:color w:val="000000"/>
          <w:szCs w:val="22"/>
          <w:lang w:eastAsia="en-US"/>
        </w:rPr>
      </w:pPr>
      <w:r w:rsidRPr="000677DC">
        <w:rPr>
          <w:rFonts w:ascii="Garamond" w:hAnsi="Garamond"/>
          <w:color w:val="000000"/>
          <w:szCs w:val="22"/>
          <w:lang w:eastAsia="en-US"/>
        </w:rPr>
        <w:t>(</w:t>
      </w:r>
      <w:r w:rsidRPr="000677DC">
        <w:rPr>
          <w:rFonts w:ascii="Garamond" w:hAnsi="Garamond"/>
          <w:i/>
          <w:color w:val="FF0000"/>
          <w:szCs w:val="22"/>
          <w:highlight w:val="yellow"/>
          <w:lang w:eastAsia="en-US"/>
        </w:rPr>
        <w:t>In caso di piattaforma GTSUAM</w:t>
      </w:r>
      <w:r w:rsidRPr="000677DC">
        <w:rPr>
          <w:rFonts w:ascii="Garamond" w:hAnsi="Garamond"/>
          <w:color w:val="000000"/>
          <w:szCs w:val="22"/>
          <w:lang w:eastAsia="en-US"/>
        </w:rPr>
        <w:t xml:space="preserve">) Dalla piattaforma telematica è possibile accedere all’elenco di tutte le procedure; in particolare, cliccando su “Visualizza scheda”, è possibile accedere alla scheda di dettaglio della presente procedura dove sarà consultabile la “Documentazione di gara” elencata nel presente disciplinare di gara e ogni altra comunicazione o informazione relativa alla procedura medesima. </w:t>
      </w:r>
    </w:p>
    <w:p w14:paraId="4FB2C43A" w14:textId="77777777" w:rsidR="000677DC" w:rsidRPr="000677DC" w:rsidRDefault="000677DC" w:rsidP="000677DC">
      <w:pPr>
        <w:autoSpaceDE w:val="0"/>
        <w:autoSpaceDN w:val="0"/>
        <w:adjustRightInd w:val="0"/>
        <w:jc w:val="both"/>
        <w:rPr>
          <w:rFonts w:ascii="Garamond" w:hAnsi="Garamond"/>
          <w:color w:val="000000"/>
          <w:sz w:val="16"/>
          <w:szCs w:val="16"/>
          <w:lang w:eastAsia="en-US"/>
        </w:rPr>
      </w:pPr>
    </w:p>
    <w:p w14:paraId="181EC0A3" w14:textId="77777777" w:rsidR="000677DC" w:rsidRPr="000677DC" w:rsidRDefault="000677DC" w:rsidP="008667D7">
      <w:pPr>
        <w:numPr>
          <w:ilvl w:val="1"/>
          <w:numId w:val="28"/>
        </w:numPr>
        <w:tabs>
          <w:tab w:val="left" w:pos="567"/>
        </w:tabs>
        <w:spacing w:before="60" w:after="60" w:line="276" w:lineRule="auto"/>
        <w:ind w:left="567" w:hanging="567"/>
        <w:jc w:val="both"/>
        <w:rPr>
          <w:rFonts w:ascii="Garamond" w:hAnsi="Garamond"/>
          <w:b/>
          <w:bCs/>
          <w:iCs/>
          <w:caps/>
          <w:lang w:val="x-none" w:eastAsia="en-US"/>
        </w:rPr>
      </w:pPr>
      <w:r w:rsidRPr="000677DC">
        <w:rPr>
          <w:rFonts w:ascii="Garamond" w:hAnsi="Garamond"/>
          <w:b/>
          <w:bCs/>
          <w:iCs/>
          <w:caps/>
          <w:lang w:eastAsia="en-US"/>
        </w:rPr>
        <w:t>CHIARIMENTI</w:t>
      </w:r>
    </w:p>
    <w:p w14:paraId="6ED0DF57" w14:textId="77777777" w:rsidR="000677DC" w:rsidRPr="000677DC" w:rsidRDefault="000677DC" w:rsidP="000677DC">
      <w:pPr>
        <w:autoSpaceDE w:val="0"/>
        <w:autoSpaceDN w:val="0"/>
        <w:adjustRightInd w:val="0"/>
        <w:spacing w:before="60" w:after="60" w:line="276" w:lineRule="auto"/>
        <w:ind w:right="49"/>
        <w:jc w:val="both"/>
        <w:rPr>
          <w:rFonts w:ascii="Garamond" w:hAnsi="Garamond"/>
          <w:color w:val="000000"/>
          <w:lang w:eastAsia="x-none"/>
        </w:rPr>
      </w:pPr>
      <w:r w:rsidRPr="000677DC">
        <w:rPr>
          <w:rFonts w:ascii="Garamond" w:hAnsi="Garamond"/>
          <w:color w:val="000000"/>
          <w:szCs w:val="22"/>
          <w:lang w:eastAsia="en-US"/>
        </w:rPr>
        <w:t>(</w:t>
      </w:r>
      <w:r w:rsidRPr="000677DC">
        <w:rPr>
          <w:rFonts w:ascii="Garamond" w:hAnsi="Garamond"/>
          <w:i/>
          <w:color w:val="FF0000"/>
          <w:szCs w:val="22"/>
          <w:highlight w:val="yellow"/>
          <w:lang w:eastAsia="en-US"/>
        </w:rPr>
        <w:t>In caso di piattaforma GTSUAM</w:t>
      </w:r>
      <w:r w:rsidRPr="000677DC">
        <w:rPr>
          <w:rFonts w:ascii="Garamond" w:hAnsi="Garamond"/>
          <w:color w:val="000000"/>
          <w:szCs w:val="22"/>
          <w:lang w:eastAsia="en-US"/>
        </w:rPr>
        <w:t xml:space="preserve">) </w:t>
      </w:r>
      <w:r w:rsidRPr="000677DC">
        <w:rPr>
          <w:rFonts w:ascii="Garamond" w:hAnsi="Garamond"/>
          <w:color w:val="000000"/>
          <w:lang w:eastAsia="x-none"/>
        </w:rPr>
        <w:t>Qualora l’operatore economico abbia necessità di ottenere chiarimenti sulla presente procedura di affidamento, dovrà utilizzare le funzionalità di comunicazione messe a disposizione dalla piattaforma telematica, secondo le modalità meglio specificate nel documento denominato “Guida alla presentazione delle offerte telematiche” disponibile direttamente nella home page (accesso pubblico) della medesima piattaforma, nella sezione “Informazioni”, “Istruzioni e manuali”.</w:t>
      </w:r>
    </w:p>
    <w:p w14:paraId="5E14FA4D" w14:textId="131C1487" w:rsidR="000677DC" w:rsidRPr="000677DC" w:rsidRDefault="000677DC" w:rsidP="000677DC">
      <w:pPr>
        <w:autoSpaceDE w:val="0"/>
        <w:autoSpaceDN w:val="0"/>
        <w:adjustRightInd w:val="0"/>
        <w:spacing w:before="60" w:after="60" w:line="276" w:lineRule="auto"/>
        <w:ind w:right="49"/>
        <w:jc w:val="both"/>
        <w:rPr>
          <w:rFonts w:ascii="Garamond" w:hAnsi="Garamond"/>
          <w:color w:val="000000"/>
          <w:lang w:eastAsia="x-none"/>
        </w:rPr>
      </w:pPr>
      <w:r w:rsidRPr="000677DC">
        <w:rPr>
          <w:rFonts w:ascii="Garamond" w:hAnsi="Garamond"/>
          <w:color w:val="000000"/>
          <w:lang w:eastAsia="x-none"/>
        </w:rPr>
        <w:t>É possibile ottenere chiarimenti</w:t>
      </w:r>
      <w:r w:rsidRPr="000677DC">
        <w:rPr>
          <w:rFonts w:ascii="Garamond" w:hAnsi="Garamond"/>
          <w:b/>
          <w:color w:val="000000"/>
          <w:lang w:eastAsia="x-none"/>
        </w:rPr>
        <w:t xml:space="preserve"> </w:t>
      </w:r>
      <w:r w:rsidRPr="000677DC">
        <w:rPr>
          <w:rFonts w:ascii="Garamond" w:hAnsi="Garamond"/>
          <w:color w:val="000000"/>
          <w:lang w:eastAsia="x-none"/>
        </w:rPr>
        <w:t xml:space="preserve">sulla presente procedura mediante la proposizione di quesiti, secondo le modalità di cui sopra, </w:t>
      </w:r>
      <w:r w:rsidRPr="000677DC">
        <w:rPr>
          <w:rFonts w:ascii="Garamond" w:hAnsi="Garamond"/>
          <w:b/>
          <w:color w:val="000000"/>
          <w:lang w:eastAsia="x-none"/>
        </w:rPr>
        <w:t xml:space="preserve">almeno </w:t>
      </w:r>
      <w:r w:rsidRPr="000677DC">
        <w:rPr>
          <w:rFonts w:ascii="Garamond" w:hAnsi="Garamond"/>
          <w:b/>
          <w:color w:val="000000"/>
          <w:highlight w:val="yellow"/>
          <w:lang w:eastAsia="x-none"/>
        </w:rPr>
        <w:t>______</w:t>
      </w:r>
      <w:r w:rsidRPr="000677DC">
        <w:rPr>
          <w:rFonts w:ascii="Garamond" w:hAnsi="Garamond"/>
          <w:b/>
          <w:color w:val="000000"/>
          <w:lang w:eastAsia="x-none"/>
        </w:rPr>
        <w:t xml:space="preserve"> </w:t>
      </w:r>
      <w:r w:rsidRPr="000677DC">
        <w:rPr>
          <w:rFonts w:ascii="Garamond" w:hAnsi="Garamond"/>
          <w:color w:val="000000"/>
          <w:szCs w:val="22"/>
          <w:lang w:eastAsia="en-US"/>
        </w:rPr>
        <w:t>(</w:t>
      </w:r>
      <w:r w:rsidRPr="000677DC">
        <w:rPr>
          <w:rFonts w:ascii="Garamond" w:hAnsi="Garamond"/>
          <w:i/>
          <w:color w:val="FF0000"/>
          <w:szCs w:val="22"/>
          <w:highlight w:val="yellow"/>
          <w:lang w:eastAsia="en-US"/>
        </w:rPr>
        <w:t>indicare il numero dei giorni es. dieci</w:t>
      </w:r>
      <w:r w:rsidRPr="000677DC">
        <w:rPr>
          <w:rFonts w:ascii="Garamond" w:hAnsi="Garamond"/>
          <w:color w:val="000000"/>
          <w:szCs w:val="22"/>
          <w:lang w:eastAsia="en-US"/>
        </w:rPr>
        <w:t xml:space="preserve">) </w:t>
      </w:r>
      <w:r w:rsidRPr="000677DC">
        <w:rPr>
          <w:rFonts w:ascii="Garamond" w:hAnsi="Garamond"/>
          <w:b/>
          <w:color w:val="000000"/>
          <w:lang w:eastAsia="x-none"/>
        </w:rPr>
        <w:t>giorni prima</w:t>
      </w:r>
      <w:r w:rsidRPr="000677DC">
        <w:rPr>
          <w:rFonts w:ascii="Garamond" w:hAnsi="Garamond"/>
          <w:color w:val="000000"/>
          <w:lang w:eastAsia="x-none"/>
        </w:rPr>
        <w:t xml:space="preserve"> della scadenza del termine fissato per la presentazione delle offerte.</w:t>
      </w:r>
    </w:p>
    <w:p w14:paraId="65D332D0" w14:textId="7FCAFA8A" w:rsidR="000677DC" w:rsidRPr="000677DC" w:rsidRDefault="000677DC" w:rsidP="000677DC">
      <w:pPr>
        <w:autoSpaceDE w:val="0"/>
        <w:autoSpaceDN w:val="0"/>
        <w:adjustRightInd w:val="0"/>
        <w:spacing w:before="60" w:after="60" w:line="276" w:lineRule="auto"/>
        <w:ind w:right="49"/>
        <w:jc w:val="both"/>
        <w:rPr>
          <w:rFonts w:ascii="Garamond" w:hAnsi="Garamond"/>
          <w:color w:val="000000"/>
          <w:lang w:eastAsia="x-none"/>
        </w:rPr>
      </w:pPr>
      <w:r w:rsidRPr="000677DC">
        <w:rPr>
          <w:rFonts w:ascii="Garamond" w:hAnsi="Garamond"/>
          <w:color w:val="000000"/>
          <w:lang w:eastAsia="x-none"/>
        </w:rPr>
        <w:t xml:space="preserve">Le richieste di chiarimenti devono essere formulate esclusivamente in lingua italiana. Ai sensi dell’art. 74 comma 4 del Codice, le risposte a tutte le richieste presentate in tempo utile verranno fornite </w:t>
      </w:r>
      <w:r w:rsidRPr="000677DC">
        <w:rPr>
          <w:rFonts w:ascii="Garamond" w:hAnsi="Garamond"/>
          <w:b/>
          <w:color w:val="000000"/>
          <w:lang w:eastAsia="x-none"/>
        </w:rPr>
        <w:t xml:space="preserve">almeno sei giorni </w:t>
      </w:r>
      <w:r w:rsidRPr="000677DC">
        <w:rPr>
          <w:rFonts w:ascii="Garamond" w:hAnsi="Garamond"/>
          <w:color w:val="000000"/>
          <w:szCs w:val="22"/>
          <w:lang w:eastAsia="en-US"/>
        </w:rPr>
        <w:t>(</w:t>
      </w:r>
      <w:r w:rsidRPr="000677DC">
        <w:rPr>
          <w:rFonts w:ascii="Garamond" w:hAnsi="Garamond"/>
          <w:i/>
          <w:color w:val="FF0000"/>
          <w:szCs w:val="22"/>
          <w:highlight w:val="yellow"/>
          <w:lang w:eastAsia="en-US"/>
        </w:rPr>
        <w:t>in caso di procedura accelerata in base all’art. 8, comma 1, lett. c) del dl Semplificazioni</w:t>
      </w:r>
      <w:r w:rsidR="0056663F">
        <w:rPr>
          <w:rFonts w:ascii="Garamond" w:hAnsi="Garamond"/>
          <w:i/>
          <w:color w:val="FF0000"/>
          <w:szCs w:val="22"/>
          <w:highlight w:val="yellow"/>
          <w:lang w:eastAsia="en-US"/>
        </w:rPr>
        <w:t xml:space="preserve"> </w:t>
      </w:r>
      <w:r w:rsidRPr="000677DC">
        <w:rPr>
          <w:rFonts w:ascii="Garamond" w:hAnsi="Garamond"/>
          <w:i/>
          <w:color w:val="FF0000"/>
          <w:szCs w:val="22"/>
          <w:highlight w:val="yellow"/>
          <w:lang w:eastAsia="en-US"/>
        </w:rPr>
        <w:t>sostituire con “quattro giorni”</w:t>
      </w:r>
      <w:r w:rsidRPr="000677DC">
        <w:rPr>
          <w:rFonts w:ascii="Garamond" w:hAnsi="Garamond"/>
          <w:color w:val="000000"/>
          <w:szCs w:val="22"/>
          <w:lang w:eastAsia="en-US"/>
        </w:rPr>
        <w:t xml:space="preserve">) </w:t>
      </w:r>
      <w:r w:rsidRPr="000677DC">
        <w:rPr>
          <w:rFonts w:ascii="Garamond" w:hAnsi="Garamond"/>
          <w:b/>
          <w:color w:val="000000"/>
          <w:lang w:eastAsia="x-none"/>
        </w:rPr>
        <w:t>prima</w:t>
      </w:r>
      <w:r w:rsidRPr="000677DC">
        <w:rPr>
          <w:rFonts w:ascii="Garamond" w:hAnsi="Garamond"/>
          <w:color w:val="000000"/>
          <w:lang w:eastAsia="x-none"/>
        </w:rPr>
        <w:t xml:space="preserve"> della scadenza del termine fissato per la presentazione delle offerte, mediante pubblicazione in forma anonima, sulla piattaforma telematica, </w:t>
      </w:r>
      <w:r w:rsidRPr="000677DC">
        <w:rPr>
          <w:rFonts w:ascii="Garamond" w:hAnsi="Garamond"/>
          <w:color w:val="000000"/>
          <w:highlight w:val="yellow"/>
          <w:lang w:eastAsia="x-none"/>
        </w:rPr>
        <w:t>nell’apposita sezione “Comunicazioni dell'amministrazione”, accessibile all’indirizzo sopra indicato</w:t>
      </w:r>
      <w:r w:rsidRPr="000677DC">
        <w:rPr>
          <w:rFonts w:ascii="Garamond" w:hAnsi="Garamond"/>
          <w:color w:val="000000"/>
          <w:lang w:eastAsia="x-none"/>
        </w:rPr>
        <w:t xml:space="preserve">. </w:t>
      </w:r>
      <w:r w:rsidRPr="000677DC">
        <w:rPr>
          <w:rFonts w:ascii="Garamond" w:hAnsi="Garamond"/>
          <w:color w:val="000000"/>
          <w:szCs w:val="22"/>
          <w:lang w:eastAsia="en-US"/>
        </w:rPr>
        <w:t>(</w:t>
      </w:r>
      <w:r w:rsidRPr="000677DC">
        <w:rPr>
          <w:rFonts w:ascii="Garamond" w:hAnsi="Garamond"/>
          <w:i/>
          <w:color w:val="FF0000"/>
          <w:szCs w:val="22"/>
          <w:highlight w:val="yellow"/>
          <w:lang w:eastAsia="en-US"/>
        </w:rPr>
        <w:t>in caso di piattaforma GTSUAM</w:t>
      </w:r>
      <w:r w:rsidRPr="000677DC">
        <w:rPr>
          <w:rFonts w:ascii="Garamond" w:hAnsi="Garamond"/>
          <w:color w:val="000000"/>
          <w:szCs w:val="22"/>
          <w:lang w:eastAsia="en-US"/>
        </w:rPr>
        <w:t>)</w:t>
      </w:r>
    </w:p>
    <w:p w14:paraId="72514368" w14:textId="77777777" w:rsidR="000677DC" w:rsidRPr="000677DC" w:rsidRDefault="000677DC" w:rsidP="000677DC">
      <w:pPr>
        <w:autoSpaceDE w:val="0"/>
        <w:autoSpaceDN w:val="0"/>
        <w:adjustRightInd w:val="0"/>
        <w:spacing w:before="60" w:after="60" w:line="276" w:lineRule="auto"/>
        <w:ind w:right="49"/>
        <w:jc w:val="both"/>
        <w:rPr>
          <w:rFonts w:ascii="Garamond" w:hAnsi="Garamond"/>
          <w:color w:val="000000"/>
          <w:lang w:eastAsia="x-none"/>
        </w:rPr>
      </w:pPr>
      <w:r w:rsidRPr="000677DC">
        <w:rPr>
          <w:rFonts w:ascii="Garamond" w:hAnsi="Garamond"/>
          <w:color w:val="000000"/>
          <w:u w:val="single"/>
          <w:lang w:eastAsia="x-none"/>
        </w:rPr>
        <w:t>Non sono ammessi chiarimenti telefonici</w:t>
      </w:r>
      <w:r w:rsidRPr="000677DC">
        <w:rPr>
          <w:rFonts w:ascii="Garamond" w:hAnsi="Garamond"/>
          <w:color w:val="000000"/>
          <w:lang w:eastAsia="x-none"/>
        </w:rPr>
        <w: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0677DC" w:rsidRPr="000677DC" w14:paraId="554B269F" w14:textId="77777777" w:rsidTr="000677DC">
        <w:trPr>
          <w:trHeight w:val="834"/>
        </w:trPr>
        <w:tc>
          <w:tcPr>
            <w:tcW w:w="10490" w:type="dxa"/>
            <w:shd w:val="clear" w:color="auto" w:fill="FFFFFF"/>
          </w:tcPr>
          <w:p w14:paraId="3293D190" w14:textId="77777777" w:rsidR="000677DC" w:rsidRPr="000677DC" w:rsidRDefault="000677DC" w:rsidP="000677DC">
            <w:pPr>
              <w:tabs>
                <w:tab w:val="left" w:pos="426"/>
              </w:tabs>
              <w:autoSpaceDE w:val="0"/>
              <w:autoSpaceDN w:val="0"/>
              <w:adjustRightInd w:val="0"/>
              <w:jc w:val="both"/>
              <w:rPr>
                <w:rFonts w:ascii="Garamond" w:hAnsi="Garamond"/>
                <w:b/>
                <w:color w:val="FF0000"/>
              </w:rPr>
            </w:pPr>
            <w:r w:rsidRPr="000677DC">
              <w:rPr>
                <w:rFonts w:ascii="Garamond" w:hAnsi="Garamond"/>
                <w:szCs w:val="22"/>
                <w:lang w:eastAsia="en-US"/>
              </w:rPr>
              <w:t>(</w:t>
            </w:r>
            <w:r w:rsidRPr="000677DC">
              <w:rPr>
                <w:rFonts w:ascii="Garamond" w:hAnsi="Garamond"/>
                <w:i/>
                <w:color w:val="FF0000"/>
                <w:szCs w:val="22"/>
                <w:highlight w:val="yellow"/>
                <w:lang w:eastAsia="en-US"/>
              </w:rPr>
              <w:t>In caso di gara su delega</w:t>
            </w:r>
            <w:r w:rsidRPr="000677DC">
              <w:rPr>
                <w:rFonts w:ascii="Garamond" w:hAnsi="Garamond"/>
                <w:szCs w:val="22"/>
                <w:lang w:eastAsia="en-US"/>
              </w:rPr>
              <w:t xml:space="preserve">) </w:t>
            </w:r>
            <w:r w:rsidRPr="000677DC">
              <w:rPr>
                <w:rFonts w:ascii="Garamond" w:hAnsi="Garamond"/>
                <w:b/>
                <w:color w:val="FF0000"/>
              </w:rPr>
              <w:t>N.B. 1:</w:t>
            </w:r>
          </w:p>
          <w:p w14:paraId="6BDB40A0" w14:textId="77777777" w:rsidR="000677DC" w:rsidRPr="000677DC" w:rsidRDefault="000677DC" w:rsidP="000677DC">
            <w:pPr>
              <w:ind w:right="49"/>
              <w:jc w:val="both"/>
              <w:rPr>
                <w:rFonts w:ascii="Garamond" w:hAnsi="Garamond"/>
              </w:rPr>
            </w:pPr>
            <w:r w:rsidRPr="000677DC">
              <w:rPr>
                <w:rFonts w:ascii="Garamond" w:hAnsi="Garamond" w:cs="Calibri"/>
                <w:lang w:eastAsia="x-none"/>
              </w:rPr>
              <w:t>Qualora i chiarimenti o le informazioni attengano ad aspetti di natura tecnico-progettuale, la SUAM (</w:t>
            </w:r>
            <w:r w:rsidRPr="000677DC">
              <w:rPr>
                <w:rFonts w:ascii="Garamond" w:hAnsi="Garamond" w:cs="Calibri"/>
                <w:i/>
                <w:color w:val="FF0000"/>
                <w:highlight w:val="yellow"/>
                <w:lang w:eastAsia="x-none"/>
              </w:rPr>
              <w:t>oppure</w:t>
            </w:r>
            <w:r w:rsidRPr="000677DC">
              <w:rPr>
                <w:rFonts w:ascii="Garamond" w:hAnsi="Garamond" w:cs="Calibri"/>
                <w:lang w:eastAsia="x-none"/>
              </w:rPr>
              <w:t xml:space="preserve">) </w:t>
            </w:r>
            <w:r w:rsidRPr="000677DC">
              <w:rPr>
                <w:rFonts w:ascii="Garamond" w:hAnsi="Garamond" w:cs="Calibri"/>
                <w:highlight w:val="yellow"/>
                <w:lang w:eastAsia="x-none"/>
              </w:rPr>
              <w:t>________</w:t>
            </w:r>
            <w:r w:rsidRPr="000677DC">
              <w:rPr>
                <w:rFonts w:ascii="Garamond" w:hAnsi="Garamond" w:cs="Calibri"/>
                <w:lang w:eastAsia="x-none"/>
              </w:rPr>
              <w:t xml:space="preserve"> (</w:t>
            </w:r>
            <w:r w:rsidRPr="000677DC">
              <w:rPr>
                <w:rFonts w:ascii="Garamond" w:hAnsi="Garamond" w:cs="Calibri"/>
                <w:i/>
                <w:color w:val="FF0000"/>
                <w:highlight w:val="yellow"/>
                <w:lang w:eastAsia="x-none"/>
              </w:rPr>
              <w:t>specificare la centrale di committenza delegata</w:t>
            </w:r>
            <w:r w:rsidRPr="000677DC">
              <w:rPr>
                <w:rFonts w:ascii="Garamond" w:hAnsi="Garamond" w:cs="Calibri"/>
                <w:lang w:eastAsia="x-none"/>
              </w:rPr>
              <w:t>) provvederà ad acquisire la risposta dal RUP nei tempi occorrenti</w:t>
            </w:r>
            <w:r w:rsidRPr="000677DC">
              <w:rPr>
                <w:rFonts w:ascii="Garamond" w:hAnsi="Garamond"/>
              </w:rPr>
              <w:t>.</w:t>
            </w:r>
          </w:p>
        </w:tc>
      </w:tr>
    </w:tbl>
    <w:p w14:paraId="3F157C33" w14:textId="77777777" w:rsidR="000677DC" w:rsidRPr="000677DC" w:rsidRDefault="000677DC" w:rsidP="000677DC">
      <w:pPr>
        <w:autoSpaceDE w:val="0"/>
        <w:autoSpaceDN w:val="0"/>
        <w:adjustRightInd w:val="0"/>
        <w:ind w:right="49"/>
        <w:jc w:val="both"/>
        <w:rPr>
          <w:rFonts w:ascii="Garamond" w:hAnsi="Garamond"/>
          <w:color w:val="000000"/>
          <w:sz w:val="16"/>
          <w:szCs w:val="16"/>
          <w:lang w:eastAsia="x-none"/>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348"/>
      </w:tblGrid>
      <w:tr w:rsidR="000677DC" w:rsidRPr="000677DC" w14:paraId="0C79773C" w14:textId="77777777" w:rsidTr="000677DC">
        <w:trPr>
          <w:trHeight w:val="834"/>
        </w:trPr>
        <w:tc>
          <w:tcPr>
            <w:tcW w:w="10348" w:type="dxa"/>
            <w:shd w:val="clear" w:color="auto" w:fill="FFFFFF"/>
          </w:tcPr>
          <w:p w14:paraId="364A9395" w14:textId="77777777" w:rsidR="000677DC" w:rsidRPr="000677DC" w:rsidRDefault="000677DC" w:rsidP="000677DC">
            <w:pPr>
              <w:tabs>
                <w:tab w:val="left" w:pos="426"/>
              </w:tabs>
              <w:autoSpaceDE w:val="0"/>
              <w:autoSpaceDN w:val="0"/>
              <w:adjustRightInd w:val="0"/>
              <w:jc w:val="both"/>
              <w:rPr>
                <w:rFonts w:ascii="Garamond" w:hAnsi="Garamond"/>
                <w:b/>
                <w:color w:val="FF0000"/>
              </w:rPr>
            </w:pPr>
            <w:r w:rsidRPr="000677DC">
              <w:rPr>
                <w:rFonts w:ascii="Garamond" w:hAnsi="Garamond"/>
                <w:b/>
                <w:color w:val="FF0000"/>
              </w:rPr>
              <w:t>N.B. 2:</w:t>
            </w:r>
          </w:p>
          <w:p w14:paraId="660C99E9" w14:textId="77777777" w:rsidR="000677DC" w:rsidRPr="000677DC" w:rsidRDefault="000677DC" w:rsidP="000677DC">
            <w:pPr>
              <w:ind w:right="49"/>
              <w:jc w:val="both"/>
              <w:rPr>
                <w:rFonts w:ascii="Garamond" w:hAnsi="Garamond"/>
              </w:rPr>
            </w:pPr>
            <w:r w:rsidRPr="000677DC">
              <w:rPr>
                <w:rFonts w:ascii="Garamond" w:hAnsi="Garamond" w:cs="Calibri"/>
                <w:lang w:eastAsia="x-none"/>
              </w:rPr>
              <w:t>Non costituiscono richieste di chiarimenti quelle concernenti l’assistenza tecnico-specialistica legata all'utilizzo dell’</w:t>
            </w:r>
            <w:proofErr w:type="spellStart"/>
            <w:r w:rsidRPr="000677DC">
              <w:rPr>
                <w:rFonts w:ascii="Garamond" w:hAnsi="Garamond" w:cs="Calibri"/>
                <w:lang w:eastAsia="x-none"/>
              </w:rPr>
              <w:t>AVCPass</w:t>
            </w:r>
            <w:proofErr w:type="spellEnd"/>
            <w:r w:rsidRPr="000677DC">
              <w:rPr>
                <w:rFonts w:ascii="Garamond" w:hAnsi="Garamond" w:cs="Calibri"/>
                <w:lang w:eastAsia="x-none"/>
              </w:rPr>
              <w:t>, risolvibili attraverso l’assistenza tecnica messa a disposizione dall’ANAC</w:t>
            </w:r>
            <w:r w:rsidRPr="000677DC">
              <w:rPr>
                <w:rFonts w:ascii="Garamond" w:hAnsi="Garamond"/>
              </w:rPr>
              <w:t>.</w:t>
            </w:r>
          </w:p>
        </w:tc>
      </w:tr>
    </w:tbl>
    <w:p w14:paraId="2ADFE861" w14:textId="77777777" w:rsidR="000677DC" w:rsidRPr="000677DC" w:rsidRDefault="000677DC" w:rsidP="000677DC">
      <w:pPr>
        <w:autoSpaceDE w:val="0"/>
        <w:autoSpaceDN w:val="0"/>
        <w:adjustRightInd w:val="0"/>
        <w:ind w:right="51"/>
        <w:jc w:val="both"/>
        <w:rPr>
          <w:rFonts w:ascii="Garamond" w:hAnsi="Garamond"/>
          <w:b/>
          <w:bCs/>
          <w:iCs/>
          <w:caps/>
          <w:color w:val="000000"/>
          <w:sz w:val="16"/>
          <w:szCs w:val="16"/>
          <w:lang w:val="x-none" w:eastAsia="en-US"/>
        </w:rPr>
      </w:pPr>
    </w:p>
    <w:p w14:paraId="6AE291D3" w14:textId="77777777" w:rsidR="000677DC" w:rsidRPr="000677DC" w:rsidRDefault="000677DC" w:rsidP="008667D7">
      <w:pPr>
        <w:numPr>
          <w:ilvl w:val="1"/>
          <w:numId w:val="28"/>
        </w:numPr>
        <w:tabs>
          <w:tab w:val="left" w:pos="567"/>
        </w:tabs>
        <w:spacing w:before="60" w:after="60" w:line="276" w:lineRule="auto"/>
        <w:ind w:left="567" w:hanging="567"/>
        <w:jc w:val="both"/>
        <w:rPr>
          <w:rFonts w:ascii="Garamond" w:hAnsi="Garamond"/>
          <w:b/>
          <w:bCs/>
          <w:iCs/>
          <w:caps/>
          <w:lang w:val="x-none" w:eastAsia="en-US"/>
        </w:rPr>
      </w:pPr>
      <w:r w:rsidRPr="000677DC">
        <w:rPr>
          <w:rFonts w:ascii="Garamond" w:hAnsi="Garamond"/>
          <w:b/>
          <w:bCs/>
          <w:iCs/>
          <w:caps/>
          <w:lang w:eastAsia="en-US"/>
        </w:rPr>
        <w:t xml:space="preserve">Comunicazioni </w:t>
      </w:r>
    </w:p>
    <w:p w14:paraId="11013B86" w14:textId="77777777" w:rsidR="000677DC" w:rsidRPr="000677DC" w:rsidRDefault="000677DC" w:rsidP="000677DC">
      <w:pPr>
        <w:spacing w:before="60" w:after="60" w:line="276" w:lineRule="auto"/>
        <w:jc w:val="both"/>
        <w:rPr>
          <w:rFonts w:ascii="Garamond" w:hAnsi="Garamond" w:cs="Calibri"/>
        </w:rPr>
      </w:pPr>
      <w:r w:rsidRPr="000677DC">
        <w:rPr>
          <w:rFonts w:ascii="Garamond" w:hAnsi="Garamond" w:cs="Calibri"/>
        </w:rPr>
        <w:t>Ai sensi degli artt. 76, comma 6, e 52 del Codice nonché dell'art. 6 del D.lgs. 7 marzo 2005 n. 82, le comunicazioni verranno effettuate attraverso i suddetti mezzi di comunicazione elettronici, ovvero mediante la piattaforma telematica e via PEC o, solo per i concorrenti aventi sede in altri Stati membri, l’indirizzo di posta elettronica.</w:t>
      </w:r>
    </w:p>
    <w:p w14:paraId="77553E7F" w14:textId="77777777" w:rsidR="000677DC" w:rsidRPr="000677DC" w:rsidRDefault="000677DC" w:rsidP="000677DC">
      <w:pPr>
        <w:spacing w:before="60" w:after="60" w:line="276" w:lineRule="auto"/>
        <w:jc w:val="both"/>
        <w:rPr>
          <w:rFonts w:ascii="Garamond" w:hAnsi="Garamond" w:cs="Calibri"/>
        </w:rPr>
      </w:pPr>
      <w:r w:rsidRPr="000677DC">
        <w:rPr>
          <w:rFonts w:ascii="Garamond" w:hAnsi="Garamond"/>
          <w:color w:val="000000"/>
          <w:szCs w:val="22"/>
          <w:lang w:eastAsia="en-US"/>
        </w:rPr>
        <w:lastRenderedPageBreak/>
        <w:t>(</w:t>
      </w:r>
      <w:r w:rsidRPr="000677DC">
        <w:rPr>
          <w:rFonts w:ascii="Garamond" w:hAnsi="Garamond"/>
          <w:i/>
          <w:color w:val="FF0000"/>
          <w:szCs w:val="22"/>
          <w:highlight w:val="yellow"/>
          <w:lang w:eastAsia="en-US"/>
        </w:rPr>
        <w:t>In caso di piattaforma GTSUAM</w:t>
      </w:r>
      <w:r w:rsidRPr="000677DC">
        <w:rPr>
          <w:rFonts w:ascii="Garamond" w:hAnsi="Garamond"/>
          <w:color w:val="000000"/>
          <w:szCs w:val="22"/>
          <w:lang w:eastAsia="en-US"/>
        </w:rPr>
        <w:t xml:space="preserve">) </w:t>
      </w:r>
      <w:r w:rsidRPr="000677DC">
        <w:rPr>
          <w:rFonts w:ascii="Garamond" w:hAnsi="Garamond" w:cs="Calibri"/>
          <w:b/>
          <w:color w:val="FF0000"/>
          <w:u w:val="single"/>
        </w:rPr>
        <w:t>FARE MOLTA ATTENZIONE:</w:t>
      </w:r>
      <w:r w:rsidRPr="000677DC">
        <w:rPr>
          <w:rFonts w:ascii="Garamond" w:hAnsi="Garamond" w:cs="Calibri"/>
          <w:b/>
          <w:color w:val="FF0000"/>
          <w:lang w:eastAsia="en-US"/>
        </w:rPr>
        <w:t xml:space="preserve"> </w:t>
      </w:r>
      <w:r w:rsidRPr="000677DC">
        <w:rPr>
          <w:rFonts w:ascii="Garamond" w:hAnsi="Garamond" w:cs="Calibri"/>
          <w:b/>
          <w:lang w:eastAsia="en-US"/>
        </w:rPr>
        <w:t>gli operatori economici sono obbligati ad utilizzare, per qualsiasi comunicazione, l’apposita funzionalità della piattaforma telematica</w:t>
      </w:r>
      <w:r w:rsidRPr="000677DC">
        <w:rPr>
          <w:rFonts w:ascii="Garamond" w:hAnsi="Garamond" w:cs="Calibri"/>
          <w:lang w:eastAsia="en-US"/>
        </w:rPr>
        <w:t xml:space="preserve">, che consente la protocollazione automatica della comunicazione e la non dispersione della stessa, anche attraverso un </w:t>
      </w:r>
      <w:proofErr w:type="spellStart"/>
      <w:r w:rsidRPr="000677DC">
        <w:rPr>
          <w:rFonts w:ascii="Garamond" w:hAnsi="Garamond" w:cs="Calibri"/>
          <w:lang w:eastAsia="en-US"/>
        </w:rPr>
        <w:t>alert</w:t>
      </w:r>
      <w:proofErr w:type="spellEnd"/>
      <w:r w:rsidRPr="000677DC">
        <w:rPr>
          <w:rFonts w:ascii="Garamond" w:hAnsi="Garamond" w:cs="Calibri"/>
          <w:lang w:eastAsia="en-US"/>
        </w:rPr>
        <w:t xml:space="preserve"> al funzionario incaricato</w:t>
      </w:r>
    </w:p>
    <w:p w14:paraId="1C4B7E88" w14:textId="77777777" w:rsidR="000677DC" w:rsidRPr="000677DC" w:rsidRDefault="000677DC" w:rsidP="000677DC">
      <w:pPr>
        <w:spacing w:before="60" w:after="60" w:line="276" w:lineRule="auto"/>
        <w:ind w:firstLine="1"/>
        <w:jc w:val="both"/>
        <w:rPr>
          <w:rFonts w:ascii="Garamond" w:hAnsi="Garamond" w:cs="Calibri"/>
          <w:lang w:eastAsia="en-US"/>
        </w:rPr>
      </w:pPr>
      <w:r w:rsidRPr="000677DC">
        <w:rPr>
          <w:rFonts w:ascii="Garamond" w:hAnsi="Garamond"/>
          <w:color w:val="000000"/>
          <w:szCs w:val="22"/>
          <w:lang w:eastAsia="en-US"/>
        </w:rPr>
        <w:t>(</w:t>
      </w:r>
      <w:r w:rsidRPr="000677DC">
        <w:rPr>
          <w:rFonts w:ascii="Garamond" w:hAnsi="Garamond"/>
          <w:i/>
          <w:color w:val="FF0000"/>
          <w:szCs w:val="22"/>
          <w:highlight w:val="yellow"/>
          <w:lang w:eastAsia="en-US"/>
        </w:rPr>
        <w:t>In caso di piattaforma GTSUAM</w:t>
      </w:r>
      <w:r w:rsidRPr="000677DC">
        <w:rPr>
          <w:rFonts w:ascii="Garamond" w:hAnsi="Garamond"/>
          <w:color w:val="000000"/>
          <w:szCs w:val="22"/>
          <w:lang w:eastAsia="en-US"/>
        </w:rPr>
        <w:t xml:space="preserve">) </w:t>
      </w:r>
      <w:r w:rsidRPr="000677DC">
        <w:rPr>
          <w:rFonts w:ascii="Garamond" w:hAnsi="Garamond" w:cs="Calibri"/>
          <w:lang w:eastAsia="en-US"/>
        </w:rPr>
        <w:t xml:space="preserve">Salvo quanto sopra previsto, tutte le comunicazioni e tutti gli scambi di informazioni tra la stazione appaltante e gli operatori economici si intendono validamente ed efficacemente effettuate qualora rese attraverso la piattaforma telematica (a riguardo si richiama il documento “Guida alla presentazione delle offerte telematiche”) e all'indirizzo di PEC o di Posta elettronica (per i concorrenti aventi sede in altri Stati membri) indicati dai concorrenti in fase di registrazione alla piattaforma telematica (come previsto dal documento “Modalità tecniche per l’utilizzo della piattaforma telematica e accesso all’Area riservata del Portale Appalti”, presente sul sito </w:t>
      </w:r>
      <w:hyperlink r:id="rId15" w:history="1">
        <w:r w:rsidRPr="000677DC">
          <w:rPr>
            <w:rFonts w:ascii="Garamond" w:hAnsi="Garamond"/>
            <w:color w:val="0000FF"/>
            <w:u w:val="single"/>
            <w:lang w:eastAsia="en-US"/>
          </w:rPr>
          <w:t>https://appaltisuam.regione.marche.it</w:t>
        </w:r>
      </w:hyperlink>
      <w:r w:rsidRPr="000677DC">
        <w:rPr>
          <w:rFonts w:ascii="Garamond" w:hAnsi="Garamond" w:cs="Calibri"/>
          <w:lang w:eastAsia="en-US"/>
        </w:rPr>
        <w:t xml:space="preserve"> sezione “informazioni”, sotto sezione “accesso area riservata”).</w:t>
      </w:r>
    </w:p>
    <w:p w14:paraId="1741EC91" w14:textId="77777777" w:rsidR="000677DC" w:rsidRPr="000677DC" w:rsidRDefault="000677DC" w:rsidP="000677DC">
      <w:pPr>
        <w:spacing w:before="60" w:after="60" w:line="276" w:lineRule="auto"/>
        <w:ind w:firstLine="1"/>
        <w:jc w:val="both"/>
        <w:rPr>
          <w:rFonts w:ascii="Garamond" w:hAnsi="Garamond" w:cs="Calibri"/>
          <w:lang w:eastAsia="en-US"/>
        </w:rPr>
      </w:pPr>
      <w:r w:rsidRPr="000677DC">
        <w:rPr>
          <w:rFonts w:ascii="Garamond" w:hAnsi="Garamond" w:cs="Calibri"/>
          <w:lang w:eastAsia="en-US"/>
        </w:rPr>
        <w:t>È fatto salvo quanto previsto nell’art.79, comma 5 bis del Codice qualora si verifichino malfunzionamenti della piattaforma telematica. Eventuali rettifiche al bando di gara o alle modalità di svolgimento della procedura saranno pubblicate secondo le modalità di legge e secondo quanto previsto dalla citata norma.</w:t>
      </w:r>
    </w:p>
    <w:p w14:paraId="571D4340" w14:textId="77777777" w:rsidR="000677DC" w:rsidRPr="000677DC" w:rsidRDefault="000677DC" w:rsidP="000677DC">
      <w:pPr>
        <w:spacing w:before="60" w:after="60" w:line="276" w:lineRule="auto"/>
        <w:ind w:firstLine="1"/>
        <w:jc w:val="both"/>
        <w:rPr>
          <w:rFonts w:ascii="Garamond" w:hAnsi="Garamond"/>
          <w:lang w:eastAsia="en-US"/>
        </w:rPr>
      </w:pPr>
      <w:r w:rsidRPr="000677DC">
        <w:rPr>
          <w:rFonts w:ascii="Garamond" w:hAnsi="Garamond" w:cs="Calibri"/>
          <w:lang w:eastAsia="en-US"/>
        </w:rPr>
        <w:t xml:space="preserve">Eventuali modifiche dell’indirizzo PEC/posta elettronica o problemi temporanei nell’utilizzo di tali forme di comunicazione, dovranno essere tempestivamente segnalate alla stazione appaltante, tramite piattaforma telematica (nonché </w:t>
      </w:r>
      <w:r w:rsidRPr="000677DC">
        <w:rPr>
          <w:rFonts w:ascii="Garamond" w:hAnsi="Garamond"/>
          <w:lang w:eastAsia="en-US"/>
        </w:rPr>
        <w:t xml:space="preserve">ai seguenti indirizzi di posta elettronica: </w:t>
      </w:r>
      <w:hyperlink r:id="rId16" w:history="1">
        <w:r w:rsidRPr="000677DC">
          <w:rPr>
            <w:rFonts w:ascii="Garamond" w:hAnsi="Garamond"/>
            <w:color w:val="0000FF"/>
            <w:u w:val="single"/>
            <w:lang w:eastAsia="en-US"/>
          </w:rPr>
          <w:t>servizio.suam@regione.marche.it</w:t>
        </w:r>
      </w:hyperlink>
      <w:r w:rsidRPr="000677DC">
        <w:rPr>
          <w:rFonts w:ascii="Garamond" w:hAnsi="Garamond"/>
          <w:lang w:eastAsia="en-US"/>
        </w:rPr>
        <w:t xml:space="preserve"> </w:t>
      </w:r>
      <w:r w:rsidRPr="000677DC">
        <w:rPr>
          <w:rFonts w:ascii="Garamond" w:hAnsi="Garamond"/>
          <w:szCs w:val="22"/>
          <w:lang w:eastAsia="en-US"/>
        </w:rPr>
        <w:t>(</w:t>
      </w:r>
      <w:r w:rsidRPr="000677DC">
        <w:rPr>
          <w:rFonts w:ascii="Garamond" w:hAnsi="Garamond"/>
          <w:i/>
          <w:color w:val="FF0000"/>
          <w:szCs w:val="22"/>
          <w:highlight w:val="yellow"/>
          <w:lang w:eastAsia="en-US"/>
        </w:rPr>
        <w:t>in caso di gara su delega gestita da SUAM</w:t>
      </w:r>
      <w:r w:rsidRPr="000677DC">
        <w:rPr>
          <w:rFonts w:ascii="Garamond" w:hAnsi="Garamond"/>
          <w:szCs w:val="22"/>
          <w:lang w:eastAsia="en-US"/>
        </w:rPr>
        <w:t>) (</w:t>
      </w:r>
      <w:r w:rsidRPr="000677DC">
        <w:rPr>
          <w:rFonts w:ascii="Garamond" w:hAnsi="Garamond"/>
          <w:i/>
          <w:color w:val="FF0000"/>
          <w:highlight w:val="yellow"/>
          <w:lang w:eastAsia="en-US"/>
        </w:rPr>
        <w:t>oppure</w:t>
      </w:r>
      <w:r w:rsidRPr="000677DC">
        <w:rPr>
          <w:rFonts w:ascii="Garamond" w:hAnsi="Garamond"/>
          <w:lang w:eastAsia="en-US"/>
        </w:rPr>
        <w:t xml:space="preserve">) </w:t>
      </w:r>
      <w:r w:rsidRPr="000677DC">
        <w:rPr>
          <w:rFonts w:ascii="Garamond" w:hAnsi="Garamond"/>
          <w:highlight w:val="yellow"/>
          <w:lang w:eastAsia="en-US"/>
        </w:rPr>
        <w:t>____________________</w:t>
      </w:r>
      <w:r w:rsidRPr="000677DC">
        <w:rPr>
          <w:rFonts w:ascii="Garamond" w:hAnsi="Garamond"/>
          <w:lang w:eastAsia="en-US"/>
        </w:rPr>
        <w:t xml:space="preserve"> (</w:t>
      </w:r>
      <w:r w:rsidRPr="000677DC">
        <w:rPr>
          <w:rFonts w:ascii="Garamond" w:hAnsi="Garamond"/>
          <w:i/>
          <w:color w:val="FF0000"/>
          <w:highlight w:val="yellow"/>
          <w:lang w:eastAsia="en-US"/>
        </w:rPr>
        <w:t>specificare</w:t>
      </w:r>
      <w:r w:rsidRPr="000677DC">
        <w:rPr>
          <w:rFonts w:ascii="Garamond" w:hAnsi="Garamond"/>
          <w:lang w:eastAsia="en-US"/>
        </w:rPr>
        <w:t>)</w:t>
      </w:r>
      <w:r w:rsidRPr="000677DC">
        <w:rPr>
          <w:rFonts w:ascii="Garamond" w:hAnsi="Garamond" w:cs="Calibri"/>
          <w:lang w:eastAsia="en-US"/>
        </w:rPr>
        <w:t xml:space="preserve"> diversamente la medesima declina ogni responsabilità per il tardivo o mancato recapito delle comunicazioni.</w:t>
      </w:r>
    </w:p>
    <w:p w14:paraId="18A9E085" w14:textId="77777777" w:rsidR="000677DC" w:rsidRPr="000677DC" w:rsidRDefault="000677DC" w:rsidP="000677DC">
      <w:pPr>
        <w:spacing w:before="60" w:after="60" w:line="276" w:lineRule="auto"/>
        <w:ind w:firstLine="1"/>
        <w:jc w:val="both"/>
        <w:rPr>
          <w:rFonts w:ascii="Garamond" w:hAnsi="Garamond" w:cs="Calibri"/>
          <w:lang w:eastAsia="en-US"/>
        </w:rPr>
      </w:pPr>
      <w:r w:rsidRPr="000677DC">
        <w:rPr>
          <w:rFonts w:ascii="Garamond" w:hAnsi="Garamond" w:cs="Calibri"/>
          <w:lang w:eastAsia="en-US"/>
        </w:rPr>
        <w:t>In caso di raggruppamenti temporanei, GEIE, aggregazioni di rete o consorzi ordinari, anche se non ancora costituiti formalmente, la comunicazione recapitata al mandatario/capofila si intende validamente resa a tutti gli operatori economici raggruppati, aggregati o consorziati.</w:t>
      </w:r>
    </w:p>
    <w:p w14:paraId="481701DE" w14:textId="77777777" w:rsidR="000677DC" w:rsidRPr="000677DC" w:rsidRDefault="000677DC" w:rsidP="000677DC">
      <w:pPr>
        <w:autoSpaceDE w:val="0"/>
        <w:autoSpaceDN w:val="0"/>
        <w:adjustRightInd w:val="0"/>
        <w:spacing w:before="60" w:after="60" w:line="276" w:lineRule="auto"/>
        <w:ind w:firstLine="1"/>
        <w:jc w:val="both"/>
        <w:rPr>
          <w:rFonts w:ascii="Garamond" w:hAnsi="Garamond"/>
        </w:rPr>
      </w:pPr>
      <w:r w:rsidRPr="000677DC">
        <w:rPr>
          <w:rFonts w:ascii="Garamond" w:hAnsi="Garamond"/>
        </w:rPr>
        <w:t>In caso di consorzi di cui all’art. 46, comma 1, lett. f) del Codice, la comunicazione recapitata al consorzio si intende validamente resa a tutte le consorziate.</w:t>
      </w:r>
    </w:p>
    <w:p w14:paraId="35AF7A4A" w14:textId="67F7D494" w:rsidR="000677DC" w:rsidRPr="000677DC" w:rsidRDefault="00682068" w:rsidP="000677DC">
      <w:pPr>
        <w:autoSpaceDE w:val="0"/>
        <w:autoSpaceDN w:val="0"/>
        <w:adjustRightInd w:val="0"/>
        <w:spacing w:before="60" w:after="60" w:line="276" w:lineRule="auto"/>
        <w:jc w:val="both"/>
        <w:rPr>
          <w:rFonts w:ascii="Garamond" w:hAnsi="Garamond" w:cs="Calibri"/>
        </w:rPr>
      </w:pPr>
      <w:bookmarkStart w:id="13" w:name="_Hlk74323247"/>
      <w:r w:rsidRPr="00695FF4">
        <w:rPr>
          <w:rFonts w:ascii="Garamond" w:hAnsi="Garamond" w:cs="Calibri"/>
          <w:i/>
          <w:color w:val="000000" w:themeColor="text1"/>
        </w:rPr>
        <w:t>(</w:t>
      </w:r>
      <w:r w:rsidRPr="00695FF4">
        <w:rPr>
          <w:rFonts w:ascii="Garamond" w:hAnsi="Garamond" w:cs="Calibri"/>
          <w:i/>
          <w:color w:val="FF0000"/>
          <w:highlight w:val="yellow"/>
        </w:rPr>
        <w:t>Stralciare in caso di NO avvalimento per beni culturali</w:t>
      </w:r>
      <w:r w:rsidRPr="00695FF4">
        <w:rPr>
          <w:rFonts w:ascii="Garamond" w:hAnsi="Garamond" w:cs="Calibri"/>
          <w:i/>
          <w:color w:val="000000" w:themeColor="text1"/>
        </w:rPr>
        <w:t>)</w:t>
      </w:r>
      <w:r w:rsidRPr="00695FF4">
        <w:rPr>
          <w:rFonts w:ascii="Garamond" w:hAnsi="Garamond"/>
          <w:color w:val="000000" w:themeColor="text1"/>
        </w:rPr>
        <w:t xml:space="preserve"> </w:t>
      </w:r>
      <w:bookmarkEnd w:id="13"/>
      <w:r w:rsidR="000677DC" w:rsidRPr="000677DC">
        <w:rPr>
          <w:rFonts w:ascii="Garamond" w:hAnsi="Garamond"/>
        </w:rPr>
        <w:t xml:space="preserve">In caso di avvalimento, </w:t>
      </w:r>
      <w:r w:rsidR="000677DC" w:rsidRPr="000677DC">
        <w:rPr>
          <w:rFonts w:ascii="Garamond" w:hAnsi="Garamond" w:cs="Calibri"/>
        </w:rPr>
        <w:t xml:space="preserve">la comunicazione recapitata all’offerente si intende validamente resa a tutti gli operatori economici ausiliari. </w:t>
      </w:r>
    </w:p>
    <w:p w14:paraId="27F33E27" w14:textId="538A0CD6" w:rsidR="000677DC" w:rsidRPr="000677DC" w:rsidRDefault="000677DC" w:rsidP="000677DC">
      <w:pPr>
        <w:autoSpaceDE w:val="0"/>
        <w:autoSpaceDN w:val="0"/>
        <w:adjustRightInd w:val="0"/>
        <w:spacing w:before="60" w:after="60" w:line="276" w:lineRule="auto"/>
        <w:jc w:val="both"/>
        <w:rPr>
          <w:rFonts w:ascii="Garamond" w:hAnsi="Garamond" w:cs="Calibri"/>
        </w:rPr>
      </w:pPr>
      <w:r w:rsidRPr="000677DC">
        <w:rPr>
          <w:rFonts w:ascii="Garamond" w:hAnsi="Garamond" w:cs="Calibri"/>
          <w:highlight w:val="yellow"/>
        </w:rPr>
        <w:t>(</w:t>
      </w:r>
      <w:r w:rsidRPr="000677DC">
        <w:rPr>
          <w:rFonts w:ascii="Garamond" w:hAnsi="Garamond" w:cs="Calibri"/>
          <w:b/>
          <w:i/>
          <w:color w:val="FF0000"/>
          <w:highlight w:val="yellow"/>
        </w:rPr>
        <w:t xml:space="preserve">Per appalti &gt; soglia SOSPESA fino al </w:t>
      </w:r>
      <w:r w:rsidRPr="000677DC">
        <w:rPr>
          <w:rFonts w:ascii="Garamond" w:hAnsi="Garamond" w:cs="Calibri"/>
          <w:b/>
          <w:i/>
          <w:color w:val="FF0000"/>
          <w:highlight w:val="cyan"/>
        </w:rPr>
        <w:t>31/12/202</w:t>
      </w:r>
      <w:r w:rsidR="00682068">
        <w:rPr>
          <w:rFonts w:ascii="Garamond" w:hAnsi="Garamond" w:cs="Calibri"/>
          <w:b/>
          <w:i/>
          <w:color w:val="FF0000"/>
          <w:highlight w:val="cyan"/>
        </w:rPr>
        <w:t>3</w:t>
      </w:r>
      <w:r w:rsidRPr="000677DC">
        <w:rPr>
          <w:rFonts w:ascii="Garamond" w:hAnsi="Garamond" w:cs="Calibri"/>
          <w:highlight w:val="yellow"/>
        </w:rPr>
        <w:t xml:space="preserve">) In caso di subappalto, la comunicazione recapitata all’offerente si intende validamente resa a tutti i subappaltatori indicati </w:t>
      </w:r>
    </w:p>
    <w:p w14:paraId="39A42CC5" w14:textId="77777777" w:rsidR="000677DC" w:rsidRPr="000677DC" w:rsidRDefault="000677DC" w:rsidP="000677DC">
      <w:pPr>
        <w:autoSpaceDE w:val="0"/>
        <w:autoSpaceDN w:val="0"/>
        <w:adjustRightInd w:val="0"/>
        <w:jc w:val="both"/>
        <w:rPr>
          <w:rFonts w:ascii="Garamond" w:hAnsi="Garamond" w:cs="Calibri"/>
          <w:sz w:val="16"/>
          <w:szCs w:val="16"/>
        </w:rPr>
      </w:pPr>
    </w:p>
    <w:p w14:paraId="6A5649CC" w14:textId="77777777" w:rsidR="000677DC" w:rsidRPr="000677DC" w:rsidRDefault="000677DC" w:rsidP="008667D7">
      <w:pPr>
        <w:numPr>
          <w:ilvl w:val="1"/>
          <w:numId w:val="28"/>
        </w:numPr>
        <w:tabs>
          <w:tab w:val="left" w:pos="567"/>
        </w:tabs>
        <w:spacing w:before="60" w:after="60" w:line="276" w:lineRule="auto"/>
        <w:ind w:left="567" w:hanging="567"/>
        <w:jc w:val="both"/>
        <w:rPr>
          <w:rFonts w:ascii="Garamond" w:hAnsi="Garamond"/>
          <w:b/>
          <w:bCs/>
          <w:iCs/>
          <w:caps/>
          <w:lang w:val="x-none" w:eastAsia="en-US"/>
        </w:rPr>
      </w:pPr>
      <w:r w:rsidRPr="000677DC">
        <w:rPr>
          <w:rFonts w:ascii="Garamond" w:hAnsi="Garamond"/>
          <w:b/>
          <w:bCs/>
          <w:iCs/>
          <w:caps/>
          <w:lang w:eastAsia="en-US"/>
        </w:rPr>
        <w:t xml:space="preserve">dotazione informatica per la presentazione dell’offerta </w:t>
      </w:r>
    </w:p>
    <w:p w14:paraId="0B59F4D9" w14:textId="77777777" w:rsidR="000677DC" w:rsidRPr="000677DC" w:rsidRDefault="000677DC" w:rsidP="000677DC">
      <w:pPr>
        <w:spacing w:before="60" w:after="60" w:line="276" w:lineRule="auto"/>
        <w:jc w:val="both"/>
        <w:rPr>
          <w:rFonts w:ascii="Garamond" w:hAnsi="Garamond" w:cs="Calibri"/>
        </w:rPr>
      </w:pPr>
      <w:r w:rsidRPr="000677DC">
        <w:rPr>
          <w:rFonts w:ascii="Garamond" w:hAnsi="Garamond" w:cs="Calibri"/>
        </w:rPr>
        <w:t>Per partecipare alla presente procedura telematica, gli operatori economici concorrenti, devono dotarsi, a propria cura e spese, della strumentazione tecnica ed informatica necessaria indicata nel presente disciplinare di gara.</w:t>
      </w:r>
    </w:p>
    <w:p w14:paraId="1512E53A" w14:textId="77777777" w:rsidR="000677DC" w:rsidRPr="000677DC" w:rsidRDefault="000677DC" w:rsidP="000677DC">
      <w:pPr>
        <w:autoSpaceDE w:val="0"/>
        <w:autoSpaceDN w:val="0"/>
        <w:adjustRightInd w:val="0"/>
        <w:spacing w:before="60" w:after="60" w:line="276" w:lineRule="auto"/>
        <w:jc w:val="both"/>
        <w:rPr>
          <w:rFonts w:ascii="Garamond" w:hAnsi="Garamond"/>
          <w:szCs w:val="22"/>
          <w:lang w:eastAsia="en-US"/>
        </w:rPr>
      </w:pPr>
      <w:r w:rsidRPr="000677DC">
        <w:rPr>
          <w:rFonts w:ascii="Garamond" w:hAnsi="Garamond" w:cs="Calibri"/>
        </w:rPr>
        <w:t xml:space="preserve">Per problematiche relative alla parte telematica, il gestore è contattabile al numero di telefono </w:t>
      </w:r>
      <w:r w:rsidRPr="000677DC">
        <w:rPr>
          <w:rFonts w:ascii="Garamond" w:hAnsi="Garamond" w:cs="Calibri"/>
          <w:highlight w:val="yellow"/>
        </w:rPr>
        <w:t xml:space="preserve">0733.280140, oppure via mail al seguente indirizzo: </w:t>
      </w:r>
      <w:hyperlink r:id="rId17" w:history="1">
        <w:r w:rsidRPr="000677DC">
          <w:rPr>
            <w:rFonts w:ascii="Garamond" w:hAnsi="Garamond"/>
            <w:color w:val="0000FF"/>
            <w:szCs w:val="22"/>
            <w:highlight w:val="yellow"/>
            <w:u w:val="single"/>
            <w:lang w:eastAsia="en-US"/>
          </w:rPr>
          <w:t>assistenza.appalti@sinp.net</w:t>
        </w:r>
      </w:hyperlink>
      <w:r w:rsidRPr="000677DC">
        <w:rPr>
          <w:rFonts w:ascii="Garamond" w:hAnsi="Garamond"/>
          <w:szCs w:val="22"/>
          <w:lang w:eastAsia="en-US"/>
        </w:rPr>
        <w:t xml:space="preserve"> (</w:t>
      </w:r>
      <w:r w:rsidRPr="000677DC">
        <w:rPr>
          <w:rFonts w:ascii="Garamond" w:hAnsi="Garamond"/>
          <w:i/>
          <w:color w:val="FF0000"/>
          <w:szCs w:val="22"/>
          <w:highlight w:val="yellow"/>
          <w:lang w:eastAsia="en-US"/>
        </w:rPr>
        <w:t>in caso di gara su delega gestita da SUAM</w:t>
      </w:r>
      <w:r w:rsidRPr="000677DC">
        <w:rPr>
          <w:rFonts w:ascii="Garamond" w:hAnsi="Garamond"/>
          <w:szCs w:val="22"/>
          <w:lang w:eastAsia="en-US"/>
        </w:rPr>
        <w:t>) (</w:t>
      </w:r>
      <w:r w:rsidRPr="000677DC">
        <w:rPr>
          <w:rFonts w:ascii="Garamond" w:hAnsi="Garamond"/>
          <w:i/>
          <w:color w:val="FF0000"/>
          <w:highlight w:val="yellow"/>
          <w:lang w:eastAsia="en-US"/>
        </w:rPr>
        <w:t>oppure</w:t>
      </w:r>
      <w:r w:rsidRPr="000677DC">
        <w:rPr>
          <w:rFonts w:ascii="Garamond" w:hAnsi="Garamond"/>
          <w:lang w:eastAsia="en-US"/>
        </w:rPr>
        <w:t xml:space="preserve">) </w:t>
      </w:r>
      <w:r w:rsidRPr="000677DC">
        <w:rPr>
          <w:rFonts w:ascii="Garamond" w:hAnsi="Garamond"/>
          <w:highlight w:val="yellow"/>
          <w:lang w:eastAsia="en-US"/>
        </w:rPr>
        <w:t>____________________</w:t>
      </w:r>
      <w:r w:rsidRPr="000677DC">
        <w:rPr>
          <w:rFonts w:ascii="Garamond" w:hAnsi="Garamond"/>
          <w:lang w:eastAsia="en-US"/>
        </w:rPr>
        <w:t xml:space="preserve"> (</w:t>
      </w:r>
      <w:r w:rsidRPr="000677DC">
        <w:rPr>
          <w:rFonts w:ascii="Garamond" w:hAnsi="Garamond"/>
          <w:i/>
          <w:color w:val="FF0000"/>
          <w:highlight w:val="yellow"/>
          <w:lang w:eastAsia="en-US"/>
        </w:rPr>
        <w:t>specificare</w:t>
      </w:r>
      <w:r w:rsidRPr="000677DC">
        <w:rPr>
          <w:rFonts w:ascii="Garamond" w:hAnsi="Garamond"/>
          <w:lang w:eastAsia="en-US"/>
        </w:rPr>
        <w:t>)</w:t>
      </w:r>
    </w:p>
    <w:p w14:paraId="10F0A4FC" w14:textId="77777777" w:rsidR="000677DC" w:rsidRPr="000677DC" w:rsidRDefault="000677DC" w:rsidP="000677DC">
      <w:pPr>
        <w:autoSpaceDE w:val="0"/>
        <w:autoSpaceDN w:val="0"/>
        <w:adjustRightInd w:val="0"/>
        <w:jc w:val="both"/>
        <w:rPr>
          <w:rFonts w:ascii="Garamond" w:hAnsi="Garamond" w:cs="Calibri"/>
          <w:sz w:val="16"/>
          <w:szCs w:val="16"/>
        </w:rPr>
      </w:pPr>
    </w:p>
    <w:p w14:paraId="7AF612E3" w14:textId="77777777" w:rsidR="000677DC" w:rsidRPr="000677DC" w:rsidRDefault="000677DC" w:rsidP="008667D7">
      <w:pPr>
        <w:keepNext/>
        <w:numPr>
          <w:ilvl w:val="0"/>
          <w:numId w:val="28"/>
        </w:numPr>
        <w:tabs>
          <w:tab w:val="left" w:pos="567"/>
        </w:tabs>
        <w:spacing w:before="60" w:after="60" w:line="276" w:lineRule="auto"/>
        <w:ind w:left="567" w:hanging="567"/>
        <w:jc w:val="both"/>
        <w:outlineLvl w:val="0"/>
        <w:rPr>
          <w:rFonts w:ascii="Garamond" w:hAnsi="Garamond"/>
          <w:b/>
          <w:bCs/>
          <w:iCs/>
          <w:caps/>
          <w:szCs w:val="28"/>
          <w:lang w:val="x-none" w:eastAsia="en-US"/>
        </w:rPr>
      </w:pPr>
      <w:bookmarkStart w:id="14" w:name="_Toc14770293"/>
      <w:bookmarkStart w:id="15" w:name="_Toc25847688"/>
      <w:bookmarkStart w:id="16" w:name="_Toc61959274"/>
      <w:bookmarkStart w:id="17" w:name="_Toc75957719"/>
      <w:r w:rsidRPr="000677DC">
        <w:rPr>
          <w:rFonts w:ascii="Garamond" w:hAnsi="Garamond" w:cs="Calibri"/>
          <w:b/>
          <w:color w:val="1F497D"/>
        </w:rPr>
        <w:t>OGGETTO DELL’APPALTO, IMPORTO E SUDDIVISIONE IN LOTTI</w:t>
      </w:r>
      <w:bookmarkEnd w:id="14"/>
      <w:bookmarkEnd w:id="15"/>
      <w:bookmarkEnd w:id="16"/>
      <w:bookmarkEnd w:id="17"/>
    </w:p>
    <w:p w14:paraId="4D3F8946" w14:textId="77777777" w:rsidR="000677DC" w:rsidRPr="000677DC" w:rsidRDefault="000677DC" w:rsidP="000677DC">
      <w:pPr>
        <w:spacing w:before="60" w:after="60" w:line="276" w:lineRule="auto"/>
        <w:jc w:val="both"/>
        <w:rPr>
          <w:rFonts w:ascii="Garamond" w:hAnsi="Garamond"/>
        </w:rPr>
      </w:pPr>
      <w:r w:rsidRPr="000677DC">
        <w:rPr>
          <w:rFonts w:ascii="Garamond" w:hAnsi="Garamond"/>
        </w:rPr>
        <w:t xml:space="preserve">L’appalto non può essere suddiviso in lotti funzionali o prestazionali in quanto, secondo il RUP del Comune di </w:t>
      </w:r>
      <w:r w:rsidRPr="000677DC">
        <w:rPr>
          <w:rFonts w:ascii="Garamond" w:hAnsi="Garamond"/>
          <w:highlight w:val="yellow"/>
        </w:rPr>
        <w:t>___________</w:t>
      </w:r>
      <w:r w:rsidRPr="000677DC">
        <w:rPr>
          <w:rFonts w:ascii="Garamond" w:hAnsi="Garamond"/>
        </w:rPr>
        <w:t xml:space="preserve"> (</w:t>
      </w:r>
      <w:r w:rsidRPr="000677DC">
        <w:rPr>
          <w:rFonts w:ascii="Garamond" w:hAnsi="Garamond"/>
          <w:i/>
          <w:color w:val="FF0000"/>
          <w:highlight w:val="yellow"/>
        </w:rPr>
        <w:t>specificare</w:t>
      </w:r>
      <w:r w:rsidRPr="000677DC">
        <w:rPr>
          <w:rFonts w:ascii="Garamond" w:hAnsi="Garamond"/>
        </w:rPr>
        <w:t>), motivi di organicità di approccio tecnico-economico, di contenimento dei tempi e di economia degli atti nonché per la natura dell’intervento che richiede lo sviluppo di un progetto integrale, elaborato in forma completa, coordinata e dettagliata in tutti gli aspetti (strutturali, edilizi, ecc.) inducono a ricorrere ad un unico contraente.</w:t>
      </w:r>
    </w:p>
    <w:p w14:paraId="1982112F" w14:textId="77777777" w:rsidR="000677DC" w:rsidRPr="000677DC" w:rsidRDefault="000677DC" w:rsidP="000677DC">
      <w:pPr>
        <w:keepNext/>
        <w:spacing w:before="60" w:after="60"/>
        <w:rPr>
          <w:rFonts w:ascii="Garamond" w:hAnsi="Garamond"/>
          <w:sz w:val="20"/>
          <w:szCs w:val="20"/>
        </w:rPr>
      </w:pPr>
      <w:r w:rsidRPr="000677DC">
        <w:rPr>
          <w:rFonts w:ascii="Garamond" w:hAnsi="Garamond"/>
          <w:b/>
          <w:sz w:val="20"/>
          <w:szCs w:val="20"/>
        </w:rPr>
        <w:lastRenderedPageBreak/>
        <w:t xml:space="preserve">Tabella n. 1 – Oggetto dell’appalto </w:t>
      </w:r>
      <w:r w:rsidRPr="000677DC">
        <w:rPr>
          <w:rFonts w:ascii="Garamond" w:hAnsi="Garamond"/>
          <w:b/>
          <w:sz w:val="20"/>
          <w:szCs w:val="20"/>
          <w:highlight w:val="yellow"/>
        </w:rPr>
        <w:t>principale</w:t>
      </w:r>
      <w:r w:rsidRPr="000677DC">
        <w:rPr>
          <w:rFonts w:ascii="Garamond" w:hAnsi="Garamond"/>
          <w:b/>
          <w:sz w:val="20"/>
          <w:szCs w:val="20"/>
        </w:rPr>
        <w:t xml:space="preserve"> </w:t>
      </w:r>
      <w:r w:rsidRPr="000677DC">
        <w:rPr>
          <w:rFonts w:ascii="Garamond" w:hAnsi="Garamond"/>
          <w:sz w:val="20"/>
          <w:szCs w:val="20"/>
        </w:rPr>
        <w:t>(</w:t>
      </w:r>
      <w:r w:rsidRPr="000677DC">
        <w:rPr>
          <w:rFonts w:ascii="Garamond" w:hAnsi="Garamond"/>
          <w:i/>
          <w:color w:val="FF0000"/>
          <w:sz w:val="20"/>
          <w:szCs w:val="20"/>
          <w:highlight w:val="yellow"/>
        </w:rPr>
        <w:t>stralciare se non ci sono opzioni</w:t>
      </w:r>
      <w:r w:rsidRPr="000677DC">
        <w:rPr>
          <w:rFonts w:ascii="Garamond" w:hAnsi="Garamond"/>
          <w:sz w:val="20"/>
          <w:szCs w:val="20"/>
        </w:rPr>
        <w:t>) (</w:t>
      </w:r>
      <w:r w:rsidRPr="000677DC">
        <w:rPr>
          <w:rFonts w:ascii="Garamond" w:hAnsi="Garamond"/>
          <w:i/>
          <w:color w:val="FF0000"/>
          <w:sz w:val="20"/>
          <w:szCs w:val="20"/>
          <w:highlight w:val="yellow"/>
        </w:rPr>
        <w:t>specificare</w:t>
      </w:r>
      <w:r w:rsidRPr="000677DC">
        <w:rPr>
          <w:rFonts w:ascii="Garamond" w:hAnsi="Garamond"/>
          <w:sz w:val="20"/>
          <w:szCs w:val="20"/>
        </w:rPr>
        <w:t>)</w:t>
      </w:r>
    </w:p>
    <w:tbl>
      <w:tblPr>
        <w:tblW w:w="4268"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Look w:val="04A0" w:firstRow="1" w:lastRow="0" w:firstColumn="1" w:lastColumn="0" w:noHBand="0" w:noVBand="1"/>
      </w:tblPr>
      <w:tblGrid>
        <w:gridCol w:w="673"/>
        <w:gridCol w:w="5568"/>
        <w:gridCol w:w="1302"/>
        <w:gridCol w:w="1388"/>
      </w:tblGrid>
      <w:tr w:rsidR="000677DC" w:rsidRPr="000677DC" w14:paraId="685A1EBA" w14:textId="77777777" w:rsidTr="000677DC">
        <w:trPr>
          <w:cantSplit/>
          <w:trHeight w:val="451"/>
          <w:jc w:val="center"/>
        </w:trPr>
        <w:tc>
          <w:tcPr>
            <w:tcW w:w="377" w:type="pct"/>
            <w:tcBorders>
              <w:top w:val="single" w:sz="6" w:space="0" w:color="auto"/>
              <w:left w:val="single" w:sz="6" w:space="0" w:color="auto"/>
              <w:bottom w:val="single" w:sz="4" w:space="0" w:color="auto"/>
              <w:right w:val="single" w:sz="6" w:space="0" w:color="auto"/>
            </w:tcBorders>
            <w:shd w:val="clear" w:color="auto" w:fill="D9D9D9"/>
            <w:vAlign w:val="center"/>
            <w:hideMark/>
          </w:tcPr>
          <w:p w14:paraId="2DD9E7E1" w14:textId="77777777" w:rsidR="000677DC" w:rsidRPr="000677DC" w:rsidRDefault="000677DC" w:rsidP="000677DC">
            <w:pPr>
              <w:ind w:left="142"/>
              <w:rPr>
                <w:rFonts w:ascii="Arial" w:hAnsi="Arial" w:cs="Arial"/>
                <w:b/>
                <w:sz w:val="16"/>
                <w:szCs w:val="16"/>
                <w:lang w:eastAsia="en-US"/>
              </w:rPr>
            </w:pPr>
            <w:r w:rsidRPr="000677DC">
              <w:rPr>
                <w:rFonts w:ascii="Arial" w:hAnsi="Arial" w:cs="Arial"/>
                <w:b/>
                <w:sz w:val="16"/>
                <w:szCs w:val="16"/>
                <w:lang w:eastAsia="en-US"/>
              </w:rPr>
              <w:t>n.</w:t>
            </w:r>
          </w:p>
        </w:tc>
        <w:tc>
          <w:tcPr>
            <w:tcW w:w="3117" w:type="pct"/>
            <w:tcBorders>
              <w:top w:val="single" w:sz="6" w:space="0" w:color="auto"/>
              <w:left w:val="single" w:sz="6" w:space="0" w:color="auto"/>
              <w:bottom w:val="single" w:sz="4" w:space="0" w:color="auto"/>
              <w:right w:val="single" w:sz="6" w:space="0" w:color="auto"/>
            </w:tcBorders>
            <w:shd w:val="clear" w:color="auto" w:fill="D9D9D9"/>
            <w:vAlign w:val="center"/>
            <w:hideMark/>
          </w:tcPr>
          <w:p w14:paraId="1BA1783C" w14:textId="77777777" w:rsidR="000677DC" w:rsidRPr="000677DC" w:rsidRDefault="000677DC" w:rsidP="000677DC">
            <w:pPr>
              <w:ind w:left="142"/>
              <w:rPr>
                <w:rFonts w:ascii="Arial" w:hAnsi="Arial" w:cs="Arial"/>
                <w:b/>
                <w:sz w:val="16"/>
                <w:szCs w:val="16"/>
                <w:lang w:eastAsia="en-US"/>
              </w:rPr>
            </w:pPr>
            <w:r w:rsidRPr="000677DC">
              <w:rPr>
                <w:rFonts w:ascii="Arial" w:hAnsi="Arial" w:cs="Arial"/>
                <w:b/>
                <w:sz w:val="16"/>
                <w:szCs w:val="16"/>
                <w:lang w:eastAsia="en-US"/>
              </w:rPr>
              <w:t>Descrizione delle prestazioni</w:t>
            </w:r>
          </w:p>
        </w:tc>
        <w:tc>
          <w:tcPr>
            <w:tcW w:w="729" w:type="pct"/>
            <w:tcBorders>
              <w:top w:val="single" w:sz="6" w:space="0" w:color="auto"/>
              <w:left w:val="single" w:sz="6" w:space="0" w:color="auto"/>
              <w:bottom w:val="single" w:sz="6" w:space="0" w:color="auto"/>
              <w:right w:val="single" w:sz="6" w:space="0" w:color="auto"/>
            </w:tcBorders>
            <w:shd w:val="clear" w:color="auto" w:fill="D9D9D9"/>
            <w:vAlign w:val="center"/>
            <w:hideMark/>
          </w:tcPr>
          <w:p w14:paraId="1C8E52F1" w14:textId="77777777" w:rsidR="000677DC" w:rsidRPr="000677DC" w:rsidRDefault="000677DC" w:rsidP="000677DC">
            <w:pPr>
              <w:ind w:left="-34"/>
              <w:jc w:val="center"/>
              <w:rPr>
                <w:rFonts w:ascii="Arial" w:hAnsi="Arial" w:cs="Arial"/>
                <w:b/>
                <w:sz w:val="16"/>
                <w:szCs w:val="16"/>
                <w:lang w:eastAsia="en-US"/>
              </w:rPr>
            </w:pPr>
            <w:r w:rsidRPr="000677DC">
              <w:rPr>
                <w:rFonts w:ascii="Arial" w:hAnsi="Arial" w:cs="Arial"/>
                <w:b/>
                <w:sz w:val="16"/>
                <w:szCs w:val="16"/>
                <w:lang w:eastAsia="en-US"/>
              </w:rPr>
              <w:t>CPV</w:t>
            </w:r>
          </w:p>
        </w:tc>
        <w:tc>
          <w:tcPr>
            <w:tcW w:w="777" w:type="pct"/>
            <w:tcBorders>
              <w:top w:val="single" w:sz="6" w:space="0" w:color="auto"/>
              <w:left w:val="single" w:sz="6" w:space="0" w:color="auto"/>
              <w:bottom w:val="single" w:sz="4" w:space="0" w:color="auto"/>
              <w:right w:val="single" w:sz="6" w:space="0" w:color="auto"/>
            </w:tcBorders>
            <w:shd w:val="clear" w:color="auto" w:fill="D9D9D9"/>
            <w:vAlign w:val="center"/>
            <w:hideMark/>
          </w:tcPr>
          <w:p w14:paraId="1B10A36C" w14:textId="77777777" w:rsidR="000677DC" w:rsidRPr="000677DC" w:rsidRDefault="000677DC" w:rsidP="000677DC">
            <w:pPr>
              <w:jc w:val="center"/>
              <w:rPr>
                <w:rFonts w:ascii="Arial" w:hAnsi="Arial" w:cs="Arial"/>
                <w:b/>
                <w:sz w:val="16"/>
                <w:szCs w:val="16"/>
                <w:lang w:eastAsia="en-US"/>
              </w:rPr>
            </w:pPr>
            <w:r w:rsidRPr="000677DC">
              <w:rPr>
                <w:rFonts w:ascii="Arial" w:hAnsi="Arial" w:cs="Arial"/>
                <w:b/>
                <w:sz w:val="16"/>
                <w:szCs w:val="16"/>
                <w:lang w:eastAsia="en-US"/>
              </w:rPr>
              <w:t>Importo</w:t>
            </w:r>
          </w:p>
        </w:tc>
      </w:tr>
      <w:tr w:rsidR="000677DC" w:rsidRPr="000677DC" w14:paraId="461EED3A" w14:textId="77777777" w:rsidTr="000677DC">
        <w:trPr>
          <w:trHeight w:val="226"/>
          <w:jc w:val="center"/>
        </w:trPr>
        <w:tc>
          <w:tcPr>
            <w:tcW w:w="377" w:type="pct"/>
            <w:tcBorders>
              <w:top w:val="single" w:sz="4" w:space="0" w:color="auto"/>
              <w:left w:val="single" w:sz="4" w:space="0" w:color="auto"/>
              <w:bottom w:val="single" w:sz="4" w:space="0" w:color="auto"/>
              <w:right w:val="single" w:sz="4" w:space="0" w:color="auto"/>
            </w:tcBorders>
            <w:vAlign w:val="center"/>
            <w:hideMark/>
          </w:tcPr>
          <w:p w14:paraId="6459C41F" w14:textId="77777777" w:rsidR="000677DC" w:rsidRPr="000677DC" w:rsidRDefault="000677DC" w:rsidP="000677DC">
            <w:pPr>
              <w:ind w:left="142"/>
              <w:rPr>
                <w:rFonts w:ascii="Arial" w:hAnsi="Arial" w:cs="Arial"/>
                <w:sz w:val="16"/>
                <w:szCs w:val="16"/>
                <w:lang w:eastAsia="en-US"/>
              </w:rPr>
            </w:pPr>
            <w:r w:rsidRPr="000677DC">
              <w:rPr>
                <w:rFonts w:ascii="Arial" w:hAnsi="Arial" w:cs="Arial"/>
                <w:sz w:val="16"/>
                <w:szCs w:val="16"/>
                <w:lang w:eastAsia="en-US"/>
              </w:rPr>
              <w:t>1</w:t>
            </w:r>
          </w:p>
        </w:tc>
        <w:tc>
          <w:tcPr>
            <w:tcW w:w="3117" w:type="pct"/>
            <w:tcBorders>
              <w:top w:val="single" w:sz="4" w:space="0" w:color="000000"/>
              <w:left w:val="single" w:sz="4" w:space="0" w:color="000000"/>
              <w:bottom w:val="single" w:sz="4" w:space="0" w:color="000000"/>
            </w:tcBorders>
            <w:shd w:val="clear" w:color="auto" w:fill="FFFFFF"/>
            <w:vAlign w:val="center"/>
          </w:tcPr>
          <w:p w14:paraId="62C5D172" w14:textId="77777777" w:rsidR="000677DC" w:rsidRPr="000677DC" w:rsidRDefault="000677DC" w:rsidP="000677DC">
            <w:pPr>
              <w:ind w:left="142"/>
              <w:jc w:val="both"/>
              <w:rPr>
                <w:rFonts w:ascii="Arial" w:hAnsi="Arial" w:cs="Arial"/>
                <w:sz w:val="16"/>
                <w:szCs w:val="16"/>
                <w:highlight w:val="yellow"/>
                <w:lang w:eastAsia="en-US"/>
              </w:rPr>
            </w:pPr>
            <w:r w:rsidRPr="000677DC">
              <w:rPr>
                <w:rFonts w:ascii="Arial" w:hAnsi="Arial" w:cs="Arial"/>
                <w:sz w:val="16"/>
                <w:szCs w:val="16"/>
                <w:highlight w:val="yellow"/>
                <w:lang w:eastAsia="en-US"/>
              </w:rPr>
              <w:t>_________________________________</w:t>
            </w:r>
          </w:p>
        </w:tc>
        <w:tc>
          <w:tcPr>
            <w:tcW w:w="72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A00E9BD" w14:textId="77777777" w:rsidR="000677DC" w:rsidRPr="000677DC" w:rsidRDefault="000677DC" w:rsidP="000677DC">
            <w:pPr>
              <w:ind w:left="142"/>
              <w:rPr>
                <w:rFonts w:ascii="Arial" w:hAnsi="Arial" w:cs="Arial"/>
                <w:sz w:val="16"/>
                <w:szCs w:val="16"/>
                <w:highlight w:val="yellow"/>
                <w:lang w:eastAsia="en-US"/>
              </w:rPr>
            </w:pPr>
            <w:r w:rsidRPr="000677DC">
              <w:rPr>
                <w:rFonts w:ascii="Arial" w:hAnsi="Arial" w:cs="Arial"/>
                <w:sz w:val="16"/>
                <w:szCs w:val="16"/>
                <w:highlight w:val="yellow"/>
                <w:lang w:eastAsia="en-US"/>
              </w:rPr>
              <w:t>_________</w:t>
            </w:r>
          </w:p>
        </w:tc>
        <w:tc>
          <w:tcPr>
            <w:tcW w:w="777" w:type="pct"/>
            <w:tcBorders>
              <w:top w:val="single" w:sz="4" w:space="0" w:color="auto"/>
              <w:left w:val="single" w:sz="4" w:space="0" w:color="auto"/>
              <w:bottom w:val="single" w:sz="4" w:space="0" w:color="auto"/>
              <w:right w:val="single" w:sz="4" w:space="0" w:color="auto"/>
            </w:tcBorders>
            <w:vAlign w:val="center"/>
          </w:tcPr>
          <w:p w14:paraId="7013E401" w14:textId="77777777" w:rsidR="000677DC" w:rsidRPr="000677DC" w:rsidRDefault="000677DC" w:rsidP="000677DC">
            <w:pPr>
              <w:ind w:left="142"/>
              <w:rPr>
                <w:rFonts w:ascii="Arial" w:hAnsi="Arial" w:cs="Arial"/>
                <w:sz w:val="16"/>
                <w:szCs w:val="16"/>
                <w:lang w:eastAsia="en-US"/>
              </w:rPr>
            </w:pPr>
            <w:r w:rsidRPr="000677DC">
              <w:rPr>
                <w:rFonts w:ascii="Arial" w:hAnsi="Arial" w:cs="Arial"/>
                <w:sz w:val="16"/>
                <w:szCs w:val="16"/>
                <w:highlight w:val="yellow"/>
                <w:lang w:eastAsia="en-US"/>
              </w:rPr>
              <w:t>_________</w:t>
            </w:r>
          </w:p>
        </w:tc>
      </w:tr>
      <w:tr w:rsidR="000677DC" w:rsidRPr="000677DC" w14:paraId="5D430E3B" w14:textId="77777777" w:rsidTr="000677DC">
        <w:trPr>
          <w:trHeight w:val="226"/>
          <w:jc w:val="center"/>
        </w:trPr>
        <w:tc>
          <w:tcPr>
            <w:tcW w:w="4223" w:type="pct"/>
            <w:gridSpan w:val="3"/>
            <w:tcBorders>
              <w:top w:val="single" w:sz="4" w:space="0" w:color="auto"/>
              <w:left w:val="single" w:sz="4" w:space="0" w:color="auto"/>
              <w:bottom w:val="single" w:sz="4" w:space="0" w:color="auto"/>
              <w:right w:val="single" w:sz="4" w:space="0" w:color="auto"/>
            </w:tcBorders>
            <w:vAlign w:val="center"/>
            <w:hideMark/>
          </w:tcPr>
          <w:p w14:paraId="2B7FB572" w14:textId="77777777" w:rsidR="000677DC" w:rsidRPr="000677DC" w:rsidRDefault="000677DC" w:rsidP="000677DC">
            <w:pPr>
              <w:ind w:left="142"/>
              <w:jc w:val="right"/>
              <w:rPr>
                <w:rFonts w:ascii="Arial" w:hAnsi="Arial" w:cs="Arial"/>
                <w:b/>
                <w:sz w:val="16"/>
                <w:szCs w:val="16"/>
                <w:lang w:eastAsia="en-US"/>
              </w:rPr>
            </w:pPr>
            <w:r w:rsidRPr="000677DC">
              <w:rPr>
                <w:rFonts w:ascii="Arial" w:hAnsi="Arial" w:cs="Arial"/>
                <w:b/>
                <w:sz w:val="16"/>
                <w:szCs w:val="16"/>
                <w:lang w:eastAsia="en-US"/>
              </w:rPr>
              <w:t>Importo totale a base di gara</w:t>
            </w:r>
          </w:p>
        </w:tc>
        <w:tc>
          <w:tcPr>
            <w:tcW w:w="777" w:type="pct"/>
            <w:tcBorders>
              <w:top w:val="single" w:sz="4" w:space="0" w:color="auto"/>
              <w:left w:val="single" w:sz="4" w:space="0" w:color="auto"/>
              <w:bottom w:val="single" w:sz="4" w:space="0" w:color="auto"/>
              <w:right w:val="single" w:sz="4" w:space="0" w:color="auto"/>
            </w:tcBorders>
            <w:vAlign w:val="center"/>
          </w:tcPr>
          <w:p w14:paraId="5D60950D" w14:textId="77777777" w:rsidR="000677DC" w:rsidRPr="000677DC" w:rsidRDefault="000677DC" w:rsidP="000677DC">
            <w:pPr>
              <w:ind w:left="142"/>
              <w:rPr>
                <w:rFonts w:ascii="Arial" w:hAnsi="Arial" w:cs="Arial"/>
                <w:b/>
                <w:sz w:val="16"/>
                <w:szCs w:val="16"/>
                <w:lang w:eastAsia="en-US"/>
              </w:rPr>
            </w:pPr>
            <w:r w:rsidRPr="000677DC">
              <w:rPr>
                <w:rFonts w:ascii="Arial" w:hAnsi="Arial" w:cs="Arial"/>
                <w:sz w:val="16"/>
                <w:szCs w:val="16"/>
                <w:highlight w:val="yellow"/>
                <w:lang w:eastAsia="en-US"/>
              </w:rPr>
              <w:t>_________</w:t>
            </w:r>
          </w:p>
        </w:tc>
      </w:tr>
    </w:tbl>
    <w:p w14:paraId="7085C698" w14:textId="77777777" w:rsidR="000677DC" w:rsidRPr="000677DC" w:rsidRDefault="000677DC" w:rsidP="000677DC">
      <w:pPr>
        <w:jc w:val="both"/>
        <w:rPr>
          <w:rFonts w:ascii="Garamond" w:hAnsi="Garamond"/>
          <w:sz w:val="16"/>
          <w:szCs w:val="16"/>
        </w:rPr>
      </w:pPr>
    </w:p>
    <w:p w14:paraId="5720BB44" w14:textId="77777777" w:rsidR="000677DC" w:rsidRPr="000677DC" w:rsidRDefault="000677DC" w:rsidP="000677DC">
      <w:pPr>
        <w:spacing w:before="60" w:after="60" w:line="276" w:lineRule="auto"/>
        <w:jc w:val="both"/>
        <w:rPr>
          <w:rFonts w:ascii="Garamond" w:hAnsi="Garamond"/>
        </w:rPr>
      </w:pPr>
      <w:r w:rsidRPr="000677DC">
        <w:rPr>
          <w:rFonts w:ascii="Garamond" w:hAnsi="Garamond"/>
        </w:rPr>
        <w:t>L’importo a base di gara è al netto di oneri previdenziali e assistenziali e IVA.</w:t>
      </w:r>
    </w:p>
    <w:p w14:paraId="1DBCF7E5" w14:textId="77777777" w:rsidR="000677DC" w:rsidRPr="000677DC" w:rsidRDefault="000677DC" w:rsidP="000677DC">
      <w:pPr>
        <w:spacing w:before="60" w:after="60" w:line="276" w:lineRule="auto"/>
        <w:jc w:val="both"/>
        <w:rPr>
          <w:rFonts w:ascii="Garamond" w:hAnsi="Garamond"/>
        </w:rPr>
      </w:pPr>
      <w:r w:rsidRPr="000677DC">
        <w:rPr>
          <w:rFonts w:ascii="Garamond" w:hAnsi="Garamond"/>
        </w:rPr>
        <w:t>L’importo suddetto è stato calcolato ai sensi del decreto Ministro della giustizia 17 giugno 2016 “</w:t>
      </w:r>
      <w:r w:rsidRPr="000677DC">
        <w:rPr>
          <w:rFonts w:ascii="Garamond" w:hAnsi="Garamond"/>
          <w:i/>
        </w:rPr>
        <w:t>Approvazione delle Tabelle dei corrispettivi commisurati a livello qualitativo delle prestazioni di progettazione adottato ai sensi dell’art. 24, comma 8 del Codice</w:t>
      </w:r>
      <w:r w:rsidRPr="000677DC">
        <w:rPr>
          <w:rFonts w:ascii="Garamond" w:hAnsi="Garamond"/>
        </w:rPr>
        <w:t xml:space="preserve">” (in seguito: D.M. 17.6.2016). </w:t>
      </w:r>
    </w:p>
    <w:p w14:paraId="757EDE03" w14:textId="77777777" w:rsidR="000677DC" w:rsidRPr="000677DC" w:rsidRDefault="000677DC" w:rsidP="000677DC">
      <w:pPr>
        <w:spacing w:before="60" w:after="60" w:line="276" w:lineRule="auto"/>
        <w:jc w:val="both"/>
        <w:rPr>
          <w:rFonts w:ascii="Garamond" w:hAnsi="Garamond"/>
        </w:rPr>
      </w:pPr>
      <w:r w:rsidRPr="000677DC">
        <w:rPr>
          <w:rFonts w:ascii="Garamond" w:hAnsi="Garamond"/>
        </w:rPr>
        <w:t xml:space="preserve">La prestazione principale è quella relativa alle opere della categoria </w:t>
      </w:r>
      <w:r w:rsidRPr="000677DC">
        <w:rPr>
          <w:rFonts w:ascii="Garamond" w:hAnsi="Garamond"/>
          <w:b/>
          <w:highlight w:val="yellow"/>
        </w:rPr>
        <w:t>_______</w:t>
      </w:r>
      <w:r w:rsidRPr="000677DC">
        <w:rPr>
          <w:rFonts w:ascii="Garamond" w:hAnsi="Garamond"/>
          <w:b/>
        </w:rPr>
        <w:t xml:space="preserve"> </w:t>
      </w:r>
      <w:r w:rsidRPr="000677DC">
        <w:rPr>
          <w:rFonts w:ascii="Garamond" w:hAnsi="Garamond"/>
          <w:bCs/>
        </w:rPr>
        <w:t>ID</w:t>
      </w:r>
      <w:r w:rsidRPr="000677DC">
        <w:rPr>
          <w:rFonts w:ascii="Garamond" w:hAnsi="Garamond"/>
          <w:b/>
        </w:rPr>
        <w:t xml:space="preserve"> </w:t>
      </w:r>
      <w:r w:rsidRPr="000677DC">
        <w:rPr>
          <w:rFonts w:ascii="Garamond" w:hAnsi="Garamond"/>
          <w:b/>
          <w:highlight w:val="yellow"/>
        </w:rPr>
        <w:t>____</w:t>
      </w:r>
      <w:r w:rsidRPr="000677DC">
        <w:rPr>
          <w:rFonts w:ascii="Garamond" w:hAnsi="Garamond"/>
        </w:rPr>
        <w:t>. (</w:t>
      </w:r>
      <w:r w:rsidRPr="000677DC">
        <w:rPr>
          <w:rFonts w:ascii="Garamond" w:hAnsi="Garamond"/>
          <w:i/>
          <w:color w:val="FF0000"/>
          <w:highlight w:val="yellow"/>
        </w:rPr>
        <w:t>specificare</w:t>
      </w:r>
      <w:r w:rsidRPr="000677DC">
        <w:rPr>
          <w:rFonts w:ascii="Garamond" w:hAnsi="Garamond"/>
        </w:rPr>
        <w:t>)</w:t>
      </w:r>
    </w:p>
    <w:p w14:paraId="1F18006B" w14:textId="77777777" w:rsidR="000677DC" w:rsidRPr="000677DC" w:rsidRDefault="000677DC" w:rsidP="000677DC">
      <w:pPr>
        <w:spacing w:before="60" w:after="60" w:line="276" w:lineRule="auto"/>
        <w:jc w:val="both"/>
        <w:rPr>
          <w:rFonts w:ascii="Garamond" w:hAnsi="Garamond"/>
        </w:rPr>
      </w:pPr>
      <w:r w:rsidRPr="000677DC">
        <w:rPr>
          <w:rFonts w:ascii="Garamond" w:hAnsi="Garamond"/>
        </w:rPr>
        <w:t>Si riporta, nelle successive tabelle, l’elenco dettagliato delle prestazioni e dei relativi corrispettivi:</w:t>
      </w:r>
    </w:p>
    <w:p w14:paraId="76D4CEED" w14:textId="77777777" w:rsidR="000677DC" w:rsidRPr="000677DC" w:rsidRDefault="000677DC" w:rsidP="000677DC">
      <w:pPr>
        <w:spacing w:before="60" w:after="60" w:line="276" w:lineRule="auto"/>
        <w:jc w:val="center"/>
        <w:rPr>
          <w:rFonts w:ascii="Garamond" w:hAnsi="Garamond"/>
        </w:rPr>
      </w:pPr>
      <w:r w:rsidRPr="000677DC">
        <w:rPr>
          <w:rFonts w:ascii="Garamond" w:hAnsi="Garamond" w:cs="Calibri"/>
          <w:bCs/>
          <w:iCs/>
          <w:szCs w:val="22"/>
          <w:lang w:eastAsia="en-US"/>
        </w:rPr>
        <w:t>(</w:t>
      </w:r>
      <w:r w:rsidRPr="000677DC">
        <w:rPr>
          <w:rFonts w:ascii="Garamond" w:hAnsi="Garamond" w:cs="Calibri"/>
          <w:bCs/>
          <w:i/>
          <w:iCs/>
          <w:color w:val="FF0000"/>
          <w:szCs w:val="22"/>
          <w:highlight w:val="yellow"/>
          <w:lang w:eastAsia="en-US"/>
        </w:rPr>
        <w:t>Riformulare alla bisogna</w:t>
      </w:r>
      <w:r w:rsidRPr="000677DC">
        <w:rPr>
          <w:rFonts w:ascii="Garamond" w:hAnsi="Garamond" w:cs="Calibri"/>
          <w:bCs/>
          <w:iCs/>
          <w:szCs w:val="22"/>
          <w:lang w:eastAsia="en-US"/>
        </w:rPr>
        <w:t>)</w:t>
      </w:r>
    </w:p>
    <w:tbl>
      <w:tblPr>
        <w:tblW w:w="11057" w:type="dxa"/>
        <w:jc w:val="center"/>
        <w:tblLayout w:type="fixed"/>
        <w:tblLook w:val="0000" w:firstRow="0" w:lastRow="0" w:firstColumn="0" w:lastColumn="0" w:noHBand="0" w:noVBand="0"/>
      </w:tblPr>
      <w:tblGrid>
        <w:gridCol w:w="709"/>
        <w:gridCol w:w="1276"/>
        <w:gridCol w:w="1134"/>
        <w:gridCol w:w="1134"/>
        <w:gridCol w:w="822"/>
        <w:gridCol w:w="1480"/>
        <w:gridCol w:w="1242"/>
        <w:gridCol w:w="1134"/>
        <w:gridCol w:w="992"/>
        <w:gridCol w:w="1134"/>
      </w:tblGrid>
      <w:tr w:rsidR="000677DC" w:rsidRPr="000677DC" w14:paraId="4987B8C9" w14:textId="77777777" w:rsidTr="000677DC">
        <w:trPr>
          <w:trHeight w:val="454"/>
          <w:tblHeader/>
          <w:jc w:val="center"/>
        </w:trPr>
        <w:tc>
          <w:tcPr>
            <w:tcW w:w="11057" w:type="dxa"/>
            <w:gridSpan w:val="10"/>
            <w:tcBorders>
              <w:top w:val="single" w:sz="4" w:space="0" w:color="auto"/>
              <w:left w:val="single" w:sz="4" w:space="0" w:color="auto"/>
              <w:bottom w:val="single" w:sz="4" w:space="0" w:color="auto"/>
              <w:right w:val="single" w:sz="4" w:space="0" w:color="auto"/>
            </w:tcBorders>
            <w:shd w:val="clear" w:color="auto" w:fill="4B7AB3"/>
            <w:vAlign w:val="center"/>
          </w:tcPr>
          <w:p w14:paraId="5D1353EE" w14:textId="77777777" w:rsidR="000677DC" w:rsidRPr="000677DC" w:rsidRDefault="000677DC" w:rsidP="000677DC">
            <w:pPr>
              <w:spacing w:line="276" w:lineRule="auto"/>
              <w:jc w:val="both"/>
              <w:rPr>
                <w:rFonts w:ascii="Arial" w:hAnsi="Arial" w:cs="Arial"/>
                <w:b/>
                <w:bCs/>
                <w:color w:val="FFFFFF"/>
                <w:sz w:val="16"/>
                <w:szCs w:val="16"/>
                <w:lang w:eastAsia="en-US"/>
              </w:rPr>
            </w:pPr>
            <w:proofErr w:type="spellStart"/>
            <w:r w:rsidRPr="000677DC">
              <w:rPr>
                <w:rFonts w:ascii="Arial" w:hAnsi="Arial" w:cs="Arial"/>
                <w:b/>
                <w:bCs/>
                <w:color w:val="FFFFFF"/>
                <w:sz w:val="16"/>
                <w:szCs w:val="16"/>
                <w:lang w:eastAsia="en-US"/>
              </w:rPr>
              <w:t>b.I</w:t>
            </w:r>
            <w:proofErr w:type="spellEnd"/>
            <w:r w:rsidRPr="000677DC">
              <w:rPr>
                <w:rFonts w:ascii="Arial" w:hAnsi="Arial" w:cs="Arial"/>
                <w:b/>
                <w:bCs/>
                <w:color w:val="FFFFFF"/>
                <w:sz w:val="16"/>
                <w:szCs w:val="16"/>
                <w:lang w:eastAsia="en-US"/>
              </w:rPr>
              <w:t>) PROGETTAZIONE PRELIMINARE</w:t>
            </w:r>
          </w:p>
        </w:tc>
      </w:tr>
      <w:tr w:rsidR="000677DC" w:rsidRPr="000677DC" w14:paraId="20A77C57" w14:textId="77777777" w:rsidTr="000677DC">
        <w:trPr>
          <w:jc w:val="center"/>
        </w:trPr>
        <w:tc>
          <w:tcPr>
            <w:tcW w:w="709" w:type="dxa"/>
            <w:vMerge w:val="restart"/>
            <w:tcBorders>
              <w:top w:val="single" w:sz="4" w:space="0" w:color="auto"/>
              <w:left w:val="single" w:sz="4" w:space="0" w:color="auto"/>
              <w:bottom w:val="single" w:sz="4" w:space="0" w:color="auto"/>
              <w:right w:val="single" w:sz="4" w:space="0" w:color="auto"/>
            </w:tcBorders>
            <w:shd w:val="clear" w:color="auto" w:fill="FABF8F"/>
            <w:vAlign w:val="center"/>
          </w:tcPr>
          <w:p w14:paraId="76C8E35D"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ID.</w:t>
            </w:r>
          </w:p>
          <w:p w14:paraId="13C759A7"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Opere</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E5E5E5"/>
            <w:vAlign w:val="center"/>
          </w:tcPr>
          <w:p w14:paraId="61C720AD"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CATEGORIE D'OPERA</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ABF8F"/>
            <w:vAlign w:val="center"/>
          </w:tcPr>
          <w:p w14:paraId="2F3D71DA"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 xml:space="preserve">COSTI </w:t>
            </w:r>
          </w:p>
          <w:p w14:paraId="63458C57"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Singole Categorie</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E5E5E5"/>
            <w:vAlign w:val="center"/>
          </w:tcPr>
          <w:p w14:paraId="7E25BEC4"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Parametri</w:t>
            </w:r>
          </w:p>
          <w:p w14:paraId="09146B41"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Base</w:t>
            </w:r>
          </w:p>
        </w:tc>
        <w:tc>
          <w:tcPr>
            <w:tcW w:w="822" w:type="dxa"/>
            <w:vMerge w:val="restart"/>
            <w:tcBorders>
              <w:top w:val="single" w:sz="4" w:space="0" w:color="auto"/>
              <w:left w:val="single" w:sz="4" w:space="0" w:color="auto"/>
              <w:bottom w:val="single" w:sz="4" w:space="0" w:color="auto"/>
              <w:right w:val="single" w:sz="4" w:space="0" w:color="auto"/>
            </w:tcBorders>
            <w:shd w:val="clear" w:color="auto" w:fill="FABF8F"/>
            <w:vAlign w:val="center"/>
          </w:tcPr>
          <w:p w14:paraId="6F634E70"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Gradi di Complessità</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E5E5E5"/>
            <w:vAlign w:val="center"/>
          </w:tcPr>
          <w:p w14:paraId="4FC516DF"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Codici prestazioni affidate</w:t>
            </w:r>
          </w:p>
        </w:tc>
        <w:tc>
          <w:tcPr>
            <w:tcW w:w="1242" w:type="dxa"/>
            <w:tcBorders>
              <w:top w:val="single" w:sz="4" w:space="0" w:color="auto"/>
              <w:left w:val="single" w:sz="4" w:space="0" w:color="auto"/>
              <w:bottom w:val="single" w:sz="4" w:space="0" w:color="auto"/>
              <w:right w:val="single" w:sz="4" w:space="0" w:color="auto"/>
            </w:tcBorders>
            <w:shd w:val="clear" w:color="auto" w:fill="FABF8F"/>
          </w:tcPr>
          <w:p w14:paraId="570B5056"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Sommatorie</w:t>
            </w:r>
          </w:p>
          <w:p w14:paraId="6815DF96"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Parametri</w:t>
            </w:r>
          </w:p>
          <w:p w14:paraId="2A2F705C"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Prestazioni</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14:paraId="78F63E5A"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eastAsia="Arial" w:hAnsi="Arial" w:cs="Arial"/>
                <w:sz w:val="16"/>
                <w:szCs w:val="16"/>
                <w:lang w:eastAsia="en-US"/>
              </w:rPr>
            </w:pPr>
            <w:r w:rsidRPr="000677DC">
              <w:rPr>
                <w:rFonts w:ascii="Arial" w:eastAsia="Arial" w:hAnsi="Arial" w:cs="Arial"/>
                <w:sz w:val="16"/>
                <w:szCs w:val="16"/>
                <w:lang w:eastAsia="en-US"/>
              </w:rPr>
              <w:t>Compensi</w:t>
            </w:r>
          </w:p>
          <w:p w14:paraId="19C30719"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eastAsia="Arial" w:hAnsi="Arial" w:cs="Arial"/>
                <w:sz w:val="16"/>
                <w:szCs w:val="16"/>
                <w:lang w:eastAsia="en-US"/>
              </w:rPr>
            </w:pPr>
            <w:r w:rsidRPr="000677DC">
              <w:rPr>
                <w:rFonts w:ascii="Arial" w:eastAsia="Arial" w:hAnsi="Arial" w:cs="Arial"/>
                <w:sz w:val="16"/>
                <w:szCs w:val="16"/>
                <w:lang w:eastAsia="en-US"/>
              </w:rPr>
              <w:t>&lt;&lt;CP&gt;&gt;</w:t>
            </w:r>
          </w:p>
        </w:tc>
        <w:tc>
          <w:tcPr>
            <w:tcW w:w="992" w:type="dxa"/>
            <w:tcBorders>
              <w:top w:val="single" w:sz="4" w:space="0" w:color="auto"/>
              <w:left w:val="single" w:sz="4" w:space="0" w:color="auto"/>
              <w:bottom w:val="single" w:sz="4" w:space="0" w:color="auto"/>
              <w:right w:val="single" w:sz="4" w:space="0" w:color="auto"/>
            </w:tcBorders>
            <w:shd w:val="clear" w:color="auto" w:fill="F4B083"/>
            <w:vAlign w:val="center"/>
          </w:tcPr>
          <w:p w14:paraId="69F3FC0F"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Spese ed</w:t>
            </w:r>
          </w:p>
          <w:p w14:paraId="5019AB35"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 xml:space="preserve">Oneri accessori </w:t>
            </w: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03C9EF58"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p>
          <w:p w14:paraId="74EFA356"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Corrispettivi</w:t>
            </w:r>
          </w:p>
          <w:p w14:paraId="285A0611"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p>
        </w:tc>
      </w:tr>
      <w:tr w:rsidR="000677DC" w:rsidRPr="000677DC" w14:paraId="625CFFD1" w14:textId="77777777" w:rsidTr="000677DC">
        <w:trPr>
          <w:jc w:val="center"/>
        </w:trPr>
        <w:tc>
          <w:tcPr>
            <w:tcW w:w="709" w:type="dxa"/>
            <w:vMerge/>
            <w:tcBorders>
              <w:top w:val="single" w:sz="4" w:space="0" w:color="auto"/>
              <w:left w:val="single" w:sz="4" w:space="0" w:color="auto"/>
              <w:bottom w:val="single" w:sz="4" w:space="0" w:color="auto"/>
              <w:right w:val="single" w:sz="4" w:space="0" w:color="auto"/>
            </w:tcBorders>
            <w:shd w:val="clear" w:color="auto" w:fill="FABF8F"/>
          </w:tcPr>
          <w:p w14:paraId="5459D7FE" w14:textId="77777777" w:rsidR="000677DC" w:rsidRPr="000677DC" w:rsidRDefault="000677DC" w:rsidP="000677DC">
            <w:pPr>
              <w:spacing w:line="276" w:lineRule="auto"/>
              <w:jc w:val="both"/>
              <w:rPr>
                <w:rFonts w:ascii="Arial" w:hAnsi="Arial" w:cs="Arial"/>
                <w:sz w:val="16"/>
                <w:szCs w:val="16"/>
                <w:lang w:eastAsia="en-US"/>
              </w:rPr>
            </w:pPr>
          </w:p>
        </w:tc>
        <w:tc>
          <w:tcPr>
            <w:tcW w:w="1276" w:type="dxa"/>
            <w:vMerge/>
            <w:tcBorders>
              <w:top w:val="single" w:sz="4" w:space="0" w:color="auto"/>
              <w:left w:val="single" w:sz="4" w:space="0" w:color="auto"/>
              <w:bottom w:val="single" w:sz="4" w:space="0" w:color="auto"/>
              <w:right w:val="single" w:sz="4" w:space="0" w:color="auto"/>
            </w:tcBorders>
            <w:shd w:val="clear" w:color="auto" w:fill="E5E5E5"/>
          </w:tcPr>
          <w:p w14:paraId="15C00291" w14:textId="77777777" w:rsidR="000677DC" w:rsidRPr="000677DC" w:rsidRDefault="000677DC" w:rsidP="000677DC">
            <w:pPr>
              <w:spacing w:line="276" w:lineRule="auto"/>
              <w:jc w:val="both"/>
              <w:rPr>
                <w:rFonts w:ascii="Arial" w:hAnsi="Arial" w:cs="Arial"/>
                <w:sz w:val="16"/>
                <w:szCs w:val="16"/>
                <w:lang w:eastAsia="en-US"/>
              </w:rPr>
            </w:pPr>
          </w:p>
        </w:tc>
        <w:tc>
          <w:tcPr>
            <w:tcW w:w="1134" w:type="dxa"/>
            <w:vMerge/>
            <w:tcBorders>
              <w:top w:val="single" w:sz="4" w:space="0" w:color="auto"/>
              <w:left w:val="single" w:sz="4" w:space="0" w:color="auto"/>
              <w:bottom w:val="single" w:sz="4" w:space="0" w:color="auto"/>
              <w:right w:val="single" w:sz="4" w:space="0" w:color="auto"/>
            </w:tcBorders>
            <w:shd w:val="clear" w:color="auto" w:fill="FABF8F"/>
          </w:tcPr>
          <w:p w14:paraId="022F3F9C" w14:textId="77777777" w:rsidR="000677DC" w:rsidRPr="000677DC" w:rsidRDefault="000677DC" w:rsidP="000677DC">
            <w:pPr>
              <w:spacing w:line="276" w:lineRule="auto"/>
              <w:jc w:val="both"/>
              <w:rPr>
                <w:rFonts w:ascii="Arial" w:hAnsi="Arial" w:cs="Arial"/>
                <w:sz w:val="16"/>
                <w:szCs w:val="16"/>
                <w:lang w:eastAsia="en-US"/>
              </w:rPr>
            </w:pPr>
          </w:p>
        </w:tc>
        <w:tc>
          <w:tcPr>
            <w:tcW w:w="1134" w:type="dxa"/>
            <w:vMerge/>
            <w:tcBorders>
              <w:top w:val="single" w:sz="4" w:space="0" w:color="auto"/>
              <w:left w:val="single" w:sz="4" w:space="0" w:color="auto"/>
              <w:bottom w:val="single" w:sz="4" w:space="0" w:color="auto"/>
              <w:right w:val="single" w:sz="4" w:space="0" w:color="auto"/>
            </w:tcBorders>
            <w:shd w:val="clear" w:color="auto" w:fill="E5E5E5"/>
          </w:tcPr>
          <w:p w14:paraId="69A7E95C" w14:textId="77777777" w:rsidR="000677DC" w:rsidRPr="000677DC" w:rsidRDefault="000677DC" w:rsidP="000677DC">
            <w:pPr>
              <w:spacing w:line="276" w:lineRule="auto"/>
              <w:jc w:val="both"/>
              <w:rPr>
                <w:rFonts w:ascii="Arial" w:hAnsi="Arial" w:cs="Arial"/>
                <w:sz w:val="16"/>
                <w:szCs w:val="16"/>
                <w:lang w:eastAsia="en-US"/>
              </w:rPr>
            </w:pPr>
          </w:p>
        </w:tc>
        <w:tc>
          <w:tcPr>
            <w:tcW w:w="822" w:type="dxa"/>
            <w:vMerge/>
            <w:tcBorders>
              <w:top w:val="single" w:sz="4" w:space="0" w:color="auto"/>
              <w:left w:val="single" w:sz="4" w:space="0" w:color="auto"/>
              <w:bottom w:val="single" w:sz="4" w:space="0" w:color="auto"/>
              <w:right w:val="single" w:sz="4" w:space="0" w:color="auto"/>
            </w:tcBorders>
            <w:shd w:val="clear" w:color="auto" w:fill="FABF8F"/>
          </w:tcPr>
          <w:p w14:paraId="69B05646" w14:textId="77777777" w:rsidR="000677DC" w:rsidRPr="000677DC" w:rsidRDefault="000677DC" w:rsidP="000677DC">
            <w:pPr>
              <w:spacing w:line="276" w:lineRule="auto"/>
              <w:jc w:val="both"/>
              <w:rPr>
                <w:rFonts w:ascii="Arial" w:hAnsi="Arial" w:cs="Arial"/>
                <w:sz w:val="16"/>
                <w:szCs w:val="16"/>
                <w:lang w:eastAsia="en-US"/>
              </w:rPr>
            </w:pPr>
          </w:p>
        </w:tc>
        <w:tc>
          <w:tcPr>
            <w:tcW w:w="1480" w:type="dxa"/>
            <w:vMerge/>
            <w:tcBorders>
              <w:top w:val="single" w:sz="4" w:space="0" w:color="auto"/>
              <w:left w:val="single" w:sz="4" w:space="0" w:color="auto"/>
              <w:bottom w:val="single" w:sz="4" w:space="0" w:color="auto"/>
              <w:right w:val="single" w:sz="4" w:space="0" w:color="auto"/>
            </w:tcBorders>
            <w:shd w:val="clear" w:color="auto" w:fill="E5E5E5"/>
          </w:tcPr>
          <w:p w14:paraId="2CEAA2D5" w14:textId="77777777" w:rsidR="000677DC" w:rsidRPr="000677DC" w:rsidRDefault="000677DC" w:rsidP="000677DC">
            <w:pPr>
              <w:spacing w:line="276" w:lineRule="auto"/>
              <w:jc w:val="both"/>
              <w:rPr>
                <w:rFonts w:ascii="Arial" w:hAnsi="Arial" w:cs="Arial"/>
                <w:sz w:val="16"/>
                <w:szCs w:val="16"/>
                <w:lang w:eastAsia="en-US"/>
              </w:rPr>
            </w:pPr>
          </w:p>
        </w:tc>
        <w:tc>
          <w:tcPr>
            <w:tcW w:w="1242" w:type="dxa"/>
            <w:vMerge w:val="restart"/>
            <w:tcBorders>
              <w:top w:val="single" w:sz="4" w:space="0" w:color="auto"/>
              <w:left w:val="single" w:sz="4" w:space="0" w:color="auto"/>
              <w:bottom w:val="single" w:sz="4" w:space="0" w:color="auto"/>
              <w:right w:val="single" w:sz="4" w:space="0" w:color="auto"/>
            </w:tcBorders>
            <w:shd w:val="clear" w:color="auto" w:fill="FABF8F"/>
            <w:vAlign w:val="center"/>
          </w:tcPr>
          <w:p w14:paraId="40759255" w14:textId="77777777" w:rsidR="000677DC" w:rsidRPr="000677DC" w:rsidRDefault="000677DC" w:rsidP="000677DC">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r w:rsidRPr="000677DC">
              <w:rPr>
                <w:rFonts w:ascii="Arial" w:hAnsi="Arial" w:cs="Arial"/>
                <w:sz w:val="16"/>
                <w:szCs w:val="16"/>
                <w:lang w:eastAsia="en-US"/>
              </w:rPr>
              <w:t>∑(Qi)</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797B8F42" w14:textId="77777777" w:rsidR="000677DC" w:rsidRPr="000677DC" w:rsidRDefault="000677DC" w:rsidP="000677DC">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sz w:val="16"/>
                <w:szCs w:val="16"/>
                <w:lang w:eastAsia="en-US"/>
              </w:rPr>
            </w:pPr>
            <w:r w:rsidRPr="000677DC">
              <w:rPr>
                <w:rFonts w:ascii="Arial" w:hAnsi="Arial" w:cs="Arial"/>
                <w:sz w:val="16"/>
                <w:szCs w:val="16"/>
                <w:lang w:eastAsia="en-US"/>
              </w:rPr>
              <w:t>V*G*P*∑Qi</w:t>
            </w:r>
          </w:p>
        </w:tc>
        <w:tc>
          <w:tcPr>
            <w:tcW w:w="992" w:type="dxa"/>
            <w:tcBorders>
              <w:top w:val="single" w:sz="4" w:space="0" w:color="auto"/>
              <w:left w:val="single" w:sz="4" w:space="0" w:color="auto"/>
              <w:bottom w:val="single" w:sz="4" w:space="0" w:color="auto"/>
              <w:right w:val="single" w:sz="4" w:space="0" w:color="auto"/>
            </w:tcBorders>
            <w:shd w:val="clear" w:color="auto" w:fill="F4B083"/>
            <w:vAlign w:val="center"/>
          </w:tcPr>
          <w:p w14:paraId="1433C2A7"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K=</w:t>
            </w:r>
            <w:r w:rsidRPr="000677DC">
              <w:rPr>
                <w:rFonts w:ascii="Arial" w:hAnsi="Arial" w:cs="Arial"/>
                <w:sz w:val="16"/>
                <w:szCs w:val="16"/>
                <w:highlight w:val="yellow"/>
                <w:lang w:eastAsia="zh-CN" w:bidi="hi-IN"/>
              </w:rPr>
              <w:t>____</w:t>
            </w:r>
            <w:r w:rsidRPr="000677DC">
              <w:rPr>
                <w:rFonts w:ascii="Arial" w:hAnsi="Arial" w:cs="Arial"/>
                <w:sz w:val="16"/>
                <w:szCs w:val="16"/>
                <w:lang w:eastAsia="zh-CN" w:bidi="hi-IN"/>
              </w:rPr>
              <w:t>%</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E5E5E5"/>
            <w:vAlign w:val="center"/>
          </w:tcPr>
          <w:p w14:paraId="20BF34E5" w14:textId="77777777" w:rsidR="000677DC" w:rsidRPr="000677DC" w:rsidRDefault="000677DC" w:rsidP="000677DC">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r w:rsidRPr="000677DC">
              <w:rPr>
                <w:rFonts w:ascii="Arial" w:hAnsi="Arial" w:cs="Arial"/>
                <w:sz w:val="16"/>
                <w:szCs w:val="16"/>
                <w:lang w:eastAsia="en-US"/>
              </w:rPr>
              <w:t>CP+S</w:t>
            </w:r>
          </w:p>
        </w:tc>
      </w:tr>
      <w:tr w:rsidR="000677DC" w:rsidRPr="000677DC" w14:paraId="51452C4E" w14:textId="77777777" w:rsidTr="000677DC">
        <w:trPr>
          <w:jc w:val="center"/>
        </w:trPr>
        <w:tc>
          <w:tcPr>
            <w:tcW w:w="709" w:type="dxa"/>
            <w:vMerge/>
            <w:tcBorders>
              <w:top w:val="single" w:sz="4" w:space="0" w:color="auto"/>
              <w:left w:val="single" w:sz="4" w:space="0" w:color="auto"/>
              <w:bottom w:val="single" w:sz="4" w:space="0" w:color="auto"/>
              <w:right w:val="single" w:sz="4" w:space="0" w:color="auto"/>
            </w:tcBorders>
            <w:shd w:val="clear" w:color="auto" w:fill="FABF8F"/>
          </w:tcPr>
          <w:p w14:paraId="24CEF1D5" w14:textId="77777777" w:rsidR="000677DC" w:rsidRPr="000677DC" w:rsidRDefault="000677DC" w:rsidP="000677DC">
            <w:pPr>
              <w:spacing w:line="276" w:lineRule="auto"/>
              <w:jc w:val="both"/>
              <w:rPr>
                <w:rFonts w:ascii="Arial" w:hAnsi="Arial" w:cs="Arial"/>
                <w:sz w:val="16"/>
                <w:szCs w:val="16"/>
                <w:lang w:eastAsia="en-US"/>
              </w:rPr>
            </w:pPr>
          </w:p>
        </w:tc>
        <w:tc>
          <w:tcPr>
            <w:tcW w:w="1276" w:type="dxa"/>
            <w:vMerge/>
            <w:tcBorders>
              <w:top w:val="single" w:sz="4" w:space="0" w:color="auto"/>
              <w:left w:val="single" w:sz="4" w:space="0" w:color="auto"/>
              <w:bottom w:val="single" w:sz="4" w:space="0" w:color="auto"/>
              <w:right w:val="single" w:sz="4" w:space="0" w:color="auto"/>
            </w:tcBorders>
            <w:shd w:val="clear" w:color="auto" w:fill="E5E5E5"/>
          </w:tcPr>
          <w:p w14:paraId="32204A5A" w14:textId="77777777" w:rsidR="000677DC" w:rsidRPr="000677DC" w:rsidRDefault="000677DC" w:rsidP="000677DC">
            <w:pPr>
              <w:spacing w:line="276" w:lineRule="auto"/>
              <w:jc w:val="both"/>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ABF8F"/>
          </w:tcPr>
          <w:p w14:paraId="1BD12D99" w14:textId="77777777" w:rsidR="000677DC" w:rsidRPr="000677DC" w:rsidRDefault="000677DC" w:rsidP="000677DC">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r w:rsidRPr="000677DC">
              <w:rPr>
                <w:rFonts w:ascii="Arial" w:hAnsi="Arial" w:cs="Arial"/>
                <w:sz w:val="16"/>
                <w:szCs w:val="16"/>
                <w:lang w:eastAsia="en-US"/>
              </w:rPr>
              <w:t>&lt;&lt;</w:t>
            </w:r>
            <w:r w:rsidRPr="000677DC">
              <w:rPr>
                <w:rFonts w:ascii="Arial" w:hAnsi="Arial" w:cs="Arial"/>
                <w:b/>
                <w:bCs/>
                <w:sz w:val="16"/>
                <w:szCs w:val="16"/>
                <w:lang w:eastAsia="en-US"/>
              </w:rPr>
              <w:t>V</w:t>
            </w:r>
            <w:r w:rsidRPr="000677DC">
              <w:rPr>
                <w:rFonts w:ascii="Arial" w:hAnsi="Arial" w:cs="Arial"/>
                <w:sz w:val="16"/>
                <w:szCs w:val="16"/>
                <w:lang w:eastAsia="en-US"/>
              </w:rPr>
              <w:t>&gt;&gt;</w:t>
            </w:r>
          </w:p>
        </w:tc>
        <w:tc>
          <w:tcPr>
            <w:tcW w:w="1134" w:type="dxa"/>
            <w:tcBorders>
              <w:top w:val="single" w:sz="4" w:space="0" w:color="auto"/>
              <w:left w:val="single" w:sz="4" w:space="0" w:color="auto"/>
              <w:bottom w:val="single" w:sz="4" w:space="0" w:color="auto"/>
              <w:right w:val="single" w:sz="4" w:space="0" w:color="auto"/>
            </w:tcBorders>
            <w:shd w:val="clear" w:color="auto" w:fill="E5E5E5"/>
          </w:tcPr>
          <w:p w14:paraId="42CF0453" w14:textId="77777777" w:rsidR="000677DC" w:rsidRPr="000677DC" w:rsidRDefault="000677DC" w:rsidP="000677DC">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r w:rsidRPr="000677DC">
              <w:rPr>
                <w:rFonts w:ascii="Arial" w:hAnsi="Arial" w:cs="Arial"/>
                <w:sz w:val="16"/>
                <w:szCs w:val="16"/>
                <w:lang w:eastAsia="en-US"/>
              </w:rPr>
              <w:t>&lt;&lt;P&gt;&gt;</w:t>
            </w:r>
          </w:p>
        </w:tc>
        <w:tc>
          <w:tcPr>
            <w:tcW w:w="822" w:type="dxa"/>
            <w:tcBorders>
              <w:top w:val="single" w:sz="4" w:space="0" w:color="auto"/>
              <w:left w:val="single" w:sz="4" w:space="0" w:color="auto"/>
              <w:bottom w:val="single" w:sz="4" w:space="0" w:color="auto"/>
              <w:right w:val="single" w:sz="4" w:space="0" w:color="auto"/>
            </w:tcBorders>
            <w:shd w:val="clear" w:color="auto" w:fill="FABF8F"/>
          </w:tcPr>
          <w:p w14:paraId="1AE5B168" w14:textId="77777777" w:rsidR="000677DC" w:rsidRPr="000677DC" w:rsidRDefault="000677DC" w:rsidP="000677DC">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r w:rsidRPr="000677DC">
              <w:rPr>
                <w:rFonts w:ascii="Arial" w:hAnsi="Arial" w:cs="Arial"/>
                <w:sz w:val="16"/>
                <w:szCs w:val="16"/>
                <w:lang w:eastAsia="en-US"/>
              </w:rPr>
              <w:t>&lt;&lt;G&gt;&gt;</w:t>
            </w:r>
          </w:p>
        </w:tc>
        <w:tc>
          <w:tcPr>
            <w:tcW w:w="1480" w:type="dxa"/>
            <w:tcBorders>
              <w:top w:val="single" w:sz="4" w:space="0" w:color="auto"/>
              <w:left w:val="single" w:sz="4" w:space="0" w:color="auto"/>
              <w:bottom w:val="single" w:sz="4" w:space="0" w:color="auto"/>
              <w:right w:val="single" w:sz="4" w:space="0" w:color="auto"/>
            </w:tcBorders>
            <w:shd w:val="clear" w:color="auto" w:fill="E5E5E5"/>
          </w:tcPr>
          <w:p w14:paraId="78D3A0AB" w14:textId="77777777" w:rsidR="000677DC" w:rsidRPr="000677DC" w:rsidRDefault="000677DC" w:rsidP="000677DC">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r w:rsidRPr="000677DC">
              <w:rPr>
                <w:rFonts w:ascii="Arial" w:hAnsi="Arial" w:cs="Arial"/>
                <w:sz w:val="16"/>
                <w:szCs w:val="16"/>
                <w:lang w:eastAsia="en-US"/>
              </w:rPr>
              <w:t>&lt;&lt;Qi&gt;&gt;</w:t>
            </w:r>
          </w:p>
        </w:tc>
        <w:tc>
          <w:tcPr>
            <w:tcW w:w="1242" w:type="dxa"/>
            <w:vMerge/>
            <w:tcBorders>
              <w:top w:val="single" w:sz="4" w:space="0" w:color="auto"/>
              <w:left w:val="single" w:sz="4" w:space="0" w:color="auto"/>
              <w:bottom w:val="single" w:sz="4" w:space="0" w:color="auto"/>
              <w:right w:val="single" w:sz="4" w:space="0" w:color="auto"/>
            </w:tcBorders>
            <w:shd w:val="clear" w:color="auto" w:fill="FABF8F"/>
          </w:tcPr>
          <w:p w14:paraId="69C7C1AB" w14:textId="77777777" w:rsidR="000677DC" w:rsidRPr="000677DC" w:rsidRDefault="000677DC" w:rsidP="000677DC">
            <w:pPr>
              <w:spacing w:line="276" w:lineRule="auto"/>
              <w:jc w:val="both"/>
              <w:rPr>
                <w:rFonts w:ascii="Arial" w:hAnsi="Arial" w:cs="Arial"/>
                <w:sz w:val="16"/>
                <w:szCs w:val="16"/>
                <w:lang w:eastAsia="en-US"/>
              </w:rPr>
            </w:pPr>
          </w:p>
        </w:tc>
        <w:tc>
          <w:tcPr>
            <w:tcW w:w="1134" w:type="dxa"/>
            <w:vMerge/>
            <w:tcBorders>
              <w:top w:val="nil"/>
              <w:left w:val="single" w:sz="4" w:space="0" w:color="auto"/>
              <w:bottom w:val="single" w:sz="4" w:space="0" w:color="auto"/>
              <w:right w:val="single" w:sz="4" w:space="0" w:color="auto"/>
            </w:tcBorders>
            <w:shd w:val="clear" w:color="auto" w:fill="D9D9D9"/>
            <w:vAlign w:val="center"/>
          </w:tcPr>
          <w:p w14:paraId="2F5DBF93" w14:textId="77777777" w:rsidR="000677DC" w:rsidRPr="000677DC" w:rsidRDefault="000677DC" w:rsidP="000677DC">
            <w:pPr>
              <w:spacing w:line="276" w:lineRule="auto"/>
              <w:jc w:val="both"/>
              <w:rPr>
                <w:rFonts w:ascii="Arial" w:hAnsi="Arial" w:cs="Arial"/>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4B083"/>
            <w:vAlign w:val="center"/>
          </w:tcPr>
          <w:p w14:paraId="3A8B26F2"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S=CP*K</w:t>
            </w:r>
          </w:p>
        </w:tc>
        <w:tc>
          <w:tcPr>
            <w:tcW w:w="1134" w:type="dxa"/>
            <w:vMerge/>
            <w:tcBorders>
              <w:top w:val="single" w:sz="4" w:space="0" w:color="auto"/>
              <w:left w:val="single" w:sz="4" w:space="0" w:color="auto"/>
              <w:bottom w:val="single" w:sz="4" w:space="0" w:color="auto"/>
              <w:right w:val="single" w:sz="4" w:space="0" w:color="auto"/>
            </w:tcBorders>
            <w:shd w:val="clear" w:color="auto" w:fill="E5E5E5"/>
          </w:tcPr>
          <w:p w14:paraId="0761E2C4" w14:textId="77777777" w:rsidR="000677DC" w:rsidRPr="000677DC" w:rsidRDefault="000677DC" w:rsidP="000677DC">
            <w:pPr>
              <w:spacing w:line="276" w:lineRule="auto"/>
              <w:jc w:val="both"/>
              <w:rPr>
                <w:rFonts w:ascii="Arial" w:hAnsi="Arial" w:cs="Arial"/>
                <w:sz w:val="16"/>
                <w:szCs w:val="16"/>
                <w:lang w:eastAsia="en-US"/>
              </w:rPr>
            </w:pPr>
          </w:p>
        </w:tc>
      </w:tr>
      <w:tr w:rsidR="000677DC" w:rsidRPr="000677DC" w14:paraId="22A87BEA" w14:textId="77777777" w:rsidTr="000677DC">
        <w:trPr>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ABF8F"/>
            <w:vAlign w:val="center"/>
          </w:tcPr>
          <w:p w14:paraId="65C18187"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E5E5E5"/>
            <w:vAlign w:val="center"/>
          </w:tcPr>
          <w:p w14:paraId="4B93060A"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ABF8F"/>
            <w:vAlign w:val="center"/>
          </w:tcPr>
          <w:p w14:paraId="625B79FC"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6A6395E8"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822" w:type="dxa"/>
            <w:tcBorders>
              <w:top w:val="single" w:sz="4" w:space="0" w:color="auto"/>
              <w:left w:val="single" w:sz="4" w:space="0" w:color="auto"/>
              <w:bottom w:val="single" w:sz="4" w:space="0" w:color="auto"/>
              <w:right w:val="single" w:sz="4" w:space="0" w:color="auto"/>
            </w:tcBorders>
            <w:shd w:val="clear" w:color="auto" w:fill="FABF8F"/>
            <w:vAlign w:val="center"/>
          </w:tcPr>
          <w:p w14:paraId="097ACB90"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1480" w:type="dxa"/>
            <w:tcBorders>
              <w:top w:val="single" w:sz="4" w:space="0" w:color="auto"/>
              <w:left w:val="single" w:sz="4" w:space="0" w:color="auto"/>
              <w:bottom w:val="single" w:sz="4" w:space="0" w:color="auto"/>
              <w:right w:val="single" w:sz="4" w:space="0" w:color="auto"/>
            </w:tcBorders>
            <w:shd w:val="clear" w:color="auto" w:fill="E5E5E5"/>
            <w:vAlign w:val="center"/>
          </w:tcPr>
          <w:p w14:paraId="46E00477"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sz w:val="16"/>
                <w:szCs w:val="16"/>
                <w:lang w:eastAsia="en-US"/>
              </w:rPr>
            </w:pPr>
          </w:p>
        </w:tc>
        <w:tc>
          <w:tcPr>
            <w:tcW w:w="1242" w:type="dxa"/>
            <w:tcBorders>
              <w:top w:val="single" w:sz="4" w:space="0" w:color="auto"/>
              <w:left w:val="single" w:sz="4" w:space="0" w:color="auto"/>
              <w:bottom w:val="single" w:sz="4" w:space="0" w:color="auto"/>
              <w:right w:val="single" w:sz="4" w:space="0" w:color="auto"/>
            </w:tcBorders>
            <w:shd w:val="clear" w:color="auto" w:fill="FABF8F"/>
            <w:vAlign w:val="center"/>
          </w:tcPr>
          <w:p w14:paraId="1B182911"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08EC30DE"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ABF8F"/>
            <w:vAlign w:val="center"/>
          </w:tcPr>
          <w:p w14:paraId="681B7742"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00BB0B2D"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r>
      <w:tr w:rsidR="000677DC" w:rsidRPr="000677DC" w14:paraId="38F43A64" w14:textId="77777777" w:rsidTr="000677DC">
        <w:trPr>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ABF8F"/>
            <w:vAlign w:val="center"/>
          </w:tcPr>
          <w:p w14:paraId="34A68D30"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E5E5E5"/>
            <w:vAlign w:val="center"/>
          </w:tcPr>
          <w:p w14:paraId="74832CDC"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ABF8F"/>
            <w:vAlign w:val="center"/>
          </w:tcPr>
          <w:p w14:paraId="675CE1E1"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715250D3"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822" w:type="dxa"/>
            <w:tcBorders>
              <w:top w:val="single" w:sz="4" w:space="0" w:color="auto"/>
              <w:left w:val="single" w:sz="4" w:space="0" w:color="auto"/>
              <w:bottom w:val="single" w:sz="4" w:space="0" w:color="auto"/>
              <w:right w:val="single" w:sz="4" w:space="0" w:color="auto"/>
            </w:tcBorders>
            <w:shd w:val="clear" w:color="auto" w:fill="FABF8F"/>
            <w:vAlign w:val="center"/>
          </w:tcPr>
          <w:p w14:paraId="7DF3918E"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1480" w:type="dxa"/>
            <w:tcBorders>
              <w:top w:val="single" w:sz="4" w:space="0" w:color="auto"/>
              <w:left w:val="single" w:sz="4" w:space="0" w:color="auto"/>
              <w:bottom w:val="single" w:sz="4" w:space="0" w:color="auto"/>
              <w:right w:val="single" w:sz="4" w:space="0" w:color="auto"/>
            </w:tcBorders>
            <w:shd w:val="clear" w:color="auto" w:fill="E5E5E5"/>
            <w:vAlign w:val="center"/>
          </w:tcPr>
          <w:p w14:paraId="0423EBCD"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sz w:val="16"/>
                <w:szCs w:val="16"/>
                <w:lang w:eastAsia="en-US"/>
              </w:rPr>
            </w:pPr>
          </w:p>
        </w:tc>
        <w:tc>
          <w:tcPr>
            <w:tcW w:w="1242" w:type="dxa"/>
            <w:tcBorders>
              <w:top w:val="single" w:sz="4" w:space="0" w:color="auto"/>
              <w:left w:val="single" w:sz="4" w:space="0" w:color="auto"/>
              <w:bottom w:val="single" w:sz="4" w:space="0" w:color="auto"/>
              <w:right w:val="single" w:sz="4" w:space="0" w:color="auto"/>
            </w:tcBorders>
            <w:shd w:val="clear" w:color="auto" w:fill="FABF8F"/>
            <w:vAlign w:val="center"/>
          </w:tcPr>
          <w:p w14:paraId="7119CAA5"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05801E78"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ABF8F"/>
            <w:vAlign w:val="center"/>
          </w:tcPr>
          <w:p w14:paraId="1F1DA542"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4F598947"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r>
      <w:tr w:rsidR="000677DC" w:rsidRPr="000677DC" w14:paraId="10FFE9DE" w14:textId="77777777" w:rsidTr="000677DC">
        <w:trPr>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ABF8F"/>
            <w:vAlign w:val="center"/>
          </w:tcPr>
          <w:p w14:paraId="0C70E0C1"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E5E5E5"/>
            <w:vAlign w:val="center"/>
          </w:tcPr>
          <w:p w14:paraId="616AF818"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ABF8F"/>
            <w:vAlign w:val="center"/>
          </w:tcPr>
          <w:p w14:paraId="5FBCA275"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62B1585D"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822" w:type="dxa"/>
            <w:tcBorders>
              <w:top w:val="single" w:sz="4" w:space="0" w:color="auto"/>
              <w:left w:val="single" w:sz="4" w:space="0" w:color="auto"/>
              <w:bottom w:val="single" w:sz="4" w:space="0" w:color="auto"/>
              <w:right w:val="single" w:sz="4" w:space="0" w:color="auto"/>
            </w:tcBorders>
            <w:shd w:val="clear" w:color="auto" w:fill="FABF8F"/>
            <w:vAlign w:val="center"/>
          </w:tcPr>
          <w:p w14:paraId="4897DD46"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1480" w:type="dxa"/>
            <w:tcBorders>
              <w:top w:val="single" w:sz="4" w:space="0" w:color="auto"/>
              <w:left w:val="single" w:sz="4" w:space="0" w:color="auto"/>
              <w:bottom w:val="single" w:sz="4" w:space="0" w:color="auto"/>
              <w:right w:val="single" w:sz="4" w:space="0" w:color="auto"/>
            </w:tcBorders>
            <w:shd w:val="clear" w:color="auto" w:fill="E5E5E5"/>
            <w:vAlign w:val="center"/>
          </w:tcPr>
          <w:p w14:paraId="05109914"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sz w:val="16"/>
                <w:szCs w:val="16"/>
                <w:lang w:eastAsia="en-US"/>
              </w:rPr>
            </w:pPr>
          </w:p>
        </w:tc>
        <w:tc>
          <w:tcPr>
            <w:tcW w:w="1242" w:type="dxa"/>
            <w:tcBorders>
              <w:top w:val="single" w:sz="4" w:space="0" w:color="auto"/>
              <w:left w:val="single" w:sz="4" w:space="0" w:color="auto"/>
              <w:bottom w:val="single" w:sz="4" w:space="0" w:color="auto"/>
              <w:right w:val="single" w:sz="4" w:space="0" w:color="auto"/>
            </w:tcBorders>
            <w:shd w:val="clear" w:color="auto" w:fill="FABF8F"/>
            <w:vAlign w:val="center"/>
          </w:tcPr>
          <w:p w14:paraId="68CD5527"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28489E8C"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ABF8F"/>
            <w:vAlign w:val="center"/>
          </w:tcPr>
          <w:p w14:paraId="04F7317C"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1A32269C"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r>
      <w:tr w:rsidR="000677DC" w:rsidRPr="000677DC" w14:paraId="7AA658BE" w14:textId="77777777" w:rsidTr="000677DC">
        <w:trPr>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ABF8F"/>
            <w:vAlign w:val="center"/>
          </w:tcPr>
          <w:p w14:paraId="44BBB028"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E5E5E5"/>
            <w:vAlign w:val="center"/>
          </w:tcPr>
          <w:p w14:paraId="6F61C572"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ABF8F"/>
            <w:vAlign w:val="center"/>
          </w:tcPr>
          <w:p w14:paraId="14E09B3B"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07AFE0CE"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822" w:type="dxa"/>
            <w:tcBorders>
              <w:top w:val="single" w:sz="4" w:space="0" w:color="auto"/>
              <w:left w:val="single" w:sz="4" w:space="0" w:color="auto"/>
              <w:bottom w:val="single" w:sz="4" w:space="0" w:color="auto"/>
              <w:right w:val="single" w:sz="4" w:space="0" w:color="auto"/>
            </w:tcBorders>
            <w:shd w:val="clear" w:color="auto" w:fill="FABF8F"/>
            <w:vAlign w:val="center"/>
          </w:tcPr>
          <w:p w14:paraId="0150056C"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1480" w:type="dxa"/>
            <w:tcBorders>
              <w:top w:val="single" w:sz="4" w:space="0" w:color="auto"/>
              <w:left w:val="single" w:sz="4" w:space="0" w:color="auto"/>
              <w:bottom w:val="single" w:sz="4" w:space="0" w:color="auto"/>
              <w:right w:val="single" w:sz="4" w:space="0" w:color="auto"/>
            </w:tcBorders>
            <w:shd w:val="clear" w:color="auto" w:fill="E5E5E5"/>
            <w:vAlign w:val="center"/>
          </w:tcPr>
          <w:p w14:paraId="75ECB7C1"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sz w:val="16"/>
                <w:szCs w:val="16"/>
                <w:lang w:eastAsia="en-US"/>
              </w:rPr>
            </w:pPr>
          </w:p>
        </w:tc>
        <w:tc>
          <w:tcPr>
            <w:tcW w:w="1242" w:type="dxa"/>
            <w:tcBorders>
              <w:top w:val="single" w:sz="4" w:space="0" w:color="auto"/>
              <w:left w:val="single" w:sz="4" w:space="0" w:color="auto"/>
              <w:bottom w:val="single" w:sz="4" w:space="0" w:color="auto"/>
              <w:right w:val="single" w:sz="4" w:space="0" w:color="auto"/>
            </w:tcBorders>
            <w:shd w:val="clear" w:color="auto" w:fill="FABF8F"/>
            <w:vAlign w:val="center"/>
          </w:tcPr>
          <w:p w14:paraId="155257CF"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12FF6669"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ABF8F"/>
            <w:vAlign w:val="center"/>
          </w:tcPr>
          <w:p w14:paraId="6B088530"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40EA615F"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r>
      <w:tr w:rsidR="000677DC" w:rsidRPr="000677DC" w14:paraId="6EC1C8DF" w14:textId="77777777" w:rsidTr="000677DC">
        <w:trPr>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ABF8F"/>
            <w:vAlign w:val="center"/>
          </w:tcPr>
          <w:p w14:paraId="5AA76C0E"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E5E5E5"/>
            <w:vAlign w:val="center"/>
          </w:tcPr>
          <w:p w14:paraId="63E938D0"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ABF8F"/>
            <w:vAlign w:val="center"/>
          </w:tcPr>
          <w:p w14:paraId="05357AB4"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6FB0F785"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822" w:type="dxa"/>
            <w:tcBorders>
              <w:top w:val="single" w:sz="4" w:space="0" w:color="auto"/>
              <w:left w:val="single" w:sz="4" w:space="0" w:color="auto"/>
              <w:bottom w:val="single" w:sz="4" w:space="0" w:color="auto"/>
              <w:right w:val="single" w:sz="4" w:space="0" w:color="auto"/>
            </w:tcBorders>
            <w:shd w:val="clear" w:color="auto" w:fill="FABF8F"/>
            <w:vAlign w:val="center"/>
          </w:tcPr>
          <w:p w14:paraId="7314A8FE"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1480" w:type="dxa"/>
            <w:tcBorders>
              <w:top w:val="single" w:sz="4" w:space="0" w:color="auto"/>
              <w:left w:val="single" w:sz="4" w:space="0" w:color="auto"/>
              <w:bottom w:val="single" w:sz="4" w:space="0" w:color="auto"/>
              <w:right w:val="single" w:sz="4" w:space="0" w:color="auto"/>
            </w:tcBorders>
            <w:shd w:val="clear" w:color="auto" w:fill="E5E5E5"/>
            <w:vAlign w:val="center"/>
          </w:tcPr>
          <w:p w14:paraId="7AA405E4"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sz w:val="16"/>
                <w:szCs w:val="16"/>
                <w:lang w:eastAsia="en-US"/>
              </w:rPr>
            </w:pPr>
          </w:p>
        </w:tc>
        <w:tc>
          <w:tcPr>
            <w:tcW w:w="1242" w:type="dxa"/>
            <w:tcBorders>
              <w:top w:val="single" w:sz="4" w:space="0" w:color="auto"/>
              <w:left w:val="single" w:sz="4" w:space="0" w:color="auto"/>
              <w:bottom w:val="single" w:sz="4" w:space="0" w:color="auto"/>
              <w:right w:val="single" w:sz="4" w:space="0" w:color="auto"/>
            </w:tcBorders>
            <w:shd w:val="clear" w:color="auto" w:fill="FABF8F"/>
            <w:vAlign w:val="center"/>
          </w:tcPr>
          <w:p w14:paraId="0182F225"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179021BA"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ABF8F"/>
            <w:vAlign w:val="center"/>
          </w:tcPr>
          <w:p w14:paraId="0F6A9D76"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08278263"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r>
    </w:tbl>
    <w:p w14:paraId="1B43FE59" w14:textId="77777777" w:rsidR="000677DC" w:rsidRPr="000677DC" w:rsidRDefault="000677DC" w:rsidP="000677DC">
      <w:pPr>
        <w:jc w:val="both"/>
        <w:rPr>
          <w:rFonts w:ascii="Garamond" w:hAnsi="Garamond"/>
          <w:sz w:val="16"/>
          <w:szCs w:val="16"/>
        </w:rPr>
      </w:pPr>
    </w:p>
    <w:tbl>
      <w:tblPr>
        <w:tblW w:w="11057" w:type="dxa"/>
        <w:jc w:val="center"/>
        <w:tblLayout w:type="fixed"/>
        <w:tblLook w:val="0000" w:firstRow="0" w:lastRow="0" w:firstColumn="0" w:lastColumn="0" w:noHBand="0" w:noVBand="0"/>
      </w:tblPr>
      <w:tblGrid>
        <w:gridCol w:w="709"/>
        <w:gridCol w:w="1276"/>
        <w:gridCol w:w="1134"/>
        <w:gridCol w:w="1134"/>
        <w:gridCol w:w="822"/>
        <w:gridCol w:w="1480"/>
        <w:gridCol w:w="1242"/>
        <w:gridCol w:w="1134"/>
        <w:gridCol w:w="992"/>
        <w:gridCol w:w="1134"/>
      </w:tblGrid>
      <w:tr w:rsidR="000677DC" w:rsidRPr="000677DC" w14:paraId="71EA5B50" w14:textId="77777777" w:rsidTr="000677DC">
        <w:trPr>
          <w:trHeight w:val="454"/>
          <w:tblHeader/>
          <w:jc w:val="center"/>
        </w:trPr>
        <w:tc>
          <w:tcPr>
            <w:tcW w:w="11057" w:type="dxa"/>
            <w:gridSpan w:val="10"/>
            <w:tcBorders>
              <w:top w:val="single" w:sz="4" w:space="0" w:color="auto"/>
              <w:left w:val="single" w:sz="4" w:space="0" w:color="auto"/>
              <w:bottom w:val="single" w:sz="4" w:space="0" w:color="auto"/>
              <w:right w:val="single" w:sz="4" w:space="0" w:color="auto"/>
            </w:tcBorders>
            <w:shd w:val="clear" w:color="auto" w:fill="4B7AB3"/>
            <w:vAlign w:val="center"/>
          </w:tcPr>
          <w:p w14:paraId="1A816AC9" w14:textId="77777777" w:rsidR="000677DC" w:rsidRPr="000677DC" w:rsidRDefault="000677DC" w:rsidP="000677DC">
            <w:pPr>
              <w:spacing w:line="276" w:lineRule="auto"/>
              <w:jc w:val="both"/>
              <w:rPr>
                <w:rFonts w:ascii="Arial" w:hAnsi="Arial" w:cs="Arial"/>
                <w:b/>
                <w:bCs/>
                <w:color w:val="FFFFFF"/>
                <w:sz w:val="16"/>
                <w:szCs w:val="16"/>
                <w:lang w:eastAsia="en-US"/>
              </w:rPr>
            </w:pPr>
            <w:proofErr w:type="spellStart"/>
            <w:r w:rsidRPr="000677DC">
              <w:rPr>
                <w:rFonts w:ascii="Arial" w:hAnsi="Arial" w:cs="Arial"/>
                <w:b/>
                <w:bCs/>
                <w:color w:val="FFFFFF"/>
                <w:sz w:val="16"/>
                <w:szCs w:val="16"/>
                <w:lang w:eastAsia="en-US"/>
              </w:rPr>
              <w:t>b.II</w:t>
            </w:r>
            <w:proofErr w:type="spellEnd"/>
            <w:r w:rsidRPr="000677DC">
              <w:rPr>
                <w:rFonts w:ascii="Arial" w:hAnsi="Arial" w:cs="Arial"/>
                <w:b/>
                <w:bCs/>
                <w:color w:val="FFFFFF"/>
                <w:sz w:val="16"/>
                <w:szCs w:val="16"/>
                <w:lang w:eastAsia="en-US"/>
              </w:rPr>
              <w:t>) PROGETTAZIONE DEFINITIVA</w:t>
            </w:r>
          </w:p>
        </w:tc>
      </w:tr>
      <w:tr w:rsidR="000677DC" w:rsidRPr="000677DC" w14:paraId="7C600F07" w14:textId="77777777" w:rsidTr="000677DC">
        <w:trPr>
          <w:jc w:val="center"/>
        </w:trPr>
        <w:tc>
          <w:tcPr>
            <w:tcW w:w="709" w:type="dxa"/>
            <w:vMerge w:val="restart"/>
            <w:tcBorders>
              <w:top w:val="single" w:sz="4" w:space="0" w:color="auto"/>
              <w:left w:val="single" w:sz="4" w:space="0" w:color="auto"/>
              <w:bottom w:val="single" w:sz="4" w:space="0" w:color="auto"/>
              <w:right w:val="single" w:sz="4" w:space="0" w:color="auto"/>
            </w:tcBorders>
            <w:shd w:val="clear" w:color="auto" w:fill="FABF8F"/>
            <w:vAlign w:val="center"/>
          </w:tcPr>
          <w:p w14:paraId="46BDF20A"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ID.</w:t>
            </w:r>
          </w:p>
          <w:p w14:paraId="7FFB4BB6"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Opere</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E5E5E5"/>
            <w:vAlign w:val="center"/>
          </w:tcPr>
          <w:p w14:paraId="66947C67"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CATEGORIE D'OPERA</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ABF8F"/>
            <w:vAlign w:val="center"/>
          </w:tcPr>
          <w:p w14:paraId="69755BD9"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 xml:space="preserve">COSTI </w:t>
            </w:r>
          </w:p>
          <w:p w14:paraId="56518B44"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Singole Categorie</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E5E5E5"/>
            <w:vAlign w:val="center"/>
          </w:tcPr>
          <w:p w14:paraId="11589E13"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Parametri</w:t>
            </w:r>
          </w:p>
          <w:p w14:paraId="0FB507BC"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Base</w:t>
            </w:r>
          </w:p>
        </w:tc>
        <w:tc>
          <w:tcPr>
            <w:tcW w:w="822" w:type="dxa"/>
            <w:vMerge w:val="restart"/>
            <w:tcBorders>
              <w:top w:val="single" w:sz="4" w:space="0" w:color="auto"/>
              <w:left w:val="single" w:sz="4" w:space="0" w:color="auto"/>
              <w:bottom w:val="single" w:sz="4" w:space="0" w:color="auto"/>
              <w:right w:val="single" w:sz="4" w:space="0" w:color="auto"/>
            </w:tcBorders>
            <w:shd w:val="clear" w:color="auto" w:fill="FABF8F"/>
            <w:vAlign w:val="center"/>
          </w:tcPr>
          <w:p w14:paraId="2EF6800E"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Gradi di Complessità</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E5E5E5"/>
            <w:vAlign w:val="center"/>
          </w:tcPr>
          <w:p w14:paraId="419B5AE0"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Codici prestazioni affidate</w:t>
            </w:r>
          </w:p>
        </w:tc>
        <w:tc>
          <w:tcPr>
            <w:tcW w:w="1242" w:type="dxa"/>
            <w:tcBorders>
              <w:top w:val="single" w:sz="4" w:space="0" w:color="auto"/>
              <w:left w:val="single" w:sz="4" w:space="0" w:color="auto"/>
              <w:bottom w:val="single" w:sz="4" w:space="0" w:color="auto"/>
              <w:right w:val="single" w:sz="4" w:space="0" w:color="auto"/>
            </w:tcBorders>
            <w:shd w:val="clear" w:color="auto" w:fill="FABF8F"/>
          </w:tcPr>
          <w:p w14:paraId="7FFA0948"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Sommatorie</w:t>
            </w:r>
          </w:p>
          <w:p w14:paraId="3642FB0E"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Parametri</w:t>
            </w:r>
          </w:p>
          <w:p w14:paraId="42A61124"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Prestazioni</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14:paraId="77EC6FBC"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eastAsia="Arial" w:hAnsi="Arial" w:cs="Arial"/>
                <w:sz w:val="16"/>
                <w:szCs w:val="16"/>
                <w:lang w:eastAsia="en-US"/>
              </w:rPr>
            </w:pPr>
            <w:r w:rsidRPr="000677DC">
              <w:rPr>
                <w:rFonts w:ascii="Arial" w:eastAsia="Arial" w:hAnsi="Arial" w:cs="Arial"/>
                <w:sz w:val="16"/>
                <w:szCs w:val="16"/>
                <w:lang w:eastAsia="en-US"/>
              </w:rPr>
              <w:t>Compensi</w:t>
            </w:r>
          </w:p>
          <w:p w14:paraId="44878173"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eastAsia="Arial" w:hAnsi="Arial" w:cs="Arial"/>
                <w:sz w:val="16"/>
                <w:szCs w:val="16"/>
                <w:lang w:eastAsia="en-US"/>
              </w:rPr>
            </w:pPr>
            <w:r w:rsidRPr="000677DC">
              <w:rPr>
                <w:rFonts w:ascii="Arial" w:eastAsia="Arial" w:hAnsi="Arial" w:cs="Arial"/>
                <w:sz w:val="16"/>
                <w:szCs w:val="16"/>
                <w:lang w:eastAsia="en-US"/>
              </w:rPr>
              <w:t>&lt;&lt;CP&gt;&gt;</w:t>
            </w:r>
          </w:p>
        </w:tc>
        <w:tc>
          <w:tcPr>
            <w:tcW w:w="992" w:type="dxa"/>
            <w:tcBorders>
              <w:top w:val="single" w:sz="4" w:space="0" w:color="auto"/>
              <w:left w:val="single" w:sz="4" w:space="0" w:color="auto"/>
              <w:bottom w:val="single" w:sz="4" w:space="0" w:color="auto"/>
              <w:right w:val="single" w:sz="4" w:space="0" w:color="auto"/>
            </w:tcBorders>
            <w:shd w:val="clear" w:color="auto" w:fill="F4B083"/>
            <w:vAlign w:val="center"/>
          </w:tcPr>
          <w:p w14:paraId="1D7DDFE3"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Spese ed</w:t>
            </w:r>
          </w:p>
          <w:p w14:paraId="0102C968"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 xml:space="preserve">Oneri accessori </w:t>
            </w: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62F54843"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p>
          <w:p w14:paraId="76E215FE"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Corrispettivi</w:t>
            </w:r>
          </w:p>
          <w:p w14:paraId="5A72ACE7"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p>
        </w:tc>
      </w:tr>
      <w:tr w:rsidR="000677DC" w:rsidRPr="000677DC" w14:paraId="2FF22CED" w14:textId="77777777" w:rsidTr="000677DC">
        <w:trPr>
          <w:jc w:val="center"/>
        </w:trPr>
        <w:tc>
          <w:tcPr>
            <w:tcW w:w="709" w:type="dxa"/>
            <w:vMerge/>
            <w:tcBorders>
              <w:top w:val="single" w:sz="4" w:space="0" w:color="auto"/>
              <w:left w:val="single" w:sz="4" w:space="0" w:color="auto"/>
              <w:bottom w:val="single" w:sz="4" w:space="0" w:color="auto"/>
              <w:right w:val="single" w:sz="4" w:space="0" w:color="auto"/>
            </w:tcBorders>
            <w:shd w:val="clear" w:color="auto" w:fill="FABF8F"/>
          </w:tcPr>
          <w:p w14:paraId="0C2D7C14" w14:textId="77777777" w:rsidR="000677DC" w:rsidRPr="000677DC" w:rsidRDefault="000677DC" w:rsidP="000677DC">
            <w:pPr>
              <w:spacing w:line="276" w:lineRule="auto"/>
              <w:jc w:val="both"/>
              <w:rPr>
                <w:rFonts w:ascii="Arial" w:hAnsi="Arial" w:cs="Arial"/>
                <w:sz w:val="16"/>
                <w:szCs w:val="16"/>
                <w:lang w:eastAsia="en-US"/>
              </w:rPr>
            </w:pPr>
          </w:p>
        </w:tc>
        <w:tc>
          <w:tcPr>
            <w:tcW w:w="1276" w:type="dxa"/>
            <w:vMerge/>
            <w:tcBorders>
              <w:top w:val="single" w:sz="4" w:space="0" w:color="auto"/>
              <w:left w:val="single" w:sz="4" w:space="0" w:color="auto"/>
              <w:bottom w:val="single" w:sz="4" w:space="0" w:color="auto"/>
              <w:right w:val="single" w:sz="4" w:space="0" w:color="auto"/>
            </w:tcBorders>
            <w:shd w:val="clear" w:color="auto" w:fill="E5E5E5"/>
          </w:tcPr>
          <w:p w14:paraId="47FDBA8C" w14:textId="77777777" w:rsidR="000677DC" w:rsidRPr="000677DC" w:rsidRDefault="000677DC" w:rsidP="000677DC">
            <w:pPr>
              <w:spacing w:line="276" w:lineRule="auto"/>
              <w:jc w:val="both"/>
              <w:rPr>
                <w:rFonts w:ascii="Arial" w:hAnsi="Arial" w:cs="Arial"/>
                <w:sz w:val="16"/>
                <w:szCs w:val="16"/>
                <w:lang w:eastAsia="en-US"/>
              </w:rPr>
            </w:pPr>
          </w:p>
        </w:tc>
        <w:tc>
          <w:tcPr>
            <w:tcW w:w="1134" w:type="dxa"/>
            <w:vMerge/>
            <w:tcBorders>
              <w:top w:val="single" w:sz="4" w:space="0" w:color="auto"/>
              <w:left w:val="single" w:sz="4" w:space="0" w:color="auto"/>
              <w:bottom w:val="single" w:sz="4" w:space="0" w:color="auto"/>
              <w:right w:val="single" w:sz="4" w:space="0" w:color="auto"/>
            </w:tcBorders>
            <w:shd w:val="clear" w:color="auto" w:fill="FABF8F"/>
          </w:tcPr>
          <w:p w14:paraId="6BEA57EF" w14:textId="77777777" w:rsidR="000677DC" w:rsidRPr="000677DC" w:rsidRDefault="000677DC" w:rsidP="000677DC">
            <w:pPr>
              <w:spacing w:line="276" w:lineRule="auto"/>
              <w:jc w:val="both"/>
              <w:rPr>
                <w:rFonts w:ascii="Arial" w:hAnsi="Arial" w:cs="Arial"/>
                <w:sz w:val="16"/>
                <w:szCs w:val="16"/>
                <w:lang w:eastAsia="en-US"/>
              </w:rPr>
            </w:pPr>
          </w:p>
        </w:tc>
        <w:tc>
          <w:tcPr>
            <w:tcW w:w="1134" w:type="dxa"/>
            <w:vMerge/>
            <w:tcBorders>
              <w:top w:val="single" w:sz="4" w:space="0" w:color="auto"/>
              <w:left w:val="single" w:sz="4" w:space="0" w:color="auto"/>
              <w:bottom w:val="single" w:sz="4" w:space="0" w:color="auto"/>
              <w:right w:val="single" w:sz="4" w:space="0" w:color="auto"/>
            </w:tcBorders>
            <w:shd w:val="clear" w:color="auto" w:fill="E5E5E5"/>
          </w:tcPr>
          <w:p w14:paraId="183C6C2E" w14:textId="77777777" w:rsidR="000677DC" w:rsidRPr="000677DC" w:rsidRDefault="000677DC" w:rsidP="000677DC">
            <w:pPr>
              <w:spacing w:line="276" w:lineRule="auto"/>
              <w:jc w:val="both"/>
              <w:rPr>
                <w:rFonts w:ascii="Arial" w:hAnsi="Arial" w:cs="Arial"/>
                <w:sz w:val="16"/>
                <w:szCs w:val="16"/>
                <w:lang w:eastAsia="en-US"/>
              </w:rPr>
            </w:pPr>
          </w:p>
        </w:tc>
        <w:tc>
          <w:tcPr>
            <w:tcW w:w="822" w:type="dxa"/>
            <w:vMerge/>
            <w:tcBorders>
              <w:top w:val="single" w:sz="4" w:space="0" w:color="auto"/>
              <w:left w:val="single" w:sz="4" w:space="0" w:color="auto"/>
              <w:bottom w:val="single" w:sz="4" w:space="0" w:color="auto"/>
              <w:right w:val="single" w:sz="4" w:space="0" w:color="auto"/>
            </w:tcBorders>
            <w:shd w:val="clear" w:color="auto" w:fill="FABF8F"/>
          </w:tcPr>
          <w:p w14:paraId="610EDA08" w14:textId="77777777" w:rsidR="000677DC" w:rsidRPr="000677DC" w:rsidRDefault="000677DC" w:rsidP="000677DC">
            <w:pPr>
              <w:spacing w:line="276" w:lineRule="auto"/>
              <w:jc w:val="both"/>
              <w:rPr>
                <w:rFonts w:ascii="Arial" w:hAnsi="Arial" w:cs="Arial"/>
                <w:sz w:val="16"/>
                <w:szCs w:val="16"/>
                <w:lang w:eastAsia="en-US"/>
              </w:rPr>
            </w:pPr>
          </w:p>
        </w:tc>
        <w:tc>
          <w:tcPr>
            <w:tcW w:w="1480" w:type="dxa"/>
            <w:vMerge/>
            <w:tcBorders>
              <w:top w:val="single" w:sz="4" w:space="0" w:color="auto"/>
              <w:left w:val="single" w:sz="4" w:space="0" w:color="auto"/>
              <w:bottom w:val="single" w:sz="4" w:space="0" w:color="auto"/>
              <w:right w:val="single" w:sz="4" w:space="0" w:color="auto"/>
            </w:tcBorders>
            <w:shd w:val="clear" w:color="auto" w:fill="E5E5E5"/>
          </w:tcPr>
          <w:p w14:paraId="11CF3D06" w14:textId="77777777" w:rsidR="000677DC" w:rsidRPr="000677DC" w:rsidRDefault="000677DC" w:rsidP="000677DC">
            <w:pPr>
              <w:spacing w:line="276" w:lineRule="auto"/>
              <w:jc w:val="both"/>
              <w:rPr>
                <w:rFonts w:ascii="Arial" w:hAnsi="Arial" w:cs="Arial"/>
                <w:sz w:val="16"/>
                <w:szCs w:val="16"/>
                <w:lang w:eastAsia="en-US"/>
              </w:rPr>
            </w:pPr>
          </w:p>
        </w:tc>
        <w:tc>
          <w:tcPr>
            <w:tcW w:w="1242" w:type="dxa"/>
            <w:vMerge w:val="restart"/>
            <w:tcBorders>
              <w:top w:val="single" w:sz="4" w:space="0" w:color="auto"/>
              <w:left w:val="single" w:sz="4" w:space="0" w:color="auto"/>
              <w:bottom w:val="single" w:sz="4" w:space="0" w:color="auto"/>
              <w:right w:val="single" w:sz="4" w:space="0" w:color="auto"/>
            </w:tcBorders>
            <w:shd w:val="clear" w:color="auto" w:fill="FABF8F"/>
            <w:vAlign w:val="center"/>
          </w:tcPr>
          <w:p w14:paraId="5664DA08" w14:textId="77777777" w:rsidR="000677DC" w:rsidRPr="000677DC" w:rsidRDefault="000677DC" w:rsidP="000677DC">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r w:rsidRPr="000677DC">
              <w:rPr>
                <w:rFonts w:ascii="Arial" w:hAnsi="Arial" w:cs="Arial"/>
                <w:sz w:val="16"/>
                <w:szCs w:val="16"/>
                <w:lang w:eastAsia="en-US"/>
              </w:rPr>
              <w:t>∑(Qi)</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760D505A" w14:textId="77777777" w:rsidR="000677DC" w:rsidRPr="000677DC" w:rsidRDefault="000677DC" w:rsidP="000677DC">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sz w:val="16"/>
                <w:szCs w:val="16"/>
                <w:lang w:eastAsia="en-US"/>
              </w:rPr>
            </w:pPr>
            <w:r w:rsidRPr="000677DC">
              <w:rPr>
                <w:rFonts w:ascii="Arial" w:hAnsi="Arial" w:cs="Arial"/>
                <w:sz w:val="16"/>
                <w:szCs w:val="16"/>
                <w:lang w:eastAsia="en-US"/>
              </w:rPr>
              <w:t>V*G*P*∑Qi</w:t>
            </w:r>
          </w:p>
        </w:tc>
        <w:tc>
          <w:tcPr>
            <w:tcW w:w="992" w:type="dxa"/>
            <w:tcBorders>
              <w:top w:val="single" w:sz="4" w:space="0" w:color="auto"/>
              <w:left w:val="single" w:sz="4" w:space="0" w:color="auto"/>
              <w:bottom w:val="single" w:sz="4" w:space="0" w:color="auto"/>
              <w:right w:val="single" w:sz="4" w:space="0" w:color="auto"/>
            </w:tcBorders>
            <w:shd w:val="clear" w:color="auto" w:fill="F4B083"/>
            <w:vAlign w:val="center"/>
          </w:tcPr>
          <w:p w14:paraId="77D078AA"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K=</w:t>
            </w:r>
            <w:r w:rsidRPr="000677DC">
              <w:rPr>
                <w:rFonts w:ascii="Arial" w:hAnsi="Arial" w:cs="Arial"/>
                <w:sz w:val="16"/>
                <w:szCs w:val="16"/>
                <w:highlight w:val="yellow"/>
                <w:lang w:eastAsia="zh-CN" w:bidi="hi-IN"/>
              </w:rPr>
              <w:t>____</w:t>
            </w:r>
            <w:r w:rsidRPr="000677DC">
              <w:rPr>
                <w:rFonts w:ascii="Arial" w:hAnsi="Arial" w:cs="Arial"/>
                <w:sz w:val="16"/>
                <w:szCs w:val="16"/>
                <w:lang w:eastAsia="zh-CN" w:bidi="hi-IN"/>
              </w:rPr>
              <w:t>%</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E5E5E5"/>
            <w:vAlign w:val="center"/>
          </w:tcPr>
          <w:p w14:paraId="13B20839" w14:textId="77777777" w:rsidR="000677DC" w:rsidRPr="000677DC" w:rsidRDefault="000677DC" w:rsidP="000677DC">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r w:rsidRPr="000677DC">
              <w:rPr>
                <w:rFonts w:ascii="Arial" w:hAnsi="Arial" w:cs="Arial"/>
                <w:sz w:val="16"/>
                <w:szCs w:val="16"/>
                <w:lang w:eastAsia="en-US"/>
              </w:rPr>
              <w:t>CP+S</w:t>
            </w:r>
          </w:p>
        </w:tc>
      </w:tr>
      <w:tr w:rsidR="000677DC" w:rsidRPr="000677DC" w14:paraId="13EC8E7F" w14:textId="77777777" w:rsidTr="000677DC">
        <w:trPr>
          <w:jc w:val="center"/>
        </w:trPr>
        <w:tc>
          <w:tcPr>
            <w:tcW w:w="709" w:type="dxa"/>
            <w:vMerge/>
            <w:tcBorders>
              <w:top w:val="single" w:sz="4" w:space="0" w:color="auto"/>
              <w:left w:val="single" w:sz="4" w:space="0" w:color="auto"/>
              <w:bottom w:val="single" w:sz="4" w:space="0" w:color="auto"/>
              <w:right w:val="single" w:sz="4" w:space="0" w:color="auto"/>
            </w:tcBorders>
            <w:shd w:val="clear" w:color="auto" w:fill="FABF8F"/>
          </w:tcPr>
          <w:p w14:paraId="78B25F1B" w14:textId="77777777" w:rsidR="000677DC" w:rsidRPr="000677DC" w:rsidRDefault="000677DC" w:rsidP="000677DC">
            <w:pPr>
              <w:spacing w:line="276" w:lineRule="auto"/>
              <w:jc w:val="both"/>
              <w:rPr>
                <w:rFonts w:ascii="Arial" w:hAnsi="Arial" w:cs="Arial"/>
                <w:sz w:val="16"/>
                <w:szCs w:val="16"/>
                <w:lang w:eastAsia="en-US"/>
              </w:rPr>
            </w:pPr>
          </w:p>
        </w:tc>
        <w:tc>
          <w:tcPr>
            <w:tcW w:w="1276" w:type="dxa"/>
            <w:vMerge/>
            <w:tcBorders>
              <w:top w:val="single" w:sz="4" w:space="0" w:color="auto"/>
              <w:left w:val="single" w:sz="4" w:space="0" w:color="auto"/>
              <w:bottom w:val="single" w:sz="4" w:space="0" w:color="auto"/>
              <w:right w:val="single" w:sz="4" w:space="0" w:color="auto"/>
            </w:tcBorders>
            <w:shd w:val="clear" w:color="auto" w:fill="E5E5E5"/>
          </w:tcPr>
          <w:p w14:paraId="6DF774EF" w14:textId="77777777" w:rsidR="000677DC" w:rsidRPr="000677DC" w:rsidRDefault="000677DC" w:rsidP="000677DC">
            <w:pPr>
              <w:spacing w:line="276" w:lineRule="auto"/>
              <w:jc w:val="both"/>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ABF8F"/>
          </w:tcPr>
          <w:p w14:paraId="494DE4D7" w14:textId="77777777" w:rsidR="000677DC" w:rsidRPr="000677DC" w:rsidRDefault="000677DC" w:rsidP="000677DC">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r w:rsidRPr="000677DC">
              <w:rPr>
                <w:rFonts w:ascii="Arial" w:hAnsi="Arial" w:cs="Arial"/>
                <w:sz w:val="16"/>
                <w:szCs w:val="16"/>
                <w:lang w:eastAsia="en-US"/>
              </w:rPr>
              <w:t>&lt;&lt;</w:t>
            </w:r>
            <w:r w:rsidRPr="000677DC">
              <w:rPr>
                <w:rFonts w:ascii="Arial" w:hAnsi="Arial" w:cs="Arial"/>
                <w:b/>
                <w:bCs/>
                <w:sz w:val="16"/>
                <w:szCs w:val="16"/>
                <w:lang w:eastAsia="en-US"/>
              </w:rPr>
              <w:t>V</w:t>
            </w:r>
            <w:r w:rsidRPr="000677DC">
              <w:rPr>
                <w:rFonts w:ascii="Arial" w:hAnsi="Arial" w:cs="Arial"/>
                <w:sz w:val="16"/>
                <w:szCs w:val="16"/>
                <w:lang w:eastAsia="en-US"/>
              </w:rPr>
              <w:t>&gt;&gt;</w:t>
            </w:r>
          </w:p>
        </w:tc>
        <w:tc>
          <w:tcPr>
            <w:tcW w:w="1134" w:type="dxa"/>
            <w:tcBorders>
              <w:top w:val="single" w:sz="4" w:space="0" w:color="auto"/>
              <w:left w:val="single" w:sz="4" w:space="0" w:color="auto"/>
              <w:bottom w:val="single" w:sz="4" w:space="0" w:color="auto"/>
              <w:right w:val="single" w:sz="4" w:space="0" w:color="auto"/>
            </w:tcBorders>
            <w:shd w:val="clear" w:color="auto" w:fill="E5E5E5"/>
          </w:tcPr>
          <w:p w14:paraId="4C50FB39" w14:textId="77777777" w:rsidR="000677DC" w:rsidRPr="000677DC" w:rsidRDefault="000677DC" w:rsidP="000677DC">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r w:rsidRPr="000677DC">
              <w:rPr>
                <w:rFonts w:ascii="Arial" w:hAnsi="Arial" w:cs="Arial"/>
                <w:sz w:val="16"/>
                <w:szCs w:val="16"/>
                <w:lang w:eastAsia="en-US"/>
              </w:rPr>
              <w:t>&lt;&lt;P&gt;&gt;</w:t>
            </w:r>
          </w:p>
        </w:tc>
        <w:tc>
          <w:tcPr>
            <w:tcW w:w="822" w:type="dxa"/>
            <w:tcBorders>
              <w:top w:val="single" w:sz="4" w:space="0" w:color="auto"/>
              <w:left w:val="single" w:sz="4" w:space="0" w:color="auto"/>
              <w:bottom w:val="single" w:sz="4" w:space="0" w:color="auto"/>
              <w:right w:val="single" w:sz="4" w:space="0" w:color="auto"/>
            </w:tcBorders>
            <w:shd w:val="clear" w:color="auto" w:fill="FABF8F"/>
          </w:tcPr>
          <w:p w14:paraId="59C2A1DB" w14:textId="77777777" w:rsidR="000677DC" w:rsidRPr="000677DC" w:rsidRDefault="000677DC" w:rsidP="000677DC">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r w:rsidRPr="000677DC">
              <w:rPr>
                <w:rFonts w:ascii="Arial" w:hAnsi="Arial" w:cs="Arial"/>
                <w:sz w:val="16"/>
                <w:szCs w:val="16"/>
                <w:lang w:eastAsia="en-US"/>
              </w:rPr>
              <w:t>&lt;&lt;G&gt;&gt;</w:t>
            </w:r>
          </w:p>
        </w:tc>
        <w:tc>
          <w:tcPr>
            <w:tcW w:w="1480" w:type="dxa"/>
            <w:tcBorders>
              <w:top w:val="single" w:sz="4" w:space="0" w:color="auto"/>
              <w:left w:val="single" w:sz="4" w:space="0" w:color="auto"/>
              <w:bottom w:val="single" w:sz="4" w:space="0" w:color="auto"/>
              <w:right w:val="single" w:sz="4" w:space="0" w:color="auto"/>
            </w:tcBorders>
            <w:shd w:val="clear" w:color="auto" w:fill="E5E5E5"/>
          </w:tcPr>
          <w:p w14:paraId="1AC83AD5" w14:textId="77777777" w:rsidR="000677DC" w:rsidRPr="000677DC" w:rsidRDefault="000677DC" w:rsidP="000677DC">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r w:rsidRPr="000677DC">
              <w:rPr>
                <w:rFonts w:ascii="Arial" w:hAnsi="Arial" w:cs="Arial"/>
                <w:sz w:val="16"/>
                <w:szCs w:val="16"/>
                <w:lang w:eastAsia="en-US"/>
              </w:rPr>
              <w:t>&lt;&lt;Qi&gt;&gt;</w:t>
            </w:r>
          </w:p>
        </w:tc>
        <w:tc>
          <w:tcPr>
            <w:tcW w:w="1242" w:type="dxa"/>
            <w:vMerge/>
            <w:tcBorders>
              <w:top w:val="single" w:sz="4" w:space="0" w:color="auto"/>
              <w:left w:val="single" w:sz="4" w:space="0" w:color="auto"/>
              <w:bottom w:val="single" w:sz="4" w:space="0" w:color="auto"/>
              <w:right w:val="single" w:sz="4" w:space="0" w:color="auto"/>
            </w:tcBorders>
            <w:shd w:val="clear" w:color="auto" w:fill="FABF8F"/>
          </w:tcPr>
          <w:p w14:paraId="0E85C2EA" w14:textId="77777777" w:rsidR="000677DC" w:rsidRPr="000677DC" w:rsidRDefault="000677DC" w:rsidP="000677DC">
            <w:pPr>
              <w:spacing w:line="276" w:lineRule="auto"/>
              <w:jc w:val="both"/>
              <w:rPr>
                <w:rFonts w:ascii="Arial" w:hAnsi="Arial" w:cs="Arial"/>
                <w:sz w:val="16"/>
                <w:szCs w:val="16"/>
                <w:lang w:eastAsia="en-US"/>
              </w:rPr>
            </w:pPr>
          </w:p>
        </w:tc>
        <w:tc>
          <w:tcPr>
            <w:tcW w:w="1134" w:type="dxa"/>
            <w:vMerge/>
            <w:tcBorders>
              <w:top w:val="nil"/>
              <w:left w:val="single" w:sz="4" w:space="0" w:color="auto"/>
              <w:bottom w:val="single" w:sz="4" w:space="0" w:color="auto"/>
              <w:right w:val="single" w:sz="4" w:space="0" w:color="auto"/>
            </w:tcBorders>
            <w:shd w:val="clear" w:color="auto" w:fill="D9D9D9"/>
            <w:vAlign w:val="center"/>
          </w:tcPr>
          <w:p w14:paraId="3C935410" w14:textId="77777777" w:rsidR="000677DC" w:rsidRPr="000677DC" w:rsidRDefault="000677DC" w:rsidP="000677DC">
            <w:pPr>
              <w:spacing w:line="276" w:lineRule="auto"/>
              <w:jc w:val="both"/>
              <w:rPr>
                <w:rFonts w:ascii="Arial" w:hAnsi="Arial" w:cs="Arial"/>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4B083"/>
            <w:vAlign w:val="center"/>
          </w:tcPr>
          <w:p w14:paraId="7B0CC778"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S=CP*K</w:t>
            </w:r>
          </w:p>
        </w:tc>
        <w:tc>
          <w:tcPr>
            <w:tcW w:w="1134" w:type="dxa"/>
            <w:vMerge/>
            <w:tcBorders>
              <w:top w:val="single" w:sz="4" w:space="0" w:color="auto"/>
              <w:left w:val="single" w:sz="4" w:space="0" w:color="auto"/>
              <w:bottom w:val="single" w:sz="4" w:space="0" w:color="auto"/>
              <w:right w:val="single" w:sz="4" w:space="0" w:color="auto"/>
            </w:tcBorders>
            <w:shd w:val="clear" w:color="auto" w:fill="E5E5E5"/>
          </w:tcPr>
          <w:p w14:paraId="344D48BF" w14:textId="77777777" w:rsidR="000677DC" w:rsidRPr="000677DC" w:rsidRDefault="000677DC" w:rsidP="000677DC">
            <w:pPr>
              <w:spacing w:line="276" w:lineRule="auto"/>
              <w:jc w:val="both"/>
              <w:rPr>
                <w:rFonts w:ascii="Arial" w:hAnsi="Arial" w:cs="Arial"/>
                <w:sz w:val="16"/>
                <w:szCs w:val="16"/>
                <w:lang w:eastAsia="en-US"/>
              </w:rPr>
            </w:pPr>
          </w:p>
        </w:tc>
      </w:tr>
      <w:tr w:rsidR="000677DC" w:rsidRPr="000677DC" w14:paraId="3B0C4B86" w14:textId="77777777" w:rsidTr="000677DC">
        <w:trPr>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ABF8F"/>
            <w:vAlign w:val="center"/>
          </w:tcPr>
          <w:p w14:paraId="75236012"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E5E5E5"/>
            <w:vAlign w:val="center"/>
          </w:tcPr>
          <w:p w14:paraId="69298CBF"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ABF8F"/>
            <w:vAlign w:val="center"/>
          </w:tcPr>
          <w:p w14:paraId="7A095F1D"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5492D2AC"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822" w:type="dxa"/>
            <w:tcBorders>
              <w:top w:val="single" w:sz="4" w:space="0" w:color="auto"/>
              <w:left w:val="single" w:sz="4" w:space="0" w:color="auto"/>
              <w:bottom w:val="single" w:sz="4" w:space="0" w:color="auto"/>
              <w:right w:val="single" w:sz="4" w:space="0" w:color="auto"/>
            </w:tcBorders>
            <w:shd w:val="clear" w:color="auto" w:fill="FABF8F"/>
            <w:vAlign w:val="center"/>
          </w:tcPr>
          <w:p w14:paraId="1FA8E322"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1480" w:type="dxa"/>
            <w:tcBorders>
              <w:top w:val="single" w:sz="4" w:space="0" w:color="auto"/>
              <w:left w:val="single" w:sz="4" w:space="0" w:color="auto"/>
              <w:bottom w:val="single" w:sz="4" w:space="0" w:color="auto"/>
              <w:right w:val="single" w:sz="4" w:space="0" w:color="auto"/>
            </w:tcBorders>
            <w:shd w:val="clear" w:color="auto" w:fill="E5E5E5"/>
            <w:vAlign w:val="center"/>
          </w:tcPr>
          <w:p w14:paraId="2D1E503E"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sz w:val="16"/>
                <w:szCs w:val="16"/>
                <w:lang w:eastAsia="en-US"/>
              </w:rPr>
            </w:pPr>
          </w:p>
        </w:tc>
        <w:tc>
          <w:tcPr>
            <w:tcW w:w="1242" w:type="dxa"/>
            <w:tcBorders>
              <w:top w:val="single" w:sz="4" w:space="0" w:color="auto"/>
              <w:left w:val="single" w:sz="4" w:space="0" w:color="auto"/>
              <w:bottom w:val="single" w:sz="4" w:space="0" w:color="auto"/>
              <w:right w:val="single" w:sz="4" w:space="0" w:color="auto"/>
            </w:tcBorders>
            <w:shd w:val="clear" w:color="auto" w:fill="FABF8F"/>
            <w:vAlign w:val="center"/>
          </w:tcPr>
          <w:p w14:paraId="7EF91989"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355593C2"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ABF8F"/>
            <w:vAlign w:val="center"/>
          </w:tcPr>
          <w:p w14:paraId="2F123E0A"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69E2C0D3"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r>
      <w:tr w:rsidR="000677DC" w:rsidRPr="000677DC" w14:paraId="4C5AA626" w14:textId="77777777" w:rsidTr="000677DC">
        <w:trPr>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ABF8F"/>
            <w:vAlign w:val="center"/>
          </w:tcPr>
          <w:p w14:paraId="61BA2A98"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E5E5E5"/>
            <w:vAlign w:val="center"/>
          </w:tcPr>
          <w:p w14:paraId="3E00FE08"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ABF8F"/>
            <w:vAlign w:val="center"/>
          </w:tcPr>
          <w:p w14:paraId="471E5990"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725ECF4A"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822" w:type="dxa"/>
            <w:tcBorders>
              <w:top w:val="single" w:sz="4" w:space="0" w:color="auto"/>
              <w:left w:val="single" w:sz="4" w:space="0" w:color="auto"/>
              <w:bottom w:val="single" w:sz="4" w:space="0" w:color="auto"/>
              <w:right w:val="single" w:sz="4" w:space="0" w:color="auto"/>
            </w:tcBorders>
            <w:shd w:val="clear" w:color="auto" w:fill="FABF8F"/>
            <w:vAlign w:val="center"/>
          </w:tcPr>
          <w:p w14:paraId="3A432BE4"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1480" w:type="dxa"/>
            <w:tcBorders>
              <w:top w:val="single" w:sz="4" w:space="0" w:color="auto"/>
              <w:left w:val="single" w:sz="4" w:space="0" w:color="auto"/>
              <w:bottom w:val="single" w:sz="4" w:space="0" w:color="auto"/>
              <w:right w:val="single" w:sz="4" w:space="0" w:color="auto"/>
            </w:tcBorders>
            <w:shd w:val="clear" w:color="auto" w:fill="E5E5E5"/>
            <w:vAlign w:val="center"/>
          </w:tcPr>
          <w:p w14:paraId="3DF793C8"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sz w:val="16"/>
                <w:szCs w:val="16"/>
                <w:lang w:eastAsia="en-US"/>
              </w:rPr>
            </w:pPr>
          </w:p>
        </w:tc>
        <w:tc>
          <w:tcPr>
            <w:tcW w:w="1242" w:type="dxa"/>
            <w:tcBorders>
              <w:top w:val="single" w:sz="4" w:space="0" w:color="auto"/>
              <w:left w:val="single" w:sz="4" w:space="0" w:color="auto"/>
              <w:bottom w:val="single" w:sz="4" w:space="0" w:color="auto"/>
              <w:right w:val="single" w:sz="4" w:space="0" w:color="auto"/>
            </w:tcBorders>
            <w:shd w:val="clear" w:color="auto" w:fill="FABF8F"/>
            <w:vAlign w:val="center"/>
          </w:tcPr>
          <w:p w14:paraId="5DED4435"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725E9C50"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ABF8F"/>
            <w:vAlign w:val="center"/>
          </w:tcPr>
          <w:p w14:paraId="329F9AF4"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30086014"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r>
      <w:tr w:rsidR="000677DC" w:rsidRPr="000677DC" w14:paraId="489047FC" w14:textId="77777777" w:rsidTr="000677DC">
        <w:trPr>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ABF8F"/>
            <w:vAlign w:val="center"/>
          </w:tcPr>
          <w:p w14:paraId="4CA4D333"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E5E5E5"/>
            <w:vAlign w:val="center"/>
          </w:tcPr>
          <w:p w14:paraId="6A472BBC"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ABF8F"/>
            <w:vAlign w:val="center"/>
          </w:tcPr>
          <w:p w14:paraId="4765ADD4"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22CA7263"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822" w:type="dxa"/>
            <w:tcBorders>
              <w:top w:val="single" w:sz="4" w:space="0" w:color="auto"/>
              <w:left w:val="single" w:sz="4" w:space="0" w:color="auto"/>
              <w:bottom w:val="single" w:sz="4" w:space="0" w:color="auto"/>
              <w:right w:val="single" w:sz="4" w:space="0" w:color="auto"/>
            </w:tcBorders>
            <w:shd w:val="clear" w:color="auto" w:fill="FABF8F"/>
            <w:vAlign w:val="center"/>
          </w:tcPr>
          <w:p w14:paraId="4B9307AC"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1480" w:type="dxa"/>
            <w:tcBorders>
              <w:top w:val="single" w:sz="4" w:space="0" w:color="auto"/>
              <w:left w:val="single" w:sz="4" w:space="0" w:color="auto"/>
              <w:bottom w:val="single" w:sz="4" w:space="0" w:color="auto"/>
              <w:right w:val="single" w:sz="4" w:space="0" w:color="auto"/>
            </w:tcBorders>
            <w:shd w:val="clear" w:color="auto" w:fill="E5E5E5"/>
            <w:vAlign w:val="center"/>
          </w:tcPr>
          <w:p w14:paraId="629A24CE"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sz w:val="16"/>
                <w:szCs w:val="16"/>
                <w:lang w:eastAsia="en-US"/>
              </w:rPr>
            </w:pPr>
          </w:p>
        </w:tc>
        <w:tc>
          <w:tcPr>
            <w:tcW w:w="1242" w:type="dxa"/>
            <w:tcBorders>
              <w:top w:val="single" w:sz="4" w:space="0" w:color="auto"/>
              <w:left w:val="single" w:sz="4" w:space="0" w:color="auto"/>
              <w:bottom w:val="single" w:sz="4" w:space="0" w:color="auto"/>
              <w:right w:val="single" w:sz="4" w:space="0" w:color="auto"/>
            </w:tcBorders>
            <w:shd w:val="clear" w:color="auto" w:fill="FABF8F"/>
            <w:vAlign w:val="center"/>
          </w:tcPr>
          <w:p w14:paraId="4E82CC13"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0ADBDB8F"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ABF8F"/>
            <w:vAlign w:val="center"/>
          </w:tcPr>
          <w:p w14:paraId="2F82AA95"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42D6E15B"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r>
      <w:tr w:rsidR="000677DC" w:rsidRPr="000677DC" w14:paraId="3885E186" w14:textId="77777777" w:rsidTr="000677DC">
        <w:trPr>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ABF8F"/>
            <w:vAlign w:val="center"/>
          </w:tcPr>
          <w:p w14:paraId="622665E9"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E5E5E5"/>
            <w:vAlign w:val="center"/>
          </w:tcPr>
          <w:p w14:paraId="762093E7"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ABF8F"/>
            <w:vAlign w:val="center"/>
          </w:tcPr>
          <w:p w14:paraId="5AD6F336"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033D46D9"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822" w:type="dxa"/>
            <w:tcBorders>
              <w:top w:val="single" w:sz="4" w:space="0" w:color="auto"/>
              <w:left w:val="single" w:sz="4" w:space="0" w:color="auto"/>
              <w:bottom w:val="single" w:sz="4" w:space="0" w:color="auto"/>
              <w:right w:val="single" w:sz="4" w:space="0" w:color="auto"/>
            </w:tcBorders>
            <w:shd w:val="clear" w:color="auto" w:fill="FABF8F"/>
            <w:vAlign w:val="center"/>
          </w:tcPr>
          <w:p w14:paraId="60D39958"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1480" w:type="dxa"/>
            <w:tcBorders>
              <w:top w:val="single" w:sz="4" w:space="0" w:color="auto"/>
              <w:left w:val="single" w:sz="4" w:space="0" w:color="auto"/>
              <w:bottom w:val="single" w:sz="4" w:space="0" w:color="auto"/>
              <w:right w:val="single" w:sz="4" w:space="0" w:color="auto"/>
            </w:tcBorders>
            <w:shd w:val="clear" w:color="auto" w:fill="E5E5E5"/>
            <w:vAlign w:val="center"/>
          </w:tcPr>
          <w:p w14:paraId="30AEACBF"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sz w:val="16"/>
                <w:szCs w:val="16"/>
                <w:lang w:eastAsia="en-US"/>
              </w:rPr>
            </w:pPr>
          </w:p>
        </w:tc>
        <w:tc>
          <w:tcPr>
            <w:tcW w:w="1242" w:type="dxa"/>
            <w:tcBorders>
              <w:top w:val="single" w:sz="4" w:space="0" w:color="auto"/>
              <w:left w:val="single" w:sz="4" w:space="0" w:color="auto"/>
              <w:bottom w:val="single" w:sz="4" w:space="0" w:color="auto"/>
              <w:right w:val="single" w:sz="4" w:space="0" w:color="auto"/>
            </w:tcBorders>
            <w:shd w:val="clear" w:color="auto" w:fill="FABF8F"/>
            <w:vAlign w:val="center"/>
          </w:tcPr>
          <w:p w14:paraId="3825FBD2"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243A785D"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ABF8F"/>
            <w:vAlign w:val="center"/>
          </w:tcPr>
          <w:p w14:paraId="72284FCA"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0F89E794"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r>
      <w:tr w:rsidR="000677DC" w:rsidRPr="000677DC" w14:paraId="58C7DA8B" w14:textId="77777777" w:rsidTr="000677DC">
        <w:trPr>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ABF8F"/>
            <w:vAlign w:val="center"/>
          </w:tcPr>
          <w:p w14:paraId="03299379"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E5E5E5"/>
            <w:vAlign w:val="center"/>
          </w:tcPr>
          <w:p w14:paraId="6D0B2880"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ABF8F"/>
            <w:vAlign w:val="center"/>
          </w:tcPr>
          <w:p w14:paraId="601DA266"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6BEC032F"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822" w:type="dxa"/>
            <w:tcBorders>
              <w:top w:val="single" w:sz="4" w:space="0" w:color="auto"/>
              <w:left w:val="single" w:sz="4" w:space="0" w:color="auto"/>
              <w:bottom w:val="single" w:sz="4" w:space="0" w:color="auto"/>
              <w:right w:val="single" w:sz="4" w:space="0" w:color="auto"/>
            </w:tcBorders>
            <w:shd w:val="clear" w:color="auto" w:fill="FABF8F"/>
            <w:vAlign w:val="center"/>
          </w:tcPr>
          <w:p w14:paraId="58432400"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1480" w:type="dxa"/>
            <w:tcBorders>
              <w:top w:val="single" w:sz="4" w:space="0" w:color="auto"/>
              <w:left w:val="single" w:sz="4" w:space="0" w:color="auto"/>
              <w:bottom w:val="single" w:sz="4" w:space="0" w:color="auto"/>
              <w:right w:val="single" w:sz="4" w:space="0" w:color="auto"/>
            </w:tcBorders>
            <w:shd w:val="clear" w:color="auto" w:fill="E5E5E5"/>
            <w:vAlign w:val="center"/>
          </w:tcPr>
          <w:p w14:paraId="22C8ECA4"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sz w:val="16"/>
                <w:szCs w:val="16"/>
                <w:lang w:eastAsia="en-US"/>
              </w:rPr>
            </w:pPr>
          </w:p>
        </w:tc>
        <w:tc>
          <w:tcPr>
            <w:tcW w:w="1242" w:type="dxa"/>
            <w:tcBorders>
              <w:top w:val="single" w:sz="4" w:space="0" w:color="auto"/>
              <w:left w:val="single" w:sz="4" w:space="0" w:color="auto"/>
              <w:bottom w:val="single" w:sz="4" w:space="0" w:color="auto"/>
              <w:right w:val="single" w:sz="4" w:space="0" w:color="auto"/>
            </w:tcBorders>
            <w:shd w:val="clear" w:color="auto" w:fill="FABF8F"/>
            <w:vAlign w:val="center"/>
          </w:tcPr>
          <w:p w14:paraId="112B24DA"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3F31676F"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ABF8F"/>
            <w:vAlign w:val="center"/>
          </w:tcPr>
          <w:p w14:paraId="6559D58E"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42628652"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r>
    </w:tbl>
    <w:p w14:paraId="0617EFC6" w14:textId="77777777" w:rsidR="000677DC" w:rsidRPr="000677DC" w:rsidRDefault="000677DC" w:rsidP="000677DC">
      <w:pPr>
        <w:jc w:val="both"/>
        <w:rPr>
          <w:rFonts w:ascii="Garamond" w:hAnsi="Garamond"/>
          <w:sz w:val="16"/>
          <w:szCs w:val="16"/>
        </w:rPr>
      </w:pPr>
    </w:p>
    <w:tbl>
      <w:tblPr>
        <w:tblW w:w="11057" w:type="dxa"/>
        <w:jc w:val="center"/>
        <w:tblLayout w:type="fixed"/>
        <w:tblLook w:val="0000" w:firstRow="0" w:lastRow="0" w:firstColumn="0" w:lastColumn="0" w:noHBand="0" w:noVBand="0"/>
      </w:tblPr>
      <w:tblGrid>
        <w:gridCol w:w="709"/>
        <w:gridCol w:w="1276"/>
        <w:gridCol w:w="1134"/>
        <w:gridCol w:w="1134"/>
        <w:gridCol w:w="822"/>
        <w:gridCol w:w="1480"/>
        <w:gridCol w:w="1242"/>
        <w:gridCol w:w="1134"/>
        <w:gridCol w:w="992"/>
        <w:gridCol w:w="1134"/>
      </w:tblGrid>
      <w:tr w:rsidR="000677DC" w:rsidRPr="000677DC" w14:paraId="0A0663E1" w14:textId="77777777" w:rsidTr="000677DC">
        <w:trPr>
          <w:trHeight w:val="454"/>
          <w:tblHeader/>
          <w:jc w:val="center"/>
        </w:trPr>
        <w:tc>
          <w:tcPr>
            <w:tcW w:w="11057" w:type="dxa"/>
            <w:gridSpan w:val="10"/>
            <w:tcBorders>
              <w:top w:val="single" w:sz="4" w:space="0" w:color="auto"/>
              <w:left w:val="single" w:sz="4" w:space="0" w:color="auto"/>
              <w:bottom w:val="single" w:sz="4" w:space="0" w:color="auto"/>
              <w:right w:val="single" w:sz="4" w:space="0" w:color="auto"/>
            </w:tcBorders>
            <w:shd w:val="clear" w:color="auto" w:fill="4B7AB3"/>
            <w:vAlign w:val="center"/>
          </w:tcPr>
          <w:p w14:paraId="5F563A45" w14:textId="77777777" w:rsidR="000677DC" w:rsidRPr="000677DC" w:rsidRDefault="000677DC" w:rsidP="000677DC">
            <w:pPr>
              <w:spacing w:line="276" w:lineRule="auto"/>
              <w:jc w:val="both"/>
              <w:rPr>
                <w:rFonts w:ascii="Arial" w:hAnsi="Arial" w:cs="Arial"/>
                <w:b/>
                <w:bCs/>
                <w:color w:val="FFFFFF"/>
                <w:sz w:val="16"/>
                <w:szCs w:val="16"/>
                <w:lang w:eastAsia="en-US"/>
              </w:rPr>
            </w:pPr>
            <w:proofErr w:type="spellStart"/>
            <w:r w:rsidRPr="000677DC">
              <w:rPr>
                <w:rFonts w:ascii="Arial" w:hAnsi="Arial" w:cs="Arial"/>
                <w:b/>
                <w:bCs/>
                <w:color w:val="FFFFFF"/>
                <w:sz w:val="16"/>
                <w:szCs w:val="16"/>
                <w:lang w:eastAsia="en-US"/>
              </w:rPr>
              <w:t>b.III</w:t>
            </w:r>
            <w:proofErr w:type="spellEnd"/>
            <w:r w:rsidRPr="000677DC">
              <w:rPr>
                <w:rFonts w:ascii="Arial" w:hAnsi="Arial" w:cs="Arial"/>
                <w:b/>
                <w:bCs/>
                <w:color w:val="FFFFFF"/>
                <w:sz w:val="16"/>
                <w:szCs w:val="16"/>
                <w:lang w:eastAsia="en-US"/>
              </w:rPr>
              <w:t>) PROGETTAZIONE ESECUTIVA</w:t>
            </w:r>
          </w:p>
        </w:tc>
      </w:tr>
      <w:tr w:rsidR="000677DC" w:rsidRPr="000677DC" w14:paraId="65E82723" w14:textId="77777777" w:rsidTr="000677DC">
        <w:trPr>
          <w:jc w:val="center"/>
        </w:trPr>
        <w:tc>
          <w:tcPr>
            <w:tcW w:w="709" w:type="dxa"/>
            <w:vMerge w:val="restart"/>
            <w:tcBorders>
              <w:top w:val="single" w:sz="4" w:space="0" w:color="auto"/>
              <w:left w:val="single" w:sz="4" w:space="0" w:color="auto"/>
              <w:bottom w:val="single" w:sz="4" w:space="0" w:color="auto"/>
              <w:right w:val="single" w:sz="4" w:space="0" w:color="auto"/>
            </w:tcBorders>
            <w:shd w:val="clear" w:color="auto" w:fill="FABF8F"/>
            <w:vAlign w:val="center"/>
          </w:tcPr>
          <w:p w14:paraId="3232570D"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ID.</w:t>
            </w:r>
          </w:p>
          <w:p w14:paraId="50425CEC"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Opere</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E5E5E5"/>
            <w:vAlign w:val="center"/>
          </w:tcPr>
          <w:p w14:paraId="1CF3A35A"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CATEGORIE D'OPERA</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ABF8F"/>
            <w:vAlign w:val="center"/>
          </w:tcPr>
          <w:p w14:paraId="49CE7076"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 xml:space="preserve">COSTI </w:t>
            </w:r>
          </w:p>
          <w:p w14:paraId="0FBD44A0"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Singole Categorie</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E5E5E5"/>
            <w:vAlign w:val="center"/>
          </w:tcPr>
          <w:p w14:paraId="6AFE54DC"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Parametri</w:t>
            </w:r>
          </w:p>
          <w:p w14:paraId="3A0A789A"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Base</w:t>
            </w:r>
          </w:p>
        </w:tc>
        <w:tc>
          <w:tcPr>
            <w:tcW w:w="822" w:type="dxa"/>
            <w:vMerge w:val="restart"/>
            <w:tcBorders>
              <w:top w:val="single" w:sz="4" w:space="0" w:color="auto"/>
              <w:left w:val="single" w:sz="4" w:space="0" w:color="auto"/>
              <w:bottom w:val="single" w:sz="4" w:space="0" w:color="auto"/>
              <w:right w:val="single" w:sz="4" w:space="0" w:color="auto"/>
            </w:tcBorders>
            <w:shd w:val="clear" w:color="auto" w:fill="FABF8F"/>
            <w:vAlign w:val="center"/>
          </w:tcPr>
          <w:p w14:paraId="3EC18F60"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Gradi di Complessità</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E5E5E5"/>
            <w:vAlign w:val="center"/>
          </w:tcPr>
          <w:p w14:paraId="22A63124"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Codici prestazioni affidate</w:t>
            </w:r>
          </w:p>
        </w:tc>
        <w:tc>
          <w:tcPr>
            <w:tcW w:w="1242" w:type="dxa"/>
            <w:tcBorders>
              <w:top w:val="single" w:sz="4" w:space="0" w:color="auto"/>
              <w:left w:val="single" w:sz="4" w:space="0" w:color="auto"/>
              <w:bottom w:val="single" w:sz="4" w:space="0" w:color="auto"/>
              <w:right w:val="single" w:sz="4" w:space="0" w:color="auto"/>
            </w:tcBorders>
            <w:shd w:val="clear" w:color="auto" w:fill="FABF8F"/>
          </w:tcPr>
          <w:p w14:paraId="5CB7EEB2"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Sommatorie</w:t>
            </w:r>
          </w:p>
          <w:p w14:paraId="174CFA7C"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Parametri</w:t>
            </w:r>
          </w:p>
          <w:p w14:paraId="7F321606"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Prestazioni</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14:paraId="3F83E01D"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eastAsia="Arial" w:hAnsi="Arial" w:cs="Arial"/>
                <w:sz w:val="16"/>
                <w:szCs w:val="16"/>
                <w:lang w:eastAsia="en-US"/>
              </w:rPr>
            </w:pPr>
            <w:r w:rsidRPr="000677DC">
              <w:rPr>
                <w:rFonts w:ascii="Arial" w:eastAsia="Arial" w:hAnsi="Arial" w:cs="Arial"/>
                <w:sz w:val="16"/>
                <w:szCs w:val="16"/>
                <w:lang w:eastAsia="en-US"/>
              </w:rPr>
              <w:t>Compensi</w:t>
            </w:r>
          </w:p>
          <w:p w14:paraId="41397CCC"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eastAsia="Arial" w:hAnsi="Arial" w:cs="Arial"/>
                <w:sz w:val="16"/>
                <w:szCs w:val="16"/>
                <w:lang w:eastAsia="en-US"/>
              </w:rPr>
            </w:pPr>
            <w:r w:rsidRPr="000677DC">
              <w:rPr>
                <w:rFonts w:ascii="Arial" w:eastAsia="Arial" w:hAnsi="Arial" w:cs="Arial"/>
                <w:sz w:val="16"/>
                <w:szCs w:val="16"/>
                <w:lang w:eastAsia="en-US"/>
              </w:rPr>
              <w:t>&lt;&lt;CP&gt;&gt;</w:t>
            </w:r>
          </w:p>
        </w:tc>
        <w:tc>
          <w:tcPr>
            <w:tcW w:w="992" w:type="dxa"/>
            <w:tcBorders>
              <w:top w:val="single" w:sz="4" w:space="0" w:color="auto"/>
              <w:left w:val="single" w:sz="4" w:space="0" w:color="auto"/>
              <w:bottom w:val="single" w:sz="4" w:space="0" w:color="auto"/>
              <w:right w:val="single" w:sz="4" w:space="0" w:color="auto"/>
            </w:tcBorders>
            <w:shd w:val="clear" w:color="auto" w:fill="F4B083"/>
            <w:vAlign w:val="center"/>
          </w:tcPr>
          <w:p w14:paraId="557563CB"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Spese ed</w:t>
            </w:r>
          </w:p>
          <w:p w14:paraId="138239BE"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 xml:space="preserve">Oneri accessori </w:t>
            </w: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05EDDD15"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p>
          <w:p w14:paraId="114724CE"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Corrispettivi</w:t>
            </w:r>
          </w:p>
          <w:p w14:paraId="715BB2D2"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p>
        </w:tc>
      </w:tr>
      <w:tr w:rsidR="000677DC" w:rsidRPr="000677DC" w14:paraId="2374A82C" w14:textId="77777777" w:rsidTr="000677DC">
        <w:trPr>
          <w:jc w:val="center"/>
        </w:trPr>
        <w:tc>
          <w:tcPr>
            <w:tcW w:w="709" w:type="dxa"/>
            <w:vMerge/>
            <w:tcBorders>
              <w:top w:val="single" w:sz="4" w:space="0" w:color="auto"/>
              <w:left w:val="single" w:sz="4" w:space="0" w:color="auto"/>
              <w:bottom w:val="single" w:sz="4" w:space="0" w:color="auto"/>
              <w:right w:val="single" w:sz="4" w:space="0" w:color="auto"/>
            </w:tcBorders>
            <w:shd w:val="clear" w:color="auto" w:fill="FABF8F"/>
          </w:tcPr>
          <w:p w14:paraId="16324581" w14:textId="77777777" w:rsidR="000677DC" w:rsidRPr="000677DC" w:rsidRDefault="000677DC" w:rsidP="000677DC">
            <w:pPr>
              <w:spacing w:line="276" w:lineRule="auto"/>
              <w:jc w:val="both"/>
              <w:rPr>
                <w:rFonts w:ascii="Arial" w:hAnsi="Arial" w:cs="Arial"/>
                <w:sz w:val="16"/>
                <w:szCs w:val="16"/>
                <w:lang w:eastAsia="en-US"/>
              </w:rPr>
            </w:pPr>
          </w:p>
        </w:tc>
        <w:tc>
          <w:tcPr>
            <w:tcW w:w="1276" w:type="dxa"/>
            <w:vMerge/>
            <w:tcBorders>
              <w:top w:val="single" w:sz="4" w:space="0" w:color="auto"/>
              <w:left w:val="single" w:sz="4" w:space="0" w:color="auto"/>
              <w:bottom w:val="single" w:sz="4" w:space="0" w:color="auto"/>
              <w:right w:val="single" w:sz="4" w:space="0" w:color="auto"/>
            </w:tcBorders>
            <w:shd w:val="clear" w:color="auto" w:fill="E5E5E5"/>
          </w:tcPr>
          <w:p w14:paraId="21A12CE6" w14:textId="77777777" w:rsidR="000677DC" w:rsidRPr="000677DC" w:rsidRDefault="000677DC" w:rsidP="000677DC">
            <w:pPr>
              <w:spacing w:line="276" w:lineRule="auto"/>
              <w:jc w:val="both"/>
              <w:rPr>
                <w:rFonts w:ascii="Arial" w:hAnsi="Arial" w:cs="Arial"/>
                <w:sz w:val="16"/>
                <w:szCs w:val="16"/>
                <w:lang w:eastAsia="en-US"/>
              </w:rPr>
            </w:pPr>
          </w:p>
        </w:tc>
        <w:tc>
          <w:tcPr>
            <w:tcW w:w="1134" w:type="dxa"/>
            <w:vMerge/>
            <w:tcBorders>
              <w:top w:val="single" w:sz="4" w:space="0" w:color="auto"/>
              <w:left w:val="single" w:sz="4" w:space="0" w:color="auto"/>
              <w:bottom w:val="single" w:sz="4" w:space="0" w:color="auto"/>
              <w:right w:val="single" w:sz="4" w:space="0" w:color="auto"/>
            </w:tcBorders>
            <w:shd w:val="clear" w:color="auto" w:fill="FABF8F"/>
          </w:tcPr>
          <w:p w14:paraId="3F442E86" w14:textId="77777777" w:rsidR="000677DC" w:rsidRPr="000677DC" w:rsidRDefault="000677DC" w:rsidP="000677DC">
            <w:pPr>
              <w:spacing w:line="276" w:lineRule="auto"/>
              <w:jc w:val="both"/>
              <w:rPr>
                <w:rFonts w:ascii="Arial" w:hAnsi="Arial" w:cs="Arial"/>
                <w:sz w:val="16"/>
                <w:szCs w:val="16"/>
                <w:lang w:eastAsia="en-US"/>
              </w:rPr>
            </w:pPr>
          </w:p>
        </w:tc>
        <w:tc>
          <w:tcPr>
            <w:tcW w:w="1134" w:type="dxa"/>
            <w:vMerge/>
            <w:tcBorders>
              <w:top w:val="single" w:sz="4" w:space="0" w:color="auto"/>
              <w:left w:val="single" w:sz="4" w:space="0" w:color="auto"/>
              <w:bottom w:val="single" w:sz="4" w:space="0" w:color="auto"/>
              <w:right w:val="single" w:sz="4" w:space="0" w:color="auto"/>
            </w:tcBorders>
            <w:shd w:val="clear" w:color="auto" w:fill="E5E5E5"/>
          </w:tcPr>
          <w:p w14:paraId="35B9A2A5" w14:textId="77777777" w:rsidR="000677DC" w:rsidRPr="000677DC" w:rsidRDefault="000677DC" w:rsidP="000677DC">
            <w:pPr>
              <w:spacing w:line="276" w:lineRule="auto"/>
              <w:jc w:val="both"/>
              <w:rPr>
                <w:rFonts w:ascii="Arial" w:hAnsi="Arial" w:cs="Arial"/>
                <w:sz w:val="16"/>
                <w:szCs w:val="16"/>
                <w:lang w:eastAsia="en-US"/>
              </w:rPr>
            </w:pPr>
          </w:p>
        </w:tc>
        <w:tc>
          <w:tcPr>
            <w:tcW w:w="822" w:type="dxa"/>
            <w:vMerge/>
            <w:tcBorders>
              <w:top w:val="single" w:sz="4" w:space="0" w:color="auto"/>
              <w:left w:val="single" w:sz="4" w:space="0" w:color="auto"/>
              <w:bottom w:val="single" w:sz="4" w:space="0" w:color="auto"/>
              <w:right w:val="single" w:sz="4" w:space="0" w:color="auto"/>
            </w:tcBorders>
            <w:shd w:val="clear" w:color="auto" w:fill="FABF8F"/>
          </w:tcPr>
          <w:p w14:paraId="2DA17739" w14:textId="77777777" w:rsidR="000677DC" w:rsidRPr="000677DC" w:rsidRDefault="000677DC" w:rsidP="000677DC">
            <w:pPr>
              <w:spacing w:line="276" w:lineRule="auto"/>
              <w:jc w:val="both"/>
              <w:rPr>
                <w:rFonts w:ascii="Arial" w:hAnsi="Arial" w:cs="Arial"/>
                <w:sz w:val="16"/>
                <w:szCs w:val="16"/>
                <w:lang w:eastAsia="en-US"/>
              </w:rPr>
            </w:pPr>
          </w:p>
        </w:tc>
        <w:tc>
          <w:tcPr>
            <w:tcW w:w="1480" w:type="dxa"/>
            <w:vMerge/>
            <w:tcBorders>
              <w:top w:val="single" w:sz="4" w:space="0" w:color="auto"/>
              <w:left w:val="single" w:sz="4" w:space="0" w:color="auto"/>
              <w:bottom w:val="single" w:sz="4" w:space="0" w:color="auto"/>
              <w:right w:val="single" w:sz="4" w:space="0" w:color="auto"/>
            </w:tcBorders>
            <w:shd w:val="clear" w:color="auto" w:fill="E5E5E5"/>
          </w:tcPr>
          <w:p w14:paraId="26679309" w14:textId="77777777" w:rsidR="000677DC" w:rsidRPr="000677DC" w:rsidRDefault="000677DC" w:rsidP="000677DC">
            <w:pPr>
              <w:spacing w:line="276" w:lineRule="auto"/>
              <w:jc w:val="both"/>
              <w:rPr>
                <w:rFonts w:ascii="Arial" w:hAnsi="Arial" w:cs="Arial"/>
                <w:sz w:val="16"/>
                <w:szCs w:val="16"/>
                <w:lang w:eastAsia="en-US"/>
              </w:rPr>
            </w:pPr>
          </w:p>
        </w:tc>
        <w:tc>
          <w:tcPr>
            <w:tcW w:w="1242" w:type="dxa"/>
            <w:vMerge w:val="restart"/>
            <w:tcBorders>
              <w:top w:val="single" w:sz="4" w:space="0" w:color="auto"/>
              <w:left w:val="single" w:sz="4" w:space="0" w:color="auto"/>
              <w:bottom w:val="single" w:sz="4" w:space="0" w:color="auto"/>
              <w:right w:val="single" w:sz="4" w:space="0" w:color="auto"/>
            </w:tcBorders>
            <w:shd w:val="clear" w:color="auto" w:fill="FABF8F"/>
            <w:vAlign w:val="center"/>
          </w:tcPr>
          <w:p w14:paraId="6E808520" w14:textId="77777777" w:rsidR="000677DC" w:rsidRPr="000677DC" w:rsidRDefault="000677DC" w:rsidP="000677DC">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r w:rsidRPr="000677DC">
              <w:rPr>
                <w:rFonts w:ascii="Arial" w:hAnsi="Arial" w:cs="Arial"/>
                <w:sz w:val="16"/>
                <w:szCs w:val="16"/>
                <w:lang w:eastAsia="en-US"/>
              </w:rPr>
              <w:t>∑(Qi)</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53801A0E" w14:textId="77777777" w:rsidR="000677DC" w:rsidRPr="000677DC" w:rsidRDefault="000677DC" w:rsidP="000677DC">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sz w:val="16"/>
                <w:szCs w:val="16"/>
                <w:lang w:eastAsia="en-US"/>
              </w:rPr>
            </w:pPr>
            <w:r w:rsidRPr="000677DC">
              <w:rPr>
                <w:rFonts w:ascii="Arial" w:hAnsi="Arial" w:cs="Arial"/>
                <w:sz w:val="16"/>
                <w:szCs w:val="16"/>
                <w:lang w:eastAsia="en-US"/>
              </w:rPr>
              <w:t>V*G*P*∑Qi</w:t>
            </w:r>
          </w:p>
        </w:tc>
        <w:tc>
          <w:tcPr>
            <w:tcW w:w="992" w:type="dxa"/>
            <w:tcBorders>
              <w:top w:val="single" w:sz="4" w:space="0" w:color="auto"/>
              <w:left w:val="single" w:sz="4" w:space="0" w:color="auto"/>
              <w:bottom w:val="single" w:sz="4" w:space="0" w:color="auto"/>
              <w:right w:val="single" w:sz="4" w:space="0" w:color="auto"/>
            </w:tcBorders>
            <w:shd w:val="clear" w:color="auto" w:fill="F4B083"/>
            <w:vAlign w:val="center"/>
          </w:tcPr>
          <w:p w14:paraId="7474679F"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K=</w:t>
            </w:r>
            <w:r w:rsidRPr="000677DC">
              <w:rPr>
                <w:rFonts w:ascii="Arial" w:hAnsi="Arial" w:cs="Arial"/>
                <w:sz w:val="16"/>
                <w:szCs w:val="16"/>
                <w:highlight w:val="yellow"/>
                <w:lang w:eastAsia="zh-CN" w:bidi="hi-IN"/>
              </w:rPr>
              <w:t>____</w:t>
            </w:r>
            <w:r w:rsidRPr="000677DC">
              <w:rPr>
                <w:rFonts w:ascii="Arial" w:hAnsi="Arial" w:cs="Arial"/>
                <w:sz w:val="16"/>
                <w:szCs w:val="16"/>
                <w:lang w:eastAsia="zh-CN" w:bidi="hi-IN"/>
              </w:rPr>
              <w:t>%</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E5E5E5"/>
            <w:vAlign w:val="center"/>
          </w:tcPr>
          <w:p w14:paraId="30B8251D" w14:textId="77777777" w:rsidR="000677DC" w:rsidRPr="000677DC" w:rsidRDefault="000677DC" w:rsidP="000677DC">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r w:rsidRPr="000677DC">
              <w:rPr>
                <w:rFonts w:ascii="Arial" w:hAnsi="Arial" w:cs="Arial"/>
                <w:sz w:val="16"/>
                <w:szCs w:val="16"/>
                <w:lang w:eastAsia="en-US"/>
              </w:rPr>
              <w:t>CP+S</w:t>
            </w:r>
          </w:p>
        </w:tc>
      </w:tr>
      <w:tr w:rsidR="000677DC" w:rsidRPr="000677DC" w14:paraId="0D64E489" w14:textId="77777777" w:rsidTr="000677DC">
        <w:trPr>
          <w:jc w:val="center"/>
        </w:trPr>
        <w:tc>
          <w:tcPr>
            <w:tcW w:w="709" w:type="dxa"/>
            <w:vMerge/>
            <w:tcBorders>
              <w:top w:val="single" w:sz="4" w:space="0" w:color="auto"/>
              <w:left w:val="single" w:sz="4" w:space="0" w:color="auto"/>
              <w:bottom w:val="single" w:sz="4" w:space="0" w:color="auto"/>
              <w:right w:val="single" w:sz="4" w:space="0" w:color="auto"/>
            </w:tcBorders>
            <w:shd w:val="clear" w:color="auto" w:fill="FABF8F"/>
          </w:tcPr>
          <w:p w14:paraId="4D646345" w14:textId="77777777" w:rsidR="000677DC" w:rsidRPr="000677DC" w:rsidRDefault="000677DC" w:rsidP="000677DC">
            <w:pPr>
              <w:spacing w:line="276" w:lineRule="auto"/>
              <w:jc w:val="both"/>
              <w:rPr>
                <w:rFonts w:ascii="Arial" w:hAnsi="Arial" w:cs="Arial"/>
                <w:sz w:val="16"/>
                <w:szCs w:val="16"/>
                <w:lang w:eastAsia="en-US"/>
              </w:rPr>
            </w:pPr>
          </w:p>
        </w:tc>
        <w:tc>
          <w:tcPr>
            <w:tcW w:w="1276" w:type="dxa"/>
            <w:vMerge/>
            <w:tcBorders>
              <w:top w:val="single" w:sz="4" w:space="0" w:color="auto"/>
              <w:left w:val="single" w:sz="4" w:space="0" w:color="auto"/>
              <w:bottom w:val="single" w:sz="4" w:space="0" w:color="auto"/>
              <w:right w:val="single" w:sz="4" w:space="0" w:color="auto"/>
            </w:tcBorders>
            <w:shd w:val="clear" w:color="auto" w:fill="E5E5E5"/>
          </w:tcPr>
          <w:p w14:paraId="1F412C41" w14:textId="77777777" w:rsidR="000677DC" w:rsidRPr="000677DC" w:rsidRDefault="000677DC" w:rsidP="000677DC">
            <w:pPr>
              <w:spacing w:line="276" w:lineRule="auto"/>
              <w:jc w:val="both"/>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ABF8F"/>
          </w:tcPr>
          <w:p w14:paraId="224B7974" w14:textId="77777777" w:rsidR="000677DC" w:rsidRPr="000677DC" w:rsidRDefault="000677DC" w:rsidP="000677DC">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r w:rsidRPr="000677DC">
              <w:rPr>
                <w:rFonts w:ascii="Arial" w:hAnsi="Arial" w:cs="Arial"/>
                <w:sz w:val="16"/>
                <w:szCs w:val="16"/>
                <w:lang w:eastAsia="en-US"/>
              </w:rPr>
              <w:t>&lt;&lt;</w:t>
            </w:r>
            <w:r w:rsidRPr="000677DC">
              <w:rPr>
                <w:rFonts w:ascii="Arial" w:hAnsi="Arial" w:cs="Arial"/>
                <w:b/>
                <w:bCs/>
                <w:sz w:val="16"/>
                <w:szCs w:val="16"/>
                <w:lang w:eastAsia="en-US"/>
              </w:rPr>
              <w:t>V</w:t>
            </w:r>
            <w:r w:rsidRPr="000677DC">
              <w:rPr>
                <w:rFonts w:ascii="Arial" w:hAnsi="Arial" w:cs="Arial"/>
                <w:sz w:val="16"/>
                <w:szCs w:val="16"/>
                <w:lang w:eastAsia="en-US"/>
              </w:rPr>
              <w:t>&gt;&gt;</w:t>
            </w:r>
          </w:p>
        </w:tc>
        <w:tc>
          <w:tcPr>
            <w:tcW w:w="1134" w:type="dxa"/>
            <w:tcBorders>
              <w:top w:val="single" w:sz="4" w:space="0" w:color="auto"/>
              <w:left w:val="single" w:sz="4" w:space="0" w:color="auto"/>
              <w:bottom w:val="single" w:sz="4" w:space="0" w:color="auto"/>
              <w:right w:val="single" w:sz="4" w:space="0" w:color="auto"/>
            </w:tcBorders>
            <w:shd w:val="clear" w:color="auto" w:fill="E5E5E5"/>
          </w:tcPr>
          <w:p w14:paraId="447F27B0" w14:textId="77777777" w:rsidR="000677DC" w:rsidRPr="000677DC" w:rsidRDefault="000677DC" w:rsidP="000677DC">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r w:rsidRPr="000677DC">
              <w:rPr>
                <w:rFonts w:ascii="Arial" w:hAnsi="Arial" w:cs="Arial"/>
                <w:sz w:val="16"/>
                <w:szCs w:val="16"/>
                <w:lang w:eastAsia="en-US"/>
              </w:rPr>
              <w:t>&lt;&lt;P&gt;&gt;</w:t>
            </w:r>
          </w:p>
        </w:tc>
        <w:tc>
          <w:tcPr>
            <w:tcW w:w="822" w:type="dxa"/>
            <w:tcBorders>
              <w:top w:val="single" w:sz="4" w:space="0" w:color="auto"/>
              <w:left w:val="single" w:sz="4" w:space="0" w:color="auto"/>
              <w:bottom w:val="single" w:sz="4" w:space="0" w:color="auto"/>
              <w:right w:val="single" w:sz="4" w:space="0" w:color="auto"/>
            </w:tcBorders>
            <w:shd w:val="clear" w:color="auto" w:fill="FABF8F"/>
          </w:tcPr>
          <w:p w14:paraId="5D226EE4" w14:textId="77777777" w:rsidR="000677DC" w:rsidRPr="000677DC" w:rsidRDefault="000677DC" w:rsidP="000677DC">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r w:rsidRPr="000677DC">
              <w:rPr>
                <w:rFonts w:ascii="Arial" w:hAnsi="Arial" w:cs="Arial"/>
                <w:sz w:val="16"/>
                <w:szCs w:val="16"/>
                <w:lang w:eastAsia="en-US"/>
              </w:rPr>
              <w:t>&lt;&lt;G&gt;&gt;</w:t>
            </w:r>
          </w:p>
        </w:tc>
        <w:tc>
          <w:tcPr>
            <w:tcW w:w="1480" w:type="dxa"/>
            <w:tcBorders>
              <w:top w:val="single" w:sz="4" w:space="0" w:color="auto"/>
              <w:left w:val="single" w:sz="4" w:space="0" w:color="auto"/>
              <w:bottom w:val="single" w:sz="4" w:space="0" w:color="auto"/>
              <w:right w:val="single" w:sz="4" w:space="0" w:color="auto"/>
            </w:tcBorders>
            <w:shd w:val="clear" w:color="auto" w:fill="E5E5E5"/>
          </w:tcPr>
          <w:p w14:paraId="0D050682" w14:textId="77777777" w:rsidR="000677DC" w:rsidRPr="000677DC" w:rsidRDefault="000677DC" w:rsidP="000677DC">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r w:rsidRPr="000677DC">
              <w:rPr>
                <w:rFonts w:ascii="Arial" w:hAnsi="Arial" w:cs="Arial"/>
                <w:sz w:val="16"/>
                <w:szCs w:val="16"/>
                <w:lang w:eastAsia="en-US"/>
              </w:rPr>
              <w:t>&lt;&lt;Qi&gt;&gt;</w:t>
            </w:r>
          </w:p>
        </w:tc>
        <w:tc>
          <w:tcPr>
            <w:tcW w:w="1242" w:type="dxa"/>
            <w:vMerge/>
            <w:tcBorders>
              <w:top w:val="single" w:sz="4" w:space="0" w:color="auto"/>
              <w:left w:val="single" w:sz="4" w:space="0" w:color="auto"/>
              <w:bottom w:val="single" w:sz="4" w:space="0" w:color="auto"/>
              <w:right w:val="single" w:sz="4" w:space="0" w:color="auto"/>
            </w:tcBorders>
            <w:shd w:val="clear" w:color="auto" w:fill="FABF8F"/>
          </w:tcPr>
          <w:p w14:paraId="14D76F5D" w14:textId="77777777" w:rsidR="000677DC" w:rsidRPr="000677DC" w:rsidRDefault="000677DC" w:rsidP="000677DC">
            <w:pPr>
              <w:spacing w:line="276" w:lineRule="auto"/>
              <w:jc w:val="both"/>
              <w:rPr>
                <w:rFonts w:ascii="Arial" w:hAnsi="Arial" w:cs="Arial"/>
                <w:sz w:val="16"/>
                <w:szCs w:val="16"/>
                <w:lang w:eastAsia="en-US"/>
              </w:rPr>
            </w:pPr>
          </w:p>
        </w:tc>
        <w:tc>
          <w:tcPr>
            <w:tcW w:w="1134" w:type="dxa"/>
            <w:vMerge/>
            <w:tcBorders>
              <w:top w:val="nil"/>
              <w:left w:val="single" w:sz="4" w:space="0" w:color="auto"/>
              <w:bottom w:val="single" w:sz="4" w:space="0" w:color="auto"/>
              <w:right w:val="single" w:sz="4" w:space="0" w:color="auto"/>
            </w:tcBorders>
            <w:shd w:val="clear" w:color="auto" w:fill="D9D9D9"/>
            <w:vAlign w:val="center"/>
          </w:tcPr>
          <w:p w14:paraId="27D7F6DD" w14:textId="77777777" w:rsidR="000677DC" w:rsidRPr="000677DC" w:rsidRDefault="000677DC" w:rsidP="000677DC">
            <w:pPr>
              <w:spacing w:line="276" w:lineRule="auto"/>
              <w:jc w:val="both"/>
              <w:rPr>
                <w:rFonts w:ascii="Arial" w:hAnsi="Arial" w:cs="Arial"/>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4B083"/>
            <w:vAlign w:val="center"/>
          </w:tcPr>
          <w:p w14:paraId="232638FB"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S=CP*K</w:t>
            </w:r>
          </w:p>
        </w:tc>
        <w:tc>
          <w:tcPr>
            <w:tcW w:w="1134" w:type="dxa"/>
            <w:vMerge/>
            <w:tcBorders>
              <w:top w:val="single" w:sz="4" w:space="0" w:color="auto"/>
              <w:left w:val="single" w:sz="4" w:space="0" w:color="auto"/>
              <w:bottom w:val="single" w:sz="4" w:space="0" w:color="auto"/>
              <w:right w:val="single" w:sz="4" w:space="0" w:color="auto"/>
            </w:tcBorders>
            <w:shd w:val="clear" w:color="auto" w:fill="E5E5E5"/>
          </w:tcPr>
          <w:p w14:paraId="0C64AD9C" w14:textId="77777777" w:rsidR="000677DC" w:rsidRPr="000677DC" w:rsidRDefault="000677DC" w:rsidP="000677DC">
            <w:pPr>
              <w:spacing w:line="276" w:lineRule="auto"/>
              <w:jc w:val="both"/>
              <w:rPr>
                <w:rFonts w:ascii="Arial" w:hAnsi="Arial" w:cs="Arial"/>
                <w:sz w:val="16"/>
                <w:szCs w:val="16"/>
                <w:lang w:eastAsia="en-US"/>
              </w:rPr>
            </w:pPr>
          </w:p>
        </w:tc>
      </w:tr>
      <w:tr w:rsidR="000677DC" w:rsidRPr="000677DC" w14:paraId="2DEFEE5E" w14:textId="77777777" w:rsidTr="000677DC">
        <w:trPr>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ABF8F"/>
            <w:vAlign w:val="center"/>
          </w:tcPr>
          <w:p w14:paraId="72A00B59"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E5E5E5"/>
            <w:vAlign w:val="center"/>
          </w:tcPr>
          <w:p w14:paraId="00E03C4A"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ABF8F"/>
            <w:vAlign w:val="center"/>
          </w:tcPr>
          <w:p w14:paraId="3575862D"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78A93507"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822" w:type="dxa"/>
            <w:tcBorders>
              <w:top w:val="single" w:sz="4" w:space="0" w:color="auto"/>
              <w:left w:val="single" w:sz="4" w:space="0" w:color="auto"/>
              <w:bottom w:val="single" w:sz="4" w:space="0" w:color="auto"/>
              <w:right w:val="single" w:sz="4" w:space="0" w:color="auto"/>
            </w:tcBorders>
            <w:shd w:val="clear" w:color="auto" w:fill="FABF8F"/>
            <w:vAlign w:val="center"/>
          </w:tcPr>
          <w:p w14:paraId="0E643A31"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1480" w:type="dxa"/>
            <w:tcBorders>
              <w:top w:val="single" w:sz="4" w:space="0" w:color="auto"/>
              <w:left w:val="single" w:sz="4" w:space="0" w:color="auto"/>
              <w:bottom w:val="single" w:sz="4" w:space="0" w:color="auto"/>
              <w:right w:val="single" w:sz="4" w:space="0" w:color="auto"/>
            </w:tcBorders>
            <w:shd w:val="clear" w:color="auto" w:fill="E5E5E5"/>
            <w:vAlign w:val="center"/>
          </w:tcPr>
          <w:p w14:paraId="36192BF7"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sz w:val="16"/>
                <w:szCs w:val="16"/>
                <w:lang w:eastAsia="en-US"/>
              </w:rPr>
            </w:pPr>
          </w:p>
        </w:tc>
        <w:tc>
          <w:tcPr>
            <w:tcW w:w="1242" w:type="dxa"/>
            <w:tcBorders>
              <w:top w:val="single" w:sz="4" w:space="0" w:color="auto"/>
              <w:left w:val="single" w:sz="4" w:space="0" w:color="auto"/>
              <w:bottom w:val="single" w:sz="4" w:space="0" w:color="auto"/>
              <w:right w:val="single" w:sz="4" w:space="0" w:color="auto"/>
            </w:tcBorders>
            <w:shd w:val="clear" w:color="auto" w:fill="FABF8F"/>
            <w:vAlign w:val="center"/>
          </w:tcPr>
          <w:p w14:paraId="7EB8651D"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030C0732"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ABF8F"/>
            <w:vAlign w:val="center"/>
          </w:tcPr>
          <w:p w14:paraId="7F7CADCD"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6D248ADB"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r>
      <w:tr w:rsidR="000677DC" w:rsidRPr="000677DC" w14:paraId="7A8402F9" w14:textId="77777777" w:rsidTr="000677DC">
        <w:trPr>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ABF8F"/>
            <w:vAlign w:val="center"/>
          </w:tcPr>
          <w:p w14:paraId="68985AE5"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E5E5E5"/>
            <w:vAlign w:val="center"/>
          </w:tcPr>
          <w:p w14:paraId="37E3FFB9"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ABF8F"/>
            <w:vAlign w:val="center"/>
          </w:tcPr>
          <w:p w14:paraId="40D631B3"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743D8387"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822" w:type="dxa"/>
            <w:tcBorders>
              <w:top w:val="single" w:sz="4" w:space="0" w:color="auto"/>
              <w:left w:val="single" w:sz="4" w:space="0" w:color="auto"/>
              <w:bottom w:val="single" w:sz="4" w:space="0" w:color="auto"/>
              <w:right w:val="single" w:sz="4" w:space="0" w:color="auto"/>
            </w:tcBorders>
            <w:shd w:val="clear" w:color="auto" w:fill="FABF8F"/>
            <w:vAlign w:val="center"/>
          </w:tcPr>
          <w:p w14:paraId="76EBDAA2"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1480" w:type="dxa"/>
            <w:tcBorders>
              <w:top w:val="single" w:sz="4" w:space="0" w:color="auto"/>
              <w:left w:val="single" w:sz="4" w:space="0" w:color="auto"/>
              <w:bottom w:val="single" w:sz="4" w:space="0" w:color="auto"/>
              <w:right w:val="single" w:sz="4" w:space="0" w:color="auto"/>
            </w:tcBorders>
            <w:shd w:val="clear" w:color="auto" w:fill="E5E5E5"/>
            <w:vAlign w:val="center"/>
          </w:tcPr>
          <w:p w14:paraId="512F7E26"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sz w:val="16"/>
                <w:szCs w:val="16"/>
                <w:lang w:eastAsia="en-US"/>
              </w:rPr>
            </w:pPr>
          </w:p>
        </w:tc>
        <w:tc>
          <w:tcPr>
            <w:tcW w:w="1242" w:type="dxa"/>
            <w:tcBorders>
              <w:top w:val="single" w:sz="4" w:space="0" w:color="auto"/>
              <w:left w:val="single" w:sz="4" w:space="0" w:color="auto"/>
              <w:bottom w:val="single" w:sz="4" w:space="0" w:color="auto"/>
              <w:right w:val="single" w:sz="4" w:space="0" w:color="auto"/>
            </w:tcBorders>
            <w:shd w:val="clear" w:color="auto" w:fill="FABF8F"/>
            <w:vAlign w:val="center"/>
          </w:tcPr>
          <w:p w14:paraId="2607570A"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02A2EF4E"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ABF8F"/>
            <w:vAlign w:val="center"/>
          </w:tcPr>
          <w:p w14:paraId="3FC3408D"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40904A6D"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r>
      <w:tr w:rsidR="000677DC" w:rsidRPr="000677DC" w14:paraId="2ED686A7" w14:textId="77777777" w:rsidTr="000677DC">
        <w:trPr>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ABF8F"/>
            <w:vAlign w:val="center"/>
          </w:tcPr>
          <w:p w14:paraId="35730052"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E5E5E5"/>
            <w:vAlign w:val="center"/>
          </w:tcPr>
          <w:p w14:paraId="17E018FE"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ABF8F"/>
            <w:vAlign w:val="center"/>
          </w:tcPr>
          <w:p w14:paraId="0B2B7B87"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1E2EA6D0"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822" w:type="dxa"/>
            <w:tcBorders>
              <w:top w:val="single" w:sz="4" w:space="0" w:color="auto"/>
              <w:left w:val="single" w:sz="4" w:space="0" w:color="auto"/>
              <w:bottom w:val="single" w:sz="4" w:space="0" w:color="auto"/>
              <w:right w:val="single" w:sz="4" w:space="0" w:color="auto"/>
            </w:tcBorders>
            <w:shd w:val="clear" w:color="auto" w:fill="FABF8F"/>
            <w:vAlign w:val="center"/>
          </w:tcPr>
          <w:p w14:paraId="7EC238F3"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1480" w:type="dxa"/>
            <w:tcBorders>
              <w:top w:val="single" w:sz="4" w:space="0" w:color="auto"/>
              <w:left w:val="single" w:sz="4" w:space="0" w:color="auto"/>
              <w:bottom w:val="single" w:sz="4" w:space="0" w:color="auto"/>
              <w:right w:val="single" w:sz="4" w:space="0" w:color="auto"/>
            </w:tcBorders>
            <w:shd w:val="clear" w:color="auto" w:fill="E5E5E5"/>
            <w:vAlign w:val="center"/>
          </w:tcPr>
          <w:p w14:paraId="7C0FB5BD"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sz w:val="16"/>
                <w:szCs w:val="16"/>
                <w:lang w:eastAsia="en-US"/>
              </w:rPr>
            </w:pPr>
          </w:p>
        </w:tc>
        <w:tc>
          <w:tcPr>
            <w:tcW w:w="1242" w:type="dxa"/>
            <w:tcBorders>
              <w:top w:val="single" w:sz="4" w:space="0" w:color="auto"/>
              <w:left w:val="single" w:sz="4" w:space="0" w:color="auto"/>
              <w:bottom w:val="single" w:sz="4" w:space="0" w:color="auto"/>
              <w:right w:val="single" w:sz="4" w:space="0" w:color="auto"/>
            </w:tcBorders>
            <w:shd w:val="clear" w:color="auto" w:fill="FABF8F"/>
            <w:vAlign w:val="center"/>
          </w:tcPr>
          <w:p w14:paraId="01BC106B"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26CE9CFC"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ABF8F"/>
            <w:vAlign w:val="center"/>
          </w:tcPr>
          <w:p w14:paraId="5F69274B"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60155E7B"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r>
      <w:tr w:rsidR="000677DC" w:rsidRPr="000677DC" w14:paraId="6F4A5CF4" w14:textId="77777777" w:rsidTr="000677DC">
        <w:trPr>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ABF8F"/>
            <w:vAlign w:val="center"/>
          </w:tcPr>
          <w:p w14:paraId="76F872B5"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E5E5E5"/>
            <w:vAlign w:val="center"/>
          </w:tcPr>
          <w:p w14:paraId="345572E1"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ABF8F"/>
            <w:vAlign w:val="center"/>
          </w:tcPr>
          <w:p w14:paraId="4D24F595"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1DEE38C9"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822" w:type="dxa"/>
            <w:tcBorders>
              <w:top w:val="single" w:sz="4" w:space="0" w:color="auto"/>
              <w:left w:val="single" w:sz="4" w:space="0" w:color="auto"/>
              <w:bottom w:val="single" w:sz="4" w:space="0" w:color="auto"/>
              <w:right w:val="single" w:sz="4" w:space="0" w:color="auto"/>
            </w:tcBorders>
            <w:shd w:val="clear" w:color="auto" w:fill="FABF8F"/>
            <w:vAlign w:val="center"/>
          </w:tcPr>
          <w:p w14:paraId="570540D3"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1480" w:type="dxa"/>
            <w:tcBorders>
              <w:top w:val="single" w:sz="4" w:space="0" w:color="auto"/>
              <w:left w:val="single" w:sz="4" w:space="0" w:color="auto"/>
              <w:bottom w:val="single" w:sz="4" w:space="0" w:color="auto"/>
              <w:right w:val="single" w:sz="4" w:space="0" w:color="auto"/>
            </w:tcBorders>
            <w:shd w:val="clear" w:color="auto" w:fill="E5E5E5"/>
            <w:vAlign w:val="center"/>
          </w:tcPr>
          <w:p w14:paraId="7F94B544"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sz w:val="16"/>
                <w:szCs w:val="16"/>
                <w:lang w:eastAsia="en-US"/>
              </w:rPr>
            </w:pPr>
          </w:p>
        </w:tc>
        <w:tc>
          <w:tcPr>
            <w:tcW w:w="1242" w:type="dxa"/>
            <w:tcBorders>
              <w:top w:val="single" w:sz="4" w:space="0" w:color="auto"/>
              <w:left w:val="single" w:sz="4" w:space="0" w:color="auto"/>
              <w:bottom w:val="single" w:sz="4" w:space="0" w:color="auto"/>
              <w:right w:val="single" w:sz="4" w:space="0" w:color="auto"/>
            </w:tcBorders>
            <w:shd w:val="clear" w:color="auto" w:fill="FABF8F"/>
            <w:vAlign w:val="center"/>
          </w:tcPr>
          <w:p w14:paraId="06FAF103"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63FCA494"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ABF8F"/>
            <w:vAlign w:val="center"/>
          </w:tcPr>
          <w:p w14:paraId="6E42AD36"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0EFBDC98"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r>
      <w:tr w:rsidR="000677DC" w:rsidRPr="000677DC" w14:paraId="632AF8E4" w14:textId="77777777" w:rsidTr="000677DC">
        <w:trPr>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ABF8F"/>
            <w:vAlign w:val="center"/>
          </w:tcPr>
          <w:p w14:paraId="12DCDD27"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E5E5E5"/>
            <w:vAlign w:val="center"/>
          </w:tcPr>
          <w:p w14:paraId="3E1CD2D9"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ABF8F"/>
            <w:vAlign w:val="center"/>
          </w:tcPr>
          <w:p w14:paraId="72D192B7"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6CF6660C"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822" w:type="dxa"/>
            <w:tcBorders>
              <w:top w:val="single" w:sz="4" w:space="0" w:color="auto"/>
              <w:left w:val="single" w:sz="4" w:space="0" w:color="auto"/>
              <w:bottom w:val="single" w:sz="4" w:space="0" w:color="auto"/>
              <w:right w:val="single" w:sz="4" w:space="0" w:color="auto"/>
            </w:tcBorders>
            <w:shd w:val="clear" w:color="auto" w:fill="FABF8F"/>
            <w:vAlign w:val="center"/>
          </w:tcPr>
          <w:p w14:paraId="43B5C608"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1480" w:type="dxa"/>
            <w:tcBorders>
              <w:top w:val="single" w:sz="4" w:space="0" w:color="auto"/>
              <w:left w:val="single" w:sz="4" w:space="0" w:color="auto"/>
              <w:bottom w:val="single" w:sz="4" w:space="0" w:color="auto"/>
              <w:right w:val="single" w:sz="4" w:space="0" w:color="auto"/>
            </w:tcBorders>
            <w:shd w:val="clear" w:color="auto" w:fill="E5E5E5"/>
            <w:vAlign w:val="center"/>
          </w:tcPr>
          <w:p w14:paraId="2F7AFB7F"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sz w:val="16"/>
                <w:szCs w:val="16"/>
                <w:lang w:eastAsia="en-US"/>
              </w:rPr>
            </w:pPr>
          </w:p>
        </w:tc>
        <w:tc>
          <w:tcPr>
            <w:tcW w:w="1242" w:type="dxa"/>
            <w:tcBorders>
              <w:top w:val="single" w:sz="4" w:space="0" w:color="auto"/>
              <w:left w:val="single" w:sz="4" w:space="0" w:color="auto"/>
              <w:bottom w:val="single" w:sz="4" w:space="0" w:color="auto"/>
              <w:right w:val="single" w:sz="4" w:space="0" w:color="auto"/>
            </w:tcBorders>
            <w:shd w:val="clear" w:color="auto" w:fill="FABF8F"/>
            <w:vAlign w:val="center"/>
          </w:tcPr>
          <w:p w14:paraId="1C0F01C5"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06C392C0"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ABF8F"/>
            <w:vAlign w:val="center"/>
          </w:tcPr>
          <w:p w14:paraId="17E17B5C"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40464752"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r>
    </w:tbl>
    <w:p w14:paraId="029B3672" w14:textId="77777777" w:rsidR="000677DC" w:rsidRPr="000677DC" w:rsidRDefault="000677DC" w:rsidP="000677DC">
      <w:pPr>
        <w:spacing w:before="60" w:after="60" w:line="276" w:lineRule="auto"/>
        <w:jc w:val="center"/>
        <w:rPr>
          <w:rFonts w:ascii="Garamond" w:hAnsi="Garamond"/>
        </w:rPr>
      </w:pPr>
      <w:r w:rsidRPr="000677DC">
        <w:rPr>
          <w:rFonts w:ascii="Garamond" w:hAnsi="Garamond" w:cs="Calibri"/>
          <w:bCs/>
          <w:iCs/>
          <w:szCs w:val="22"/>
          <w:lang w:eastAsia="en-US"/>
        </w:rPr>
        <w:t>(</w:t>
      </w:r>
      <w:r w:rsidRPr="000677DC">
        <w:rPr>
          <w:rFonts w:ascii="Garamond" w:hAnsi="Garamond" w:cs="Calibri"/>
          <w:bCs/>
          <w:i/>
          <w:iCs/>
          <w:color w:val="FF0000"/>
          <w:szCs w:val="22"/>
          <w:highlight w:val="yellow"/>
          <w:lang w:eastAsia="en-US"/>
        </w:rPr>
        <w:t>In caso di opzioni stralciare la tabella che segue</w:t>
      </w:r>
      <w:r w:rsidRPr="000677DC">
        <w:rPr>
          <w:rFonts w:ascii="Garamond" w:hAnsi="Garamond" w:cs="Calibri"/>
          <w:bCs/>
          <w:iCs/>
          <w:szCs w:val="22"/>
          <w:lang w:eastAsia="en-US"/>
        </w:rPr>
        <w:t>)</w:t>
      </w:r>
    </w:p>
    <w:tbl>
      <w:tblPr>
        <w:tblW w:w="11057" w:type="dxa"/>
        <w:jc w:val="center"/>
        <w:tblLayout w:type="fixed"/>
        <w:tblLook w:val="0000" w:firstRow="0" w:lastRow="0" w:firstColumn="0" w:lastColumn="0" w:noHBand="0" w:noVBand="0"/>
      </w:tblPr>
      <w:tblGrid>
        <w:gridCol w:w="709"/>
        <w:gridCol w:w="1276"/>
        <w:gridCol w:w="1134"/>
        <w:gridCol w:w="1134"/>
        <w:gridCol w:w="822"/>
        <w:gridCol w:w="1480"/>
        <w:gridCol w:w="1242"/>
        <w:gridCol w:w="1134"/>
        <w:gridCol w:w="992"/>
        <w:gridCol w:w="1134"/>
      </w:tblGrid>
      <w:tr w:rsidR="000677DC" w:rsidRPr="000677DC" w14:paraId="4EFB9887" w14:textId="77777777" w:rsidTr="000677DC">
        <w:trPr>
          <w:trHeight w:val="454"/>
          <w:tblHeader/>
          <w:jc w:val="center"/>
        </w:trPr>
        <w:tc>
          <w:tcPr>
            <w:tcW w:w="11057" w:type="dxa"/>
            <w:gridSpan w:val="10"/>
            <w:tcBorders>
              <w:top w:val="single" w:sz="4" w:space="0" w:color="auto"/>
              <w:left w:val="single" w:sz="4" w:space="0" w:color="auto"/>
              <w:bottom w:val="single" w:sz="4" w:space="0" w:color="auto"/>
              <w:right w:val="single" w:sz="4" w:space="0" w:color="auto"/>
            </w:tcBorders>
            <w:shd w:val="clear" w:color="auto" w:fill="4B7AB3"/>
            <w:vAlign w:val="center"/>
          </w:tcPr>
          <w:p w14:paraId="1784714F" w14:textId="77777777" w:rsidR="000677DC" w:rsidRPr="000677DC" w:rsidRDefault="000677DC" w:rsidP="000677DC">
            <w:pPr>
              <w:spacing w:line="276" w:lineRule="auto"/>
              <w:jc w:val="both"/>
              <w:rPr>
                <w:rFonts w:ascii="Arial" w:hAnsi="Arial" w:cs="Arial"/>
                <w:b/>
                <w:bCs/>
                <w:color w:val="FFFFFF"/>
                <w:sz w:val="16"/>
                <w:szCs w:val="16"/>
                <w:lang w:eastAsia="en-US"/>
              </w:rPr>
            </w:pPr>
            <w:r w:rsidRPr="000677DC">
              <w:rPr>
                <w:rFonts w:ascii="Arial" w:hAnsi="Arial" w:cs="Arial"/>
                <w:b/>
                <w:bCs/>
                <w:color w:val="FFFFFF"/>
                <w:sz w:val="16"/>
                <w:szCs w:val="16"/>
                <w:lang w:eastAsia="en-US"/>
              </w:rPr>
              <w:lastRenderedPageBreak/>
              <w:t>C.I) ESECUZIONE DEI LAVORI</w:t>
            </w:r>
          </w:p>
        </w:tc>
      </w:tr>
      <w:tr w:rsidR="000677DC" w:rsidRPr="000677DC" w14:paraId="1E212953" w14:textId="77777777" w:rsidTr="000677DC">
        <w:trPr>
          <w:jc w:val="center"/>
        </w:trPr>
        <w:tc>
          <w:tcPr>
            <w:tcW w:w="709" w:type="dxa"/>
            <w:vMerge w:val="restart"/>
            <w:tcBorders>
              <w:top w:val="single" w:sz="4" w:space="0" w:color="auto"/>
              <w:left w:val="single" w:sz="4" w:space="0" w:color="auto"/>
              <w:bottom w:val="single" w:sz="4" w:space="0" w:color="auto"/>
              <w:right w:val="single" w:sz="4" w:space="0" w:color="auto"/>
            </w:tcBorders>
            <w:shd w:val="clear" w:color="auto" w:fill="FABF8F"/>
            <w:vAlign w:val="center"/>
          </w:tcPr>
          <w:p w14:paraId="25173FB2"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ID.</w:t>
            </w:r>
          </w:p>
          <w:p w14:paraId="07F3628A"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Opere</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E5E5E5"/>
            <w:vAlign w:val="center"/>
          </w:tcPr>
          <w:p w14:paraId="1F17F791"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CATEGORIE D'OPERA</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ABF8F"/>
            <w:vAlign w:val="center"/>
          </w:tcPr>
          <w:p w14:paraId="75812853"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 xml:space="preserve">COSTI </w:t>
            </w:r>
          </w:p>
          <w:p w14:paraId="76F4F042"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Singole Categorie</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E5E5E5"/>
            <w:vAlign w:val="center"/>
          </w:tcPr>
          <w:p w14:paraId="2DB21AC6"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Parametri</w:t>
            </w:r>
          </w:p>
          <w:p w14:paraId="24B9EF14"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Base</w:t>
            </w:r>
          </w:p>
        </w:tc>
        <w:tc>
          <w:tcPr>
            <w:tcW w:w="822" w:type="dxa"/>
            <w:vMerge w:val="restart"/>
            <w:tcBorders>
              <w:top w:val="single" w:sz="4" w:space="0" w:color="auto"/>
              <w:left w:val="single" w:sz="4" w:space="0" w:color="auto"/>
              <w:bottom w:val="single" w:sz="4" w:space="0" w:color="auto"/>
              <w:right w:val="single" w:sz="4" w:space="0" w:color="auto"/>
            </w:tcBorders>
            <w:shd w:val="clear" w:color="auto" w:fill="FABF8F"/>
            <w:vAlign w:val="center"/>
          </w:tcPr>
          <w:p w14:paraId="0C15A13E"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Gradi di Complessità</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E5E5E5"/>
            <w:vAlign w:val="center"/>
          </w:tcPr>
          <w:p w14:paraId="34D78C3C"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Codici prestazioni affidate</w:t>
            </w:r>
          </w:p>
        </w:tc>
        <w:tc>
          <w:tcPr>
            <w:tcW w:w="1242" w:type="dxa"/>
            <w:tcBorders>
              <w:top w:val="single" w:sz="4" w:space="0" w:color="auto"/>
              <w:left w:val="single" w:sz="4" w:space="0" w:color="auto"/>
              <w:bottom w:val="single" w:sz="4" w:space="0" w:color="auto"/>
              <w:right w:val="single" w:sz="4" w:space="0" w:color="auto"/>
            </w:tcBorders>
            <w:shd w:val="clear" w:color="auto" w:fill="FABF8F"/>
          </w:tcPr>
          <w:p w14:paraId="4C2BA2ED"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Sommatorie</w:t>
            </w:r>
          </w:p>
          <w:p w14:paraId="411642BA"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Parametri</w:t>
            </w:r>
          </w:p>
          <w:p w14:paraId="0E0AB13D"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Prestazioni</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14:paraId="4B3E3891"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eastAsia="Arial" w:hAnsi="Arial" w:cs="Arial"/>
                <w:sz w:val="16"/>
                <w:szCs w:val="16"/>
                <w:lang w:eastAsia="en-US"/>
              </w:rPr>
            </w:pPr>
            <w:r w:rsidRPr="000677DC">
              <w:rPr>
                <w:rFonts w:ascii="Arial" w:eastAsia="Arial" w:hAnsi="Arial" w:cs="Arial"/>
                <w:sz w:val="16"/>
                <w:szCs w:val="16"/>
                <w:lang w:eastAsia="en-US"/>
              </w:rPr>
              <w:t>Compensi</w:t>
            </w:r>
          </w:p>
          <w:p w14:paraId="2D0CF07D"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eastAsia="Arial" w:hAnsi="Arial" w:cs="Arial"/>
                <w:sz w:val="16"/>
                <w:szCs w:val="16"/>
                <w:lang w:eastAsia="en-US"/>
              </w:rPr>
            </w:pPr>
            <w:r w:rsidRPr="000677DC">
              <w:rPr>
                <w:rFonts w:ascii="Arial" w:eastAsia="Arial" w:hAnsi="Arial" w:cs="Arial"/>
                <w:sz w:val="16"/>
                <w:szCs w:val="16"/>
                <w:lang w:eastAsia="en-US"/>
              </w:rPr>
              <w:t>&lt;&lt;CP&gt;&gt;</w:t>
            </w:r>
          </w:p>
        </w:tc>
        <w:tc>
          <w:tcPr>
            <w:tcW w:w="992" w:type="dxa"/>
            <w:tcBorders>
              <w:top w:val="single" w:sz="4" w:space="0" w:color="auto"/>
              <w:left w:val="single" w:sz="4" w:space="0" w:color="auto"/>
              <w:bottom w:val="single" w:sz="4" w:space="0" w:color="auto"/>
              <w:right w:val="single" w:sz="4" w:space="0" w:color="auto"/>
            </w:tcBorders>
            <w:shd w:val="clear" w:color="auto" w:fill="F4B083"/>
            <w:vAlign w:val="center"/>
          </w:tcPr>
          <w:p w14:paraId="6472AEC5"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Spese ed</w:t>
            </w:r>
          </w:p>
          <w:p w14:paraId="1EA7A0B9"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 xml:space="preserve">Oneri accessori </w:t>
            </w: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1FCD94ED"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p>
          <w:p w14:paraId="2CD71906"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Corrispettivi</w:t>
            </w:r>
          </w:p>
          <w:p w14:paraId="52E7B540"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p>
        </w:tc>
      </w:tr>
      <w:tr w:rsidR="000677DC" w:rsidRPr="000677DC" w14:paraId="1E05FBCE" w14:textId="77777777" w:rsidTr="000677DC">
        <w:trPr>
          <w:jc w:val="center"/>
        </w:trPr>
        <w:tc>
          <w:tcPr>
            <w:tcW w:w="709" w:type="dxa"/>
            <w:vMerge/>
            <w:tcBorders>
              <w:top w:val="single" w:sz="4" w:space="0" w:color="auto"/>
              <w:left w:val="single" w:sz="4" w:space="0" w:color="auto"/>
              <w:bottom w:val="single" w:sz="4" w:space="0" w:color="auto"/>
              <w:right w:val="single" w:sz="4" w:space="0" w:color="auto"/>
            </w:tcBorders>
            <w:shd w:val="clear" w:color="auto" w:fill="FABF8F"/>
          </w:tcPr>
          <w:p w14:paraId="793B1D28" w14:textId="77777777" w:rsidR="000677DC" w:rsidRPr="000677DC" w:rsidRDefault="000677DC" w:rsidP="000677DC">
            <w:pPr>
              <w:spacing w:line="276" w:lineRule="auto"/>
              <w:jc w:val="both"/>
              <w:rPr>
                <w:rFonts w:ascii="Arial" w:hAnsi="Arial" w:cs="Arial"/>
                <w:sz w:val="16"/>
                <w:szCs w:val="16"/>
                <w:lang w:eastAsia="en-US"/>
              </w:rPr>
            </w:pPr>
          </w:p>
        </w:tc>
        <w:tc>
          <w:tcPr>
            <w:tcW w:w="1276" w:type="dxa"/>
            <w:vMerge/>
            <w:tcBorders>
              <w:top w:val="single" w:sz="4" w:space="0" w:color="auto"/>
              <w:left w:val="single" w:sz="4" w:space="0" w:color="auto"/>
              <w:bottom w:val="single" w:sz="4" w:space="0" w:color="auto"/>
              <w:right w:val="single" w:sz="4" w:space="0" w:color="auto"/>
            </w:tcBorders>
            <w:shd w:val="clear" w:color="auto" w:fill="E5E5E5"/>
          </w:tcPr>
          <w:p w14:paraId="6BDA76B9" w14:textId="77777777" w:rsidR="000677DC" w:rsidRPr="000677DC" w:rsidRDefault="000677DC" w:rsidP="000677DC">
            <w:pPr>
              <w:spacing w:line="276" w:lineRule="auto"/>
              <w:jc w:val="both"/>
              <w:rPr>
                <w:rFonts w:ascii="Arial" w:hAnsi="Arial" w:cs="Arial"/>
                <w:sz w:val="16"/>
                <w:szCs w:val="16"/>
                <w:lang w:eastAsia="en-US"/>
              </w:rPr>
            </w:pPr>
          </w:p>
        </w:tc>
        <w:tc>
          <w:tcPr>
            <w:tcW w:w="1134" w:type="dxa"/>
            <w:vMerge/>
            <w:tcBorders>
              <w:top w:val="single" w:sz="4" w:space="0" w:color="auto"/>
              <w:left w:val="single" w:sz="4" w:space="0" w:color="auto"/>
              <w:bottom w:val="single" w:sz="4" w:space="0" w:color="auto"/>
              <w:right w:val="single" w:sz="4" w:space="0" w:color="auto"/>
            </w:tcBorders>
            <w:shd w:val="clear" w:color="auto" w:fill="FABF8F"/>
          </w:tcPr>
          <w:p w14:paraId="37098654" w14:textId="77777777" w:rsidR="000677DC" w:rsidRPr="000677DC" w:rsidRDefault="000677DC" w:rsidP="000677DC">
            <w:pPr>
              <w:spacing w:line="276" w:lineRule="auto"/>
              <w:jc w:val="both"/>
              <w:rPr>
                <w:rFonts w:ascii="Arial" w:hAnsi="Arial" w:cs="Arial"/>
                <w:sz w:val="16"/>
                <w:szCs w:val="16"/>
                <w:lang w:eastAsia="en-US"/>
              </w:rPr>
            </w:pPr>
          </w:p>
        </w:tc>
        <w:tc>
          <w:tcPr>
            <w:tcW w:w="1134" w:type="dxa"/>
            <w:vMerge/>
            <w:tcBorders>
              <w:top w:val="single" w:sz="4" w:space="0" w:color="auto"/>
              <w:left w:val="single" w:sz="4" w:space="0" w:color="auto"/>
              <w:bottom w:val="single" w:sz="4" w:space="0" w:color="auto"/>
              <w:right w:val="single" w:sz="4" w:space="0" w:color="auto"/>
            </w:tcBorders>
            <w:shd w:val="clear" w:color="auto" w:fill="E5E5E5"/>
          </w:tcPr>
          <w:p w14:paraId="03730662" w14:textId="77777777" w:rsidR="000677DC" w:rsidRPr="000677DC" w:rsidRDefault="000677DC" w:rsidP="000677DC">
            <w:pPr>
              <w:spacing w:line="276" w:lineRule="auto"/>
              <w:jc w:val="both"/>
              <w:rPr>
                <w:rFonts w:ascii="Arial" w:hAnsi="Arial" w:cs="Arial"/>
                <w:sz w:val="16"/>
                <w:szCs w:val="16"/>
                <w:lang w:eastAsia="en-US"/>
              </w:rPr>
            </w:pPr>
          </w:p>
        </w:tc>
        <w:tc>
          <w:tcPr>
            <w:tcW w:w="822" w:type="dxa"/>
            <w:vMerge/>
            <w:tcBorders>
              <w:top w:val="single" w:sz="4" w:space="0" w:color="auto"/>
              <w:left w:val="single" w:sz="4" w:space="0" w:color="auto"/>
              <w:bottom w:val="single" w:sz="4" w:space="0" w:color="auto"/>
              <w:right w:val="single" w:sz="4" w:space="0" w:color="auto"/>
            </w:tcBorders>
            <w:shd w:val="clear" w:color="auto" w:fill="FABF8F"/>
          </w:tcPr>
          <w:p w14:paraId="6EC8841D" w14:textId="77777777" w:rsidR="000677DC" w:rsidRPr="000677DC" w:rsidRDefault="000677DC" w:rsidP="000677DC">
            <w:pPr>
              <w:spacing w:line="276" w:lineRule="auto"/>
              <w:jc w:val="both"/>
              <w:rPr>
                <w:rFonts w:ascii="Arial" w:hAnsi="Arial" w:cs="Arial"/>
                <w:sz w:val="16"/>
                <w:szCs w:val="16"/>
                <w:lang w:eastAsia="en-US"/>
              </w:rPr>
            </w:pPr>
          </w:p>
        </w:tc>
        <w:tc>
          <w:tcPr>
            <w:tcW w:w="1480" w:type="dxa"/>
            <w:vMerge/>
            <w:tcBorders>
              <w:top w:val="single" w:sz="4" w:space="0" w:color="auto"/>
              <w:left w:val="single" w:sz="4" w:space="0" w:color="auto"/>
              <w:bottom w:val="single" w:sz="4" w:space="0" w:color="auto"/>
              <w:right w:val="single" w:sz="4" w:space="0" w:color="auto"/>
            </w:tcBorders>
            <w:shd w:val="clear" w:color="auto" w:fill="E5E5E5"/>
          </w:tcPr>
          <w:p w14:paraId="1D813450" w14:textId="77777777" w:rsidR="000677DC" w:rsidRPr="000677DC" w:rsidRDefault="000677DC" w:rsidP="000677DC">
            <w:pPr>
              <w:spacing w:line="276" w:lineRule="auto"/>
              <w:jc w:val="both"/>
              <w:rPr>
                <w:rFonts w:ascii="Arial" w:hAnsi="Arial" w:cs="Arial"/>
                <w:sz w:val="16"/>
                <w:szCs w:val="16"/>
                <w:lang w:eastAsia="en-US"/>
              </w:rPr>
            </w:pPr>
          </w:p>
        </w:tc>
        <w:tc>
          <w:tcPr>
            <w:tcW w:w="1242" w:type="dxa"/>
            <w:vMerge w:val="restart"/>
            <w:tcBorders>
              <w:top w:val="single" w:sz="4" w:space="0" w:color="auto"/>
              <w:left w:val="single" w:sz="4" w:space="0" w:color="auto"/>
              <w:bottom w:val="single" w:sz="4" w:space="0" w:color="auto"/>
              <w:right w:val="single" w:sz="4" w:space="0" w:color="auto"/>
            </w:tcBorders>
            <w:shd w:val="clear" w:color="auto" w:fill="FABF8F"/>
            <w:vAlign w:val="center"/>
          </w:tcPr>
          <w:p w14:paraId="00C0AA92" w14:textId="77777777" w:rsidR="000677DC" w:rsidRPr="000677DC" w:rsidRDefault="000677DC" w:rsidP="000677DC">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r w:rsidRPr="000677DC">
              <w:rPr>
                <w:rFonts w:ascii="Arial" w:hAnsi="Arial" w:cs="Arial"/>
                <w:sz w:val="16"/>
                <w:szCs w:val="16"/>
                <w:lang w:eastAsia="en-US"/>
              </w:rPr>
              <w:t>∑(Qi)</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7A5C5DC8" w14:textId="77777777" w:rsidR="000677DC" w:rsidRPr="000677DC" w:rsidRDefault="000677DC" w:rsidP="000677DC">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sz w:val="16"/>
                <w:szCs w:val="16"/>
                <w:lang w:eastAsia="en-US"/>
              </w:rPr>
            </w:pPr>
            <w:r w:rsidRPr="000677DC">
              <w:rPr>
                <w:rFonts w:ascii="Arial" w:hAnsi="Arial" w:cs="Arial"/>
                <w:sz w:val="16"/>
                <w:szCs w:val="16"/>
                <w:lang w:eastAsia="en-US"/>
              </w:rPr>
              <w:t>V*G*P*∑Qi</w:t>
            </w:r>
          </w:p>
        </w:tc>
        <w:tc>
          <w:tcPr>
            <w:tcW w:w="992" w:type="dxa"/>
            <w:tcBorders>
              <w:top w:val="single" w:sz="4" w:space="0" w:color="auto"/>
              <w:left w:val="single" w:sz="4" w:space="0" w:color="auto"/>
              <w:bottom w:val="single" w:sz="4" w:space="0" w:color="auto"/>
              <w:right w:val="single" w:sz="4" w:space="0" w:color="auto"/>
            </w:tcBorders>
            <w:shd w:val="clear" w:color="auto" w:fill="F4B083"/>
            <w:vAlign w:val="center"/>
          </w:tcPr>
          <w:p w14:paraId="4486AB15"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K=</w:t>
            </w:r>
            <w:r w:rsidRPr="000677DC">
              <w:rPr>
                <w:rFonts w:ascii="Arial" w:hAnsi="Arial" w:cs="Arial"/>
                <w:sz w:val="16"/>
                <w:szCs w:val="16"/>
                <w:highlight w:val="yellow"/>
                <w:lang w:eastAsia="zh-CN" w:bidi="hi-IN"/>
              </w:rPr>
              <w:t>____</w:t>
            </w:r>
            <w:r w:rsidRPr="000677DC">
              <w:rPr>
                <w:rFonts w:ascii="Arial" w:hAnsi="Arial" w:cs="Arial"/>
                <w:sz w:val="16"/>
                <w:szCs w:val="16"/>
                <w:lang w:eastAsia="zh-CN" w:bidi="hi-IN"/>
              </w:rPr>
              <w:t>%</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E5E5E5"/>
            <w:vAlign w:val="center"/>
          </w:tcPr>
          <w:p w14:paraId="7D5E1985" w14:textId="77777777" w:rsidR="000677DC" w:rsidRPr="000677DC" w:rsidRDefault="000677DC" w:rsidP="000677DC">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r w:rsidRPr="000677DC">
              <w:rPr>
                <w:rFonts w:ascii="Arial" w:hAnsi="Arial" w:cs="Arial"/>
                <w:sz w:val="16"/>
                <w:szCs w:val="16"/>
                <w:lang w:eastAsia="en-US"/>
              </w:rPr>
              <w:t>CP+S</w:t>
            </w:r>
          </w:p>
        </w:tc>
      </w:tr>
      <w:tr w:rsidR="000677DC" w:rsidRPr="000677DC" w14:paraId="7BB86CE4" w14:textId="77777777" w:rsidTr="000677DC">
        <w:trPr>
          <w:jc w:val="center"/>
        </w:trPr>
        <w:tc>
          <w:tcPr>
            <w:tcW w:w="709" w:type="dxa"/>
            <w:vMerge/>
            <w:tcBorders>
              <w:top w:val="single" w:sz="4" w:space="0" w:color="auto"/>
              <w:left w:val="single" w:sz="4" w:space="0" w:color="auto"/>
              <w:bottom w:val="single" w:sz="4" w:space="0" w:color="auto"/>
              <w:right w:val="single" w:sz="4" w:space="0" w:color="auto"/>
            </w:tcBorders>
            <w:shd w:val="clear" w:color="auto" w:fill="FABF8F"/>
          </w:tcPr>
          <w:p w14:paraId="6699C44F" w14:textId="77777777" w:rsidR="000677DC" w:rsidRPr="000677DC" w:rsidRDefault="000677DC" w:rsidP="000677DC">
            <w:pPr>
              <w:spacing w:line="276" w:lineRule="auto"/>
              <w:jc w:val="both"/>
              <w:rPr>
                <w:rFonts w:ascii="Arial" w:hAnsi="Arial" w:cs="Arial"/>
                <w:sz w:val="16"/>
                <w:szCs w:val="16"/>
                <w:lang w:eastAsia="en-US"/>
              </w:rPr>
            </w:pPr>
          </w:p>
        </w:tc>
        <w:tc>
          <w:tcPr>
            <w:tcW w:w="1276" w:type="dxa"/>
            <w:vMerge/>
            <w:tcBorders>
              <w:top w:val="single" w:sz="4" w:space="0" w:color="auto"/>
              <w:left w:val="single" w:sz="4" w:space="0" w:color="auto"/>
              <w:bottom w:val="single" w:sz="4" w:space="0" w:color="auto"/>
              <w:right w:val="single" w:sz="4" w:space="0" w:color="auto"/>
            </w:tcBorders>
            <w:shd w:val="clear" w:color="auto" w:fill="E5E5E5"/>
          </w:tcPr>
          <w:p w14:paraId="340CE690" w14:textId="77777777" w:rsidR="000677DC" w:rsidRPr="000677DC" w:rsidRDefault="000677DC" w:rsidP="000677DC">
            <w:pPr>
              <w:spacing w:line="276" w:lineRule="auto"/>
              <w:jc w:val="both"/>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ABF8F"/>
          </w:tcPr>
          <w:p w14:paraId="6DF5F04F" w14:textId="77777777" w:rsidR="000677DC" w:rsidRPr="000677DC" w:rsidRDefault="000677DC" w:rsidP="000677DC">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r w:rsidRPr="000677DC">
              <w:rPr>
                <w:rFonts w:ascii="Arial" w:hAnsi="Arial" w:cs="Arial"/>
                <w:sz w:val="16"/>
                <w:szCs w:val="16"/>
                <w:lang w:eastAsia="en-US"/>
              </w:rPr>
              <w:t>&lt;&lt;</w:t>
            </w:r>
            <w:r w:rsidRPr="000677DC">
              <w:rPr>
                <w:rFonts w:ascii="Arial" w:hAnsi="Arial" w:cs="Arial"/>
                <w:b/>
                <w:bCs/>
                <w:sz w:val="16"/>
                <w:szCs w:val="16"/>
                <w:lang w:eastAsia="en-US"/>
              </w:rPr>
              <w:t>V</w:t>
            </w:r>
            <w:r w:rsidRPr="000677DC">
              <w:rPr>
                <w:rFonts w:ascii="Arial" w:hAnsi="Arial" w:cs="Arial"/>
                <w:sz w:val="16"/>
                <w:szCs w:val="16"/>
                <w:lang w:eastAsia="en-US"/>
              </w:rPr>
              <w:t>&gt;&gt;</w:t>
            </w:r>
          </w:p>
        </w:tc>
        <w:tc>
          <w:tcPr>
            <w:tcW w:w="1134" w:type="dxa"/>
            <w:tcBorders>
              <w:top w:val="single" w:sz="4" w:space="0" w:color="auto"/>
              <w:left w:val="single" w:sz="4" w:space="0" w:color="auto"/>
              <w:bottom w:val="single" w:sz="4" w:space="0" w:color="auto"/>
              <w:right w:val="single" w:sz="4" w:space="0" w:color="auto"/>
            </w:tcBorders>
            <w:shd w:val="clear" w:color="auto" w:fill="E5E5E5"/>
          </w:tcPr>
          <w:p w14:paraId="0F110A47" w14:textId="77777777" w:rsidR="000677DC" w:rsidRPr="000677DC" w:rsidRDefault="000677DC" w:rsidP="000677DC">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r w:rsidRPr="000677DC">
              <w:rPr>
                <w:rFonts w:ascii="Arial" w:hAnsi="Arial" w:cs="Arial"/>
                <w:sz w:val="16"/>
                <w:szCs w:val="16"/>
                <w:lang w:eastAsia="en-US"/>
              </w:rPr>
              <w:t>&lt;&lt;P&gt;&gt;</w:t>
            </w:r>
          </w:p>
        </w:tc>
        <w:tc>
          <w:tcPr>
            <w:tcW w:w="822" w:type="dxa"/>
            <w:tcBorders>
              <w:top w:val="single" w:sz="4" w:space="0" w:color="auto"/>
              <w:left w:val="single" w:sz="4" w:space="0" w:color="auto"/>
              <w:bottom w:val="single" w:sz="4" w:space="0" w:color="auto"/>
              <w:right w:val="single" w:sz="4" w:space="0" w:color="auto"/>
            </w:tcBorders>
            <w:shd w:val="clear" w:color="auto" w:fill="FABF8F"/>
          </w:tcPr>
          <w:p w14:paraId="1BC3F7C6" w14:textId="77777777" w:rsidR="000677DC" w:rsidRPr="000677DC" w:rsidRDefault="000677DC" w:rsidP="000677DC">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r w:rsidRPr="000677DC">
              <w:rPr>
                <w:rFonts w:ascii="Arial" w:hAnsi="Arial" w:cs="Arial"/>
                <w:sz w:val="16"/>
                <w:szCs w:val="16"/>
                <w:lang w:eastAsia="en-US"/>
              </w:rPr>
              <w:t>&lt;&lt;G&gt;&gt;</w:t>
            </w:r>
          </w:p>
        </w:tc>
        <w:tc>
          <w:tcPr>
            <w:tcW w:w="1480" w:type="dxa"/>
            <w:tcBorders>
              <w:top w:val="single" w:sz="4" w:space="0" w:color="auto"/>
              <w:left w:val="single" w:sz="4" w:space="0" w:color="auto"/>
              <w:bottom w:val="single" w:sz="4" w:space="0" w:color="auto"/>
              <w:right w:val="single" w:sz="4" w:space="0" w:color="auto"/>
            </w:tcBorders>
            <w:shd w:val="clear" w:color="auto" w:fill="E5E5E5"/>
          </w:tcPr>
          <w:p w14:paraId="48052053" w14:textId="77777777" w:rsidR="000677DC" w:rsidRPr="000677DC" w:rsidRDefault="000677DC" w:rsidP="000677DC">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r w:rsidRPr="000677DC">
              <w:rPr>
                <w:rFonts w:ascii="Arial" w:hAnsi="Arial" w:cs="Arial"/>
                <w:sz w:val="16"/>
                <w:szCs w:val="16"/>
                <w:lang w:eastAsia="en-US"/>
              </w:rPr>
              <w:t>&lt;&lt;Qi&gt;&gt;</w:t>
            </w:r>
          </w:p>
        </w:tc>
        <w:tc>
          <w:tcPr>
            <w:tcW w:w="1242" w:type="dxa"/>
            <w:vMerge/>
            <w:tcBorders>
              <w:top w:val="single" w:sz="4" w:space="0" w:color="auto"/>
              <w:left w:val="single" w:sz="4" w:space="0" w:color="auto"/>
              <w:bottom w:val="single" w:sz="4" w:space="0" w:color="auto"/>
              <w:right w:val="single" w:sz="4" w:space="0" w:color="auto"/>
            </w:tcBorders>
            <w:shd w:val="clear" w:color="auto" w:fill="FABF8F"/>
          </w:tcPr>
          <w:p w14:paraId="07B5EF3D" w14:textId="77777777" w:rsidR="000677DC" w:rsidRPr="000677DC" w:rsidRDefault="000677DC" w:rsidP="000677DC">
            <w:pPr>
              <w:spacing w:line="276" w:lineRule="auto"/>
              <w:jc w:val="both"/>
              <w:rPr>
                <w:rFonts w:ascii="Arial" w:hAnsi="Arial" w:cs="Arial"/>
                <w:sz w:val="16"/>
                <w:szCs w:val="16"/>
                <w:lang w:eastAsia="en-US"/>
              </w:rPr>
            </w:pPr>
          </w:p>
        </w:tc>
        <w:tc>
          <w:tcPr>
            <w:tcW w:w="1134" w:type="dxa"/>
            <w:vMerge/>
            <w:tcBorders>
              <w:top w:val="nil"/>
              <w:left w:val="single" w:sz="4" w:space="0" w:color="auto"/>
              <w:bottom w:val="single" w:sz="4" w:space="0" w:color="auto"/>
              <w:right w:val="single" w:sz="4" w:space="0" w:color="auto"/>
            </w:tcBorders>
            <w:shd w:val="clear" w:color="auto" w:fill="D9D9D9"/>
            <w:vAlign w:val="center"/>
          </w:tcPr>
          <w:p w14:paraId="69A7BDE4" w14:textId="77777777" w:rsidR="000677DC" w:rsidRPr="000677DC" w:rsidRDefault="000677DC" w:rsidP="000677DC">
            <w:pPr>
              <w:spacing w:line="276" w:lineRule="auto"/>
              <w:jc w:val="both"/>
              <w:rPr>
                <w:rFonts w:ascii="Arial" w:hAnsi="Arial" w:cs="Arial"/>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4B083"/>
            <w:vAlign w:val="center"/>
          </w:tcPr>
          <w:p w14:paraId="632CBFA6"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S=CP*K</w:t>
            </w:r>
          </w:p>
        </w:tc>
        <w:tc>
          <w:tcPr>
            <w:tcW w:w="1134" w:type="dxa"/>
            <w:vMerge/>
            <w:tcBorders>
              <w:top w:val="single" w:sz="4" w:space="0" w:color="auto"/>
              <w:left w:val="single" w:sz="4" w:space="0" w:color="auto"/>
              <w:bottom w:val="single" w:sz="4" w:space="0" w:color="auto"/>
              <w:right w:val="single" w:sz="4" w:space="0" w:color="auto"/>
            </w:tcBorders>
            <w:shd w:val="clear" w:color="auto" w:fill="E5E5E5"/>
          </w:tcPr>
          <w:p w14:paraId="46C12BC1" w14:textId="77777777" w:rsidR="000677DC" w:rsidRPr="000677DC" w:rsidRDefault="000677DC" w:rsidP="000677DC">
            <w:pPr>
              <w:spacing w:line="276" w:lineRule="auto"/>
              <w:jc w:val="both"/>
              <w:rPr>
                <w:rFonts w:ascii="Arial" w:hAnsi="Arial" w:cs="Arial"/>
                <w:sz w:val="16"/>
                <w:szCs w:val="16"/>
                <w:lang w:eastAsia="en-US"/>
              </w:rPr>
            </w:pPr>
          </w:p>
        </w:tc>
      </w:tr>
      <w:tr w:rsidR="000677DC" w:rsidRPr="000677DC" w14:paraId="035FA840" w14:textId="77777777" w:rsidTr="000677DC">
        <w:trPr>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ABF8F"/>
            <w:vAlign w:val="center"/>
          </w:tcPr>
          <w:p w14:paraId="6D36689A"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E5E5E5"/>
            <w:vAlign w:val="center"/>
          </w:tcPr>
          <w:p w14:paraId="5B57CCDC"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ABF8F"/>
            <w:vAlign w:val="center"/>
          </w:tcPr>
          <w:p w14:paraId="525B09EF"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0998F2E4"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822" w:type="dxa"/>
            <w:tcBorders>
              <w:top w:val="single" w:sz="4" w:space="0" w:color="auto"/>
              <w:left w:val="single" w:sz="4" w:space="0" w:color="auto"/>
              <w:bottom w:val="single" w:sz="4" w:space="0" w:color="auto"/>
              <w:right w:val="single" w:sz="4" w:space="0" w:color="auto"/>
            </w:tcBorders>
            <w:shd w:val="clear" w:color="auto" w:fill="FABF8F"/>
            <w:vAlign w:val="center"/>
          </w:tcPr>
          <w:p w14:paraId="4BAAB8DE"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1480" w:type="dxa"/>
            <w:tcBorders>
              <w:top w:val="single" w:sz="4" w:space="0" w:color="auto"/>
              <w:left w:val="single" w:sz="4" w:space="0" w:color="auto"/>
              <w:bottom w:val="single" w:sz="4" w:space="0" w:color="auto"/>
              <w:right w:val="single" w:sz="4" w:space="0" w:color="auto"/>
            </w:tcBorders>
            <w:shd w:val="clear" w:color="auto" w:fill="E5E5E5"/>
            <w:vAlign w:val="center"/>
          </w:tcPr>
          <w:p w14:paraId="6F8304A5"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sz w:val="16"/>
                <w:szCs w:val="16"/>
                <w:lang w:eastAsia="en-US"/>
              </w:rPr>
            </w:pPr>
          </w:p>
        </w:tc>
        <w:tc>
          <w:tcPr>
            <w:tcW w:w="1242" w:type="dxa"/>
            <w:tcBorders>
              <w:top w:val="single" w:sz="4" w:space="0" w:color="auto"/>
              <w:left w:val="single" w:sz="4" w:space="0" w:color="auto"/>
              <w:bottom w:val="single" w:sz="4" w:space="0" w:color="auto"/>
              <w:right w:val="single" w:sz="4" w:space="0" w:color="auto"/>
            </w:tcBorders>
            <w:shd w:val="clear" w:color="auto" w:fill="FABF8F"/>
            <w:vAlign w:val="center"/>
          </w:tcPr>
          <w:p w14:paraId="105632A5"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55E18B6D"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ABF8F"/>
            <w:vAlign w:val="center"/>
          </w:tcPr>
          <w:p w14:paraId="48AECA3C"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74914060"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r>
      <w:tr w:rsidR="000677DC" w:rsidRPr="000677DC" w14:paraId="473D0F0A" w14:textId="77777777" w:rsidTr="000677DC">
        <w:trPr>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ABF8F"/>
            <w:vAlign w:val="center"/>
          </w:tcPr>
          <w:p w14:paraId="07C65F05"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E5E5E5"/>
            <w:vAlign w:val="center"/>
          </w:tcPr>
          <w:p w14:paraId="6037E608"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ABF8F"/>
            <w:vAlign w:val="center"/>
          </w:tcPr>
          <w:p w14:paraId="5B80A8FB"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71DF8A7C"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822" w:type="dxa"/>
            <w:tcBorders>
              <w:top w:val="single" w:sz="4" w:space="0" w:color="auto"/>
              <w:left w:val="single" w:sz="4" w:space="0" w:color="auto"/>
              <w:bottom w:val="single" w:sz="4" w:space="0" w:color="auto"/>
              <w:right w:val="single" w:sz="4" w:space="0" w:color="auto"/>
            </w:tcBorders>
            <w:shd w:val="clear" w:color="auto" w:fill="FABF8F"/>
            <w:vAlign w:val="center"/>
          </w:tcPr>
          <w:p w14:paraId="27D0A711"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1480" w:type="dxa"/>
            <w:tcBorders>
              <w:top w:val="single" w:sz="4" w:space="0" w:color="auto"/>
              <w:left w:val="single" w:sz="4" w:space="0" w:color="auto"/>
              <w:bottom w:val="single" w:sz="4" w:space="0" w:color="auto"/>
              <w:right w:val="single" w:sz="4" w:space="0" w:color="auto"/>
            </w:tcBorders>
            <w:shd w:val="clear" w:color="auto" w:fill="E5E5E5"/>
            <w:vAlign w:val="center"/>
          </w:tcPr>
          <w:p w14:paraId="0AA5FFEF"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sz w:val="16"/>
                <w:szCs w:val="16"/>
                <w:lang w:eastAsia="en-US"/>
              </w:rPr>
            </w:pPr>
          </w:p>
        </w:tc>
        <w:tc>
          <w:tcPr>
            <w:tcW w:w="1242" w:type="dxa"/>
            <w:tcBorders>
              <w:top w:val="single" w:sz="4" w:space="0" w:color="auto"/>
              <w:left w:val="single" w:sz="4" w:space="0" w:color="auto"/>
              <w:bottom w:val="single" w:sz="4" w:space="0" w:color="auto"/>
              <w:right w:val="single" w:sz="4" w:space="0" w:color="auto"/>
            </w:tcBorders>
            <w:shd w:val="clear" w:color="auto" w:fill="FABF8F"/>
            <w:vAlign w:val="center"/>
          </w:tcPr>
          <w:p w14:paraId="1D58359D"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5C0D8DF1"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ABF8F"/>
            <w:vAlign w:val="center"/>
          </w:tcPr>
          <w:p w14:paraId="0F0B4273"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3E00FED5"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r>
      <w:tr w:rsidR="000677DC" w:rsidRPr="000677DC" w14:paraId="4C593ABB" w14:textId="77777777" w:rsidTr="000677DC">
        <w:trPr>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ABF8F"/>
            <w:vAlign w:val="center"/>
          </w:tcPr>
          <w:p w14:paraId="0C76CE6C"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E5E5E5"/>
            <w:vAlign w:val="center"/>
          </w:tcPr>
          <w:p w14:paraId="44D9CC44"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ABF8F"/>
            <w:vAlign w:val="center"/>
          </w:tcPr>
          <w:p w14:paraId="727E2E08"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6DB8E73C"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822" w:type="dxa"/>
            <w:tcBorders>
              <w:top w:val="single" w:sz="4" w:space="0" w:color="auto"/>
              <w:left w:val="single" w:sz="4" w:space="0" w:color="auto"/>
              <w:bottom w:val="single" w:sz="4" w:space="0" w:color="auto"/>
              <w:right w:val="single" w:sz="4" w:space="0" w:color="auto"/>
            </w:tcBorders>
            <w:shd w:val="clear" w:color="auto" w:fill="FABF8F"/>
            <w:vAlign w:val="center"/>
          </w:tcPr>
          <w:p w14:paraId="698BCC39"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1480" w:type="dxa"/>
            <w:tcBorders>
              <w:top w:val="single" w:sz="4" w:space="0" w:color="auto"/>
              <w:left w:val="single" w:sz="4" w:space="0" w:color="auto"/>
              <w:bottom w:val="single" w:sz="4" w:space="0" w:color="auto"/>
              <w:right w:val="single" w:sz="4" w:space="0" w:color="auto"/>
            </w:tcBorders>
            <w:shd w:val="clear" w:color="auto" w:fill="E5E5E5"/>
            <w:vAlign w:val="center"/>
          </w:tcPr>
          <w:p w14:paraId="3326A869"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sz w:val="16"/>
                <w:szCs w:val="16"/>
                <w:lang w:eastAsia="en-US"/>
              </w:rPr>
            </w:pPr>
          </w:p>
        </w:tc>
        <w:tc>
          <w:tcPr>
            <w:tcW w:w="1242" w:type="dxa"/>
            <w:tcBorders>
              <w:top w:val="single" w:sz="4" w:space="0" w:color="auto"/>
              <w:left w:val="single" w:sz="4" w:space="0" w:color="auto"/>
              <w:bottom w:val="single" w:sz="4" w:space="0" w:color="auto"/>
              <w:right w:val="single" w:sz="4" w:space="0" w:color="auto"/>
            </w:tcBorders>
            <w:shd w:val="clear" w:color="auto" w:fill="FABF8F"/>
            <w:vAlign w:val="center"/>
          </w:tcPr>
          <w:p w14:paraId="6D1787BA"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3ABEE4A1"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ABF8F"/>
            <w:vAlign w:val="center"/>
          </w:tcPr>
          <w:p w14:paraId="4855CA48"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1E3E052C"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r>
      <w:tr w:rsidR="000677DC" w:rsidRPr="000677DC" w14:paraId="6F66A694" w14:textId="77777777" w:rsidTr="000677DC">
        <w:trPr>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ABF8F"/>
            <w:vAlign w:val="center"/>
          </w:tcPr>
          <w:p w14:paraId="162EF84B"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E5E5E5"/>
            <w:vAlign w:val="center"/>
          </w:tcPr>
          <w:p w14:paraId="22F81F5A"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ABF8F"/>
            <w:vAlign w:val="center"/>
          </w:tcPr>
          <w:p w14:paraId="23D78BD3"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1F1BE61C"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822" w:type="dxa"/>
            <w:tcBorders>
              <w:top w:val="single" w:sz="4" w:space="0" w:color="auto"/>
              <w:left w:val="single" w:sz="4" w:space="0" w:color="auto"/>
              <w:bottom w:val="single" w:sz="4" w:space="0" w:color="auto"/>
              <w:right w:val="single" w:sz="4" w:space="0" w:color="auto"/>
            </w:tcBorders>
            <w:shd w:val="clear" w:color="auto" w:fill="FABF8F"/>
            <w:vAlign w:val="center"/>
          </w:tcPr>
          <w:p w14:paraId="0C578C74"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1480" w:type="dxa"/>
            <w:tcBorders>
              <w:top w:val="single" w:sz="4" w:space="0" w:color="auto"/>
              <w:left w:val="single" w:sz="4" w:space="0" w:color="auto"/>
              <w:bottom w:val="single" w:sz="4" w:space="0" w:color="auto"/>
              <w:right w:val="single" w:sz="4" w:space="0" w:color="auto"/>
            </w:tcBorders>
            <w:shd w:val="clear" w:color="auto" w:fill="E5E5E5"/>
            <w:vAlign w:val="center"/>
          </w:tcPr>
          <w:p w14:paraId="15B3EE2C"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sz w:val="16"/>
                <w:szCs w:val="16"/>
                <w:lang w:eastAsia="en-US"/>
              </w:rPr>
            </w:pPr>
          </w:p>
        </w:tc>
        <w:tc>
          <w:tcPr>
            <w:tcW w:w="1242" w:type="dxa"/>
            <w:tcBorders>
              <w:top w:val="single" w:sz="4" w:space="0" w:color="auto"/>
              <w:left w:val="single" w:sz="4" w:space="0" w:color="auto"/>
              <w:bottom w:val="single" w:sz="4" w:space="0" w:color="auto"/>
              <w:right w:val="single" w:sz="4" w:space="0" w:color="auto"/>
            </w:tcBorders>
            <w:shd w:val="clear" w:color="auto" w:fill="FABF8F"/>
            <w:vAlign w:val="center"/>
          </w:tcPr>
          <w:p w14:paraId="32C4D205"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43B9E0F5"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ABF8F"/>
            <w:vAlign w:val="center"/>
          </w:tcPr>
          <w:p w14:paraId="4CF7FA5C"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604C6FB7"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r>
      <w:tr w:rsidR="000677DC" w:rsidRPr="000677DC" w14:paraId="73CD0F33" w14:textId="77777777" w:rsidTr="000677DC">
        <w:trPr>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ABF8F"/>
            <w:vAlign w:val="center"/>
          </w:tcPr>
          <w:p w14:paraId="50117992"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E5E5E5"/>
            <w:vAlign w:val="center"/>
          </w:tcPr>
          <w:p w14:paraId="4971AEFB"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ABF8F"/>
            <w:vAlign w:val="center"/>
          </w:tcPr>
          <w:p w14:paraId="29529DF7"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6182CAD8"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822" w:type="dxa"/>
            <w:tcBorders>
              <w:top w:val="single" w:sz="4" w:space="0" w:color="auto"/>
              <w:left w:val="single" w:sz="4" w:space="0" w:color="auto"/>
              <w:bottom w:val="single" w:sz="4" w:space="0" w:color="auto"/>
              <w:right w:val="single" w:sz="4" w:space="0" w:color="auto"/>
            </w:tcBorders>
            <w:shd w:val="clear" w:color="auto" w:fill="FABF8F"/>
            <w:vAlign w:val="center"/>
          </w:tcPr>
          <w:p w14:paraId="71ACB08F"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1480" w:type="dxa"/>
            <w:tcBorders>
              <w:top w:val="single" w:sz="4" w:space="0" w:color="auto"/>
              <w:left w:val="single" w:sz="4" w:space="0" w:color="auto"/>
              <w:bottom w:val="single" w:sz="4" w:space="0" w:color="auto"/>
              <w:right w:val="single" w:sz="4" w:space="0" w:color="auto"/>
            </w:tcBorders>
            <w:shd w:val="clear" w:color="auto" w:fill="E5E5E5"/>
            <w:vAlign w:val="center"/>
          </w:tcPr>
          <w:p w14:paraId="08FE53F7"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sz w:val="16"/>
                <w:szCs w:val="16"/>
                <w:lang w:eastAsia="en-US"/>
              </w:rPr>
            </w:pPr>
          </w:p>
        </w:tc>
        <w:tc>
          <w:tcPr>
            <w:tcW w:w="1242" w:type="dxa"/>
            <w:tcBorders>
              <w:top w:val="single" w:sz="4" w:space="0" w:color="auto"/>
              <w:left w:val="single" w:sz="4" w:space="0" w:color="auto"/>
              <w:bottom w:val="single" w:sz="4" w:space="0" w:color="auto"/>
              <w:right w:val="single" w:sz="4" w:space="0" w:color="auto"/>
            </w:tcBorders>
            <w:shd w:val="clear" w:color="auto" w:fill="FABF8F"/>
            <w:vAlign w:val="center"/>
          </w:tcPr>
          <w:p w14:paraId="1FE7E181"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1DC2E33D"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ABF8F"/>
            <w:vAlign w:val="center"/>
          </w:tcPr>
          <w:p w14:paraId="589458AD"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4E1AC38E"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r>
    </w:tbl>
    <w:p w14:paraId="1CCD17F5" w14:textId="77777777" w:rsidR="000677DC" w:rsidRPr="000677DC" w:rsidRDefault="000677DC" w:rsidP="000677DC">
      <w:pPr>
        <w:jc w:val="both"/>
        <w:rPr>
          <w:rFonts w:ascii="Garamond" w:hAnsi="Garamond"/>
          <w:sz w:val="16"/>
          <w:szCs w:val="16"/>
        </w:rPr>
      </w:pPr>
    </w:p>
    <w:p w14:paraId="031CD25F" w14:textId="77777777" w:rsidR="000677DC" w:rsidRPr="000677DC" w:rsidRDefault="000677DC" w:rsidP="000677DC">
      <w:pPr>
        <w:spacing w:before="60" w:after="60" w:line="276" w:lineRule="auto"/>
        <w:jc w:val="center"/>
        <w:rPr>
          <w:rFonts w:ascii="Garamond" w:hAnsi="Garamond"/>
        </w:rPr>
      </w:pPr>
      <w:r w:rsidRPr="000677DC">
        <w:rPr>
          <w:rFonts w:ascii="Garamond" w:hAnsi="Garamond" w:cs="Calibri"/>
          <w:bCs/>
          <w:iCs/>
          <w:szCs w:val="22"/>
          <w:lang w:eastAsia="en-US"/>
        </w:rPr>
        <w:t>(</w:t>
      </w:r>
      <w:r w:rsidRPr="000677DC">
        <w:rPr>
          <w:rFonts w:ascii="Garamond" w:hAnsi="Garamond" w:cs="Calibri"/>
          <w:bCs/>
          <w:i/>
          <w:iCs/>
          <w:color w:val="FF0000"/>
          <w:szCs w:val="22"/>
          <w:highlight w:val="yellow"/>
          <w:lang w:eastAsia="en-US"/>
        </w:rPr>
        <w:t>Riformulare alla bisogna</w:t>
      </w:r>
      <w:r w:rsidRPr="000677DC">
        <w:rPr>
          <w:rFonts w:ascii="Garamond" w:hAnsi="Garamond" w:cs="Calibri"/>
          <w:bCs/>
          <w:iCs/>
          <w:szCs w:val="22"/>
          <w:lang w:eastAsia="en-US"/>
        </w:rPr>
        <w:t>)</w:t>
      </w:r>
    </w:p>
    <w:tbl>
      <w:tblPr>
        <w:tblW w:w="8434" w:type="dxa"/>
        <w:jc w:val="center"/>
        <w:tblLayout w:type="fixed"/>
        <w:tblLook w:val="0000" w:firstRow="0" w:lastRow="0" w:firstColumn="0" w:lastColumn="0" w:noHBand="0" w:noVBand="0"/>
      </w:tblPr>
      <w:tblGrid>
        <w:gridCol w:w="5883"/>
        <w:gridCol w:w="2551"/>
      </w:tblGrid>
      <w:tr w:rsidR="00922B28" w:rsidRPr="000677DC" w14:paraId="5A4B8EA5" w14:textId="77777777" w:rsidTr="00682068">
        <w:trPr>
          <w:trHeight w:val="454"/>
          <w:jc w:val="center"/>
        </w:trPr>
        <w:tc>
          <w:tcPr>
            <w:tcW w:w="8434" w:type="dxa"/>
            <w:gridSpan w:val="2"/>
            <w:tcBorders>
              <w:top w:val="single" w:sz="2" w:space="0" w:color="000000"/>
              <w:left w:val="single" w:sz="2" w:space="0" w:color="000000"/>
              <w:bottom w:val="single" w:sz="2" w:space="0" w:color="000000"/>
              <w:right w:val="single" w:sz="2" w:space="0" w:color="000000"/>
            </w:tcBorders>
            <w:shd w:val="clear" w:color="auto" w:fill="4B7AB3"/>
            <w:vAlign w:val="center"/>
          </w:tcPr>
          <w:p w14:paraId="03BF3B1E" w14:textId="28FA764C" w:rsidR="00922B28" w:rsidRPr="000677DC" w:rsidRDefault="00922B28" w:rsidP="00682068">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b/>
                <w:color w:val="FFFFFF"/>
                <w:sz w:val="16"/>
                <w:szCs w:val="16"/>
                <w:lang w:eastAsia="zh-CN" w:bidi="hi-IN"/>
              </w:rPr>
              <w:t xml:space="preserve">R I E P I L O G O </w:t>
            </w:r>
          </w:p>
        </w:tc>
      </w:tr>
      <w:tr w:rsidR="00922B28" w:rsidRPr="000677DC" w14:paraId="23AE9857" w14:textId="77777777" w:rsidTr="00682068">
        <w:tblPrEx>
          <w:tblCellMar>
            <w:left w:w="0" w:type="dxa"/>
            <w:right w:w="10" w:type="dxa"/>
          </w:tblCellMar>
        </w:tblPrEx>
        <w:trPr>
          <w:trHeight w:val="500"/>
          <w:jc w:val="center"/>
        </w:trPr>
        <w:tc>
          <w:tcPr>
            <w:tcW w:w="5883" w:type="dxa"/>
            <w:tcBorders>
              <w:top w:val="single" w:sz="2" w:space="0" w:color="000000"/>
              <w:left w:val="single" w:sz="2" w:space="0" w:color="000000"/>
              <w:bottom w:val="single" w:sz="2" w:space="0" w:color="000000"/>
              <w:right w:val="single" w:sz="2" w:space="0" w:color="000000"/>
            </w:tcBorders>
            <w:shd w:val="clear" w:color="auto" w:fill="E5E5E5"/>
            <w:vAlign w:val="center"/>
          </w:tcPr>
          <w:p w14:paraId="1FAC28E0" w14:textId="77777777" w:rsidR="00922B28" w:rsidRPr="000677DC" w:rsidRDefault="00922B28" w:rsidP="00682068">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 xml:space="preserve">FASI PRESTAZIONALI APPALTO </w:t>
            </w:r>
            <w:r w:rsidRPr="000677DC">
              <w:rPr>
                <w:rFonts w:ascii="Arial" w:hAnsi="Arial" w:cs="Arial"/>
                <w:sz w:val="16"/>
                <w:szCs w:val="16"/>
                <w:highlight w:val="yellow"/>
                <w:lang w:eastAsia="zh-CN" w:bidi="hi-IN"/>
              </w:rPr>
              <w:t>PRINCIPALE</w:t>
            </w:r>
            <w:r>
              <w:rPr>
                <w:rFonts w:ascii="Arial" w:hAnsi="Arial" w:cs="Arial"/>
                <w:sz w:val="16"/>
                <w:szCs w:val="16"/>
                <w:lang w:eastAsia="zh-CN" w:bidi="hi-IN"/>
              </w:rPr>
              <w:t xml:space="preserve"> </w:t>
            </w:r>
            <w:r w:rsidRPr="000677DC">
              <w:rPr>
                <w:rFonts w:ascii="Garamond" w:hAnsi="Garamond"/>
                <w:sz w:val="20"/>
                <w:szCs w:val="20"/>
              </w:rPr>
              <w:t>(</w:t>
            </w:r>
            <w:r w:rsidRPr="000677DC">
              <w:rPr>
                <w:rFonts w:ascii="Garamond" w:hAnsi="Garamond"/>
                <w:i/>
                <w:color w:val="FF0000"/>
                <w:sz w:val="20"/>
                <w:szCs w:val="20"/>
                <w:highlight w:val="yellow"/>
              </w:rPr>
              <w:t>stralciare se non ci sono opzioni</w:t>
            </w:r>
            <w:r w:rsidRPr="000677DC">
              <w:rPr>
                <w:rFonts w:ascii="Garamond" w:hAnsi="Garamond"/>
                <w:sz w:val="20"/>
                <w:szCs w:val="20"/>
              </w:rPr>
              <w:t>)</w:t>
            </w:r>
          </w:p>
        </w:tc>
        <w:tc>
          <w:tcPr>
            <w:tcW w:w="2551" w:type="dxa"/>
            <w:tcBorders>
              <w:top w:val="single" w:sz="2" w:space="0" w:color="000000"/>
              <w:left w:val="single" w:sz="2" w:space="0" w:color="000000"/>
              <w:bottom w:val="single" w:sz="2" w:space="0" w:color="000000"/>
              <w:right w:val="single" w:sz="2" w:space="0" w:color="000000"/>
            </w:tcBorders>
            <w:shd w:val="clear" w:color="auto" w:fill="E5E5E5"/>
            <w:tcMar>
              <w:left w:w="108" w:type="dxa"/>
              <w:right w:w="108" w:type="dxa"/>
            </w:tcMar>
            <w:vAlign w:val="center"/>
          </w:tcPr>
          <w:p w14:paraId="2AA8D4DF" w14:textId="77777777" w:rsidR="00922B28" w:rsidRPr="000677DC" w:rsidRDefault="00922B28" w:rsidP="00682068">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Corrispettivi</w:t>
            </w:r>
          </w:p>
          <w:p w14:paraId="29FB2B08" w14:textId="77777777" w:rsidR="00922B28" w:rsidRPr="000677DC" w:rsidRDefault="00922B28" w:rsidP="00682068">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CP+S</w:t>
            </w:r>
          </w:p>
        </w:tc>
      </w:tr>
      <w:tr w:rsidR="00922B28" w:rsidRPr="000677DC" w14:paraId="2AFBA9F7" w14:textId="77777777" w:rsidTr="00682068">
        <w:trPr>
          <w:trHeight w:val="340"/>
          <w:jc w:val="center"/>
        </w:trPr>
        <w:tc>
          <w:tcPr>
            <w:tcW w:w="5883"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7C17118D" w14:textId="77777777" w:rsidR="00922B28" w:rsidRPr="000677DC" w:rsidRDefault="00922B28" w:rsidP="00682068">
            <w:pPr>
              <w:widowControl w:val="0"/>
              <w:tabs>
                <w:tab w:val="left" w:pos="426"/>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line="276" w:lineRule="auto"/>
              <w:jc w:val="both"/>
              <w:rPr>
                <w:rFonts w:ascii="Arial" w:hAnsi="Arial" w:cs="Arial"/>
                <w:sz w:val="16"/>
                <w:szCs w:val="16"/>
                <w:lang w:eastAsia="zh-CN" w:bidi="hi-IN"/>
              </w:rPr>
            </w:pPr>
            <w:proofErr w:type="spellStart"/>
            <w:r w:rsidRPr="000677DC">
              <w:rPr>
                <w:rFonts w:ascii="Arial" w:hAnsi="Arial" w:cs="Arial"/>
                <w:sz w:val="16"/>
                <w:szCs w:val="16"/>
                <w:lang w:eastAsia="zh-CN" w:bidi="hi-IN"/>
              </w:rPr>
              <w:t>b.I</w:t>
            </w:r>
            <w:proofErr w:type="spellEnd"/>
            <w:r w:rsidRPr="000677DC">
              <w:rPr>
                <w:rFonts w:ascii="Arial" w:hAnsi="Arial" w:cs="Arial"/>
                <w:sz w:val="16"/>
                <w:szCs w:val="16"/>
                <w:lang w:eastAsia="zh-CN" w:bidi="hi-IN"/>
              </w:rPr>
              <w:t>) PROGETTAZIONE PRELIMINARE</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1C094729" w14:textId="77777777" w:rsidR="00922B28" w:rsidRPr="000677DC" w:rsidRDefault="00922B28" w:rsidP="006820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r w:rsidRPr="000677DC">
              <w:rPr>
                <w:rFonts w:ascii="Arial" w:hAnsi="Arial" w:cs="Arial"/>
                <w:sz w:val="16"/>
                <w:szCs w:val="16"/>
                <w:highlight w:val="yellow"/>
                <w:lang w:eastAsia="en-US"/>
              </w:rPr>
              <w:t>__________</w:t>
            </w:r>
          </w:p>
        </w:tc>
      </w:tr>
      <w:tr w:rsidR="00922B28" w:rsidRPr="000677DC" w14:paraId="0242364E" w14:textId="77777777" w:rsidTr="00682068">
        <w:trPr>
          <w:trHeight w:val="340"/>
          <w:jc w:val="center"/>
        </w:trPr>
        <w:tc>
          <w:tcPr>
            <w:tcW w:w="5883"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13B439CE" w14:textId="77777777" w:rsidR="00922B28" w:rsidRPr="000677DC" w:rsidRDefault="00922B28" w:rsidP="00682068">
            <w:pPr>
              <w:widowControl w:val="0"/>
              <w:tabs>
                <w:tab w:val="left" w:pos="426"/>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line="276" w:lineRule="auto"/>
              <w:jc w:val="both"/>
              <w:rPr>
                <w:rFonts w:ascii="Arial" w:hAnsi="Arial" w:cs="Arial"/>
                <w:sz w:val="16"/>
                <w:szCs w:val="16"/>
                <w:lang w:eastAsia="zh-CN" w:bidi="hi-IN"/>
              </w:rPr>
            </w:pPr>
            <w:proofErr w:type="spellStart"/>
            <w:r w:rsidRPr="000677DC">
              <w:rPr>
                <w:rFonts w:ascii="Arial" w:hAnsi="Arial" w:cs="Arial"/>
                <w:sz w:val="16"/>
                <w:szCs w:val="16"/>
                <w:lang w:eastAsia="zh-CN" w:bidi="hi-IN"/>
              </w:rPr>
              <w:t>b.II</w:t>
            </w:r>
            <w:proofErr w:type="spellEnd"/>
            <w:r w:rsidRPr="000677DC">
              <w:rPr>
                <w:rFonts w:ascii="Arial" w:hAnsi="Arial" w:cs="Arial"/>
                <w:sz w:val="16"/>
                <w:szCs w:val="16"/>
                <w:lang w:eastAsia="zh-CN" w:bidi="hi-IN"/>
              </w:rPr>
              <w:t>) PROGETTAZIONE DEFINITIVA</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041A5BD9" w14:textId="77777777" w:rsidR="00922B28" w:rsidRPr="000677DC" w:rsidRDefault="00922B28" w:rsidP="006820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r w:rsidRPr="000677DC">
              <w:rPr>
                <w:rFonts w:ascii="Arial" w:hAnsi="Arial" w:cs="Arial"/>
                <w:sz w:val="16"/>
                <w:szCs w:val="16"/>
                <w:highlight w:val="yellow"/>
                <w:lang w:eastAsia="en-US"/>
              </w:rPr>
              <w:t>__________</w:t>
            </w:r>
          </w:p>
        </w:tc>
      </w:tr>
      <w:tr w:rsidR="00922B28" w:rsidRPr="000677DC" w14:paraId="36A0511E" w14:textId="77777777" w:rsidTr="00682068">
        <w:trPr>
          <w:trHeight w:val="340"/>
          <w:jc w:val="center"/>
        </w:trPr>
        <w:tc>
          <w:tcPr>
            <w:tcW w:w="5883"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4129F0BA" w14:textId="77777777" w:rsidR="00922B28" w:rsidRPr="000677DC" w:rsidRDefault="00922B28" w:rsidP="00682068">
            <w:pPr>
              <w:widowControl w:val="0"/>
              <w:tabs>
                <w:tab w:val="left" w:pos="426"/>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line="276" w:lineRule="auto"/>
              <w:jc w:val="both"/>
              <w:rPr>
                <w:rFonts w:ascii="Arial" w:hAnsi="Arial" w:cs="Arial"/>
                <w:sz w:val="16"/>
                <w:szCs w:val="16"/>
                <w:lang w:eastAsia="zh-CN" w:bidi="hi-IN"/>
              </w:rPr>
            </w:pPr>
            <w:proofErr w:type="spellStart"/>
            <w:r w:rsidRPr="000677DC">
              <w:rPr>
                <w:rFonts w:ascii="Arial" w:hAnsi="Arial" w:cs="Arial"/>
                <w:sz w:val="16"/>
                <w:szCs w:val="16"/>
                <w:lang w:eastAsia="zh-CN" w:bidi="hi-IN"/>
              </w:rPr>
              <w:t>b.III</w:t>
            </w:r>
            <w:proofErr w:type="spellEnd"/>
            <w:r w:rsidRPr="000677DC">
              <w:rPr>
                <w:rFonts w:ascii="Arial" w:hAnsi="Arial" w:cs="Arial"/>
                <w:sz w:val="16"/>
                <w:szCs w:val="16"/>
                <w:lang w:eastAsia="zh-CN" w:bidi="hi-IN"/>
              </w:rPr>
              <w:t>) PROGETTAZIONE ESECUTIVA</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0104F7BA" w14:textId="77777777" w:rsidR="00922B28" w:rsidRPr="000677DC" w:rsidRDefault="00922B28" w:rsidP="006820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r w:rsidRPr="000677DC">
              <w:rPr>
                <w:rFonts w:ascii="Arial" w:hAnsi="Arial" w:cs="Arial"/>
                <w:sz w:val="16"/>
                <w:szCs w:val="16"/>
                <w:highlight w:val="yellow"/>
                <w:lang w:eastAsia="en-US"/>
              </w:rPr>
              <w:t>__________</w:t>
            </w:r>
          </w:p>
        </w:tc>
      </w:tr>
      <w:tr w:rsidR="00922B28" w:rsidRPr="000677DC" w14:paraId="111CC65D" w14:textId="77777777" w:rsidTr="00682068">
        <w:trPr>
          <w:trHeight w:val="340"/>
          <w:jc w:val="center"/>
        </w:trPr>
        <w:tc>
          <w:tcPr>
            <w:tcW w:w="5883"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3F54CEBB" w14:textId="77777777" w:rsidR="00922B28" w:rsidRPr="000677DC" w:rsidRDefault="00922B28" w:rsidP="00682068">
            <w:pPr>
              <w:widowControl w:val="0"/>
              <w:tabs>
                <w:tab w:val="left" w:pos="426"/>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line="276" w:lineRule="auto"/>
              <w:jc w:val="both"/>
              <w:rPr>
                <w:rFonts w:ascii="Arial" w:hAnsi="Arial" w:cs="Arial"/>
                <w:sz w:val="16"/>
                <w:szCs w:val="16"/>
                <w:lang w:eastAsia="zh-CN" w:bidi="hi-IN"/>
              </w:rPr>
            </w:pPr>
            <w:r w:rsidRPr="000677DC">
              <w:rPr>
                <w:rFonts w:ascii="Arial" w:hAnsi="Arial" w:cs="Arial"/>
                <w:sz w:val="16"/>
                <w:szCs w:val="16"/>
                <w:highlight w:val="yellow"/>
                <w:lang w:eastAsia="zh-CN" w:bidi="hi-IN"/>
              </w:rPr>
              <w:t>c.I) ESECUZIONE DEI LAVORI</w:t>
            </w:r>
            <w:r w:rsidRPr="000677DC">
              <w:rPr>
                <w:rFonts w:ascii="Arial" w:hAnsi="Arial" w:cs="Arial"/>
                <w:sz w:val="16"/>
                <w:szCs w:val="16"/>
                <w:lang w:eastAsia="zh-CN" w:bidi="hi-IN"/>
              </w:rPr>
              <w:t xml:space="preserve"> </w:t>
            </w:r>
            <w:r w:rsidRPr="000677DC">
              <w:rPr>
                <w:rFonts w:ascii="Garamond" w:hAnsi="Garamond"/>
                <w:sz w:val="20"/>
                <w:szCs w:val="20"/>
              </w:rPr>
              <w:t>(</w:t>
            </w:r>
            <w:r w:rsidRPr="000677DC">
              <w:rPr>
                <w:rFonts w:ascii="Garamond" w:hAnsi="Garamond"/>
                <w:i/>
                <w:color w:val="FF0000"/>
                <w:sz w:val="20"/>
                <w:szCs w:val="20"/>
                <w:highlight w:val="yellow"/>
              </w:rPr>
              <w:t>stralciare se ci sono opzioni</w:t>
            </w:r>
            <w:r w:rsidRPr="000677DC">
              <w:rPr>
                <w:rFonts w:ascii="Garamond" w:hAnsi="Garamond"/>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338BB147" w14:textId="77777777" w:rsidR="00922B28" w:rsidRPr="000677DC" w:rsidRDefault="00922B28" w:rsidP="006820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r w:rsidRPr="000677DC">
              <w:rPr>
                <w:rFonts w:ascii="Arial" w:hAnsi="Arial" w:cs="Arial"/>
                <w:sz w:val="16"/>
                <w:szCs w:val="16"/>
                <w:highlight w:val="yellow"/>
                <w:lang w:eastAsia="en-US"/>
              </w:rPr>
              <w:t>__________</w:t>
            </w:r>
          </w:p>
        </w:tc>
      </w:tr>
      <w:tr w:rsidR="00922B28" w:rsidRPr="000677DC" w14:paraId="0993E536" w14:textId="77777777" w:rsidTr="00682068">
        <w:trPr>
          <w:trHeight w:val="340"/>
          <w:jc w:val="center"/>
        </w:trPr>
        <w:tc>
          <w:tcPr>
            <w:tcW w:w="5883"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17F2A1E6" w14:textId="2AE362C8" w:rsidR="00922B28" w:rsidRPr="000677DC" w:rsidRDefault="00922B28" w:rsidP="00093CFC">
            <w:pPr>
              <w:widowControl w:val="0"/>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76" w:lineRule="auto"/>
              <w:jc w:val="right"/>
              <w:rPr>
                <w:rFonts w:ascii="Arial" w:hAnsi="Arial" w:cs="Arial"/>
                <w:b/>
                <w:sz w:val="16"/>
                <w:szCs w:val="16"/>
                <w:lang w:eastAsia="zh-CN" w:bidi="hi-IN"/>
              </w:rPr>
            </w:pPr>
            <w:r w:rsidRPr="000677DC">
              <w:rPr>
                <w:rFonts w:ascii="Arial" w:hAnsi="Arial" w:cs="Arial"/>
                <w:sz w:val="16"/>
                <w:szCs w:val="16"/>
                <w:lang w:eastAsia="zh-CN" w:bidi="hi-IN"/>
              </w:rPr>
              <w:t xml:space="preserve"> </w:t>
            </w:r>
            <w:r w:rsidRPr="000677DC">
              <w:rPr>
                <w:rFonts w:ascii="Arial" w:hAnsi="Arial" w:cs="Arial"/>
                <w:b/>
                <w:sz w:val="16"/>
                <w:szCs w:val="16"/>
                <w:lang w:eastAsia="zh-CN" w:bidi="hi-IN"/>
              </w:rPr>
              <w:t>AMMONTARE COMPLESSIVO DEL CORRISPETTIVO</w:t>
            </w:r>
            <w:r>
              <w:rPr>
                <w:rFonts w:ascii="Arial" w:hAnsi="Arial" w:cs="Arial"/>
                <w:b/>
                <w:sz w:val="16"/>
                <w:szCs w:val="16"/>
                <w:lang w:eastAsia="zh-CN" w:bidi="hi-IN"/>
              </w:rPr>
              <w:t xml:space="preserve"> </w:t>
            </w:r>
            <w:r w:rsidRPr="000677DC">
              <w:rPr>
                <w:rFonts w:ascii="Arial" w:hAnsi="Arial" w:cs="Arial"/>
                <w:b/>
                <w:sz w:val="16"/>
                <w:szCs w:val="16"/>
                <w:lang w:eastAsia="zh-CN" w:bidi="hi-IN"/>
              </w:rPr>
              <w:t>€</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5239AC4D" w14:textId="77777777" w:rsidR="00922B28" w:rsidRPr="000677DC" w:rsidRDefault="00922B28" w:rsidP="006820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b/>
                <w:sz w:val="16"/>
                <w:szCs w:val="16"/>
                <w:lang w:eastAsia="en-US"/>
              </w:rPr>
            </w:pPr>
            <w:r w:rsidRPr="000677DC">
              <w:rPr>
                <w:rFonts w:ascii="Arial" w:hAnsi="Arial" w:cs="Arial"/>
                <w:b/>
                <w:sz w:val="16"/>
                <w:szCs w:val="16"/>
                <w:highlight w:val="yellow"/>
                <w:lang w:eastAsia="en-US"/>
              </w:rPr>
              <w:t>__________</w:t>
            </w:r>
          </w:p>
        </w:tc>
      </w:tr>
      <w:tr w:rsidR="00922B28" w:rsidRPr="000677DC" w14:paraId="32D1A943" w14:textId="77777777" w:rsidTr="00682068">
        <w:trPr>
          <w:trHeight w:val="340"/>
          <w:jc w:val="center"/>
        </w:trPr>
        <w:tc>
          <w:tcPr>
            <w:tcW w:w="5883"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09CCF6ED" w14:textId="77777777" w:rsidR="00922B28" w:rsidRPr="00255623" w:rsidRDefault="00922B28" w:rsidP="00682068">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Arial" w:hAnsi="Arial" w:cs="Arial"/>
                <w:b/>
                <w:sz w:val="16"/>
                <w:szCs w:val="16"/>
                <w:lang w:eastAsia="zh-CN" w:bidi="hi-IN"/>
              </w:rPr>
            </w:pPr>
            <w:r w:rsidRPr="00255623">
              <w:rPr>
                <w:rFonts w:ascii="Arial" w:hAnsi="Arial" w:cs="Arial"/>
                <w:b/>
                <w:sz w:val="16"/>
                <w:szCs w:val="16"/>
                <w:lang w:eastAsia="zh-CN" w:bidi="hi-IN"/>
              </w:rPr>
              <w:t>Oneri previdenziali e assistenziali €</w:t>
            </w:r>
            <w:r>
              <w:rPr>
                <w:rFonts w:ascii="Arial" w:hAnsi="Arial" w:cs="Arial"/>
                <w:b/>
                <w:sz w:val="16"/>
                <w:szCs w:val="16"/>
                <w:lang w:eastAsia="zh-CN" w:bidi="hi-IN"/>
              </w:rPr>
              <w:t xml:space="preserve"> </w:t>
            </w:r>
            <w:r w:rsidRPr="000677DC">
              <w:rPr>
                <w:rFonts w:ascii="Garamond" w:hAnsi="Garamond"/>
                <w:sz w:val="20"/>
                <w:szCs w:val="20"/>
              </w:rPr>
              <w:t>(</w:t>
            </w:r>
            <w:r w:rsidRPr="000677DC">
              <w:rPr>
                <w:rFonts w:ascii="Garamond" w:hAnsi="Garamond"/>
                <w:i/>
                <w:color w:val="FF0000"/>
                <w:sz w:val="20"/>
                <w:szCs w:val="20"/>
                <w:highlight w:val="yellow"/>
              </w:rPr>
              <w:t>stralciare se ci sono opzioni</w:t>
            </w:r>
            <w:r w:rsidRPr="000677DC">
              <w:rPr>
                <w:rFonts w:ascii="Garamond" w:hAnsi="Garamond"/>
                <w:sz w:val="20"/>
                <w:szCs w:val="20"/>
              </w:rPr>
              <w:t>)</w:t>
            </w:r>
            <w:r w:rsidRPr="00255623">
              <w:rPr>
                <w:rFonts w:ascii="Arial" w:hAnsi="Arial" w:cs="Arial"/>
                <w:b/>
                <w:sz w:val="16"/>
                <w:szCs w:val="16"/>
                <w:lang w:eastAsia="zh-CN" w:bidi="hi-IN"/>
              </w:rPr>
              <w:t xml:space="preserve"> </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14:paraId="17299F51" w14:textId="77777777" w:rsidR="00922B28" w:rsidRDefault="00922B28" w:rsidP="00682068">
            <w:pPr>
              <w:jc w:val="right"/>
            </w:pPr>
            <w:r w:rsidRPr="005069EC">
              <w:rPr>
                <w:rFonts w:ascii="Arial" w:hAnsi="Arial" w:cs="Arial"/>
                <w:b/>
                <w:sz w:val="16"/>
                <w:szCs w:val="16"/>
                <w:highlight w:val="yellow"/>
                <w:lang w:eastAsia="en-US"/>
              </w:rPr>
              <w:t>__________</w:t>
            </w:r>
          </w:p>
        </w:tc>
      </w:tr>
      <w:tr w:rsidR="00922B28" w:rsidRPr="000677DC" w14:paraId="6602EEAD" w14:textId="77777777" w:rsidTr="00682068">
        <w:trPr>
          <w:trHeight w:val="340"/>
          <w:jc w:val="center"/>
        </w:trPr>
        <w:tc>
          <w:tcPr>
            <w:tcW w:w="5883" w:type="dxa"/>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14:paraId="30574A14" w14:textId="77777777" w:rsidR="00922B28" w:rsidRPr="00255623" w:rsidRDefault="00922B28" w:rsidP="00682068">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Arial" w:hAnsi="Arial" w:cs="Arial"/>
                <w:b/>
                <w:sz w:val="16"/>
                <w:szCs w:val="16"/>
                <w:lang w:eastAsia="zh-CN" w:bidi="hi-IN"/>
              </w:rPr>
            </w:pPr>
            <w:r w:rsidRPr="00255623">
              <w:rPr>
                <w:rFonts w:ascii="Arial" w:hAnsi="Arial" w:cs="Arial"/>
                <w:b/>
                <w:sz w:val="16"/>
                <w:szCs w:val="16"/>
                <w:lang w:eastAsia="zh-CN" w:bidi="hi-IN"/>
              </w:rPr>
              <w:t>VALORE STIMATO DELLL’APPALTO</w:t>
            </w:r>
            <w:r>
              <w:rPr>
                <w:rFonts w:ascii="Arial" w:hAnsi="Arial" w:cs="Arial"/>
                <w:b/>
                <w:sz w:val="16"/>
                <w:szCs w:val="16"/>
                <w:lang w:eastAsia="zh-CN" w:bidi="hi-IN"/>
              </w:rPr>
              <w:t xml:space="preserve"> </w:t>
            </w:r>
            <w:r w:rsidRPr="000677DC">
              <w:rPr>
                <w:rFonts w:ascii="Garamond" w:hAnsi="Garamond"/>
                <w:sz w:val="20"/>
                <w:szCs w:val="20"/>
              </w:rPr>
              <w:t>(</w:t>
            </w:r>
            <w:r w:rsidRPr="000677DC">
              <w:rPr>
                <w:rFonts w:ascii="Garamond" w:hAnsi="Garamond"/>
                <w:i/>
                <w:color w:val="FF0000"/>
                <w:sz w:val="20"/>
                <w:szCs w:val="20"/>
                <w:highlight w:val="yellow"/>
              </w:rPr>
              <w:t>stralciare se ci sono opzioni</w:t>
            </w:r>
            <w:r w:rsidRPr="000677DC">
              <w:rPr>
                <w:rFonts w:ascii="Garamond" w:hAnsi="Garamond"/>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14:paraId="1FC1B9D5" w14:textId="77777777" w:rsidR="00922B28" w:rsidRDefault="00922B28" w:rsidP="00682068">
            <w:pPr>
              <w:jc w:val="right"/>
            </w:pPr>
            <w:r w:rsidRPr="005069EC">
              <w:rPr>
                <w:rFonts w:ascii="Arial" w:hAnsi="Arial" w:cs="Arial"/>
                <w:b/>
                <w:sz w:val="16"/>
                <w:szCs w:val="16"/>
                <w:highlight w:val="yellow"/>
                <w:lang w:eastAsia="en-US"/>
              </w:rPr>
              <w:t>__________</w:t>
            </w:r>
          </w:p>
        </w:tc>
      </w:tr>
    </w:tbl>
    <w:p w14:paraId="198B5BEF" w14:textId="77777777" w:rsidR="000677DC" w:rsidRDefault="000677DC" w:rsidP="000677DC">
      <w:pPr>
        <w:jc w:val="both"/>
        <w:rPr>
          <w:rFonts w:ascii="Garamond" w:hAnsi="Garamond"/>
          <w:sz w:val="16"/>
          <w:szCs w:val="16"/>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0677DC" w:rsidRPr="000677DC" w14:paraId="369F24C7" w14:textId="77777777" w:rsidTr="000677DC">
        <w:trPr>
          <w:trHeight w:val="834"/>
        </w:trPr>
        <w:tc>
          <w:tcPr>
            <w:tcW w:w="10490" w:type="dxa"/>
            <w:shd w:val="clear" w:color="auto" w:fill="FFFFFF"/>
          </w:tcPr>
          <w:p w14:paraId="1252A7AF" w14:textId="77777777" w:rsidR="000677DC" w:rsidRPr="000677DC" w:rsidRDefault="000677DC" w:rsidP="000677DC">
            <w:pPr>
              <w:tabs>
                <w:tab w:val="left" w:pos="426"/>
              </w:tabs>
              <w:autoSpaceDE w:val="0"/>
              <w:autoSpaceDN w:val="0"/>
              <w:adjustRightInd w:val="0"/>
              <w:jc w:val="both"/>
              <w:rPr>
                <w:rFonts w:ascii="Garamond" w:hAnsi="Garamond"/>
                <w:b/>
                <w:color w:val="FF0000"/>
              </w:rPr>
            </w:pPr>
            <w:r w:rsidRPr="000677DC">
              <w:rPr>
                <w:rFonts w:ascii="Garamond" w:hAnsi="Garamond"/>
                <w:b/>
                <w:color w:val="FF0000"/>
              </w:rPr>
              <w:t>N.B. 1:</w:t>
            </w:r>
          </w:p>
          <w:p w14:paraId="07F79F79" w14:textId="77777777" w:rsidR="000677DC" w:rsidRPr="000677DC" w:rsidRDefault="000677DC" w:rsidP="000677DC">
            <w:pPr>
              <w:ind w:right="49"/>
              <w:jc w:val="both"/>
              <w:rPr>
                <w:rFonts w:ascii="Garamond" w:hAnsi="Garamond"/>
              </w:rPr>
            </w:pPr>
            <w:r w:rsidRPr="000677DC">
              <w:rPr>
                <w:rFonts w:ascii="Garamond" w:hAnsi="Garamond" w:cs="Calibri"/>
                <w:lang w:eastAsia="en-US"/>
              </w:rPr>
              <w:t>Il corrispettivo complessivo verrà rideterminato sulla base del ribasso percentuale offerto dall’operatore economico affidatario dei servizi oggetto della presente procedura</w:t>
            </w:r>
            <w:r w:rsidRPr="000677DC">
              <w:rPr>
                <w:rFonts w:ascii="Garamond" w:hAnsi="Garamond"/>
              </w:rPr>
              <w:t>.</w:t>
            </w:r>
          </w:p>
          <w:p w14:paraId="41AD8F97" w14:textId="77777777" w:rsidR="000677DC" w:rsidRPr="000677DC" w:rsidRDefault="000677DC" w:rsidP="000677DC">
            <w:pPr>
              <w:ind w:right="49"/>
              <w:jc w:val="both"/>
              <w:rPr>
                <w:rFonts w:ascii="Garamond" w:hAnsi="Garamond" w:cs="Arial"/>
                <w:u w:val="single"/>
                <w:lang w:eastAsia="en-US"/>
              </w:rPr>
            </w:pPr>
            <w:r w:rsidRPr="000677DC">
              <w:rPr>
                <w:rFonts w:ascii="Garamond" w:hAnsi="Garamond" w:cs="Calibri"/>
                <w:u w:val="single"/>
                <w:lang w:eastAsia="en-US"/>
              </w:rPr>
              <w:t>Il corrispettivo offerto per le prestazioni è da intendersi a corpo</w:t>
            </w:r>
            <w:r w:rsidRPr="000677DC">
              <w:rPr>
                <w:rFonts w:ascii="Garamond" w:hAnsi="Garamond" w:cs="Arial"/>
                <w:u w:val="single"/>
                <w:lang w:eastAsia="en-US"/>
              </w:rPr>
              <w:t xml:space="preserve"> in misura fissa ed invariabile.</w:t>
            </w:r>
          </w:p>
          <w:p w14:paraId="3A6A7B42" w14:textId="77777777" w:rsidR="000677DC" w:rsidRPr="000677DC" w:rsidRDefault="000677DC" w:rsidP="000677DC">
            <w:pPr>
              <w:autoSpaceDE w:val="0"/>
              <w:autoSpaceDN w:val="0"/>
              <w:adjustRightInd w:val="0"/>
              <w:jc w:val="both"/>
              <w:rPr>
                <w:rFonts w:ascii="Garamond" w:hAnsi="Garamond" w:cs="Calibri"/>
                <w:color w:val="FF00FF"/>
              </w:rPr>
            </w:pPr>
            <w:r w:rsidRPr="000677DC">
              <w:rPr>
                <w:rFonts w:ascii="Garamond" w:hAnsi="Garamond" w:cs="Calibri"/>
              </w:rPr>
              <w:t>Nel corrispettivo del servizio resta compreso anche l’onorario per l’attività necessaria alla predisposizione degli elaborati connessi all’ottenimento di tutti i pareri, nulla osta e autorizzazioni della bisogna</w:t>
            </w:r>
            <w:r w:rsidRPr="000677DC">
              <w:rPr>
                <w:rFonts w:ascii="Garamond" w:hAnsi="Garamond" w:cs="Calibri"/>
                <w:color w:val="FF00FF"/>
              </w:rPr>
              <w:t>.</w:t>
            </w:r>
          </w:p>
          <w:p w14:paraId="22075FEE" w14:textId="77777777" w:rsidR="000677DC" w:rsidRPr="000677DC" w:rsidRDefault="000677DC" w:rsidP="000677DC">
            <w:pPr>
              <w:ind w:right="49"/>
              <w:jc w:val="both"/>
              <w:rPr>
                <w:rFonts w:ascii="Garamond" w:hAnsi="Garamond" w:cs="Calibri"/>
                <w:lang w:eastAsia="en-US"/>
              </w:rPr>
            </w:pPr>
            <w:r w:rsidRPr="000677DC">
              <w:rPr>
                <w:rFonts w:ascii="Garamond" w:hAnsi="Garamond" w:cs="Calibri"/>
                <w:lang w:eastAsia="en-US"/>
              </w:rPr>
              <w:t>L’espletamento dell’incarico deve essere eseguito svolgendo tutti gli adempimenti attribuiti agli specifici ruoli funzionali dalle leggi e dai regolamenti vigenti in materia di lavori pubblici e di sicurezza nei cantieri, nonché nel rispetto del codice civile e della deontologia professionale.</w:t>
            </w:r>
          </w:p>
          <w:p w14:paraId="0FF7F5D8" w14:textId="77777777" w:rsidR="000677DC" w:rsidRPr="000677DC" w:rsidRDefault="000677DC" w:rsidP="000677DC">
            <w:pPr>
              <w:ind w:right="49"/>
              <w:jc w:val="both"/>
              <w:rPr>
                <w:rFonts w:ascii="Garamond" w:hAnsi="Garamond"/>
              </w:rPr>
            </w:pPr>
            <w:r w:rsidRPr="000677DC">
              <w:rPr>
                <w:rFonts w:ascii="Garamond" w:hAnsi="Garamond"/>
              </w:rPr>
              <w:t xml:space="preserve">In considerazione della natura intellettuale del servizio, non ricorrono rischi di interferenze e, pertanto, non sussiste l’obbligo di redazione del DUVRI, ai sensi dell’art. 26, comma 3-bis, del </w:t>
            </w:r>
            <w:proofErr w:type="spellStart"/>
            <w:r w:rsidRPr="000677DC">
              <w:rPr>
                <w:rFonts w:ascii="Garamond" w:hAnsi="Garamond"/>
              </w:rPr>
              <w:t>D.Lgs.</w:t>
            </w:r>
            <w:proofErr w:type="spellEnd"/>
            <w:r w:rsidRPr="000677DC">
              <w:rPr>
                <w:rFonts w:ascii="Garamond" w:hAnsi="Garamond"/>
              </w:rPr>
              <w:t xml:space="preserve"> 81/2008 e ss.mm.ii. (cfr. determina ANAC n. 3 del 05/03/2008 e Nota Illustrativa del Bando-tipo n. 3).</w:t>
            </w:r>
          </w:p>
        </w:tc>
      </w:tr>
    </w:tbl>
    <w:p w14:paraId="1252C0CF" w14:textId="77777777" w:rsidR="000677DC" w:rsidRPr="000677DC" w:rsidRDefault="000677DC" w:rsidP="000677DC">
      <w:pPr>
        <w:jc w:val="both"/>
        <w:rPr>
          <w:rFonts w:ascii="Garamond" w:hAnsi="Garamond"/>
          <w:sz w:val="16"/>
          <w:szCs w:val="16"/>
        </w:rPr>
      </w:pPr>
    </w:p>
    <w:p w14:paraId="32FF7F3A" w14:textId="77777777" w:rsidR="00682068" w:rsidRPr="00FD7901" w:rsidRDefault="000677DC" w:rsidP="00682068">
      <w:pPr>
        <w:spacing w:before="60" w:after="60" w:line="276" w:lineRule="auto"/>
        <w:jc w:val="both"/>
        <w:rPr>
          <w:rFonts w:ascii="Garamond" w:hAnsi="Garamond"/>
        </w:rPr>
      </w:pPr>
      <w:r w:rsidRPr="000677DC">
        <w:rPr>
          <w:rFonts w:ascii="Garamond" w:hAnsi="Garamond"/>
        </w:rPr>
        <w:t xml:space="preserve">L’appalto, </w:t>
      </w:r>
      <w:r w:rsidRPr="000677DC">
        <w:rPr>
          <w:rFonts w:ascii="Garamond" w:hAnsi="Garamond"/>
          <w:highlight w:val="yellow"/>
          <w:u w:val="single"/>
        </w:rPr>
        <w:t>compreso quello opzionale di cui al successivo paragrafo 4.2.</w:t>
      </w:r>
      <w:r w:rsidRPr="000677DC">
        <w:rPr>
          <w:rFonts w:ascii="Garamond" w:hAnsi="Garamond"/>
        </w:rPr>
        <w:t xml:space="preserve"> (</w:t>
      </w:r>
      <w:r w:rsidRPr="000677DC">
        <w:rPr>
          <w:rFonts w:ascii="Garamond" w:hAnsi="Garamond"/>
          <w:i/>
          <w:color w:val="FF0000"/>
          <w:highlight w:val="yellow"/>
        </w:rPr>
        <w:t>solo in caso di opzioni</w:t>
      </w:r>
      <w:r w:rsidRPr="000677DC">
        <w:rPr>
          <w:rFonts w:ascii="Garamond" w:hAnsi="Garamond"/>
        </w:rPr>
        <w:t xml:space="preserve">), è finanziato interamente con i fondi stanziati per la ricostruzione pubblica a seguito degli eventi sismici verificatisi a far data dal 24 agosto 2016 ai sensi della Legge n. 229 del 15/12/2016, di conversione con modificazioni del D.L. 189/2016 e dell’O.C.S.R. n. </w:t>
      </w:r>
      <w:r w:rsidRPr="000677DC">
        <w:rPr>
          <w:rFonts w:ascii="Garamond" w:hAnsi="Garamond"/>
          <w:highlight w:val="yellow"/>
        </w:rPr>
        <w:t>__/____</w:t>
      </w:r>
      <w:r w:rsidRPr="000677DC">
        <w:rPr>
          <w:rFonts w:ascii="Garamond" w:hAnsi="Garamond"/>
        </w:rPr>
        <w:t xml:space="preserve"> e ss.mm.ii.. (</w:t>
      </w:r>
      <w:r w:rsidRPr="000677DC">
        <w:rPr>
          <w:rFonts w:ascii="Garamond" w:hAnsi="Garamond"/>
          <w:i/>
          <w:color w:val="FF0000"/>
          <w:highlight w:val="yellow"/>
        </w:rPr>
        <w:t>specificare</w:t>
      </w:r>
      <w:r w:rsidRPr="000677DC">
        <w:rPr>
          <w:rFonts w:ascii="Garamond" w:hAnsi="Garamond"/>
        </w:rPr>
        <w:t>)</w:t>
      </w:r>
      <w:r w:rsidR="00682068">
        <w:rPr>
          <w:rFonts w:ascii="Garamond" w:hAnsi="Garamond"/>
        </w:rPr>
        <w:t xml:space="preserve"> </w:t>
      </w:r>
      <w:bookmarkStart w:id="18" w:name="_Hlk74320307"/>
      <w:r w:rsidR="00682068">
        <w:rPr>
          <w:rFonts w:ascii="Garamond" w:hAnsi="Garamond"/>
        </w:rPr>
        <w:t>(</w:t>
      </w:r>
      <w:r w:rsidR="00682068" w:rsidRPr="00BC2381">
        <w:rPr>
          <w:rFonts w:ascii="Garamond" w:hAnsi="Garamond"/>
          <w:i/>
          <w:iCs/>
          <w:color w:val="FF0000"/>
          <w:highlight w:val="cyan"/>
        </w:rPr>
        <w:t>in caso di contratti pubblici PNRR e PNC specificare le risorse</w:t>
      </w:r>
      <w:r w:rsidR="00682068">
        <w:rPr>
          <w:rFonts w:ascii="Garamond" w:hAnsi="Garamond"/>
        </w:rPr>
        <w: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0677DC" w:rsidRPr="000677DC" w14:paraId="5DC526A3" w14:textId="77777777" w:rsidTr="000677DC">
        <w:trPr>
          <w:trHeight w:val="566"/>
        </w:trPr>
        <w:tc>
          <w:tcPr>
            <w:tcW w:w="10490" w:type="dxa"/>
            <w:shd w:val="clear" w:color="auto" w:fill="FFFFFF"/>
          </w:tcPr>
          <w:bookmarkEnd w:id="18"/>
          <w:p w14:paraId="347E3A96" w14:textId="77777777" w:rsidR="000677DC" w:rsidRPr="000677DC" w:rsidRDefault="000677DC" w:rsidP="000677DC">
            <w:pPr>
              <w:tabs>
                <w:tab w:val="left" w:pos="426"/>
              </w:tabs>
              <w:autoSpaceDE w:val="0"/>
              <w:autoSpaceDN w:val="0"/>
              <w:adjustRightInd w:val="0"/>
              <w:jc w:val="both"/>
              <w:rPr>
                <w:rFonts w:ascii="Garamond" w:hAnsi="Garamond"/>
                <w:b/>
                <w:color w:val="FF0000"/>
              </w:rPr>
            </w:pPr>
            <w:r w:rsidRPr="000677DC">
              <w:rPr>
                <w:rFonts w:ascii="Garamond" w:hAnsi="Garamond"/>
                <w:b/>
                <w:color w:val="FF0000"/>
              </w:rPr>
              <w:t xml:space="preserve">N.B. 2: </w:t>
            </w:r>
          </w:p>
          <w:p w14:paraId="699A5E16" w14:textId="77777777" w:rsidR="000677DC" w:rsidRPr="000677DC" w:rsidRDefault="000677DC" w:rsidP="000677DC">
            <w:pPr>
              <w:autoSpaceDE w:val="0"/>
              <w:autoSpaceDN w:val="0"/>
              <w:adjustRightInd w:val="0"/>
              <w:jc w:val="both"/>
              <w:rPr>
                <w:rFonts w:ascii="Garamond" w:hAnsi="Garamond"/>
              </w:rPr>
            </w:pPr>
            <w:r w:rsidRPr="000677DC">
              <w:rPr>
                <w:rFonts w:ascii="Garamond" w:hAnsi="Garamond"/>
              </w:rPr>
              <w:t xml:space="preserve">Il corrispettivo del servizio verrà pagato secondo le modalità previste dall’art. </w:t>
            </w:r>
            <w:r w:rsidRPr="000677DC">
              <w:rPr>
                <w:rFonts w:ascii="Garamond" w:hAnsi="Garamond"/>
                <w:highlight w:val="yellow"/>
              </w:rPr>
              <w:t>___</w:t>
            </w:r>
            <w:r w:rsidRPr="000677DC">
              <w:rPr>
                <w:rFonts w:ascii="Garamond" w:hAnsi="Garamond"/>
              </w:rPr>
              <w:t xml:space="preserve"> (</w:t>
            </w:r>
            <w:r w:rsidRPr="000677DC">
              <w:rPr>
                <w:rFonts w:ascii="Garamond" w:hAnsi="Garamond"/>
                <w:i/>
                <w:color w:val="FF0000"/>
                <w:highlight w:val="yellow"/>
              </w:rPr>
              <w:t>specificare</w:t>
            </w:r>
            <w:r w:rsidRPr="000677DC">
              <w:rPr>
                <w:rFonts w:ascii="Garamond" w:hAnsi="Garamond"/>
              </w:rPr>
              <w:t xml:space="preserve">) dello Schema di Contratto e nel rispetto dei termini previsti dal </w:t>
            </w:r>
            <w:proofErr w:type="spellStart"/>
            <w:r w:rsidRPr="000677DC">
              <w:rPr>
                <w:rFonts w:ascii="Garamond" w:hAnsi="Garamond"/>
              </w:rPr>
              <w:t>D.Lgs.</w:t>
            </w:r>
            <w:proofErr w:type="spellEnd"/>
            <w:r w:rsidRPr="000677DC">
              <w:rPr>
                <w:rFonts w:ascii="Garamond" w:hAnsi="Garamond"/>
              </w:rPr>
              <w:t xml:space="preserve"> 9 ottobre 2002, n. 231, come modificato </w:t>
            </w:r>
            <w:proofErr w:type="spellStart"/>
            <w:r w:rsidRPr="000677DC">
              <w:rPr>
                <w:rFonts w:ascii="Garamond" w:hAnsi="Garamond"/>
              </w:rPr>
              <w:t>ed</w:t>
            </w:r>
            <w:proofErr w:type="spellEnd"/>
            <w:r w:rsidRPr="000677DC">
              <w:rPr>
                <w:rFonts w:ascii="Garamond" w:hAnsi="Garamond"/>
              </w:rPr>
              <w:t xml:space="preserve"> integrato dal </w:t>
            </w:r>
            <w:proofErr w:type="spellStart"/>
            <w:r w:rsidRPr="000677DC">
              <w:rPr>
                <w:rFonts w:ascii="Garamond" w:hAnsi="Garamond"/>
              </w:rPr>
              <w:t>D.Lgs.</w:t>
            </w:r>
            <w:proofErr w:type="spellEnd"/>
            <w:r w:rsidRPr="000677DC">
              <w:rPr>
                <w:rFonts w:ascii="Garamond" w:hAnsi="Garamond"/>
              </w:rPr>
              <w:t xml:space="preserve"> 9 novembre 2012, n. 192, nonché con l’osservanza delle disposizioni di cui all’O.C.S.R. n. </w:t>
            </w:r>
            <w:r w:rsidRPr="000677DC">
              <w:rPr>
                <w:rFonts w:ascii="Garamond" w:hAnsi="Garamond"/>
                <w:highlight w:val="yellow"/>
              </w:rPr>
              <w:t>__/____</w:t>
            </w:r>
            <w:r w:rsidRPr="000677DC">
              <w:rPr>
                <w:rFonts w:ascii="Garamond" w:hAnsi="Garamond"/>
              </w:rPr>
              <w:t xml:space="preserve"> e ss.mm.ii.. (</w:t>
            </w:r>
            <w:r w:rsidRPr="000677DC">
              <w:rPr>
                <w:rFonts w:ascii="Garamond" w:hAnsi="Garamond"/>
                <w:i/>
                <w:color w:val="FF0000"/>
                <w:highlight w:val="yellow"/>
              </w:rPr>
              <w:t>specificare</w:t>
            </w:r>
            <w:r w:rsidRPr="000677DC">
              <w:rPr>
                <w:rFonts w:ascii="Garamond" w:hAnsi="Garamond"/>
              </w:rPr>
              <w:t>)</w:t>
            </w:r>
          </w:p>
          <w:p w14:paraId="62186AC6" w14:textId="77777777" w:rsidR="000677DC" w:rsidRPr="000677DC" w:rsidRDefault="000677DC" w:rsidP="000677DC">
            <w:pPr>
              <w:ind w:right="49"/>
              <w:jc w:val="both"/>
              <w:rPr>
                <w:rFonts w:ascii="Garamond" w:hAnsi="Garamond"/>
                <w:highlight w:val="yellow"/>
              </w:rPr>
            </w:pPr>
            <w:r w:rsidRPr="000677DC">
              <w:rPr>
                <w:rFonts w:ascii="Garamond" w:hAnsi="Garamond"/>
                <w:lang w:eastAsia="en-US"/>
              </w:rPr>
              <w:t>Il contratto è soggetto agli obblighi in tema di tracciabilità dei flussi finanziari di cui all’art. 3 della L. 13 agosto 2010, n. 136</w:t>
            </w:r>
            <w:r w:rsidRPr="000677DC">
              <w:rPr>
                <w:rFonts w:ascii="Garamond" w:hAnsi="Garamond"/>
              </w:rPr>
              <w:t>.</w:t>
            </w:r>
          </w:p>
        </w:tc>
      </w:tr>
    </w:tbl>
    <w:p w14:paraId="6F682CF4" w14:textId="77777777" w:rsidR="000677DC" w:rsidRPr="000677DC" w:rsidRDefault="000677DC" w:rsidP="000677DC">
      <w:pPr>
        <w:jc w:val="both"/>
        <w:rPr>
          <w:rFonts w:ascii="Garamond" w:hAnsi="Garamond"/>
          <w:sz w:val="16"/>
          <w:szCs w:val="16"/>
        </w:rPr>
      </w:pPr>
    </w:p>
    <w:p w14:paraId="0A918282" w14:textId="77777777" w:rsidR="000677DC" w:rsidRPr="000677DC" w:rsidRDefault="000677DC" w:rsidP="008667D7">
      <w:pPr>
        <w:keepNext/>
        <w:numPr>
          <w:ilvl w:val="0"/>
          <w:numId w:val="28"/>
        </w:numPr>
        <w:tabs>
          <w:tab w:val="left" w:pos="567"/>
        </w:tabs>
        <w:spacing w:before="60" w:after="60" w:line="276" w:lineRule="auto"/>
        <w:ind w:left="567" w:hanging="567"/>
        <w:jc w:val="both"/>
        <w:outlineLvl w:val="0"/>
        <w:rPr>
          <w:rFonts w:ascii="Garamond" w:hAnsi="Garamond" w:cs="Calibri"/>
          <w:b/>
          <w:color w:val="1F497D"/>
        </w:rPr>
      </w:pPr>
      <w:bookmarkStart w:id="19" w:name="_Toc24702881"/>
      <w:bookmarkStart w:id="20" w:name="_Toc54258572"/>
      <w:bookmarkStart w:id="21" w:name="_Toc61959275"/>
      <w:bookmarkStart w:id="22" w:name="_Toc75957720"/>
      <w:r w:rsidRPr="000677DC">
        <w:rPr>
          <w:rFonts w:ascii="Garamond" w:hAnsi="Garamond" w:cs="Calibri"/>
          <w:b/>
          <w:color w:val="1F497D"/>
        </w:rPr>
        <w:lastRenderedPageBreak/>
        <w:t>DURATA DELL’APPALTO E OPZIONI</w:t>
      </w:r>
      <w:bookmarkEnd w:id="19"/>
      <w:bookmarkEnd w:id="20"/>
      <w:bookmarkEnd w:id="21"/>
      <w:bookmarkEnd w:id="22"/>
    </w:p>
    <w:p w14:paraId="0B485E11" w14:textId="4066F850" w:rsidR="000677DC" w:rsidRPr="000677DC" w:rsidRDefault="000677DC" w:rsidP="008667D7">
      <w:pPr>
        <w:numPr>
          <w:ilvl w:val="1"/>
          <w:numId w:val="28"/>
        </w:numPr>
        <w:tabs>
          <w:tab w:val="left" w:pos="567"/>
        </w:tabs>
        <w:autoSpaceDE w:val="0"/>
        <w:autoSpaceDN w:val="0"/>
        <w:adjustRightInd w:val="0"/>
        <w:spacing w:before="60" w:after="60" w:line="276" w:lineRule="auto"/>
        <w:ind w:left="567" w:hanging="567"/>
        <w:jc w:val="both"/>
        <w:rPr>
          <w:rFonts w:ascii="Garamond" w:hAnsi="Garamond"/>
        </w:rPr>
      </w:pPr>
      <w:r w:rsidRPr="000677DC">
        <w:rPr>
          <w:rFonts w:ascii="Garamond" w:hAnsi="Garamond" w:cs="Calibri"/>
          <w:b/>
        </w:rPr>
        <w:t>DURATA</w:t>
      </w:r>
    </w:p>
    <w:p w14:paraId="724D656D" w14:textId="77777777" w:rsidR="000677DC" w:rsidRPr="000677DC" w:rsidRDefault="000677DC" w:rsidP="000677DC">
      <w:pPr>
        <w:spacing w:before="60" w:after="60" w:line="276" w:lineRule="auto"/>
        <w:jc w:val="both"/>
        <w:rPr>
          <w:rFonts w:ascii="Garamond" w:hAnsi="Garamond" w:cs="Calibri"/>
          <w:lang w:eastAsia="en-US"/>
        </w:rPr>
      </w:pPr>
      <w:r w:rsidRPr="000677DC">
        <w:rPr>
          <w:rFonts w:ascii="Garamond" w:hAnsi="Garamond"/>
        </w:rPr>
        <w:t>(</w:t>
      </w:r>
      <w:r w:rsidRPr="000677DC">
        <w:rPr>
          <w:rFonts w:ascii="Garamond" w:hAnsi="Garamond"/>
          <w:bCs/>
          <w:i/>
          <w:iCs/>
          <w:color w:val="FF0000"/>
          <w:highlight w:val="yellow"/>
        </w:rPr>
        <w:t>In caso di affidamento di più livelli progettuali, specificare</w:t>
      </w:r>
      <w:r w:rsidRPr="000677DC">
        <w:rPr>
          <w:rFonts w:ascii="Garamond" w:hAnsi="Garamond"/>
        </w:rPr>
        <w:t xml:space="preserve">) </w:t>
      </w:r>
      <w:r w:rsidRPr="000677DC">
        <w:rPr>
          <w:rFonts w:ascii="Garamond" w:hAnsi="Garamond" w:cs="Calibri"/>
          <w:lang w:eastAsia="en-US"/>
        </w:rPr>
        <w:t xml:space="preserve">Le prestazioni oggetto dell’appalto devono essere eseguite nel termine complessivo di n. </w:t>
      </w:r>
      <w:r w:rsidRPr="000677DC">
        <w:rPr>
          <w:rFonts w:ascii="Garamond" w:hAnsi="Garamond" w:cs="Calibri"/>
          <w:highlight w:val="yellow"/>
          <w:lang w:eastAsia="en-US"/>
        </w:rPr>
        <w:t>___</w:t>
      </w:r>
      <w:r w:rsidRPr="000677DC">
        <w:rPr>
          <w:rFonts w:ascii="Garamond" w:hAnsi="Garamond" w:cs="Calibri"/>
          <w:lang w:eastAsia="en-US"/>
        </w:rPr>
        <w:t xml:space="preserve"> (</w:t>
      </w:r>
      <w:r w:rsidRPr="000677DC">
        <w:rPr>
          <w:rFonts w:ascii="Garamond" w:hAnsi="Garamond" w:cs="Calibri"/>
          <w:highlight w:val="yellow"/>
          <w:lang w:eastAsia="en-US"/>
        </w:rPr>
        <w:t>_____</w:t>
      </w:r>
      <w:r w:rsidRPr="000677DC">
        <w:rPr>
          <w:rFonts w:ascii="Garamond" w:hAnsi="Garamond" w:cs="Calibri"/>
          <w:lang w:eastAsia="en-US"/>
        </w:rPr>
        <w:t>) giorni, secondo le seguenti indicazioni:</w:t>
      </w:r>
    </w:p>
    <w:p w14:paraId="1E38E9BB" w14:textId="77777777" w:rsidR="000677DC" w:rsidRPr="000677DC" w:rsidRDefault="000677DC" w:rsidP="000677DC">
      <w:pPr>
        <w:spacing w:before="60" w:after="60" w:line="276" w:lineRule="auto"/>
        <w:jc w:val="both"/>
        <w:rPr>
          <w:rFonts w:ascii="Garamond" w:hAnsi="Garamond" w:cs="Calibri"/>
          <w:bCs/>
          <w:iCs/>
          <w:lang w:eastAsia="en-US"/>
        </w:rPr>
      </w:pPr>
      <w:r w:rsidRPr="000677DC">
        <w:rPr>
          <w:rFonts w:ascii="Garamond" w:hAnsi="Garamond" w:cs="Calibri"/>
          <w:bCs/>
          <w:iCs/>
          <w:lang w:eastAsia="en-US"/>
        </w:rPr>
        <w:t>(</w:t>
      </w:r>
      <w:r w:rsidRPr="000677DC">
        <w:rPr>
          <w:rFonts w:ascii="Garamond" w:hAnsi="Garamond" w:cs="Calibri"/>
          <w:bCs/>
          <w:i/>
          <w:iCs/>
          <w:color w:val="FF0000"/>
          <w:highlight w:val="yellow"/>
          <w:lang w:eastAsia="en-US"/>
        </w:rPr>
        <w:t>Opzione 1 in caso di progetto di fattibilità tecnica ed economica, definitivo ed esecutivo, specificare</w:t>
      </w:r>
      <w:r w:rsidRPr="000677DC">
        <w:rPr>
          <w:rFonts w:ascii="Garamond" w:hAnsi="Garamond" w:cs="Calibri"/>
          <w:bCs/>
          <w:iCs/>
          <w:lang w:eastAsia="en-US"/>
        </w:rPr>
        <w:t>)</w:t>
      </w:r>
    </w:p>
    <w:p w14:paraId="086B6A67" w14:textId="77777777" w:rsidR="000677DC" w:rsidRPr="000677DC" w:rsidRDefault="000677DC" w:rsidP="008667D7">
      <w:pPr>
        <w:numPr>
          <w:ilvl w:val="0"/>
          <w:numId w:val="54"/>
        </w:numPr>
        <w:spacing w:before="60" w:after="60" w:line="276" w:lineRule="auto"/>
        <w:ind w:left="284" w:hanging="284"/>
        <w:jc w:val="both"/>
        <w:rPr>
          <w:rFonts w:ascii="Garamond" w:hAnsi="Garamond"/>
          <w:lang w:eastAsia="en-US"/>
        </w:rPr>
      </w:pPr>
      <w:r w:rsidRPr="000677DC">
        <w:rPr>
          <w:rFonts w:ascii="Garamond" w:eastAsia="Calibri" w:hAnsi="Garamond" w:cs="Calibri"/>
          <w:u w:val="single"/>
        </w:rPr>
        <w:t>Progettazione di fattibilità tecnica ed economica:</w:t>
      </w:r>
      <w:r w:rsidRPr="000677DC">
        <w:rPr>
          <w:rFonts w:ascii="Garamond" w:eastAsia="Calibri" w:hAnsi="Garamond" w:cs="Calibri"/>
        </w:rPr>
        <w:t xml:space="preserve"> </w:t>
      </w:r>
      <w:r w:rsidRPr="000677DC">
        <w:rPr>
          <w:rFonts w:ascii="Garamond" w:eastAsia="Calibri" w:hAnsi="Garamond" w:cs="Calibri"/>
          <w:highlight w:val="yellow"/>
        </w:rPr>
        <w:t>_</w:t>
      </w:r>
      <w:r w:rsidRPr="000677DC">
        <w:rPr>
          <w:rFonts w:ascii="Garamond" w:eastAsia="Calibri" w:hAnsi="Garamond" w:cs="Calibri"/>
          <w:b/>
          <w:highlight w:val="yellow"/>
        </w:rPr>
        <w:t>_</w:t>
      </w:r>
      <w:r w:rsidRPr="000677DC">
        <w:rPr>
          <w:rFonts w:ascii="Garamond" w:eastAsia="Calibri" w:hAnsi="Garamond" w:cs="Calibri"/>
          <w:b/>
        </w:rPr>
        <w:t xml:space="preserve"> </w:t>
      </w:r>
      <w:r w:rsidRPr="000677DC">
        <w:rPr>
          <w:rFonts w:ascii="Garamond" w:eastAsia="Calibri" w:hAnsi="Garamond" w:cs="Calibri"/>
          <w:bCs/>
        </w:rPr>
        <w:t>(</w:t>
      </w:r>
      <w:r w:rsidRPr="000677DC">
        <w:rPr>
          <w:rFonts w:ascii="Garamond" w:eastAsia="Calibri" w:hAnsi="Garamond" w:cs="Calibri"/>
          <w:bCs/>
          <w:highlight w:val="yellow"/>
        </w:rPr>
        <w:t>_____</w:t>
      </w:r>
      <w:r w:rsidRPr="000677DC">
        <w:rPr>
          <w:rFonts w:ascii="Garamond" w:eastAsia="Calibri" w:hAnsi="Garamond" w:cs="Calibri"/>
          <w:bCs/>
        </w:rPr>
        <w:t xml:space="preserve">) </w:t>
      </w:r>
      <w:r w:rsidRPr="000677DC">
        <w:rPr>
          <w:rFonts w:ascii="Garamond" w:eastAsia="Calibri" w:hAnsi="Garamond" w:cs="Calibri"/>
        </w:rPr>
        <w:t>giorni naturali e consecutivi (</w:t>
      </w:r>
      <w:r w:rsidRPr="000677DC">
        <w:rPr>
          <w:rFonts w:ascii="Garamond" w:eastAsia="Calibri" w:hAnsi="Garamond" w:cs="Calibri"/>
          <w:i/>
          <w:color w:val="FF0000"/>
          <w:highlight w:val="yellow"/>
        </w:rPr>
        <w:t>opzione 1</w:t>
      </w:r>
      <w:r w:rsidRPr="000677DC">
        <w:rPr>
          <w:rFonts w:ascii="Garamond" w:eastAsia="Calibri" w:hAnsi="Garamond" w:cs="Calibri"/>
        </w:rPr>
        <w:t>) dalla data di stipula del contratto (</w:t>
      </w:r>
      <w:r w:rsidRPr="000677DC">
        <w:rPr>
          <w:rFonts w:ascii="Garamond" w:eastAsia="Calibri" w:hAnsi="Garamond" w:cs="Calibri"/>
          <w:i/>
          <w:color w:val="FF0000"/>
          <w:highlight w:val="yellow"/>
        </w:rPr>
        <w:t>opzione 2</w:t>
      </w:r>
      <w:r w:rsidRPr="000677DC">
        <w:rPr>
          <w:rFonts w:ascii="Garamond" w:eastAsia="Calibri" w:hAnsi="Garamond" w:cs="Calibri"/>
        </w:rPr>
        <w:t>) dall’ordine di servizio del RUP (</w:t>
      </w:r>
      <w:r w:rsidRPr="000677DC">
        <w:rPr>
          <w:rFonts w:ascii="Garamond" w:eastAsia="Calibri" w:hAnsi="Garamond" w:cs="Calibri"/>
          <w:i/>
          <w:color w:val="FF0000"/>
          <w:highlight w:val="yellow"/>
        </w:rPr>
        <w:t>opzione 3</w:t>
      </w:r>
      <w:r w:rsidRPr="000677DC">
        <w:rPr>
          <w:rFonts w:ascii="Garamond" w:eastAsia="Calibri" w:hAnsi="Garamond" w:cs="Calibri"/>
        </w:rPr>
        <w:t>) dalla comunicazione di avvenuta aggiudicazione</w:t>
      </w:r>
      <w:r w:rsidR="000D4DFA">
        <w:rPr>
          <w:rFonts w:ascii="Garamond" w:eastAsia="Calibri" w:hAnsi="Garamond" w:cs="Calibri"/>
        </w:rPr>
        <w:t xml:space="preserve"> </w:t>
      </w:r>
      <w:r w:rsidR="000D4DFA" w:rsidRPr="000D4DFA">
        <w:rPr>
          <w:rFonts w:ascii="Garamond" w:eastAsia="Calibri" w:hAnsi="Garamond" w:cs="Calibri"/>
        </w:rPr>
        <w:t>(</w:t>
      </w:r>
      <w:r w:rsidR="000D4DFA" w:rsidRPr="000D4DFA">
        <w:rPr>
          <w:rFonts w:ascii="Garamond" w:eastAsia="Calibri" w:hAnsi="Garamond" w:cs="Calibri"/>
          <w:i/>
        </w:rPr>
        <w:t>ovvero il minor tempo offerto in sede di gara</w:t>
      </w:r>
      <w:r w:rsidR="000D4DFA" w:rsidRPr="000D4DFA">
        <w:rPr>
          <w:rFonts w:ascii="Garamond" w:eastAsia="Calibri" w:hAnsi="Garamond" w:cs="Calibri"/>
        </w:rPr>
        <w:t xml:space="preserve">, </w:t>
      </w:r>
      <w:r w:rsidR="000D4DFA" w:rsidRPr="000D4DFA">
        <w:rPr>
          <w:rFonts w:ascii="Garamond" w:eastAsia="Calibri" w:hAnsi="Garamond" w:cs="Calibri"/>
          <w:u w:val="single"/>
        </w:rPr>
        <w:t xml:space="preserve">comunque non inferiore a </w:t>
      </w:r>
      <w:r w:rsidR="000D4DFA" w:rsidRPr="000D4DFA">
        <w:rPr>
          <w:rFonts w:ascii="Garamond" w:eastAsia="Calibri" w:hAnsi="Garamond" w:cs="Calibri"/>
          <w:highlight w:val="yellow"/>
          <w:u w:val="single"/>
        </w:rPr>
        <w:t>____</w:t>
      </w:r>
      <w:r w:rsidR="000D4DFA">
        <w:rPr>
          <w:rFonts w:ascii="Garamond" w:eastAsia="Calibri" w:hAnsi="Garamond" w:cs="Calibri"/>
          <w:u w:val="single"/>
        </w:rPr>
        <w:t xml:space="preserve"> (</w:t>
      </w:r>
      <w:r w:rsidR="000D4DFA" w:rsidRPr="000D4DFA">
        <w:rPr>
          <w:rFonts w:ascii="Garamond" w:eastAsia="Calibri" w:hAnsi="Garamond" w:cs="Calibri"/>
          <w:i/>
          <w:color w:val="FF0000"/>
          <w:highlight w:val="yellow"/>
          <w:u w:val="single"/>
        </w:rPr>
        <w:t>specificare</w:t>
      </w:r>
      <w:r w:rsidR="000D4DFA">
        <w:rPr>
          <w:rFonts w:ascii="Garamond" w:eastAsia="Calibri" w:hAnsi="Garamond" w:cs="Calibri"/>
          <w:u w:val="single"/>
        </w:rPr>
        <w:t xml:space="preserve">) </w:t>
      </w:r>
      <w:r w:rsidR="000D4DFA" w:rsidRPr="000D4DFA">
        <w:rPr>
          <w:rFonts w:ascii="Garamond" w:eastAsia="Calibri" w:hAnsi="Garamond" w:cs="Calibri"/>
          <w:u w:val="single"/>
        </w:rPr>
        <w:t>giorni,</w:t>
      </w:r>
      <w:r w:rsidR="000D4DFA" w:rsidRPr="000D4DFA">
        <w:rPr>
          <w:rFonts w:ascii="Garamond" w:eastAsia="Calibri" w:hAnsi="Garamond" w:cs="Calibri"/>
        </w:rPr>
        <w:t xml:space="preserve"> in ottemperanza a quanto previsto dal punto 1.6 del § VI delle Linee guida ANAC 1/2016)</w:t>
      </w:r>
      <w:r w:rsidRPr="000677DC">
        <w:rPr>
          <w:rFonts w:ascii="Garamond" w:eastAsia="Calibri" w:hAnsi="Garamond"/>
        </w:rPr>
        <w:t>;</w:t>
      </w:r>
    </w:p>
    <w:p w14:paraId="1BDD9F20" w14:textId="77777777" w:rsidR="000677DC" w:rsidRPr="000677DC" w:rsidRDefault="000677DC" w:rsidP="008667D7">
      <w:pPr>
        <w:numPr>
          <w:ilvl w:val="0"/>
          <w:numId w:val="54"/>
        </w:numPr>
        <w:spacing w:before="60" w:after="60" w:line="276" w:lineRule="auto"/>
        <w:ind w:left="284" w:hanging="284"/>
        <w:jc w:val="both"/>
        <w:rPr>
          <w:rFonts w:ascii="Garamond" w:hAnsi="Garamond"/>
          <w:lang w:eastAsia="en-US"/>
        </w:rPr>
      </w:pPr>
      <w:r w:rsidRPr="000677DC">
        <w:rPr>
          <w:rFonts w:ascii="Garamond" w:hAnsi="Garamond" w:cs="Calibri"/>
          <w:u w:val="single"/>
          <w:lang w:eastAsia="en-US"/>
        </w:rPr>
        <w:t>Progettazione definitiva:</w:t>
      </w:r>
      <w:r w:rsidRPr="000677DC">
        <w:rPr>
          <w:rFonts w:ascii="Garamond" w:hAnsi="Garamond" w:cs="Calibri"/>
          <w:lang w:eastAsia="en-US"/>
        </w:rPr>
        <w:t xml:space="preserve"> </w:t>
      </w:r>
      <w:r w:rsidRPr="000677DC">
        <w:rPr>
          <w:rFonts w:ascii="Garamond" w:eastAsia="Calibri" w:hAnsi="Garamond" w:cs="Calibri"/>
          <w:b/>
          <w:highlight w:val="yellow"/>
        </w:rPr>
        <w:t>__</w:t>
      </w:r>
      <w:r w:rsidRPr="000677DC">
        <w:rPr>
          <w:rFonts w:ascii="Garamond" w:eastAsia="Calibri" w:hAnsi="Garamond" w:cs="Calibri"/>
          <w:b/>
        </w:rPr>
        <w:t xml:space="preserve"> </w:t>
      </w:r>
      <w:r w:rsidRPr="000677DC">
        <w:rPr>
          <w:rFonts w:ascii="Garamond" w:eastAsia="Calibri" w:hAnsi="Garamond" w:cs="Calibri"/>
          <w:bCs/>
        </w:rPr>
        <w:t>(</w:t>
      </w:r>
      <w:r w:rsidRPr="000677DC">
        <w:rPr>
          <w:rFonts w:ascii="Garamond" w:eastAsia="Calibri" w:hAnsi="Garamond" w:cs="Calibri"/>
          <w:bCs/>
          <w:highlight w:val="yellow"/>
        </w:rPr>
        <w:t>_____</w:t>
      </w:r>
      <w:r w:rsidRPr="000677DC">
        <w:rPr>
          <w:rFonts w:ascii="Garamond" w:eastAsia="Calibri" w:hAnsi="Garamond" w:cs="Calibri"/>
          <w:bCs/>
        </w:rPr>
        <w:t xml:space="preserve">) </w:t>
      </w:r>
      <w:r w:rsidRPr="000677DC">
        <w:rPr>
          <w:rFonts w:ascii="Garamond" w:eastAsia="Calibri" w:hAnsi="Garamond" w:cs="Calibri"/>
        </w:rPr>
        <w:t>giorni naturali e consecutivi</w:t>
      </w:r>
      <w:r w:rsidRPr="000677DC">
        <w:rPr>
          <w:rFonts w:ascii="Garamond" w:hAnsi="Garamond" w:cs="Calibri"/>
          <w:lang w:eastAsia="en-US"/>
        </w:rPr>
        <w:t xml:space="preserve"> decorrenti dalla data di comunicazione di approvazione del progetto di fattibilità tecnica ed economica</w:t>
      </w:r>
      <w:r w:rsidR="000D4DFA">
        <w:rPr>
          <w:rFonts w:ascii="Garamond" w:hAnsi="Garamond" w:cs="Calibri"/>
          <w:lang w:eastAsia="en-US"/>
        </w:rPr>
        <w:t xml:space="preserve"> </w:t>
      </w:r>
      <w:r w:rsidR="000D4DFA" w:rsidRPr="000D4DFA">
        <w:rPr>
          <w:rFonts w:ascii="Garamond" w:eastAsia="Calibri" w:hAnsi="Garamond" w:cs="Calibri"/>
        </w:rPr>
        <w:t>(</w:t>
      </w:r>
      <w:r w:rsidR="000D4DFA" w:rsidRPr="000D4DFA">
        <w:rPr>
          <w:rFonts w:ascii="Garamond" w:eastAsia="Calibri" w:hAnsi="Garamond" w:cs="Calibri"/>
          <w:i/>
        </w:rPr>
        <w:t>ovvero il minor tempo offerto in sede di gara</w:t>
      </w:r>
      <w:r w:rsidR="000D4DFA" w:rsidRPr="000D4DFA">
        <w:rPr>
          <w:rFonts w:ascii="Garamond" w:eastAsia="Calibri" w:hAnsi="Garamond" w:cs="Calibri"/>
        </w:rPr>
        <w:t xml:space="preserve">, </w:t>
      </w:r>
      <w:r w:rsidR="000D4DFA" w:rsidRPr="000D4DFA">
        <w:rPr>
          <w:rFonts w:ascii="Garamond" w:eastAsia="Calibri" w:hAnsi="Garamond" w:cs="Calibri"/>
          <w:u w:val="single"/>
        </w:rPr>
        <w:t xml:space="preserve">comunque non inferiore a </w:t>
      </w:r>
      <w:r w:rsidR="000D4DFA" w:rsidRPr="000D4DFA">
        <w:rPr>
          <w:rFonts w:ascii="Garamond" w:eastAsia="Calibri" w:hAnsi="Garamond" w:cs="Calibri"/>
          <w:highlight w:val="yellow"/>
          <w:u w:val="single"/>
        </w:rPr>
        <w:t>____</w:t>
      </w:r>
      <w:r w:rsidR="000D4DFA">
        <w:rPr>
          <w:rFonts w:ascii="Garamond" w:eastAsia="Calibri" w:hAnsi="Garamond" w:cs="Calibri"/>
          <w:u w:val="single"/>
        </w:rPr>
        <w:t xml:space="preserve"> (</w:t>
      </w:r>
      <w:r w:rsidR="000D4DFA" w:rsidRPr="000D4DFA">
        <w:rPr>
          <w:rFonts w:ascii="Garamond" w:eastAsia="Calibri" w:hAnsi="Garamond" w:cs="Calibri"/>
          <w:i/>
          <w:color w:val="FF0000"/>
          <w:highlight w:val="yellow"/>
          <w:u w:val="single"/>
        </w:rPr>
        <w:t>specificare</w:t>
      </w:r>
      <w:r w:rsidR="000D4DFA">
        <w:rPr>
          <w:rFonts w:ascii="Garamond" w:eastAsia="Calibri" w:hAnsi="Garamond" w:cs="Calibri"/>
          <w:u w:val="single"/>
        </w:rPr>
        <w:t xml:space="preserve">) </w:t>
      </w:r>
      <w:r w:rsidR="000D4DFA" w:rsidRPr="000D4DFA">
        <w:rPr>
          <w:rFonts w:ascii="Garamond" w:eastAsia="Calibri" w:hAnsi="Garamond" w:cs="Calibri"/>
          <w:u w:val="single"/>
        </w:rPr>
        <w:t>giorni,</w:t>
      </w:r>
      <w:r w:rsidR="000D4DFA" w:rsidRPr="000D4DFA">
        <w:rPr>
          <w:rFonts w:ascii="Garamond" w:eastAsia="Calibri" w:hAnsi="Garamond" w:cs="Calibri"/>
        </w:rPr>
        <w:t xml:space="preserve"> in ottemperanza a quanto previsto dal punto 1.6 del § VI delle Linee guida ANAC 1/2016)</w:t>
      </w:r>
      <w:r w:rsidRPr="000677DC">
        <w:rPr>
          <w:rFonts w:ascii="Garamond" w:hAnsi="Garamond" w:cs="Calibri"/>
          <w:lang w:eastAsia="en-US"/>
        </w:rPr>
        <w:t>;</w:t>
      </w:r>
    </w:p>
    <w:p w14:paraId="202E60D3" w14:textId="77777777" w:rsidR="000677DC" w:rsidRPr="000677DC" w:rsidRDefault="000677DC" w:rsidP="008667D7">
      <w:pPr>
        <w:numPr>
          <w:ilvl w:val="0"/>
          <w:numId w:val="54"/>
        </w:numPr>
        <w:spacing w:before="60" w:after="60" w:line="276" w:lineRule="auto"/>
        <w:ind w:left="284" w:hanging="284"/>
        <w:jc w:val="both"/>
        <w:rPr>
          <w:rFonts w:ascii="Garamond" w:hAnsi="Garamond"/>
          <w:lang w:eastAsia="en-US"/>
        </w:rPr>
      </w:pPr>
      <w:r w:rsidRPr="000677DC">
        <w:rPr>
          <w:rFonts w:ascii="Garamond" w:hAnsi="Garamond" w:cs="Calibri"/>
          <w:u w:val="single"/>
          <w:lang w:eastAsia="en-US"/>
        </w:rPr>
        <w:t>Progettazione esecutiva:</w:t>
      </w:r>
      <w:r w:rsidRPr="000677DC">
        <w:rPr>
          <w:rFonts w:ascii="Garamond" w:hAnsi="Garamond" w:cs="Calibri"/>
          <w:lang w:eastAsia="en-US"/>
        </w:rPr>
        <w:t xml:space="preserve"> </w:t>
      </w:r>
      <w:r w:rsidRPr="000677DC">
        <w:rPr>
          <w:rFonts w:ascii="Garamond" w:eastAsia="Calibri" w:hAnsi="Garamond" w:cs="Calibri"/>
          <w:b/>
          <w:highlight w:val="yellow"/>
        </w:rPr>
        <w:t>__</w:t>
      </w:r>
      <w:r w:rsidRPr="000677DC">
        <w:rPr>
          <w:rFonts w:ascii="Garamond" w:eastAsia="Calibri" w:hAnsi="Garamond" w:cs="Calibri"/>
          <w:b/>
        </w:rPr>
        <w:t xml:space="preserve"> </w:t>
      </w:r>
      <w:r w:rsidRPr="000677DC">
        <w:rPr>
          <w:rFonts w:ascii="Garamond" w:eastAsia="Calibri" w:hAnsi="Garamond" w:cs="Calibri"/>
          <w:bCs/>
        </w:rPr>
        <w:t>(</w:t>
      </w:r>
      <w:r w:rsidRPr="000677DC">
        <w:rPr>
          <w:rFonts w:ascii="Garamond" w:eastAsia="Calibri" w:hAnsi="Garamond" w:cs="Calibri"/>
          <w:bCs/>
          <w:highlight w:val="yellow"/>
        </w:rPr>
        <w:t>_____</w:t>
      </w:r>
      <w:r w:rsidRPr="000677DC">
        <w:rPr>
          <w:rFonts w:ascii="Garamond" w:eastAsia="Calibri" w:hAnsi="Garamond" w:cs="Calibri"/>
          <w:bCs/>
        </w:rPr>
        <w:t xml:space="preserve">) </w:t>
      </w:r>
      <w:r w:rsidRPr="000677DC">
        <w:rPr>
          <w:rFonts w:ascii="Garamond" w:eastAsia="Calibri" w:hAnsi="Garamond" w:cs="Calibri"/>
        </w:rPr>
        <w:t>giorni naturali e consecutivi</w:t>
      </w:r>
      <w:r w:rsidRPr="000677DC">
        <w:rPr>
          <w:rFonts w:ascii="Garamond" w:hAnsi="Garamond" w:cs="Calibri"/>
          <w:lang w:eastAsia="en-US"/>
        </w:rPr>
        <w:t xml:space="preserve"> decorrenti dalla data di comunicazione di approvazione del progetto definitivo</w:t>
      </w:r>
      <w:r w:rsidR="000D4DFA">
        <w:rPr>
          <w:rFonts w:ascii="Garamond" w:hAnsi="Garamond" w:cs="Calibri"/>
          <w:lang w:eastAsia="en-US"/>
        </w:rPr>
        <w:t xml:space="preserve"> </w:t>
      </w:r>
      <w:r w:rsidR="000D4DFA" w:rsidRPr="000D4DFA">
        <w:rPr>
          <w:rFonts w:ascii="Garamond" w:hAnsi="Garamond" w:cs="Calibri"/>
          <w:lang w:eastAsia="en-US"/>
        </w:rPr>
        <w:t>(</w:t>
      </w:r>
      <w:r w:rsidR="000D4DFA" w:rsidRPr="000D4DFA">
        <w:rPr>
          <w:rFonts w:ascii="Garamond" w:hAnsi="Garamond" w:cs="Calibri"/>
          <w:i/>
          <w:lang w:eastAsia="en-US"/>
        </w:rPr>
        <w:t>ovvero il minor tempo offerto in sede di gara</w:t>
      </w:r>
      <w:r w:rsidR="000D4DFA" w:rsidRPr="000D4DFA">
        <w:rPr>
          <w:rFonts w:ascii="Garamond" w:hAnsi="Garamond" w:cs="Calibri"/>
          <w:lang w:eastAsia="en-US"/>
        </w:rPr>
        <w:t xml:space="preserve">, </w:t>
      </w:r>
      <w:r w:rsidR="000D4DFA" w:rsidRPr="000D4DFA">
        <w:rPr>
          <w:rFonts w:ascii="Garamond" w:hAnsi="Garamond" w:cs="Calibri"/>
          <w:u w:val="single"/>
          <w:lang w:eastAsia="en-US"/>
        </w:rPr>
        <w:t xml:space="preserve">comunque non inferiore a </w:t>
      </w:r>
      <w:r w:rsidR="000D4DFA" w:rsidRPr="000D4DFA">
        <w:rPr>
          <w:rFonts w:ascii="Garamond" w:hAnsi="Garamond" w:cs="Calibri"/>
          <w:highlight w:val="yellow"/>
          <w:u w:val="single"/>
          <w:lang w:eastAsia="en-US"/>
        </w:rPr>
        <w:t>____</w:t>
      </w:r>
      <w:r w:rsidR="000D4DFA" w:rsidRPr="000D4DFA">
        <w:rPr>
          <w:rFonts w:ascii="Garamond" w:hAnsi="Garamond" w:cs="Calibri"/>
          <w:u w:val="single"/>
          <w:lang w:eastAsia="en-US"/>
        </w:rPr>
        <w:t xml:space="preserve"> (</w:t>
      </w:r>
      <w:r w:rsidR="000D4DFA" w:rsidRPr="000D4DFA">
        <w:rPr>
          <w:rFonts w:ascii="Garamond" w:hAnsi="Garamond" w:cs="Calibri"/>
          <w:i/>
          <w:color w:val="FF0000"/>
          <w:highlight w:val="yellow"/>
          <w:u w:val="single"/>
          <w:lang w:eastAsia="en-US"/>
        </w:rPr>
        <w:t>specificare</w:t>
      </w:r>
      <w:r w:rsidR="000D4DFA" w:rsidRPr="000D4DFA">
        <w:rPr>
          <w:rFonts w:ascii="Garamond" w:hAnsi="Garamond" w:cs="Calibri"/>
          <w:u w:val="single"/>
          <w:lang w:eastAsia="en-US"/>
        </w:rPr>
        <w:t>) giorni,</w:t>
      </w:r>
      <w:r w:rsidR="000D4DFA" w:rsidRPr="000D4DFA">
        <w:rPr>
          <w:rFonts w:ascii="Garamond" w:hAnsi="Garamond" w:cs="Calibri"/>
          <w:lang w:eastAsia="en-US"/>
        </w:rPr>
        <w:t xml:space="preserve"> in ottemperanza a quanto previsto dal punto 1.6 del § VI delle Linee guida ANAC 1/2016)</w:t>
      </w:r>
      <w:r w:rsidRPr="000677DC">
        <w:rPr>
          <w:rFonts w:ascii="Garamond" w:hAnsi="Garamond" w:cs="Calibri"/>
          <w:lang w:eastAsia="en-US"/>
        </w:rPr>
        <w:t>.</w:t>
      </w:r>
    </w:p>
    <w:p w14:paraId="2E453C18" w14:textId="77777777" w:rsidR="000677DC" w:rsidRPr="000677DC" w:rsidRDefault="000677DC" w:rsidP="000677DC">
      <w:pPr>
        <w:spacing w:before="60" w:after="60" w:line="276" w:lineRule="auto"/>
        <w:jc w:val="both"/>
        <w:rPr>
          <w:rFonts w:ascii="Garamond" w:hAnsi="Garamond"/>
          <w:lang w:eastAsia="en-US"/>
        </w:rPr>
      </w:pPr>
      <w:r w:rsidRPr="000677DC">
        <w:rPr>
          <w:rFonts w:ascii="Garamond" w:hAnsi="Garamond"/>
          <w:lang w:eastAsia="en-US"/>
        </w:rPr>
        <w:t>(</w:t>
      </w:r>
      <w:r w:rsidRPr="000677DC">
        <w:rPr>
          <w:rFonts w:ascii="Garamond" w:hAnsi="Garamond"/>
          <w:i/>
          <w:color w:val="FF0000"/>
          <w:highlight w:val="yellow"/>
          <w:lang w:eastAsia="en-US"/>
        </w:rPr>
        <w:t>Opzione 2 in caso di progetto definitivo ed esecutivo, specificare</w:t>
      </w:r>
      <w:r w:rsidRPr="000677DC">
        <w:rPr>
          <w:rFonts w:ascii="Garamond" w:hAnsi="Garamond"/>
          <w:lang w:eastAsia="en-US"/>
        </w:rPr>
        <w:t>)</w:t>
      </w:r>
    </w:p>
    <w:p w14:paraId="311F3C76" w14:textId="77777777" w:rsidR="000677DC" w:rsidRPr="000677DC" w:rsidRDefault="000677DC" w:rsidP="008667D7">
      <w:pPr>
        <w:numPr>
          <w:ilvl w:val="0"/>
          <w:numId w:val="58"/>
        </w:numPr>
        <w:spacing w:before="60" w:after="60" w:line="276" w:lineRule="auto"/>
        <w:ind w:left="284" w:hanging="284"/>
        <w:jc w:val="both"/>
        <w:rPr>
          <w:rFonts w:ascii="Garamond" w:hAnsi="Garamond"/>
          <w:lang w:eastAsia="en-US"/>
        </w:rPr>
      </w:pPr>
      <w:r w:rsidRPr="000677DC">
        <w:rPr>
          <w:rFonts w:ascii="Garamond" w:eastAsia="Calibri" w:hAnsi="Garamond" w:cs="Calibri"/>
          <w:u w:val="single"/>
        </w:rPr>
        <w:t>Progettazione definitiva:</w:t>
      </w:r>
      <w:r w:rsidRPr="000677DC">
        <w:rPr>
          <w:rFonts w:ascii="Garamond" w:eastAsia="Calibri" w:hAnsi="Garamond" w:cs="Calibri"/>
        </w:rPr>
        <w:t xml:space="preserve"> </w:t>
      </w:r>
      <w:r w:rsidRPr="000677DC">
        <w:rPr>
          <w:rFonts w:ascii="Garamond" w:eastAsia="Calibri" w:hAnsi="Garamond" w:cs="Calibri"/>
          <w:highlight w:val="yellow"/>
        </w:rPr>
        <w:t>_</w:t>
      </w:r>
      <w:r w:rsidRPr="000677DC">
        <w:rPr>
          <w:rFonts w:ascii="Garamond" w:eastAsia="Calibri" w:hAnsi="Garamond" w:cs="Calibri"/>
          <w:b/>
          <w:highlight w:val="yellow"/>
        </w:rPr>
        <w:t>_</w:t>
      </w:r>
      <w:r w:rsidRPr="000677DC">
        <w:rPr>
          <w:rFonts w:ascii="Garamond" w:eastAsia="Calibri" w:hAnsi="Garamond" w:cs="Calibri"/>
          <w:b/>
        </w:rPr>
        <w:t xml:space="preserve"> </w:t>
      </w:r>
      <w:r w:rsidRPr="000677DC">
        <w:rPr>
          <w:rFonts w:ascii="Garamond" w:eastAsia="Calibri" w:hAnsi="Garamond" w:cs="Calibri"/>
          <w:bCs/>
        </w:rPr>
        <w:t>(</w:t>
      </w:r>
      <w:r w:rsidRPr="000677DC">
        <w:rPr>
          <w:rFonts w:ascii="Garamond" w:eastAsia="Calibri" w:hAnsi="Garamond" w:cs="Calibri"/>
          <w:bCs/>
          <w:highlight w:val="yellow"/>
        </w:rPr>
        <w:t>_____</w:t>
      </w:r>
      <w:r w:rsidRPr="000677DC">
        <w:rPr>
          <w:rFonts w:ascii="Garamond" w:eastAsia="Calibri" w:hAnsi="Garamond" w:cs="Calibri"/>
          <w:bCs/>
        </w:rPr>
        <w:t xml:space="preserve">) </w:t>
      </w:r>
      <w:r w:rsidRPr="000677DC">
        <w:rPr>
          <w:rFonts w:ascii="Garamond" w:eastAsia="Calibri" w:hAnsi="Garamond" w:cs="Calibri"/>
        </w:rPr>
        <w:t>giorni naturali e consecutivi (</w:t>
      </w:r>
      <w:r w:rsidRPr="000677DC">
        <w:rPr>
          <w:rFonts w:ascii="Garamond" w:eastAsia="Calibri" w:hAnsi="Garamond" w:cs="Calibri"/>
          <w:i/>
          <w:color w:val="FF0000"/>
          <w:highlight w:val="yellow"/>
        </w:rPr>
        <w:t>opzione 1</w:t>
      </w:r>
      <w:r w:rsidRPr="000677DC">
        <w:rPr>
          <w:rFonts w:ascii="Garamond" w:eastAsia="Calibri" w:hAnsi="Garamond" w:cs="Calibri"/>
        </w:rPr>
        <w:t>) dalla data di stipula del contratto (</w:t>
      </w:r>
      <w:r w:rsidRPr="000677DC">
        <w:rPr>
          <w:rFonts w:ascii="Garamond" w:eastAsia="Calibri" w:hAnsi="Garamond" w:cs="Calibri"/>
          <w:i/>
          <w:color w:val="FF0000"/>
          <w:highlight w:val="yellow"/>
        </w:rPr>
        <w:t>opzione 2</w:t>
      </w:r>
      <w:r w:rsidRPr="000677DC">
        <w:rPr>
          <w:rFonts w:ascii="Garamond" w:eastAsia="Calibri" w:hAnsi="Garamond" w:cs="Calibri"/>
        </w:rPr>
        <w:t>) dall’ordine di servizio del RUP (</w:t>
      </w:r>
      <w:r w:rsidRPr="000677DC">
        <w:rPr>
          <w:rFonts w:ascii="Garamond" w:eastAsia="Calibri" w:hAnsi="Garamond" w:cs="Calibri"/>
          <w:i/>
          <w:color w:val="FF0000"/>
          <w:highlight w:val="yellow"/>
        </w:rPr>
        <w:t>opzione 3</w:t>
      </w:r>
      <w:r w:rsidRPr="000677DC">
        <w:rPr>
          <w:rFonts w:ascii="Garamond" w:eastAsia="Calibri" w:hAnsi="Garamond" w:cs="Calibri"/>
        </w:rPr>
        <w:t>) dalla comunicazione di avvenuta aggiudicazione</w:t>
      </w:r>
      <w:r w:rsidR="000D4DFA">
        <w:rPr>
          <w:rFonts w:ascii="Garamond" w:eastAsia="Calibri" w:hAnsi="Garamond" w:cs="Calibri"/>
        </w:rPr>
        <w:t xml:space="preserve"> </w:t>
      </w:r>
      <w:r w:rsidR="000D4DFA" w:rsidRPr="000D4DFA">
        <w:rPr>
          <w:rFonts w:ascii="Garamond" w:eastAsia="Calibri" w:hAnsi="Garamond" w:cs="Calibri"/>
        </w:rPr>
        <w:t>(</w:t>
      </w:r>
      <w:r w:rsidR="000D4DFA" w:rsidRPr="000D4DFA">
        <w:rPr>
          <w:rFonts w:ascii="Garamond" w:eastAsia="Calibri" w:hAnsi="Garamond" w:cs="Calibri"/>
          <w:i/>
        </w:rPr>
        <w:t>ovvero il minor tempo offerto in sede di gara</w:t>
      </w:r>
      <w:r w:rsidR="000D4DFA" w:rsidRPr="000D4DFA">
        <w:rPr>
          <w:rFonts w:ascii="Garamond" w:eastAsia="Calibri" w:hAnsi="Garamond" w:cs="Calibri"/>
        </w:rPr>
        <w:t xml:space="preserve">, </w:t>
      </w:r>
      <w:r w:rsidR="000D4DFA" w:rsidRPr="000D4DFA">
        <w:rPr>
          <w:rFonts w:ascii="Garamond" w:eastAsia="Calibri" w:hAnsi="Garamond" w:cs="Calibri"/>
          <w:u w:val="single"/>
        </w:rPr>
        <w:t xml:space="preserve">comunque non inferiore a </w:t>
      </w:r>
      <w:r w:rsidR="000D4DFA" w:rsidRPr="000D4DFA">
        <w:rPr>
          <w:rFonts w:ascii="Garamond" w:eastAsia="Calibri" w:hAnsi="Garamond" w:cs="Calibri"/>
          <w:highlight w:val="yellow"/>
          <w:u w:val="single"/>
        </w:rPr>
        <w:t>____</w:t>
      </w:r>
      <w:r w:rsidR="000D4DFA">
        <w:rPr>
          <w:rFonts w:ascii="Garamond" w:eastAsia="Calibri" w:hAnsi="Garamond" w:cs="Calibri"/>
          <w:u w:val="single"/>
        </w:rPr>
        <w:t xml:space="preserve"> (</w:t>
      </w:r>
      <w:r w:rsidR="000D4DFA" w:rsidRPr="000D4DFA">
        <w:rPr>
          <w:rFonts w:ascii="Garamond" w:eastAsia="Calibri" w:hAnsi="Garamond" w:cs="Calibri"/>
          <w:i/>
          <w:color w:val="FF0000"/>
          <w:highlight w:val="yellow"/>
          <w:u w:val="single"/>
        </w:rPr>
        <w:t>specificare</w:t>
      </w:r>
      <w:r w:rsidR="000D4DFA">
        <w:rPr>
          <w:rFonts w:ascii="Garamond" w:eastAsia="Calibri" w:hAnsi="Garamond" w:cs="Calibri"/>
          <w:u w:val="single"/>
        </w:rPr>
        <w:t xml:space="preserve">) </w:t>
      </w:r>
      <w:r w:rsidR="000D4DFA" w:rsidRPr="000D4DFA">
        <w:rPr>
          <w:rFonts w:ascii="Garamond" w:eastAsia="Calibri" w:hAnsi="Garamond" w:cs="Calibri"/>
          <w:u w:val="single"/>
        </w:rPr>
        <w:t>giorni,</w:t>
      </w:r>
      <w:r w:rsidR="000D4DFA" w:rsidRPr="000D4DFA">
        <w:rPr>
          <w:rFonts w:ascii="Garamond" w:eastAsia="Calibri" w:hAnsi="Garamond" w:cs="Calibri"/>
        </w:rPr>
        <w:t xml:space="preserve"> in ottemperanza a quanto previsto dal punto 1.6 del § VI delle Linee guida ANAC 1/2016)</w:t>
      </w:r>
      <w:r w:rsidRPr="000677DC">
        <w:rPr>
          <w:rFonts w:ascii="Garamond" w:eastAsia="Calibri" w:hAnsi="Garamond"/>
        </w:rPr>
        <w:t>;</w:t>
      </w:r>
    </w:p>
    <w:p w14:paraId="165F493F" w14:textId="77777777" w:rsidR="000677DC" w:rsidRPr="000677DC" w:rsidRDefault="000677DC" w:rsidP="008667D7">
      <w:pPr>
        <w:numPr>
          <w:ilvl w:val="0"/>
          <w:numId w:val="58"/>
        </w:numPr>
        <w:spacing w:before="60" w:after="60" w:line="276" w:lineRule="auto"/>
        <w:ind w:left="284" w:hanging="284"/>
        <w:jc w:val="both"/>
        <w:rPr>
          <w:rFonts w:ascii="Garamond" w:hAnsi="Garamond"/>
          <w:lang w:eastAsia="en-US"/>
        </w:rPr>
      </w:pPr>
      <w:r w:rsidRPr="000677DC">
        <w:rPr>
          <w:rFonts w:ascii="Garamond" w:hAnsi="Garamond" w:cs="Calibri"/>
          <w:u w:val="single"/>
          <w:lang w:eastAsia="en-US"/>
        </w:rPr>
        <w:t>Progettazione esecutiva:</w:t>
      </w:r>
      <w:r w:rsidRPr="000677DC">
        <w:rPr>
          <w:rFonts w:ascii="Garamond" w:hAnsi="Garamond" w:cs="Calibri"/>
          <w:lang w:eastAsia="en-US"/>
        </w:rPr>
        <w:t xml:space="preserve"> </w:t>
      </w:r>
      <w:r w:rsidRPr="000677DC">
        <w:rPr>
          <w:rFonts w:ascii="Garamond" w:eastAsia="Calibri" w:hAnsi="Garamond" w:cs="Calibri"/>
          <w:b/>
          <w:highlight w:val="yellow"/>
        </w:rPr>
        <w:t>__</w:t>
      </w:r>
      <w:r w:rsidRPr="000677DC">
        <w:rPr>
          <w:rFonts w:ascii="Garamond" w:eastAsia="Calibri" w:hAnsi="Garamond" w:cs="Calibri"/>
          <w:b/>
        </w:rPr>
        <w:t xml:space="preserve"> </w:t>
      </w:r>
      <w:r w:rsidRPr="000677DC">
        <w:rPr>
          <w:rFonts w:ascii="Garamond" w:eastAsia="Calibri" w:hAnsi="Garamond" w:cs="Calibri"/>
          <w:bCs/>
        </w:rPr>
        <w:t>(</w:t>
      </w:r>
      <w:r w:rsidRPr="000677DC">
        <w:rPr>
          <w:rFonts w:ascii="Garamond" w:eastAsia="Calibri" w:hAnsi="Garamond" w:cs="Calibri"/>
          <w:bCs/>
          <w:highlight w:val="yellow"/>
        </w:rPr>
        <w:t>_____</w:t>
      </w:r>
      <w:r w:rsidRPr="000677DC">
        <w:rPr>
          <w:rFonts w:ascii="Garamond" w:eastAsia="Calibri" w:hAnsi="Garamond" w:cs="Calibri"/>
          <w:bCs/>
        </w:rPr>
        <w:t xml:space="preserve">) </w:t>
      </w:r>
      <w:r w:rsidRPr="000677DC">
        <w:rPr>
          <w:rFonts w:ascii="Garamond" w:eastAsia="Calibri" w:hAnsi="Garamond" w:cs="Calibri"/>
        </w:rPr>
        <w:t>giorni naturali e consecutivi</w:t>
      </w:r>
      <w:r w:rsidRPr="000677DC">
        <w:rPr>
          <w:rFonts w:ascii="Garamond" w:hAnsi="Garamond" w:cs="Calibri"/>
          <w:lang w:eastAsia="en-US"/>
        </w:rPr>
        <w:t xml:space="preserve"> decorrenti dalla data di comunicazione di approvazione del progetto definitivo</w:t>
      </w:r>
      <w:r w:rsidR="000D4DFA">
        <w:rPr>
          <w:rFonts w:ascii="Garamond" w:hAnsi="Garamond" w:cs="Calibri"/>
          <w:lang w:eastAsia="en-US"/>
        </w:rPr>
        <w:t xml:space="preserve"> </w:t>
      </w:r>
      <w:r w:rsidR="000D4DFA" w:rsidRPr="000D4DFA">
        <w:rPr>
          <w:rFonts w:ascii="Garamond" w:eastAsia="Calibri" w:hAnsi="Garamond" w:cs="Calibri"/>
        </w:rPr>
        <w:t>(</w:t>
      </w:r>
      <w:r w:rsidR="000D4DFA" w:rsidRPr="000D4DFA">
        <w:rPr>
          <w:rFonts w:ascii="Garamond" w:eastAsia="Calibri" w:hAnsi="Garamond" w:cs="Calibri"/>
          <w:i/>
        </w:rPr>
        <w:t>ovvero il minor tempo offerto in sede di gara</w:t>
      </w:r>
      <w:r w:rsidR="000D4DFA" w:rsidRPr="000D4DFA">
        <w:rPr>
          <w:rFonts w:ascii="Garamond" w:eastAsia="Calibri" w:hAnsi="Garamond" w:cs="Calibri"/>
        </w:rPr>
        <w:t xml:space="preserve">, </w:t>
      </w:r>
      <w:r w:rsidR="000D4DFA" w:rsidRPr="000D4DFA">
        <w:rPr>
          <w:rFonts w:ascii="Garamond" w:eastAsia="Calibri" w:hAnsi="Garamond" w:cs="Calibri"/>
          <w:u w:val="single"/>
        </w:rPr>
        <w:t xml:space="preserve">comunque non inferiore a </w:t>
      </w:r>
      <w:r w:rsidR="000D4DFA" w:rsidRPr="000D4DFA">
        <w:rPr>
          <w:rFonts w:ascii="Garamond" w:eastAsia="Calibri" w:hAnsi="Garamond" w:cs="Calibri"/>
          <w:highlight w:val="yellow"/>
          <w:u w:val="single"/>
        </w:rPr>
        <w:t>____</w:t>
      </w:r>
      <w:r w:rsidR="000D4DFA">
        <w:rPr>
          <w:rFonts w:ascii="Garamond" w:eastAsia="Calibri" w:hAnsi="Garamond" w:cs="Calibri"/>
          <w:u w:val="single"/>
        </w:rPr>
        <w:t xml:space="preserve"> (</w:t>
      </w:r>
      <w:r w:rsidR="000D4DFA" w:rsidRPr="000D4DFA">
        <w:rPr>
          <w:rFonts w:ascii="Garamond" w:eastAsia="Calibri" w:hAnsi="Garamond" w:cs="Calibri"/>
          <w:i/>
          <w:color w:val="FF0000"/>
          <w:highlight w:val="yellow"/>
          <w:u w:val="single"/>
        </w:rPr>
        <w:t>specificare</w:t>
      </w:r>
      <w:r w:rsidR="000D4DFA">
        <w:rPr>
          <w:rFonts w:ascii="Garamond" w:eastAsia="Calibri" w:hAnsi="Garamond" w:cs="Calibri"/>
          <w:u w:val="single"/>
        </w:rPr>
        <w:t xml:space="preserve">) </w:t>
      </w:r>
      <w:r w:rsidR="000D4DFA" w:rsidRPr="000D4DFA">
        <w:rPr>
          <w:rFonts w:ascii="Garamond" w:eastAsia="Calibri" w:hAnsi="Garamond" w:cs="Calibri"/>
          <w:u w:val="single"/>
        </w:rPr>
        <w:t>giorni,</w:t>
      </w:r>
      <w:r w:rsidR="000D4DFA" w:rsidRPr="000D4DFA">
        <w:rPr>
          <w:rFonts w:ascii="Garamond" w:eastAsia="Calibri" w:hAnsi="Garamond" w:cs="Calibri"/>
        </w:rPr>
        <w:t xml:space="preserve"> in ottemperanza a quanto previsto dal punto 1.6 del § VI delle Linee guida ANAC 1/2016)</w:t>
      </w:r>
      <w:r w:rsidRPr="000677DC">
        <w:rPr>
          <w:rFonts w:ascii="Garamond" w:hAnsi="Garamond" w:cs="Calibri"/>
          <w:lang w:eastAsia="en-US"/>
        </w:rPr>
        <w:t>.</w:t>
      </w:r>
    </w:p>
    <w:p w14:paraId="6089A936" w14:textId="77777777" w:rsidR="000677DC" w:rsidRDefault="000677DC" w:rsidP="000677DC">
      <w:pPr>
        <w:spacing w:before="60" w:after="60" w:line="276" w:lineRule="auto"/>
        <w:jc w:val="both"/>
        <w:rPr>
          <w:rFonts w:ascii="Garamond" w:hAnsi="Garamond"/>
          <w:lang w:eastAsia="en-US"/>
        </w:rPr>
      </w:pPr>
      <w:r w:rsidRPr="000677DC">
        <w:rPr>
          <w:rFonts w:ascii="Garamond" w:hAnsi="Garamond"/>
          <w:lang w:eastAsia="en-US"/>
        </w:rPr>
        <w:t>(</w:t>
      </w:r>
      <w:r w:rsidRPr="000677DC">
        <w:rPr>
          <w:rFonts w:ascii="Garamond" w:hAnsi="Garamond"/>
          <w:i/>
          <w:color w:val="FF0000"/>
          <w:highlight w:val="yellow"/>
          <w:lang w:eastAsia="en-US"/>
        </w:rPr>
        <w:t>In caso di affidamento della sola progettazione esecutiva, specificare</w:t>
      </w:r>
      <w:r w:rsidRPr="000677DC">
        <w:rPr>
          <w:rFonts w:ascii="Garamond" w:hAnsi="Garamond"/>
          <w:lang w:eastAsia="en-US"/>
        </w:rPr>
        <w:t xml:space="preserve">) Il termine complessivo per l'esecuzione delle prestazioni progettuali è fissato in n. </w:t>
      </w:r>
      <w:r w:rsidRPr="000677DC">
        <w:rPr>
          <w:rFonts w:ascii="Garamond" w:hAnsi="Garamond"/>
          <w:highlight w:val="yellow"/>
          <w:lang w:eastAsia="en-US"/>
        </w:rPr>
        <w:t>____</w:t>
      </w:r>
      <w:r w:rsidRPr="000677DC">
        <w:rPr>
          <w:rFonts w:ascii="Garamond" w:hAnsi="Garamond"/>
          <w:lang w:eastAsia="en-US"/>
        </w:rPr>
        <w:t xml:space="preserve"> (</w:t>
      </w:r>
      <w:r w:rsidRPr="000677DC">
        <w:rPr>
          <w:rFonts w:ascii="Garamond" w:hAnsi="Garamond"/>
          <w:highlight w:val="yellow"/>
          <w:lang w:eastAsia="en-US"/>
        </w:rPr>
        <w:t>______</w:t>
      </w:r>
      <w:r w:rsidRPr="000677DC">
        <w:rPr>
          <w:rFonts w:ascii="Garamond" w:hAnsi="Garamond"/>
          <w:lang w:eastAsia="en-US"/>
        </w:rPr>
        <w:t>) giorni naturali consecutivi (</w:t>
      </w:r>
      <w:r w:rsidRPr="000677DC">
        <w:rPr>
          <w:rFonts w:ascii="Garamond" w:hAnsi="Garamond"/>
          <w:i/>
          <w:color w:val="FF0000"/>
          <w:highlight w:val="yellow"/>
          <w:lang w:eastAsia="en-US"/>
        </w:rPr>
        <w:t>opzione 1</w:t>
      </w:r>
      <w:r w:rsidRPr="000677DC">
        <w:rPr>
          <w:rFonts w:ascii="Garamond" w:hAnsi="Garamond"/>
          <w:lang w:eastAsia="en-US"/>
        </w:rPr>
        <w:t>) dalla data di stipula del contratto (</w:t>
      </w:r>
      <w:r w:rsidRPr="000677DC">
        <w:rPr>
          <w:rFonts w:ascii="Garamond" w:hAnsi="Garamond"/>
          <w:i/>
          <w:color w:val="FF0000"/>
          <w:highlight w:val="yellow"/>
          <w:lang w:eastAsia="en-US"/>
        </w:rPr>
        <w:t>opzione 2</w:t>
      </w:r>
      <w:r w:rsidRPr="000677DC">
        <w:rPr>
          <w:rFonts w:ascii="Garamond" w:hAnsi="Garamond"/>
          <w:lang w:eastAsia="en-US"/>
        </w:rPr>
        <w:t>) dall’ordine di servizio del RUP (</w:t>
      </w:r>
      <w:r w:rsidRPr="000677DC">
        <w:rPr>
          <w:rFonts w:ascii="Garamond" w:hAnsi="Garamond"/>
          <w:i/>
          <w:color w:val="FF0000"/>
          <w:highlight w:val="yellow"/>
          <w:lang w:eastAsia="en-US"/>
        </w:rPr>
        <w:t>opzione 3</w:t>
      </w:r>
      <w:r w:rsidRPr="000677DC">
        <w:rPr>
          <w:rFonts w:ascii="Garamond" w:hAnsi="Garamond"/>
          <w:lang w:eastAsia="en-US"/>
        </w:rPr>
        <w:t>) dalla comunicazione di avvenuta aggiudicazione</w:t>
      </w:r>
      <w:r w:rsidR="000D4DFA">
        <w:rPr>
          <w:rFonts w:ascii="Garamond" w:hAnsi="Garamond"/>
          <w:lang w:eastAsia="en-US"/>
        </w:rPr>
        <w:t xml:space="preserve"> </w:t>
      </w:r>
      <w:r w:rsidR="000D4DFA" w:rsidRPr="000D4DFA">
        <w:rPr>
          <w:rFonts w:ascii="Garamond" w:eastAsia="Calibri" w:hAnsi="Garamond" w:cs="Calibri"/>
        </w:rPr>
        <w:t>(</w:t>
      </w:r>
      <w:r w:rsidR="000D4DFA" w:rsidRPr="000D4DFA">
        <w:rPr>
          <w:rFonts w:ascii="Garamond" w:eastAsia="Calibri" w:hAnsi="Garamond" w:cs="Calibri"/>
          <w:i/>
        </w:rPr>
        <w:t>ovvero il minor tempo offerto in sede di gara</w:t>
      </w:r>
      <w:r w:rsidR="000D4DFA" w:rsidRPr="000D4DFA">
        <w:rPr>
          <w:rFonts w:ascii="Garamond" w:eastAsia="Calibri" w:hAnsi="Garamond" w:cs="Calibri"/>
        </w:rPr>
        <w:t xml:space="preserve">, </w:t>
      </w:r>
      <w:r w:rsidR="000D4DFA" w:rsidRPr="000D4DFA">
        <w:rPr>
          <w:rFonts w:ascii="Garamond" w:eastAsia="Calibri" w:hAnsi="Garamond" w:cs="Calibri"/>
          <w:u w:val="single"/>
        </w:rPr>
        <w:t xml:space="preserve">comunque non inferiore a </w:t>
      </w:r>
      <w:r w:rsidR="000D4DFA" w:rsidRPr="000D4DFA">
        <w:rPr>
          <w:rFonts w:ascii="Garamond" w:eastAsia="Calibri" w:hAnsi="Garamond" w:cs="Calibri"/>
          <w:highlight w:val="yellow"/>
          <w:u w:val="single"/>
        </w:rPr>
        <w:t>____</w:t>
      </w:r>
      <w:r w:rsidR="000D4DFA">
        <w:rPr>
          <w:rFonts w:ascii="Garamond" w:eastAsia="Calibri" w:hAnsi="Garamond" w:cs="Calibri"/>
          <w:u w:val="single"/>
        </w:rPr>
        <w:t xml:space="preserve"> (</w:t>
      </w:r>
      <w:r w:rsidR="000D4DFA" w:rsidRPr="000D4DFA">
        <w:rPr>
          <w:rFonts w:ascii="Garamond" w:eastAsia="Calibri" w:hAnsi="Garamond" w:cs="Calibri"/>
          <w:i/>
          <w:color w:val="FF0000"/>
          <w:highlight w:val="yellow"/>
          <w:u w:val="single"/>
        </w:rPr>
        <w:t>specificare</w:t>
      </w:r>
      <w:r w:rsidR="000D4DFA">
        <w:rPr>
          <w:rFonts w:ascii="Garamond" w:eastAsia="Calibri" w:hAnsi="Garamond" w:cs="Calibri"/>
          <w:u w:val="single"/>
        </w:rPr>
        <w:t xml:space="preserve">) </w:t>
      </w:r>
      <w:r w:rsidR="000D4DFA" w:rsidRPr="000D4DFA">
        <w:rPr>
          <w:rFonts w:ascii="Garamond" w:eastAsia="Calibri" w:hAnsi="Garamond" w:cs="Calibri"/>
          <w:u w:val="single"/>
        </w:rPr>
        <w:t>giorni,</w:t>
      </w:r>
      <w:r w:rsidR="000D4DFA" w:rsidRPr="000D4DFA">
        <w:rPr>
          <w:rFonts w:ascii="Garamond" w:eastAsia="Calibri" w:hAnsi="Garamond" w:cs="Calibri"/>
        </w:rPr>
        <w:t xml:space="preserve"> in ottemperanza a quanto previsto dal punto 1.6 del § VI delle Linee guida ANAC 1/2016)</w:t>
      </w:r>
      <w:r w:rsidRPr="000677DC">
        <w:rPr>
          <w:rFonts w:ascii="Garamond" w:hAnsi="Garamond"/>
          <w:lang w:eastAsia="en-US"/>
        </w:rPr>
        <w:t>.</w:t>
      </w:r>
    </w:p>
    <w:p w14:paraId="1C2D66B8" w14:textId="77777777" w:rsidR="000D4DFA" w:rsidRPr="000D4DFA" w:rsidRDefault="000D4DFA" w:rsidP="000D4DFA">
      <w:pPr>
        <w:spacing w:before="60" w:after="60" w:line="276" w:lineRule="auto"/>
        <w:jc w:val="both"/>
        <w:rPr>
          <w:rFonts w:ascii="Garamond" w:hAnsi="Garamond"/>
          <w:lang w:eastAsia="en-US"/>
        </w:rPr>
      </w:pPr>
      <w:r w:rsidRPr="000D4DFA">
        <w:rPr>
          <w:rFonts w:ascii="Garamond" w:hAnsi="Garamond"/>
          <w:b/>
          <w:color w:val="FF0000"/>
          <w:u w:val="single"/>
          <w:lang w:eastAsia="en-US"/>
        </w:rPr>
        <w:t>FARE MOLTA ATTENZIONE</w:t>
      </w:r>
      <w:r w:rsidRPr="000D4DFA">
        <w:rPr>
          <w:rFonts w:ascii="Garamond" w:hAnsi="Garamond"/>
          <w:b/>
          <w:lang w:eastAsia="en-US"/>
        </w:rPr>
        <w:t xml:space="preserve">: </w:t>
      </w:r>
      <w:r w:rsidRPr="000D4DFA">
        <w:rPr>
          <w:rFonts w:ascii="Garamond" w:hAnsi="Garamond"/>
          <w:lang w:eastAsia="en-US"/>
        </w:rPr>
        <w:t>la durata effettiva dell’appalto sarà determinata sulla base dei tempi indicati dall’aggiudicatario in sede di offerta.</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0677DC" w:rsidRPr="000677DC" w14:paraId="58BA4FE2" w14:textId="77777777" w:rsidTr="000677DC">
        <w:trPr>
          <w:trHeight w:val="873"/>
        </w:trPr>
        <w:tc>
          <w:tcPr>
            <w:tcW w:w="10490" w:type="dxa"/>
            <w:shd w:val="clear" w:color="auto" w:fill="FFFFFF"/>
          </w:tcPr>
          <w:p w14:paraId="14CA5C1D" w14:textId="77777777" w:rsidR="000677DC" w:rsidRPr="000677DC" w:rsidRDefault="000677DC" w:rsidP="000677DC">
            <w:pPr>
              <w:tabs>
                <w:tab w:val="left" w:pos="426"/>
              </w:tabs>
              <w:autoSpaceDE w:val="0"/>
              <w:autoSpaceDN w:val="0"/>
              <w:adjustRightInd w:val="0"/>
              <w:jc w:val="both"/>
              <w:rPr>
                <w:rFonts w:ascii="Garamond" w:hAnsi="Garamond"/>
                <w:b/>
                <w:color w:val="FF0000"/>
              </w:rPr>
            </w:pPr>
            <w:r w:rsidRPr="000677DC">
              <w:rPr>
                <w:rFonts w:ascii="Garamond" w:hAnsi="Garamond"/>
                <w:b/>
                <w:color w:val="FF0000"/>
              </w:rPr>
              <w:t>N.B. 1:</w:t>
            </w:r>
          </w:p>
          <w:p w14:paraId="323C9203" w14:textId="77777777" w:rsidR="000677DC" w:rsidRPr="000677DC" w:rsidRDefault="000677DC" w:rsidP="000677DC">
            <w:pPr>
              <w:autoSpaceDE w:val="0"/>
              <w:autoSpaceDN w:val="0"/>
              <w:adjustRightInd w:val="0"/>
              <w:jc w:val="both"/>
              <w:rPr>
                <w:rFonts w:ascii="Garamond" w:hAnsi="Garamond"/>
                <w:bCs/>
                <w:iCs/>
                <w:szCs w:val="22"/>
                <w:lang w:eastAsia="en-US"/>
              </w:rPr>
            </w:pPr>
            <w:r w:rsidRPr="000677DC">
              <w:rPr>
                <w:rFonts w:ascii="Garamond" w:hAnsi="Garamond"/>
                <w:bCs/>
                <w:iCs/>
                <w:szCs w:val="22"/>
                <w:lang w:eastAsia="en-US"/>
              </w:rPr>
              <w:t>Ai sensi dell’art. 8, comma 1, lett. a), dl Semplificazioni, il Comune si riserva la facoltà di dare esecuzione al contratto in via d’urgenza nelle more della verifica dei requisiti generali e speciali previsti per la partecipazione alla presente procedura.</w:t>
            </w:r>
          </w:p>
        </w:tc>
      </w:tr>
    </w:tbl>
    <w:p w14:paraId="7E978649" w14:textId="77777777" w:rsidR="000677DC" w:rsidRPr="000677DC" w:rsidRDefault="000677DC" w:rsidP="000677DC">
      <w:pPr>
        <w:autoSpaceDE w:val="0"/>
        <w:autoSpaceDN w:val="0"/>
        <w:adjustRightInd w:val="0"/>
        <w:ind w:right="51"/>
        <w:jc w:val="both"/>
        <w:rPr>
          <w:rFonts w:ascii="Garamond" w:hAnsi="Garamond"/>
          <w:sz w:val="16"/>
          <w:szCs w:val="16"/>
          <w:highlight w:val="yellow"/>
          <w:lang w:eastAsia="en-US"/>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0677DC" w:rsidRPr="000677DC" w14:paraId="3F22D430" w14:textId="77777777" w:rsidTr="000677DC">
        <w:trPr>
          <w:trHeight w:val="873"/>
        </w:trPr>
        <w:tc>
          <w:tcPr>
            <w:tcW w:w="10490" w:type="dxa"/>
            <w:shd w:val="clear" w:color="auto" w:fill="FFFFFF"/>
          </w:tcPr>
          <w:p w14:paraId="1607A206" w14:textId="77777777" w:rsidR="000677DC" w:rsidRPr="000677DC" w:rsidRDefault="000677DC" w:rsidP="000677DC">
            <w:pPr>
              <w:tabs>
                <w:tab w:val="left" w:pos="426"/>
              </w:tabs>
              <w:autoSpaceDE w:val="0"/>
              <w:autoSpaceDN w:val="0"/>
              <w:adjustRightInd w:val="0"/>
              <w:jc w:val="both"/>
              <w:rPr>
                <w:rFonts w:ascii="Garamond" w:hAnsi="Garamond"/>
                <w:b/>
                <w:color w:val="FF0000"/>
              </w:rPr>
            </w:pPr>
            <w:r w:rsidRPr="000677DC">
              <w:rPr>
                <w:rFonts w:ascii="Garamond" w:hAnsi="Garamond"/>
                <w:b/>
                <w:color w:val="FF0000"/>
              </w:rPr>
              <w:t xml:space="preserve">N.B. 1 bis: </w:t>
            </w:r>
            <w:r w:rsidRPr="000677DC">
              <w:rPr>
                <w:rFonts w:ascii="Garamond" w:hAnsi="Garamond"/>
                <w:lang w:eastAsia="en-US"/>
              </w:rPr>
              <w:t>(</w:t>
            </w:r>
            <w:r w:rsidRPr="000677DC">
              <w:rPr>
                <w:rFonts w:ascii="Garamond" w:hAnsi="Garamond"/>
                <w:i/>
                <w:color w:val="FF0000"/>
                <w:highlight w:val="yellow"/>
                <w:lang w:eastAsia="en-US"/>
              </w:rPr>
              <w:t>stralciare in caso di affidamento di tutti i livelli progettuali</w:t>
            </w:r>
            <w:r w:rsidRPr="000677DC">
              <w:rPr>
                <w:rFonts w:ascii="Garamond" w:hAnsi="Garamond"/>
                <w:lang w:eastAsia="en-US"/>
              </w:rPr>
              <w:t>)</w:t>
            </w:r>
          </w:p>
          <w:p w14:paraId="3DDF6B44" w14:textId="77777777" w:rsidR="000677DC" w:rsidRPr="000677DC" w:rsidRDefault="000677DC" w:rsidP="000677DC">
            <w:pPr>
              <w:ind w:right="49"/>
              <w:jc w:val="both"/>
              <w:rPr>
                <w:rFonts w:ascii="Garamond" w:hAnsi="Garamond"/>
              </w:rPr>
            </w:pPr>
            <w:r w:rsidRPr="000677DC">
              <w:rPr>
                <w:rFonts w:ascii="Garamond" w:hAnsi="Garamond"/>
                <w:bCs/>
              </w:rPr>
              <w:t>L’affidatario dell’incarico, qualora non sia il responsabile del precedente livello di progettazione posto a base di gara, dovrà preliminarmente accettare la predetta progettazione, verificatane la corrispondenza alle norme vigenti, la completezza e la congruità, in contraddittorio con il progettista della stessa. L’affidatario dovrà quindi accettare per iscritto in particolare la sostanziale congruità o meno dei costi preventivati per l’appalto delle opere/lavori</w:t>
            </w:r>
            <w:r w:rsidRPr="000677DC">
              <w:rPr>
                <w:rFonts w:ascii="Garamond" w:hAnsi="Garamond"/>
              </w:rPr>
              <w:t>.</w:t>
            </w:r>
          </w:p>
        </w:tc>
      </w:tr>
    </w:tbl>
    <w:p w14:paraId="36331007" w14:textId="77777777" w:rsidR="000677DC" w:rsidRPr="000677DC" w:rsidRDefault="000677DC" w:rsidP="000677DC">
      <w:pPr>
        <w:autoSpaceDE w:val="0"/>
        <w:autoSpaceDN w:val="0"/>
        <w:adjustRightInd w:val="0"/>
        <w:ind w:right="51"/>
        <w:jc w:val="both"/>
        <w:rPr>
          <w:rFonts w:ascii="Garamond" w:hAnsi="Garamond"/>
          <w:sz w:val="16"/>
          <w:szCs w:val="16"/>
          <w:highlight w:val="yellow"/>
          <w:lang w:eastAsia="en-US"/>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0677DC" w:rsidRPr="000677DC" w14:paraId="559C2203" w14:textId="77777777" w:rsidTr="000677DC">
        <w:trPr>
          <w:trHeight w:val="424"/>
        </w:trPr>
        <w:tc>
          <w:tcPr>
            <w:tcW w:w="10490" w:type="dxa"/>
            <w:shd w:val="clear" w:color="auto" w:fill="FFFFFF"/>
          </w:tcPr>
          <w:p w14:paraId="5FFAA72C" w14:textId="77777777" w:rsidR="000677DC" w:rsidRPr="000677DC" w:rsidRDefault="000677DC" w:rsidP="000677DC">
            <w:pPr>
              <w:tabs>
                <w:tab w:val="left" w:pos="426"/>
              </w:tabs>
              <w:autoSpaceDE w:val="0"/>
              <w:autoSpaceDN w:val="0"/>
              <w:adjustRightInd w:val="0"/>
              <w:jc w:val="both"/>
              <w:rPr>
                <w:rFonts w:ascii="Garamond" w:hAnsi="Garamond"/>
                <w:b/>
                <w:color w:val="FF0000"/>
              </w:rPr>
            </w:pPr>
            <w:r w:rsidRPr="000677DC">
              <w:rPr>
                <w:rFonts w:ascii="Garamond" w:hAnsi="Garamond"/>
                <w:b/>
                <w:color w:val="FF0000"/>
              </w:rPr>
              <w:t>N.B. 2:</w:t>
            </w:r>
          </w:p>
          <w:p w14:paraId="2DEC1987" w14:textId="706FEA24" w:rsidR="000677DC" w:rsidRPr="000677DC" w:rsidRDefault="000677DC" w:rsidP="000677DC">
            <w:pPr>
              <w:ind w:right="49"/>
              <w:jc w:val="both"/>
              <w:rPr>
                <w:rFonts w:ascii="Garamond" w:hAnsi="Garamond" w:cs="Calibri"/>
                <w:highlight w:val="yellow"/>
                <w:lang w:eastAsia="en-US"/>
              </w:rPr>
            </w:pPr>
            <w:r w:rsidRPr="000677DC">
              <w:rPr>
                <w:rFonts w:ascii="Garamond" w:eastAsia="TimesNewRomanPSMT" w:hAnsi="Garamond" w:cs="Calibri"/>
                <w:lang w:eastAsia="en-US"/>
              </w:rPr>
              <w:lastRenderedPageBreak/>
              <w:t xml:space="preserve">Ai </w:t>
            </w:r>
            <w:r w:rsidRPr="000677DC">
              <w:rPr>
                <w:rFonts w:ascii="Garamond" w:hAnsi="Garamond" w:cs="Calibri"/>
                <w:lang w:eastAsia="en-US"/>
              </w:rPr>
              <w:t xml:space="preserve">sensi dell’art. </w:t>
            </w:r>
            <w:r w:rsidRPr="000677DC">
              <w:rPr>
                <w:rFonts w:ascii="Garamond" w:hAnsi="Garamond"/>
                <w:highlight w:val="yellow"/>
              </w:rPr>
              <w:t>___</w:t>
            </w:r>
            <w:r w:rsidRPr="000677DC">
              <w:rPr>
                <w:rFonts w:ascii="Garamond" w:hAnsi="Garamond"/>
              </w:rPr>
              <w:t xml:space="preserve"> (</w:t>
            </w:r>
            <w:r w:rsidRPr="000677DC">
              <w:rPr>
                <w:rFonts w:ascii="Garamond" w:hAnsi="Garamond"/>
                <w:i/>
                <w:color w:val="FF0000"/>
                <w:highlight w:val="yellow"/>
              </w:rPr>
              <w:t>specificare</w:t>
            </w:r>
            <w:r w:rsidRPr="000677DC">
              <w:rPr>
                <w:rFonts w:ascii="Garamond" w:hAnsi="Garamond"/>
              </w:rPr>
              <w:t xml:space="preserve">) </w:t>
            </w:r>
            <w:r w:rsidRPr="000677DC">
              <w:rPr>
                <w:rFonts w:ascii="Garamond" w:hAnsi="Garamond" w:cs="Calibri"/>
                <w:lang w:eastAsia="en-US"/>
              </w:rPr>
              <w:t xml:space="preserve">dello Schema di Contratto, gli elaborati progettuali dovranno essere forniti in n. </w:t>
            </w:r>
            <w:r w:rsidRPr="000677DC">
              <w:rPr>
                <w:rFonts w:ascii="Garamond" w:hAnsi="Garamond"/>
                <w:highlight w:val="yellow"/>
              </w:rPr>
              <w:t>___</w:t>
            </w:r>
            <w:r w:rsidRPr="000677DC">
              <w:rPr>
                <w:rFonts w:ascii="Garamond" w:hAnsi="Garamond"/>
              </w:rPr>
              <w:t xml:space="preserve"> (</w:t>
            </w:r>
            <w:r w:rsidRPr="000677DC">
              <w:rPr>
                <w:rFonts w:ascii="Garamond" w:hAnsi="Garamond"/>
                <w:i/>
                <w:color w:val="FF0000"/>
                <w:highlight w:val="yellow"/>
              </w:rPr>
              <w:t>specificare</w:t>
            </w:r>
            <w:r w:rsidRPr="000677DC">
              <w:rPr>
                <w:rFonts w:ascii="Garamond" w:hAnsi="Garamond"/>
              </w:rPr>
              <w:t xml:space="preserve">) </w:t>
            </w:r>
            <w:r w:rsidRPr="000677DC">
              <w:rPr>
                <w:rFonts w:ascii="Garamond" w:hAnsi="Garamond" w:cs="Calibri"/>
                <w:lang w:eastAsia="en-US"/>
              </w:rPr>
              <w:t xml:space="preserve">copie cartacee, oltre a n. </w:t>
            </w:r>
            <w:r w:rsidRPr="000677DC">
              <w:rPr>
                <w:rFonts w:ascii="Garamond" w:hAnsi="Garamond" w:cs="Calibri"/>
                <w:highlight w:val="yellow"/>
                <w:lang w:eastAsia="en-US"/>
              </w:rPr>
              <w:t>1 (una) copia</w:t>
            </w:r>
            <w:r w:rsidRPr="000677DC">
              <w:rPr>
                <w:rFonts w:ascii="Garamond" w:hAnsi="Garamond" w:cs="Calibri"/>
                <w:lang w:eastAsia="en-US"/>
              </w:rPr>
              <w:t xml:space="preserve"> (</w:t>
            </w:r>
            <w:r w:rsidRPr="000677DC">
              <w:rPr>
                <w:rFonts w:ascii="Garamond" w:hAnsi="Garamond" w:cs="Calibri"/>
                <w:i/>
                <w:color w:val="FF0000"/>
                <w:highlight w:val="yellow"/>
                <w:lang w:eastAsia="en-US"/>
              </w:rPr>
              <w:t>verificare</w:t>
            </w:r>
            <w:r w:rsidRPr="000677DC">
              <w:rPr>
                <w:rFonts w:ascii="Garamond" w:hAnsi="Garamond" w:cs="Calibri"/>
                <w:lang w:eastAsia="en-US"/>
              </w:rPr>
              <w:t xml:space="preserve">) su CD-ROM o DVD in formato standard editabile, secondo il formato richiesto dal committente. Gli elaborati esecutivi </w:t>
            </w:r>
            <w:proofErr w:type="spellStart"/>
            <w:r w:rsidRPr="000677DC">
              <w:rPr>
                <w:rFonts w:ascii="Garamond" w:hAnsi="Garamond" w:cs="Calibri"/>
                <w:i/>
                <w:iCs/>
                <w:lang w:eastAsia="en-US"/>
              </w:rPr>
              <w:t>as</w:t>
            </w:r>
            <w:proofErr w:type="spellEnd"/>
            <w:r w:rsidRPr="000677DC">
              <w:rPr>
                <w:rFonts w:ascii="Garamond" w:hAnsi="Garamond" w:cs="Calibri"/>
                <w:i/>
                <w:iCs/>
                <w:lang w:eastAsia="en-US"/>
              </w:rPr>
              <w:t xml:space="preserve"> </w:t>
            </w:r>
            <w:proofErr w:type="spellStart"/>
            <w:r w:rsidRPr="000677DC">
              <w:rPr>
                <w:rFonts w:ascii="Garamond" w:hAnsi="Garamond" w:cs="Calibri"/>
                <w:i/>
                <w:iCs/>
                <w:lang w:eastAsia="en-US"/>
              </w:rPr>
              <w:t>built</w:t>
            </w:r>
            <w:proofErr w:type="spellEnd"/>
            <w:r w:rsidRPr="000677DC">
              <w:rPr>
                <w:rFonts w:ascii="Garamond" w:hAnsi="Garamond" w:cs="Calibri"/>
                <w:i/>
                <w:iCs/>
                <w:lang w:eastAsia="en-US"/>
              </w:rPr>
              <w:t xml:space="preserve"> </w:t>
            </w:r>
            <w:r w:rsidRPr="000677DC">
              <w:rPr>
                <w:rFonts w:ascii="Garamond" w:hAnsi="Garamond" w:cs="Calibri"/>
                <w:lang w:eastAsia="en-US"/>
              </w:rPr>
              <w:t xml:space="preserve">dovranno essere forniti in n. </w:t>
            </w:r>
            <w:r w:rsidRPr="000677DC">
              <w:rPr>
                <w:rFonts w:ascii="Garamond" w:hAnsi="Garamond"/>
                <w:highlight w:val="yellow"/>
              </w:rPr>
              <w:t>___</w:t>
            </w:r>
            <w:r w:rsidRPr="000677DC">
              <w:rPr>
                <w:rFonts w:ascii="Garamond" w:hAnsi="Garamond"/>
              </w:rPr>
              <w:t xml:space="preserve"> (</w:t>
            </w:r>
            <w:r w:rsidRPr="000677DC">
              <w:rPr>
                <w:rFonts w:ascii="Garamond" w:hAnsi="Garamond"/>
                <w:i/>
                <w:color w:val="FF0000"/>
                <w:highlight w:val="yellow"/>
              </w:rPr>
              <w:t>specificare</w:t>
            </w:r>
            <w:r w:rsidRPr="000677DC">
              <w:rPr>
                <w:rFonts w:ascii="Garamond" w:hAnsi="Garamond"/>
              </w:rPr>
              <w:t xml:space="preserve">) </w:t>
            </w:r>
            <w:r w:rsidRPr="000677DC">
              <w:rPr>
                <w:rFonts w:ascii="Garamond" w:hAnsi="Garamond" w:cs="Calibri"/>
                <w:lang w:eastAsia="en-US"/>
              </w:rPr>
              <w:t xml:space="preserve">copie cartacee, oltre a n. </w:t>
            </w:r>
            <w:r w:rsidRPr="000677DC">
              <w:rPr>
                <w:rFonts w:ascii="Garamond" w:hAnsi="Garamond" w:cs="Calibri"/>
                <w:highlight w:val="yellow"/>
                <w:lang w:eastAsia="en-US"/>
              </w:rPr>
              <w:t>1 (una) copia</w:t>
            </w:r>
            <w:r w:rsidRPr="000677DC">
              <w:rPr>
                <w:rFonts w:ascii="Garamond" w:hAnsi="Garamond" w:cs="Calibri"/>
                <w:lang w:eastAsia="en-US"/>
              </w:rPr>
              <w:t xml:space="preserve"> (</w:t>
            </w:r>
            <w:r w:rsidRPr="000677DC">
              <w:rPr>
                <w:rFonts w:ascii="Garamond" w:hAnsi="Garamond" w:cs="Calibri"/>
                <w:i/>
                <w:color w:val="FF0000"/>
                <w:highlight w:val="yellow"/>
                <w:lang w:eastAsia="en-US"/>
              </w:rPr>
              <w:t>verificare</w:t>
            </w:r>
            <w:r w:rsidRPr="000677DC">
              <w:rPr>
                <w:rFonts w:ascii="Garamond" w:hAnsi="Garamond" w:cs="Calibri"/>
                <w:lang w:eastAsia="en-US"/>
              </w:rPr>
              <w:t>) in formato elettronico. (</w:t>
            </w:r>
            <w:r w:rsidRPr="000677DC">
              <w:rPr>
                <w:rFonts w:ascii="Garamond" w:hAnsi="Garamond" w:cs="Calibri"/>
                <w:i/>
                <w:color w:val="FF0000"/>
                <w:highlight w:val="yellow"/>
                <w:lang w:eastAsia="en-US"/>
              </w:rPr>
              <w:t>solo in caso di DL</w:t>
            </w:r>
            <w:r w:rsidRPr="000677DC">
              <w:rPr>
                <w:rFonts w:ascii="Garamond" w:hAnsi="Garamond" w:cs="Calibri"/>
                <w:lang w:eastAsia="en-US"/>
              </w:rPr>
              <w:t xml:space="preserve">) Gli elaborati esecutivi definitivi e aggiornati del fascicolo informativo dovranno essere forniti in n. n. </w:t>
            </w:r>
            <w:r w:rsidRPr="000677DC">
              <w:rPr>
                <w:rFonts w:ascii="Garamond" w:hAnsi="Garamond"/>
                <w:highlight w:val="yellow"/>
              </w:rPr>
              <w:t>___</w:t>
            </w:r>
            <w:r w:rsidRPr="000677DC">
              <w:rPr>
                <w:rFonts w:ascii="Garamond" w:hAnsi="Garamond"/>
              </w:rPr>
              <w:t xml:space="preserve"> (</w:t>
            </w:r>
            <w:r w:rsidRPr="000677DC">
              <w:rPr>
                <w:rFonts w:ascii="Garamond" w:hAnsi="Garamond"/>
                <w:i/>
                <w:color w:val="FF0000"/>
                <w:highlight w:val="yellow"/>
              </w:rPr>
              <w:t>specificare</w:t>
            </w:r>
            <w:r w:rsidRPr="000677DC">
              <w:rPr>
                <w:rFonts w:ascii="Garamond" w:hAnsi="Garamond"/>
              </w:rPr>
              <w:t xml:space="preserve">) </w:t>
            </w:r>
            <w:r w:rsidRPr="000677DC">
              <w:rPr>
                <w:rFonts w:ascii="Garamond" w:hAnsi="Garamond" w:cs="Calibri"/>
                <w:lang w:eastAsia="en-US"/>
              </w:rPr>
              <w:t xml:space="preserve">copie cartacee, oltre a n. </w:t>
            </w:r>
            <w:r w:rsidRPr="000677DC">
              <w:rPr>
                <w:rFonts w:ascii="Garamond" w:hAnsi="Garamond" w:cs="Calibri"/>
                <w:highlight w:val="yellow"/>
                <w:lang w:eastAsia="en-US"/>
              </w:rPr>
              <w:t>1 (una) copia</w:t>
            </w:r>
            <w:r w:rsidRPr="000677DC">
              <w:rPr>
                <w:rFonts w:ascii="Garamond" w:hAnsi="Garamond" w:cs="Calibri"/>
                <w:lang w:eastAsia="en-US"/>
              </w:rPr>
              <w:t xml:space="preserve"> (</w:t>
            </w:r>
            <w:r w:rsidRPr="000677DC">
              <w:rPr>
                <w:rFonts w:ascii="Garamond" w:hAnsi="Garamond" w:cs="Calibri"/>
                <w:i/>
                <w:color w:val="FF0000"/>
                <w:highlight w:val="yellow"/>
                <w:lang w:eastAsia="en-US"/>
              </w:rPr>
              <w:t>verificare</w:t>
            </w:r>
            <w:r w:rsidRPr="000677DC">
              <w:rPr>
                <w:rFonts w:ascii="Garamond" w:hAnsi="Garamond" w:cs="Calibri"/>
                <w:lang w:eastAsia="en-US"/>
              </w:rPr>
              <w:t>) in formato elettronico</w:t>
            </w:r>
            <w:r w:rsidRPr="000677DC">
              <w:rPr>
                <w:rFonts w:ascii="Garamond" w:hAnsi="Garamond" w:cs="Calibri"/>
                <w:b/>
                <w:lang w:eastAsia="en-US"/>
              </w:rPr>
              <w:t>.</w:t>
            </w:r>
            <w:r w:rsidR="00AA74E2">
              <w:rPr>
                <w:rFonts w:ascii="Garamond" w:hAnsi="Garamond" w:cs="Calibri"/>
                <w:b/>
                <w:lang w:eastAsia="en-US"/>
              </w:rPr>
              <w:t xml:space="preserve"> </w:t>
            </w:r>
            <w:r w:rsidRPr="000677DC">
              <w:rPr>
                <w:rFonts w:ascii="Garamond" w:hAnsi="Garamond" w:cs="Calibri"/>
                <w:lang w:eastAsia="en-US"/>
              </w:rPr>
              <w:t>(</w:t>
            </w:r>
            <w:r w:rsidRPr="000677DC">
              <w:rPr>
                <w:rFonts w:ascii="Garamond" w:hAnsi="Garamond" w:cs="Calibri"/>
                <w:i/>
                <w:color w:val="FF0000"/>
                <w:highlight w:val="yellow"/>
                <w:lang w:eastAsia="en-US"/>
              </w:rPr>
              <w:t>solo in caso di CSE</w:t>
            </w:r>
            <w:r w:rsidRPr="000677DC">
              <w:rPr>
                <w:rFonts w:ascii="Garamond" w:hAnsi="Garamond" w:cs="Calibri"/>
                <w:lang w:eastAsia="en-US"/>
              </w:rPr>
              <w:t>)</w:t>
            </w:r>
            <w:r w:rsidRPr="000677DC">
              <w:rPr>
                <w:rFonts w:ascii="Garamond" w:hAnsi="Garamond" w:cs="Calibri"/>
                <w:b/>
                <w:lang w:eastAsia="en-US"/>
              </w:rPr>
              <w:t xml:space="preserve"> </w:t>
            </w:r>
          </w:p>
        </w:tc>
      </w:tr>
    </w:tbl>
    <w:p w14:paraId="61D1C25A" w14:textId="77777777" w:rsidR="000677DC" w:rsidRPr="000677DC" w:rsidRDefault="000677DC" w:rsidP="000677DC">
      <w:pPr>
        <w:autoSpaceDE w:val="0"/>
        <w:autoSpaceDN w:val="0"/>
        <w:adjustRightInd w:val="0"/>
        <w:ind w:right="51"/>
        <w:jc w:val="both"/>
        <w:rPr>
          <w:rFonts w:ascii="Garamond" w:hAnsi="Garamond"/>
          <w:sz w:val="16"/>
          <w:szCs w:val="16"/>
          <w:highlight w:val="yellow"/>
          <w:lang w:eastAsia="en-US"/>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0677DC" w:rsidRPr="000677DC" w14:paraId="7EF41875" w14:textId="77777777" w:rsidTr="000677DC">
        <w:trPr>
          <w:trHeight w:val="416"/>
        </w:trPr>
        <w:tc>
          <w:tcPr>
            <w:tcW w:w="10490" w:type="dxa"/>
            <w:shd w:val="clear" w:color="auto" w:fill="FFFFFF"/>
          </w:tcPr>
          <w:p w14:paraId="4719DACD" w14:textId="77777777" w:rsidR="000677DC" w:rsidRPr="000677DC" w:rsidRDefault="000677DC" w:rsidP="000677DC">
            <w:pPr>
              <w:tabs>
                <w:tab w:val="left" w:pos="426"/>
              </w:tabs>
              <w:autoSpaceDE w:val="0"/>
              <w:autoSpaceDN w:val="0"/>
              <w:adjustRightInd w:val="0"/>
              <w:jc w:val="both"/>
              <w:rPr>
                <w:rFonts w:ascii="Garamond" w:hAnsi="Garamond"/>
                <w:b/>
                <w:color w:val="FF0000"/>
              </w:rPr>
            </w:pPr>
            <w:r w:rsidRPr="000677DC">
              <w:rPr>
                <w:rFonts w:ascii="Garamond" w:hAnsi="Garamond"/>
                <w:b/>
                <w:color w:val="FF0000"/>
              </w:rPr>
              <w:t>N.B. 3:</w:t>
            </w:r>
          </w:p>
          <w:p w14:paraId="45EBB7B9" w14:textId="77777777" w:rsidR="000677DC" w:rsidRPr="000677DC" w:rsidRDefault="000677DC" w:rsidP="000677DC">
            <w:pPr>
              <w:ind w:right="49"/>
              <w:jc w:val="both"/>
              <w:rPr>
                <w:rFonts w:ascii="Garamond" w:hAnsi="Garamond"/>
                <w:b/>
                <w:highlight w:val="yellow"/>
              </w:rPr>
            </w:pPr>
            <w:r w:rsidRPr="000677DC">
              <w:rPr>
                <w:rFonts w:ascii="Garamond" w:hAnsi="Garamond"/>
              </w:rPr>
              <w:t>(</w:t>
            </w:r>
            <w:r w:rsidRPr="000677DC">
              <w:rPr>
                <w:rFonts w:ascii="Garamond" w:hAnsi="Garamond"/>
                <w:i/>
                <w:color w:val="FF0000"/>
                <w:highlight w:val="yellow"/>
              </w:rPr>
              <w:t>specificare</w:t>
            </w:r>
            <w:r w:rsidRPr="000677DC">
              <w:rPr>
                <w:rFonts w:ascii="Garamond" w:hAnsi="Garamond"/>
              </w:rPr>
              <w:t xml:space="preserve">) </w:t>
            </w:r>
            <w:r w:rsidRPr="000677DC">
              <w:rPr>
                <w:rFonts w:ascii="Garamond" w:eastAsia="TimesNewRomanPSMT" w:hAnsi="Garamond" w:cs="Calibri"/>
                <w:lang w:eastAsia="en-US"/>
              </w:rPr>
              <w:t xml:space="preserve">Ai </w:t>
            </w:r>
            <w:r w:rsidRPr="000677DC">
              <w:rPr>
                <w:rFonts w:ascii="Garamond" w:hAnsi="Garamond" w:cs="Calibri"/>
                <w:lang w:eastAsia="en-US"/>
              </w:rPr>
              <w:t xml:space="preserve">sensi </w:t>
            </w:r>
            <w:r w:rsidRPr="000677DC">
              <w:rPr>
                <w:rFonts w:ascii="Garamond" w:hAnsi="Garamond"/>
                <w:lang w:eastAsia="en-US"/>
              </w:rPr>
              <w:t xml:space="preserve">dell’art. </w:t>
            </w:r>
            <w:r w:rsidRPr="000677DC">
              <w:rPr>
                <w:rFonts w:ascii="Garamond" w:hAnsi="Garamond"/>
                <w:highlight w:val="yellow"/>
              </w:rPr>
              <w:t>___</w:t>
            </w:r>
            <w:r w:rsidRPr="000677DC">
              <w:rPr>
                <w:rFonts w:ascii="Garamond" w:hAnsi="Garamond"/>
              </w:rPr>
              <w:t xml:space="preserve"> </w:t>
            </w:r>
            <w:r w:rsidRPr="000677DC">
              <w:rPr>
                <w:rFonts w:ascii="Garamond" w:hAnsi="Garamond"/>
                <w:lang w:eastAsia="en-US"/>
              </w:rPr>
              <w:t xml:space="preserve">dello Schema di Contratto, verrà applicata una </w:t>
            </w:r>
            <w:r w:rsidRPr="000677DC">
              <w:rPr>
                <w:rFonts w:ascii="Garamond" w:hAnsi="Garamond"/>
                <w:bCs/>
                <w:lang w:eastAsia="en-US"/>
              </w:rPr>
              <w:t xml:space="preserve">penale dello </w:t>
            </w:r>
            <w:r w:rsidRPr="000677DC">
              <w:rPr>
                <w:rFonts w:ascii="Garamond" w:hAnsi="Garamond"/>
                <w:bCs/>
                <w:highlight w:val="yellow"/>
                <w:lang w:eastAsia="en-US"/>
              </w:rPr>
              <w:t>___</w:t>
            </w:r>
            <w:r w:rsidRPr="00837EC2">
              <w:rPr>
                <w:rFonts w:ascii="Garamond" w:hAnsi="Garamond"/>
                <w:bCs/>
                <w:lang w:eastAsia="en-US"/>
              </w:rPr>
              <w:t xml:space="preserve"> </w:t>
            </w:r>
            <w:r w:rsidRPr="000677DC">
              <w:rPr>
                <w:rFonts w:ascii="Garamond" w:hAnsi="Garamond"/>
                <w:bCs/>
                <w:lang w:eastAsia="en-US"/>
              </w:rPr>
              <w:t>(</w:t>
            </w:r>
            <w:r w:rsidRPr="000677DC">
              <w:rPr>
                <w:rFonts w:ascii="Garamond" w:hAnsi="Garamond"/>
                <w:bCs/>
                <w:highlight w:val="yellow"/>
                <w:lang w:eastAsia="en-US"/>
              </w:rPr>
              <w:t>_______</w:t>
            </w:r>
            <w:r w:rsidRPr="000677DC">
              <w:rPr>
                <w:rFonts w:ascii="Garamond" w:hAnsi="Garamond"/>
                <w:bCs/>
                <w:lang w:eastAsia="en-US"/>
              </w:rPr>
              <w:t>) per mille</w:t>
            </w:r>
            <w:r w:rsidRPr="000677DC">
              <w:rPr>
                <w:rFonts w:ascii="Garamond" w:hAnsi="Garamond"/>
                <w:lang w:eastAsia="en-US"/>
              </w:rPr>
              <w:t xml:space="preserve"> dell’ammontare netto contrattuale per ogni giorno di ritardo, fino ad un massimo del 10 (dieci) per cento del corrispettivo</w:t>
            </w:r>
            <w:r w:rsidRPr="000677DC">
              <w:rPr>
                <w:rFonts w:ascii="Garamond" w:hAnsi="Garamond" w:cs="Calibri"/>
                <w:lang w:eastAsia="en-US"/>
              </w:rPr>
              <w:t>.</w:t>
            </w:r>
          </w:p>
        </w:tc>
      </w:tr>
    </w:tbl>
    <w:p w14:paraId="755B420D" w14:textId="77777777" w:rsidR="000677DC" w:rsidRPr="000677DC" w:rsidRDefault="000677DC" w:rsidP="000677DC">
      <w:pPr>
        <w:autoSpaceDE w:val="0"/>
        <w:autoSpaceDN w:val="0"/>
        <w:adjustRightInd w:val="0"/>
        <w:ind w:right="51"/>
        <w:jc w:val="both"/>
        <w:rPr>
          <w:rFonts w:ascii="Garamond" w:hAnsi="Garamond"/>
          <w:sz w:val="16"/>
          <w:szCs w:val="16"/>
          <w:lang w:eastAsia="en-US"/>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0677DC" w:rsidRPr="000677DC" w14:paraId="6658D48B" w14:textId="77777777" w:rsidTr="000677DC">
        <w:trPr>
          <w:trHeight w:val="416"/>
        </w:trPr>
        <w:tc>
          <w:tcPr>
            <w:tcW w:w="10490" w:type="dxa"/>
            <w:tcBorders>
              <w:top w:val="single" w:sz="4" w:space="0" w:color="auto"/>
              <w:left w:val="single" w:sz="4" w:space="0" w:color="auto"/>
              <w:bottom w:val="single" w:sz="4" w:space="0" w:color="auto"/>
              <w:right w:val="single" w:sz="4" w:space="0" w:color="auto"/>
            </w:tcBorders>
            <w:shd w:val="clear" w:color="auto" w:fill="FFFFFF"/>
            <w:hideMark/>
          </w:tcPr>
          <w:p w14:paraId="4901EF2C" w14:textId="77777777" w:rsidR="000677DC" w:rsidRPr="000677DC" w:rsidRDefault="000677DC" w:rsidP="000677DC">
            <w:pPr>
              <w:tabs>
                <w:tab w:val="left" w:pos="426"/>
              </w:tabs>
              <w:autoSpaceDE w:val="0"/>
              <w:autoSpaceDN w:val="0"/>
              <w:adjustRightInd w:val="0"/>
              <w:jc w:val="both"/>
              <w:rPr>
                <w:rFonts w:ascii="Garamond" w:hAnsi="Garamond"/>
                <w:b/>
                <w:color w:val="FF0000"/>
                <w:szCs w:val="22"/>
                <w:lang w:eastAsia="en-US"/>
              </w:rPr>
            </w:pPr>
            <w:r w:rsidRPr="000677DC">
              <w:rPr>
                <w:rFonts w:ascii="Garamond" w:hAnsi="Garamond"/>
                <w:b/>
                <w:color w:val="FF0000"/>
                <w:szCs w:val="22"/>
                <w:lang w:eastAsia="en-US"/>
              </w:rPr>
              <w:t>N.B. 4:</w:t>
            </w:r>
          </w:p>
          <w:p w14:paraId="6A414DF6" w14:textId="77777777" w:rsidR="000677DC" w:rsidRPr="000677DC" w:rsidRDefault="000677DC" w:rsidP="000677DC">
            <w:pPr>
              <w:ind w:right="49"/>
              <w:jc w:val="both"/>
              <w:rPr>
                <w:rFonts w:ascii="Garamond" w:hAnsi="Garamond" w:cs="Calibri"/>
                <w:szCs w:val="22"/>
                <w:lang w:eastAsia="en-US"/>
              </w:rPr>
            </w:pPr>
            <w:r w:rsidRPr="000677DC">
              <w:rPr>
                <w:rFonts w:ascii="Garamond" w:hAnsi="Garamond" w:cs="Calibri"/>
                <w:szCs w:val="22"/>
                <w:lang w:eastAsia="en-US"/>
              </w:rPr>
              <w:t>La progettazione dovrà essere redatta utilizzando il “Prezzario unico del cratere del Centro Italia”, di cui all’art. 6, comma 7 del DL 189/2016, approvato con Ordinanza commissariale n. 78 del 02/08/2019.</w:t>
            </w:r>
          </w:p>
        </w:tc>
      </w:tr>
    </w:tbl>
    <w:p w14:paraId="78DED433" w14:textId="77777777" w:rsidR="000677DC" w:rsidRPr="000677DC" w:rsidRDefault="000677DC" w:rsidP="000677DC">
      <w:pPr>
        <w:autoSpaceDE w:val="0"/>
        <w:autoSpaceDN w:val="0"/>
        <w:adjustRightInd w:val="0"/>
        <w:ind w:right="51"/>
        <w:jc w:val="both"/>
        <w:rPr>
          <w:rFonts w:ascii="Garamond" w:hAnsi="Garamond"/>
          <w:sz w:val="16"/>
          <w:szCs w:val="16"/>
          <w:lang w:eastAsia="en-US"/>
        </w:rPr>
      </w:pPr>
    </w:p>
    <w:p w14:paraId="177FA476" w14:textId="77777777" w:rsidR="000677DC" w:rsidRPr="000677DC" w:rsidRDefault="000677DC" w:rsidP="008667D7">
      <w:pPr>
        <w:numPr>
          <w:ilvl w:val="1"/>
          <w:numId w:val="28"/>
        </w:numPr>
        <w:tabs>
          <w:tab w:val="left" w:pos="567"/>
        </w:tabs>
        <w:autoSpaceDE w:val="0"/>
        <w:autoSpaceDN w:val="0"/>
        <w:adjustRightInd w:val="0"/>
        <w:spacing w:before="60" w:after="60" w:line="276" w:lineRule="auto"/>
        <w:ind w:left="567" w:hanging="567"/>
        <w:jc w:val="both"/>
        <w:rPr>
          <w:rFonts w:ascii="Garamond" w:hAnsi="Garamond"/>
        </w:rPr>
      </w:pPr>
      <w:r w:rsidRPr="000677DC">
        <w:rPr>
          <w:rFonts w:ascii="Garamond" w:hAnsi="Garamond" w:cs="Calibri"/>
          <w:b/>
        </w:rPr>
        <w:t xml:space="preserve">OPZIONI </w:t>
      </w:r>
    </w:p>
    <w:p w14:paraId="16D50721" w14:textId="77777777" w:rsidR="000677DC" w:rsidRPr="000677DC" w:rsidRDefault="000677DC" w:rsidP="000677DC">
      <w:pPr>
        <w:autoSpaceDE w:val="0"/>
        <w:autoSpaceDN w:val="0"/>
        <w:adjustRightInd w:val="0"/>
        <w:spacing w:before="60" w:after="60" w:line="276" w:lineRule="auto"/>
        <w:jc w:val="both"/>
        <w:rPr>
          <w:rFonts w:ascii="Garamond" w:hAnsi="Garamond" w:cs="Calibri"/>
        </w:rPr>
      </w:pPr>
      <w:r w:rsidRPr="000677DC">
        <w:rPr>
          <w:rFonts w:ascii="Garamond" w:hAnsi="Garamond" w:cs="Calibri"/>
        </w:rPr>
        <w:t>(</w:t>
      </w:r>
      <w:r w:rsidRPr="000677DC">
        <w:rPr>
          <w:rFonts w:ascii="Garamond" w:hAnsi="Garamond" w:cs="Calibri"/>
          <w:i/>
          <w:color w:val="FF0000"/>
          <w:highlight w:val="yellow"/>
        </w:rPr>
        <w:t>Solo se non si sono opzioni</w:t>
      </w:r>
      <w:r w:rsidRPr="000677DC">
        <w:rPr>
          <w:rFonts w:ascii="Garamond" w:hAnsi="Garamond" w:cs="Calibri"/>
        </w:rPr>
        <w:t>) Non sono previste opzioni.</w:t>
      </w:r>
    </w:p>
    <w:p w14:paraId="057F42AD" w14:textId="77777777" w:rsidR="000677DC" w:rsidRPr="000677DC" w:rsidRDefault="000677DC" w:rsidP="000677DC">
      <w:pPr>
        <w:autoSpaceDE w:val="0"/>
        <w:autoSpaceDN w:val="0"/>
        <w:adjustRightInd w:val="0"/>
        <w:spacing w:before="60" w:after="60" w:line="276" w:lineRule="auto"/>
        <w:jc w:val="both"/>
        <w:rPr>
          <w:rFonts w:ascii="Garamond" w:hAnsi="Garamond" w:cs="Calibri"/>
        </w:rPr>
      </w:pPr>
      <w:r w:rsidRPr="000677DC">
        <w:rPr>
          <w:rFonts w:ascii="Garamond" w:hAnsi="Garamond" w:cs="Calibri"/>
        </w:rPr>
        <w:t>(</w:t>
      </w:r>
      <w:r w:rsidRPr="000677DC">
        <w:rPr>
          <w:rFonts w:ascii="Garamond" w:hAnsi="Garamond" w:cs="Calibri"/>
          <w:i/>
          <w:color w:val="FF0000"/>
          <w:highlight w:val="yellow"/>
        </w:rPr>
        <w:t>Quanto segue IN CASO di OPZIONI</w:t>
      </w:r>
      <w:r w:rsidRPr="000677DC">
        <w:rPr>
          <w:rFonts w:ascii="Garamond" w:hAnsi="Garamond" w:cs="Calibri"/>
        </w:rPr>
        <w:t>)</w:t>
      </w:r>
    </w:p>
    <w:p w14:paraId="7E2D9779" w14:textId="255755AB" w:rsidR="000677DC" w:rsidRPr="000677DC" w:rsidRDefault="000677DC" w:rsidP="000677DC">
      <w:pPr>
        <w:autoSpaceDE w:val="0"/>
        <w:autoSpaceDN w:val="0"/>
        <w:adjustRightInd w:val="0"/>
        <w:spacing w:before="60" w:after="60" w:line="276" w:lineRule="auto"/>
        <w:jc w:val="both"/>
        <w:rPr>
          <w:rFonts w:ascii="Garamond" w:hAnsi="Garamond" w:cs="Calibri"/>
        </w:rPr>
      </w:pPr>
      <w:r w:rsidRPr="000677DC">
        <w:rPr>
          <w:rFonts w:ascii="Garamond" w:hAnsi="Garamond" w:cs="Calibri"/>
        </w:rPr>
        <w:t>Ai sensi dell’art. 4, comma 4, dell’O.C.S.R. n. 56 del 10/05/2018 e ss.mm.ii. (</w:t>
      </w:r>
      <w:r w:rsidRPr="000677DC">
        <w:rPr>
          <w:rFonts w:ascii="Garamond" w:hAnsi="Garamond" w:cs="Calibri"/>
          <w:i/>
          <w:color w:val="FF0000"/>
          <w:highlight w:val="yellow"/>
        </w:rPr>
        <w:t>oppure</w:t>
      </w:r>
      <w:r w:rsidRPr="000677DC">
        <w:rPr>
          <w:rFonts w:ascii="Garamond" w:hAnsi="Garamond" w:cs="Calibri"/>
        </w:rPr>
        <w:t>) Ai sensi dell’art. 3, comma 4, dell’O.C.S.R. n. 86 del 24/01/2020 e ss.mm.ii. (</w:t>
      </w:r>
      <w:proofErr w:type="spellStart"/>
      <w:r w:rsidRPr="000677DC">
        <w:rPr>
          <w:rFonts w:ascii="Garamond" w:hAnsi="Garamond" w:cs="Calibri"/>
          <w:i/>
          <w:color w:val="FF0000"/>
          <w:highlight w:val="yellow"/>
        </w:rPr>
        <w:t>x</w:t>
      </w:r>
      <w:proofErr w:type="spellEnd"/>
      <w:r w:rsidRPr="000677DC">
        <w:rPr>
          <w:rFonts w:ascii="Garamond" w:hAnsi="Garamond" w:cs="Calibri"/>
          <w:i/>
          <w:color w:val="FF0000"/>
          <w:highlight w:val="yellow"/>
        </w:rPr>
        <w:t xml:space="preserve"> entrambe</w:t>
      </w:r>
      <w:r w:rsidRPr="000677DC">
        <w:rPr>
          <w:rFonts w:ascii="Garamond" w:hAnsi="Garamond" w:cs="Calibri"/>
        </w:rPr>
        <w:t xml:space="preserve">) e secondo le modalità previste dall’art. </w:t>
      </w:r>
      <w:r w:rsidRPr="000677DC">
        <w:rPr>
          <w:rFonts w:ascii="Garamond" w:hAnsi="Garamond"/>
          <w:highlight w:val="yellow"/>
        </w:rPr>
        <w:t>___</w:t>
      </w:r>
      <w:r w:rsidRPr="000677DC">
        <w:rPr>
          <w:rFonts w:ascii="Garamond" w:hAnsi="Garamond"/>
        </w:rPr>
        <w:t xml:space="preserve"> (</w:t>
      </w:r>
      <w:r w:rsidRPr="000677DC">
        <w:rPr>
          <w:rFonts w:ascii="Garamond" w:hAnsi="Garamond"/>
          <w:i/>
          <w:color w:val="FF0000"/>
          <w:highlight w:val="yellow"/>
        </w:rPr>
        <w:t>specificare</w:t>
      </w:r>
      <w:r w:rsidRPr="000677DC">
        <w:rPr>
          <w:rFonts w:ascii="Garamond" w:hAnsi="Garamond"/>
        </w:rPr>
        <w:t>)</w:t>
      </w:r>
      <w:r w:rsidR="00AA74E2">
        <w:rPr>
          <w:rFonts w:ascii="Garamond" w:hAnsi="Garamond"/>
        </w:rPr>
        <w:t xml:space="preserve"> </w:t>
      </w:r>
      <w:r w:rsidRPr="000677DC">
        <w:rPr>
          <w:rFonts w:ascii="Garamond" w:hAnsi="Garamond" w:cs="Calibri"/>
        </w:rPr>
        <w:t>dello schema di Contratto, il Comune si riserva la facoltà di affidare al soggetto aggiudicatario, alle stesse condizioni economiche offerte in sede di gara, anche l’esecuzione delle prestazioni professionali di (</w:t>
      </w:r>
      <w:r w:rsidRPr="000677DC">
        <w:rPr>
          <w:rFonts w:ascii="Garamond" w:hAnsi="Garamond" w:cs="Calibri"/>
          <w:i/>
          <w:color w:val="FF0000"/>
          <w:highlight w:val="yellow"/>
        </w:rPr>
        <w:t>riformulare alla bisogna</w:t>
      </w:r>
      <w:r w:rsidRPr="000677DC">
        <w:rPr>
          <w:rFonts w:ascii="Garamond" w:hAnsi="Garamond" w:cs="Calibri"/>
        </w:rPr>
        <w:t xml:space="preserve">) </w:t>
      </w:r>
      <w:r w:rsidRPr="000677DC">
        <w:rPr>
          <w:rFonts w:ascii="Garamond" w:hAnsi="Garamond" w:cs="Calibri"/>
          <w:bCs/>
          <w:iCs/>
        </w:rPr>
        <w:t>direzione lavori, contabilità e coordinamento della sicurezza in fase di esecuzione</w:t>
      </w:r>
      <w:r w:rsidRPr="000677DC">
        <w:rPr>
          <w:rFonts w:ascii="Garamond" w:hAnsi="Garamond" w:cs="Calibri"/>
        </w:rPr>
        <w:t xml:space="preserve">, per un importo stimato pari ad </w:t>
      </w:r>
      <w:r w:rsidRPr="000677DC">
        <w:rPr>
          <w:rFonts w:ascii="Garamond" w:hAnsi="Garamond"/>
        </w:rPr>
        <w:t>(</w:t>
      </w:r>
      <w:r w:rsidRPr="000677DC">
        <w:rPr>
          <w:rFonts w:ascii="Garamond" w:hAnsi="Garamond"/>
          <w:i/>
          <w:color w:val="FF0000"/>
          <w:highlight w:val="yellow"/>
        </w:rPr>
        <w:t>specificare</w:t>
      </w:r>
      <w:r w:rsidRPr="000677DC">
        <w:rPr>
          <w:rFonts w:ascii="Garamond" w:hAnsi="Garamond"/>
        </w:rPr>
        <w:t xml:space="preserve">) </w:t>
      </w:r>
      <w:r w:rsidRPr="000677DC">
        <w:rPr>
          <w:rFonts w:ascii="Garamond" w:hAnsi="Garamond" w:cs="Calibri"/>
        </w:rPr>
        <w:t xml:space="preserve">€ </w:t>
      </w:r>
      <w:r w:rsidRPr="000677DC">
        <w:rPr>
          <w:rFonts w:ascii="Garamond" w:hAnsi="Garamond" w:cs="Calibri"/>
          <w:b/>
          <w:highlight w:val="yellow"/>
        </w:rPr>
        <w:t>_________</w:t>
      </w:r>
      <w:r w:rsidRPr="000677DC">
        <w:rPr>
          <w:rFonts w:ascii="Garamond" w:hAnsi="Garamond" w:cs="Calibri"/>
        </w:rPr>
        <w:t xml:space="preserve">, diconsi euro </w:t>
      </w:r>
      <w:r w:rsidRPr="000677DC">
        <w:rPr>
          <w:rFonts w:ascii="Garamond" w:hAnsi="Garamond" w:cs="Calibri"/>
          <w:highlight w:val="yellow"/>
        </w:rPr>
        <w:t>________________/__</w:t>
      </w:r>
      <w:r w:rsidRPr="000677DC">
        <w:rPr>
          <w:rFonts w:ascii="Garamond" w:hAnsi="Garamond" w:cs="Calibri"/>
        </w:rPr>
        <w:t xml:space="preserve">, Iva ed oneri previdenziali esclusi. L’importo suddetto è stato calcolato ai sensi del </w:t>
      </w:r>
      <w:proofErr w:type="spellStart"/>
      <w:r w:rsidRPr="000677DC">
        <w:rPr>
          <w:rFonts w:ascii="Garamond" w:hAnsi="Garamond" w:cs="Calibri"/>
        </w:rPr>
        <w:t>d.m.</w:t>
      </w:r>
      <w:proofErr w:type="spellEnd"/>
      <w:r w:rsidRPr="000677DC">
        <w:rPr>
          <w:rFonts w:ascii="Garamond" w:hAnsi="Garamond" w:cs="Calibri"/>
        </w:rPr>
        <w:t xml:space="preserve"> 17.6.2016. Si riporta, nelle successive tabelle, l’elenco dettagliato delle prestazioni e dei relativi corrispettivi.</w:t>
      </w:r>
    </w:p>
    <w:tbl>
      <w:tblPr>
        <w:tblW w:w="11057" w:type="dxa"/>
        <w:jc w:val="center"/>
        <w:tblLayout w:type="fixed"/>
        <w:tblLook w:val="0000" w:firstRow="0" w:lastRow="0" w:firstColumn="0" w:lastColumn="0" w:noHBand="0" w:noVBand="0"/>
      </w:tblPr>
      <w:tblGrid>
        <w:gridCol w:w="709"/>
        <w:gridCol w:w="1276"/>
        <w:gridCol w:w="1134"/>
        <w:gridCol w:w="1134"/>
        <w:gridCol w:w="822"/>
        <w:gridCol w:w="1480"/>
        <w:gridCol w:w="1242"/>
        <w:gridCol w:w="1134"/>
        <w:gridCol w:w="992"/>
        <w:gridCol w:w="1134"/>
      </w:tblGrid>
      <w:tr w:rsidR="000677DC" w:rsidRPr="000677DC" w14:paraId="770B4732" w14:textId="77777777" w:rsidTr="000677DC">
        <w:trPr>
          <w:trHeight w:val="454"/>
          <w:tblHeader/>
          <w:jc w:val="center"/>
        </w:trPr>
        <w:tc>
          <w:tcPr>
            <w:tcW w:w="11057" w:type="dxa"/>
            <w:gridSpan w:val="10"/>
            <w:tcBorders>
              <w:top w:val="single" w:sz="4" w:space="0" w:color="auto"/>
              <w:left w:val="single" w:sz="4" w:space="0" w:color="auto"/>
              <w:bottom w:val="single" w:sz="4" w:space="0" w:color="auto"/>
              <w:right w:val="single" w:sz="4" w:space="0" w:color="auto"/>
            </w:tcBorders>
            <w:shd w:val="clear" w:color="auto" w:fill="4B7AB3"/>
            <w:vAlign w:val="center"/>
          </w:tcPr>
          <w:p w14:paraId="3618F8BD" w14:textId="77777777" w:rsidR="000677DC" w:rsidRPr="000677DC" w:rsidRDefault="000677DC" w:rsidP="000677DC">
            <w:pPr>
              <w:spacing w:line="276" w:lineRule="auto"/>
              <w:jc w:val="both"/>
              <w:rPr>
                <w:rFonts w:ascii="Arial" w:hAnsi="Arial" w:cs="Arial"/>
                <w:b/>
                <w:bCs/>
                <w:color w:val="FFFFFF"/>
                <w:sz w:val="16"/>
                <w:szCs w:val="16"/>
                <w:lang w:eastAsia="en-US"/>
              </w:rPr>
            </w:pPr>
            <w:r w:rsidRPr="000677DC">
              <w:rPr>
                <w:rFonts w:ascii="Arial" w:hAnsi="Arial" w:cs="Arial"/>
                <w:b/>
                <w:bCs/>
                <w:color w:val="FFFFFF"/>
                <w:sz w:val="16"/>
                <w:szCs w:val="16"/>
                <w:lang w:eastAsia="en-US"/>
              </w:rPr>
              <w:t>C.I) ESECUZIONE DEI LAVORI</w:t>
            </w:r>
          </w:p>
        </w:tc>
      </w:tr>
      <w:tr w:rsidR="000677DC" w:rsidRPr="000677DC" w14:paraId="7A21032D" w14:textId="77777777" w:rsidTr="000677DC">
        <w:trPr>
          <w:jc w:val="center"/>
        </w:trPr>
        <w:tc>
          <w:tcPr>
            <w:tcW w:w="709" w:type="dxa"/>
            <w:vMerge w:val="restart"/>
            <w:tcBorders>
              <w:top w:val="single" w:sz="4" w:space="0" w:color="auto"/>
              <w:left w:val="single" w:sz="4" w:space="0" w:color="auto"/>
              <w:bottom w:val="single" w:sz="4" w:space="0" w:color="auto"/>
              <w:right w:val="single" w:sz="4" w:space="0" w:color="auto"/>
            </w:tcBorders>
            <w:shd w:val="clear" w:color="auto" w:fill="FABF8F"/>
            <w:vAlign w:val="center"/>
          </w:tcPr>
          <w:p w14:paraId="06B72F85"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ID.</w:t>
            </w:r>
          </w:p>
          <w:p w14:paraId="3CA6B997"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Opere</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E5E5E5"/>
            <w:vAlign w:val="center"/>
          </w:tcPr>
          <w:p w14:paraId="632A9924"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CATEGORIE D'OPERA</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ABF8F"/>
            <w:vAlign w:val="center"/>
          </w:tcPr>
          <w:p w14:paraId="7441D843"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 xml:space="preserve">COSTI </w:t>
            </w:r>
          </w:p>
          <w:p w14:paraId="1D12688B"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Singole Categorie</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E5E5E5"/>
            <w:vAlign w:val="center"/>
          </w:tcPr>
          <w:p w14:paraId="66416D0B"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Parametri</w:t>
            </w:r>
          </w:p>
          <w:p w14:paraId="770122F3"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Base</w:t>
            </w:r>
          </w:p>
        </w:tc>
        <w:tc>
          <w:tcPr>
            <w:tcW w:w="822" w:type="dxa"/>
            <w:vMerge w:val="restart"/>
            <w:tcBorders>
              <w:top w:val="single" w:sz="4" w:space="0" w:color="auto"/>
              <w:left w:val="single" w:sz="4" w:space="0" w:color="auto"/>
              <w:bottom w:val="single" w:sz="4" w:space="0" w:color="auto"/>
              <w:right w:val="single" w:sz="4" w:space="0" w:color="auto"/>
            </w:tcBorders>
            <w:shd w:val="clear" w:color="auto" w:fill="FABF8F"/>
            <w:vAlign w:val="center"/>
          </w:tcPr>
          <w:p w14:paraId="01A6A9F6"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Gradi di Complessità</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E5E5E5"/>
            <w:vAlign w:val="center"/>
          </w:tcPr>
          <w:p w14:paraId="71D2E236"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Codici prestazioni affidate</w:t>
            </w:r>
          </w:p>
        </w:tc>
        <w:tc>
          <w:tcPr>
            <w:tcW w:w="1242" w:type="dxa"/>
            <w:tcBorders>
              <w:top w:val="single" w:sz="4" w:space="0" w:color="auto"/>
              <w:left w:val="single" w:sz="4" w:space="0" w:color="auto"/>
              <w:bottom w:val="single" w:sz="4" w:space="0" w:color="auto"/>
              <w:right w:val="single" w:sz="4" w:space="0" w:color="auto"/>
            </w:tcBorders>
            <w:shd w:val="clear" w:color="auto" w:fill="FABF8F"/>
          </w:tcPr>
          <w:p w14:paraId="423D1306"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Sommatorie</w:t>
            </w:r>
          </w:p>
          <w:p w14:paraId="3C0FB7A7"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Parametri</w:t>
            </w:r>
          </w:p>
          <w:p w14:paraId="42055FC7"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Prestazioni</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14:paraId="63383486"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eastAsia="Arial" w:hAnsi="Arial" w:cs="Arial"/>
                <w:sz w:val="16"/>
                <w:szCs w:val="16"/>
                <w:lang w:eastAsia="en-US"/>
              </w:rPr>
            </w:pPr>
            <w:r w:rsidRPr="000677DC">
              <w:rPr>
                <w:rFonts w:ascii="Arial" w:eastAsia="Arial" w:hAnsi="Arial" w:cs="Arial"/>
                <w:sz w:val="16"/>
                <w:szCs w:val="16"/>
                <w:lang w:eastAsia="en-US"/>
              </w:rPr>
              <w:t>Compensi</w:t>
            </w:r>
          </w:p>
          <w:p w14:paraId="7E43F3B5"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eastAsia="Arial" w:hAnsi="Arial" w:cs="Arial"/>
                <w:sz w:val="16"/>
                <w:szCs w:val="16"/>
                <w:lang w:eastAsia="en-US"/>
              </w:rPr>
            </w:pPr>
            <w:r w:rsidRPr="000677DC">
              <w:rPr>
                <w:rFonts w:ascii="Arial" w:eastAsia="Arial" w:hAnsi="Arial" w:cs="Arial"/>
                <w:sz w:val="16"/>
                <w:szCs w:val="16"/>
                <w:lang w:eastAsia="en-US"/>
              </w:rPr>
              <w:t>&lt;&lt;CP&gt;&gt;</w:t>
            </w:r>
          </w:p>
        </w:tc>
        <w:tc>
          <w:tcPr>
            <w:tcW w:w="992" w:type="dxa"/>
            <w:tcBorders>
              <w:top w:val="single" w:sz="4" w:space="0" w:color="auto"/>
              <w:left w:val="single" w:sz="4" w:space="0" w:color="auto"/>
              <w:bottom w:val="single" w:sz="4" w:space="0" w:color="auto"/>
              <w:right w:val="single" w:sz="4" w:space="0" w:color="auto"/>
            </w:tcBorders>
            <w:shd w:val="clear" w:color="auto" w:fill="F4B083"/>
            <w:vAlign w:val="center"/>
          </w:tcPr>
          <w:p w14:paraId="0FE970B3"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Spese ed</w:t>
            </w:r>
          </w:p>
          <w:p w14:paraId="099545F1"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 xml:space="preserve">Oneri accessori </w:t>
            </w: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3EA8E9E5"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p>
          <w:p w14:paraId="7121CAA2"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Corrispettivi</w:t>
            </w:r>
          </w:p>
          <w:p w14:paraId="38679DE4"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p>
        </w:tc>
      </w:tr>
      <w:tr w:rsidR="000677DC" w:rsidRPr="000677DC" w14:paraId="2ADCEE9A" w14:textId="77777777" w:rsidTr="000677DC">
        <w:trPr>
          <w:jc w:val="center"/>
        </w:trPr>
        <w:tc>
          <w:tcPr>
            <w:tcW w:w="709" w:type="dxa"/>
            <w:vMerge/>
            <w:tcBorders>
              <w:top w:val="single" w:sz="4" w:space="0" w:color="auto"/>
              <w:left w:val="single" w:sz="4" w:space="0" w:color="auto"/>
              <w:bottom w:val="single" w:sz="4" w:space="0" w:color="auto"/>
              <w:right w:val="single" w:sz="4" w:space="0" w:color="auto"/>
            </w:tcBorders>
            <w:shd w:val="clear" w:color="auto" w:fill="FABF8F"/>
          </w:tcPr>
          <w:p w14:paraId="5F83BCE6" w14:textId="77777777" w:rsidR="000677DC" w:rsidRPr="000677DC" w:rsidRDefault="000677DC" w:rsidP="000677DC">
            <w:pPr>
              <w:spacing w:line="276" w:lineRule="auto"/>
              <w:jc w:val="both"/>
              <w:rPr>
                <w:rFonts w:ascii="Arial" w:hAnsi="Arial" w:cs="Arial"/>
                <w:sz w:val="16"/>
                <w:szCs w:val="16"/>
                <w:lang w:eastAsia="en-US"/>
              </w:rPr>
            </w:pPr>
          </w:p>
        </w:tc>
        <w:tc>
          <w:tcPr>
            <w:tcW w:w="1276" w:type="dxa"/>
            <w:vMerge/>
            <w:tcBorders>
              <w:top w:val="single" w:sz="4" w:space="0" w:color="auto"/>
              <w:left w:val="single" w:sz="4" w:space="0" w:color="auto"/>
              <w:bottom w:val="single" w:sz="4" w:space="0" w:color="auto"/>
              <w:right w:val="single" w:sz="4" w:space="0" w:color="auto"/>
            </w:tcBorders>
            <w:shd w:val="clear" w:color="auto" w:fill="E5E5E5"/>
          </w:tcPr>
          <w:p w14:paraId="5BF29E97" w14:textId="77777777" w:rsidR="000677DC" w:rsidRPr="000677DC" w:rsidRDefault="000677DC" w:rsidP="000677DC">
            <w:pPr>
              <w:spacing w:line="276" w:lineRule="auto"/>
              <w:jc w:val="both"/>
              <w:rPr>
                <w:rFonts w:ascii="Arial" w:hAnsi="Arial" w:cs="Arial"/>
                <w:sz w:val="16"/>
                <w:szCs w:val="16"/>
                <w:lang w:eastAsia="en-US"/>
              </w:rPr>
            </w:pPr>
          </w:p>
        </w:tc>
        <w:tc>
          <w:tcPr>
            <w:tcW w:w="1134" w:type="dxa"/>
            <w:vMerge/>
            <w:tcBorders>
              <w:top w:val="single" w:sz="4" w:space="0" w:color="auto"/>
              <w:left w:val="single" w:sz="4" w:space="0" w:color="auto"/>
              <w:bottom w:val="single" w:sz="4" w:space="0" w:color="auto"/>
              <w:right w:val="single" w:sz="4" w:space="0" w:color="auto"/>
            </w:tcBorders>
            <w:shd w:val="clear" w:color="auto" w:fill="FABF8F"/>
          </w:tcPr>
          <w:p w14:paraId="05BAFB4C" w14:textId="77777777" w:rsidR="000677DC" w:rsidRPr="000677DC" w:rsidRDefault="000677DC" w:rsidP="000677DC">
            <w:pPr>
              <w:spacing w:line="276" w:lineRule="auto"/>
              <w:jc w:val="both"/>
              <w:rPr>
                <w:rFonts w:ascii="Arial" w:hAnsi="Arial" w:cs="Arial"/>
                <w:sz w:val="16"/>
                <w:szCs w:val="16"/>
                <w:lang w:eastAsia="en-US"/>
              </w:rPr>
            </w:pPr>
          </w:p>
        </w:tc>
        <w:tc>
          <w:tcPr>
            <w:tcW w:w="1134" w:type="dxa"/>
            <w:vMerge/>
            <w:tcBorders>
              <w:top w:val="single" w:sz="4" w:space="0" w:color="auto"/>
              <w:left w:val="single" w:sz="4" w:space="0" w:color="auto"/>
              <w:bottom w:val="single" w:sz="4" w:space="0" w:color="auto"/>
              <w:right w:val="single" w:sz="4" w:space="0" w:color="auto"/>
            </w:tcBorders>
            <w:shd w:val="clear" w:color="auto" w:fill="E5E5E5"/>
          </w:tcPr>
          <w:p w14:paraId="7147506C" w14:textId="77777777" w:rsidR="000677DC" w:rsidRPr="000677DC" w:rsidRDefault="000677DC" w:rsidP="000677DC">
            <w:pPr>
              <w:spacing w:line="276" w:lineRule="auto"/>
              <w:jc w:val="both"/>
              <w:rPr>
                <w:rFonts w:ascii="Arial" w:hAnsi="Arial" w:cs="Arial"/>
                <w:sz w:val="16"/>
                <w:szCs w:val="16"/>
                <w:lang w:eastAsia="en-US"/>
              </w:rPr>
            </w:pPr>
          </w:p>
        </w:tc>
        <w:tc>
          <w:tcPr>
            <w:tcW w:w="822" w:type="dxa"/>
            <w:vMerge/>
            <w:tcBorders>
              <w:top w:val="single" w:sz="4" w:space="0" w:color="auto"/>
              <w:left w:val="single" w:sz="4" w:space="0" w:color="auto"/>
              <w:bottom w:val="single" w:sz="4" w:space="0" w:color="auto"/>
              <w:right w:val="single" w:sz="4" w:space="0" w:color="auto"/>
            </w:tcBorders>
            <w:shd w:val="clear" w:color="auto" w:fill="FABF8F"/>
          </w:tcPr>
          <w:p w14:paraId="57E539D1" w14:textId="77777777" w:rsidR="000677DC" w:rsidRPr="000677DC" w:rsidRDefault="000677DC" w:rsidP="000677DC">
            <w:pPr>
              <w:spacing w:line="276" w:lineRule="auto"/>
              <w:jc w:val="both"/>
              <w:rPr>
                <w:rFonts w:ascii="Arial" w:hAnsi="Arial" w:cs="Arial"/>
                <w:sz w:val="16"/>
                <w:szCs w:val="16"/>
                <w:lang w:eastAsia="en-US"/>
              </w:rPr>
            </w:pPr>
          </w:p>
        </w:tc>
        <w:tc>
          <w:tcPr>
            <w:tcW w:w="1480" w:type="dxa"/>
            <w:vMerge/>
            <w:tcBorders>
              <w:top w:val="single" w:sz="4" w:space="0" w:color="auto"/>
              <w:left w:val="single" w:sz="4" w:space="0" w:color="auto"/>
              <w:bottom w:val="single" w:sz="4" w:space="0" w:color="auto"/>
              <w:right w:val="single" w:sz="4" w:space="0" w:color="auto"/>
            </w:tcBorders>
            <w:shd w:val="clear" w:color="auto" w:fill="E5E5E5"/>
          </w:tcPr>
          <w:p w14:paraId="0FE7E710" w14:textId="77777777" w:rsidR="000677DC" w:rsidRPr="000677DC" w:rsidRDefault="000677DC" w:rsidP="000677DC">
            <w:pPr>
              <w:spacing w:line="276" w:lineRule="auto"/>
              <w:jc w:val="both"/>
              <w:rPr>
                <w:rFonts w:ascii="Arial" w:hAnsi="Arial" w:cs="Arial"/>
                <w:sz w:val="16"/>
                <w:szCs w:val="16"/>
                <w:lang w:eastAsia="en-US"/>
              </w:rPr>
            </w:pPr>
          </w:p>
        </w:tc>
        <w:tc>
          <w:tcPr>
            <w:tcW w:w="1242" w:type="dxa"/>
            <w:vMerge w:val="restart"/>
            <w:tcBorders>
              <w:top w:val="single" w:sz="4" w:space="0" w:color="auto"/>
              <w:left w:val="single" w:sz="4" w:space="0" w:color="auto"/>
              <w:bottom w:val="single" w:sz="4" w:space="0" w:color="auto"/>
              <w:right w:val="single" w:sz="4" w:space="0" w:color="auto"/>
            </w:tcBorders>
            <w:shd w:val="clear" w:color="auto" w:fill="FABF8F"/>
            <w:vAlign w:val="center"/>
          </w:tcPr>
          <w:p w14:paraId="4E980603" w14:textId="77777777" w:rsidR="000677DC" w:rsidRPr="000677DC" w:rsidRDefault="000677DC" w:rsidP="000677DC">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r w:rsidRPr="000677DC">
              <w:rPr>
                <w:rFonts w:ascii="Arial" w:hAnsi="Arial" w:cs="Arial"/>
                <w:sz w:val="16"/>
                <w:szCs w:val="16"/>
                <w:lang w:eastAsia="en-US"/>
              </w:rPr>
              <w:t>∑(Qi)</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392B7995" w14:textId="77777777" w:rsidR="000677DC" w:rsidRPr="000677DC" w:rsidRDefault="000677DC" w:rsidP="000677DC">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sz w:val="16"/>
                <w:szCs w:val="16"/>
                <w:lang w:eastAsia="en-US"/>
              </w:rPr>
            </w:pPr>
            <w:r w:rsidRPr="000677DC">
              <w:rPr>
                <w:rFonts w:ascii="Arial" w:hAnsi="Arial" w:cs="Arial"/>
                <w:sz w:val="16"/>
                <w:szCs w:val="16"/>
                <w:lang w:eastAsia="en-US"/>
              </w:rPr>
              <w:t>V*G*P*∑Qi</w:t>
            </w:r>
          </w:p>
        </w:tc>
        <w:tc>
          <w:tcPr>
            <w:tcW w:w="992" w:type="dxa"/>
            <w:tcBorders>
              <w:top w:val="single" w:sz="4" w:space="0" w:color="auto"/>
              <w:left w:val="single" w:sz="4" w:space="0" w:color="auto"/>
              <w:bottom w:val="single" w:sz="4" w:space="0" w:color="auto"/>
              <w:right w:val="single" w:sz="4" w:space="0" w:color="auto"/>
            </w:tcBorders>
            <w:shd w:val="clear" w:color="auto" w:fill="F4B083"/>
            <w:vAlign w:val="center"/>
          </w:tcPr>
          <w:p w14:paraId="53E41076"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K=</w:t>
            </w:r>
            <w:r w:rsidRPr="000677DC">
              <w:rPr>
                <w:rFonts w:ascii="Arial" w:hAnsi="Arial" w:cs="Arial"/>
                <w:sz w:val="16"/>
                <w:szCs w:val="16"/>
                <w:highlight w:val="yellow"/>
                <w:lang w:eastAsia="zh-CN" w:bidi="hi-IN"/>
              </w:rPr>
              <w:t>____</w:t>
            </w:r>
            <w:r w:rsidRPr="000677DC">
              <w:rPr>
                <w:rFonts w:ascii="Arial" w:hAnsi="Arial" w:cs="Arial"/>
                <w:sz w:val="16"/>
                <w:szCs w:val="16"/>
                <w:lang w:eastAsia="zh-CN" w:bidi="hi-IN"/>
              </w:rPr>
              <w:t>%</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E5E5E5"/>
            <w:vAlign w:val="center"/>
          </w:tcPr>
          <w:p w14:paraId="6F5855B5" w14:textId="77777777" w:rsidR="000677DC" w:rsidRPr="000677DC" w:rsidRDefault="000677DC" w:rsidP="000677DC">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r w:rsidRPr="000677DC">
              <w:rPr>
                <w:rFonts w:ascii="Arial" w:hAnsi="Arial" w:cs="Arial"/>
                <w:sz w:val="16"/>
                <w:szCs w:val="16"/>
                <w:lang w:eastAsia="en-US"/>
              </w:rPr>
              <w:t>CP+S</w:t>
            </w:r>
          </w:p>
        </w:tc>
      </w:tr>
      <w:tr w:rsidR="000677DC" w:rsidRPr="000677DC" w14:paraId="216FFAE2" w14:textId="77777777" w:rsidTr="000677DC">
        <w:trPr>
          <w:jc w:val="center"/>
        </w:trPr>
        <w:tc>
          <w:tcPr>
            <w:tcW w:w="709" w:type="dxa"/>
            <w:vMerge/>
            <w:tcBorders>
              <w:top w:val="single" w:sz="4" w:space="0" w:color="auto"/>
              <w:left w:val="single" w:sz="4" w:space="0" w:color="auto"/>
              <w:bottom w:val="single" w:sz="4" w:space="0" w:color="auto"/>
              <w:right w:val="single" w:sz="4" w:space="0" w:color="auto"/>
            </w:tcBorders>
            <w:shd w:val="clear" w:color="auto" w:fill="FABF8F"/>
          </w:tcPr>
          <w:p w14:paraId="78BA4882" w14:textId="77777777" w:rsidR="000677DC" w:rsidRPr="000677DC" w:rsidRDefault="000677DC" w:rsidP="000677DC">
            <w:pPr>
              <w:spacing w:line="276" w:lineRule="auto"/>
              <w:jc w:val="both"/>
              <w:rPr>
                <w:rFonts w:ascii="Arial" w:hAnsi="Arial" w:cs="Arial"/>
                <w:sz w:val="16"/>
                <w:szCs w:val="16"/>
                <w:lang w:eastAsia="en-US"/>
              </w:rPr>
            </w:pPr>
          </w:p>
        </w:tc>
        <w:tc>
          <w:tcPr>
            <w:tcW w:w="1276" w:type="dxa"/>
            <w:vMerge/>
            <w:tcBorders>
              <w:top w:val="single" w:sz="4" w:space="0" w:color="auto"/>
              <w:left w:val="single" w:sz="4" w:space="0" w:color="auto"/>
              <w:bottom w:val="single" w:sz="4" w:space="0" w:color="auto"/>
              <w:right w:val="single" w:sz="4" w:space="0" w:color="auto"/>
            </w:tcBorders>
            <w:shd w:val="clear" w:color="auto" w:fill="E5E5E5"/>
          </w:tcPr>
          <w:p w14:paraId="1D7C96C5" w14:textId="77777777" w:rsidR="000677DC" w:rsidRPr="000677DC" w:rsidRDefault="000677DC" w:rsidP="000677DC">
            <w:pPr>
              <w:spacing w:line="276" w:lineRule="auto"/>
              <w:jc w:val="both"/>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ABF8F"/>
          </w:tcPr>
          <w:p w14:paraId="4FB0BAA3" w14:textId="77777777" w:rsidR="000677DC" w:rsidRPr="000677DC" w:rsidRDefault="000677DC" w:rsidP="000677DC">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r w:rsidRPr="000677DC">
              <w:rPr>
                <w:rFonts w:ascii="Arial" w:hAnsi="Arial" w:cs="Arial"/>
                <w:sz w:val="16"/>
                <w:szCs w:val="16"/>
                <w:lang w:eastAsia="en-US"/>
              </w:rPr>
              <w:t>&lt;&lt;</w:t>
            </w:r>
            <w:r w:rsidRPr="000677DC">
              <w:rPr>
                <w:rFonts w:ascii="Arial" w:hAnsi="Arial" w:cs="Arial"/>
                <w:b/>
                <w:bCs/>
                <w:sz w:val="16"/>
                <w:szCs w:val="16"/>
                <w:lang w:eastAsia="en-US"/>
              </w:rPr>
              <w:t>V</w:t>
            </w:r>
            <w:r w:rsidRPr="000677DC">
              <w:rPr>
                <w:rFonts w:ascii="Arial" w:hAnsi="Arial" w:cs="Arial"/>
                <w:sz w:val="16"/>
                <w:szCs w:val="16"/>
                <w:lang w:eastAsia="en-US"/>
              </w:rPr>
              <w:t>&gt;&gt;</w:t>
            </w:r>
          </w:p>
        </w:tc>
        <w:tc>
          <w:tcPr>
            <w:tcW w:w="1134" w:type="dxa"/>
            <w:tcBorders>
              <w:top w:val="single" w:sz="4" w:space="0" w:color="auto"/>
              <w:left w:val="single" w:sz="4" w:space="0" w:color="auto"/>
              <w:bottom w:val="single" w:sz="4" w:space="0" w:color="auto"/>
              <w:right w:val="single" w:sz="4" w:space="0" w:color="auto"/>
            </w:tcBorders>
            <w:shd w:val="clear" w:color="auto" w:fill="E5E5E5"/>
          </w:tcPr>
          <w:p w14:paraId="49F4EC76" w14:textId="77777777" w:rsidR="000677DC" w:rsidRPr="000677DC" w:rsidRDefault="000677DC" w:rsidP="000677DC">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r w:rsidRPr="000677DC">
              <w:rPr>
                <w:rFonts w:ascii="Arial" w:hAnsi="Arial" w:cs="Arial"/>
                <w:sz w:val="16"/>
                <w:szCs w:val="16"/>
                <w:lang w:eastAsia="en-US"/>
              </w:rPr>
              <w:t>&lt;&lt;P&gt;&gt;</w:t>
            </w:r>
          </w:p>
        </w:tc>
        <w:tc>
          <w:tcPr>
            <w:tcW w:w="822" w:type="dxa"/>
            <w:tcBorders>
              <w:top w:val="single" w:sz="4" w:space="0" w:color="auto"/>
              <w:left w:val="single" w:sz="4" w:space="0" w:color="auto"/>
              <w:bottom w:val="single" w:sz="4" w:space="0" w:color="auto"/>
              <w:right w:val="single" w:sz="4" w:space="0" w:color="auto"/>
            </w:tcBorders>
            <w:shd w:val="clear" w:color="auto" w:fill="FABF8F"/>
          </w:tcPr>
          <w:p w14:paraId="54203E43" w14:textId="77777777" w:rsidR="000677DC" w:rsidRPr="000677DC" w:rsidRDefault="000677DC" w:rsidP="000677DC">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r w:rsidRPr="000677DC">
              <w:rPr>
                <w:rFonts w:ascii="Arial" w:hAnsi="Arial" w:cs="Arial"/>
                <w:sz w:val="16"/>
                <w:szCs w:val="16"/>
                <w:lang w:eastAsia="en-US"/>
              </w:rPr>
              <w:t>&lt;&lt;G&gt;&gt;</w:t>
            </w:r>
          </w:p>
        </w:tc>
        <w:tc>
          <w:tcPr>
            <w:tcW w:w="1480" w:type="dxa"/>
            <w:tcBorders>
              <w:top w:val="single" w:sz="4" w:space="0" w:color="auto"/>
              <w:left w:val="single" w:sz="4" w:space="0" w:color="auto"/>
              <w:bottom w:val="single" w:sz="4" w:space="0" w:color="auto"/>
              <w:right w:val="single" w:sz="4" w:space="0" w:color="auto"/>
            </w:tcBorders>
            <w:shd w:val="clear" w:color="auto" w:fill="E5E5E5"/>
          </w:tcPr>
          <w:p w14:paraId="7401708B" w14:textId="77777777" w:rsidR="000677DC" w:rsidRPr="000677DC" w:rsidRDefault="000677DC" w:rsidP="000677DC">
            <w:pPr>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r w:rsidRPr="000677DC">
              <w:rPr>
                <w:rFonts w:ascii="Arial" w:hAnsi="Arial" w:cs="Arial"/>
                <w:sz w:val="16"/>
                <w:szCs w:val="16"/>
                <w:lang w:eastAsia="en-US"/>
              </w:rPr>
              <w:t>&lt;&lt;Qi&gt;&gt;</w:t>
            </w:r>
          </w:p>
        </w:tc>
        <w:tc>
          <w:tcPr>
            <w:tcW w:w="1242" w:type="dxa"/>
            <w:vMerge/>
            <w:tcBorders>
              <w:top w:val="single" w:sz="4" w:space="0" w:color="auto"/>
              <w:left w:val="single" w:sz="4" w:space="0" w:color="auto"/>
              <w:bottom w:val="single" w:sz="4" w:space="0" w:color="auto"/>
              <w:right w:val="single" w:sz="4" w:space="0" w:color="auto"/>
            </w:tcBorders>
            <w:shd w:val="clear" w:color="auto" w:fill="FABF8F"/>
          </w:tcPr>
          <w:p w14:paraId="76478D63" w14:textId="77777777" w:rsidR="000677DC" w:rsidRPr="000677DC" w:rsidRDefault="000677DC" w:rsidP="000677DC">
            <w:pPr>
              <w:spacing w:line="276" w:lineRule="auto"/>
              <w:jc w:val="both"/>
              <w:rPr>
                <w:rFonts w:ascii="Arial" w:hAnsi="Arial" w:cs="Arial"/>
                <w:sz w:val="16"/>
                <w:szCs w:val="16"/>
                <w:lang w:eastAsia="en-US"/>
              </w:rPr>
            </w:pPr>
          </w:p>
        </w:tc>
        <w:tc>
          <w:tcPr>
            <w:tcW w:w="1134" w:type="dxa"/>
            <w:vMerge/>
            <w:tcBorders>
              <w:top w:val="nil"/>
              <w:left w:val="single" w:sz="4" w:space="0" w:color="auto"/>
              <w:bottom w:val="single" w:sz="4" w:space="0" w:color="auto"/>
              <w:right w:val="single" w:sz="4" w:space="0" w:color="auto"/>
            </w:tcBorders>
            <w:shd w:val="clear" w:color="auto" w:fill="D9D9D9"/>
            <w:vAlign w:val="center"/>
          </w:tcPr>
          <w:p w14:paraId="320809C6" w14:textId="77777777" w:rsidR="000677DC" w:rsidRPr="000677DC" w:rsidRDefault="000677DC" w:rsidP="000677DC">
            <w:pPr>
              <w:spacing w:line="276" w:lineRule="auto"/>
              <w:jc w:val="both"/>
              <w:rPr>
                <w:rFonts w:ascii="Arial" w:hAnsi="Arial" w:cs="Arial"/>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4B083"/>
            <w:vAlign w:val="center"/>
          </w:tcPr>
          <w:p w14:paraId="796BBFAD"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S=CP*K</w:t>
            </w:r>
          </w:p>
        </w:tc>
        <w:tc>
          <w:tcPr>
            <w:tcW w:w="1134" w:type="dxa"/>
            <w:vMerge/>
            <w:tcBorders>
              <w:top w:val="single" w:sz="4" w:space="0" w:color="auto"/>
              <w:left w:val="single" w:sz="4" w:space="0" w:color="auto"/>
              <w:bottom w:val="single" w:sz="4" w:space="0" w:color="auto"/>
              <w:right w:val="single" w:sz="4" w:space="0" w:color="auto"/>
            </w:tcBorders>
            <w:shd w:val="clear" w:color="auto" w:fill="E5E5E5"/>
          </w:tcPr>
          <w:p w14:paraId="35A54C61" w14:textId="77777777" w:rsidR="000677DC" w:rsidRPr="000677DC" w:rsidRDefault="000677DC" w:rsidP="000677DC">
            <w:pPr>
              <w:spacing w:line="276" w:lineRule="auto"/>
              <w:jc w:val="both"/>
              <w:rPr>
                <w:rFonts w:ascii="Arial" w:hAnsi="Arial" w:cs="Arial"/>
                <w:sz w:val="16"/>
                <w:szCs w:val="16"/>
                <w:lang w:eastAsia="en-US"/>
              </w:rPr>
            </w:pPr>
          </w:p>
        </w:tc>
      </w:tr>
      <w:tr w:rsidR="000677DC" w:rsidRPr="000677DC" w14:paraId="267933D5" w14:textId="77777777" w:rsidTr="000677DC">
        <w:trPr>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ABF8F"/>
            <w:vAlign w:val="center"/>
          </w:tcPr>
          <w:p w14:paraId="5FF87B2E"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E5E5E5"/>
            <w:vAlign w:val="center"/>
          </w:tcPr>
          <w:p w14:paraId="5A9A6DB3"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ABF8F"/>
            <w:vAlign w:val="center"/>
          </w:tcPr>
          <w:p w14:paraId="716F4BA2"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55B57D5C"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822" w:type="dxa"/>
            <w:tcBorders>
              <w:top w:val="single" w:sz="4" w:space="0" w:color="auto"/>
              <w:left w:val="single" w:sz="4" w:space="0" w:color="auto"/>
              <w:bottom w:val="single" w:sz="4" w:space="0" w:color="auto"/>
              <w:right w:val="single" w:sz="4" w:space="0" w:color="auto"/>
            </w:tcBorders>
            <w:shd w:val="clear" w:color="auto" w:fill="FABF8F"/>
            <w:vAlign w:val="center"/>
          </w:tcPr>
          <w:p w14:paraId="2E9727D6"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1480" w:type="dxa"/>
            <w:tcBorders>
              <w:top w:val="single" w:sz="4" w:space="0" w:color="auto"/>
              <w:left w:val="single" w:sz="4" w:space="0" w:color="auto"/>
              <w:bottom w:val="single" w:sz="4" w:space="0" w:color="auto"/>
              <w:right w:val="single" w:sz="4" w:space="0" w:color="auto"/>
            </w:tcBorders>
            <w:shd w:val="clear" w:color="auto" w:fill="E5E5E5"/>
            <w:vAlign w:val="center"/>
          </w:tcPr>
          <w:p w14:paraId="77E0086B"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sz w:val="16"/>
                <w:szCs w:val="16"/>
                <w:lang w:eastAsia="en-US"/>
              </w:rPr>
            </w:pPr>
          </w:p>
        </w:tc>
        <w:tc>
          <w:tcPr>
            <w:tcW w:w="1242" w:type="dxa"/>
            <w:tcBorders>
              <w:top w:val="single" w:sz="4" w:space="0" w:color="auto"/>
              <w:left w:val="single" w:sz="4" w:space="0" w:color="auto"/>
              <w:bottom w:val="single" w:sz="4" w:space="0" w:color="auto"/>
              <w:right w:val="single" w:sz="4" w:space="0" w:color="auto"/>
            </w:tcBorders>
            <w:shd w:val="clear" w:color="auto" w:fill="FABF8F"/>
            <w:vAlign w:val="center"/>
          </w:tcPr>
          <w:p w14:paraId="68AFDC3E"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3DA11B9A"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ABF8F"/>
            <w:vAlign w:val="center"/>
          </w:tcPr>
          <w:p w14:paraId="68ACBE0E"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46041A7E"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r>
      <w:tr w:rsidR="000677DC" w:rsidRPr="000677DC" w14:paraId="5B875F60" w14:textId="77777777" w:rsidTr="000677DC">
        <w:trPr>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ABF8F"/>
            <w:vAlign w:val="center"/>
          </w:tcPr>
          <w:p w14:paraId="12C646FA"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E5E5E5"/>
            <w:vAlign w:val="center"/>
          </w:tcPr>
          <w:p w14:paraId="5B9D9B11"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ABF8F"/>
            <w:vAlign w:val="center"/>
          </w:tcPr>
          <w:p w14:paraId="4852C87F"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2AE28A80"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822" w:type="dxa"/>
            <w:tcBorders>
              <w:top w:val="single" w:sz="4" w:space="0" w:color="auto"/>
              <w:left w:val="single" w:sz="4" w:space="0" w:color="auto"/>
              <w:bottom w:val="single" w:sz="4" w:space="0" w:color="auto"/>
              <w:right w:val="single" w:sz="4" w:space="0" w:color="auto"/>
            </w:tcBorders>
            <w:shd w:val="clear" w:color="auto" w:fill="FABF8F"/>
            <w:vAlign w:val="center"/>
          </w:tcPr>
          <w:p w14:paraId="4FE82C96"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1480" w:type="dxa"/>
            <w:tcBorders>
              <w:top w:val="single" w:sz="4" w:space="0" w:color="auto"/>
              <w:left w:val="single" w:sz="4" w:space="0" w:color="auto"/>
              <w:bottom w:val="single" w:sz="4" w:space="0" w:color="auto"/>
              <w:right w:val="single" w:sz="4" w:space="0" w:color="auto"/>
            </w:tcBorders>
            <w:shd w:val="clear" w:color="auto" w:fill="E5E5E5"/>
            <w:vAlign w:val="center"/>
          </w:tcPr>
          <w:p w14:paraId="19035966"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sz w:val="16"/>
                <w:szCs w:val="16"/>
                <w:lang w:eastAsia="en-US"/>
              </w:rPr>
            </w:pPr>
          </w:p>
        </w:tc>
        <w:tc>
          <w:tcPr>
            <w:tcW w:w="1242" w:type="dxa"/>
            <w:tcBorders>
              <w:top w:val="single" w:sz="4" w:space="0" w:color="auto"/>
              <w:left w:val="single" w:sz="4" w:space="0" w:color="auto"/>
              <w:bottom w:val="single" w:sz="4" w:space="0" w:color="auto"/>
              <w:right w:val="single" w:sz="4" w:space="0" w:color="auto"/>
            </w:tcBorders>
            <w:shd w:val="clear" w:color="auto" w:fill="FABF8F"/>
            <w:vAlign w:val="center"/>
          </w:tcPr>
          <w:p w14:paraId="30896EE7"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23706D62"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ABF8F"/>
            <w:vAlign w:val="center"/>
          </w:tcPr>
          <w:p w14:paraId="2B211DCC"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3080E2BE"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r>
      <w:tr w:rsidR="000677DC" w:rsidRPr="000677DC" w14:paraId="24F721E4" w14:textId="77777777" w:rsidTr="000677DC">
        <w:trPr>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ABF8F"/>
            <w:vAlign w:val="center"/>
          </w:tcPr>
          <w:p w14:paraId="7362C33C"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E5E5E5"/>
            <w:vAlign w:val="center"/>
          </w:tcPr>
          <w:p w14:paraId="2EE8BB13"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ABF8F"/>
            <w:vAlign w:val="center"/>
          </w:tcPr>
          <w:p w14:paraId="315D9F7F"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6FBC8B93"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822" w:type="dxa"/>
            <w:tcBorders>
              <w:top w:val="single" w:sz="4" w:space="0" w:color="auto"/>
              <w:left w:val="single" w:sz="4" w:space="0" w:color="auto"/>
              <w:bottom w:val="single" w:sz="4" w:space="0" w:color="auto"/>
              <w:right w:val="single" w:sz="4" w:space="0" w:color="auto"/>
            </w:tcBorders>
            <w:shd w:val="clear" w:color="auto" w:fill="FABF8F"/>
            <w:vAlign w:val="center"/>
          </w:tcPr>
          <w:p w14:paraId="2F436856"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1480" w:type="dxa"/>
            <w:tcBorders>
              <w:top w:val="single" w:sz="4" w:space="0" w:color="auto"/>
              <w:left w:val="single" w:sz="4" w:space="0" w:color="auto"/>
              <w:bottom w:val="single" w:sz="4" w:space="0" w:color="auto"/>
              <w:right w:val="single" w:sz="4" w:space="0" w:color="auto"/>
            </w:tcBorders>
            <w:shd w:val="clear" w:color="auto" w:fill="E5E5E5"/>
            <w:vAlign w:val="center"/>
          </w:tcPr>
          <w:p w14:paraId="48066E4E"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sz w:val="16"/>
                <w:szCs w:val="16"/>
                <w:lang w:eastAsia="en-US"/>
              </w:rPr>
            </w:pPr>
          </w:p>
        </w:tc>
        <w:tc>
          <w:tcPr>
            <w:tcW w:w="1242" w:type="dxa"/>
            <w:tcBorders>
              <w:top w:val="single" w:sz="4" w:space="0" w:color="auto"/>
              <w:left w:val="single" w:sz="4" w:space="0" w:color="auto"/>
              <w:bottom w:val="single" w:sz="4" w:space="0" w:color="auto"/>
              <w:right w:val="single" w:sz="4" w:space="0" w:color="auto"/>
            </w:tcBorders>
            <w:shd w:val="clear" w:color="auto" w:fill="FABF8F"/>
            <w:vAlign w:val="center"/>
          </w:tcPr>
          <w:p w14:paraId="39C26F9E"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7340CC99"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ABF8F"/>
            <w:vAlign w:val="center"/>
          </w:tcPr>
          <w:p w14:paraId="17F5FF5F"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5352A7AB"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r>
      <w:tr w:rsidR="000677DC" w:rsidRPr="000677DC" w14:paraId="17A43F32" w14:textId="77777777" w:rsidTr="000677DC">
        <w:trPr>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ABF8F"/>
            <w:vAlign w:val="center"/>
          </w:tcPr>
          <w:p w14:paraId="37DBE858"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E5E5E5"/>
            <w:vAlign w:val="center"/>
          </w:tcPr>
          <w:p w14:paraId="0A6D3A82"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ABF8F"/>
            <w:vAlign w:val="center"/>
          </w:tcPr>
          <w:p w14:paraId="1B6A4C18"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57F5F767"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822" w:type="dxa"/>
            <w:tcBorders>
              <w:top w:val="single" w:sz="4" w:space="0" w:color="auto"/>
              <w:left w:val="single" w:sz="4" w:space="0" w:color="auto"/>
              <w:bottom w:val="single" w:sz="4" w:space="0" w:color="auto"/>
              <w:right w:val="single" w:sz="4" w:space="0" w:color="auto"/>
            </w:tcBorders>
            <w:shd w:val="clear" w:color="auto" w:fill="FABF8F"/>
            <w:vAlign w:val="center"/>
          </w:tcPr>
          <w:p w14:paraId="12211D96"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1480" w:type="dxa"/>
            <w:tcBorders>
              <w:top w:val="single" w:sz="4" w:space="0" w:color="auto"/>
              <w:left w:val="single" w:sz="4" w:space="0" w:color="auto"/>
              <w:bottom w:val="single" w:sz="4" w:space="0" w:color="auto"/>
              <w:right w:val="single" w:sz="4" w:space="0" w:color="auto"/>
            </w:tcBorders>
            <w:shd w:val="clear" w:color="auto" w:fill="E5E5E5"/>
            <w:vAlign w:val="center"/>
          </w:tcPr>
          <w:p w14:paraId="1B78BDF0"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sz w:val="16"/>
                <w:szCs w:val="16"/>
                <w:lang w:eastAsia="en-US"/>
              </w:rPr>
            </w:pPr>
          </w:p>
        </w:tc>
        <w:tc>
          <w:tcPr>
            <w:tcW w:w="1242" w:type="dxa"/>
            <w:tcBorders>
              <w:top w:val="single" w:sz="4" w:space="0" w:color="auto"/>
              <w:left w:val="single" w:sz="4" w:space="0" w:color="auto"/>
              <w:bottom w:val="single" w:sz="4" w:space="0" w:color="auto"/>
              <w:right w:val="single" w:sz="4" w:space="0" w:color="auto"/>
            </w:tcBorders>
            <w:shd w:val="clear" w:color="auto" w:fill="FABF8F"/>
            <w:vAlign w:val="center"/>
          </w:tcPr>
          <w:p w14:paraId="021B6DBE"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714DC56C"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ABF8F"/>
            <w:vAlign w:val="center"/>
          </w:tcPr>
          <w:p w14:paraId="4F9BB14E"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22EDCB7D"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r>
      <w:tr w:rsidR="000677DC" w:rsidRPr="000677DC" w14:paraId="183C86C3" w14:textId="77777777" w:rsidTr="000677DC">
        <w:trPr>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ABF8F"/>
            <w:vAlign w:val="center"/>
          </w:tcPr>
          <w:p w14:paraId="13193144"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E5E5E5"/>
            <w:vAlign w:val="center"/>
          </w:tcPr>
          <w:p w14:paraId="4883B7D9"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ABF8F"/>
            <w:vAlign w:val="center"/>
          </w:tcPr>
          <w:p w14:paraId="0030D7E1"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6CD67042"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822" w:type="dxa"/>
            <w:tcBorders>
              <w:top w:val="single" w:sz="4" w:space="0" w:color="auto"/>
              <w:left w:val="single" w:sz="4" w:space="0" w:color="auto"/>
              <w:bottom w:val="single" w:sz="4" w:space="0" w:color="auto"/>
              <w:right w:val="single" w:sz="4" w:space="0" w:color="auto"/>
            </w:tcBorders>
            <w:shd w:val="clear" w:color="auto" w:fill="FABF8F"/>
            <w:vAlign w:val="center"/>
          </w:tcPr>
          <w:p w14:paraId="799D838B"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Arial" w:hAnsi="Arial" w:cs="Arial"/>
                <w:sz w:val="16"/>
                <w:szCs w:val="16"/>
                <w:lang w:eastAsia="en-US"/>
              </w:rPr>
            </w:pPr>
          </w:p>
        </w:tc>
        <w:tc>
          <w:tcPr>
            <w:tcW w:w="1480" w:type="dxa"/>
            <w:tcBorders>
              <w:top w:val="single" w:sz="4" w:space="0" w:color="auto"/>
              <w:left w:val="single" w:sz="4" w:space="0" w:color="auto"/>
              <w:bottom w:val="single" w:sz="4" w:space="0" w:color="auto"/>
              <w:right w:val="single" w:sz="4" w:space="0" w:color="auto"/>
            </w:tcBorders>
            <w:shd w:val="clear" w:color="auto" w:fill="E5E5E5"/>
            <w:vAlign w:val="center"/>
          </w:tcPr>
          <w:p w14:paraId="2ACC658E"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Arial" w:hAnsi="Arial" w:cs="Arial"/>
                <w:sz w:val="16"/>
                <w:szCs w:val="16"/>
                <w:lang w:eastAsia="en-US"/>
              </w:rPr>
            </w:pPr>
          </w:p>
        </w:tc>
        <w:tc>
          <w:tcPr>
            <w:tcW w:w="1242" w:type="dxa"/>
            <w:tcBorders>
              <w:top w:val="single" w:sz="4" w:space="0" w:color="auto"/>
              <w:left w:val="single" w:sz="4" w:space="0" w:color="auto"/>
              <w:bottom w:val="single" w:sz="4" w:space="0" w:color="auto"/>
              <w:right w:val="single" w:sz="4" w:space="0" w:color="auto"/>
            </w:tcBorders>
            <w:shd w:val="clear" w:color="auto" w:fill="FABF8F"/>
            <w:vAlign w:val="center"/>
          </w:tcPr>
          <w:p w14:paraId="7E60CE60"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62DA3840"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ABF8F"/>
            <w:vAlign w:val="center"/>
          </w:tcPr>
          <w:p w14:paraId="68ACE75C"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5E5E5"/>
            <w:vAlign w:val="center"/>
          </w:tcPr>
          <w:p w14:paraId="4C3494C7"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p>
        </w:tc>
      </w:tr>
    </w:tbl>
    <w:p w14:paraId="650AB2F7" w14:textId="77777777" w:rsidR="000677DC" w:rsidRPr="000677DC" w:rsidRDefault="000677DC" w:rsidP="000677DC">
      <w:pPr>
        <w:jc w:val="center"/>
        <w:rPr>
          <w:rFonts w:ascii="Garamond" w:hAnsi="Garamond" w:cs="Calibri"/>
          <w:bCs/>
          <w:iCs/>
          <w:sz w:val="16"/>
          <w:szCs w:val="16"/>
          <w:lang w:eastAsia="en-US"/>
        </w:rPr>
      </w:pPr>
    </w:p>
    <w:p w14:paraId="66809C8C" w14:textId="77777777" w:rsidR="000677DC" w:rsidRPr="000677DC" w:rsidRDefault="000677DC" w:rsidP="000677DC">
      <w:pPr>
        <w:spacing w:before="60" w:after="60" w:line="276" w:lineRule="auto"/>
        <w:jc w:val="center"/>
        <w:rPr>
          <w:rFonts w:ascii="Garamond" w:hAnsi="Garamond"/>
        </w:rPr>
      </w:pPr>
      <w:r w:rsidRPr="000677DC">
        <w:rPr>
          <w:rFonts w:ascii="Garamond" w:hAnsi="Garamond" w:cs="Calibri"/>
          <w:bCs/>
          <w:iCs/>
          <w:szCs w:val="22"/>
          <w:lang w:eastAsia="en-US"/>
        </w:rPr>
        <w:t>(</w:t>
      </w:r>
      <w:r w:rsidRPr="000677DC">
        <w:rPr>
          <w:rFonts w:ascii="Garamond" w:hAnsi="Garamond" w:cs="Calibri"/>
          <w:bCs/>
          <w:i/>
          <w:iCs/>
          <w:color w:val="FF0000"/>
          <w:szCs w:val="22"/>
          <w:highlight w:val="yellow"/>
          <w:lang w:eastAsia="en-US"/>
        </w:rPr>
        <w:t>Riformulare alla bisogna</w:t>
      </w:r>
      <w:r w:rsidRPr="000677DC">
        <w:rPr>
          <w:rFonts w:ascii="Garamond" w:hAnsi="Garamond" w:cs="Calibri"/>
          <w:bCs/>
          <w:iCs/>
          <w:szCs w:val="22"/>
          <w:lang w:eastAsia="en-US"/>
        </w:rPr>
        <w:t>)</w:t>
      </w:r>
    </w:p>
    <w:tbl>
      <w:tblPr>
        <w:tblW w:w="7513" w:type="dxa"/>
        <w:jc w:val="center"/>
        <w:tblLayout w:type="fixed"/>
        <w:tblLook w:val="0000" w:firstRow="0" w:lastRow="0" w:firstColumn="0" w:lastColumn="0" w:noHBand="0" w:noVBand="0"/>
      </w:tblPr>
      <w:tblGrid>
        <w:gridCol w:w="5667"/>
        <w:gridCol w:w="1846"/>
      </w:tblGrid>
      <w:tr w:rsidR="000677DC" w:rsidRPr="000677DC" w14:paraId="51C799E4" w14:textId="77777777" w:rsidTr="000677DC">
        <w:trPr>
          <w:trHeight w:val="454"/>
          <w:jc w:val="center"/>
        </w:trPr>
        <w:tc>
          <w:tcPr>
            <w:tcW w:w="7513" w:type="dxa"/>
            <w:gridSpan w:val="2"/>
            <w:tcBorders>
              <w:top w:val="single" w:sz="2" w:space="0" w:color="000000"/>
              <w:left w:val="single" w:sz="2" w:space="0" w:color="000000"/>
              <w:bottom w:val="single" w:sz="2" w:space="0" w:color="000000"/>
              <w:right w:val="single" w:sz="2" w:space="0" w:color="000000"/>
            </w:tcBorders>
            <w:shd w:val="clear" w:color="auto" w:fill="4B7AB3"/>
            <w:vAlign w:val="center"/>
          </w:tcPr>
          <w:p w14:paraId="6F02997F" w14:textId="227E399F"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b/>
                <w:color w:val="FFFFFF"/>
                <w:sz w:val="16"/>
                <w:szCs w:val="16"/>
                <w:lang w:eastAsia="zh-CN" w:bidi="hi-IN"/>
              </w:rPr>
              <w:t xml:space="preserve">R I E P I L O G O </w:t>
            </w:r>
          </w:p>
        </w:tc>
      </w:tr>
      <w:tr w:rsidR="000677DC" w:rsidRPr="000677DC" w14:paraId="055F60F5" w14:textId="77777777" w:rsidTr="000677DC">
        <w:tblPrEx>
          <w:tblCellMar>
            <w:left w:w="0" w:type="dxa"/>
            <w:right w:w="10" w:type="dxa"/>
          </w:tblCellMar>
        </w:tblPrEx>
        <w:trPr>
          <w:trHeight w:val="500"/>
          <w:jc w:val="center"/>
        </w:trPr>
        <w:tc>
          <w:tcPr>
            <w:tcW w:w="5667" w:type="dxa"/>
            <w:tcBorders>
              <w:top w:val="single" w:sz="2" w:space="0" w:color="000000"/>
              <w:left w:val="single" w:sz="2" w:space="0" w:color="000000"/>
              <w:bottom w:val="single" w:sz="2" w:space="0" w:color="000000"/>
              <w:right w:val="single" w:sz="2" w:space="0" w:color="000000"/>
            </w:tcBorders>
            <w:shd w:val="clear" w:color="auto" w:fill="E5E5E5"/>
            <w:vAlign w:val="center"/>
          </w:tcPr>
          <w:p w14:paraId="7167AA4C"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FASI PRESTAZIONALI OPZIONALI</w:t>
            </w:r>
          </w:p>
        </w:tc>
        <w:tc>
          <w:tcPr>
            <w:tcW w:w="1846" w:type="dxa"/>
            <w:tcBorders>
              <w:top w:val="single" w:sz="2" w:space="0" w:color="000000"/>
              <w:left w:val="single" w:sz="2" w:space="0" w:color="000000"/>
              <w:bottom w:val="single" w:sz="2" w:space="0" w:color="000000"/>
              <w:right w:val="single" w:sz="2" w:space="0" w:color="000000"/>
            </w:tcBorders>
            <w:shd w:val="clear" w:color="auto" w:fill="E5E5E5"/>
            <w:tcMar>
              <w:left w:w="108" w:type="dxa"/>
              <w:right w:w="108" w:type="dxa"/>
            </w:tcMar>
            <w:vAlign w:val="center"/>
          </w:tcPr>
          <w:p w14:paraId="30FD2A15"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Corrispettivi</w:t>
            </w:r>
          </w:p>
          <w:p w14:paraId="7B4446DC" w14:textId="77777777" w:rsidR="000677DC" w:rsidRPr="000677DC" w:rsidRDefault="000677DC" w:rsidP="000677DC">
            <w:pPr>
              <w:keepLines/>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djustRightInd w:val="0"/>
              <w:spacing w:line="276" w:lineRule="auto"/>
              <w:jc w:val="center"/>
              <w:rPr>
                <w:rFonts w:ascii="Arial" w:hAnsi="Arial" w:cs="Arial"/>
                <w:sz w:val="16"/>
                <w:szCs w:val="16"/>
                <w:lang w:eastAsia="zh-CN" w:bidi="hi-IN"/>
              </w:rPr>
            </w:pPr>
            <w:r w:rsidRPr="000677DC">
              <w:rPr>
                <w:rFonts w:ascii="Arial" w:hAnsi="Arial" w:cs="Arial"/>
                <w:sz w:val="16"/>
                <w:szCs w:val="16"/>
                <w:lang w:eastAsia="zh-CN" w:bidi="hi-IN"/>
              </w:rPr>
              <w:t>CP+S</w:t>
            </w:r>
          </w:p>
        </w:tc>
      </w:tr>
      <w:tr w:rsidR="000677DC" w:rsidRPr="000677DC" w14:paraId="1E2E7005" w14:textId="77777777" w:rsidTr="000677DC">
        <w:trPr>
          <w:trHeight w:val="340"/>
          <w:jc w:val="center"/>
        </w:trPr>
        <w:tc>
          <w:tcPr>
            <w:tcW w:w="5667" w:type="dxa"/>
            <w:tcBorders>
              <w:top w:val="single" w:sz="4" w:space="0" w:color="auto"/>
              <w:left w:val="single" w:sz="4" w:space="0" w:color="auto"/>
              <w:bottom w:val="single" w:sz="4" w:space="0" w:color="auto"/>
              <w:right w:val="single" w:sz="4" w:space="0" w:color="auto"/>
            </w:tcBorders>
            <w:shd w:val="clear" w:color="auto" w:fill="FFFFFF"/>
            <w:vAlign w:val="center"/>
          </w:tcPr>
          <w:p w14:paraId="3717545F" w14:textId="77777777" w:rsidR="000677DC" w:rsidRPr="000677DC" w:rsidRDefault="000677DC" w:rsidP="000677DC">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djustRightInd w:val="0"/>
              <w:spacing w:line="276" w:lineRule="auto"/>
              <w:jc w:val="both"/>
              <w:rPr>
                <w:rFonts w:ascii="Arial" w:hAnsi="Arial" w:cs="Arial"/>
                <w:sz w:val="16"/>
                <w:szCs w:val="16"/>
                <w:lang w:eastAsia="en-US"/>
              </w:rPr>
            </w:pPr>
            <w:r w:rsidRPr="000677DC">
              <w:rPr>
                <w:rFonts w:ascii="Arial" w:hAnsi="Arial" w:cs="Arial"/>
                <w:sz w:val="16"/>
                <w:szCs w:val="16"/>
                <w:lang w:eastAsia="en-US"/>
              </w:rPr>
              <w:t xml:space="preserve">C.I) ESECUZIONE DEI LAVORI </w:t>
            </w:r>
          </w:p>
        </w:tc>
        <w:tc>
          <w:tcPr>
            <w:tcW w:w="18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0C914A" w14:textId="77777777" w:rsidR="000677DC" w:rsidRPr="000677DC" w:rsidRDefault="000677DC" w:rsidP="000677DC">
            <w:pPr>
              <w:spacing w:line="276" w:lineRule="auto"/>
              <w:jc w:val="right"/>
              <w:rPr>
                <w:rFonts w:ascii="Arial" w:hAnsi="Arial" w:cs="Arial"/>
                <w:sz w:val="16"/>
                <w:szCs w:val="16"/>
                <w:lang w:eastAsia="en-US"/>
              </w:rPr>
            </w:pPr>
            <w:r w:rsidRPr="000677DC">
              <w:rPr>
                <w:rFonts w:ascii="Arial" w:hAnsi="Arial" w:cs="Arial"/>
                <w:sz w:val="16"/>
                <w:szCs w:val="16"/>
                <w:highlight w:val="yellow"/>
                <w:lang w:eastAsia="en-US"/>
              </w:rPr>
              <w:t>__________</w:t>
            </w:r>
          </w:p>
        </w:tc>
      </w:tr>
      <w:tr w:rsidR="000677DC" w:rsidRPr="000677DC" w14:paraId="27F2BC9A" w14:textId="77777777" w:rsidTr="000677DC">
        <w:trPr>
          <w:trHeight w:val="340"/>
          <w:jc w:val="center"/>
        </w:trPr>
        <w:tc>
          <w:tcPr>
            <w:tcW w:w="5667" w:type="dxa"/>
            <w:tcBorders>
              <w:top w:val="single" w:sz="4" w:space="0" w:color="auto"/>
              <w:left w:val="single" w:sz="4" w:space="0" w:color="auto"/>
              <w:bottom w:val="single" w:sz="4" w:space="0" w:color="auto"/>
              <w:right w:val="single" w:sz="4" w:space="0" w:color="auto"/>
            </w:tcBorders>
            <w:shd w:val="clear" w:color="auto" w:fill="D9D9D9"/>
            <w:vAlign w:val="center"/>
          </w:tcPr>
          <w:p w14:paraId="768C22C4"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r w:rsidRPr="000677DC">
              <w:rPr>
                <w:rFonts w:ascii="Arial" w:hAnsi="Arial" w:cs="Arial"/>
                <w:sz w:val="16"/>
                <w:szCs w:val="16"/>
                <w:lang w:eastAsia="en-US"/>
              </w:rPr>
              <w:t>AMMONTARE COMPLESSIVO DEL CORRISPETTIVO OPZIONALE €</w:t>
            </w:r>
          </w:p>
        </w:tc>
        <w:tc>
          <w:tcPr>
            <w:tcW w:w="1846" w:type="dxa"/>
            <w:tcBorders>
              <w:top w:val="single" w:sz="4" w:space="0" w:color="auto"/>
              <w:left w:val="single" w:sz="4" w:space="0" w:color="auto"/>
              <w:bottom w:val="single" w:sz="4" w:space="0" w:color="auto"/>
              <w:right w:val="single" w:sz="4" w:space="0" w:color="auto"/>
            </w:tcBorders>
            <w:shd w:val="clear" w:color="auto" w:fill="D9D9D9"/>
            <w:vAlign w:val="center"/>
          </w:tcPr>
          <w:p w14:paraId="791EA6D2" w14:textId="3B68E9D1" w:rsidR="000677DC" w:rsidRPr="000677DC" w:rsidRDefault="000677DC" w:rsidP="000677DC">
            <w:pPr>
              <w:spacing w:line="276" w:lineRule="auto"/>
              <w:jc w:val="right"/>
              <w:rPr>
                <w:rFonts w:ascii="Arial" w:hAnsi="Arial" w:cs="Arial"/>
                <w:b/>
                <w:sz w:val="16"/>
                <w:szCs w:val="16"/>
                <w:lang w:eastAsia="en-US"/>
              </w:rPr>
            </w:pPr>
            <w:r w:rsidRPr="000677DC">
              <w:rPr>
                <w:rFonts w:ascii="Arial" w:hAnsi="Arial" w:cs="Arial"/>
                <w:sz w:val="16"/>
                <w:szCs w:val="16"/>
                <w:lang w:eastAsia="en-US"/>
              </w:rPr>
              <w:t>‬</w:t>
            </w:r>
            <w:r w:rsidRPr="000677DC">
              <w:rPr>
                <w:rFonts w:ascii="Arial" w:hAnsi="Arial" w:cs="Arial"/>
                <w:sz w:val="16"/>
                <w:szCs w:val="16"/>
                <w:highlight w:val="yellow"/>
                <w:lang w:eastAsia="en-US"/>
              </w:rPr>
              <w:t>__________</w:t>
            </w:r>
          </w:p>
        </w:tc>
      </w:tr>
    </w:tbl>
    <w:p w14:paraId="263A3298" w14:textId="77777777" w:rsidR="000677DC" w:rsidRPr="000677DC" w:rsidRDefault="000677DC" w:rsidP="000677DC">
      <w:pPr>
        <w:autoSpaceDE w:val="0"/>
        <w:autoSpaceDN w:val="0"/>
        <w:adjustRightInd w:val="0"/>
        <w:ind w:right="51"/>
        <w:jc w:val="both"/>
        <w:rPr>
          <w:rFonts w:ascii="Garamond" w:hAnsi="Garamond"/>
          <w:b/>
          <w:color w:val="FF0000"/>
          <w:sz w:val="16"/>
          <w:szCs w:val="16"/>
          <w:u w:val="single"/>
          <w:lang w:eastAsia="en-US"/>
        </w:rPr>
      </w:pPr>
    </w:p>
    <w:p w14:paraId="21B3B21C" w14:textId="77777777" w:rsidR="000677DC" w:rsidRPr="000677DC" w:rsidRDefault="000677DC" w:rsidP="000677DC">
      <w:pPr>
        <w:autoSpaceDE w:val="0"/>
        <w:autoSpaceDN w:val="0"/>
        <w:adjustRightInd w:val="0"/>
        <w:spacing w:before="60" w:after="60" w:line="276" w:lineRule="auto"/>
        <w:ind w:right="51"/>
        <w:jc w:val="both"/>
        <w:rPr>
          <w:rFonts w:ascii="Garamond" w:hAnsi="Garamond"/>
          <w:sz w:val="16"/>
          <w:szCs w:val="16"/>
          <w:lang w:eastAsia="en-US"/>
        </w:rPr>
      </w:pPr>
      <w:r w:rsidRPr="000677DC">
        <w:rPr>
          <w:rFonts w:ascii="Garamond" w:hAnsi="Garamond"/>
          <w:b/>
          <w:color w:val="FF0000"/>
          <w:szCs w:val="22"/>
          <w:u w:val="single"/>
          <w:lang w:eastAsia="en-US"/>
        </w:rPr>
        <w:t>FARE MOLTA ATTENZIONE</w:t>
      </w:r>
      <w:r w:rsidRPr="000677DC">
        <w:rPr>
          <w:rFonts w:ascii="Garamond" w:hAnsi="Garamond"/>
          <w:b/>
          <w:szCs w:val="22"/>
          <w:lang w:eastAsia="en-US"/>
        </w:rPr>
        <w:t>:</w:t>
      </w:r>
      <w:r w:rsidRPr="000677DC">
        <w:rPr>
          <w:rFonts w:ascii="Garamond" w:eastAsia="TimesNewRomanPSMT" w:hAnsi="Garamond" w:cs="Calibri"/>
          <w:szCs w:val="22"/>
          <w:lang w:eastAsia="en-US"/>
        </w:rPr>
        <w:t xml:space="preserve"> resta inteso che qualora il Comune non esercitasse la suddetta facoltà di affidamento opzionale, l’appaltatore non potrà avanzare alcuna pretesa.</w:t>
      </w:r>
    </w:p>
    <w:p w14:paraId="05C49B31" w14:textId="77777777" w:rsidR="000677DC" w:rsidRPr="000677DC" w:rsidRDefault="000677DC" w:rsidP="000677DC">
      <w:pPr>
        <w:autoSpaceDE w:val="0"/>
        <w:autoSpaceDN w:val="0"/>
        <w:adjustRightInd w:val="0"/>
        <w:ind w:right="51"/>
        <w:jc w:val="both"/>
        <w:rPr>
          <w:rFonts w:ascii="Garamond" w:hAnsi="Garamond"/>
          <w:sz w:val="16"/>
          <w:szCs w:val="16"/>
          <w:lang w:eastAsia="en-US"/>
        </w:rPr>
      </w:pPr>
    </w:p>
    <w:p w14:paraId="6282510F" w14:textId="77777777" w:rsidR="000677DC" w:rsidRPr="000677DC" w:rsidRDefault="000677DC" w:rsidP="008667D7">
      <w:pPr>
        <w:numPr>
          <w:ilvl w:val="1"/>
          <w:numId w:val="28"/>
        </w:numPr>
        <w:tabs>
          <w:tab w:val="left" w:pos="567"/>
        </w:tabs>
        <w:autoSpaceDE w:val="0"/>
        <w:autoSpaceDN w:val="0"/>
        <w:adjustRightInd w:val="0"/>
        <w:spacing w:before="60" w:after="60" w:line="276" w:lineRule="auto"/>
        <w:ind w:left="567" w:hanging="567"/>
        <w:jc w:val="both"/>
        <w:rPr>
          <w:rFonts w:ascii="Garamond" w:hAnsi="Garamond" w:cs="Calibri"/>
        </w:rPr>
      </w:pPr>
      <w:r w:rsidRPr="000677DC">
        <w:rPr>
          <w:rFonts w:ascii="Garamond" w:hAnsi="Garamond" w:cs="Calibri"/>
          <w:b/>
        </w:rPr>
        <w:t xml:space="preserve">VALORE COMPLESSIVO </w:t>
      </w:r>
      <w:r w:rsidRPr="000677DC">
        <w:rPr>
          <w:rFonts w:ascii="Garamond" w:hAnsi="Garamond" w:cs="Calibri"/>
        </w:rPr>
        <w:t>(</w:t>
      </w:r>
      <w:r w:rsidRPr="000677DC">
        <w:rPr>
          <w:rFonts w:ascii="Garamond" w:hAnsi="Garamond" w:cs="Calibri"/>
          <w:i/>
          <w:color w:val="FF0000"/>
          <w:highlight w:val="yellow"/>
        </w:rPr>
        <w:t>solo IN CASO di OPZIONI</w:t>
      </w:r>
      <w:r w:rsidRPr="000677DC">
        <w:rPr>
          <w:rFonts w:ascii="Garamond" w:hAnsi="Garamond" w:cs="Calibri"/>
        </w:rPr>
        <w:t>)</w:t>
      </w:r>
    </w:p>
    <w:p w14:paraId="3C6C975F" w14:textId="77777777"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cs="Calibri"/>
        </w:rPr>
        <w:t xml:space="preserve">Ai fini dell’art. 35, comma 4 del Codice, </w:t>
      </w:r>
      <w:r w:rsidR="00922B28" w:rsidRPr="000677DC">
        <w:rPr>
          <w:rFonts w:ascii="Garamond" w:hAnsi="Garamond" w:cs="Calibri"/>
        </w:rPr>
        <w:t xml:space="preserve">il valore stimato dell’appalto, </w:t>
      </w:r>
      <w:r w:rsidR="00922B28">
        <w:rPr>
          <w:rFonts w:ascii="Garamond" w:hAnsi="Garamond" w:cs="Calibri"/>
        </w:rPr>
        <w:t xml:space="preserve">comprensivo degli oneri previdenziali e assistenziali, </w:t>
      </w:r>
      <w:r w:rsidR="00922B28" w:rsidRPr="000677DC">
        <w:rPr>
          <w:rFonts w:ascii="Garamond" w:hAnsi="Garamond" w:cs="Calibri"/>
        </w:rPr>
        <w:t xml:space="preserve">è pertanto pari ad </w:t>
      </w:r>
      <w:r w:rsidR="00922B28" w:rsidRPr="000677DC">
        <w:rPr>
          <w:rFonts w:ascii="Garamond" w:hAnsi="Garamond"/>
        </w:rPr>
        <w:t>(</w:t>
      </w:r>
      <w:r w:rsidR="00922B28" w:rsidRPr="000677DC">
        <w:rPr>
          <w:rFonts w:ascii="Garamond" w:hAnsi="Garamond"/>
          <w:i/>
          <w:color w:val="FF0000"/>
          <w:highlight w:val="yellow"/>
        </w:rPr>
        <w:t>specificare</w:t>
      </w:r>
      <w:r w:rsidR="00922B28" w:rsidRPr="000677DC">
        <w:rPr>
          <w:rFonts w:ascii="Garamond" w:hAnsi="Garamond"/>
        </w:rPr>
        <w:t xml:space="preserve">) </w:t>
      </w:r>
      <w:r w:rsidR="00922B28" w:rsidRPr="000677DC">
        <w:rPr>
          <w:rFonts w:ascii="Garamond" w:hAnsi="Garamond" w:cs="Calibri"/>
        </w:rPr>
        <w:t xml:space="preserve">€ </w:t>
      </w:r>
      <w:r w:rsidR="00922B28" w:rsidRPr="000677DC">
        <w:rPr>
          <w:rFonts w:ascii="Garamond" w:hAnsi="Garamond" w:cs="Calibri"/>
          <w:b/>
          <w:highlight w:val="yellow"/>
        </w:rPr>
        <w:t>_________</w:t>
      </w:r>
      <w:r w:rsidR="00922B28" w:rsidRPr="000677DC">
        <w:rPr>
          <w:rFonts w:ascii="Garamond" w:hAnsi="Garamond" w:cs="Calibri"/>
        </w:rPr>
        <w:t xml:space="preserve">, diconsi euro </w:t>
      </w:r>
      <w:r w:rsidR="00922B28" w:rsidRPr="000677DC">
        <w:rPr>
          <w:rFonts w:ascii="Garamond" w:hAnsi="Garamond" w:cs="Calibri"/>
          <w:highlight w:val="yellow"/>
        </w:rPr>
        <w:t>________________/__</w:t>
      </w:r>
      <w:r w:rsidR="00922B28" w:rsidRPr="000677DC">
        <w:rPr>
          <w:rFonts w:ascii="Garamond" w:hAnsi="Garamond" w:cs="Calibri"/>
        </w:rPr>
        <w:t>,</w:t>
      </w:r>
      <w:r w:rsidR="00922B28" w:rsidRPr="000677DC">
        <w:rPr>
          <w:rFonts w:ascii="Garamond" w:hAnsi="Garamond"/>
        </w:rPr>
        <w:t xml:space="preserve"> Iva esclus</w:t>
      </w:r>
      <w:r w:rsidR="00922B28">
        <w:rPr>
          <w:rFonts w:ascii="Garamond" w:hAnsi="Garamond"/>
        </w:rPr>
        <w:t>a</w:t>
      </w:r>
      <w:r w:rsidR="00922B28" w:rsidRPr="000677DC">
        <w:rPr>
          <w:rFonts w:ascii="Garamond" w:hAnsi="Garamond"/>
        </w:rPr>
        <w:t>, come di seguito riepilogato</w:t>
      </w:r>
      <w:r w:rsidRPr="000677DC">
        <w:rPr>
          <w:rFonts w:ascii="Garamond" w:hAnsi="Garamond"/>
        </w:rPr>
        <w:t>:</w:t>
      </w:r>
    </w:p>
    <w:p w14:paraId="2CF7F912" w14:textId="77777777" w:rsidR="000677DC" w:rsidRPr="000677DC" w:rsidRDefault="000677DC" w:rsidP="000677DC">
      <w:pPr>
        <w:spacing w:before="60" w:after="60" w:line="276" w:lineRule="auto"/>
        <w:jc w:val="center"/>
        <w:rPr>
          <w:rFonts w:ascii="Garamond" w:hAnsi="Garamond"/>
        </w:rPr>
      </w:pPr>
      <w:r w:rsidRPr="000677DC">
        <w:rPr>
          <w:rFonts w:ascii="Garamond" w:hAnsi="Garamond" w:cs="Calibri"/>
          <w:bCs/>
          <w:iCs/>
          <w:szCs w:val="22"/>
          <w:lang w:eastAsia="en-US"/>
        </w:rPr>
        <w:t>(</w:t>
      </w:r>
      <w:r w:rsidRPr="000677DC">
        <w:rPr>
          <w:rFonts w:ascii="Garamond" w:hAnsi="Garamond" w:cs="Calibri"/>
          <w:bCs/>
          <w:i/>
          <w:iCs/>
          <w:color w:val="FF0000"/>
          <w:szCs w:val="22"/>
          <w:highlight w:val="yellow"/>
          <w:lang w:eastAsia="en-US"/>
        </w:rPr>
        <w:t>Riformulare alla bisogna</w:t>
      </w:r>
      <w:r w:rsidRPr="000677DC">
        <w:rPr>
          <w:rFonts w:ascii="Garamond" w:hAnsi="Garamond" w:cs="Calibri"/>
          <w:bCs/>
          <w:iCs/>
          <w:szCs w:val="22"/>
          <w:lang w:eastAsia="en-US"/>
        </w:rPr>
        <w:t>)</w:t>
      </w:r>
    </w:p>
    <w:tbl>
      <w:tblPr>
        <w:tblW w:w="7513" w:type="dxa"/>
        <w:jc w:val="center"/>
        <w:tblLayout w:type="fixed"/>
        <w:tblLook w:val="0000" w:firstRow="0" w:lastRow="0" w:firstColumn="0" w:lastColumn="0" w:noHBand="0" w:noVBand="0"/>
      </w:tblPr>
      <w:tblGrid>
        <w:gridCol w:w="4962"/>
        <w:gridCol w:w="2551"/>
      </w:tblGrid>
      <w:tr w:rsidR="00922B28" w:rsidRPr="000677DC" w14:paraId="642B1946" w14:textId="77777777" w:rsidTr="00682068">
        <w:trPr>
          <w:trHeight w:val="454"/>
          <w:jc w:val="center"/>
        </w:trPr>
        <w:tc>
          <w:tcPr>
            <w:tcW w:w="7513" w:type="dxa"/>
            <w:gridSpan w:val="2"/>
            <w:tcBorders>
              <w:top w:val="single" w:sz="2" w:space="0" w:color="000000"/>
              <w:left w:val="single" w:sz="2" w:space="0" w:color="000000"/>
              <w:bottom w:val="single" w:sz="2" w:space="0" w:color="000000"/>
              <w:right w:val="single" w:sz="2" w:space="0" w:color="000000"/>
            </w:tcBorders>
            <w:shd w:val="clear" w:color="auto" w:fill="4B7AB3"/>
            <w:vAlign w:val="center"/>
          </w:tcPr>
          <w:p w14:paraId="401AEE0C" w14:textId="77777777" w:rsidR="00922B28" w:rsidRPr="000677DC" w:rsidRDefault="00922B28" w:rsidP="00682068">
            <w:pPr>
              <w:keepLines/>
              <w:widowControl w:val="0"/>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hAnsi="Arial" w:cs="Arial"/>
                <w:sz w:val="16"/>
                <w:szCs w:val="16"/>
                <w:lang w:eastAsia="zh-CN" w:bidi="hi-IN"/>
              </w:rPr>
            </w:pPr>
            <w:r w:rsidRPr="000677DC">
              <w:rPr>
                <w:rFonts w:ascii="Arial" w:hAnsi="Arial" w:cs="Arial"/>
                <w:b/>
                <w:color w:val="FFFFFF"/>
                <w:sz w:val="16"/>
                <w:szCs w:val="16"/>
                <w:lang w:eastAsia="zh-CN" w:bidi="hi-IN"/>
              </w:rPr>
              <w:t>R I E P I L O G O</w:t>
            </w:r>
          </w:p>
        </w:tc>
      </w:tr>
      <w:tr w:rsidR="00922B28" w:rsidRPr="000677DC" w14:paraId="253E09F2" w14:textId="77777777" w:rsidTr="00682068">
        <w:tblPrEx>
          <w:tblCellMar>
            <w:left w:w="0" w:type="dxa"/>
            <w:right w:w="10" w:type="dxa"/>
          </w:tblCellMar>
        </w:tblPrEx>
        <w:trPr>
          <w:trHeight w:val="500"/>
          <w:jc w:val="center"/>
        </w:trPr>
        <w:tc>
          <w:tcPr>
            <w:tcW w:w="4962" w:type="dxa"/>
            <w:tcBorders>
              <w:top w:val="single" w:sz="2" w:space="0" w:color="000000"/>
              <w:left w:val="single" w:sz="2" w:space="0" w:color="000000"/>
              <w:bottom w:val="single" w:sz="2" w:space="0" w:color="000000"/>
              <w:right w:val="single" w:sz="2" w:space="0" w:color="000000"/>
            </w:tcBorders>
            <w:shd w:val="clear" w:color="auto" w:fill="E5E5E5"/>
            <w:vAlign w:val="center"/>
          </w:tcPr>
          <w:p w14:paraId="6475873E" w14:textId="77777777" w:rsidR="00922B28" w:rsidRPr="000677DC" w:rsidRDefault="00922B28" w:rsidP="00682068">
            <w:pPr>
              <w:keepLines/>
              <w:widowControl w:val="0"/>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hAnsi="Arial" w:cs="Arial"/>
                <w:sz w:val="16"/>
                <w:szCs w:val="16"/>
                <w:lang w:eastAsia="zh-CN" w:bidi="hi-IN"/>
              </w:rPr>
            </w:pPr>
            <w:r w:rsidRPr="000677DC">
              <w:rPr>
                <w:rFonts w:ascii="Arial" w:hAnsi="Arial" w:cs="Arial"/>
                <w:sz w:val="16"/>
                <w:szCs w:val="16"/>
                <w:lang w:eastAsia="zh-CN" w:bidi="hi-IN"/>
              </w:rPr>
              <w:t>FASI PRESTAZIONALI</w:t>
            </w:r>
          </w:p>
        </w:tc>
        <w:tc>
          <w:tcPr>
            <w:tcW w:w="2551" w:type="dxa"/>
            <w:tcBorders>
              <w:top w:val="single" w:sz="2" w:space="0" w:color="000000"/>
              <w:left w:val="single" w:sz="2" w:space="0" w:color="000000"/>
              <w:bottom w:val="single" w:sz="2" w:space="0" w:color="000000"/>
              <w:right w:val="single" w:sz="2" w:space="0" w:color="000000"/>
            </w:tcBorders>
            <w:shd w:val="clear" w:color="auto" w:fill="E5E5E5"/>
            <w:tcMar>
              <w:left w:w="108" w:type="dxa"/>
              <w:right w:w="108" w:type="dxa"/>
            </w:tcMar>
            <w:vAlign w:val="center"/>
          </w:tcPr>
          <w:p w14:paraId="0BD2362F" w14:textId="77777777" w:rsidR="00922B28" w:rsidRPr="000677DC" w:rsidRDefault="00922B28" w:rsidP="00682068">
            <w:pPr>
              <w:keepLines/>
              <w:widowControl w:val="0"/>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hAnsi="Arial" w:cs="Arial"/>
                <w:sz w:val="16"/>
                <w:szCs w:val="16"/>
                <w:lang w:eastAsia="zh-CN" w:bidi="hi-IN"/>
              </w:rPr>
            </w:pPr>
            <w:r w:rsidRPr="000677DC">
              <w:rPr>
                <w:rFonts w:ascii="Arial" w:hAnsi="Arial" w:cs="Arial"/>
                <w:sz w:val="16"/>
                <w:szCs w:val="16"/>
                <w:lang w:eastAsia="zh-CN" w:bidi="hi-IN"/>
              </w:rPr>
              <w:t>Corrispettivi</w:t>
            </w:r>
          </w:p>
          <w:p w14:paraId="1A7568B1" w14:textId="77777777" w:rsidR="00922B28" w:rsidRPr="000677DC" w:rsidRDefault="00922B28" w:rsidP="00682068">
            <w:pPr>
              <w:keepLines/>
              <w:widowControl w:val="0"/>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hAnsi="Arial" w:cs="Arial"/>
                <w:sz w:val="16"/>
                <w:szCs w:val="16"/>
                <w:lang w:eastAsia="zh-CN" w:bidi="hi-IN"/>
              </w:rPr>
            </w:pPr>
            <w:r w:rsidRPr="000677DC">
              <w:rPr>
                <w:rFonts w:ascii="Arial" w:hAnsi="Arial" w:cs="Arial"/>
                <w:sz w:val="16"/>
                <w:szCs w:val="16"/>
                <w:lang w:eastAsia="zh-CN" w:bidi="hi-IN"/>
              </w:rPr>
              <w:t>CP+S</w:t>
            </w:r>
          </w:p>
        </w:tc>
      </w:tr>
      <w:tr w:rsidR="00922B28" w:rsidRPr="000677DC" w14:paraId="3449E297" w14:textId="77777777" w:rsidTr="00682068">
        <w:trPr>
          <w:trHeight w:val="340"/>
          <w:jc w:val="center"/>
        </w:trPr>
        <w:tc>
          <w:tcPr>
            <w:tcW w:w="4962"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581052DE" w14:textId="77777777" w:rsidR="00922B28" w:rsidRPr="000677DC" w:rsidRDefault="00922B28" w:rsidP="00682068">
            <w:pPr>
              <w:widowControl w:val="0"/>
              <w:tabs>
                <w:tab w:val="left" w:pos="426"/>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line="276" w:lineRule="auto"/>
              <w:jc w:val="both"/>
              <w:rPr>
                <w:rFonts w:ascii="Arial" w:hAnsi="Arial" w:cs="Arial"/>
                <w:sz w:val="16"/>
                <w:szCs w:val="16"/>
                <w:lang w:eastAsia="zh-CN" w:bidi="hi-IN"/>
              </w:rPr>
            </w:pPr>
            <w:proofErr w:type="spellStart"/>
            <w:r w:rsidRPr="000677DC">
              <w:rPr>
                <w:rFonts w:ascii="Arial" w:hAnsi="Arial" w:cs="Arial"/>
                <w:sz w:val="16"/>
                <w:szCs w:val="16"/>
                <w:lang w:eastAsia="zh-CN" w:bidi="hi-IN"/>
              </w:rPr>
              <w:t>b.I</w:t>
            </w:r>
            <w:proofErr w:type="spellEnd"/>
            <w:r w:rsidRPr="000677DC">
              <w:rPr>
                <w:rFonts w:ascii="Arial" w:hAnsi="Arial" w:cs="Arial"/>
                <w:sz w:val="16"/>
                <w:szCs w:val="16"/>
                <w:lang w:eastAsia="zh-CN" w:bidi="hi-IN"/>
              </w:rPr>
              <w:t>) PROGETTAZIONE PRELIMINARE</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0547F335" w14:textId="77777777" w:rsidR="00922B28" w:rsidRPr="000677DC" w:rsidRDefault="00922B28" w:rsidP="006820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r w:rsidRPr="000677DC">
              <w:rPr>
                <w:rFonts w:ascii="Arial" w:hAnsi="Arial" w:cs="Arial"/>
                <w:sz w:val="16"/>
                <w:szCs w:val="16"/>
                <w:highlight w:val="yellow"/>
                <w:lang w:eastAsia="en-US"/>
              </w:rPr>
              <w:t>__________</w:t>
            </w:r>
          </w:p>
        </w:tc>
      </w:tr>
      <w:tr w:rsidR="00922B28" w:rsidRPr="000677DC" w14:paraId="188BB585" w14:textId="77777777" w:rsidTr="00682068">
        <w:trPr>
          <w:trHeight w:val="340"/>
          <w:jc w:val="center"/>
        </w:trPr>
        <w:tc>
          <w:tcPr>
            <w:tcW w:w="4962" w:type="dxa"/>
            <w:tcBorders>
              <w:top w:val="single" w:sz="4" w:space="0" w:color="auto"/>
              <w:left w:val="single" w:sz="4" w:space="0" w:color="auto"/>
              <w:bottom w:val="single" w:sz="4" w:space="0" w:color="auto"/>
              <w:right w:val="single" w:sz="4" w:space="0" w:color="auto"/>
            </w:tcBorders>
            <w:shd w:val="clear" w:color="auto" w:fill="FFFFFF"/>
            <w:vAlign w:val="center"/>
          </w:tcPr>
          <w:p w14:paraId="11868663" w14:textId="77777777" w:rsidR="00922B28" w:rsidRPr="000677DC" w:rsidRDefault="00922B28" w:rsidP="00682068">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djustRightInd w:val="0"/>
              <w:spacing w:line="276" w:lineRule="auto"/>
              <w:jc w:val="both"/>
              <w:rPr>
                <w:rFonts w:ascii="Arial" w:hAnsi="Arial" w:cs="Arial"/>
                <w:sz w:val="16"/>
                <w:szCs w:val="16"/>
                <w:lang w:eastAsia="en-US"/>
              </w:rPr>
            </w:pPr>
            <w:proofErr w:type="spellStart"/>
            <w:r w:rsidRPr="000677DC">
              <w:rPr>
                <w:rFonts w:ascii="Arial" w:hAnsi="Arial" w:cs="Arial"/>
                <w:sz w:val="16"/>
                <w:szCs w:val="16"/>
                <w:lang w:eastAsia="en-US"/>
              </w:rPr>
              <w:t>b.II</w:t>
            </w:r>
            <w:proofErr w:type="spellEnd"/>
            <w:r w:rsidRPr="000677DC">
              <w:rPr>
                <w:rFonts w:ascii="Arial" w:hAnsi="Arial" w:cs="Arial"/>
                <w:sz w:val="16"/>
                <w:szCs w:val="16"/>
                <w:lang w:eastAsia="en-US"/>
              </w:rPr>
              <w:t xml:space="preserve">) PROGETTAZIONE DEFINITIVA </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70DE3B09" w14:textId="77777777" w:rsidR="00922B28" w:rsidRPr="000677DC" w:rsidRDefault="00922B28" w:rsidP="006820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r w:rsidRPr="000677DC">
              <w:rPr>
                <w:rFonts w:ascii="Arial" w:hAnsi="Arial" w:cs="Arial"/>
                <w:sz w:val="16"/>
                <w:szCs w:val="16"/>
                <w:highlight w:val="yellow"/>
                <w:lang w:eastAsia="en-US"/>
              </w:rPr>
              <w:t>__________</w:t>
            </w:r>
          </w:p>
        </w:tc>
      </w:tr>
      <w:tr w:rsidR="00922B28" w:rsidRPr="000677DC" w14:paraId="07633E73" w14:textId="77777777" w:rsidTr="00682068">
        <w:trPr>
          <w:trHeight w:val="340"/>
          <w:jc w:val="center"/>
        </w:trPr>
        <w:tc>
          <w:tcPr>
            <w:tcW w:w="4962" w:type="dxa"/>
            <w:tcBorders>
              <w:top w:val="single" w:sz="4" w:space="0" w:color="auto"/>
              <w:left w:val="single" w:sz="4" w:space="0" w:color="auto"/>
              <w:bottom w:val="single" w:sz="4" w:space="0" w:color="auto"/>
              <w:right w:val="single" w:sz="4" w:space="0" w:color="auto"/>
            </w:tcBorders>
            <w:shd w:val="clear" w:color="auto" w:fill="FFFFFF"/>
            <w:vAlign w:val="center"/>
          </w:tcPr>
          <w:p w14:paraId="42BF5C80" w14:textId="77777777" w:rsidR="00922B28" w:rsidRPr="000677DC" w:rsidRDefault="00922B28" w:rsidP="00682068">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djustRightInd w:val="0"/>
              <w:spacing w:line="276" w:lineRule="auto"/>
              <w:jc w:val="both"/>
              <w:rPr>
                <w:rFonts w:ascii="Arial" w:hAnsi="Arial" w:cs="Arial"/>
                <w:sz w:val="16"/>
                <w:szCs w:val="16"/>
                <w:lang w:eastAsia="en-US"/>
              </w:rPr>
            </w:pPr>
            <w:proofErr w:type="spellStart"/>
            <w:r w:rsidRPr="000677DC">
              <w:rPr>
                <w:rFonts w:ascii="Arial" w:hAnsi="Arial" w:cs="Arial"/>
                <w:sz w:val="16"/>
                <w:szCs w:val="16"/>
                <w:lang w:eastAsia="en-US"/>
              </w:rPr>
              <w:t>b.III</w:t>
            </w:r>
            <w:proofErr w:type="spellEnd"/>
            <w:r w:rsidRPr="000677DC">
              <w:rPr>
                <w:rFonts w:ascii="Arial" w:hAnsi="Arial" w:cs="Arial"/>
                <w:sz w:val="16"/>
                <w:szCs w:val="16"/>
                <w:lang w:eastAsia="en-US"/>
              </w:rPr>
              <w:t xml:space="preserve">) PROGETTAZIONE ESECUTIVA </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424C6248" w14:textId="77777777" w:rsidR="00922B28" w:rsidRPr="000677DC" w:rsidRDefault="00922B28" w:rsidP="006820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r w:rsidRPr="000677DC">
              <w:rPr>
                <w:rFonts w:ascii="Arial" w:hAnsi="Arial" w:cs="Arial"/>
                <w:sz w:val="16"/>
                <w:szCs w:val="16"/>
                <w:highlight w:val="yellow"/>
                <w:lang w:eastAsia="en-US"/>
              </w:rPr>
              <w:t>__________</w:t>
            </w:r>
          </w:p>
        </w:tc>
      </w:tr>
      <w:tr w:rsidR="00922B28" w:rsidRPr="000677DC" w14:paraId="24838ACD" w14:textId="77777777" w:rsidTr="00682068">
        <w:trPr>
          <w:trHeight w:val="340"/>
          <w:jc w:val="center"/>
        </w:trPr>
        <w:tc>
          <w:tcPr>
            <w:tcW w:w="4962" w:type="dxa"/>
            <w:tcBorders>
              <w:top w:val="single" w:sz="4" w:space="0" w:color="auto"/>
              <w:left w:val="single" w:sz="4" w:space="0" w:color="auto"/>
              <w:bottom w:val="single" w:sz="4" w:space="0" w:color="auto"/>
              <w:right w:val="single" w:sz="4" w:space="0" w:color="auto"/>
            </w:tcBorders>
            <w:shd w:val="clear" w:color="auto" w:fill="D9D9D9"/>
            <w:vAlign w:val="center"/>
          </w:tcPr>
          <w:p w14:paraId="055F7089" w14:textId="77777777" w:rsidR="00922B28" w:rsidRPr="000677DC" w:rsidRDefault="00922B28" w:rsidP="006820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Arial" w:hAnsi="Arial" w:cs="Arial"/>
                <w:sz w:val="16"/>
                <w:szCs w:val="16"/>
              </w:rPr>
            </w:pPr>
            <w:r w:rsidRPr="000677DC">
              <w:rPr>
                <w:rFonts w:ascii="Arial" w:hAnsi="Arial" w:cs="Arial"/>
                <w:sz w:val="16"/>
                <w:szCs w:val="16"/>
              </w:rPr>
              <w:t>AMMONTARE APPALTO PRINCIPALE €</w:t>
            </w:r>
          </w:p>
        </w:tc>
        <w:tc>
          <w:tcPr>
            <w:tcW w:w="2551" w:type="dxa"/>
            <w:tcBorders>
              <w:top w:val="single" w:sz="4" w:space="0" w:color="auto"/>
              <w:left w:val="single" w:sz="4" w:space="0" w:color="auto"/>
              <w:bottom w:val="single" w:sz="4" w:space="0" w:color="auto"/>
              <w:right w:val="single" w:sz="4" w:space="0" w:color="auto"/>
            </w:tcBorders>
            <w:shd w:val="clear" w:color="auto" w:fill="D9D9D9"/>
            <w:vAlign w:val="center"/>
          </w:tcPr>
          <w:p w14:paraId="396CF86F" w14:textId="77777777" w:rsidR="00922B28" w:rsidRPr="000677DC" w:rsidRDefault="00922B28" w:rsidP="00682068">
            <w:pPr>
              <w:jc w:val="right"/>
              <w:rPr>
                <w:rFonts w:ascii="Arial" w:hAnsi="Arial" w:cs="Arial"/>
                <w:b/>
                <w:sz w:val="16"/>
                <w:szCs w:val="16"/>
                <w:lang w:eastAsia="en-US"/>
              </w:rPr>
            </w:pPr>
            <w:r w:rsidRPr="000677DC">
              <w:rPr>
                <w:rFonts w:ascii="Arial" w:hAnsi="Arial" w:cs="Arial"/>
                <w:b/>
                <w:bCs/>
                <w:sz w:val="16"/>
                <w:szCs w:val="16"/>
                <w:highlight w:val="yellow"/>
                <w:lang w:eastAsia="en-US"/>
              </w:rPr>
              <w:t>__________</w:t>
            </w:r>
          </w:p>
        </w:tc>
      </w:tr>
      <w:tr w:rsidR="00922B28" w:rsidRPr="000677DC" w14:paraId="52DAC713" w14:textId="77777777" w:rsidTr="00682068">
        <w:trPr>
          <w:trHeight w:val="340"/>
          <w:jc w:val="center"/>
        </w:trPr>
        <w:tc>
          <w:tcPr>
            <w:tcW w:w="4962" w:type="dxa"/>
            <w:tcBorders>
              <w:top w:val="single" w:sz="4" w:space="0" w:color="auto"/>
              <w:left w:val="single" w:sz="4" w:space="0" w:color="auto"/>
              <w:bottom w:val="single" w:sz="4" w:space="0" w:color="auto"/>
              <w:right w:val="single" w:sz="4" w:space="0" w:color="auto"/>
            </w:tcBorders>
            <w:shd w:val="clear" w:color="auto" w:fill="FFFFFF"/>
            <w:vAlign w:val="center"/>
          </w:tcPr>
          <w:p w14:paraId="65709118" w14:textId="77777777" w:rsidR="00922B28" w:rsidRPr="000677DC" w:rsidRDefault="00922B28" w:rsidP="00682068">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djustRightInd w:val="0"/>
              <w:spacing w:line="276" w:lineRule="auto"/>
              <w:jc w:val="both"/>
              <w:rPr>
                <w:rFonts w:ascii="Arial" w:hAnsi="Arial" w:cs="Arial"/>
                <w:sz w:val="16"/>
                <w:szCs w:val="16"/>
                <w:lang w:eastAsia="en-US"/>
              </w:rPr>
            </w:pPr>
            <w:r w:rsidRPr="000677DC">
              <w:rPr>
                <w:rFonts w:ascii="Arial" w:hAnsi="Arial" w:cs="Arial"/>
                <w:sz w:val="16"/>
                <w:szCs w:val="16"/>
                <w:lang w:eastAsia="en-US"/>
              </w:rPr>
              <w:t xml:space="preserve">C.I) ESECUZIONE DEI LAVORI </w:t>
            </w:r>
          </w:p>
        </w:tc>
        <w:tc>
          <w:tcPr>
            <w:tcW w:w="25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7B2F85" w14:textId="4492A4EC" w:rsidR="00922B28" w:rsidRPr="000677DC" w:rsidRDefault="00922B28" w:rsidP="00682068">
            <w:pPr>
              <w:spacing w:line="276" w:lineRule="auto"/>
              <w:jc w:val="right"/>
              <w:rPr>
                <w:rFonts w:ascii="Arial" w:hAnsi="Arial" w:cs="Arial"/>
                <w:sz w:val="16"/>
                <w:szCs w:val="16"/>
                <w:lang w:eastAsia="en-US"/>
              </w:rPr>
            </w:pPr>
            <w:r w:rsidRPr="000677DC">
              <w:rPr>
                <w:rFonts w:ascii="Arial" w:hAnsi="Arial" w:cs="Arial"/>
                <w:sz w:val="16"/>
                <w:szCs w:val="16"/>
                <w:highlight w:val="yellow"/>
                <w:lang w:eastAsia="en-US"/>
              </w:rPr>
              <w:t>__________</w:t>
            </w:r>
          </w:p>
        </w:tc>
      </w:tr>
      <w:tr w:rsidR="00922B28" w:rsidRPr="000677DC" w14:paraId="7DBECD09" w14:textId="77777777" w:rsidTr="00682068">
        <w:trPr>
          <w:trHeight w:val="340"/>
          <w:jc w:val="center"/>
        </w:trPr>
        <w:tc>
          <w:tcPr>
            <w:tcW w:w="4962" w:type="dxa"/>
            <w:tcBorders>
              <w:top w:val="single" w:sz="4" w:space="0" w:color="auto"/>
              <w:left w:val="single" w:sz="4" w:space="0" w:color="auto"/>
              <w:bottom w:val="single" w:sz="4" w:space="0" w:color="auto"/>
              <w:right w:val="single" w:sz="4" w:space="0" w:color="auto"/>
            </w:tcBorders>
            <w:shd w:val="clear" w:color="auto" w:fill="D9D9D9"/>
            <w:vAlign w:val="center"/>
          </w:tcPr>
          <w:p w14:paraId="2E1401DD" w14:textId="77777777" w:rsidR="00922B28" w:rsidRPr="000677DC" w:rsidRDefault="00922B28" w:rsidP="006820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r w:rsidRPr="000677DC">
              <w:rPr>
                <w:rFonts w:ascii="Arial" w:hAnsi="Arial" w:cs="Arial"/>
                <w:sz w:val="16"/>
                <w:szCs w:val="16"/>
                <w:lang w:eastAsia="en-US"/>
              </w:rPr>
              <w:t xml:space="preserve"> AMMONTARE APPALTO OPZIONALE €</w:t>
            </w:r>
          </w:p>
        </w:tc>
        <w:tc>
          <w:tcPr>
            <w:tcW w:w="2551" w:type="dxa"/>
            <w:tcBorders>
              <w:top w:val="single" w:sz="4" w:space="0" w:color="auto"/>
              <w:left w:val="single" w:sz="4" w:space="0" w:color="auto"/>
              <w:bottom w:val="single" w:sz="4" w:space="0" w:color="auto"/>
              <w:right w:val="single" w:sz="4" w:space="0" w:color="auto"/>
            </w:tcBorders>
            <w:shd w:val="clear" w:color="auto" w:fill="D9D9D9"/>
            <w:vAlign w:val="center"/>
          </w:tcPr>
          <w:p w14:paraId="50984C95" w14:textId="4D415A46" w:rsidR="00922B28" w:rsidRPr="000677DC" w:rsidRDefault="00922B28" w:rsidP="006820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right"/>
              <w:rPr>
                <w:rFonts w:ascii="Arial" w:hAnsi="Arial" w:cs="Arial"/>
                <w:sz w:val="16"/>
                <w:szCs w:val="16"/>
                <w:lang w:eastAsia="en-US"/>
              </w:rPr>
            </w:pPr>
            <w:r w:rsidRPr="000677DC">
              <w:rPr>
                <w:rFonts w:ascii="Arial" w:hAnsi="Arial" w:cs="Arial"/>
                <w:sz w:val="16"/>
                <w:szCs w:val="16"/>
                <w:lang w:eastAsia="en-US"/>
              </w:rPr>
              <w:t>‬</w:t>
            </w:r>
            <w:r w:rsidRPr="000677DC">
              <w:rPr>
                <w:rFonts w:ascii="Arial" w:hAnsi="Arial" w:cs="Arial"/>
                <w:b/>
                <w:bCs/>
                <w:sz w:val="16"/>
                <w:szCs w:val="16"/>
                <w:highlight w:val="yellow"/>
                <w:lang w:eastAsia="en-US"/>
              </w:rPr>
              <w:t>__________</w:t>
            </w:r>
          </w:p>
        </w:tc>
      </w:tr>
      <w:tr w:rsidR="00922B28" w:rsidRPr="000677DC" w14:paraId="7754A5A0" w14:textId="77777777" w:rsidTr="00682068">
        <w:trPr>
          <w:trHeight w:val="427"/>
          <w:jc w:val="center"/>
        </w:trPr>
        <w:tc>
          <w:tcPr>
            <w:tcW w:w="4962" w:type="dxa"/>
            <w:tcBorders>
              <w:top w:val="single" w:sz="4" w:space="0" w:color="auto"/>
              <w:left w:val="single" w:sz="2" w:space="0" w:color="000000"/>
              <w:bottom w:val="single" w:sz="4" w:space="0" w:color="auto"/>
              <w:right w:val="single" w:sz="2" w:space="0" w:color="000000"/>
            </w:tcBorders>
            <w:shd w:val="clear" w:color="auto" w:fill="D9D9D9"/>
            <w:vAlign w:val="center"/>
          </w:tcPr>
          <w:p w14:paraId="1BCCDB77" w14:textId="77777777" w:rsidR="00922B28" w:rsidRPr="000677DC" w:rsidRDefault="00922B28" w:rsidP="00682068">
            <w:pPr>
              <w:widowControl w:val="0"/>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Arial" w:hAnsi="Arial" w:cs="Arial"/>
                <w:b/>
                <w:sz w:val="18"/>
                <w:szCs w:val="18"/>
                <w:lang w:eastAsia="zh-CN" w:bidi="hi-IN"/>
              </w:rPr>
            </w:pPr>
            <w:bookmarkStart w:id="23" w:name="_Hlk530993660"/>
            <w:r w:rsidRPr="000677DC">
              <w:rPr>
                <w:rFonts w:ascii="Arial" w:hAnsi="Arial" w:cs="Arial"/>
                <w:sz w:val="16"/>
                <w:szCs w:val="16"/>
                <w:lang w:eastAsia="zh-CN" w:bidi="hi-IN"/>
              </w:rPr>
              <w:t xml:space="preserve"> </w:t>
            </w:r>
            <w:r w:rsidRPr="000677DC">
              <w:rPr>
                <w:rFonts w:ascii="Arial" w:hAnsi="Arial" w:cs="Arial"/>
                <w:b/>
                <w:sz w:val="18"/>
                <w:szCs w:val="18"/>
                <w:lang w:eastAsia="zh-CN" w:bidi="hi-IN"/>
              </w:rPr>
              <w:t>AMMONTARE COMPLESSIVO DEL CORRISPETTIVO €</w:t>
            </w:r>
          </w:p>
        </w:tc>
        <w:tc>
          <w:tcPr>
            <w:tcW w:w="2551" w:type="dxa"/>
            <w:tcBorders>
              <w:top w:val="single" w:sz="4" w:space="0" w:color="auto"/>
              <w:left w:val="single" w:sz="4" w:space="0" w:color="000000"/>
              <w:bottom w:val="single" w:sz="4" w:space="0" w:color="auto"/>
              <w:right w:val="single" w:sz="4" w:space="0" w:color="000000"/>
            </w:tcBorders>
            <w:shd w:val="clear" w:color="auto" w:fill="D9D9D9"/>
            <w:vAlign w:val="center"/>
          </w:tcPr>
          <w:p w14:paraId="1D0C2E30" w14:textId="77777777" w:rsidR="00922B28" w:rsidRPr="000677DC" w:rsidRDefault="00922B28" w:rsidP="006820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sz w:val="18"/>
                <w:szCs w:val="18"/>
              </w:rPr>
            </w:pPr>
            <w:r w:rsidRPr="000677DC">
              <w:rPr>
                <w:rFonts w:ascii="Arial" w:hAnsi="Arial" w:cs="Arial"/>
                <w:b/>
                <w:bCs/>
                <w:sz w:val="16"/>
                <w:szCs w:val="16"/>
                <w:highlight w:val="yellow"/>
                <w:lang w:eastAsia="en-US"/>
              </w:rPr>
              <w:t>__________</w:t>
            </w:r>
          </w:p>
        </w:tc>
      </w:tr>
      <w:tr w:rsidR="00922B28" w:rsidRPr="000677DC" w14:paraId="425CBF09" w14:textId="77777777" w:rsidTr="00682068">
        <w:trPr>
          <w:trHeight w:val="427"/>
          <w:jc w:val="center"/>
        </w:trPr>
        <w:tc>
          <w:tcPr>
            <w:tcW w:w="4962"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0562E231" w14:textId="5F310393" w:rsidR="00922B28" w:rsidRPr="00255623" w:rsidRDefault="00922B28" w:rsidP="00682068">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Arial" w:hAnsi="Arial" w:cs="Arial"/>
                <w:b/>
                <w:sz w:val="18"/>
                <w:szCs w:val="18"/>
                <w:lang w:eastAsia="zh-CN" w:bidi="hi-IN"/>
              </w:rPr>
            </w:pPr>
            <w:r w:rsidRPr="00255623">
              <w:rPr>
                <w:rFonts w:ascii="Arial" w:hAnsi="Arial" w:cs="Arial"/>
                <w:b/>
                <w:sz w:val="18"/>
                <w:szCs w:val="18"/>
                <w:lang w:eastAsia="zh-CN" w:bidi="hi-IN"/>
              </w:rPr>
              <w:t xml:space="preserve">Oneri previdenziali e assistenziali € </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3D8C170A" w14:textId="77777777" w:rsidR="00922B28" w:rsidRDefault="00922B28" w:rsidP="00682068">
            <w:pPr>
              <w:jc w:val="right"/>
            </w:pPr>
            <w:r w:rsidRPr="005069EC">
              <w:rPr>
                <w:rFonts w:ascii="Arial" w:hAnsi="Arial" w:cs="Arial"/>
                <w:b/>
                <w:sz w:val="16"/>
                <w:szCs w:val="16"/>
                <w:highlight w:val="yellow"/>
                <w:lang w:eastAsia="en-US"/>
              </w:rPr>
              <w:t>__________</w:t>
            </w:r>
          </w:p>
        </w:tc>
      </w:tr>
      <w:tr w:rsidR="00922B28" w:rsidRPr="000677DC" w14:paraId="4BBE76B4" w14:textId="77777777" w:rsidTr="00682068">
        <w:trPr>
          <w:trHeight w:val="427"/>
          <w:jc w:val="center"/>
        </w:trPr>
        <w:tc>
          <w:tcPr>
            <w:tcW w:w="4962"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14:paraId="7B19A564" w14:textId="77777777" w:rsidR="00922B28" w:rsidRPr="00255623" w:rsidRDefault="00922B28" w:rsidP="00682068">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Arial" w:hAnsi="Arial" w:cs="Arial"/>
                <w:b/>
                <w:sz w:val="18"/>
                <w:szCs w:val="18"/>
                <w:lang w:eastAsia="zh-CN" w:bidi="hi-IN"/>
              </w:rPr>
            </w:pPr>
            <w:r w:rsidRPr="00255623">
              <w:rPr>
                <w:rFonts w:ascii="Arial" w:hAnsi="Arial" w:cs="Arial"/>
                <w:b/>
                <w:sz w:val="18"/>
                <w:szCs w:val="18"/>
                <w:lang w:eastAsia="zh-CN" w:bidi="hi-IN"/>
              </w:rPr>
              <w:t xml:space="preserve">VALORE STIMATO DELLL’APPALTO </w:t>
            </w:r>
          </w:p>
        </w:tc>
        <w:tc>
          <w:tcPr>
            <w:tcW w:w="2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EAE777" w14:textId="77777777" w:rsidR="00922B28" w:rsidRDefault="00922B28" w:rsidP="00682068">
            <w:pPr>
              <w:jc w:val="right"/>
            </w:pPr>
            <w:r w:rsidRPr="005069EC">
              <w:rPr>
                <w:rFonts w:ascii="Arial" w:hAnsi="Arial" w:cs="Arial"/>
                <w:b/>
                <w:sz w:val="16"/>
                <w:szCs w:val="16"/>
                <w:highlight w:val="yellow"/>
                <w:lang w:eastAsia="en-US"/>
              </w:rPr>
              <w:t>__________</w:t>
            </w:r>
          </w:p>
        </w:tc>
      </w:tr>
      <w:bookmarkEnd w:id="23"/>
    </w:tbl>
    <w:p w14:paraId="64DCB340" w14:textId="77777777" w:rsidR="000677DC" w:rsidRPr="000677DC" w:rsidRDefault="000677DC" w:rsidP="000677DC">
      <w:pPr>
        <w:autoSpaceDE w:val="0"/>
        <w:autoSpaceDN w:val="0"/>
        <w:adjustRightInd w:val="0"/>
        <w:ind w:right="51"/>
        <w:jc w:val="both"/>
        <w:rPr>
          <w:rFonts w:ascii="Garamond" w:hAnsi="Garamond"/>
          <w:sz w:val="16"/>
          <w:szCs w:val="16"/>
          <w:lang w:eastAsia="en-US"/>
        </w:rPr>
      </w:pPr>
    </w:p>
    <w:p w14:paraId="01D5929E" w14:textId="77777777" w:rsidR="000677DC" w:rsidRPr="000677DC" w:rsidRDefault="000677DC" w:rsidP="008667D7">
      <w:pPr>
        <w:keepNext/>
        <w:numPr>
          <w:ilvl w:val="0"/>
          <w:numId w:val="28"/>
        </w:numPr>
        <w:tabs>
          <w:tab w:val="left" w:pos="567"/>
        </w:tabs>
        <w:spacing w:before="60" w:after="60" w:line="276" w:lineRule="auto"/>
        <w:ind w:left="567" w:hanging="567"/>
        <w:jc w:val="both"/>
        <w:outlineLvl w:val="0"/>
        <w:rPr>
          <w:rFonts w:ascii="Garamond" w:hAnsi="Garamond"/>
          <w:b/>
          <w:bCs/>
          <w:iCs/>
          <w:caps/>
          <w:szCs w:val="28"/>
          <w:lang w:eastAsia="en-US"/>
        </w:rPr>
      </w:pPr>
      <w:bookmarkStart w:id="24" w:name="_Toc24702882"/>
      <w:bookmarkStart w:id="25" w:name="_Toc54258573"/>
      <w:bookmarkStart w:id="26" w:name="_Toc61959276"/>
      <w:bookmarkStart w:id="27" w:name="_Toc75957721"/>
      <w:r w:rsidRPr="000677DC">
        <w:rPr>
          <w:rFonts w:ascii="Garamond" w:hAnsi="Garamond" w:cs="Calibri"/>
          <w:b/>
          <w:color w:val="1F497D"/>
        </w:rPr>
        <w:t>SOGGETTI AMMESSI IN FORMA SINGOLA E ASSOCIATA E CONDIZIONI DI PARTECIPAZIONE</w:t>
      </w:r>
      <w:bookmarkEnd w:id="24"/>
      <w:bookmarkEnd w:id="25"/>
      <w:bookmarkEnd w:id="26"/>
      <w:bookmarkEnd w:id="27"/>
    </w:p>
    <w:p w14:paraId="79666E3E" w14:textId="77777777"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rPr>
        <w:t>Gli operatori economici possono partecipare alla presente gara in forma singola o associata, secondo le disposizioni dell’art. 46 del Codice, purché in possesso dei requisiti prescritti dai successivi articoli. In particolare sono ammessi a partecipare:</w:t>
      </w:r>
    </w:p>
    <w:p w14:paraId="69A03F3A" w14:textId="77777777" w:rsidR="000677DC" w:rsidRPr="000677DC" w:rsidRDefault="000677DC" w:rsidP="000677DC">
      <w:pPr>
        <w:autoSpaceDE w:val="0"/>
        <w:autoSpaceDN w:val="0"/>
        <w:adjustRightInd w:val="0"/>
        <w:spacing w:before="60" w:after="60" w:line="276" w:lineRule="auto"/>
        <w:ind w:left="284" w:hanging="284"/>
        <w:jc w:val="both"/>
        <w:rPr>
          <w:rFonts w:ascii="Garamond" w:hAnsi="Garamond"/>
        </w:rPr>
      </w:pPr>
      <w:r w:rsidRPr="000677DC">
        <w:rPr>
          <w:rFonts w:ascii="Garamond" w:hAnsi="Garamond"/>
        </w:rPr>
        <w:t>a.</w:t>
      </w:r>
      <w:r w:rsidRPr="000677DC">
        <w:rPr>
          <w:rFonts w:ascii="Garamond" w:hAnsi="Garamond"/>
        </w:rPr>
        <w:tab/>
        <w:t xml:space="preserve">liberi professionisti singoli od associati nelle forme riconosciute dal vigente quadro normativo; </w:t>
      </w:r>
    </w:p>
    <w:p w14:paraId="43A68AD5" w14:textId="77777777" w:rsidR="000677DC" w:rsidRPr="000677DC" w:rsidRDefault="000677DC" w:rsidP="000677DC">
      <w:pPr>
        <w:autoSpaceDE w:val="0"/>
        <w:autoSpaceDN w:val="0"/>
        <w:adjustRightInd w:val="0"/>
        <w:spacing w:before="60" w:after="60" w:line="276" w:lineRule="auto"/>
        <w:ind w:left="284" w:hanging="284"/>
        <w:jc w:val="both"/>
        <w:rPr>
          <w:rFonts w:ascii="Garamond" w:hAnsi="Garamond"/>
        </w:rPr>
      </w:pPr>
      <w:r w:rsidRPr="000677DC">
        <w:rPr>
          <w:rFonts w:ascii="Garamond" w:hAnsi="Garamond"/>
        </w:rPr>
        <w:t>b.</w:t>
      </w:r>
      <w:r w:rsidRPr="000677DC">
        <w:rPr>
          <w:rFonts w:ascii="Garamond" w:hAnsi="Garamond"/>
        </w:rPr>
        <w:tab/>
        <w:t>società di professionisti;</w:t>
      </w:r>
    </w:p>
    <w:p w14:paraId="6728E365" w14:textId="77777777" w:rsidR="000677DC" w:rsidRPr="000677DC" w:rsidRDefault="000677DC" w:rsidP="000677DC">
      <w:pPr>
        <w:autoSpaceDE w:val="0"/>
        <w:autoSpaceDN w:val="0"/>
        <w:adjustRightInd w:val="0"/>
        <w:spacing w:before="60" w:after="60" w:line="276" w:lineRule="auto"/>
        <w:ind w:left="284" w:hanging="284"/>
        <w:jc w:val="both"/>
        <w:rPr>
          <w:rFonts w:ascii="Garamond" w:hAnsi="Garamond"/>
        </w:rPr>
      </w:pPr>
      <w:r w:rsidRPr="000677DC">
        <w:rPr>
          <w:rFonts w:ascii="Garamond" w:hAnsi="Garamond"/>
        </w:rPr>
        <w:t>c.</w:t>
      </w:r>
      <w:r w:rsidRPr="000677DC">
        <w:rPr>
          <w:rFonts w:ascii="Garamond" w:hAnsi="Garamond"/>
        </w:rPr>
        <w:tab/>
        <w:t>società di ingegneria;</w:t>
      </w:r>
    </w:p>
    <w:p w14:paraId="26A8879D" w14:textId="77777777" w:rsidR="000677DC" w:rsidRPr="000677DC" w:rsidRDefault="000677DC" w:rsidP="000677DC">
      <w:pPr>
        <w:autoSpaceDE w:val="0"/>
        <w:autoSpaceDN w:val="0"/>
        <w:adjustRightInd w:val="0"/>
        <w:spacing w:before="60" w:after="60" w:line="276" w:lineRule="auto"/>
        <w:ind w:left="284" w:hanging="284"/>
        <w:jc w:val="both"/>
        <w:rPr>
          <w:rFonts w:ascii="Garamond" w:hAnsi="Garamond"/>
        </w:rPr>
      </w:pPr>
      <w:r w:rsidRPr="000677DC">
        <w:rPr>
          <w:rFonts w:ascii="Garamond" w:hAnsi="Garamond"/>
        </w:rPr>
        <w:t>d.</w:t>
      </w:r>
      <w:r w:rsidRPr="000677DC">
        <w:rPr>
          <w:rFonts w:ascii="Garamond" w:hAnsi="Garamond"/>
        </w:rPr>
        <w:tab/>
        <w:t>prestatori di servizi di ingegneria e architettura identificati con i codici CPV da 74200000-1 a 74276400-8 e da 74310000-5 a 74323100-0 e 74874000-6 - e successivi aggiornamenti - stabiliti in altri Stati membri, costituiti conformemente alla legislazione vigente nei rispettivi Paesi;</w:t>
      </w:r>
    </w:p>
    <w:p w14:paraId="2A67576C" w14:textId="77777777" w:rsidR="000677DC" w:rsidRPr="000677DC" w:rsidRDefault="000677DC" w:rsidP="000677DC">
      <w:pPr>
        <w:autoSpaceDE w:val="0"/>
        <w:autoSpaceDN w:val="0"/>
        <w:adjustRightInd w:val="0"/>
        <w:spacing w:before="60" w:after="60" w:line="276" w:lineRule="auto"/>
        <w:ind w:left="284" w:hanging="284"/>
        <w:jc w:val="both"/>
        <w:rPr>
          <w:rFonts w:ascii="Garamond" w:hAnsi="Garamond"/>
        </w:rPr>
      </w:pPr>
      <w:r w:rsidRPr="000677DC">
        <w:rPr>
          <w:rFonts w:ascii="Garamond" w:hAnsi="Garamond"/>
        </w:rPr>
        <w:t>e.</w:t>
      </w:r>
      <w:r w:rsidRPr="000677DC">
        <w:rPr>
          <w:rFonts w:ascii="Garamond" w:hAnsi="Garamond"/>
        </w:rPr>
        <w:tab/>
        <w:t>raggruppamenti temporanei o consorzi ordinari costituiti dai soggetti di cui alle lettere da a) ad h) del presente elenco;</w:t>
      </w:r>
    </w:p>
    <w:p w14:paraId="5991855A" w14:textId="77777777" w:rsidR="000677DC" w:rsidRPr="000677DC" w:rsidRDefault="000677DC" w:rsidP="000677DC">
      <w:pPr>
        <w:autoSpaceDE w:val="0"/>
        <w:autoSpaceDN w:val="0"/>
        <w:adjustRightInd w:val="0"/>
        <w:spacing w:before="60" w:after="60" w:line="276" w:lineRule="auto"/>
        <w:ind w:left="284" w:hanging="284"/>
        <w:jc w:val="both"/>
        <w:rPr>
          <w:rFonts w:ascii="Garamond" w:hAnsi="Garamond"/>
        </w:rPr>
      </w:pPr>
      <w:r w:rsidRPr="000677DC">
        <w:rPr>
          <w:rFonts w:ascii="Garamond" w:hAnsi="Garamond"/>
        </w:rPr>
        <w:t>f.</w:t>
      </w:r>
      <w:r w:rsidRPr="000677DC">
        <w:rPr>
          <w:rFonts w:ascii="Garamond" w:hAnsi="Garamond"/>
        </w:rPr>
        <w:tab/>
        <w:t>consorzi stabili di società di professionisti, di società di ingegneria, anche in forma mista (in seguito anche consorzi stabili di società) e i GEIE;</w:t>
      </w:r>
    </w:p>
    <w:p w14:paraId="3EB5B399" w14:textId="77777777" w:rsidR="000677DC" w:rsidRPr="000677DC" w:rsidRDefault="000677DC" w:rsidP="000677DC">
      <w:pPr>
        <w:autoSpaceDE w:val="0"/>
        <w:autoSpaceDN w:val="0"/>
        <w:adjustRightInd w:val="0"/>
        <w:spacing w:before="60" w:after="60" w:line="276" w:lineRule="auto"/>
        <w:ind w:left="284" w:hanging="284"/>
        <w:jc w:val="both"/>
        <w:rPr>
          <w:rFonts w:ascii="Garamond" w:hAnsi="Garamond"/>
        </w:rPr>
      </w:pPr>
      <w:r w:rsidRPr="000677DC">
        <w:rPr>
          <w:rFonts w:ascii="Garamond" w:hAnsi="Garamond"/>
        </w:rPr>
        <w:t>g.</w:t>
      </w:r>
      <w:r w:rsidRPr="000677DC">
        <w:rPr>
          <w:rFonts w:ascii="Garamond" w:hAnsi="Garamond"/>
        </w:rPr>
        <w:tab/>
        <w:t>consorzi stabili professionali ai sensi dell’art. 12 della l. 81/2017;</w:t>
      </w:r>
    </w:p>
    <w:p w14:paraId="5BB7CF9E" w14:textId="77777777" w:rsidR="000677DC" w:rsidRPr="000677DC" w:rsidRDefault="000677DC" w:rsidP="000677DC">
      <w:pPr>
        <w:autoSpaceDE w:val="0"/>
        <w:autoSpaceDN w:val="0"/>
        <w:adjustRightInd w:val="0"/>
        <w:spacing w:before="60" w:after="60" w:line="276" w:lineRule="auto"/>
        <w:ind w:left="284" w:hanging="284"/>
        <w:jc w:val="both"/>
        <w:rPr>
          <w:rFonts w:ascii="Garamond" w:hAnsi="Garamond"/>
        </w:rPr>
      </w:pPr>
      <w:r w:rsidRPr="000677DC">
        <w:rPr>
          <w:rFonts w:ascii="Garamond" w:hAnsi="Garamond"/>
        </w:rPr>
        <w:t>h.</w:t>
      </w:r>
      <w:r w:rsidRPr="000677DC">
        <w:rPr>
          <w:rFonts w:ascii="Garamond" w:hAnsi="Garamond"/>
        </w:rPr>
        <w:tab/>
        <w:t>aggregazioni tra gli operatori economici di cui ai punti a), b) c) e d) aderenti al contratto di rete (rete di imprese, rete di professionisti o rete mista ai sensi dell’art. 12 della l. 81/2017) ai quali si applicano le disposizioni di cui all’articolo 48 in quanto compatibili.</w:t>
      </w:r>
    </w:p>
    <w:p w14:paraId="35A4D4D7" w14:textId="77777777"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rPr>
        <w:t>È ammessa la partecipazione dei soggetti di cui alla precedente lett. e) anche se non ancora costituiti.</w:t>
      </w:r>
    </w:p>
    <w:p w14:paraId="0F85F9ED" w14:textId="77777777"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rPr>
        <w:t>Ai soggetti costituiti in forma associata si applicano le disposizioni di cui agli artt. 47 e 48 del Codice.</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0677DC" w:rsidRPr="000677DC" w14:paraId="01E98D7F" w14:textId="77777777" w:rsidTr="000677DC">
        <w:trPr>
          <w:trHeight w:val="635"/>
        </w:trPr>
        <w:tc>
          <w:tcPr>
            <w:tcW w:w="10490" w:type="dxa"/>
            <w:shd w:val="clear" w:color="auto" w:fill="FFFFFF"/>
          </w:tcPr>
          <w:p w14:paraId="21D1A6F5" w14:textId="77777777" w:rsidR="000677DC" w:rsidRPr="000677DC" w:rsidRDefault="000677DC" w:rsidP="000677DC">
            <w:pPr>
              <w:tabs>
                <w:tab w:val="left" w:pos="426"/>
              </w:tabs>
              <w:autoSpaceDE w:val="0"/>
              <w:autoSpaceDN w:val="0"/>
              <w:adjustRightInd w:val="0"/>
              <w:jc w:val="both"/>
              <w:rPr>
                <w:rFonts w:ascii="Garamond" w:hAnsi="Garamond"/>
                <w:b/>
                <w:color w:val="FF0000"/>
              </w:rPr>
            </w:pPr>
            <w:r w:rsidRPr="000677DC">
              <w:rPr>
                <w:rFonts w:ascii="Garamond" w:hAnsi="Garamond"/>
                <w:b/>
                <w:color w:val="FF0000"/>
              </w:rPr>
              <w:lastRenderedPageBreak/>
              <w:t>N.B. 1:</w:t>
            </w:r>
          </w:p>
          <w:p w14:paraId="02FEBEC7" w14:textId="77777777" w:rsidR="000677DC" w:rsidRPr="000677DC" w:rsidRDefault="000677DC" w:rsidP="000677DC">
            <w:pPr>
              <w:autoSpaceDE w:val="0"/>
              <w:autoSpaceDN w:val="0"/>
              <w:adjustRightInd w:val="0"/>
              <w:ind w:right="49"/>
              <w:jc w:val="both"/>
              <w:rPr>
                <w:rFonts w:ascii="Calibri" w:hAnsi="Calibri"/>
                <w:b/>
                <w:color w:val="000000"/>
                <w:sz w:val="22"/>
                <w:szCs w:val="22"/>
                <w:highlight w:val="yellow"/>
              </w:rPr>
            </w:pPr>
            <w:r w:rsidRPr="000677DC">
              <w:rPr>
                <w:rFonts w:ascii="Garamond" w:hAnsi="Garamond"/>
                <w:color w:val="000000"/>
              </w:rPr>
              <w:t>È sempre consentita la possibilità di costituire raggruppamenti temporanei</w:t>
            </w:r>
            <w:r w:rsidRPr="000677DC">
              <w:rPr>
                <w:rFonts w:ascii="Garamond" w:hAnsi="Garamond"/>
                <w:b/>
                <w:color w:val="000000"/>
              </w:rPr>
              <w:t xml:space="preserve">, </w:t>
            </w:r>
            <w:r w:rsidRPr="000677DC">
              <w:rPr>
                <w:rFonts w:ascii="Garamond" w:hAnsi="Garamond"/>
                <w:b/>
                <w:color w:val="000000"/>
                <w:u w:val="single"/>
              </w:rPr>
              <w:t>anche di tipo sovrabbondante</w:t>
            </w:r>
            <w:r w:rsidRPr="000677DC">
              <w:rPr>
                <w:rFonts w:ascii="Garamond" w:hAnsi="Garamond"/>
                <w:b/>
                <w:color w:val="000000"/>
              </w:rPr>
              <w:t>.</w:t>
            </w:r>
          </w:p>
        </w:tc>
      </w:tr>
    </w:tbl>
    <w:p w14:paraId="77E5F343" w14:textId="77777777" w:rsidR="000677DC" w:rsidRPr="000677DC" w:rsidRDefault="000677DC" w:rsidP="000677DC">
      <w:pPr>
        <w:autoSpaceDE w:val="0"/>
        <w:autoSpaceDN w:val="0"/>
        <w:adjustRightInd w:val="0"/>
        <w:ind w:right="51"/>
        <w:jc w:val="both"/>
        <w:rPr>
          <w:rFonts w:ascii="Garamond" w:hAnsi="Garamond"/>
          <w:sz w:val="16"/>
          <w:szCs w:val="16"/>
          <w:highlight w:val="yellow"/>
          <w:lang w:eastAsia="en-US"/>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0677DC" w:rsidRPr="000677DC" w14:paraId="4A5DF2BA" w14:textId="77777777" w:rsidTr="000677DC">
        <w:trPr>
          <w:trHeight w:val="1756"/>
        </w:trPr>
        <w:tc>
          <w:tcPr>
            <w:tcW w:w="10490" w:type="dxa"/>
            <w:shd w:val="clear" w:color="auto" w:fill="FFFFFF"/>
          </w:tcPr>
          <w:p w14:paraId="4BB25608" w14:textId="77777777" w:rsidR="000677DC" w:rsidRPr="000677DC" w:rsidRDefault="000677DC" w:rsidP="000677DC">
            <w:pPr>
              <w:tabs>
                <w:tab w:val="left" w:pos="426"/>
              </w:tabs>
              <w:autoSpaceDE w:val="0"/>
              <w:autoSpaceDN w:val="0"/>
              <w:adjustRightInd w:val="0"/>
              <w:jc w:val="both"/>
              <w:rPr>
                <w:rFonts w:ascii="Garamond" w:hAnsi="Garamond"/>
                <w:b/>
                <w:color w:val="FF0000"/>
                <w:lang w:eastAsia="en-US"/>
              </w:rPr>
            </w:pPr>
            <w:r w:rsidRPr="000677DC">
              <w:rPr>
                <w:rFonts w:ascii="Garamond" w:hAnsi="Garamond"/>
                <w:b/>
                <w:color w:val="FF0000"/>
                <w:lang w:eastAsia="en-US"/>
              </w:rPr>
              <w:t>N.B. 2:</w:t>
            </w:r>
          </w:p>
          <w:p w14:paraId="139B5D7B" w14:textId="77777777" w:rsidR="000677DC" w:rsidRPr="000677DC" w:rsidRDefault="000677DC" w:rsidP="000677DC">
            <w:pPr>
              <w:ind w:right="49"/>
              <w:jc w:val="both"/>
              <w:rPr>
                <w:rFonts w:ascii="Garamond" w:hAnsi="Garamond"/>
                <w:b/>
                <w:highlight w:val="yellow"/>
                <w:lang w:eastAsia="en-US"/>
              </w:rPr>
            </w:pPr>
            <w:r w:rsidRPr="000677DC">
              <w:rPr>
                <w:rFonts w:ascii="Garamond" w:hAnsi="Garamond"/>
                <w:b/>
                <w:lang w:eastAsia="en-US"/>
              </w:rPr>
              <w:t>Si applicano le disposizioni di cui al Decreto del Ministero delle infrastrutture e dei trasporti del 2 dicembre 2016, n.263</w:t>
            </w:r>
            <w:r w:rsidRPr="000677DC">
              <w:rPr>
                <w:rFonts w:ascii="Garamond" w:hAnsi="Garamond"/>
                <w:lang w:eastAsia="en-US"/>
              </w:rPr>
              <w:t xml:space="preserve"> (</w:t>
            </w:r>
            <w:r w:rsidRPr="000677DC">
              <w:rPr>
                <w:rFonts w:ascii="Garamond" w:hAnsi="Garamond"/>
                <w:i/>
                <w:lang w:eastAsia="en-US"/>
              </w:rPr>
              <w:t xml:space="preserve">Regolamento recante definizioni dei requisiti che devono possedere gli operatori economici per l’affidamento dei servizi di architettura e ingegneria e individuazione dei criteri per garantire la presenza di giovani professionisti, in forma singola o associata, nei gruppi concorrenti ai bandi relativi a incarichi di progettazione, concorsi di progettazione e di idee, ai sensi dell’art.24, commi 2 e 5 del </w:t>
            </w:r>
            <w:proofErr w:type="spellStart"/>
            <w:r w:rsidRPr="000677DC">
              <w:rPr>
                <w:rFonts w:ascii="Garamond" w:hAnsi="Garamond"/>
                <w:i/>
                <w:lang w:eastAsia="en-US"/>
              </w:rPr>
              <w:t>D.Lgs.</w:t>
            </w:r>
            <w:proofErr w:type="spellEnd"/>
            <w:r w:rsidRPr="000677DC">
              <w:rPr>
                <w:rFonts w:ascii="Garamond" w:hAnsi="Garamond"/>
                <w:i/>
                <w:lang w:eastAsia="en-US"/>
              </w:rPr>
              <w:t xml:space="preserve"> 18 aprile 2016, n.50.)</w:t>
            </w:r>
            <w:r w:rsidRPr="000677DC">
              <w:rPr>
                <w:rFonts w:ascii="Garamond" w:hAnsi="Garamond"/>
                <w:lang w:eastAsia="en-US"/>
              </w:rPr>
              <w:t>.</w:t>
            </w:r>
          </w:p>
        </w:tc>
      </w:tr>
    </w:tbl>
    <w:p w14:paraId="1135A882" w14:textId="77777777" w:rsidR="000677DC" w:rsidRPr="000677DC" w:rsidRDefault="000677DC" w:rsidP="000677DC">
      <w:pPr>
        <w:autoSpaceDE w:val="0"/>
        <w:autoSpaceDN w:val="0"/>
        <w:adjustRightInd w:val="0"/>
        <w:ind w:right="51"/>
        <w:jc w:val="both"/>
        <w:rPr>
          <w:rFonts w:ascii="Garamond" w:hAnsi="Garamond"/>
          <w:sz w:val="16"/>
          <w:szCs w:val="16"/>
          <w:highlight w:val="yellow"/>
          <w:lang w:eastAsia="en-US"/>
        </w:rPr>
      </w:pPr>
    </w:p>
    <w:p w14:paraId="528E3C05" w14:textId="77777777" w:rsidR="000677DC" w:rsidRPr="000677DC" w:rsidRDefault="000677DC" w:rsidP="000677DC">
      <w:pPr>
        <w:autoSpaceDE w:val="0"/>
        <w:autoSpaceDN w:val="0"/>
        <w:adjustRightInd w:val="0"/>
        <w:spacing w:after="60" w:line="276" w:lineRule="auto"/>
        <w:jc w:val="both"/>
        <w:rPr>
          <w:rFonts w:ascii="Garamond" w:hAnsi="Garamond" w:cs="Calibri"/>
        </w:rPr>
      </w:pPr>
      <w:r w:rsidRPr="000677DC">
        <w:rPr>
          <w:rFonts w:ascii="Garamond" w:hAnsi="Garamond" w:cs="Calibri"/>
          <w:b/>
          <w:color w:val="FF0000"/>
          <w:u w:val="single"/>
        </w:rPr>
        <w:t>FARE MOLTA ATTENZIONE:</w:t>
      </w:r>
      <w:r w:rsidRPr="000677DC">
        <w:rPr>
          <w:rFonts w:ascii="Garamond" w:hAnsi="Garamond" w:cs="Calibri"/>
          <w:b/>
        </w:rPr>
        <w:t xml:space="preserve"> è vietato</w:t>
      </w:r>
      <w:r w:rsidRPr="000677DC">
        <w:rPr>
          <w:rFonts w:ascii="Garamond" w:hAnsi="Garamond" w:cs="Calibri"/>
        </w:rPr>
        <w:t xml:space="preserve"> ai concorrenti di partecipare alla gara in più di un raggruppamento temporaneo o consorzio ordinario di concorrenti o aggregazione di operatori aderenti al contratto di rete (nel prosieguo, aggregazione di rete).</w:t>
      </w:r>
    </w:p>
    <w:p w14:paraId="35A17FE2" w14:textId="77777777" w:rsidR="000677DC" w:rsidRPr="000677DC" w:rsidRDefault="000677DC" w:rsidP="000677DC">
      <w:pPr>
        <w:autoSpaceDE w:val="0"/>
        <w:autoSpaceDN w:val="0"/>
        <w:adjustRightInd w:val="0"/>
        <w:spacing w:before="60" w:after="60" w:line="276" w:lineRule="auto"/>
        <w:jc w:val="both"/>
        <w:rPr>
          <w:rFonts w:ascii="Garamond" w:hAnsi="Garamond" w:cs="Calibri"/>
        </w:rPr>
      </w:pPr>
      <w:r w:rsidRPr="000677DC">
        <w:rPr>
          <w:rFonts w:ascii="Garamond" w:hAnsi="Garamond" w:cs="Calibri"/>
          <w:b/>
          <w:color w:val="FF0000"/>
          <w:u w:val="single"/>
        </w:rPr>
        <w:t>FARE MOLTA ATTENZIONE:</w:t>
      </w:r>
      <w:r w:rsidRPr="000677DC">
        <w:rPr>
          <w:rFonts w:ascii="Garamond" w:hAnsi="Garamond" w:cs="Calibri"/>
          <w:b/>
        </w:rPr>
        <w:t xml:space="preserve"> è vietato</w:t>
      </w:r>
      <w:r w:rsidRPr="000677DC">
        <w:rPr>
          <w:rFonts w:ascii="Garamond" w:hAnsi="Garamond" w:cs="Calibri"/>
        </w:rPr>
        <w:t xml:space="preserve"> al concorrente che partecipa alla gara in raggruppamento o consorzio ordinario di concorrenti, di partecipare anche in forma individuale. </w:t>
      </w:r>
    </w:p>
    <w:p w14:paraId="0FB3C271" w14:textId="77777777" w:rsidR="000677DC" w:rsidRPr="000677DC" w:rsidRDefault="000677DC" w:rsidP="000677DC">
      <w:pPr>
        <w:autoSpaceDE w:val="0"/>
        <w:autoSpaceDN w:val="0"/>
        <w:adjustRightInd w:val="0"/>
        <w:spacing w:before="60" w:after="60" w:line="276" w:lineRule="auto"/>
        <w:jc w:val="both"/>
        <w:rPr>
          <w:rFonts w:ascii="Garamond" w:hAnsi="Garamond" w:cs="Calibri"/>
        </w:rPr>
      </w:pPr>
      <w:r w:rsidRPr="000677DC">
        <w:rPr>
          <w:rFonts w:ascii="Garamond" w:hAnsi="Garamond" w:cs="Calibri"/>
          <w:b/>
          <w:color w:val="FF0000"/>
          <w:u w:val="single"/>
        </w:rPr>
        <w:t>FARE MOLTA ATTENZIONE:</w:t>
      </w:r>
      <w:r w:rsidRPr="000677DC">
        <w:rPr>
          <w:rFonts w:ascii="Garamond" w:hAnsi="Garamond" w:cs="Calibri"/>
          <w:b/>
        </w:rPr>
        <w:t xml:space="preserve"> è vietato</w:t>
      </w:r>
      <w:r w:rsidRPr="000677DC">
        <w:rPr>
          <w:rFonts w:ascii="Garamond" w:hAnsi="Garamond" w:cs="Calibri"/>
        </w:rPr>
        <w:t xml:space="preserve"> al concorrente che partecipa alla gara in aggregazione di rete, di partecipare anche in forma individuale. Gli operatori economici retisti non partecipanti alla gara possono presentare offerta, per la medesima gara, in forma singola o associata.</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0677DC" w:rsidRPr="000677DC" w14:paraId="31E55827" w14:textId="77777777" w:rsidTr="000677DC">
        <w:trPr>
          <w:trHeight w:val="1137"/>
        </w:trPr>
        <w:tc>
          <w:tcPr>
            <w:tcW w:w="10490" w:type="dxa"/>
            <w:shd w:val="clear" w:color="auto" w:fill="FFFFFF"/>
          </w:tcPr>
          <w:p w14:paraId="7E372B82" w14:textId="77777777" w:rsidR="000677DC" w:rsidRPr="000677DC" w:rsidRDefault="000677DC" w:rsidP="000677DC">
            <w:pPr>
              <w:tabs>
                <w:tab w:val="left" w:pos="426"/>
              </w:tabs>
              <w:autoSpaceDE w:val="0"/>
              <w:autoSpaceDN w:val="0"/>
              <w:adjustRightInd w:val="0"/>
              <w:jc w:val="both"/>
              <w:rPr>
                <w:rFonts w:ascii="Garamond" w:hAnsi="Garamond"/>
                <w:b/>
                <w:color w:val="FF0000"/>
              </w:rPr>
            </w:pPr>
            <w:r w:rsidRPr="000677DC">
              <w:rPr>
                <w:rFonts w:ascii="Garamond" w:hAnsi="Garamond"/>
                <w:b/>
                <w:color w:val="FF0000"/>
              </w:rPr>
              <w:t>N.B. 3:</w:t>
            </w:r>
          </w:p>
          <w:p w14:paraId="258D1EDA" w14:textId="77777777" w:rsidR="000677DC" w:rsidRPr="000677DC" w:rsidRDefault="000677DC" w:rsidP="000677DC">
            <w:pPr>
              <w:ind w:right="49"/>
              <w:jc w:val="both"/>
              <w:rPr>
                <w:rFonts w:ascii="Garamond" w:hAnsi="Garamond"/>
                <w:b/>
                <w:highlight w:val="yellow"/>
              </w:rPr>
            </w:pPr>
            <w:r w:rsidRPr="000677DC">
              <w:rPr>
                <w:rFonts w:ascii="Garamond" w:hAnsi="Garamond"/>
              </w:rPr>
              <w:t>I medesimi divieti sussistono per i liberi professionisti qualora partecipi alla stessa gara, sotto qualsiasi forma, una società di professionisti o una società di ingegneria delle quali il professionista è socio, amministratore, dipendente, consulente, ai sensi di quanto previsto dagli artt. 2 e 3 del D.M. 2/12/2016, n. 263.</w:t>
            </w:r>
          </w:p>
        </w:tc>
      </w:tr>
    </w:tbl>
    <w:p w14:paraId="4673AA88" w14:textId="77777777" w:rsidR="000677DC" w:rsidRPr="000677DC" w:rsidRDefault="000677DC" w:rsidP="000677DC">
      <w:pPr>
        <w:autoSpaceDE w:val="0"/>
        <w:autoSpaceDN w:val="0"/>
        <w:adjustRightInd w:val="0"/>
        <w:jc w:val="both"/>
        <w:rPr>
          <w:rFonts w:ascii="Garamond" w:hAnsi="Garamond" w:cs="Calibri"/>
          <w:b/>
          <w:color w:val="FF0000"/>
          <w:sz w:val="16"/>
          <w:szCs w:val="16"/>
          <w:highlight w:val="yellow"/>
          <w:u w:val="single"/>
        </w:rPr>
      </w:pPr>
    </w:p>
    <w:p w14:paraId="5E61FF7E" w14:textId="77777777" w:rsidR="000677DC" w:rsidRPr="000677DC" w:rsidRDefault="000677DC" w:rsidP="000677DC">
      <w:pPr>
        <w:autoSpaceDE w:val="0"/>
        <w:autoSpaceDN w:val="0"/>
        <w:adjustRightInd w:val="0"/>
        <w:spacing w:after="60" w:line="276" w:lineRule="auto"/>
        <w:jc w:val="both"/>
        <w:rPr>
          <w:rFonts w:ascii="Garamond" w:hAnsi="Garamond" w:cs="Calibri"/>
        </w:rPr>
      </w:pPr>
      <w:r w:rsidRPr="000677DC">
        <w:rPr>
          <w:rFonts w:ascii="Garamond" w:hAnsi="Garamond" w:cs="Calibri"/>
        </w:rPr>
        <w:t>I consorzi stabili di cui di cui alle precedenti lett. f) e g)</w:t>
      </w:r>
      <w:r w:rsidRPr="000677DC">
        <w:rPr>
          <w:rFonts w:ascii="Garamond" w:hAnsi="Garamond"/>
        </w:rPr>
        <w:t xml:space="preserve">, </w:t>
      </w:r>
      <w:r w:rsidRPr="000677DC">
        <w:rPr>
          <w:rFonts w:ascii="Garamond" w:hAnsi="Garamond" w:cs="Calibri"/>
        </w:rPr>
        <w:t xml:space="preserve">sono tenuti ad indicare, in sede di offerta, per quali consorziati il consorzio concorre; a questi ultimi </w:t>
      </w:r>
      <w:r w:rsidRPr="000677DC">
        <w:rPr>
          <w:rFonts w:ascii="Garamond" w:hAnsi="Garamond" w:cs="Calibri"/>
          <w:b/>
        </w:rPr>
        <w:t>è vietato</w:t>
      </w:r>
      <w:r w:rsidRPr="000677DC">
        <w:rPr>
          <w:rFonts w:ascii="Garamond" w:hAnsi="Garamond" w:cs="Calibri"/>
        </w:rPr>
        <w:t xml:space="preserve"> partecipare, in qualsiasi altra forma, alla presente gara. In caso di violazione sono esclusi dalla gara sia il consorzio sia il consorziato; in caso di inosservanza di tale divieto si applica l'articolo 353 del codice penale.</w:t>
      </w:r>
    </w:p>
    <w:p w14:paraId="709367AD" w14:textId="77777777"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cs="Calibri"/>
          <w:u w:val="single"/>
        </w:rPr>
        <w:t>Nel caso di consorzi stabili, i consorziati designati dal consorzio per l’esecuzione del contratto non possono, a loro volta, a cascata, indicare un altro soggetto per l’esecuzione</w:t>
      </w:r>
      <w:r w:rsidRPr="000677DC">
        <w:rPr>
          <w:rFonts w:ascii="Garamond" w:hAnsi="Garamond" w:cs="Calibri"/>
        </w:rPr>
        <w:t xml:space="preserve">. </w:t>
      </w:r>
      <w:r w:rsidRPr="000677DC">
        <w:rPr>
          <w:rFonts w:ascii="Garamond" w:hAnsi="Garamond"/>
        </w:rPr>
        <w:t>Qualora il consorziato designato sia, a sua volta, un consorzio stabile, quest’ultimo indicherà in gara il consorziato esecutore.</w:t>
      </w:r>
    </w:p>
    <w:p w14:paraId="61FD4F0F" w14:textId="77777777"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rPr>
        <w:t>Le aggregazioni di rete (rete di imprese, rete di professionisti o rete mista), rispettano la disciplina prevista per i raggruppamenti temporanei di imprese in quanto compatibile. In particolare:</w:t>
      </w:r>
    </w:p>
    <w:p w14:paraId="4DCECBFD" w14:textId="77777777" w:rsidR="000677DC" w:rsidRPr="000677DC" w:rsidRDefault="000677DC" w:rsidP="008667D7">
      <w:pPr>
        <w:numPr>
          <w:ilvl w:val="0"/>
          <w:numId w:val="30"/>
        </w:numPr>
        <w:autoSpaceDE w:val="0"/>
        <w:autoSpaceDN w:val="0"/>
        <w:adjustRightInd w:val="0"/>
        <w:spacing w:before="60" w:after="60" w:line="276" w:lineRule="auto"/>
        <w:ind w:left="284" w:hanging="284"/>
        <w:jc w:val="both"/>
        <w:rPr>
          <w:rFonts w:ascii="Garamond" w:hAnsi="Garamond"/>
        </w:rPr>
      </w:pPr>
      <w:r w:rsidRPr="000677DC">
        <w:rPr>
          <w:rFonts w:ascii="Garamond" w:hAnsi="Garamond"/>
          <w:u w:val="single"/>
        </w:rPr>
        <w:t>nel caso in cui la rete sia dotata di organo comune con potere di rappresentanza e soggettività giuridica (cd. rete - soggetto)</w:t>
      </w:r>
      <w:r w:rsidRPr="000677DC">
        <w:rPr>
          <w:rFonts w:ascii="Garamond" w:hAnsi="Garamond"/>
        </w:rPr>
        <w:t xml:space="preserve">, ai sensi dell’art. 3, comma 4-quater, del </w:t>
      </w:r>
      <w:proofErr w:type="spellStart"/>
      <w:r w:rsidRPr="000677DC">
        <w:rPr>
          <w:rFonts w:ascii="Garamond" w:hAnsi="Garamond"/>
        </w:rPr>
        <w:t>d.l.</w:t>
      </w:r>
      <w:proofErr w:type="spellEnd"/>
      <w:r w:rsidRPr="000677DC">
        <w:rPr>
          <w:rFonts w:ascii="Garamond" w:hAnsi="Garamond"/>
        </w:rPr>
        <w:t xml:space="preserve"> 10 febbraio 2009, n. 5, l’aggregazione partecipa a mezzo dell’organo comune, che assumerà il ruolo della mandataria, qualora in possesso dei relativi requisiti. L’organo comune potrà indicare anche solo alcuni operatori economici tra i retisti per la partecipazione alla gara ma dovrà obbligatoriamente far parte di questi;</w:t>
      </w:r>
    </w:p>
    <w:p w14:paraId="11748513" w14:textId="77777777" w:rsidR="000677DC" w:rsidRPr="000677DC" w:rsidRDefault="000677DC" w:rsidP="008667D7">
      <w:pPr>
        <w:numPr>
          <w:ilvl w:val="0"/>
          <w:numId w:val="30"/>
        </w:numPr>
        <w:autoSpaceDE w:val="0"/>
        <w:autoSpaceDN w:val="0"/>
        <w:adjustRightInd w:val="0"/>
        <w:spacing w:before="60" w:after="60" w:line="276" w:lineRule="auto"/>
        <w:ind w:left="284" w:hanging="284"/>
        <w:jc w:val="both"/>
        <w:rPr>
          <w:rFonts w:ascii="Garamond" w:hAnsi="Garamond"/>
        </w:rPr>
      </w:pPr>
      <w:r w:rsidRPr="000677DC">
        <w:rPr>
          <w:rFonts w:ascii="Garamond" w:hAnsi="Garamond"/>
          <w:u w:val="single"/>
        </w:rPr>
        <w:t>nel caso in cui la rete sia dotata di organo comune con potere di rappresentanza ma priva di soggettività giuridica (cd. rete-contratto</w:t>
      </w:r>
      <w:r w:rsidRPr="000677DC">
        <w:rPr>
          <w:rFonts w:ascii="Garamond" w:hAnsi="Garamond"/>
        </w:rPr>
        <w:t xml:space="preserve">), ai sensi dell’art. 3, comma 4-ter, del </w:t>
      </w:r>
      <w:proofErr w:type="spellStart"/>
      <w:r w:rsidRPr="000677DC">
        <w:rPr>
          <w:rFonts w:ascii="Garamond" w:hAnsi="Garamond"/>
        </w:rPr>
        <w:t>d.l.</w:t>
      </w:r>
      <w:proofErr w:type="spellEnd"/>
      <w:r w:rsidRPr="000677DC">
        <w:rPr>
          <w:rFonts w:ascii="Garamond" w:hAnsi="Garamond"/>
        </w:rPr>
        <w:t xml:space="preserve"> 10 febbraio 2009, n. 5, l’aggregazione partecipa a mezzo dell’organo comune, che assumerà il ruolo della mandataria, qualora in possesso dei requisiti previsti per la mandataria e qualora il contratto di rete rechi mandato allo stesso a presentare domanda di partecipazione o offerta per determinate tipologie di procedure di gara. L’organo comune potrà indicare anche solo alcuni operatori economici tra i retisti per la partecipazione alla gara ma dovrà obbligatoriamente far parte di questi; </w:t>
      </w:r>
    </w:p>
    <w:p w14:paraId="3E21ED6A" w14:textId="77777777" w:rsidR="000677DC" w:rsidRPr="000677DC" w:rsidRDefault="000677DC" w:rsidP="008667D7">
      <w:pPr>
        <w:numPr>
          <w:ilvl w:val="0"/>
          <w:numId w:val="30"/>
        </w:numPr>
        <w:autoSpaceDE w:val="0"/>
        <w:autoSpaceDN w:val="0"/>
        <w:adjustRightInd w:val="0"/>
        <w:spacing w:before="60" w:after="60" w:line="276" w:lineRule="auto"/>
        <w:ind w:left="284" w:hanging="284"/>
        <w:jc w:val="both"/>
        <w:rPr>
          <w:rFonts w:ascii="Garamond" w:hAnsi="Garamond"/>
        </w:rPr>
      </w:pPr>
      <w:r w:rsidRPr="000677DC">
        <w:rPr>
          <w:rFonts w:ascii="Garamond" w:hAnsi="Garamond"/>
          <w:u w:val="single"/>
        </w:rPr>
        <w:t>nel caso in cui la rete sia dotata di organo comune privo di potere di rappresentanza ovvero sia sprovvista di organo comune, oppure se l’organo comune è privo dei requisiti di qualificazione</w:t>
      </w:r>
      <w:r w:rsidRPr="000677DC">
        <w:rPr>
          <w:rFonts w:ascii="Garamond" w:hAnsi="Garamond"/>
        </w:rPr>
        <w:t>, ai sensi dell’art. 3, comma 4-</w:t>
      </w:r>
      <w:r w:rsidRPr="000677DC">
        <w:rPr>
          <w:rFonts w:ascii="Garamond" w:hAnsi="Garamond"/>
        </w:rPr>
        <w:lastRenderedPageBreak/>
        <w:t xml:space="preserve">ter, del </w:t>
      </w:r>
      <w:proofErr w:type="spellStart"/>
      <w:r w:rsidRPr="000677DC">
        <w:rPr>
          <w:rFonts w:ascii="Garamond" w:hAnsi="Garamond"/>
        </w:rPr>
        <w:t>d.l.</w:t>
      </w:r>
      <w:proofErr w:type="spellEnd"/>
      <w:r w:rsidRPr="000677DC">
        <w:rPr>
          <w:rFonts w:ascii="Garamond" w:hAnsi="Garamond"/>
        </w:rPr>
        <w:t xml:space="preserve"> 10 febbraio 2009, n. 5, l’aggregazione partecipa nella forma del raggruppamento costituito o costituendo, con applicazione integrale delle relative regole (cfr. determinazione ANAC n. 3 del 23 aprile 2013).</w:t>
      </w:r>
    </w:p>
    <w:p w14:paraId="369DC83C" w14:textId="77777777"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rPr>
        <w:t>Per tutte le tipologie di rete, la partecipazione congiunta alle gare deve risultare individuata nel contratto di rete come uno degli scopi strategici inclusi nel programma comune, mentre la durata dello stesso dovrà essere commisurata ai tempi di realizzazione dell’appalto (cfr. Determinazione ANAC citata).</w:t>
      </w:r>
    </w:p>
    <w:p w14:paraId="5E177FA2" w14:textId="77777777"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u w:val="single"/>
        </w:rPr>
        <w:t>Il ruolo di mandante/mandataria di un raggruppamento temporaneo può essere assunto anche da un consorzio stabile ovvero da una sub-associazione, nelle forme di un raggruppamento temporaneo o consorzio ordinario costituito oppure di un’aggregazioni di rete</w:t>
      </w:r>
      <w:r w:rsidRPr="000677DC">
        <w:rPr>
          <w:rFonts w:ascii="Garamond" w:hAnsi="Garamond"/>
        </w:rPr>
        <w:t xml:space="preserve">. </w:t>
      </w:r>
    </w:p>
    <w:p w14:paraId="468861E3" w14:textId="77777777"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rPr>
        <w:t>A tal fine, se la rete è dotata di organo comune con potere di rappresentanza (con o senza soggettività giuridica), tale organo assumerà la veste di mandataria della sub-associazione; se, invece, la rete è dotata di organo comune privo del potere di rappresentanza o è sprovvista di organo comune, il ruolo di mandataria della sub-associazione è conferito dagli operatori economici retisti partecipanti alla gara, mediante mandato ai sensi dell’art. 48 comma 12 del Codice, dando evidenza della ripartizione delle quote di partecipazione.</w:t>
      </w:r>
    </w:p>
    <w:p w14:paraId="79201ADA" w14:textId="77777777"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u w:val="single"/>
        </w:rPr>
        <w:t>Ai sensi dell’art. 186-bis, comma 6 del R.D. 16 marzo 1942, n. 267, l’impresa in concordato preventivo con continuità aziendale può concorrere anche riunita in RTI purché non rivesta la qualità di mandataria</w:t>
      </w:r>
      <w:r w:rsidRPr="000677DC">
        <w:rPr>
          <w:rFonts w:ascii="Garamond" w:hAnsi="Garamond"/>
        </w:rPr>
        <w:t xml:space="preserve"> e sempre che le altre imprese aderenti al RTI non siano assoggettate ad una procedura concorsuale.</w:t>
      </w:r>
    </w:p>
    <w:p w14:paraId="5FB311C8" w14:textId="3FADA404" w:rsidR="000677DC" w:rsidRPr="000677DC" w:rsidRDefault="000677DC" w:rsidP="000677DC">
      <w:pPr>
        <w:autoSpaceDE w:val="0"/>
        <w:autoSpaceDN w:val="0"/>
        <w:adjustRightInd w:val="0"/>
        <w:spacing w:line="276" w:lineRule="auto"/>
        <w:jc w:val="both"/>
        <w:rPr>
          <w:rFonts w:ascii="Garamond" w:hAnsi="Garamond" w:cs="Calibri"/>
        </w:rPr>
      </w:pPr>
      <w:r w:rsidRPr="000677DC">
        <w:rPr>
          <w:rFonts w:ascii="Garamond" w:hAnsi="Garamond" w:cs="Calibri"/>
          <w:u w:val="single"/>
        </w:rPr>
        <w:t>(</w:t>
      </w:r>
      <w:r w:rsidRPr="000677DC">
        <w:rPr>
          <w:rFonts w:ascii="Garamond" w:hAnsi="Garamond" w:cs="Calibri"/>
          <w:i/>
          <w:color w:val="FF0000"/>
          <w:highlight w:val="yellow"/>
        </w:rPr>
        <w:t>Facoltativo:</w:t>
      </w:r>
      <w:r w:rsidR="00AA74E2">
        <w:rPr>
          <w:rFonts w:ascii="Garamond" w:hAnsi="Garamond" w:cs="Calibri"/>
          <w:i/>
          <w:color w:val="FF0000"/>
          <w:highlight w:val="yellow"/>
        </w:rPr>
        <w:t xml:space="preserve"> </w:t>
      </w:r>
      <w:r w:rsidRPr="000677DC">
        <w:rPr>
          <w:rFonts w:ascii="Garamond" w:hAnsi="Garamond" w:cs="Calibri"/>
          <w:i/>
          <w:color w:val="FF0000"/>
          <w:highlight w:val="yellow"/>
        </w:rPr>
        <w:t>qualora</w:t>
      </w:r>
      <w:r w:rsidR="00AA74E2">
        <w:rPr>
          <w:rFonts w:ascii="Garamond" w:hAnsi="Garamond" w:cs="Calibri"/>
          <w:i/>
          <w:color w:val="FF0000"/>
          <w:highlight w:val="yellow"/>
        </w:rPr>
        <w:t xml:space="preserve"> </w:t>
      </w:r>
      <w:r w:rsidRPr="000677DC">
        <w:rPr>
          <w:rFonts w:ascii="Garamond" w:hAnsi="Garamond" w:cs="Calibri"/>
          <w:i/>
          <w:color w:val="FF0000"/>
          <w:highlight w:val="yellow"/>
        </w:rPr>
        <w:t>sia richiesta</w:t>
      </w:r>
      <w:r w:rsidR="00AA74E2">
        <w:rPr>
          <w:rFonts w:ascii="Garamond" w:hAnsi="Garamond" w:cs="Calibri"/>
          <w:i/>
          <w:color w:val="FF0000"/>
          <w:highlight w:val="yellow"/>
        </w:rPr>
        <w:t xml:space="preserve"> </w:t>
      </w:r>
      <w:r w:rsidRPr="000677DC">
        <w:rPr>
          <w:rFonts w:ascii="Garamond" w:hAnsi="Garamond" w:cs="Calibri"/>
          <w:i/>
          <w:color w:val="FF0000"/>
          <w:highlight w:val="yellow"/>
        </w:rPr>
        <w:t>una</w:t>
      </w:r>
      <w:r w:rsidR="00AA74E2">
        <w:rPr>
          <w:rFonts w:ascii="Garamond" w:hAnsi="Garamond" w:cs="Calibri"/>
          <w:i/>
          <w:color w:val="FF0000"/>
          <w:highlight w:val="yellow"/>
        </w:rPr>
        <w:t xml:space="preserve"> </w:t>
      </w:r>
      <w:r w:rsidRPr="000677DC">
        <w:rPr>
          <w:rFonts w:ascii="Garamond" w:hAnsi="Garamond" w:cs="Calibri"/>
          <w:i/>
          <w:color w:val="FF0000"/>
          <w:highlight w:val="yellow"/>
        </w:rPr>
        <w:t>forma giuridica specifica ai raggruppamenti</w:t>
      </w:r>
      <w:r w:rsidRPr="000677DC">
        <w:rPr>
          <w:rFonts w:ascii="Garamond" w:hAnsi="Garamond" w:cs="Calibri"/>
        </w:rPr>
        <w:t>) I</w:t>
      </w:r>
      <w:r w:rsidR="00AA74E2">
        <w:rPr>
          <w:rFonts w:ascii="Garamond" w:hAnsi="Garamond" w:cs="Calibri"/>
        </w:rPr>
        <w:t xml:space="preserve"> </w:t>
      </w:r>
      <w:r w:rsidRPr="000677DC">
        <w:rPr>
          <w:rFonts w:ascii="Garamond" w:hAnsi="Garamond" w:cs="Calibri"/>
        </w:rPr>
        <w:t>raggruppamenti</w:t>
      </w:r>
      <w:r w:rsidR="00AA74E2">
        <w:rPr>
          <w:rFonts w:ascii="Garamond" w:hAnsi="Garamond" w:cs="Calibri"/>
        </w:rPr>
        <w:t xml:space="preserve"> </w:t>
      </w:r>
      <w:r w:rsidRPr="000677DC">
        <w:rPr>
          <w:rFonts w:ascii="Garamond" w:hAnsi="Garamond" w:cs="Calibri"/>
        </w:rPr>
        <w:t>di</w:t>
      </w:r>
      <w:r w:rsidR="00AA74E2">
        <w:rPr>
          <w:rFonts w:ascii="Garamond" w:hAnsi="Garamond" w:cs="Calibri"/>
        </w:rPr>
        <w:t xml:space="preserve"> </w:t>
      </w:r>
      <w:r w:rsidRPr="000677DC">
        <w:rPr>
          <w:rFonts w:ascii="Garamond" w:hAnsi="Garamond" w:cs="Calibri"/>
        </w:rPr>
        <w:t>operatori</w:t>
      </w:r>
      <w:r w:rsidR="00AA74E2">
        <w:rPr>
          <w:rFonts w:ascii="Garamond" w:hAnsi="Garamond" w:cs="Calibri"/>
        </w:rPr>
        <w:t xml:space="preserve"> </w:t>
      </w:r>
      <w:r w:rsidRPr="000677DC">
        <w:rPr>
          <w:rFonts w:ascii="Garamond" w:hAnsi="Garamond" w:cs="Calibri"/>
        </w:rPr>
        <w:t>economici</w:t>
      </w:r>
      <w:r w:rsidR="00AA74E2">
        <w:rPr>
          <w:rFonts w:ascii="Garamond" w:hAnsi="Garamond" w:cs="Calibri"/>
        </w:rPr>
        <w:t xml:space="preserve"> </w:t>
      </w:r>
      <w:r w:rsidRPr="000677DC">
        <w:rPr>
          <w:rFonts w:ascii="Garamond" w:hAnsi="Garamond" w:cs="Calibri"/>
        </w:rPr>
        <w:t>di</w:t>
      </w:r>
      <w:r w:rsidR="00AA74E2">
        <w:rPr>
          <w:rFonts w:ascii="Garamond" w:hAnsi="Garamond" w:cs="Calibri"/>
        </w:rPr>
        <w:t xml:space="preserve"> </w:t>
      </w:r>
      <w:r w:rsidRPr="000677DC">
        <w:rPr>
          <w:rFonts w:ascii="Garamond" w:hAnsi="Garamond" w:cs="Calibri"/>
        </w:rPr>
        <w:t>cui</w:t>
      </w:r>
      <w:r w:rsidR="00AA74E2">
        <w:rPr>
          <w:rFonts w:ascii="Garamond" w:hAnsi="Garamond" w:cs="Calibri"/>
        </w:rPr>
        <w:t xml:space="preserve"> </w:t>
      </w:r>
      <w:r w:rsidRPr="000677DC">
        <w:rPr>
          <w:rFonts w:ascii="Garamond" w:hAnsi="Garamond" w:cs="Calibri"/>
        </w:rPr>
        <w:t>alle</w:t>
      </w:r>
      <w:r w:rsidR="00AA74E2">
        <w:rPr>
          <w:rFonts w:ascii="Garamond" w:hAnsi="Garamond" w:cs="Calibri"/>
        </w:rPr>
        <w:t xml:space="preserve"> </w:t>
      </w:r>
      <w:r w:rsidRPr="000677DC">
        <w:rPr>
          <w:rFonts w:ascii="Garamond" w:hAnsi="Garamond" w:cs="Calibri"/>
        </w:rPr>
        <w:t>lett.</w:t>
      </w:r>
      <w:r w:rsidR="00AA74E2">
        <w:rPr>
          <w:rFonts w:ascii="Garamond" w:hAnsi="Garamond" w:cs="Calibri"/>
        </w:rPr>
        <w:t xml:space="preserve"> </w:t>
      </w:r>
      <w:proofErr w:type="spellStart"/>
      <w:r w:rsidRPr="000677DC">
        <w:rPr>
          <w:rFonts w:ascii="Garamond" w:hAnsi="Garamond" w:cs="Calibri"/>
        </w:rPr>
        <w:t>da</w:t>
      </w:r>
      <w:proofErr w:type="spellEnd"/>
      <w:r w:rsidR="00AA74E2">
        <w:rPr>
          <w:rFonts w:ascii="Garamond" w:hAnsi="Garamond" w:cs="Calibri"/>
        </w:rPr>
        <w:t xml:space="preserve"> </w:t>
      </w:r>
      <w:r w:rsidRPr="000677DC">
        <w:rPr>
          <w:rFonts w:ascii="Garamond" w:hAnsi="Garamond" w:cs="Calibri"/>
        </w:rPr>
        <w:t>a)</w:t>
      </w:r>
      <w:r w:rsidR="00AA74E2">
        <w:rPr>
          <w:rFonts w:ascii="Garamond" w:hAnsi="Garamond" w:cs="Calibri"/>
        </w:rPr>
        <w:t xml:space="preserve"> </w:t>
      </w:r>
      <w:r w:rsidRPr="000677DC">
        <w:rPr>
          <w:rFonts w:ascii="Garamond" w:hAnsi="Garamond" w:cs="Calibri"/>
        </w:rPr>
        <w:t>ad</w:t>
      </w:r>
      <w:r w:rsidR="00AA74E2">
        <w:rPr>
          <w:rFonts w:ascii="Garamond" w:hAnsi="Garamond" w:cs="Calibri"/>
        </w:rPr>
        <w:t xml:space="preserve"> </w:t>
      </w:r>
      <w:r w:rsidRPr="000677DC">
        <w:rPr>
          <w:rFonts w:ascii="Garamond" w:hAnsi="Garamond" w:cs="Calibri"/>
        </w:rPr>
        <w:t>h),</w:t>
      </w:r>
      <w:r w:rsidR="00AA74E2">
        <w:rPr>
          <w:rFonts w:ascii="Garamond" w:hAnsi="Garamond" w:cs="Calibri"/>
        </w:rPr>
        <w:t xml:space="preserve"> </w:t>
      </w:r>
      <w:r w:rsidRPr="000677DC">
        <w:rPr>
          <w:rFonts w:ascii="Garamond" w:hAnsi="Garamond" w:cs="Calibri"/>
        </w:rPr>
        <w:t>dopo</w:t>
      </w:r>
      <w:r w:rsidR="00AA74E2">
        <w:rPr>
          <w:rFonts w:ascii="Garamond" w:hAnsi="Garamond" w:cs="Calibri"/>
        </w:rPr>
        <w:t xml:space="preserve"> </w:t>
      </w:r>
      <w:r w:rsidRPr="000677DC">
        <w:rPr>
          <w:rFonts w:ascii="Garamond" w:hAnsi="Garamond" w:cs="Calibri"/>
        </w:rPr>
        <w:t>l’aggiudicazione,</w:t>
      </w:r>
      <w:r w:rsidR="00AA74E2">
        <w:rPr>
          <w:rFonts w:ascii="Garamond" w:hAnsi="Garamond" w:cs="Calibri"/>
        </w:rPr>
        <w:t xml:space="preserve"> </w:t>
      </w:r>
      <w:r w:rsidRPr="000677DC">
        <w:rPr>
          <w:rFonts w:ascii="Garamond" w:hAnsi="Garamond" w:cs="Calibri"/>
        </w:rPr>
        <w:t>dovranno</w:t>
      </w:r>
      <w:r w:rsidR="00AA74E2">
        <w:rPr>
          <w:rFonts w:ascii="Garamond" w:hAnsi="Garamond" w:cs="Calibri"/>
        </w:rPr>
        <w:t xml:space="preserve"> </w:t>
      </w:r>
      <w:r w:rsidRPr="000677DC">
        <w:rPr>
          <w:rFonts w:ascii="Garamond" w:hAnsi="Garamond" w:cs="Calibri"/>
        </w:rPr>
        <w:t>assumere,</w:t>
      </w:r>
      <w:r w:rsidR="00AA74E2">
        <w:rPr>
          <w:rFonts w:ascii="Garamond" w:hAnsi="Garamond" w:cs="Calibri"/>
        </w:rPr>
        <w:t xml:space="preserve"> </w:t>
      </w:r>
      <w:r w:rsidRPr="000677DC">
        <w:rPr>
          <w:rFonts w:ascii="Garamond" w:hAnsi="Garamond" w:cs="Calibri"/>
        </w:rPr>
        <w:t>ai</w:t>
      </w:r>
      <w:r w:rsidR="00AA74E2">
        <w:rPr>
          <w:rFonts w:ascii="Garamond" w:hAnsi="Garamond" w:cs="Calibri"/>
        </w:rPr>
        <w:t xml:space="preserve"> </w:t>
      </w:r>
      <w:r w:rsidRPr="000677DC">
        <w:rPr>
          <w:rFonts w:ascii="Garamond" w:hAnsi="Garamond" w:cs="Calibri"/>
        </w:rPr>
        <w:t>sensi</w:t>
      </w:r>
      <w:r w:rsidR="00AA74E2">
        <w:rPr>
          <w:rFonts w:ascii="Garamond" w:hAnsi="Garamond" w:cs="Calibri"/>
        </w:rPr>
        <w:t xml:space="preserve"> </w:t>
      </w:r>
      <w:r w:rsidRPr="000677DC">
        <w:rPr>
          <w:rFonts w:ascii="Garamond" w:hAnsi="Garamond" w:cs="Calibri"/>
        </w:rPr>
        <w:t>dell’art.</w:t>
      </w:r>
      <w:r w:rsidR="00AA74E2">
        <w:rPr>
          <w:rFonts w:ascii="Garamond" w:hAnsi="Garamond" w:cs="Calibri"/>
        </w:rPr>
        <w:t xml:space="preserve"> </w:t>
      </w:r>
      <w:r w:rsidRPr="000677DC">
        <w:rPr>
          <w:rFonts w:ascii="Garamond" w:hAnsi="Garamond" w:cs="Calibri"/>
        </w:rPr>
        <w:t>45, comma</w:t>
      </w:r>
      <w:r w:rsidR="00AA74E2">
        <w:rPr>
          <w:rFonts w:ascii="Garamond" w:hAnsi="Garamond" w:cs="Calibri"/>
        </w:rPr>
        <w:t xml:space="preserve"> </w:t>
      </w:r>
      <w:r w:rsidRPr="000677DC">
        <w:rPr>
          <w:rFonts w:ascii="Garamond" w:hAnsi="Garamond" w:cs="Calibri"/>
        </w:rPr>
        <w:t>3</w:t>
      </w:r>
      <w:r w:rsidR="00AA74E2">
        <w:rPr>
          <w:rFonts w:ascii="Garamond" w:hAnsi="Garamond" w:cs="Calibri"/>
        </w:rPr>
        <w:t xml:space="preserve"> </w:t>
      </w:r>
      <w:r w:rsidRPr="000677DC">
        <w:rPr>
          <w:rFonts w:ascii="Garamond" w:hAnsi="Garamond" w:cs="Calibri"/>
        </w:rPr>
        <w:t>del</w:t>
      </w:r>
      <w:r w:rsidR="00AA74E2">
        <w:rPr>
          <w:rFonts w:ascii="Garamond" w:hAnsi="Garamond" w:cs="Calibri"/>
        </w:rPr>
        <w:t xml:space="preserve"> </w:t>
      </w:r>
      <w:r w:rsidRPr="000677DC">
        <w:rPr>
          <w:rFonts w:ascii="Garamond" w:hAnsi="Garamond" w:cs="Calibri"/>
        </w:rPr>
        <w:t>Codice,</w:t>
      </w:r>
      <w:r w:rsidR="00AA74E2">
        <w:rPr>
          <w:rFonts w:ascii="Garamond" w:hAnsi="Garamond" w:cs="Calibri"/>
        </w:rPr>
        <w:t xml:space="preserve"> </w:t>
      </w:r>
      <w:r w:rsidRPr="000677DC">
        <w:rPr>
          <w:rFonts w:ascii="Garamond" w:hAnsi="Garamond" w:cs="Calibri"/>
        </w:rPr>
        <w:t>la</w:t>
      </w:r>
      <w:r w:rsidR="00AA74E2">
        <w:rPr>
          <w:rFonts w:ascii="Garamond" w:hAnsi="Garamond" w:cs="Calibri"/>
        </w:rPr>
        <w:t xml:space="preserve"> </w:t>
      </w:r>
      <w:r w:rsidRPr="000677DC">
        <w:rPr>
          <w:rFonts w:ascii="Garamond" w:hAnsi="Garamond" w:cs="Calibri"/>
        </w:rPr>
        <w:t>forma</w:t>
      </w:r>
      <w:r w:rsidR="00AA74E2">
        <w:rPr>
          <w:rFonts w:ascii="Garamond" w:hAnsi="Garamond" w:cs="Calibri"/>
        </w:rPr>
        <w:t xml:space="preserve"> </w:t>
      </w:r>
      <w:r w:rsidRPr="000677DC">
        <w:rPr>
          <w:rFonts w:ascii="Garamond" w:hAnsi="Garamond" w:cs="Calibri"/>
        </w:rPr>
        <w:t xml:space="preserve">di </w:t>
      </w:r>
      <w:r w:rsidRPr="000677DC">
        <w:rPr>
          <w:rFonts w:ascii="Garamond" w:hAnsi="Garamond" w:cs="Calibri"/>
          <w:highlight w:val="yellow"/>
        </w:rPr>
        <w:t>__________</w:t>
      </w:r>
      <w:r w:rsidRPr="000677DC">
        <w:rPr>
          <w:rFonts w:ascii="Garamond" w:hAnsi="Garamond" w:cs="Calibri"/>
        </w:rPr>
        <w:t xml:space="preserve"> (</w:t>
      </w:r>
      <w:r w:rsidRPr="000677DC">
        <w:rPr>
          <w:rFonts w:ascii="Garamond" w:hAnsi="Garamond" w:cs="Calibri"/>
          <w:i/>
          <w:color w:val="FF0000"/>
          <w:highlight w:val="yellow"/>
        </w:rPr>
        <w:t>inserire la forma giuridica specifica</w:t>
      </w:r>
      <w:r w:rsidRPr="000677DC">
        <w:rPr>
          <w:rFonts w:ascii="Garamond" w:hAnsi="Garamond" w:cs="Calibri"/>
        </w:rPr>
        <w:t>).</w:t>
      </w:r>
      <w:r w:rsidR="00AA74E2">
        <w:rPr>
          <w:rFonts w:ascii="Garamond" w:hAnsi="Garamond" w:cs="Calibri"/>
        </w:rPr>
        <w:t xml:space="preserve"> </w:t>
      </w:r>
      <w:r w:rsidRPr="000677DC">
        <w:rPr>
          <w:rFonts w:ascii="Garamond" w:hAnsi="Garamond" w:cs="Calibri"/>
        </w:rPr>
        <w:t>(</w:t>
      </w:r>
      <w:r w:rsidRPr="000677DC">
        <w:rPr>
          <w:rFonts w:ascii="Garamond" w:hAnsi="Garamond" w:cs="Calibri"/>
          <w:i/>
          <w:color w:val="FF0000"/>
          <w:highlight w:val="yellow"/>
        </w:rPr>
        <w:t>Facoltativo: in</w:t>
      </w:r>
      <w:r w:rsidR="00AA74E2">
        <w:rPr>
          <w:rFonts w:ascii="Garamond" w:hAnsi="Garamond" w:cs="Calibri"/>
          <w:i/>
          <w:color w:val="FF0000"/>
          <w:highlight w:val="yellow"/>
        </w:rPr>
        <w:t xml:space="preserve"> </w:t>
      </w:r>
      <w:r w:rsidRPr="000677DC">
        <w:rPr>
          <w:rFonts w:ascii="Garamond" w:hAnsi="Garamond" w:cs="Calibri"/>
          <w:i/>
          <w:color w:val="FF0000"/>
          <w:highlight w:val="yellow"/>
        </w:rPr>
        <w:t>caso di specifiche condizioni di esecuzione per i raggruppamenti</w:t>
      </w:r>
      <w:r w:rsidRPr="000677DC">
        <w:rPr>
          <w:rFonts w:ascii="Garamond" w:hAnsi="Garamond" w:cs="Calibri"/>
        </w:rPr>
        <w:t>) I raggruppamenti</w:t>
      </w:r>
      <w:r w:rsidR="00AA74E2">
        <w:rPr>
          <w:rFonts w:ascii="Garamond" w:hAnsi="Garamond" w:cs="Calibri"/>
        </w:rPr>
        <w:t xml:space="preserve"> </w:t>
      </w:r>
      <w:r w:rsidRPr="000677DC">
        <w:rPr>
          <w:rFonts w:ascii="Garamond" w:hAnsi="Garamond" w:cs="Calibri"/>
        </w:rPr>
        <w:t>di</w:t>
      </w:r>
      <w:r w:rsidR="00AA74E2">
        <w:rPr>
          <w:rFonts w:ascii="Garamond" w:hAnsi="Garamond" w:cs="Calibri"/>
        </w:rPr>
        <w:t xml:space="preserve"> </w:t>
      </w:r>
      <w:r w:rsidRPr="000677DC">
        <w:rPr>
          <w:rFonts w:ascii="Garamond" w:hAnsi="Garamond" w:cs="Calibri"/>
        </w:rPr>
        <w:t>operatori</w:t>
      </w:r>
      <w:r w:rsidR="00AA74E2">
        <w:rPr>
          <w:rFonts w:ascii="Garamond" w:hAnsi="Garamond" w:cs="Calibri"/>
        </w:rPr>
        <w:t xml:space="preserve"> </w:t>
      </w:r>
      <w:r w:rsidRPr="000677DC">
        <w:rPr>
          <w:rFonts w:ascii="Garamond" w:hAnsi="Garamond" w:cs="Calibri"/>
        </w:rPr>
        <w:t>economici</w:t>
      </w:r>
      <w:r w:rsidR="00AA74E2">
        <w:rPr>
          <w:rFonts w:ascii="Garamond" w:hAnsi="Garamond" w:cs="Calibri"/>
        </w:rPr>
        <w:t xml:space="preserve"> </w:t>
      </w:r>
      <w:r w:rsidRPr="000677DC">
        <w:rPr>
          <w:rFonts w:ascii="Garamond" w:hAnsi="Garamond" w:cs="Calibri"/>
        </w:rPr>
        <w:t>di</w:t>
      </w:r>
      <w:r w:rsidR="00AA74E2">
        <w:rPr>
          <w:rFonts w:ascii="Garamond" w:hAnsi="Garamond" w:cs="Calibri"/>
        </w:rPr>
        <w:t xml:space="preserve"> </w:t>
      </w:r>
      <w:r w:rsidRPr="000677DC">
        <w:rPr>
          <w:rFonts w:ascii="Garamond" w:hAnsi="Garamond" w:cs="Calibri"/>
        </w:rPr>
        <w:t>cui</w:t>
      </w:r>
      <w:r w:rsidR="00AA74E2">
        <w:rPr>
          <w:rFonts w:ascii="Garamond" w:hAnsi="Garamond" w:cs="Calibri"/>
        </w:rPr>
        <w:t xml:space="preserve"> </w:t>
      </w:r>
      <w:r w:rsidRPr="000677DC">
        <w:rPr>
          <w:rFonts w:ascii="Garamond" w:hAnsi="Garamond" w:cs="Calibri"/>
        </w:rPr>
        <w:t>alle</w:t>
      </w:r>
      <w:r w:rsidR="00AA74E2">
        <w:rPr>
          <w:rFonts w:ascii="Garamond" w:hAnsi="Garamond" w:cs="Calibri"/>
        </w:rPr>
        <w:t xml:space="preserve"> </w:t>
      </w:r>
      <w:r w:rsidRPr="000677DC">
        <w:rPr>
          <w:rFonts w:ascii="Garamond" w:hAnsi="Garamond" w:cs="Calibri"/>
        </w:rPr>
        <w:t>lett.</w:t>
      </w:r>
      <w:r w:rsidR="00AA74E2">
        <w:rPr>
          <w:rFonts w:ascii="Garamond" w:hAnsi="Garamond" w:cs="Calibri"/>
        </w:rPr>
        <w:t xml:space="preserve"> </w:t>
      </w:r>
      <w:proofErr w:type="spellStart"/>
      <w:r w:rsidRPr="000677DC">
        <w:rPr>
          <w:rFonts w:ascii="Garamond" w:hAnsi="Garamond" w:cs="Calibri"/>
        </w:rPr>
        <w:t>da</w:t>
      </w:r>
      <w:proofErr w:type="spellEnd"/>
      <w:r w:rsidR="00AA74E2">
        <w:rPr>
          <w:rFonts w:ascii="Garamond" w:hAnsi="Garamond" w:cs="Calibri"/>
        </w:rPr>
        <w:t xml:space="preserve"> </w:t>
      </w:r>
      <w:r w:rsidRPr="000677DC">
        <w:rPr>
          <w:rFonts w:ascii="Garamond" w:hAnsi="Garamond" w:cs="Calibri"/>
        </w:rPr>
        <w:t>a)</w:t>
      </w:r>
      <w:r w:rsidR="00AA74E2">
        <w:rPr>
          <w:rFonts w:ascii="Garamond" w:hAnsi="Garamond" w:cs="Calibri"/>
        </w:rPr>
        <w:t xml:space="preserve"> </w:t>
      </w:r>
      <w:r w:rsidRPr="000677DC">
        <w:rPr>
          <w:rFonts w:ascii="Garamond" w:hAnsi="Garamond" w:cs="Calibri"/>
        </w:rPr>
        <w:t>ad</w:t>
      </w:r>
      <w:r w:rsidR="00AA74E2">
        <w:rPr>
          <w:rFonts w:ascii="Garamond" w:hAnsi="Garamond" w:cs="Calibri"/>
        </w:rPr>
        <w:t xml:space="preserve"> </w:t>
      </w:r>
      <w:r w:rsidRPr="000677DC">
        <w:rPr>
          <w:rFonts w:ascii="Garamond" w:hAnsi="Garamond" w:cs="Calibri"/>
        </w:rPr>
        <w:t>h),</w:t>
      </w:r>
      <w:r w:rsidR="00AA74E2">
        <w:rPr>
          <w:rFonts w:ascii="Garamond" w:hAnsi="Garamond" w:cs="Calibri"/>
        </w:rPr>
        <w:t xml:space="preserve"> </w:t>
      </w:r>
      <w:r w:rsidRPr="000677DC">
        <w:rPr>
          <w:rFonts w:ascii="Garamond" w:hAnsi="Garamond" w:cs="Calibri"/>
        </w:rPr>
        <w:t>nell’esecuzione</w:t>
      </w:r>
      <w:r w:rsidR="00AA74E2">
        <w:rPr>
          <w:rFonts w:ascii="Garamond" w:hAnsi="Garamond" w:cs="Calibri"/>
        </w:rPr>
        <w:t xml:space="preserve"> </w:t>
      </w:r>
      <w:r w:rsidRPr="000677DC">
        <w:rPr>
          <w:rFonts w:ascii="Garamond" w:hAnsi="Garamond" w:cs="Calibri"/>
        </w:rPr>
        <w:t>dell’appalto,</w:t>
      </w:r>
      <w:r w:rsidR="00AA74E2">
        <w:rPr>
          <w:rFonts w:ascii="Garamond" w:hAnsi="Garamond" w:cs="Calibri"/>
        </w:rPr>
        <w:t xml:space="preserve"> </w:t>
      </w:r>
      <w:r w:rsidRPr="000677DC">
        <w:rPr>
          <w:rFonts w:ascii="Garamond" w:hAnsi="Garamond" w:cs="Calibri"/>
        </w:rPr>
        <w:t xml:space="preserve">dovranno rispettare, ai sensi dell’art. 45 comma 5 del Codice, le seguenti condizioni: </w:t>
      </w:r>
      <w:r w:rsidRPr="000677DC">
        <w:rPr>
          <w:rFonts w:ascii="Garamond" w:hAnsi="Garamond" w:cs="Calibri"/>
          <w:highlight w:val="yellow"/>
        </w:rPr>
        <w:t>________</w:t>
      </w:r>
      <w:r w:rsidRPr="000677DC">
        <w:rPr>
          <w:rFonts w:ascii="Garamond" w:hAnsi="Garamond" w:cs="Calibri"/>
        </w:rPr>
        <w:t xml:space="preserve"> (</w:t>
      </w:r>
      <w:r w:rsidRPr="000677DC">
        <w:rPr>
          <w:rFonts w:ascii="Garamond" w:hAnsi="Garamond" w:cs="Calibri"/>
          <w:i/>
          <w:color w:val="FF0000"/>
          <w:highlight w:val="yellow"/>
        </w:rPr>
        <w:t>inserire le condizioni richieste che devono essere proporzionate e giustificate da ragioni oggettive</w:t>
      </w:r>
      <w:r w:rsidRPr="000677DC">
        <w:rPr>
          <w:rFonts w:ascii="Garamond" w:hAnsi="Garamond" w:cs="Calibri"/>
        </w:rPr>
        <w:t>).</w:t>
      </w:r>
    </w:p>
    <w:p w14:paraId="73BE17C5" w14:textId="77777777" w:rsidR="000677DC" w:rsidRPr="000677DC" w:rsidRDefault="000677DC" w:rsidP="000677DC">
      <w:pPr>
        <w:autoSpaceDE w:val="0"/>
        <w:autoSpaceDN w:val="0"/>
        <w:adjustRightInd w:val="0"/>
        <w:spacing w:line="276" w:lineRule="auto"/>
        <w:jc w:val="both"/>
        <w:rPr>
          <w:rFonts w:ascii="Garamond" w:hAnsi="Garamond" w:cs="Calibri"/>
        </w:rPr>
      </w:pPr>
      <w:r w:rsidRPr="000677DC">
        <w:rPr>
          <w:rFonts w:ascii="Garamond" w:hAnsi="Garamond"/>
          <w:sz w:val="22"/>
          <w:szCs w:val="22"/>
          <w:shd w:val="clear" w:color="auto" w:fill="FFFFFF"/>
          <w:lang w:eastAsia="en-US"/>
        </w:rPr>
        <w:t>(</w:t>
      </w:r>
      <w:r w:rsidRPr="000677DC">
        <w:rPr>
          <w:rFonts w:ascii="Garamond" w:hAnsi="Garamond"/>
          <w:i/>
          <w:color w:val="FF0000"/>
          <w:sz w:val="22"/>
          <w:szCs w:val="22"/>
          <w:highlight w:val="yellow"/>
          <w:shd w:val="clear" w:color="auto" w:fill="FFFFFF"/>
          <w:lang w:eastAsia="en-US"/>
        </w:rPr>
        <w:t>In caso di incarichi di progettazione</w:t>
      </w:r>
      <w:r w:rsidRPr="000677DC">
        <w:rPr>
          <w:rFonts w:ascii="Garamond" w:hAnsi="Garamond"/>
          <w:sz w:val="22"/>
          <w:szCs w:val="22"/>
          <w:shd w:val="clear" w:color="auto" w:fill="FFFFFF"/>
          <w:lang w:eastAsia="en-US"/>
        </w:rPr>
        <w:t xml:space="preserve">) </w:t>
      </w:r>
      <w:r w:rsidRPr="000677DC">
        <w:rPr>
          <w:rFonts w:ascii="Garamond" w:hAnsi="Garamond" w:cs="Calibri"/>
          <w:b/>
          <w:color w:val="FF0000"/>
          <w:u w:val="single"/>
        </w:rPr>
        <w:t>FARE MOLTA ATTENZIONE:</w:t>
      </w:r>
      <w:r w:rsidRPr="000677DC">
        <w:rPr>
          <w:rFonts w:ascii="Garamond" w:hAnsi="Garamond" w:cs="Calibri"/>
          <w:b/>
        </w:rPr>
        <w:t xml:space="preserve"> </w:t>
      </w:r>
      <w:r w:rsidRPr="000677DC">
        <w:rPr>
          <w:rFonts w:ascii="Garamond" w:hAnsi="Garamond" w:cs="Calibri"/>
        </w:rPr>
        <w:t>ai sensi dell’art. 24, comma 7, del Codice, l’aggiudicatario dei servizi di progettazione oggetto della presente gara, non potrà partecipare agli appalti, nonché agli eventuali subappalti o cottimi, derivanti dall’attività di progettazione svolta. Ai medesimi appalti, subappalti e cottimi non può partecipare un soggetto controllato, controllante o collegato all’aggiudicatario. Le situazioni di controllo e di collegamento si determinano con riferimento a quanto previsto dall’art. 2359 del codice civile. Tali divieti sono estesi ai dipendenti dell’affidatario dell’incarico di progettazione, ai suoi collaboratori nello svolgimento dell’incarico e ai loro dipendenti, nonché agli affidatari di attività di supporto alla progettazione e ai loro dipendenti. Tali divieti non si applicano laddove i soggetti ivi indicati dimostrino che l’esperienza acquisita nell’espletamento degli incarichi di progettazione non è tale da determinare un vantaggio che possa falsare la concorrenza con gli altri operatori.</w:t>
      </w:r>
    </w:p>
    <w:p w14:paraId="5EA2D2E8" w14:textId="77777777" w:rsidR="000677DC" w:rsidRPr="000677DC" w:rsidRDefault="000677DC" w:rsidP="000677DC">
      <w:pPr>
        <w:autoSpaceDE w:val="0"/>
        <w:autoSpaceDN w:val="0"/>
        <w:adjustRightInd w:val="0"/>
        <w:jc w:val="both"/>
        <w:rPr>
          <w:rFonts w:ascii="Garamond" w:hAnsi="Garamond" w:cs="Calibri"/>
          <w:sz w:val="16"/>
          <w:szCs w:val="16"/>
        </w:rPr>
      </w:pPr>
    </w:p>
    <w:p w14:paraId="2781EF51" w14:textId="77777777" w:rsidR="000677DC" w:rsidRPr="000677DC" w:rsidRDefault="000677DC" w:rsidP="008667D7">
      <w:pPr>
        <w:keepNext/>
        <w:numPr>
          <w:ilvl w:val="0"/>
          <w:numId w:val="28"/>
        </w:numPr>
        <w:tabs>
          <w:tab w:val="left" w:pos="567"/>
        </w:tabs>
        <w:spacing w:before="60" w:after="60" w:line="276" w:lineRule="auto"/>
        <w:ind w:left="567" w:hanging="567"/>
        <w:jc w:val="both"/>
        <w:outlineLvl w:val="0"/>
        <w:rPr>
          <w:rFonts w:ascii="Garamond" w:hAnsi="Garamond" w:cs="Calibri"/>
          <w:b/>
          <w:color w:val="1F497D"/>
        </w:rPr>
      </w:pPr>
      <w:bookmarkStart w:id="28" w:name="_Toc24702883"/>
      <w:bookmarkStart w:id="29" w:name="_Toc54258574"/>
      <w:bookmarkStart w:id="30" w:name="_Toc61959277"/>
      <w:bookmarkStart w:id="31" w:name="_Toc75957722"/>
      <w:r w:rsidRPr="000677DC">
        <w:rPr>
          <w:rFonts w:ascii="Garamond" w:hAnsi="Garamond" w:cs="Calibri"/>
          <w:b/>
          <w:color w:val="1F497D"/>
        </w:rPr>
        <w:t>REQUISITI GENERALI</w:t>
      </w:r>
      <w:bookmarkEnd w:id="28"/>
      <w:bookmarkEnd w:id="29"/>
      <w:bookmarkEnd w:id="30"/>
      <w:bookmarkEnd w:id="31"/>
    </w:p>
    <w:p w14:paraId="3EC6B285" w14:textId="77777777" w:rsidR="000677DC" w:rsidRPr="000677DC" w:rsidRDefault="000677DC" w:rsidP="000677DC">
      <w:pPr>
        <w:autoSpaceDE w:val="0"/>
        <w:autoSpaceDN w:val="0"/>
        <w:adjustRightInd w:val="0"/>
        <w:spacing w:before="60" w:after="60" w:line="276" w:lineRule="auto"/>
        <w:jc w:val="both"/>
        <w:rPr>
          <w:rFonts w:ascii="Garamond" w:hAnsi="Garamond" w:cs="Calibri"/>
        </w:rPr>
      </w:pPr>
      <w:r w:rsidRPr="000677DC">
        <w:rPr>
          <w:rFonts w:ascii="Garamond" w:hAnsi="Garamond" w:cs="Calibri"/>
          <w:b/>
          <w:color w:val="FF0000"/>
          <w:u w:val="single"/>
        </w:rPr>
        <w:t>FARE MOLTA ATTENZIONE:</w:t>
      </w:r>
      <w:r w:rsidRPr="000677DC">
        <w:rPr>
          <w:rFonts w:ascii="Garamond" w:hAnsi="Garamond" w:cs="Calibri"/>
          <w:b/>
        </w:rPr>
        <w:t xml:space="preserve"> sono esclusi</w:t>
      </w:r>
      <w:r w:rsidRPr="000677DC">
        <w:rPr>
          <w:rFonts w:ascii="Garamond" w:hAnsi="Garamond" w:cs="Calibri"/>
        </w:rPr>
        <w:t xml:space="preserve"> dalla gara gli operatori economici per i quali sussistono cause di esclusione di cui all’art. 80 del Codice.</w:t>
      </w:r>
    </w:p>
    <w:p w14:paraId="67BB65B7" w14:textId="77777777" w:rsidR="000677DC" w:rsidRPr="000677DC" w:rsidRDefault="000677DC" w:rsidP="000677DC">
      <w:pPr>
        <w:autoSpaceDE w:val="0"/>
        <w:autoSpaceDN w:val="0"/>
        <w:adjustRightInd w:val="0"/>
        <w:spacing w:before="60" w:line="276" w:lineRule="auto"/>
        <w:jc w:val="both"/>
        <w:rPr>
          <w:rFonts w:ascii="Garamond" w:hAnsi="Garamond" w:cs="Calibri"/>
        </w:rPr>
      </w:pPr>
      <w:r w:rsidRPr="000677DC">
        <w:rPr>
          <w:rFonts w:ascii="Garamond" w:hAnsi="Garamond" w:cs="Calibri"/>
          <w:b/>
          <w:color w:val="FF0000"/>
          <w:u w:val="single"/>
        </w:rPr>
        <w:t>FARE MOLTA ATTENZIONE:</w:t>
      </w:r>
      <w:r w:rsidRPr="000677DC">
        <w:rPr>
          <w:rFonts w:ascii="Garamond" w:hAnsi="Garamond" w:cs="Calibri"/>
          <w:b/>
        </w:rPr>
        <w:t xml:space="preserve"> sono </w:t>
      </w:r>
      <w:r w:rsidRPr="000677DC">
        <w:rPr>
          <w:rFonts w:ascii="Garamond" w:hAnsi="Garamond" w:cs="Calibri"/>
        </w:rPr>
        <w:t xml:space="preserve">comunque </w:t>
      </w:r>
      <w:r w:rsidRPr="000677DC">
        <w:rPr>
          <w:rFonts w:ascii="Garamond" w:hAnsi="Garamond" w:cs="Calibri"/>
          <w:b/>
        </w:rPr>
        <w:t xml:space="preserve">esclusi </w:t>
      </w:r>
      <w:r w:rsidRPr="000677DC">
        <w:rPr>
          <w:rFonts w:ascii="Garamond" w:hAnsi="Garamond" w:cs="Calibri"/>
        </w:rPr>
        <w:t>gli operatori economici che abbiano affidato incarichi in violazione dell’art. 53, comma 16-ter, del d.lgs. del 2001 n. 165.</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0677DC" w:rsidRPr="000677DC" w14:paraId="4EA530DF" w14:textId="77777777" w:rsidTr="000677DC">
        <w:trPr>
          <w:trHeight w:val="701"/>
        </w:trPr>
        <w:tc>
          <w:tcPr>
            <w:tcW w:w="10490" w:type="dxa"/>
            <w:shd w:val="clear" w:color="auto" w:fill="FFFFFF"/>
          </w:tcPr>
          <w:p w14:paraId="1B3A0FAC" w14:textId="77777777" w:rsidR="000677DC" w:rsidRPr="000677DC" w:rsidRDefault="000677DC" w:rsidP="000677DC">
            <w:pPr>
              <w:tabs>
                <w:tab w:val="left" w:pos="284"/>
              </w:tabs>
              <w:autoSpaceDE w:val="0"/>
              <w:autoSpaceDN w:val="0"/>
              <w:adjustRightInd w:val="0"/>
              <w:jc w:val="both"/>
              <w:rPr>
                <w:rFonts w:ascii="Garamond" w:hAnsi="Garamond"/>
                <w:b/>
                <w:color w:val="FF0000"/>
                <w:lang w:eastAsia="en-US"/>
              </w:rPr>
            </w:pPr>
            <w:r w:rsidRPr="000677DC">
              <w:rPr>
                <w:rFonts w:ascii="Garamond" w:hAnsi="Garamond"/>
                <w:b/>
                <w:color w:val="FF0000"/>
                <w:lang w:eastAsia="en-US"/>
              </w:rPr>
              <w:t>N.B. 1:</w:t>
            </w:r>
          </w:p>
          <w:p w14:paraId="1D780C6F" w14:textId="2C117BF0" w:rsidR="000677DC" w:rsidRPr="000677DC" w:rsidRDefault="000677DC" w:rsidP="000677DC">
            <w:pPr>
              <w:ind w:right="49"/>
              <w:jc w:val="both"/>
              <w:rPr>
                <w:rFonts w:ascii="Garamond" w:hAnsi="Garamond"/>
                <w:lang w:eastAsia="en-US"/>
              </w:rPr>
            </w:pPr>
            <w:r w:rsidRPr="000677DC">
              <w:rPr>
                <w:rFonts w:ascii="Garamond" w:hAnsi="Garamond" w:cs="Calibri"/>
                <w:b/>
                <w:lang w:eastAsia="en-US"/>
              </w:rPr>
              <w:t xml:space="preserve">Sono esclusi </w:t>
            </w:r>
            <w:r w:rsidRPr="000677DC">
              <w:rPr>
                <w:rFonts w:ascii="Garamond" w:hAnsi="Garamond" w:cs="Calibri"/>
                <w:lang w:eastAsia="en-US"/>
              </w:rPr>
              <w:t>gli operatori economici per i quali sussistono le condizioni di concentrazione degli incarichi di cui all’art. 3 dell’Ordinanza commissariale n. 33/2017 e ss.mm.ii.</w:t>
            </w:r>
            <w:r w:rsidRPr="000677DC">
              <w:rPr>
                <w:rFonts w:ascii="Garamond" w:hAnsi="Garamond"/>
                <w:lang w:eastAsia="en-US"/>
              </w:rPr>
              <w:t>, che dispone quanto segue:</w:t>
            </w:r>
          </w:p>
          <w:p w14:paraId="2181B4B9" w14:textId="77777777" w:rsidR="000677DC" w:rsidRPr="000677DC" w:rsidRDefault="000677DC" w:rsidP="008667D7">
            <w:pPr>
              <w:numPr>
                <w:ilvl w:val="0"/>
                <w:numId w:val="56"/>
              </w:numPr>
              <w:ind w:left="321" w:right="49" w:hanging="284"/>
              <w:jc w:val="both"/>
              <w:rPr>
                <w:rFonts w:ascii="Garamond" w:eastAsia="Calibri" w:hAnsi="Garamond"/>
                <w:bCs/>
              </w:rPr>
            </w:pPr>
            <w:r w:rsidRPr="000677DC">
              <w:rPr>
                <w:rFonts w:ascii="Garamond" w:eastAsia="Calibri" w:hAnsi="Garamond"/>
                <w:bCs/>
              </w:rPr>
              <w:t xml:space="preserve">è vietato il conferimento di incarichi di progettazione architettonica, progettazione impiantistica, progettazione strutturale, direzione dei lavori, coordinamento della sicurezza in fase di progettazione, direzione dell'esecuzione e coordinamento della sicurezza in fase di esecuzione, per un importo massimo di lavori pari o superiore, complessivamente, ad € 50.000.000,00 (euro </w:t>
            </w:r>
            <w:proofErr w:type="spellStart"/>
            <w:r w:rsidRPr="000677DC">
              <w:rPr>
                <w:rFonts w:ascii="Garamond" w:eastAsia="Calibri" w:hAnsi="Garamond"/>
                <w:bCs/>
              </w:rPr>
              <w:t>cinquantamilioni</w:t>
            </w:r>
            <w:proofErr w:type="spellEnd"/>
            <w:r w:rsidRPr="000677DC">
              <w:rPr>
                <w:rFonts w:ascii="Garamond" w:eastAsia="Calibri" w:hAnsi="Garamond"/>
                <w:bCs/>
              </w:rPr>
              <w:t xml:space="preserve">); </w:t>
            </w:r>
          </w:p>
          <w:p w14:paraId="07FEF21B" w14:textId="77777777" w:rsidR="000677DC" w:rsidRPr="000677DC" w:rsidRDefault="000677DC" w:rsidP="008667D7">
            <w:pPr>
              <w:numPr>
                <w:ilvl w:val="0"/>
                <w:numId w:val="56"/>
              </w:numPr>
              <w:ind w:left="321" w:right="49" w:hanging="284"/>
              <w:jc w:val="both"/>
              <w:rPr>
                <w:rFonts w:ascii="Garamond" w:eastAsia="Calibri" w:hAnsi="Garamond"/>
                <w:bCs/>
              </w:rPr>
            </w:pPr>
            <w:r w:rsidRPr="000677DC">
              <w:rPr>
                <w:rFonts w:ascii="Garamond" w:eastAsia="Calibri" w:hAnsi="Garamond"/>
                <w:bCs/>
              </w:rPr>
              <w:lastRenderedPageBreak/>
              <w:t>indipendentemente dall’importo dei lavori, nessun operatore economico può assumere un numero di incarichi professionali superiore a quindici;</w:t>
            </w:r>
          </w:p>
          <w:p w14:paraId="5A9AA191" w14:textId="77777777" w:rsidR="000677DC" w:rsidRPr="000677DC" w:rsidRDefault="000677DC" w:rsidP="008667D7">
            <w:pPr>
              <w:numPr>
                <w:ilvl w:val="0"/>
                <w:numId w:val="56"/>
              </w:numPr>
              <w:ind w:left="321" w:right="49" w:hanging="284"/>
              <w:jc w:val="both"/>
              <w:rPr>
                <w:rFonts w:ascii="Garamond" w:eastAsia="Calibri" w:hAnsi="Garamond"/>
                <w:bCs/>
              </w:rPr>
            </w:pPr>
            <w:r w:rsidRPr="000677DC">
              <w:rPr>
                <w:rFonts w:ascii="Garamond" w:eastAsia="Calibri" w:hAnsi="Garamond"/>
                <w:bCs/>
              </w:rPr>
              <w:t>il numero massimo di incarichi conferibili, relativamente al collaudo statico è pari a trenta;</w:t>
            </w:r>
          </w:p>
          <w:p w14:paraId="79351482" w14:textId="77777777" w:rsidR="000677DC" w:rsidRPr="000677DC" w:rsidRDefault="000677DC" w:rsidP="008667D7">
            <w:pPr>
              <w:numPr>
                <w:ilvl w:val="0"/>
                <w:numId w:val="56"/>
              </w:numPr>
              <w:ind w:left="321" w:right="49" w:hanging="284"/>
              <w:jc w:val="both"/>
              <w:rPr>
                <w:rFonts w:ascii="Garamond" w:eastAsia="Calibri" w:hAnsi="Garamond"/>
                <w:bCs/>
              </w:rPr>
            </w:pPr>
            <w:r w:rsidRPr="000677DC">
              <w:rPr>
                <w:rFonts w:ascii="Garamond" w:eastAsia="Calibri" w:hAnsi="Garamond"/>
                <w:bCs/>
              </w:rPr>
              <w:t xml:space="preserve">ferme le incompatibilità ed i divieti di cui al D.lgs. n. 50 del 2016, i limiti sopra previsti sono cumulabili tra loro e si applicano agli operatori economici di cui all’art. 46 del medesimo decreto. Su motivata istanza dell’operatore economico iscritto nell’Elenco speciale di cui all’art. 34 del D.L. n. 189 del 2016 e </w:t>
            </w:r>
            <w:proofErr w:type="spellStart"/>
            <w:r w:rsidRPr="000677DC">
              <w:rPr>
                <w:rFonts w:ascii="Garamond" w:eastAsia="Calibri" w:hAnsi="Garamond"/>
                <w:bCs/>
              </w:rPr>
              <w:t>s.m.i.</w:t>
            </w:r>
            <w:proofErr w:type="spellEnd"/>
            <w:r w:rsidRPr="000677DC">
              <w:rPr>
                <w:rFonts w:ascii="Garamond" w:eastAsia="Calibri" w:hAnsi="Garamond"/>
                <w:bCs/>
              </w:rPr>
              <w:t xml:space="preserve">, che abbia già espletato un numero di incarichi afferenti ad interventi di ricostruzione pubblica ammessi a contributo superiore al 70% dei limiti previsti, può essere autorizzata, per un sola volta, con apposito provvedimento del Commissario straordinario del Governo, l’assunzione di incarichi oltre i limiti suddetti, alle condizioni e nei limiti previsti nell’Ordinanza n. 33/17. </w:t>
            </w:r>
            <w:r w:rsidRPr="000677DC">
              <w:rPr>
                <w:rFonts w:ascii="Garamond" w:eastAsia="Calibri" w:hAnsi="Garamond"/>
                <w:b/>
                <w:bCs/>
              </w:rPr>
              <w:t>L’eventuale predetta autorizzazione deve essere ottenuta prima della partecipazione alla presente procedura e prodotta unitamente alla domanda di partecipazione;</w:t>
            </w:r>
          </w:p>
          <w:p w14:paraId="0460C175" w14:textId="77777777" w:rsidR="000677DC" w:rsidRPr="000677DC" w:rsidRDefault="000677DC" w:rsidP="008667D7">
            <w:pPr>
              <w:numPr>
                <w:ilvl w:val="0"/>
                <w:numId w:val="56"/>
              </w:numPr>
              <w:ind w:left="321" w:right="49" w:hanging="284"/>
              <w:jc w:val="both"/>
              <w:rPr>
                <w:rFonts w:ascii="Garamond" w:eastAsia="Calibri" w:hAnsi="Garamond"/>
                <w:bCs/>
              </w:rPr>
            </w:pPr>
            <w:r w:rsidRPr="000677DC">
              <w:rPr>
                <w:rFonts w:ascii="Garamond" w:eastAsia="Calibri" w:hAnsi="Garamond"/>
                <w:bCs/>
              </w:rPr>
              <w:t xml:space="preserve">la stazione appaltante provvede a comunicare gli incarichi di progettazione, di coordinamento della sicurezza in fase di progettazione, di direzione dei lavori, di direzione dell'esecuzione coordinamento della sicurezza in fase di esecuzione, e di collaudo statico conferiti agli operatori economici iscritti nell’Elenco speciale previsto dall’art. 34 del D.L. n. 189 del 2016 e </w:t>
            </w:r>
            <w:proofErr w:type="spellStart"/>
            <w:r w:rsidRPr="000677DC">
              <w:rPr>
                <w:rFonts w:ascii="Garamond" w:eastAsia="Calibri" w:hAnsi="Garamond"/>
                <w:bCs/>
              </w:rPr>
              <w:t>s.m.i.</w:t>
            </w:r>
            <w:proofErr w:type="spellEnd"/>
            <w:r w:rsidRPr="000677DC">
              <w:rPr>
                <w:rFonts w:ascii="Garamond" w:eastAsia="Calibri" w:hAnsi="Garamond"/>
                <w:bCs/>
              </w:rPr>
              <w:t>, ai fini dell’annotazione nell’Elenco medesimo. L’inosservanza dei limiti massimi previsti comporta la cancellazione del professionista dall’Elenco speciale predetto e determina, altresì, l’applicazione delle previsioni di cui all’art. 4, comma 4, dell’Ordinanza commissariale n. 29 del 9 giugno 2017;</w:t>
            </w:r>
          </w:p>
          <w:p w14:paraId="0EEA4D4B" w14:textId="77777777" w:rsidR="000677DC" w:rsidRPr="000677DC" w:rsidRDefault="000677DC" w:rsidP="008667D7">
            <w:pPr>
              <w:numPr>
                <w:ilvl w:val="0"/>
                <w:numId w:val="56"/>
              </w:numPr>
              <w:ind w:left="321" w:right="49" w:hanging="284"/>
              <w:jc w:val="both"/>
              <w:rPr>
                <w:rFonts w:ascii="Garamond" w:eastAsia="Calibri" w:hAnsi="Garamond"/>
                <w:bCs/>
              </w:rPr>
            </w:pPr>
            <w:r w:rsidRPr="000677DC">
              <w:rPr>
                <w:rFonts w:ascii="Garamond" w:eastAsia="Calibri" w:hAnsi="Garamond"/>
                <w:b/>
                <w:bCs/>
              </w:rPr>
              <w:t>il professionista in sede di partecipazione alla procedura per l’affidamento degli incarichi di cui sopra e al momento dell’assunzione dell’incarico provvede ad attestare, tramite apposita dichiarazione sostitutiva rilasciata ai sensi degli artt. 46 e 47 del DPR n. 445 del 2000, di non aver superato e di non superare i limiti di cui sopra</w:t>
            </w:r>
            <w:r w:rsidRPr="000677DC">
              <w:rPr>
                <w:rFonts w:ascii="Garamond" w:eastAsia="Calibri" w:hAnsi="Garamond"/>
                <w:bCs/>
              </w:rPr>
              <w:t>. L’inosservanza dell’obbligo di cui al precedente periodo determina l’esclusione del professionista dalla procedura ovvero l’</w:t>
            </w:r>
            <w:proofErr w:type="spellStart"/>
            <w:r w:rsidRPr="000677DC">
              <w:rPr>
                <w:rFonts w:ascii="Garamond" w:eastAsia="Calibri" w:hAnsi="Garamond"/>
                <w:bCs/>
              </w:rPr>
              <w:t>inconferibilità</w:t>
            </w:r>
            <w:proofErr w:type="spellEnd"/>
            <w:r w:rsidRPr="000677DC">
              <w:rPr>
                <w:rFonts w:ascii="Garamond" w:eastAsia="Calibri" w:hAnsi="Garamond"/>
                <w:bCs/>
              </w:rPr>
              <w:t xml:space="preserve"> dell’incarico.</w:t>
            </w:r>
          </w:p>
          <w:p w14:paraId="4DA3FB08" w14:textId="77777777" w:rsidR="000677DC" w:rsidRPr="000677DC" w:rsidRDefault="000677DC" w:rsidP="000677DC">
            <w:pPr>
              <w:ind w:right="49"/>
              <w:jc w:val="both"/>
              <w:rPr>
                <w:rFonts w:ascii="Garamond" w:eastAsia="Calibri" w:hAnsi="Garamond"/>
                <w:b/>
                <w:bCs/>
              </w:rPr>
            </w:pPr>
            <w:r w:rsidRPr="000677DC">
              <w:rPr>
                <w:rFonts w:ascii="Garamond" w:eastAsia="Calibri" w:hAnsi="Garamond"/>
                <w:b/>
                <w:bCs/>
              </w:rPr>
              <w:t>La verifica dei limiti di concentrazione previsti dall’art. 3 dell’Ordinanza commissariale n. 33/2017 verrà eseguita solo sugli incarichi contemporanei secondo i termini previsti dall’art.</w:t>
            </w:r>
          </w:p>
          <w:p w14:paraId="26E23202" w14:textId="77777777" w:rsidR="000677DC" w:rsidRPr="000677DC" w:rsidRDefault="000677DC" w:rsidP="000677DC">
            <w:pPr>
              <w:ind w:right="49"/>
              <w:jc w:val="both"/>
              <w:rPr>
                <w:rFonts w:ascii="Garamond" w:eastAsia="Calibri" w:hAnsi="Garamond"/>
                <w:bCs/>
                <w:highlight w:val="yellow"/>
              </w:rPr>
            </w:pPr>
            <w:r w:rsidRPr="000677DC">
              <w:rPr>
                <w:rFonts w:ascii="Garamond" w:eastAsia="Calibri" w:hAnsi="Garamond"/>
                <w:b/>
                <w:bCs/>
              </w:rPr>
              <w:t>3, comma 3, dell’O.C.S.R. n. 103 del 29/06/2020.</w:t>
            </w:r>
          </w:p>
        </w:tc>
      </w:tr>
    </w:tbl>
    <w:p w14:paraId="3250B30E" w14:textId="77777777" w:rsidR="000677DC" w:rsidRPr="000677DC" w:rsidRDefault="000677DC" w:rsidP="000677DC">
      <w:pPr>
        <w:autoSpaceDE w:val="0"/>
        <w:autoSpaceDN w:val="0"/>
        <w:adjustRightInd w:val="0"/>
        <w:jc w:val="both"/>
        <w:rPr>
          <w:rFonts w:ascii="Garamond" w:hAnsi="Garamond" w:cs="Calibri"/>
          <w:sz w:val="16"/>
          <w:szCs w:val="16"/>
          <w:highlight w:val="yellow"/>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0677DC" w:rsidRPr="000677DC" w14:paraId="57918EFE" w14:textId="77777777" w:rsidTr="000677DC">
        <w:trPr>
          <w:trHeight w:val="956"/>
        </w:trPr>
        <w:tc>
          <w:tcPr>
            <w:tcW w:w="10490" w:type="dxa"/>
            <w:shd w:val="clear" w:color="auto" w:fill="FFFFFF"/>
          </w:tcPr>
          <w:p w14:paraId="5CF1E3F8" w14:textId="77777777" w:rsidR="000677DC" w:rsidRPr="000677DC" w:rsidRDefault="000677DC" w:rsidP="000677DC">
            <w:pPr>
              <w:tabs>
                <w:tab w:val="left" w:pos="426"/>
              </w:tabs>
              <w:autoSpaceDE w:val="0"/>
              <w:autoSpaceDN w:val="0"/>
              <w:adjustRightInd w:val="0"/>
              <w:jc w:val="both"/>
              <w:rPr>
                <w:rFonts w:ascii="Garamond" w:hAnsi="Garamond"/>
                <w:b/>
                <w:color w:val="FF0000"/>
                <w:lang w:eastAsia="en-US"/>
              </w:rPr>
            </w:pPr>
            <w:r w:rsidRPr="000677DC">
              <w:rPr>
                <w:rFonts w:ascii="Garamond" w:hAnsi="Garamond"/>
                <w:b/>
                <w:color w:val="FF0000"/>
                <w:lang w:eastAsia="en-US"/>
              </w:rPr>
              <w:t>N.B. 2:</w:t>
            </w:r>
          </w:p>
          <w:p w14:paraId="46C390A9" w14:textId="77777777" w:rsidR="000677DC" w:rsidRPr="000677DC" w:rsidRDefault="000677DC" w:rsidP="000677DC">
            <w:pPr>
              <w:ind w:right="49"/>
              <w:jc w:val="both"/>
              <w:rPr>
                <w:rFonts w:ascii="Garamond" w:hAnsi="Garamond"/>
                <w:b/>
                <w:highlight w:val="yellow"/>
                <w:lang w:eastAsia="en-US"/>
              </w:rPr>
            </w:pPr>
            <w:r w:rsidRPr="000677DC">
              <w:rPr>
                <w:rFonts w:ascii="Garamond" w:hAnsi="Garamond" w:cs="Calibri"/>
                <w:b/>
                <w:lang w:eastAsia="en-US"/>
              </w:rPr>
              <w:t xml:space="preserve">Sono esclusi </w:t>
            </w:r>
            <w:r w:rsidRPr="000677DC">
              <w:rPr>
                <w:rFonts w:ascii="Garamond" w:hAnsi="Garamond" w:cs="Calibri"/>
                <w:lang w:eastAsia="en-US"/>
              </w:rPr>
              <w:t>le</w:t>
            </w:r>
            <w:r w:rsidRPr="000677DC">
              <w:rPr>
                <w:rFonts w:ascii="Garamond" w:hAnsi="Garamond" w:cs="Calibri"/>
                <w:b/>
                <w:lang w:eastAsia="en-US"/>
              </w:rPr>
              <w:t xml:space="preserve"> </w:t>
            </w:r>
            <w:r w:rsidRPr="000677DC">
              <w:rPr>
                <w:rFonts w:ascii="Garamond" w:hAnsi="Garamond" w:cs="Calibri"/>
                <w:i/>
                <w:lang w:eastAsia="en-US"/>
              </w:rPr>
              <w:t>società di professionisti e società di ingegneria</w:t>
            </w:r>
            <w:r w:rsidRPr="000677DC">
              <w:rPr>
                <w:rFonts w:ascii="Garamond" w:hAnsi="Garamond" w:cs="Calibri"/>
                <w:lang w:eastAsia="en-US"/>
              </w:rPr>
              <w:t xml:space="preserve"> concorrenti che non sono in possesso dei requisiti di regolarità contributiva di cui all’art. 8 del D.M 263/016</w:t>
            </w:r>
            <w:r w:rsidRPr="000677DC">
              <w:rPr>
                <w:rFonts w:ascii="Garamond" w:hAnsi="Garamond"/>
                <w:lang w:eastAsia="en-US"/>
              </w:rPr>
              <w:t>.</w:t>
            </w:r>
          </w:p>
        </w:tc>
      </w:tr>
    </w:tbl>
    <w:p w14:paraId="062779D3" w14:textId="77777777" w:rsidR="000677DC" w:rsidRPr="000677DC" w:rsidRDefault="000677DC" w:rsidP="000677DC">
      <w:pPr>
        <w:jc w:val="both"/>
        <w:rPr>
          <w:rFonts w:ascii="Garamond" w:hAnsi="Garamond" w:cs="Calibri"/>
          <w:b/>
          <w:color w:val="FF0000"/>
          <w:sz w:val="16"/>
          <w:szCs w:val="16"/>
          <w:u w:val="single"/>
        </w:rPr>
      </w:pPr>
    </w:p>
    <w:p w14:paraId="33793512" w14:textId="77777777" w:rsidR="000677DC" w:rsidRDefault="000677DC" w:rsidP="000677DC">
      <w:pPr>
        <w:spacing w:before="120" w:after="60" w:line="276" w:lineRule="auto"/>
        <w:jc w:val="both"/>
        <w:rPr>
          <w:rFonts w:ascii="Garamond" w:hAnsi="Garamond"/>
        </w:rPr>
      </w:pPr>
      <w:r w:rsidRPr="000677DC">
        <w:rPr>
          <w:rFonts w:ascii="Garamond" w:hAnsi="Garamond" w:cs="Calibri"/>
          <w:b/>
          <w:color w:val="FF0000"/>
          <w:u w:val="single"/>
        </w:rPr>
        <w:t>FARE MOLTA ATTENZIONE:</w:t>
      </w:r>
      <w:r w:rsidRPr="000677DC">
        <w:rPr>
          <w:rFonts w:ascii="Garamond" w:hAnsi="Garamond" w:cs="Calibri"/>
          <w:b/>
        </w:rPr>
        <w:t xml:space="preserve"> </w:t>
      </w:r>
      <w:r w:rsidRPr="000677DC">
        <w:rPr>
          <w:rFonts w:ascii="Garamond" w:hAnsi="Garamond"/>
          <w:bCs/>
          <w:lang w:eastAsia="en-US"/>
        </w:rPr>
        <w:t>la mancata accettazione delle clausole contenute nel "</w:t>
      </w:r>
      <w:r w:rsidRPr="000677DC">
        <w:rPr>
          <w:rFonts w:ascii="Garamond" w:hAnsi="Garamond"/>
          <w:bCs/>
          <w:i/>
          <w:lang w:eastAsia="en-US"/>
        </w:rPr>
        <w:t>Protocollo quadro di legalità</w:t>
      </w:r>
      <w:r w:rsidRPr="000677DC">
        <w:rPr>
          <w:rFonts w:ascii="Garamond" w:hAnsi="Garamond"/>
          <w:bCs/>
          <w:lang w:eastAsia="en-US"/>
        </w:rPr>
        <w:t xml:space="preserve">" sottoscritto in data 26/07/2017 </w:t>
      </w:r>
      <w:r w:rsidRPr="000677DC">
        <w:rPr>
          <w:rFonts w:ascii="Garamond" w:hAnsi="Garamond"/>
        </w:rPr>
        <w:t xml:space="preserve">dal Commissario straordinario del Governo, dalla Struttura di Missione e dalla Centrale Unica di Committenza INVITALIA Spa, in particolare di quelle riprodotte </w:t>
      </w:r>
      <w:r w:rsidRPr="000677DC">
        <w:rPr>
          <w:rFonts w:ascii="Garamond" w:hAnsi="Garamond"/>
          <w:bCs/>
          <w:iCs/>
        </w:rPr>
        <w:t>nel successivo paragrafo 24</w:t>
      </w:r>
      <w:r w:rsidRPr="000677DC">
        <w:rPr>
          <w:rFonts w:ascii="Garamond" w:hAnsi="Garamond"/>
        </w:rPr>
        <w:t xml:space="preserve">, costituisce </w:t>
      </w:r>
      <w:r w:rsidRPr="000677DC">
        <w:rPr>
          <w:rFonts w:ascii="Garamond" w:hAnsi="Garamond"/>
          <w:b/>
        </w:rPr>
        <w:t>causa di esclusione dalla gara</w:t>
      </w:r>
      <w:r w:rsidRPr="000677DC">
        <w:rPr>
          <w:rFonts w:ascii="Garamond" w:hAnsi="Garamond"/>
        </w:rPr>
        <w:t>, ai sensi dell’art. 1, comma 17 della l. 190/2012</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0677DC" w:rsidRPr="000677DC" w14:paraId="2878E661" w14:textId="77777777" w:rsidTr="000677DC">
        <w:trPr>
          <w:trHeight w:val="873"/>
        </w:trPr>
        <w:tc>
          <w:tcPr>
            <w:tcW w:w="10490" w:type="dxa"/>
            <w:shd w:val="clear" w:color="auto" w:fill="FFFFFF"/>
          </w:tcPr>
          <w:p w14:paraId="4BF5CDD4" w14:textId="77777777" w:rsidR="000677DC" w:rsidRPr="000677DC" w:rsidRDefault="000677DC" w:rsidP="000677DC">
            <w:pPr>
              <w:tabs>
                <w:tab w:val="left" w:pos="426"/>
              </w:tabs>
              <w:autoSpaceDE w:val="0"/>
              <w:autoSpaceDN w:val="0"/>
              <w:adjustRightInd w:val="0"/>
              <w:jc w:val="both"/>
              <w:rPr>
                <w:rFonts w:ascii="Garamond" w:hAnsi="Garamond" w:cs="Calibri"/>
                <w:b/>
                <w:color w:val="FF0000"/>
                <w:lang w:eastAsia="en-US"/>
              </w:rPr>
            </w:pPr>
            <w:r w:rsidRPr="000677DC">
              <w:rPr>
                <w:rFonts w:ascii="Garamond" w:hAnsi="Garamond" w:cs="Calibri"/>
                <w:b/>
                <w:color w:val="FF0000"/>
                <w:lang w:eastAsia="en-US"/>
              </w:rPr>
              <w:t xml:space="preserve">N.B. 2: </w:t>
            </w:r>
          </w:p>
          <w:p w14:paraId="2FE61323" w14:textId="77777777" w:rsidR="000677DC" w:rsidRPr="000677DC" w:rsidRDefault="000677DC" w:rsidP="000677DC">
            <w:pPr>
              <w:ind w:right="49"/>
              <w:jc w:val="both"/>
              <w:rPr>
                <w:rFonts w:ascii="Garamond" w:hAnsi="Garamond" w:cs="Calibri"/>
                <w:highlight w:val="yellow"/>
                <w:lang w:eastAsia="en-US"/>
              </w:rPr>
            </w:pPr>
            <w:r w:rsidRPr="000677DC">
              <w:rPr>
                <w:rFonts w:ascii="Garamond" w:hAnsi="Garamond" w:cs="Calibri"/>
                <w:lang w:eastAsia="en-US"/>
              </w:rPr>
              <w:t xml:space="preserve">Resta salva, la possibilità di sanare eventuali carenze e/o irregolarità attraverso la procedura di soccorso istruttorio di cui all’art. 83, comma 9, del Codice (cfr. </w:t>
            </w:r>
            <w:r w:rsidRPr="000677DC">
              <w:rPr>
                <w:rFonts w:ascii="Garamond" w:hAnsi="Garamond" w:cs="Calibri"/>
                <w:i/>
                <w:lang w:eastAsia="en-US"/>
              </w:rPr>
              <w:t xml:space="preserve">ex </w:t>
            </w:r>
            <w:proofErr w:type="spellStart"/>
            <w:r w:rsidRPr="000677DC">
              <w:rPr>
                <w:rFonts w:ascii="Garamond" w:hAnsi="Garamond" w:cs="Calibri"/>
                <w:i/>
                <w:lang w:eastAsia="en-US"/>
              </w:rPr>
              <w:t>plurimis</w:t>
            </w:r>
            <w:proofErr w:type="spellEnd"/>
            <w:r w:rsidRPr="000677DC">
              <w:rPr>
                <w:rFonts w:ascii="Garamond" w:hAnsi="Garamond" w:cs="Calibri"/>
                <w:lang w:eastAsia="en-US"/>
              </w:rPr>
              <w:t xml:space="preserve"> delibera ANAC n. 1374 del 21/12/2016).</w:t>
            </w:r>
          </w:p>
        </w:tc>
      </w:tr>
    </w:tbl>
    <w:p w14:paraId="412AE7B6" w14:textId="77777777" w:rsidR="000677DC" w:rsidRPr="000677DC" w:rsidRDefault="000677DC" w:rsidP="000677DC">
      <w:pPr>
        <w:autoSpaceDE w:val="0"/>
        <w:autoSpaceDN w:val="0"/>
        <w:adjustRightInd w:val="0"/>
        <w:jc w:val="both"/>
        <w:rPr>
          <w:rFonts w:ascii="Garamond" w:hAnsi="Garamond" w:cs="Calibri"/>
          <w:b/>
          <w:sz w:val="16"/>
          <w:szCs w:val="16"/>
          <w:highlight w:val="yellow"/>
          <w:u w:val="single"/>
        </w:rPr>
      </w:pPr>
    </w:p>
    <w:p w14:paraId="26080E1B" w14:textId="77777777" w:rsidR="000677DC" w:rsidRPr="000677DC" w:rsidRDefault="000677DC" w:rsidP="008667D7">
      <w:pPr>
        <w:keepNext/>
        <w:numPr>
          <w:ilvl w:val="0"/>
          <w:numId w:val="28"/>
        </w:numPr>
        <w:tabs>
          <w:tab w:val="left" w:pos="567"/>
        </w:tabs>
        <w:spacing w:after="60" w:line="276" w:lineRule="auto"/>
        <w:ind w:left="567" w:hanging="567"/>
        <w:jc w:val="both"/>
        <w:outlineLvl w:val="0"/>
        <w:rPr>
          <w:rFonts w:ascii="Garamond" w:hAnsi="Garamond" w:cs="Calibri"/>
          <w:b/>
          <w:color w:val="1F497D"/>
        </w:rPr>
      </w:pPr>
      <w:bookmarkStart w:id="32" w:name="_Toc54258575"/>
      <w:bookmarkStart w:id="33" w:name="_Toc61959278"/>
      <w:bookmarkStart w:id="34" w:name="_Toc75957723"/>
      <w:r w:rsidRPr="000677DC">
        <w:rPr>
          <w:rFonts w:ascii="Garamond" w:hAnsi="Garamond" w:cs="Calibri"/>
          <w:b/>
          <w:color w:val="1F497D"/>
        </w:rPr>
        <w:t>REQUISITI SPECIALI E MEZZI DI PROVA</w:t>
      </w:r>
      <w:bookmarkEnd w:id="32"/>
      <w:bookmarkEnd w:id="33"/>
      <w:bookmarkEnd w:id="34"/>
      <w:r w:rsidRPr="000677DC">
        <w:rPr>
          <w:rFonts w:ascii="Garamond" w:hAnsi="Garamond" w:cs="Calibri"/>
          <w:b/>
          <w:color w:val="1F497D"/>
        </w:rPr>
        <w:t xml:space="preserve"> </w:t>
      </w:r>
    </w:p>
    <w:p w14:paraId="1E11E53F" w14:textId="77777777"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cs="Calibri"/>
          <w:b/>
          <w:color w:val="FF0000"/>
          <w:u w:val="single"/>
        </w:rPr>
        <w:t>FARE MOLTA ATTENZIONE:</w:t>
      </w:r>
      <w:r w:rsidRPr="000677DC">
        <w:rPr>
          <w:rFonts w:ascii="Garamond" w:hAnsi="Garamond"/>
          <w:b/>
        </w:rPr>
        <w:t xml:space="preserve"> </w:t>
      </w:r>
      <w:r w:rsidRPr="000677DC">
        <w:rPr>
          <w:rFonts w:ascii="Garamond" w:hAnsi="Garamond"/>
        </w:rPr>
        <w:t xml:space="preserve">i concorrenti, </w:t>
      </w:r>
      <w:r w:rsidRPr="000677DC">
        <w:rPr>
          <w:rFonts w:ascii="Garamond" w:hAnsi="Garamond"/>
          <w:b/>
        </w:rPr>
        <w:t>a pena di esclusione</w:t>
      </w:r>
      <w:r w:rsidRPr="000677DC">
        <w:rPr>
          <w:rFonts w:ascii="Garamond" w:hAnsi="Garamond"/>
        </w:rPr>
        <w:t xml:space="preserve">, devono essere in possesso dei requisiti previsti nei commi seguenti. I documenti richiesti agli operatori economici ai fini della dimostrazione dei requisiti devono essere trasmessi mediante </w:t>
      </w:r>
      <w:proofErr w:type="spellStart"/>
      <w:r w:rsidRPr="000677DC">
        <w:rPr>
          <w:rFonts w:ascii="Garamond" w:hAnsi="Garamond"/>
        </w:rPr>
        <w:t>AVCpass</w:t>
      </w:r>
      <w:proofErr w:type="spellEnd"/>
      <w:r w:rsidRPr="000677DC">
        <w:rPr>
          <w:rFonts w:ascii="Garamond" w:hAnsi="Garamond"/>
        </w:rPr>
        <w:t xml:space="preserve"> in conformità alla delibera ANAC n. 157 del 17 febbraio 2016.</w:t>
      </w:r>
    </w:p>
    <w:p w14:paraId="2F9467A5" w14:textId="77777777"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cs="Calibri"/>
          <w:b/>
          <w:color w:val="FF0000"/>
          <w:u w:val="single"/>
        </w:rPr>
        <w:t>FARE MOLTA ATTENZIONE:</w:t>
      </w:r>
      <w:r w:rsidRPr="000677DC">
        <w:rPr>
          <w:rFonts w:ascii="Garamond" w:hAnsi="Garamond"/>
        </w:rPr>
        <w:t xml:space="preserve"> ai sensi dell’art. 59, comma 4, lett. b) del Codice, </w:t>
      </w:r>
      <w:r w:rsidRPr="000677DC">
        <w:rPr>
          <w:rFonts w:ascii="Garamond" w:hAnsi="Garamond"/>
          <w:b/>
        </w:rPr>
        <w:t>sono inammissibili</w:t>
      </w:r>
      <w:r w:rsidRPr="000677DC">
        <w:rPr>
          <w:rFonts w:ascii="Garamond" w:hAnsi="Garamond"/>
        </w:rPr>
        <w:t xml:space="preserve"> </w:t>
      </w:r>
      <w:r w:rsidRPr="000677DC">
        <w:rPr>
          <w:rFonts w:ascii="Garamond" w:hAnsi="Garamond"/>
          <w:u w:val="single"/>
        </w:rPr>
        <w:t>le offerte prive della qualificazione richiesta del presente disciplinare di gara</w:t>
      </w:r>
      <w:r w:rsidRPr="000677DC">
        <w:rPr>
          <w:rFonts w:ascii="Garamond" w:hAnsi="Garamond"/>
        </w:rPr>
        <w:t>.</w:t>
      </w:r>
    </w:p>
    <w:p w14:paraId="6B5902E6" w14:textId="77777777" w:rsidR="000677DC" w:rsidRPr="000677DC" w:rsidRDefault="000677DC" w:rsidP="000677DC">
      <w:pPr>
        <w:autoSpaceDE w:val="0"/>
        <w:autoSpaceDN w:val="0"/>
        <w:adjustRightInd w:val="0"/>
        <w:spacing w:before="60" w:after="60" w:line="276" w:lineRule="auto"/>
        <w:ind w:right="-1"/>
        <w:jc w:val="both"/>
        <w:rPr>
          <w:rFonts w:ascii="Garamond" w:hAnsi="Garamond" w:cs="Calibri"/>
        </w:rPr>
      </w:pPr>
      <w:r w:rsidRPr="000677DC">
        <w:rPr>
          <w:rFonts w:ascii="Garamond" w:hAnsi="Garamond" w:cs="Calibri"/>
          <w:b/>
          <w:color w:val="FF0000"/>
          <w:u w:val="single"/>
        </w:rPr>
        <w:t>FARE MOLTA ATTENZIONE:</w:t>
      </w:r>
      <w:r w:rsidRPr="000677DC">
        <w:rPr>
          <w:rFonts w:ascii="Garamond" w:hAnsi="Garamond"/>
        </w:rPr>
        <w:t xml:space="preserve"> </w:t>
      </w:r>
      <w:r w:rsidRPr="000677DC">
        <w:rPr>
          <w:rFonts w:ascii="Garamond" w:hAnsi="Garamond" w:cs="Calibri"/>
        </w:rPr>
        <w:t>ai sensi dell’art. 46, comma 2, del Codice, le società per un periodo di cinque anni dalla loro costituzione, possono documentare il possesso dei requisiti economico-finanziari e tecnico-organizzativi nei seguenti termini:</w:t>
      </w:r>
    </w:p>
    <w:p w14:paraId="50D12937" w14:textId="77777777" w:rsidR="000677DC" w:rsidRPr="000677DC" w:rsidRDefault="000677DC" w:rsidP="008667D7">
      <w:pPr>
        <w:numPr>
          <w:ilvl w:val="0"/>
          <w:numId w:val="41"/>
        </w:numPr>
        <w:autoSpaceDE w:val="0"/>
        <w:autoSpaceDN w:val="0"/>
        <w:adjustRightInd w:val="0"/>
        <w:spacing w:before="60" w:after="60" w:line="276" w:lineRule="auto"/>
        <w:ind w:left="284" w:right="-1" w:hanging="284"/>
        <w:jc w:val="both"/>
        <w:rPr>
          <w:rFonts w:ascii="Garamond" w:hAnsi="Garamond"/>
          <w:color w:val="000000"/>
          <w:lang w:eastAsia="en-US"/>
        </w:rPr>
      </w:pPr>
      <w:r w:rsidRPr="000677DC">
        <w:rPr>
          <w:rFonts w:ascii="Garamond" w:hAnsi="Garamond" w:cs="Calibri"/>
        </w:rPr>
        <w:lastRenderedPageBreak/>
        <w:t>le società di persone o cooperative tramite i requisiti dei soci;</w:t>
      </w:r>
    </w:p>
    <w:p w14:paraId="0326FFF8" w14:textId="77777777" w:rsidR="000677DC" w:rsidRPr="000677DC" w:rsidRDefault="000677DC" w:rsidP="008667D7">
      <w:pPr>
        <w:numPr>
          <w:ilvl w:val="0"/>
          <w:numId w:val="41"/>
        </w:numPr>
        <w:autoSpaceDE w:val="0"/>
        <w:autoSpaceDN w:val="0"/>
        <w:adjustRightInd w:val="0"/>
        <w:spacing w:before="60" w:after="60" w:line="276" w:lineRule="auto"/>
        <w:ind w:left="284" w:right="-1" w:hanging="284"/>
        <w:jc w:val="both"/>
        <w:rPr>
          <w:rFonts w:ascii="Garamond" w:hAnsi="Garamond"/>
          <w:color w:val="000000"/>
          <w:lang w:eastAsia="en-US"/>
        </w:rPr>
      </w:pPr>
      <w:r w:rsidRPr="000677DC">
        <w:rPr>
          <w:rFonts w:ascii="Garamond" w:hAnsi="Garamond" w:cs="Calibri"/>
        </w:rPr>
        <w:t>le società di capitali tramite i requisiti dei soci, nonché dei direttori tecnici o dei professionisti dipendenti a tempo indeterminato.</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0677DC" w:rsidRPr="000677DC" w14:paraId="244850BD" w14:textId="77777777" w:rsidTr="000677DC">
        <w:tc>
          <w:tcPr>
            <w:tcW w:w="10490" w:type="dxa"/>
            <w:shd w:val="clear" w:color="auto" w:fill="FFFFFF"/>
          </w:tcPr>
          <w:p w14:paraId="0A369088" w14:textId="77777777" w:rsidR="000677DC" w:rsidRPr="000677DC" w:rsidRDefault="000677DC" w:rsidP="000677DC">
            <w:pPr>
              <w:tabs>
                <w:tab w:val="left" w:pos="851"/>
              </w:tabs>
              <w:autoSpaceDE w:val="0"/>
              <w:autoSpaceDN w:val="0"/>
              <w:adjustRightInd w:val="0"/>
              <w:jc w:val="both"/>
              <w:rPr>
                <w:rFonts w:ascii="Garamond" w:hAnsi="Garamond" w:cs="Calibri"/>
                <w:b/>
                <w:bCs/>
                <w:color w:val="FF0000"/>
              </w:rPr>
            </w:pPr>
            <w:r w:rsidRPr="000677DC">
              <w:rPr>
                <w:rFonts w:ascii="Garamond" w:hAnsi="Garamond" w:cs="Calibri"/>
                <w:b/>
                <w:bCs/>
                <w:color w:val="FF0000"/>
              </w:rPr>
              <w:t xml:space="preserve">NB 1: </w:t>
            </w:r>
          </w:p>
          <w:p w14:paraId="6A53772A" w14:textId="77777777" w:rsidR="000677DC" w:rsidRPr="000677DC" w:rsidRDefault="000677DC" w:rsidP="000677DC">
            <w:pPr>
              <w:tabs>
                <w:tab w:val="left" w:pos="851"/>
              </w:tabs>
              <w:autoSpaceDE w:val="0"/>
              <w:autoSpaceDN w:val="0"/>
              <w:adjustRightInd w:val="0"/>
              <w:jc w:val="both"/>
              <w:rPr>
                <w:rFonts w:ascii="Garamond" w:hAnsi="Garamond" w:cs="Calibri"/>
              </w:rPr>
            </w:pPr>
            <w:r w:rsidRPr="000677DC">
              <w:rPr>
                <w:rFonts w:ascii="Garamond" w:hAnsi="Garamond" w:cs="Calibri"/>
                <w:bCs/>
              </w:rPr>
              <w:t xml:space="preserve">Si richiamano le precisazioni della </w:t>
            </w:r>
            <w:r w:rsidRPr="000677DC">
              <w:rPr>
                <w:rFonts w:ascii="Garamond" w:hAnsi="Garamond" w:cs="Calibri"/>
              </w:rPr>
              <w:t>Nota Illustrativa del Bando-tipo n. 3, secondo cui:</w:t>
            </w:r>
          </w:p>
          <w:p w14:paraId="1F0F7B37" w14:textId="77777777" w:rsidR="000677DC" w:rsidRPr="000677DC" w:rsidRDefault="000677DC" w:rsidP="008667D7">
            <w:pPr>
              <w:numPr>
                <w:ilvl w:val="0"/>
                <w:numId w:val="41"/>
              </w:numPr>
              <w:tabs>
                <w:tab w:val="left" w:pos="176"/>
              </w:tabs>
              <w:autoSpaceDE w:val="0"/>
              <w:autoSpaceDN w:val="0"/>
              <w:adjustRightInd w:val="0"/>
              <w:ind w:left="176" w:hanging="176"/>
              <w:jc w:val="both"/>
              <w:rPr>
                <w:rFonts w:ascii="Garamond" w:hAnsi="Garamond" w:cs="Calibri"/>
                <w:bCs/>
              </w:rPr>
            </w:pPr>
            <w:bookmarkStart w:id="35" w:name="_Hlk522698823"/>
            <w:r w:rsidRPr="000677DC">
              <w:rPr>
                <w:rFonts w:ascii="Garamond" w:hAnsi="Garamond" w:cs="Calibri"/>
                <w:bCs/>
              </w:rPr>
              <w:t>per “nuova società” si deve intendere quella che ha ottenuto l’attribuzione di una nuova partita Iva, ovvero del codice fiscale, mentre le variazioni dell’oggetto sociale, della ragione sociale, del capitale sociale, deliberate ex art. 2479-bis c.c. con il voto favorevole dei soci che rappresentano la metà del capitale sociale non determinano costituzione di una nuova società;</w:t>
            </w:r>
          </w:p>
          <w:p w14:paraId="2FF6A5ED" w14:textId="015E1DF6" w:rsidR="000677DC" w:rsidRPr="000677DC" w:rsidRDefault="000677DC" w:rsidP="008667D7">
            <w:pPr>
              <w:numPr>
                <w:ilvl w:val="0"/>
                <w:numId w:val="41"/>
              </w:numPr>
              <w:tabs>
                <w:tab w:val="left" w:pos="176"/>
              </w:tabs>
              <w:autoSpaceDE w:val="0"/>
              <w:autoSpaceDN w:val="0"/>
              <w:adjustRightInd w:val="0"/>
              <w:ind w:left="176" w:hanging="176"/>
              <w:jc w:val="both"/>
              <w:rPr>
                <w:rFonts w:ascii="Garamond" w:hAnsi="Garamond" w:cs="Calibri"/>
                <w:bCs/>
              </w:rPr>
            </w:pPr>
            <w:r w:rsidRPr="000677DC">
              <w:rPr>
                <w:rFonts w:ascii="Garamond" w:hAnsi="Garamond" w:cs="Calibri"/>
                <w:bCs/>
              </w:rPr>
              <w:t>in caso di fusione di più organizzazioni mediante costituzione di nuova società, è da ritenere che la “nuova società”, ai fini della partecipazione alle gare per l’affidamento di incarichi professionali, può ricorrere sia ai requisiti dei soggetti indicati dall’art. 46, comma 2, del Codice, sia all’esperienza pregressa delle società preesistenti purché ciò avvenga cinque anni successivi a tale costituzione</w:t>
            </w:r>
            <w:bookmarkEnd w:id="35"/>
            <w:r w:rsidRPr="000677DC">
              <w:rPr>
                <w:rFonts w:ascii="Garamond" w:hAnsi="Garamond" w:cs="Calibri"/>
                <w:bCs/>
              </w:rPr>
              <w:t xml:space="preserve">. </w:t>
            </w:r>
          </w:p>
        </w:tc>
      </w:tr>
    </w:tbl>
    <w:p w14:paraId="054E1BC2" w14:textId="77777777" w:rsidR="000677DC" w:rsidRPr="000677DC" w:rsidRDefault="000677DC" w:rsidP="000677DC">
      <w:pPr>
        <w:autoSpaceDE w:val="0"/>
        <w:autoSpaceDN w:val="0"/>
        <w:adjustRightInd w:val="0"/>
        <w:ind w:left="284" w:right="-1"/>
        <w:jc w:val="both"/>
        <w:rPr>
          <w:rFonts w:ascii="Garamond" w:hAnsi="Garamond"/>
          <w:color w:val="000000"/>
          <w:sz w:val="16"/>
          <w:szCs w:val="16"/>
          <w:lang w:eastAsia="en-US"/>
        </w:rPr>
      </w:pPr>
    </w:p>
    <w:p w14:paraId="208BA4B1" w14:textId="77777777" w:rsidR="000677DC" w:rsidRPr="000677DC" w:rsidRDefault="000677DC" w:rsidP="008667D7">
      <w:pPr>
        <w:numPr>
          <w:ilvl w:val="1"/>
          <w:numId w:val="28"/>
        </w:numPr>
        <w:tabs>
          <w:tab w:val="left" w:pos="567"/>
        </w:tabs>
        <w:spacing w:after="60" w:line="276" w:lineRule="auto"/>
        <w:ind w:left="567" w:hanging="567"/>
        <w:jc w:val="both"/>
        <w:rPr>
          <w:rFonts w:ascii="Garamond" w:hAnsi="Garamond"/>
          <w:b/>
          <w:bCs/>
          <w:iCs/>
          <w:caps/>
          <w:lang w:eastAsia="en-US"/>
        </w:rPr>
      </w:pPr>
      <w:r w:rsidRPr="000677DC">
        <w:rPr>
          <w:rFonts w:ascii="Garamond" w:hAnsi="Garamond"/>
          <w:b/>
          <w:bCs/>
          <w:iCs/>
          <w:caps/>
          <w:lang w:eastAsia="en-US"/>
        </w:rPr>
        <w:t xml:space="preserve">REQUISITI DI IDONEITà PROFESSIONALE </w:t>
      </w:r>
      <w:r w:rsidRPr="000677DC">
        <w:rPr>
          <w:rFonts w:ascii="Garamond" w:hAnsi="Garamond"/>
          <w:iCs/>
        </w:rPr>
        <w:t>(D.M. 263/016, Art. 83, commi 1, lett. a) e 3, del Codici):</w:t>
      </w:r>
    </w:p>
    <w:p w14:paraId="2839CB28" w14:textId="12B01128" w:rsidR="000677DC" w:rsidRPr="000677DC" w:rsidRDefault="000677DC" w:rsidP="000677DC">
      <w:pPr>
        <w:spacing w:before="60" w:after="60" w:line="276" w:lineRule="auto"/>
        <w:ind w:left="426"/>
        <w:jc w:val="both"/>
        <w:rPr>
          <w:rFonts w:ascii="Garamond" w:hAnsi="Garamond"/>
          <w:b/>
          <w:bCs/>
          <w:iCs/>
          <w:caps/>
          <w:u w:val="single"/>
          <w:lang w:eastAsia="en-US"/>
        </w:rPr>
      </w:pPr>
      <w:bookmarkStart w:id="36" w:name="_Hlk522800684"/>
      <w:r w:rsidRPr="000677DC">
        <w:rPr>
          <w:rFonts w:ascii="Garamond" w:hAnsi="Garamond"/>
          <w:b/>
          <w:bCs/>
          <w:iCs/>
          <w:caps/>
          <w:u w:val="single"/>
          <w:lang w:eastAsia="en-US"/>
        </w:rPr>
        <w:t>R</w:t>
      </w:r>
      <w:r w:rsidRPr="000677DC">
        <w:rPr>
          <w:rFonts w:ascii="Garamond" w:hAnsi="Garamond"/>
          <w:b/>
          <w:u w:val="single"/>
        </w:rPr>
        <w:t xml:space="preserve">equisiti del concorrente </w:t>
      </w:r>
    </w:p>
    <w:p w14:paraId="4C33817E" w14:textId="77777777" w:rsidR="000677DC" w:rsidRPr="000677DC" w:rsidRDefault="000677DC" w:rsidP="008667D7">
      <w:pPr>
        <w:numPr>
          <w:ilvl w:val="0"/>
          <w:numId w:val="47"/>
        </w:numPr>
        <w:autoSpaceDE w:val="0"/>
        <w:autoSpaceDN w:val="0"/>
        <w:adjustRightInd w:val="0"/>
        <w:spacing w:before="60" w:after="60" w:line="276" w:lineRule="auto"/>
        <w:ind w:left="426" w:hanging="426"/>
        <w:jc w:val="both"/>
        <w:rPr>
          <w:rFonts w:ascii="Garamond" w:hAnsi="Garamond"/>
          <w:b/>
          <w:lang w:eastAsia="en-US"/>
        </w:rPr>
      </w:pPr>
      <w:bookmarkStart w:id="37" w:name="_Hlk522800662"/>
      <w:bookmarkStart w:id="38" w:name="_Hlk522800719"/>
      <w:bookmarkEnd w:id="36"/>
      <w:r w:rsidRPr="000677DC">
        <w:rPr>
          <w:rFonts w:ascii="Garamond" w:hAnsi="Garamond"/>
          <w:b/>
          <w:lang w:eastAsia="en-US"/>
        </w:rPr>
        <w:t xml:space="preserve">Iscrizione </w:t>
      </w:r>
      <w:r w:rsidRPr="000677DC">
        <w:rPr>
          <w:rFonts w:ascii="Garamond" w:eastAsia="Calibri" w:hAnsi="Garamond"/>
          <w:u w:val="single"/>
        </w:rPr>
        <w:t>oppure</w:t>
      </w:r>
      <w:r w:rsidRPr="000677DC">
        <w:rPr>
          <w:rFonts w:ascii="Garamond" w:eastAsia="Calibri" w:hAnsi="Garamond"/>
          <w:b/>
        </w:rPr>
        <w:t xml:space="preserve"> avvenuta presentazione della domanda di iscrizione </w:t>
      </w:r>
      <w:r w:rsidRPr="000677DC">
        <w:rPr>
          <w:rFonts w:ascii="Garamond" w:hAnsi="Garamond"/>
          <w:b/>
          <w:lang w:eastAsia="en-US"/>
        </w:rPr>
        <w:t xml:space="preserve">all’elenco </w:t>
      </w:r>
      <w:r w:rsidRPr="000677DC">
        <w:rPr>
          <w:rFonts w:ascii="Garamond" w:hAnsi="Garamond" w:cs="Calibri"/>
          <w:b/>
          <w:snapToGrid w:val="0"/>
          <w:lang w:eastAsia="en-US"/>
        </w:rPr>
        <w:t>speciale dei professionisti</w:t>
      </w:r>
      <w:r w:rsidRPr="000677DC">
        <w:rPr>
          <w:rFonts w:ascii="Garamond" w:hAnsi="Garamond" w:cs="Calibri"/>
          <w:snapToGrid w:val="0"/>
          <w:lang w:eastAsia="en-US"/>
        </w:rPr>
        <w:t xml:space="preserve"> di cui all’art. 34 del D.L. n. 189/2016 e </w:t>
      </w:r>
      <w:proofErr w:type="spellStart"/>
      <w:r w:rsidRPr="000677DC">
        <w:rPr>
          <w:rFonts w:ascii="Garamond" w:hAnsi="Garamond" w:cs="Calibri"/>
          <w:snapToGrid w:val="0"/>
          <w:lang w:eastAsia="en-US"/>
        </w:rPr>
        <w:t>ss</w:t>
      </w:r>
      <w:proofErr w:type="spellEnd"/>
      <w:r w:rsidRPr="000677DC">
        <w:rPr>
          <w:rFonts w:ascii="Garamond" w:hAnsi="Garamond" w:cs="Calibri"/>
          <w:snapToGrid w:val="0"/>
          <w:lang w:eastAsia="en-US"/>
        </w:rPr>
        <w:t xml:space="preserve"> </w:t>
      </w:r>
      <w:proofErr w:type="spellStart"/>
      <w:r w:rsidRPr="000677DC">
        <w:rPr>
          <w:rFonts w:ascii="Garamond" w:hAnsi="Garamond" w:cs="Calibri"/>
          <w:snapToGrid w:val="0"/>
          <w:lang w:eastAsia="en-US"/>
        </w:rPr>
        <w:t>mm.ii</w:t>
      </w:r>
      <w:proofErr w:type="spellEnd"/>
    </w:p>
    <w:p w14:paraId="6EFB8EF2" w14:textId="77777777" w:rsidR="000677DC" w:rsidRPr="000677DC" w:rsidRDefault="000677DC" w:rsidP="000677DC">
      <w:pPr>
        <w:autoSpaceDE w:val="0"/>
        <w:autoSpaceDN w:val="0"/>
        <w:adjustRightInd w:val="0"/>
        <w:spacing w:before="60" w:after="60" w:line="276" w:lineRule="auto"/>
        <w:ind w:left="426"/>
        <w:jc w:val="both"/>
        <w:rPr>
          <w:rFonts w:ascii="Garamond" w:hAnsi="Garamond" w:cs="Calibri"/>
          <w:b/>
          <w:color w:val="FF0000"/>
          <w:u w:val="single"/>
          <w:lang w:eastAsia="en-US"/>
        </w:rPr>
      </w:pPr>
      <w:r w:rsidRPr="000677DC">
        <w:rPr>
          <w:rFonts w:ascii="Garamond" w:hAnsi="Garamond"/>
          <w:lang w:eastAsia="en-US"/>
        </w:rPr>
        <w:t xml:space="preserve">Il concorrente indica, nelle dichiarazioni di cui al paragrafo 15.3.1 n. </w:t>
      </w:r>
      <w:r w:rsidRPr="000677DC">
        <w:rPr>
          <w:rFonts w:ascii="Garamond" w:hAnsi="Garamond"/>
          <w:highlight w:val="yellow"/>
          <w:lang w:eastAsia="en-US"/>
        </w:rPr>
        <w:t>8</w:t>
      </w:r>
      <w:r w:rsidRPr="000677DC">
        <w:rPr>
          <w:rFonts w:ascii="Garamond" w:hAnsi="Garamond"/>
          <w:lang w:eastAsia="en-US"/>
        </w:rPr>
        <w:t>, gli estremi dell’iscrizione nell’elenco speciale dei professionisti</w:t>
      </w:r>
      <w:bookmarkEnd w:id="37"/>
      <w:r w:rsidRPr="000677DC">
        <w:rPr>
          <w:rFonts w:ascii="Garamond" w:hAnsi="Garamond"/>
          <w:lang w:eastAsia="en-US"/>
        </w:rPr>
        <w:t>.</w:t>
      </w:r>
    </w:p>
    <w:p w14:paraId="43A7C164" w14:textId="77777777" w:rsidR="000677DC" w:rsidRPr="000677DC" w:rsidRDefault="000677DC" w:rsidP="000677DC">
      <w:pPr>
        <w:autoSpaceDE w:val="0"/>
        <w:autoSpaceDN w:val="0"/>
        <w:adjustRightInd w:val="0"/>
        <w:spacing w:before="60" w:after="60" w:line="276" w:lineRule="auto"/>
        <w:ind w:left="426"/>
        <w:jc w:val="both"/>
        <w:rPr>
          <w:rFonts w:ascii="Garamond" w:hAnsi="Garamond"/>
          <w:lang w:eastAsia="en-US"/>
        </w:rPr>
      </w:pPr>
      <w:r w:rsidRPr="000677DC">
        <w:rPr>
          <w:rFonts w:ascii="Garamond" w:hAnsi="Garamond" w:cs="Calibri"/>
          <w:b/>
          <w:color w:val="FF0000"/>
          <w:u w:val="single"/>
          <w:lang w:eastAsia="en-US"/>
        </w:rPr>
        <w:t>FARE MOLTA ATTENZIONE:</w:t>
      </w:r>
      <w:r w:rsidRPr="000677DC">
        <w:rPr>
          <w:rFonts w:ascii="Garamond" w:hAnsi="Garamond"/>
          <w:u w:val="single"/>
          <w:lang w:eastAsia="en-US"/>
        </w:rPr>
        <w:t xml:space="preserve"> per la comprova del requisito</w:t>
      </w:r>
      <w:r w:rsidRPr="000677DC">
        <w:rPr>
          <w:rFonts w:ascii="Garamond" w:hAnsi="Garamond"/>
          <w:lang w:eastAsia="en-US"/>
        </w:rPr>
        <w:t xml:space="preserve"> la stazione appaltante consulta d’ufficio l’elenco speciale pubblicato sul sito </w:t>
      </w:r>
      <w:hyperlink r:id="rId18" w:history="1">
        <w:r w:rsidRPr="000677DC">
          <w:rPr>
            <w:rFonts w:ascii="Garamond" w:hAnsi="Garamond"/>
            <w:color w:val="0000FF"/>
            <w:u w:val="single"/>
            <w:lang w:eastAsia="en-US"/>
          </w:rPr>
          <w:t>https://professionisti.sisma2016.gov.it/elenco</w:t>
        </w:r>
      </w:hyperlink>
      <w:r w:rsidRPr="000677DC">
        <w:rPr>
          <w:rFonts w:ascii="Garamond" w:hAnsi="Garamond"/>
          <w:lang w:eastAsia="en-US"/>
        </w:rPr>
        <w:t xml:space="preserve"> oppure contatta la segreteria della Struttura commissariale. </w:t>
      </w:r>
    </w:p>
    <w:tbl>
      <w:tblPr>
        <w:tblW w:w="1006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064"/>
      </w:tblGrid>
      <w:tr w:rsidR="000677DC" w:rsidRPr="000677DC" w14:paraId="277CF52A" w14:textId="77777777" w:rsidTr="000677DC">
        <w:tc>
          <w:tcPr>
            <w:tcW w:w="10064" w:type="dxa"/>
            <w:shd w:val="clear" w:color="auto" w:fill="FFFFFF"/>
          </w:tcPr>
          <w:p w14:paraId="15B2ED53" w14:textId="77777777" w:rsidR="000677DC" w:rsidRPr="000677DC" w:rsidRDefault="000677DC" w:rsidP="008667D7">
            <w:pPr>
              <w:tabs>
                <w:tab w:val="left" w:pos="851"/>
              </w:tabs>
              <w:autoSpaceDE w:val="0"/>
              <w:autoSpaceDN w:val="0"/>
              <w:adjustRightInd w:val="0"/>
              <w:jc w:val="both"/>
              <w:rPr>
                <w:rFonts w:ascii="Garamond" w:hAnsi="Garamond"/>
                <w:b/>
                <w:bCs/>
                <w:color w:val="FF0000"/>
                <w:lang w:eastAsia="en-US"/>
              </w:rPr>
            </w:pPr>
            <w:r w:rsidRPr="000677DC">
              <w:rPr>
                <w:rFonts w:ascii="Garamond" w:hAnsi="Garamond"/>
                <w:b/>
                <w:bCs/>
                <w:color w:val="FF0000"/>
                <w:lang w:eastAsia="en-US"/>
              </w:rPr>
              <w:t xml:space="preserve">NB 1: </w:t>
            </w:r>
          </w:p>
          <w:p w14:paraId="0C475462" w14:textId="0D6D5FA8" w:rsidR="000677DC" w:rsidRPr="000677DC" w:rsidRDefault="000677DC" w:rsidP="008667D7">
            <w:pPr>
              <w:tabs>
                <w:tab w:val="left" w:pos="851"/>
              </w:tabs>
              <w:autoSpaceDE w:val="0"/>
              <w:autoSpaceDN w:val="0"/>
              <w:adjustRightInd w:val="0"/>
              <w:jc w:val="both"/>
              <w:rPr>
                <w:rFonts w:ascii="Garamond" w:hAnsi="Garamond"/>
                <w:bCs/>
                <w:i/>
                <w:color w:val="FF0000"/>
                <w:highlight w:val="yellow"/>
                <w:lang w:eastAsia="en-US"/>
              </w:rPr>
            </w:pPr>
            <w:r w:rsidRPr="000677DC">
              <w:rPr>
                <w:rFonts w:ascii="Garamond" w:hAnsi="Garamond"/>
                <w:bCs/>
                <w:lang w:eastAsia="en-US"/>
              </w:rPr>
              <w:t xml:space="preserve">Secondo la Struttura commissariale, </w:t>
            </w:r>
            <w:r w:rsidRPr="000677DC">
              <w:rPr>
                <w:rFonts w:ascii="Garamond" w:hAnsi="Garamond"/>
                <w:bCs/>
                <w:u w:val="single"/>
                <w:lang w:eastAsia="en-US"/>
              </w:rPr>
              <w:t xml:space="preserve">coloro che svolgono prestazioni </w:t>
            </w:r>
            <w:r w:rsidRPr="000677DC">
              <w:rPr>
                <w:rFonts w:ascii="Garamond" w:hAnsi="Garamond"/>
                <w:bCs/>
                <w:color w:val="000000"/>
                <w:u w:val="single"/>
                <w:lang w:eastAsia="en-US"/>
              </w:rPr>
              <w:t>specialistiche, connesse o comunque afferenti all’attività di progettazione oggetto della presente procedura</w:t>
            </w:r>
            <w:r w:rsidRPr="000677DC">
              <w:rPr>
                <w:rFonts w:ascii="Garamond" w:hAnsi="Garamond"/>
                <w:bCs/>
                <w:color w:val="000000"/>
                <w:lang w:eastAsia="en-US"/>
              </w:rPr>
              <w:t xml:space="preserve">, per le quali non è prescritta l’iscrizione in apposito albo, </w:t>
            </w:r>
            <w:r w:rsidRPr="000677DC">
              <w:rPr>
                <w:rFonts w:ascii="Garamond" w:hAnsi="Garamond"/>
                <w:b/>
                <w:bCs/>
                <w:color w:val="000000"/>
                <w:lang w:eastAsia="en-US"/>
              </w:rPr>
              <w:t>POSSONO, IN LUOGO DELL’ISCRIZIONE ALL’ELENCO SPECIALE</w:t>
            </w:r>
            <w:r w:rsidRPr="000677DC">
              <w:rPr>
                <w:rFonts w:ascii="Garamond" w:hAnsi="Garamond"/>
                <w:bCs/>
                <w:color w:val="000000"/>
                <w:lang w:eastAsia="en-US"/>
              </w:rPr>
              <w:t xml:space="preserve">, fino a quando perdurerà la condizione di oggettiva impossibilità alla presentazione di iscrizione, </w:t>
            </w:r>
            <w:r w:rsidRPr="000677DC">
              <w:rPr>
                <w:rFonts w:ascii="Garamond" w:hAnsi="Garamond"/>
                <w:b/>
                <w:bCs/>
                <w:color w:val="000000"/>
                <w:lang w:eastAsia="en-US"/>
              </w:rPr>
              <w:t>produrre una dichiarazione</w:t>
            </w:r>
            <w:r w:rsidRPr="000677DC">
              <w:rPr>
                <w:rFonts w:ascii="Garamond" w:hAnsi="Garamond"/>
                <w:bCs/>
                <w:color w:val="000000"/>
                <w:lang w:eastAsia="en-US"/>
              </w:rPr>
              <w:t xml:space="preserve">, </w:t>
            </w:r>
            <w:r w:rsidRPr="000677DC">
              <w:rPr>
                <w:rFonts w:ascii="Garamond" w:hAnsi="Garamond"/>
                <w:bCs/>
                <w:color w:val="000000"/>
                <w:u w:val="single"/>
                <w:lang w:eastAsia="en-US"/>
              </w:rPr>
              <w:t>resa ai sensi degli articoli 38, 46, e 47 del d.P.R.</w:t>
            </w:r>
            <w:r w:rsidR="00AA74E2">
              <w:rPr>
                <w:rFonts w:ascii="Garamond" w:hAnsi="Garamond"/>
                <w:bCs/>
                <w:color w:val="000000"/>
                <w:u w:val="single"/>
                <w:lang w:eastAsia="en-US"/>
              </w:rPr>
              <w:t xml:space="preserve"> </w:t>
            </w:r>
            <w:r w:rsidRPr="000677DC">
              <w:rPr>
                <w:rFonts w:ascii="Garamond" w:hAnsi="Garamond"/>
                <w:bCs/>
                <w:color w:val="000000"/>
                <w:u w:val="single"/>
                <w:lang w:eastAsia="en-US"/>
              </w:rPr>
              <w:t>28 dicembre 2000, n.445</w:t>
            </w:r>
            <w:r w:rsidRPr="000677DC">
              <w:rPr>
                <w:rFonts w:ascii="Garamond" w:hAnsi="Garamond"/>
                <w:bCs/>
                <w:color w:val="000000"/>
                <w:lang w:eastAsia="en-US"/>
              </w:rPr>
              <w:t xml:space="preserve">, attestante l’esercizio di attività professionale per la quale è prescritta la sola iscrizione in un elenco della Pubblica Amministrazione ovvero di un ente pubblico </w:t>
            </w:r>
            <w:r w:rsidRPr="000677DC">
              <w:rPr>
                <w:rFonts w:ascii="Garamond" w:hAnsi="Garamond"/>
                <w:b/>
                <w:bCs/>
                <w:color w:val="000000"/>
                <w:lang w:eastAsia="en-US"/>
              </w:rPr>
              <w:t>nonché il possesso dei requisiti prescritti ai fini della iscrizione</w:t>
            </w:r>
            <w:r w:rsidRPr="000677DC">
              <w:rPr>
                <w:rFonts w:ascii="Garamond" w:hAnsi="Garamond"/>
                <w:bCs/>
                <w:color w:val="000000"/>
                <w:lang w:eastAsia="en-US"/>
              </w:rPr>
              <w:t xml:space="preserve"> nel citato “elenco speciale dei professionisti”.</w:t>
            </w:r>
          </w:p>
        </w:tc>
      </w:tr>
    </w:tbl>
    <w:p w14:paraId="7FD6239F" w14:textId="77777777" w:rsidR="000677DC" w:rsidRPr="000677DC" w:rsidRDefault="000677DC" w:rsidP="008667D7">
      <w:pPr>
        <w:tabs>
          <w:tab w:val="left" w:pos="426"/>
        </w:tabs>
        <w:autoSpaceDE w:val="0"/>
        <w:autoSpaceDN w:val="0"/>
        <w:adjustRightInd w:val="0"/>
        <w:ind w:left="425"/>
        <w:jc w:val="both"/>
        <w:rPr>
          <w:rFonts w:ascii="Garamond" w:hAnsi="Garamond"/>
          <w:b/>
          <w:sz w:val="16"/>
          <w:szCs w:val="16"/>
          <w:highlight w:val="yellow"/>
        </w:rPr>
      </w:pPr>
    </w:p>
    <w:p w14:paraId="55218305" w14:textId="77777777" w:rsidR="000677DC" w:rsidRPr="000677DC" w:rsidRDefault="000677DC" w:rsidP="008667D7">
      <w:pPr>
        <w:numPr>
          <w:ilvl w:val="0"/>
          <w:numId w:val="47"/>
        </w:numPr>
        <w:tabs>
          <w:tab w:val="left" w:pos="426"/>
        </w:tabs>
        <w:autoSpaceDE w:val="0"/>
        <w:autoSpaceDN w:val="0"/>
        <w:adjustRightInd w:val="0"/>
        <w:spacing w:before="60" w:after="60" w:line="276" w:lineRule="auto"/>
        <w:ind w:left="426" w:hanging="426"/>
        <w:jc w:val="both"/>
        <w:rPr>
          <w:rFonts w:ascii="Garamond" w:hAnsi="Garamond"/>
          <w:b/>
        </w:rPr>
      </w:pPr>
      <w:r w:rsidRPr="000677DC">
        <w:rPr>
          <w:rFonts w:ascii="Garamond" w:hAnsi="Garamond"/>
          <w:b/>
        </w:rPr>
        <w:t xml:space="preserve">I requisiti di cui al </w:t>
      </w:r>
      <w:proofErr w:type="spellStart"/>
      <w:r w:rsidRPr="000677DC">
        <w:rPr>
          <w:rFonts w:ascii="Garamond" w:hAnsi="Garamond"/>
          <w:b/>
        </w:rPr>
        <w:t>d.m.</w:t>
      </w:r>
      <w:proofErr w:type="spellEnd"/>
      <w:r w:rsidRPr="000677DC">
        <w:rPr>
          <w:rFonts w:ascii="Garamond" w:hAnsi="Garamond"/>
          <w:b/>
        </w:rPr>
        <w:t xml:space="preserve"> 2 dicembre 2016 n. 263</w:t>
      </w:r>
    </w:p>
    <w:bookmarkEnd w:id="38"/>
    <w:p w14:paraId="01AC4531" w14:textId="77777777" w:rsidR="000677DC" w:rsidRPr="000677DC" w:rsidRDefault="000677DC" w:rsidP="000677DC">
      <w:pPr>
        <w:autoSpaceDE w:val="0"/>
        <w:autoSpaceDN w:val="0"/>
        <w:adjustRightInd w:val="0"/>
        <w:spacing w:before="60" w:after="60" w:line="276" w:lineRule="auto"/>
        <w:ind w:left="426"/>
        <w:jc w:val="both"/>
        <w:rPr>
          <w:rFonts w:ascii="Garamond" w:hAnsi="Garamond"/>
        </w:rPr>
      </w:pPr>
      <w:r w:rsidRPr="000677DC">
        <w:rPr>
          <w:rFonts w:ascii="Garamond" w:hAnsi="Garamond"/>
        </w:rPr>
        <w:t>Il concorrente non stabilito in Italia ma in altro Stato membro o in uno dei Paesi di cui all’art. 83, comma 3 del Codice, presenta iscrizione ad apposito albo corrispondente previsto dalla legislazione nazionale di appartenenza o dichiarazione giurata o secondo le modalità vigenti nello Stato nel quale è stabilito.</w:t>
      </w:r>
    </w:p>
    <w:p w14:paraId="48E70B45" w14:textId="77777777" w:rsidR="000677DC" w:rsidRPr="000677DC" w:rsidRDefault="000677DC" w:rsidP="008667D7">
      <w:pPr>
        <w:numPr>
          <w:ilvl w:val="0"/>
          <w:numId w:val="47"/>
        </w:numPr>
        <w:autoSpaceDE w:val="0"/>
        <w:autoSpaceDN w:val="0"/>
        <w:adjustRightInd w:val="0"/>
        <w:spacing w:before="60" w:after="60" w:line="276" w:lineRule="auto"/>
        <w:ind w:left="426" w:hanging="426"/>
        <w:jc w:val="both"/>
        <w:rPr>
          <w:rFonts w:ascii="Garamond" w:hAnsi="Garamond"/>
          <w:b/>
        </w:rPr>
      </w:pPr>
      <w:bookmarkStart w:id="39" w:name="_Hlk522800751"/>
      <w:r w:rsidRPr="000677DC">
        <w:rPr>
          <w:rFonts w:ascii="Garamond" w:hAnsi="Garamond"/>
        </w:rPr>
        <w:t>(</w:t>
      </w:r>
      <w:r w:rsidRPr="000677DC">
        <w:rPr>
          <w:rFonts w:ascii="Garamond" w:hAnsi="Garamond"/>
          <w:color w:val="000000"/>
          <w:u w:val="single"/>
        </w:rPr>
        <w:t>per tutte le tipologie di società e per i consorzi</w:t>
      </w:r>
      <w:r w:rsidRPr="000677DC">
        <w:rPr>
          <w:rFonts w:ascii="Garamond" w:hAnsi="Garamond"/>
        </w:rPr>
        <w:t xml:space="preserve">) </w:t>
      </w:r>
      <w:r w:rsidRPr="000677DC">
        <w:rPr>
          <w:rFonts w:ascii="Garamond" w:hAnsi="Garamond"/>
          <w:b/>
        </w:rPr>
        <w:t>Iscrizione nel registro delle imprese</w:t>
      </w:r>
      <w:r w:rsidRPr="000677DC">
        <w:rPr>
          <w:rFonts w:ascii="Garamond" w:hAnsi="Garamond"/>
        </w:rPr>
        <w:t xml:space="preserve"> tenuto dalla Camera di commercio industria, artigianato e agricoltura per attività coerenti con quelle oggetto della presente procedura di gara</w:t>
      </w:r>
      <w:bookmarkEnd w:id="39"/>
      <w:r w:rsidRPr="000677DC">
        <w:rPr>
          <w:rFonts w:ascii="Garamond" w:hAnsi="Garamond"/>
        </w:rPr>
        <w:t xml:space="preserve">. </w:t>
      </w:r>
    </w:p>
    <w:p w14:paraId="62A81ED3" w14:textId="77777777" w:rsidR="000677DC" w:rsidRPr="000677DC" w:rsidRDefault="000677DC" w:rsidP="000677DC">
      <w:pPr>
        <w:autoSpaceDE w:val="0"/>
        <w:autoSpaceDN w:val="0"/>
        <w:adjustRightInd w:val="0"/>
        <w:spacing w:before="60" w:after="60" w:line="276" w:lineRule="auto"/>
        <w:ind w:left="426"/>
        <w:jc w:val="both"/>
        <w:rPr>
          <w:rFonts w:ascii="Garamond" w:hAnsi="Garamond"/>
        </w:rPr>
      </w:pPr>
      <w:r w:rsidRPr="000677DC">
        <w:rPr>
          <w:rFonts w:ascii="Garamond" w:hAnsi="Garamond"/>
        </w:rPr>
        <w:t>Il concorrente non stabilito in Italia ma in altro Stato Membro o in uno dei Paesi di cui all’art. 83, comma 3 del Codice, presenta registro commerciale corrispondente o dichiarazione giurata o secondo le modalità vigenti nello Stato nel quale è stabilito.</w:t>
      </w:r>
    </w:p>
    <w:p w14:paraId="66B35D71" w14:textId="37FB6173" w:rsidR="000677DC" w:rsidRPr="000677DC" w:rsidRDefault="000677DC" w:rsidP="000677DC">
      <w:pPr>
        <w:spacing w:before="60" w:after="60" w:line="276" w:lineRule="auto"/>
        <w:ind w:left="426"/>
        <w:jc w:val="both"/>
        <w:rPr>
          <w:rFonts w:ascii="Garamond" w:hAnsi="Garamond"/>
          <w:b/>
          <w:bCs/>
          <w:iCs/>
          <w:caps/>
          <w:u w:val="single"/>
          <w:lang w:eastAsia="en-US"/>
        </w:rPr>
      </w:pPr>
      <w:bookmarkStart w:id="40" w:name="_Hlk516656345"/>
      <w:bookmarkStart w:id="41" w:name="_Hlk522800789"/>
      <w:r w:rsidRPr="000677DC">
        <w:rPr>
          <w:rFonts w:ascii="Garamond" w:hAnsi="Garamond"/>
          <w:b/>
          <w:bCs/>
          <w:iCs/>
          <w:caps/>
          <w:u w:val="single"/>
          <w:lang w:eastAsia="en-US"/>
        </w:rPr>
        <w:t>R</w:t>
      </w:r>
      <w:r w:rsidRPr="000677DC">
        <w:rPr>
          <w:rFonts w:ascii="Garamond" w:hAnsi="Garamond"/>
          <w:b/>
          <w:u w:val="single"/>
        </w:rPr>
        <w:t xml:space="preserve">equisiti del gruppo di lavoro </w:t>
      </w:r>
    </w:p>
    <w:p w14:paraId="0A149B42" w14:textId="77777777" w:rsidR="000677DC" w:rsidRPr="000677DC" w:rsidRDefault="000677DC" w:rsidP="000677DC">
      <w:pPr>
        <w:autoSpaceDE w:val="0"/>
        <w:autoSpaceDN w:val="0"/>
        <w:adjustRightInd w:val="0"/>
        <w:spacing w:before="60" w:after="60" w:line="276" w:lineRule="auto"/>
        <w:ind w:left="426"/>
        <w:jc w:val="both"/>
        <w:rPr>
          <w:rFonts w:ascii="Garamond" w:hAnsi="Garamond"/>
          <w:b/>
          <w:color w:val="000000"/>
        </w:rPr>
      </w:pPr>
      <w:r w:rsidRPr="000677DC">
        <w:rPr>
          <w:rFonts w:ascii="Garamond" w:hAnsi="Garamond"/>
          <w:b/>
          <w:color w:val="000000"/>
        </w:rPr>
        <w:t>Per il professionista che espleta l’incarico oggetto dell’appalto</w:t>
      </w:r>
    </w:p>
    <w:p w14:paraId="5394F955" w14:textId="77777777" w:rsidR="000677DC" w:rsidRPr="000677DC" w:rsidRDefault="000677DC" w:rsidP="008667D7">
      <w:pPr>
        <w:numPr>
          <w:ilvl w:val="0"/>
          <w:numId w:val="47"/>
        </w:numPr>
        <w:autoSpaceDE w:val="0"/>
        <w:autoSpaceDN w:val="0"/>
        <w:adjustRightInd w:val="0"/>
        <w:spacing w:before="60" w:after="60" w:line="276" w:lineRule="auto"/>
        <w:ind w:left="426" w:hanging="426"/>
        <w:jc w:val="both"/>
        <w:rPr>
          <w:rFonts w:ascii="Garamond" w:hAnsi="Garamond"/>
        </w:rPr>
      </w:pPr>
      <w:bookmarkStart w:id="42" w:name="_Hlk516656787"/>
      <w:r w:rsidRPr="000677DC">
        <w:rPr>
          <w:rFonts w:ascii="Garamond" w:hAnsi="Garamond"/>
          <w:b/>
        </w:rPr>
        <w:lastRenderedPageBreak/>
        <w:t>Iscrizione agli appositi albi professionali</w:t>
      </w:r>
      <w:r w:rsidRPr="000677DC">
        <w:rPr>
          <w:rFonts w:ascii="Garamond" w:hAnsi="Garamond"/>
        </w:rPr>
        <w:t xml:space="preserve"> previsti per l’esercizio dell’attività oggetto di appalto del soggetto personalmente responsabile dell’incarico</w:t>
      </w:r>
      <w:bookmarkEnd w:id="42"/>
      <w:r w:rsidRPr="000677DC">
        <w:rPr>
          <w:rFonts w:ascii="Garamond" w:hAnsi="Garamond"/>
        </w:rPr>
        <w:t>.</w:t>
      </w:r>
      <w:bookmarkEnd w:id="40"/>
      <w:bookmarkEnd w:id="41"/>
    </w:p>
    <w:p w14:paraId="152E213A" w14:textId="77777777" w:rsidR="000677DC" w:rsidRPr="000677DC" w:rsidRDefault="000677DC" w:rsidP="000677DC">
      <w:pPr>
        <w:autoSpaceDE w:val="0"/>
        <w:autoSpaceDN w:val="0"/>
        <w:adjustRightInd w:val="0"/>
        <w:spacing w:before="60" w:after="60" w:line="276" w:lineRule="auto"/>
        <w:ind w:left="426"/>
        <w:jc w:val="both"/>
        <w:rPr>
          <w:rFonts w:ascii="Garamond" w:hAnsi="Garamond"/>
        </w:rPr>
      </w:pPr>
      <w:r w:rsidRPr="000677DC">
        <w:rPr>
          <w:rFonts w:ascii="Garamond" w:hAnsi="Garamond"/>
        </w:rPr>
        <w:t>Il concorrente non stabilito in Italia ma in altro Stato Membro o in uno dei Paesi di cui all’art. 83, comma 3 del Codice, presenta iscrizione ad apposito albo corrispondente previsto dalla legislazione nazionale di appartenenza o dichiarazione giurata o secondo le modalità vigenti nello Stato nel quale è stabilito.</w:t>
      </w:r>
    </w:p>
    <w:p w14:paraId="25BD5E67" w14:textId="77777777" w:rsidR="000677DC" w:rsidRPr="000677DC" w:rsidRDefault="000677DC" w:rsidP="000677DC">
      <w:pPr>
        <w:autoSpaceDE w:val="0"/>
        <w:autoSpaceDN w:val="0"/>
        <w:adjustRightInd w:val="0"/>
        <w:spacing w:before="60" w:after="60" w:line="276" w:lineRule="auto"/>
        <w:ind w:left="426"/>
        <w:jc w:val="both"/>
        <w:rPr>
          <w:rFonts w:ascii="Garamond" w:hAnsi="Garamond"/>
        </w:rPr>
      </w:pPr>
      <w:r w:rsidRPr="000677DC">
        <w:rPr>
          <w:rFonts w:ascii="Garamond" w:hAnsi="Garamond"/>
        </w:rPr>
        <w:t xml:space="preserve">Il concorrente indica, nelle dichiarazioni di cui al paragrafo 15.3.1 n. </w:t>
      </w:r>
      <w:r w:rsidRPr="000677DC">
        <w:rPr>
          <w:rFonts w:ascii="Garamond" w:hAnsi="Garamond"/>
          <w:highlight w:val="yellow"/>
        </w:rPr>
        <w:t>9</w:t>
      </w:r>
      <w:r w:rsidRPr="000677DC">
        <w:rPr>
          <w:rFonts w:ascii="Garamond" w:hAnsi="Garamond"/>
        </w:rPr>
        <w:t xml:space="preserve">, il nominativo, la qualifica professionale e </w:t>
      </w:r>
      <w:bookmarkStart w:id="43" w:name="_Hlk516657060"/>
      <w:r w:rsidRPr="000677DC">
        <w:rPr>
          <w:rFonts w:ascii="Garamond" w:hAnsi="Garamond"/>
        </w:rPr>
        <w:t xml:space="preserve">gli estremi dell’iscrizione </w:t>
      </w:r>
      <w:bookmarkEnd w:id="43"/>
      <w:r w:rsidRPr="000677DC">
        <w:rPr>
          <w:rFonts w:ascii="Garamond" w:hAnsi="Garamond"/>
        </w:rPr>
        <w:t>all’Albo del professionista incaricato.</w:t>
      </w:r>
    </w:p>
    <w:p w14:paraId="6CDB4EF6" w14:textId="77777777" w:rsidR="000677DC" w:rsidRPr="000677DC" w:rsidRDefault="000677DC" w:rsidP="000677DC">
      <w:pPr>
        <w:autoSpaceDE w:val="0"/>
        <w:autoSpaceDN w:val="0"/>
        <w:adjustRightInd w:val="0"/>
        <w:spacing w:before="60" w:after="60" w:line="276" w:lineRule="auto"/>
        <w:ind w:left="426"/>
        <w:jc w:val="both"/>
        <w:rPr>
          <w:rFonts w:ascii="Garamond" w:hAnsi="Garamond"/>
          <w:color w:val="000000"/>
        </w:rPr>
      </w:pPr>
      <w:bookmarkStart w:id="44" w:name="_Hlk522800851"/>
      <w:r w:rsidRPr="000677DC">
        <w:rPr>
          <w:rFonts w:ascii="Garamond" w:hAnsi="Garamond"/>
          <w:color w:val="000000"/>
          <w:lang w:val="x-none"/>
        </w:rPr>
        <w:t>(</w:t>
      </w:r>
      <w:r w:rsidRPr="000677DC">
        <w:rPr>
          <w:rFonts w:ascii="Garamond" w:hAnsi="Garamond"/>
          <w:i/>
          <w:color w:val="FF0000"/>
          <w:highlight w:val="yellow"/>
        </w:rPr>
        <w:t>O</w:t>
      </w:r>
      <w:r w:rsidRPr="000677DC">
        <w:rPr>
          <w:rFonts w:ascii="Garamond" w:hAnsi="Garamond"/>
          <w:i/>
          <w:color w:val="FF0000"/>
          <w:highlight w:val="yellow"/>
          <w:lang w:val="x-none"/>
        </w:rPr>
        <w:t>ve presente</w:t>
      </w:r>
      <w:r w:rsidRPr="000677DC">
        <w:rPr>
          <w:rFonts w:ascii="Garamond" w:hAnsi="Garamond"/>
          <w:color w:val="000000"/>
          <w:lang w:val="x-none"/>
        </w:rPr>
        <w:t>)</w:t>
      </w:r>
      <w:r w:rsidRPr="000677DC">
        <w:rPr>
          <w:rFonts w:ascii="Garamond" w:hAnsi="Garamond"/>
          <w:b/>
          <w:color w:val="000000"/>
          <w:lang w:val="x-none"/>
        </w:rPr>
        <w:t xml:space="preserve"> </w:t>
      </w:r>
      <w:r w:rsidRPr="000677DC">
        <w:rPr>
          <w:rFonts w:ascii="Garamond" w:hAnsi="Garamond"/>
          <w:b/>
          <w:color w:val="000000"/>
        </w:rPr>
        <w:t xml:space="preserve">Per il professionista che espleta l’incarico di coordinatore della sicurezza in fase di progettazione </w:t>
      </w:r>
      <w:r w:rsidRPr="000677DC">
        <w:rPr>
          <w:rFonts w:ascii="Garamond" w:hAnsi="Garamond"/>
          <w:b/>
          <w:color w:val="000000"/>
          <w:highlight w:val="yellow"/>
        </w:rPr>
        <w:t>e di esecuzione</w:t>
      </w:r>
      <w:r w:rsidRPr="000677DC">
        <w:rPr>
          <w:rFonts w:ascii="Garamond" w:hAnsi="Garamond"/>
          <w:b/>
          <w:color w:val="000000"/>
        </w:rPr>
        <w:t xml:space="preserve"> </w:t>
      </w:r>
      <w:r w:rsidRPr="000677DC">
        <w:rPr>
          <w:rFonts w:ascii="Garamond" w:hAnsi="Garamond"/>
          <w:color w:val="000000"/>
        </w:rPr>
        <w:t>(</w:t>
      </w:r>
      <w:r w:rsidRPr="000677DC">
        <w:rPr>
          <w:rFonts w:ascii="Garamond" w:hAnsi="Garamond"/>
          <w:i/>
          <w:color w:val="FF0000"/>
          <w:highlight w:val="yellow"/>
        </w:rPr>
        <w:t xml:space="preserve">stralciare se non viene affidato il </w:t>
      </w:r>
      <w:proofErr w:type="spellStart"/>
      <w:r w:rsidRPr="000677DC">
        <w:rPr>
          <w:rFonts w:ascii="Garamond" w:hAnsi="Garamond"/>
          <w:i/>
          <w:color w:val="FF0000"/>
          <w:highlight w:val="yellow"/>
        </w:rPr>
        <w:t>cse</w:t>
      </w:r>
      <w:proofErr w:type="spellEnd"/>
      <w:r w:rsidRPr="000677DC">
        <w:rPr>
          <w:rFonts w:ascii="Garamond" w:hAnsi="Garamond"/>
          <w:color w:val="000000"/>
        </w:rPr>
        <w:t>)</w:t>
      </w:r>
    </w:p>
    <w:p w14:paraId="34712064" w14:textId="77777777" w:rsidR="000677DC" w:rsidRPr="000677DC" w:rsidRDefault="000677DC" w:rsidP="008667D7">
      <w:pPr>
        <w:numPr>
          <w:ilvl w:val="0"/>
          <w:numId w:val="47"/>
        </w:numPr>
        <w:autoSpaceDE w:val="0"/>
        <w:autoSpaceDN w:val="0"/>
        <w:adjustRightInd w:val="0"/>
        <w:spacing w:before="60" w:after="60" w:line="276" w:lineRule="auto"/>
        <w:ind w:left="426" w:hanging="426"/>
        <w:jc w:val="both"/>
        <w:rPr>
          <w:rFonts w:ascii="Garamond" w:hAnsi="Garamond"/>
          <w:b/>
        </w:rPr>
      </w:pPr>
      <w:r w:rsidRPr="000677DC">
        <w:rPr>
          <w:rFonts w:ascii="Garamond" w:hAnsi="Garamond"/>
          <w:b/>
        </w:rPr>
        <w:t>I requisiti di cui all’art. 98 del d.lgs. 81/2008</w:t>
      </w:r>
      <w:r w:rsidRPr="000677DC">
        <w:rPr>
          <w:rFonts w:ascii="Garamond" w:hAnsi="Garamond"/>
        </w:rPr>
        <w:t>.</w:t>
      </w:r>
    </w:p>
    <w:bookmarkEnd w:id="44"/>
    <w:p w14:paraId="72F45AE4" w14:textId="521A47FD" w:rsidR="000677DC" w:rsidRPr="000677DC" w:rsidRDefault="000677DC" w:rsidP="000677DC">
      <w:pPr>
        <w:autoSpaceDE w:val="0"/>
        <w:autoSpaceDN w:val="0"/>
        <w:adjustRightInd w:val="0"/>
        <w:spacing w:before="60" w:after="60" w:line="276" w:lineRule="auto"/>
        <w:ind w:left="426"/>
        <w:jc w:val="both"/>
        <w:rPr>
          <w:rFonts w:ascii="Garamond" w:hAnsi="Garamond"/>
        </w:rPr>
      </w:pPr>
      <w:r w:rsidRPr="000677DC">
        <w:rPr>
          <w:rFonts w:ascii="Garamond" w:hAnsi="Garamond"/>
        </w:rPr>
        <w:t xml:space="preserve">Il concorrente indica, nelle dichiarazioni di cui al paragrafo 15.3.1 n. </w:t>
      </w:r>
      <w:r w:rsidRPr="000677DC">
        <w:rPr>
          <w:rFonts w:ascii="Garamond" w:hAnsi="Garamond"/>
          <w:highlight w:val="yellow"/>
        </w:rPr>
        <w:t>10</w:t>
      </w:r>
      <w:r w:rsidRPr="000677DC">
        <w:rPr>
          <w:rFonts w:ascii="Garamond" w:hAnsi="Garamond"/>
        </w:rPr>
        <w:t>,</w:t>
      </w:r>
      <w:r w:rsidR="00AA74E2">
        <w:rPr>
          <w:rFonts w:ascii="Garamond" w:hAnsi="Garamond"/>
        </w:rPr>
        <w:t xml:space="preserve"> </w:t>
      </w:r>
      <w:r w:rsidRPr="000677DC">
        <w:rPr>
          <w:rFonts w:ascii="Garamond" w:hAnsi="Garamond"/>
        </w:rPr>
        <w:t>i dati relativi al possesso, in capo al professionista, dei requisiti suddetti.</w:t>
      </w:r>
    </w:p>
    <w:p w14:paraId="234FD05F" w14:textId="77777777" w:rsidR="000677DC" w:rsidRPr="000677DC" w:rsidRDefault="000677DC" w:rsidP="000677DC">
      <w:pPr>
        <w:spacing w:before="60" w:after="60" w:line="276" w:lineRule="auto"/>
        <w:ind w:firstLine="426"/>
        <w:jc w:val="both"/>
        <w:rPr>
          <w:rFonts w:ascii="Garamond" w:hAnsi="Garamond" w:cs="Calibri"/>
          <w:b/>
          <w:lang w:eastAsia="en-US"/>
        </w:rPr>
      </w:pPr>
      <w:r w:rsidRPr="000677DC">
        <w:rPr>
          <w:rFonts w:ascii="Garamond" w:hAnsi="Garamond"/>
          <w:color w:val="000000"/>
          <w:lang w:val="x-none"/>
        </w:rPr>
        <w:t>(</w:t>
      </w:r>
      <w:r w:rsidRPr="000677DC">
        <w:rPr>
          <w:rFonts w:ascii="Garamond" w:hAnsi="Garamond"/>
          <w:i/>
          <w:color w:val="FF0000"/>
          <w:highlight w:val="yellow"/>
        </w:rPr>
        <w:t>O</w:t>
      </w:r>
      <w:r w:rsidRPr="000677DC">
        <w:rPr>
          <w:rFonts w:ascii="Garamond" w:hAnsi="Garamond"/>
          <w:i/>
          <w:color w:val="FF0000"/>
          <w:highlight w:val="yellow"/>
          <w:lang w:val="x-none"/>
        </w:rPr>
        <w:t>ve presente</w:t>
      </w:r>
      <w:r w:rsidRPr="000677DC">
        <w:rPr>
          <w:rFonts w:ascii="Garamond" w:hAnsi="Garamond"/>
          <w:color w:val="000000"/>
          <w:lang w:val="x-none"/>
        </w:rPr>
        <w:t>)</w:t>
      </w:r>
      <w:r w:rsidRPr="000677DC">
        <w:rPr>
          <w:rFonts w:ascii="Garamond" w:hAnsi="Garamond"/>
          <w:b/>
          <w:color w:val="000000"/>
          <w:lang w:val="x-none"/>
        </w:rPr>
        <w:t xml:space="preserve"> </w:t>
      </w:r>
      <w:r w:rsidRPr="000677DC">
        <w:rPr>
          <w:rFonts w:ascii="Garamond" w:hAnsi="Garamond" w:cs="Calibri"/>
          <w:b/>
          <w:bCs/>
          <w:lang w:eastAsia="en-US"/>
        </w:rPr>
        <w:t>Per il geologo che redige la relazione geologica</w:t>
      </w:r>
    </w:p>
    <w:p w14:paraId="47F98395" w14:textId="77777777" w:rsidR="000677DC" w:rsidRPr="000677DC" w:rsidRDefault="000677DC" w:rsidP="008667D7">
      <w:pPr>
        <w:numPr>
          <w:ilvl w:val="0"/>
          <w:numId w:val="47"/>
        </w:numPr>
        <w:autoSpaceDE w:val="0"/>
        <w:autoSpaceDN w:val="0"/>
        <w:adjustRightInd w:val="0"/>
        <w:spacing w:before="60" w:after="60" w:line="276" w:lineRule="auto"/>
        <w:ind w:left="426" w:hanging="426"/>
        <w:jc w:val="both"/>
        <w:rPr>
          <w:rFonts w:ascii="Garamond" w:hAnsi="Garamond"/>
          <w:b/>
        </w:rPr>
      </w:pPr>
      <w:r w:rsidRPr="000677DC">
        <w:rPr>
          <w:rFonts w:ascii="Garamond" w:hAnsi="Garamond"/>
          <w:b/>
        </w:rPr>
        <w:t>I requisiti di iscrizione al relativo albo professionale.</w:t>
      </w:r>
    </w:p>
    <w:p w14:paraId="4A39D860" w14:textId="77777777" w:rsidR="000677DC" w:rsidRPr="000677DC" w:rsidRDefault="000677DC" w:rsidP="000677DC">
      <w:pPr>
        <w:autoSpaceDE w:val="0"/>
        <w:autoSpaceDN w:val="0"/>
        <w:adjustRightInd w:val="0"/>
        <w:spacing w:before="60" w:after="60" w:line="276" w:lineRule="auto"/>
        <w:ind w:left="426"/>
        <w:jc w:val="both"/>
        <w:rPr>
          <w:rFonts w:ascii="Garamond" w:hAnsi="Garamond" w:cs="Arial"/>
          <w:lang w:eastAsia="en-US"/>
        </w:rPr>
      </w:pPr>
      <w:r w:rsidRPr="000677DC">
        <w:rPr>
          <w:rFonts w:ascii="Garamond" w:hAnsi="Garamond" w:cs="Arial"/>
          <w:lang w:eastAsia="en-US"/>
        </w:rPr>
        <w:t xml:space="preserve">Il concorrente indica, nelle dichiarazioni di cui al paragrafo 15.3.1 n. </w:t>
      </w:r>
      <w:r w:rsidRPr="000677DC">
        <w:rPr>
          <w:rFonts w:ascii="Garamond" w:hAnsi="Garamond" w:cs="Arial"/>
          <w:highlight w:val="yellow"/>
          <w:lang w:eastAsia="en-US"/>
        </w:rPr>
        <w:t>11</w:t>
      </w:r>
      <w:r w:rsidRPr="000677DC">
        <w:rPr>
          <w:rFonts w:ascii="Garamond" w:hAnsi="Garamond" w:cs="Arial"/>
          <w:lang w:eastAsia="en-US"/>
        </w:rPr>
        <w:t>, il nominativo e gli estremi dell’iscrizione all’Albo del professionista e ne specifica la forma di partecipazione tra quelle di seguito indicate:</w:t>
      </w:r>
    </w:p>
    <w:p w14:paraId="282EAE46" w14:textId="77777777" w:rsidR="000677DC" w:rsidRPr="000677DC" w:rsidRDefault="000677DC" w:rsidP="008667D7">
      <w:pPr>
        <w:numPr>
          <w:ilvl w:val="0"/>
          <w:numId w:val="57"/>
        </w:numPr>
        <w:autoSpaceDE w:val="0"/>
        <w:autoSpaceDN w:val="0"/>
        <w:adjustRightInd w:val="0"/>
        <w:spacing w:before="60" w:after="60" w:line="276" w:lineRule="auto"/>
        <w:ind w:left="709" w:hanging="283"/>
        <w:jc w:val="both"/>
        <w:rPr>
          <w:rFonts w:ascii="Garamond" w:eastAsia="Calibri" w:hAnsi="Garamond" w:cs="Arial"/>
        </w:rPr>
      </w:pPr>
      <w:r w:rsidRPr="000677DC">
        <w:rPr>
          <w:rFonts w:ascii="Garamond" w:eastAsia="Calibri" w:hAnsi="Garamond" w:cs="Arial"/>
        </w:rPr>
        <w:t>componente di un raggruppamento temporaneo;</w:t>
      </w:r>
    </w:p>
    <w:p w14:paraId="21E06D47" w14:textId="77777777" w:rsidR="000677DC" w:rsidRPr="000677DC" w:rsidRDefault="000677DC" w:rsidP="008667D7">
      <w:pPr>
        <w:numPr>
          <w:ilvl w:val="0"/>
          <w:numId w:val="57"/>
        </w:numPr>
        <w:autoSpaceDE w:val="0"/>
        <w:autoSpaceDN w:val="0"/>
        <w:adjustRightInd w:val="0"/>
        <w:spacing w:before="60" w:after="60" w:line="276" w:lineRule="auto"/>
        <w:ind w:left="709" w:hanging="283"/>
        <w:jc w:val="both"/>
        <w:rPr>
          <w:rFonts w:ascii="Garamond" w:eastAsia="Calibri" w:hAnsi="Garamond" w:cs="Arial"/>
        </w:rPr>
      </w:pPr>
      <w:r w:rsidRPr="000677DC">
        <w:rPr>
          <w:rFonts w:ascii="Garamond" w:eastAsia="Calibri" w:hAnsi="Garamond" w:cs="Arial"/>
        </w:rPr>
        <w:t>associato di una associazione tra professionisti;</w:t>
      </w:r>
    </w:p>
    <w:p w14:paraId="39CCF8F6" w14:textId="77777777" w:rsidR="000677DC" w:rsidRPr="000677DC" w:rsidRDefault="000677DC" w:rsidP="008667D7">
      <w:pPr>
        <w:numPr>
          <w:ilvl w:val="0"/>
          <w:numId w:val="57"/>
        </w:numPr>
        <w:autoSpaceDE w:val="0"/>
        <w:autoSpaceDN w:val="0"/>
        <w:adjustRightInd w:val="0"/>
        <w:spacing w:before="60" w:after="60" w:line="276" w:lineRule="auto"/>
        <w:ind w:left="709" w:hanging="283"/>
        <w:jc w:val="both"/>
        <w:rPr>
          <w:rFonts w:ascii="Garamond" w:eastAsia="Calibri" w:hAnsi="Garamond" w:cs="Arial"/>
        </w:rPr>
      </w:pPr>
      <w:r w:rsidRPr="000677DC">
        <w:rPr>
          <w:rFonts w:ascii="Garamond" w:eastAsia="Calibri" w:hAnsi="Garamond" w:cs="Arial"/>
        </w:rPr>
        <w:t>socio/amministratore/direttore tecnico di una società di professionisti o di ingegneria;</w:t>
      </w:r>
    </w:p>
    <w:p w14:paraId="0777C9BD" w14:textId="77777777" w:rsidR="000677DC" w:rsidRPr="000677DC" w:rsidRDefault="000677DC" w:rsidP="008667D7">
      <w:pPr>
        <w:numPr>
          <w:ilvl w:val="0"/>
          <w:numId w:val="57"/>
        </w:numPr>
        <w:autoSpaceDE w:val="0"/>
        <w:autoSpaceDN w:val="0"/>
        <w:adjustRightInd w:val="0"/>
        <w:spacing w:before="60" w:after="60" w:line="276" w:lineRule="auto"/>
        <w:ind w:left="709" w:hanging="283"/>
        <w:jc w:val="both"/>
        <w:rPr>
          <w:rFonts w:ascii="Garamond" w:eastAsia="Calibri" w:hAnsi="Garamond" w:cs="Arial"/>
        </w:rPr>
      </w:pPr>
      <w:r w:rsidRPr="000677DC">
        <w:rPr>
          <w:rFonts w:ascii="Garamond" w:eastAsia="Calibri" w:hAnsi="Garamond" w:cs="Arial"/>
        </w:rPr>
        <w:t xml:space="preserve">dipendente oppure collaboratore con contratto di collaborazione coordinata e continuativa su base annua, oppure consulente, iscritto all’albo professionale e munito di partiva IVA, che abbia fatturato nei confronti del concorrente una quota superiore al cinquanta per cento del proprio fatturato annuo, risultante dall’ultima dichiarazione IVA, nei casi indicati dal </w:t>
      </w:r>
      <w:proofErr w:type="spellStart"/>
      <w:r w:rsidRPr="000677DC">
        <w:rPr>
          <w:rFonts w:ascii="Garamond" w:eastAsia="Calibri" w:hAnsi="Garamond" w:cs="Arial"/>
        </w:rPr>
        <w:t>d.m.</w:t>
      </w:r>
      <w:proofErr w:type="spellEnd"/>
      <w:r w:rsidRPr="000677DC">
        <w:rPr>
          <w:rFonts w:ascii="Garamond" w:eastAsia="Calibri" w:hAnsi="Garamond" w:cs="Arial"/>
        </w:rPr>
        <w:t xml:space="preserve"> 2 dicembre 2016, n. 263</w:t>
      </w:r>
      <w:r w:rsidRPr="000677DC">
        <w:rPr>
          <w:rFonts w:ascii="Garamond" w:eastAsia="Calibri" w:hAnsi="Garamond" w:cs="Calibri"/>
        </w:rPr>
        <w:t>.</w:t>
      </w:r>
    </w:p>
    <w:p w14:paraId="19831F5F" w14:textId="77777777" w:rsidR="000677DC" w:rsidRPr="000677DC" w:rsidRDefault="000677DC" w:rsidP="000677DC">
      <w:pPr>
        <w:spacing w:before="60" w:after="60" w:line="276" w:lineRule="auto"/>
        <w:ind w:firstLine="426"/>
        <w:jc w:val="both"/>
        <w:rPr>
          <w:rFonts w:ascii="Garamond" w:hAnsi="Garamond" w:cs="Calibri"/>
          <w:b/>
          <w:lang w:eastAsia="en-US"/>
        </w:rPr>
      </w:pPr>
      <w:r w:rsidRPr="000677DC">
        <w:rPr>
          <w:rFonts w:ascii="Garamond" w:hAnsi="Garamond"/>
          <w:color w:val="000000"/>
          <w:lang w:val="x-none"/>
        </w:rPr>
        <w:t>(</w:t>
      </w:r>
      <w:r w:rsidRPr="000677DC">
        <w:rPr>
          <w:rFonts w:ascii="Garamond" w:hAnsi="Garamond"/>
          <w:i/>
          <w:color w:val="FF0000"/>
          <w:highlight w:val="yellow"/>
        </w:rPr>
        <w:t>O</w:t>
      </w:r>
      <w:r w:rsidRPr="000677DC">
        <w:rPr>
          <w:rFonts w:ascii="Garamond" w:hAnsi="Garamond"/>
          <w:i/>
          <w:color w:val="FF0000"/>
          <w:highlight w:val="yellow"/>
          <w:lang w:val="x-none"/>
        </w:rPr>
        <w:t>ve presente</w:t>
      </w:r>
      <w:r w:rsidRPr="000677DC">
        <w:rPr>
          <w:rFonts w:ascii="Garamond" w:hAnsi="Garamond"/>
          <w:color w:val="000000"/>
          <w:lang w:val="x-none"/>
        </w:rPr>
        <w:t>)</w:t>
      </w:r>
      <w:r w:rsidRPr="000677DC">
        <w:rPr>
          <w:rFonts w:ascii="Garamond" w:hAnsi="Garamond"/>
          <w:b/>
          <w:color w:val="000000"/>
          <w:lang w:val="x-none"/>
        </w:rPr>
        <w:t xml:space="preserve"> </w:t>
      </w:r>
      <w:r w:rsidRPr="000677DC">
        <w:rPr>
          <w:rFonts w:ascii="Garamond" w:hAnsi="Garamond" w:cs="Calibri"/>
          <w:b/>
          <w:lang w:eastAsia="en-US"/>
        </w:rPr>
        <w:t>Per il professionista antincendio</w:t>
      </w:r>
    </w:p>
    <w:p w14:paraId="56572C78" w14:textId="77777777" w:rsidR="000677DC" w:rsidRPr="000677DC" w:rsidRDefault="000677DC" w:rsidP="008667D7">
      <w:pPr>
        <w:numPr>
          <w:ilvl w:val="0"/>
          <w:numId w:val="47"/>
        </w:numPr>
        <w:autoSpaceDE w:val="0"/>
        <w:autoSpaceDN w:val="0"/>
        <w:adjustRightInd w:val="0"/>
        <w:spacing w:before="60" w:after="60" w:line="276" w:lineRule="auto"/>
        <w:ind w:left="426" w:hanging="426"/>
        <w:jc w:val="both"/>
        <w:rPr>
          <w:rFonts w:ascii="Garamond" w:hAnsi="Garamond"/>
          <w:b/>
        </w:rPr>
      </w:pPr>
      <w:bookmarkStart w:id="45" w:name="_Ref518985573"/>
      <w:r w:rsidRPr="000677DC">
        <w:rPr>
          <w:rFonts w:ascii="Garamond" w:hAnsi="Garamond"/>
          <w:b/>
        </w:rPr>
        <w:t>Iscrizione nell’elenco del Ministero dell’interno ai sensi dell’art. 16 del d. lgs. 139 del 8 marzo 2006 come professionista antincendio.</w:t>
      </w:r>
      <w:bookmarkEnd w:id="45"/>
    </w:p>
    <w:p w14:paraId="6951D0D5" w14:textId="77777777" w:rsidR="000677DC" w:rsidRPr="000677DC" w:rsidRDefault="000677DC" w:rsidP="000677DC">
      <w:pPr>
        <w:autoSpaceDE w:val="0"/>
        <w:autoSpaceDN w:val="0"/>
        <w:adjustRightInd w:val="0"/>
        <w:spacing w:before="60" w:after="60" w:line="276" w:lineRule="auto"/>
        <w:ind w:left="426"/>
        <w:jc w:val="both"/>
        <w:rPr>
          <w:rFonts w:ascii="Garamond" w:hAnsi="Garamond" w:cs="Courier New"/>
          <w:szCs w:val="20"/>
          <w:lang w:eastAsia="en-US"/>
        </w:rPr>
      </w:pPr>
      <w:r w:rsidRPr="000677DC">
        <w:rPr>
          <w:rFonts w:ascii="Garamond" w:hAnsi="Garamond" w:cs="Arial"/>
          <w:lang w:eastAsia="en-US"/>
        </w:rPr>
        <w:t xml:space="preserve">Il concorrente indica, </w:t>
      </w:r>
      <w:r w:rsidRPr="000677DC">
        <w:rPr>
          <w:rFonts w:ascii="Garamond" w:hAnsi="Garamond" w:cs="Courier New"/>
          <w:szCs w:val="20"/>
          <w:lang w:eastAsia="en-US"/>
        </w:rPr>
        <w:t>nelle</w:t>
      </w:r>
      <w:r w:rsidRPr="000677DC">
        <w:rPr>
          <w:rFonts w:ascii="Garamond" w:hAnsi="Garamond" w:cs="Calibri"/>
          <w:lang w:eastAsia="en-US"/>
        </w:rPr>
        <w:t xml:space="preserve"> dichiarazioni di cui al paragrafo 15.3.1 n. </w:t>
      </w:r>
      <w:r w:rsidRPr="000677DC">
        <w:rPr>
          <w:rFonts w:ascii="Garamond" w:hAnsi="Garamond" w:cs="Calibri"/>
          <w:highlight w:val="yellow"/>
          <w:lang w:eastAsia="en-US"/>
        </w:rPr>
        <w:t>12</w:t>
      </w:r>
      <w:r w:rsidRPr="000677DC">
        <w:rPr>
          <w:rFonts w:ascii="Garamond" w:hAnsi="Garamond" w:cs="Calibri"/>
          <w:lang w:eastAsia="en-US"/>
        </w:rPr>
        <w:t>, il nominativo del professionista e gli estremi dell’iscrizione all’elenco.</w:t>
      </w:r>
    </w:p>
    <w:p w14:paraId="02C56209" w14:textId="77777777"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cs="Calibri"/>
          <w:b/>
          <w:color w:val="FF0000"/>
          <w:u w:val="single"/>
        </w:rPr>
        <w:t>FARE MOLTA ATTENZIONE:</w:t>
      </w:r>
      <w:r w:rsidRPr="000677DC">
        <w:rPr>
          <w:rFonts w:ascii="Garamond" w:hAnsi="Garamond"/>
        </w:rPr>
        <w:t xml:space="preserve"> per la comprova dei requisiti di cui ai precedenti punti da 2. a </w:t>
      </w:r>
      <w:r w:rsidRPr="000677DC">
        <w:rPr>
          <w:rFonts w:ascii="Garamond" w:hAnsi="Garamond"/>
          <w:highlight w:val="yellow"/>
        </w:rPr>
        <w:t>7</w:t>
      </w:r>
      <w:r w:rsidRPr="000677DC">
        <w:rPr>
          <w:rFonts w:ascii="Garamond" w:hAnsi="Garamond"/>
        </w:rPr>
        <w:t xml:space="preserve">., la stazione appaltante acquisisce d’ufficio i documenti in possesso di pubbliche amministrazioni, </w:t>
      </w:r>
      <w:r w:rsidRPr="000677DC">
        <w:rPr>
          <w:rFonts w:ascii="Garamond" w:hAnsi="Garamond"/>
          <w:u w:val="single"/>
        </w:rPr>
        <w:t>previa indicazione, da parte dell’operatore economico, degli elementi indispensabili per il reperimento delle informazioni o dei dati richiesti</w:t>
      </w:r>
      <w:r w:rsidRPr="000677DC">
        <w:rPr>
          <w:rFonts w:ascii="Garamond" w:hAnsi="Garamond"/>
        </w:rPr>
        <w:t>.</w:t>
      </w:r>
    </w:p>
    <w:p w14:paraId="694EA0E6" w14:textId="77777777" w:rsidR="000677DC" w:rsidRPr="000677DC" w:rsidRDefault="000677DC" w:rsidP="000677DC">
      <w:pPr>
        <w:autoSpaceDE w:val="0"/>
        <w:autoSpaceDN w:val="0"/>
        <w:adjustRightInd w:val="0"/>
        <w:jc w:val="both"/>
        <w:rPr>
          <w:rFonts w:ascii="Garamond" w:hAnsi="Garamond"/>
          <w:sz w:val="16"/>
          <w:szCs w:val="16"/>
        </w:rPr>
      </w:pPr>
    </w:p>
    <w:p w14:paraId="087F8927" w14:textId="77777777" w:rsidR="000677DC" w:rsidRPr="000677DC" w:rsidRDefault="000677DC" w:rsidP="008667D7">
      <w:pPr>
        <w:numPr>
          <w:ilvl w:val="1"/>
          <w:numId w:val="28"/>
        </w:numPr>
        <w:tabs>
          <w:tab w:val="left" w:pos="567"/>
        </w:tabs>
        <w:spacing w:after="60" w:line="276" w:lineRule="auto"/>
        <w:ind w:left="567" w:hanging="567"/>
        <w:jc w:val="both"/>
        <w:rPr>
          <w:rFonts w:ascii="Garamond" w:hAnsi="Garamond"/>
          <w:b/>
          <w:bCs/>
          <w:iCs/>
          <w:caps/>
          <w:lang w:eastAsia="en-US"/>
        </w:rPr>
      </w:pPr>
      <w:bookmarkStart w:id="46" w:name="_Hlk522801773"/>
      <w:r w:rsidRPr="000677DC">
        <w:rPr>
          <w:rFonts w:ascii="Garamond" w:hAnsi="Garamond"/>
          <w:b/>
          <w:bCs/>
          <w:iCs/>
          <w:caps/>
          <w:lang w:eastAsia="en-US"/>
        </w:rPr>
        <w:t xml:space="preserve">REQUISITI DI capacità economica e finanziaria </w:t>
      </w:r>
      <w:r w:rsidRPr="000677DC">
        <w:rPr>
          <w:rFonts w:ascii="Garamond" w:hAnsi="Garamond"/>
          <w:iCs/>
        </w:rPr>
        <w:t>(</w:t>
      </w:r>
      <w:r w:rsidRPr="000677DC">
        <w:rPr>
          <w:rFonts w:ascii="Garamond" w:hAnsi="Garamond"/>
        </w:rPr>
        <w:t xml:space="preserve">Linee guida ANAC n. 1/2016, punto 2.2.2.1. del § IV, Art. 83, comma 1, lett. b) e </w:t>
      </w:r>
      <w:proofErr w:type="spellStart"/>
      <w:r w:rsidRPr="000677DC">
        <w:rPr>
          <w:rFonts w:ascii="Garamond" w:hAnsi="Garamond"/>
        </w:rPr>
        <w:t>All</w:t>
      </w:r>
      <w:proofErr w:type="spellEnd"/>
      <w:r w:rsidRPr="000677DC">
        <w:rPr>
          <w:rFonts w:ascii="Garamond" w:hAnsi="Garamond"/>
        </w:rPr>
        <w:t>. XVII, Parte I, del Codice)</w:t>
      </w:r>
    </w:p>
    <w:p w14:paraId="1FBD4F5F" w14:textId="77777777" w:rsidR="000677DC" w:rsidRPr="000677DC" w:rsidRDefault="000677DC" w:rsidP="008667D7">
      <w:pPr>
        <w:numPr>
          <w:ilvl w:val="0"/>
          <w:numId w:val="47"/>
        </w:numPr>
        <w:spacing w:before="60" w:after="60" w:line="276" w:lineRule="auto"/>
        <w:ind w:left="426" w:hanging="426"/>
        <w:jc w:val="both"/>
        <w:rPr>
          <w:rFonts w:ascii="Garamond" w:hAnsi="Garamond" w:cs="Calibri"/>
          <w:color w:val="000000"/>
          <w:lang w:eastAsia="x-none"/>
        </w:rPr>
      </w:pPr>
      <w:r w:rsidRPr="000677DC">
        <w:rPr>
          <w:rFonts w:ascii="Garamond" w:hAnsi="Garamond"/>
          <w:color w:val="000000"/>
          <w:lang w:val="x-none"/>
        </w:rPr>
        <w:t>(</w:t>
      </w:r>
      <w:r w:rsidRPr="000677DC">
        <w:rPr>
          <w:rFonts w:ascii="Garamond" w:hAnsi="Garamond"/>
          <w:i/>
          <w:color w:val="FF0000"/>
          <w:highlight w:val="yellow"/>
        </w:rPr>
        <w:t>Facoltativo</w:t>
      </w:r>
      <w:r w:rsidRPr="000677DC">
        <w:rPr>
          <w:rFonts w:ascii="Garamond" w:hAnsi="Garamond"/>
          <w:color w:val="000000"/>
          <w:lang w:val="x-none"/>
        </w:rPr>
        <w:t>)</w:t>
      </w:r>
      <w:r w:rsidRPr="000677DC">
        <w:rPr>
          <w:rFonts w:ascii="Garamond" w:hAnsi="Garamond"/>
          <w:b/>
          <w:color w:val="000000"/>
          <w:lang w:val="x-none"/>
        </w:rPr>
        <w:t xml:space="preserve"> </w:t>
      </w:r>
      <w:r w:rsidRPr="000677DC">
        <w:rPr>
          <w:rFonts w:ascii="Garamond" w:hAnsi="Garamond"/>
          <w:i/>
          <w:color w:val="FF0000"/>
          <w:highlight w:val="yellow"/>
        </w:rPr>
        <w:t>scegliere tra</w:t>
      </w:r>
      <w:r w:rsidRPr="000677DC">
        <w:rPr>
          <w:rFonts w:ascii="Garamond" w:hAnsi="Garamond"/>
          <w:b/>
          <w:color w:val="000000"/>
        </w:rPr>
        <w:t xml:space="preserve"> </w:t>
      </w:r>
      <w:r w:rsidRPr="000677DC">
        <w:rPr>
          <w:rFonts w:ascii="Garamond" w:hAnsi="Garamond" w:cs="Calibri"/>
          <w:b/>
          <w:color w:val="000000"/>
          <w:lang w:eastAsia="x-none"/>
        </w:rPr>
        <w:t>Fatturato globale</w:t>
      </w:r>
      <w:r w:rsidRPr="000677DC">
        <w:rPr>
          <w:rFonts w:ascii="Garamond" w:hAnsi="Garamond" w:cs="Calibri"/>
          <w:color w:val="000000"/>
          <w:lang w:eastAsia="x-none"/>
        </w:rPr>
        <w:t xml:space="preserve"> </w:t>
      </w:r>
      <w:r w:rsidRPr="000677DC">
        <w:rPr>
          <w:rFonts w:ascii="Garamond" w:hAnsi="Garamond" w:cs="Calibri"/>
          <w:b/>
          <w:color w:val="000000"/>
          <w:lang w:eastAsia="x-none"/>
        </w:rPr>
        <w:t xml:space="preserve">minimo/Fatturato globale medio annuo </w:t>
      </w:r>
      <w:r w:rsidRPr="000677DC">
        <w:rPr>
          <w:rFonts w:ascii="Garamond" w:hAnsi="Garamond" w:cs="Calibri"/>
          <w:color w:val="000000"/>
          <w:lang w:eastAsia="x-none"/>
        </w:rPr>
        <w:t xml:space="preserve">per servizi di ingegneria e di architettura relativo ai migliori tre degli ultimi cinque esercizi disponibili antecedenti la pubblicazione del bando di gara, per un importo non inferiore ad € </w:t>
      </w:r>
      <w:r w:rsidRPr="000677DC">
        <w:rPr>
          <w:rFonts w:ascii="Garamond" w:hAnsi="Garamond" w:cs="Calibri"/>
          <w:b/>
          <w:color w:val="000000"/>
          <w:highlight w:val="yellow"/>
          <w:lang w:eastAsia="x-none"/>
        </w:rPr>
        <w:t>_____________</w:t>
      </w:r>
      <w:r w:rsidRPr="000677DC">
        <w:rPr>
          <w:rFonts w:ascii="Garamond" w:hAnsi="Garamond" w:cs="Calibri"/>
          <w:b/>
          <w:color w:val="000000"/>
          <w:lang w:eastAsia="x-none"/>
        </w:rPr>
        <w:t xml:space="preserve"> </w:t>
      </w:r>
      <w:r w:rsidRPr="000677DC">
        <w:rPr>
          <w:rFonts w:ascii="Garamond" w:hAnsi="Garamond" w:cs="Calibri"/>
          <w:color w:val="000000"/>
          <w:lang w:eastAsia="x-none"/>
        </w:rPr>
        <w:t>(</w:t>
      </w:r>
      <w:r w:rsidRPr="000677DC">
        <w:rPr>
          <w:rFonts w:ascii="Garamond" w:hAnsi="Garamond" w:cs="Calibri"/>
          <w:bCs/>
          <w:i/>
          <w:iCs/>
          <w:color w:val="FF0000"/>
          <w:highlight w:val="yellow"/>
          <w:lang w:eastAsia="x-none"/>
        </w:rPr>
        <w:t>indicare un importo non superiore al doppio dell’importo a base di gara</w:t>
      </w:r>
      <w:r w:rsidRPr="000677DC">
        <w:rPr>
          <w:rFonts w:ascii="Garamond" w:hAnsi="Garamond" w:cs="Calibri"/>
          <w:bCs/>
          <w:iCs/>
          <w:lang w:eastAsia="x-none"/>
        </w:rPr>
        <w:t>)</w:t>
      </w:r>
      <w:r w:rsidRPr="000677DC">
        <w:rPr>
          <w:rFonts w:ascii="Garamond" w:hAnsi="Garamond" w:cs="Calibri"/>
          <w:lang w:eastAsia="x-none"/>
        </w:rPr>
        <w:t>,</w:t>
      </w:r>
      <w:r w:rsidRPr="000677DC">
        <w:rPr>
          <w:rFonts w:ascii="Garamond" w:hAnsi="Garamond" w:cs="Calibri"/>
          <w:color w:val="000000"/>
          <w:lang w:eastAsia="x-none"/>
        </w:rPr>
        <w:t xml:space="preserve"> Cassa Previdenza ed IVA esclusi; tale requisito di fatturato è richiesto in ragione del valore economico dell’appalto, al fine di selezionare un operatore affidabile e con un livello adeguato di esperienza e capacità strutturale. </w:t>
      </w:r>
    </w:p>
    <w:p w14:paraId="3C9ABDD0" w14:textId="77777777" w:rsidR="000677DC" w:rsidRPr="000677DC" w:rsidRDefault="000677DC" w:rsidP="000677DC">
      <w:pPr>
        <w:autoSpaceDE w:val="0"/>
        <w:autoSpaceDN w:val="0"/>
        <w:adjustRightInd w:val="0"/>
        <w:spacing w:before="60" w:after="60" w:line="276" w:lineRule="auto"/>
        <w:ind w:left="426"/>
        <w:jc w:val="both"/>
        <w:rPr>
          <w:rFonts w:ascii="Garamond" w:hAnsi="Garamond"/>
        </w:rPr>
      </w:pPr>
      <w:r w:rsidRPr="000677DC">
        <w:rPr>
          <w:rFonts w:ascii="Garamond" w:hAnsi="Garamond" w:cs="Calibri"/>
          <w:b/>
          <w:color w:val="FF0000"/>
          <w:u w:val="single"/>
        </w:rPr>
        <w:t>FARE MOLTA ATTENZIONE:</w:t>
      </w:r>
      <w:r w:rsidRPr="000677DC">
        <w:rPr>
          <w:rFonts w:ascii="Garamond" w:hAnsi="Garamond"/>
          <w:u w:val="single"/>
        </w:rPr>
        <w:t xml:space="preserve"> la comprova del requisito</w:t>
      </w:r>
      <w:r w:rsidRPr="000677DC">
        <w:rPr>
          <w:rFonts w:ascii="Garamond" w:hAnsi="Garamond"/>
        </w:rPr>
        <w:t xml:space="preserve"> è fornita, ai sensi dell’art. 86, comma 4 e </w:t>
      </w:r>
      <w:proofErr w:type="spellStart"/>
      <w:r w:rsidRPr="000677DC">
        <w:rPr>
          <w:rFonts w:ascii="Garamond" w:hAnsi="Garamond"/>
        </w:rPr>
        <w:t>all</w:t>
      </w:r>
      <w:proofErr w:type="spellEnd"/>
      <w:r w:rsidRPr="000677DC">
        <w:rPr>
          <w:rFonts w:ascii="Garamond" w:hAnsi="Garamond"/>
        </w:rPr>
        <w:t>. XVII parte I, del Codice, mediante:</w:t>
      </w:r>
    </w:p>
    <w:p w14:paraId="1770A749" w14:textId="77777777" w:rsidR="000677DC" w:rsidRPr="000677DC" w:rsidRDefault="000677DC" w:rsidP="008667D7">
      <w:pPr>
        <w:numPr>
          <w:ilvl w:val="0"/>
          <w:numId w:val="49"/>
        </w:numPr>
        <w:autoSpaceDE w:val="0"/>
        <w:autoSpaceDN w:val="0"/>
        <w:adjustRightInd w:val="0"/>
        <w:spacing w:before="60" w:after="60" w:line="276" w:lineRule="auto"/>
        <w:ind w:left="709" w:hanging="283"/>
        <w:jc w:val="both"/>
        <w:rPr>
          <w:rFonts w:ascii="Garamond" w:hAnsi="Garamond"/>
        </w:rPr>
      </w:pPr>
      <w:r w:rsidRPr="000677DC">
        <w:rPr>
          <w:rFonts w:ascii="Garamond" w:hAnsi="Garamond"/>
        </w:rPr>
        <w:lastRenderedPageBreak/>
        <w:t xml:space="preserve">per le società di capitali mediante </w:t>
      </w:r>
      <w:r w:rsidRPr="000677DC">
        <w:rPr>
          <w:rFonts w:ascii="Garamond" w:hAnsi="Garamond"/>
          <w:u w:val="single"/>
        </w:rPr>
        <w:t>i bilanci</w:t>
      </w:r>
      <w:r w:rsidRPr="000677DC">
        <w:rPr>
          <w:rFonts w:ascii="Garamond" w:hAnsi="Garamond"/>
        </w:rPr>
        <w:t xml:space="preserve"> (</w:t>
      </w:r>
      <w:r w:rsidRPr="000677DC">
        <w:rPr>
          <w:rFonts w:ascii="Garamond" w:hAnsi="Garamond"/>
          <w:b/>
        </w:rPr>
        <w:t>voce A1 del conto economico</w:t>
      </w:r>
      <w:r w:rsidRPr="000677DC">
        <w:rPr>
          <w:rFonts w:ascii="Garamond" w:hAnsi="Garamond"/>
        </w:rPr>
        <w:t xml:space="preserve">) </w:t>
      </w:r>
      <w:r w:rsidRPr="000677DC">
        <w:rPr>
          <w:rFonts w:ascii="Garamond" w:hAnsi="Garamond"/>
          <w:u w:val="single"/>
        </w:rPr>
        <w:t>approvati alla data di scadenza del termine per la presentazione delle offerte corredati della nota integrativa</w:t>
      </w:r>
      <w:r w:rsidRPr="000677DC">
        <w:rPr>
          <w:rFonts w:ascii="Garamond" w:hAnsi="Garamond"/>
        </w:rPr>
        <w:t xml:space="preserve">; </w:t>
      </w:r>
    </w:p>
    <w:p w14:paraId="57CE6360" w14:textId="77777777" w:rsidR="000677DC" w:rsidRPr="000677DC" w:rsidRDefault="000677DC" w:rsidP="008667D7">
      <w:pPr>
        <w:numPr>
          <w:ilvl w:val="0"/>
          <w:numId w:val="49"/>
        </w:numPr>
        <w:autoSpaceDE w:val="0"/>
        <w:autoSpaceDN w:val="0"/>
        <w:adjustRightInd w:val="0"/>
        <w:spacing w:before="60" w:after="60" w:line="276" w:lineRule="auto"/>
        <w:ind w:left="709" w:hanging="283"/>
        <w:jc w:val="both"/>
        <w:rPr>
          <w:rFonts w:ascii="Garamond" w:hAnsi="Garamond"/>
        </w:rPr>
      </w:pPr>
      <w:r w:rsidRPr="000677DC">
        <w:rPr>
          <w:rFonts w:ascii="Garamond" w:hAnsi="Garamond"/>
        </w:rPr>
        <w:t xml:space="preserve">per gli operatori economici costituiti in forma d’impresa individuale ovvero di società di persone o per i liberi professionisti o associazioni di professionisti, mediante </w:t>
      </w:r>
      <w:r w:rsidRPr="000677DC">
        <w:rPr>
          <w:rFonts w:ascii="Garamond" w:hAnsi="Garamond"/>
          <w:u w:val="single"/>
        </w:rPr>
        <w:t>il Modello Unico o la Dichiarazione IVA</w:t>
      </w:r>
      <w:r w:rsidRPr="000677DC">
        <w:rPr>
          <w:rFonts w:ascii="Garamond" w:hAnsi="Garamond"/>
        </w:rPr>
        <w:t>.</w:t>
      </w:r>
    </w:p>
    <w:p w14:paraId="23C73B22" w14:textId="77777777" w:rsidR="000677DC" w:rsidRPr="000677DC" w:rsidRDefault="000677DC" w:rsidP="000677DC">
      <w:pPr>
        <w:autoSpaceDE w:val="0"/>
        <w:autoSpaceDN w:val="0"/>
        <w:adjustRightInd w:val="0"/>
        <w:spacing w:before="60" w:after="60" w:line="276" w:lineRule="auto"/>
        <w:ind w:left="426"/>
        <w:jc w:val="both"/>
        <w:rPr>
          <w:rFonts w:ascii="Garamond" w:hAnsi="Garamond"/>
        </w:rPr>
      </w:pPr>
      <w:r w:rsidRPr="000677DC">
        <w:rPr>
          <w:rFonts w:ascii="Garamond" w:hAnsi="Garamond" w:cs="Calibri"/>
          <w:b/>
          <w:color w:val="FF0000"/>
          <w:u w:val="single"/>
        </w:rPr>
        <w:t>FARE MOLTA ATTENZIONE:</w:t>
      </w:r>
      <w:r w:rsidRPr="000677DC">
        <w:rPr>
          <w:rFonts w:ascii="Garamond" w:hAnsi="Garamond"/>
        </w:rPr>
        <w:t xml:space="preserve"> ove le informazioni sui fatturati non siano disponibili, per gli operatori economici che abbiano iniziato l’attività da meno di tre anni, </w:t>
      </w:r>
      <w:r w:rsidRPr="000677DC">
        <w:rPr>
          <w:rFonts w:ascii="Garamond" w:hAnsi="Garamond"/>
          <w:u w:val="single"/>
        </w:rPr>
        <w:t>i requisiti di fatturato devono essere rapportati al periodo di attività</w:t>
      </w:r>
      <w:r w:rsidRPr="000677DC">
        <w:rPr>
          <w:rFonts w:ascii="Garamond" w:hAnsi="Garamond"/>
        </w:rPr>
        <w:t xml:space="preserve">. </w:t>
      </w:r>
    </w:p>
    <w:p w14:paraId="2D34585A" w14:textId="77777777" w:rsidR="000677DC" w:rsidRPr="000677DC" w:rsidRDefault="000677DC" w:rsidP="000677DC">
      <w:pPr>
        <w:autoSpaceDE w:val="0"/>
        <w:autoSpaceDN w:val="0"/>
        <w:adjustRightInd w:val="0"/>
        <w:spacing w:before="60" w:after="60" w:line="276" w:lineRule="auto"/>
        <w:ind w:left="426"/>
        <w:jc w:val="both"/>
        <w:rPr>
          <w:rFonts w:ascii="Garamond" w:hAnsi="Garamond"/>
        </w:rPr>
      </w:pPr>
      <w:r w:rsidRPr="000677DC">
        <w:rPr>
          <w:rFonts w:ascii="Garamond" w:hAnsi="Garamond" w:cs="Calibri"/>
          <w:b/>
          <w:color w:val="FF0000"/>
          <w:u w:val="single"/>
        </w:rPr>
        <w:t>FARE MOLTA ATTENZIONE:</w:t>
      </w:r>
      <w:r w:rsidRPr="000677DC">
        <w:rPr>
          <w:rFonts w:ascii="Garamond" w:hAnsi="Garamond"/>
        </w:rPr>
        <w:t xml:space="preserve"> ai sensi dell’art. 86, comma 4 del Codice, l’operatore economico, che per fondati motivi non è in grado di presentare le referenze richieste può provare la propria capacità economica e finanziaria mediante un qualsiasi altro documento considerato idoneo dalla SUAM (</w:t>
      </w:r>
      <w:r w:rsidRPr="000677DC">
        <w:rPr>
          <w:rFonts w:ascii="Garamond" w:hAnsi="Garamond"/>
          <w:i/>
          <w:color w:val="FF0000"/>
          <w:highlight w:val="yellow"/>
        </w:rPr>
        <w:t>oppure</w:t>
      </w:r>
      <w:r w:rsidRPr="000677DC">
        <w:rPr>
          <w:rFonts w:ascii="Garamond" w:hAnsi="Garamond"/>
        </w:rPr>
        <w:t xml:space="preserve">) da </w:t>
      </w:r>
      <w:r w:rsidRPr="000677DC">
        <w:rPr>
          <w:rFonts w:ascii="Garamond" w:hAnsi="Garamond"/>
          <w:highlight w:val="yellow"/>
        </w:rPr>
        <w:t>_______</w:t>
      </w:r>
      <w:r w:rsidRPr="000677DC">
        <w:rPr>
          <w:rFonts w:ascii="Garamond" w:hAnsi="Garamond"/>
        </w:rPr>
        <w:t xml:space="preserve"> (</w:t>
      </w:r>
      <w:r w:rsidRPr="000677DC">
        <w:rPr>
          <w:rFonts w:ascii="Garamond" w:hAnsi="Garamond"/>
          <w:i/>
          <w:color w:val="FF0000"/>
          <w:highlight w:val="yellow"/>
        </w:rPr>
        <w:t>indicare la centrale di committenza</w:t>
      </w:r>
      <w:r w:rsidRPr="000677DC">
        <w:rPr>
          <w:rFonts w:ascii="Garamond" w:hAnsi="Garamond"/>
        </w:rPr>
        <w:t>) (</w:t>
      </w:r>
      <w:r w:rsidRPr="000677DC">
        <w:rPr>
          <w:rFonts w:ascii="Garamond" w:hAnsi="Garamond"/>
          <w:i/>
          <w:color w:val="FF0000"/>
          <w:highlight w:val="yellow"/>
        </w:rPr>
        <w:t>oppure</w:t>
      </w:r>
      <w:r w:rsidRPr="000677DC">
        <w:rPr>
          <w:rFonts w:ascii="Garamond" w:hAnsi="Garamond"/>
        </w:rPr>
        <w:t>) dalla stazione appaltante.</w:t>
      </w:r>
    </w:p>
    <w:tbl>
      <w:tblPr>
        <w:tblW w:w="1006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064"/>
      </w:tblGrid>
      <w:tr w:rsidR="000677DC" w:rsidRPr="000677DC" w14:paraId="065771A2" w14:textId="77777777" w:rsidTr="000677DC">
        <w:trPr>
          <w:trHeight w:val="888"/>
        </w:trPr>
        <w:tc>
          <w:tcPr>
            <w:tcW w:w="10064" w:type="dxa"/>
            <w:shd w:val="clear" w:color="auto" w:fill="FFFFFF"/>
            <w:hideMark/>
          </w:tcPr>
          <w:p w14:paraId="4C2E35BC" w14:textId="77777777" w:rsidR="000677DC" w:rsidRPr="000677DC" w:rsidRDefault="000677DC" w:rsidP="008667D7">
            <w:pPr>
              <w:tabs>
                <w:tab w:val="left" w:pos="426"/>
              </w:tabs>
              <w:autoSpaceDE w:val="0"/>
              <w:autoSpaceDN w:val="0"/>
              <w:adjustRightInd w:val="0"/>
              <w:jc w:val="both"/>
              <w:rPr>
                <w:rFonts w:ascii="Garamond" w:hAnsi="Garamond"/>
                <w:b/>
                <w:color w:val="FF0000"/>
              </w:rPr>
            </w:pPr>
            <w:r w:rsidRPr="000677DC">
              <w:rPr>
                <w:rFonts w:ascii="Garamond" w:hAnsi="Garamond"/>
                <w:b/>
                <w:color w:val="FF0000"/>
              </w:rPr>
              <w:t xml:space="preserve">N.B. 1: </w:t>
            </w:r>
          </w:p>
          <w:p w14:paraId="23D03A40" w14:textId="77777777" w:rsidR="000677DC" w:rsidRPr="000677DC" w:rsidRDefault="000677DC" w:rsidP="008667D7">
            <w:pPr>
              <w:ind w:right="49"/>
              <w:jc w:val="both"/>
              <w:rPr>
                <w:rFonts w:ascii="Garamond" w:hAnsi="Garamond"/>
                <w:color w:val="000000"/>
              </w:rPr>
            </w:pPr>
            <w:r w:rsidRPr="000677DC">
              <w:rPr>
                <w:rFonts w:ascii="Garamond" w:hAnsi="Garamond"/>
              </w:rPr>
              <w:t>Si precisa che la presentazione di documentazione alternativa deve essere previamente autorizzata dalla stazione appaltante.</w:t>
            </w:r>
          </w:p>
        </w:tc>
      </w:tr>
    </w:tbl>
    <w:p w14:paraId="63AF1929" w14:textId="77777777" w:rsidR="000677DC" w:rsidRPr="000677DC" w:rsidRDefault="000677DC" w:rsidP="008667D7">
      <w:pPr>
        <w:ind w:left="357"/>
        <w:jc w:val="both"/>
        <w:rPr>
          <w:rFonts w:ascii="Garamond" w:hAnsi="Garamond"/>
          <w:b/>
          <w:bCs/>
          <w:iCs/>
          <w:caps/>
          <w:sz w:val="16"/>
          <w:szCs w:val="16"/>
          <w:highlight w:val="yellow"/>
          <w:lang w:eastAsia="en-US"/>
        </w:rPr>
      </w:pPr>
    </w:p>
    <w:p w14:paraId="4F651468" w14:textId="77777777" w:rsidR="000677DC" w:rsidRPr="000677DC" w:rsidRDefault="000677DC" w:rsidP="000677DC">
      <w:pPr>
        <w:spacing w:before="60" w:after="60" w:line="276" w:lineRule="auto"/>
        <w:ind w:left="425"/>
        <w:jc w:val="both"/>
        <w:rPr>
          <w:rFonts w:ascii="Garamond" w:hAnsi="Garamond" w:cs="Calibri"/>
          <w:color w:val="000000"/>
          <w:lang w:eastAsia="x-none"/>
        </w:rPr>
      </w:pPr>
      <w:r w:rsidRPr="000677DC">
        <w:rPr>
          <w:rFonts w:ascii="Garamond" w:hAnsi="Garamond"/>
          <w:color w:val="000000"/>
          <w:lang w:val="x-none"/>
        </w:rPr>
        <w:t>(</w:t>
      </w:r>
      <w:r w:rsidRPr="000677DC">
        <w:rPr>
          <w:rFonts w:ascii="Garamond" w:hAnsi="Garamond"/>
          <w:i/>
          <w:color w:val="FF0000"/>
          <w:highlight w:val="yellow"/>
        </w:rPr>
        <w:t>Facoltativo</w:t>
      </w:r>
      <w:r w:rsidRPr="000677DC">
        <w:rPr>
          <w:rFonts w:ascii="Garamond" w:hAnsi="Garamond"/>
          <w:color w:val="000000"/>
          <w:lang w:val="x-none"/>
        </w:rPr>
        <w:t>)</w:t>
      </w:r>
      <w:r w:rsidRPr="000677DC">
        <w:rPr>
          <w:rFonts w:ascii="Garamond" w:hAnsi="Garamond"/>
          <w:b/>
          <w:color w:val="000000"/>
          <w:lang w:val="x-none"/>
        </w:rPr>
        <w:t xml:space="preserve"> </w:t>
      </w:r>
      <w:r w:rsidRPr="000677DC">
        <w:rPr>
          <w:rFonts w:ascii="Garamond" w:hAnsi="Garamond"/>
          <w:i/>
          <w:color w:val="FF0000"/>
          <w:highlight w:val="yellow"/>
        </w:rPr>
        <w:t>in alternativa al Fatturato</w:t>
      </w:r>
      <w:r w:rsidRPr="000677DC">
        <w:rPr>
          <w:rFonts w:ascii="Garamond" w:hAnsi="Garamond"/>
          <w:b/>
          <w:color w:val="000000"/>
        </w:rPr>
        <w:t xml:space="preserve"> </w:t>
      </w:r>
      <w:r w:rsidRPr="000677DC">
        <w:rPr>
          <w:rFonts w:ascii="Garamond" w:hAnsi="Garamond" w:cs="Calibri"/>
          <w:b/>
          <w:color w:val="000000"/>
          <w:lang w:eastAsia="x-none"/>
        </w:rPr>
        <w:t xml:space="preserve">Copertura assicurativa contro i rischi professionali </w:t>
      </w:r>
      <w:r w:rsidRPr="000677DC">
        <w:rPr>
          <w:rFonts w:ascii="Garamond" w:hAnsi="Garamond" w:cs="Calibri"/>
          <w:color w:val="000000"/>
          <w:lang w:eastAsia="x-none"/>
        </w:rPr>
        <w:t xml:space="preserve">per un massimale non inferiore ad € </w:t>
      </w:r>
      <w:r w:rsidRPr="000677DC">
        <w:rPr>
          <w:rFonts w:ascii="Garamond" w:hAnsi="Garamond" w:cs="Calibri"/>
          <w:color w:val="000000"/>
          <w:highlight w:val="yellow"/>
          <w:lang w:eastAsia="x-none"/>
        </w:rPr>
        <w:t>____________</w:t>
      </w:r>
      <w:r w:rsidRPr="000677DC">
        <w:rPr>
          <w:rFonts w:ascii="Garamond" w:hAnsi="Garamond" w:cs="Calibri"/>
          <w:color w:val="000000"/>
          <w:lang w:eastAsia="x-none"/>
        </w:rPr>
        <w:t xml:space="preserve"> (</w:t>
      </w:r>
      <w:r w:rsidRPr="000677DC">
        <w:rPr>
          <w:rFonts w:ascii="Garamond" w:hAnsi="Garamond" w:cs="Calibri"/>
          <w:i/>
          <w:color w:val="FF0000"/>
          <w:highlight w:val="yellow"/>
          <w:lang w:eastAsia="x-none"/>
        </w:rPr>
        <w:t>in genere il 10% del costo di costruzione dell’opera da progettare</w:t>
      </w:r>
      <w:r w:rsidRPr="000677DC">
        <w:rPr>
          <w:rFonts w:ascii="Garamond" w:hAnsi="Garamond" w:cs="Calibri"/>
          <w:color w:val="000000"/>
          <w:lang w:eastAsia="x-none"/>
        </w:rPr>
        <w:t xml:space="preserve">). </w:t>
      </w:r>
    </w:p>
    <w:p w14:paraId="73CCC3CD" w14:textId="77777777" w:rsidR="000677DC" w:rsidRPr="000677DC" w:rsidRDefault="000677DC" w:rsidP="000677DC">
      <w:pPr>
        <w:spacing w:before="60" w:after="60" w:line="276" w:lineRule="auto"/>
        <w:ind w:left="425"/>
        <w:jc w:val="both"/>
        <w:rPr>
          <w:rFonts w:ascii="Garamond" w:hAnsi="Garamond" w:cs="Calibri"/>
          <w:lang w:eastAsia="x-none"/>
        </w:rPr>
      </w:pPr>
      <w:r w:rsidRPr="000677DC">
        <w:rPr>
          <w:rFonts w:ascii="Garamond" w:hAnsi="Garamond" w:cs="Calibri"/>
          <w:b/>
          <w:color w:val="FF0000"/>
          <w:u w:val="single"/>
        </w:rPr>
        <w:t>FARE MOLTA ATTENZIONE</w:t>
      </w:r>
      <w:r w:rsidRPr="000677DC">
        <w:rPr>
          <w:rFonts w:ascii="Garamond" w:hAnsi="Garamond" w:cs="Calibri"/>
        </w:rPr>
        <w:t>: la comprova di tale requisito è fornita mediante l’esibizione, in copia conforme, della relativa polizza in corso di validità.</w:t>
      </w:r>
    </w:p>
    <w:p w14:paraId="11809081" w14:textId="77777777" w:rsidR="000677DC" w:rsidRPr="000677DC" w:rsidRDefault="000677DC" w:rsidP="000677DC">
      <w:pPr>
        <w:ind w:left="357"/>
        <w:jc w:val="both"/>
        <w:rPr>
          <w:rFonts w:ascii="Garamond" w:hAnsi="Garamond"/>
          <w:b/>
          <w:bCs/>
          <w:iCs/>
          <w:caps/>
          <w:sz w:val="16"/>
          <w:szCs w:val="16"/>
          <w:highlight w:val="yellow"/>
          <w:lang w:eastAsia="en-US"/>
        </w:rPr>
      </w:pPr>
    </w:p>
    <w:p w14:paraId="0C345040" w14:textId="77777777" w:rsidR="000677DC" w:rsidRPr="000677DC" w:rsidRDefault="000677DC" w:rsidP="008667D7">
      <w:pPr>
        <w:numPr>
          <w:ilvl w:val="1"/>
          <w:numId w:val="50"/>
        </w:numPr>
        <w:tabs>
          <w:tab w:val="left" w:pos="567"/>
        </w:tabs>
        <w:spacing w:before="60" w:after="60" w:line="276" w:lineRule="auto"/>
        <w:ind w:left="567" w:hanging="567"/>
        <w:jc w:val="both"/>
        <w:rPr>
          <w:rFonts w:ascii="Garamond" w:hAnsi="Garamond"/>
          <w:b/>
          <w:bCs/>
          <w:iCs/>
          <w:caps/>
          <w:lang w:eastAsia="en-US"/>
        </w:rPr>
      </w:pPr>
      <w:r w:rsidRPr="000677DC">
        <w:rPr>
          <w:rFonts w:ascii="Garamond" w:hAnsi="Garamond"/>
          <w:b/>
          <w:bCs/>
          <w:iCs/>
          <w:caps/>
          <w:lang w:eastAsia="en-US"/>
        </w:rPr>
        <w:t xml:space="preserve">REQUISITI DI capacità tecnica e professionale </w:t>
      </w:r>
      <w:r w:rsidRPr="000677DC">
        <w:rPr>
          <w:rFonts w:ascii="Garamond" w:hAnsi="Garamond"/>
          <w:iCs/>
        </w:rPr>
        <w:t>(</w:t>
      </w:r>
      <w:r w:rsidRPr="000677DC">
        <w:rPr>
          <w:rFonts w:ascii="Garamond" w:hAnsi="Garamond"/>
        </w:rPr>
        <w:t xml:space="preserve">Linee guida ANAC n. 1/2016, </w:t>
      </w:r>
      <w:r w:rsidRPr="000677DC">
        <w:rPr>
          <w:rFonts w:ascii="Garamond" w:hAnsi="Garamond" w:cs="Arial"/>
        </w:rPr>
        <w:t xml:space="preserve">punto </w:t>
      </w:r>
      <w:r w:rsidRPr="000677DC">
        <w:rPr>
          <w:rFonts w:ascii="Garamond" w:hAnsi="Garamond"/>
        </w:rPr>
        <w:t xml:space="preserve">2.2.2.1. </w:t>
      </w:r>
      <w:r w:rsidRPr="000677DC">
        <w:rPr>
          <w:rFonts w:ascii="Garamond" w:hAnsi="Garamond" w:cs="Arial"/>
        </w:rPr>
        <w:t xml:space="preserve">del § IV, </w:t>
      </w:r>
      <w:r w:rsidRPr="000677DC">
        <w:rPr>
          <w:rFonts w:ascii="Garamond" w:hAnsi="Garamond"/>
        </w:rPr>
        <w:t xml:space="preserve">Art. 83, comma 1, lett. c) e </w:t>
      </w:r>
      <w:proofErr w:type="spellStart"/>
      <w:r w:rsidRPr="000677DC">
        <w:rPr>
          <w:rFonts w:ascii="Garamond" w:hAnsi="Garamond"/>
          <w:iCs/>
        </w:rPr>
        <w:t>All</w:t>
      </w:r>
      <w:proofErr w:type="spellEnd"/>
      <w:r w:rsidRPr="000677DC">
        <w:rPr>
          <w:rFonts w:ascii="Garamond" w:hAnsi="Garamond"/>
          <w:iCs/>
        </w:rPr>
        <w:t>. XVII, Parte II</w:t>
      </w:r>
      <w:r w:rsidRPr="000677DC">
        <w:rPr>
          <w:rFonts w:ascii="Garamond" w:hAnsi="Garamond"/>
        </w:rPr>
        <w:t>, del Codice)</w:t>
      </w:r>
    </w:p>
    <w:p w14:paraId="4DF7613E" w14:textId="77777777" w:rsidR="000677DC" w:rsidRPr="000677DC" w:rsidRDefault="000677DC" w:rsidP="008667D7">
      <w:pPr>
        <w:numPr>
          <w:ilvl w:val="0"/>
          <w:numId w:val="47"/>
        </w:numPr>
        <w:tabs>
          <w:tab w:val="left" w:pos="426"/>
        </w:tabs>
        <w:autoSpaceDE w:val="0"/>
        <w:autoSpaceDN w:val="0"/>
        <w:adjustRightInd w:val="0"/>
        <w:spacing w:before="60" w:after="60" w:line="276" w:lineRule="auto"/>
        <w:ind w:left="426" w:hanging="426"/>
        <w:jc w:val="both"/>
        <w:rPr>
          <w:rFonts w:ascii="Garamond" w:hAnsi="Garamond"/>
        </w:rPr>
      </w:pPr>
      <w:r w:rsidRPr="000677DC">
        <w:rPr>
          <w:rFonts w:ascii="Garamond" w:hAnsi="Garamond"/>
          <w:color w:val="000000"/>
          <w:lang w:val="x-none"/>
        </w:rPr>
        <w:t>(</w:t>
      </w:r>
      <w:r w:rsidRPr="000677DC">
        <w:rPr>
          <w:rFonts w:ascii="Garamond" w:hAnsi="Garamond"/>
          <w:i/>
          <w:color w:val="FF0000"/>
          <w:highlight w:val="yellow"/>
        </w:rPr>
        <w:t>Facoltativo</w:t>
      </w:r>
      <w:r w:rsidRPr="000677DC">
        <w:rPr>
          <w:rFonts w:ascii="Garamond" w:hAnsi="Garamond"/>
          <w:color w:val="000000"/>
          <w:lang w:val="x-none"/>
        </w:rPr>
        <w:t>)</w:t>
      </w:r>
      <w:r w:rsidRPr="000677DC">
        <w:rPr>
          <w:rFonts w:ascii="Garamond" w:hAnsi="Garamond"/>
          <w:b/>
          <w:color w:val="000000"/>
          <w:lang w:val="x-none"/>
        </w:rPr>
        <w:t xml:space="preserve"> </w:t>
      </w:r>
      <w:r w:rsidRPr="000677DC">
        <w:rPr>
          <w:rFonts w:ascii="Garamond" w:hAnsi="Garamond"/>
          <w:b/>
        </w:rPr>
        <w:t>Elenco di servizi di ingegneria e di architettura</w:t>
      </w:r>
      <w:r w:rsidRPr="000677DC">
        <w:rPr>
          <w:rFonts w:ascii="Garamond" w:hAnsi="Garamond"/>
        </w:rPr>
        <w:t xml:space="preserve"> </w:t>
      </w:r>
      <w:r w:rsidRPr="000677DC">
        <w:rPr>
          <w:rFonts w:ascii="Garamond" w:hAnsi="Garamond"/>
          <w:b/>
        </w:rPr>
        <w:t>espletati negli ultimi dieci anni,</w:t>
      </w:r>
      <w:r w:rsidRPr="000677DC">
        <w:rPr>
          <w:rFonts w:ascii="Garamond" w:hAnsi="Garamond"/>
        </w:rPr>
        <w:t xml:space="preserve"> antecedenti la data di pubblicazione del bando di gara e relativi ai lavori di ognuna delle categorie e ID indicate nella successiva tabella (servizi cd. analoghi) e il cui importo complessivo, per ogni categoria e ID, è almeno </w:t>
      </w:r>
      <w:bookmarkStart w:id="47" w:name="_Hlk514777542"/>
      <w:r w:rsidRPr="000677DC">
        <w:rPr>
          <w:rFonts w:ascii="Garamond" w:hAnsi="Garamond"/>
          <w:color w:val="000000"/>
        </w:rPr>
        <w:t xml:space="preserve">pari a </w:t>
      </w:r>
      <w:r w:rsidRPr="000677DC">
        <w:rPr>
          <w:rFonts w:ascii="Garamond" w:hAnsi="Garamond"/>
          <w:b/>
          <w:color w:val="000000"/>
          <w:highlight w:val="yellow"/>
        </w:rPr>
        <w:t>_____</w:t>
      </w:r>
      <w:r w:rsidRPr="000677DC">
        <w:rPr>
          <w:rFonts w:ascii="Garamond" w:hAnsi="Garamond"/>
          <w:b/>
          <w:color w:val="000000"/>
        </w:rPr>
        <w:t xml:space="preserve"> </w:t>
      </w:r>
      <w:r w:rsidRPr="000677DC">
        <w:rPr>
          <w:rFonts w:ascii="Garamond" w:hAnsi="Garamond"/>
          <w:color w:val="000000"/>
        </w:rPr>
        <w:t>(</w:t>
      </w:r>
      <w:r w:rsidRPr="000677DC">
        <w:rPr>
          <w:rFonts w:ascii="Garamond" w:hAnsi="Garamond"/>
          <w:i/>
          <w:color w:val="FF0000"/>
          <w:highlight w:val="yellow"/>
        </w:rPr>
        <w:t>indicare un valore compreso tra 1 e 2 volte</w:t>
      </w:r>
      <w:r w:rsidRPr="000677DC">
        <w:rPr>
          <w:rFonts w:ascii="Garamond" w:hAnsi="Garamond"/>
          <w:i/>
          <w:color w:val="000000"/>
        </w:rPr>
        <w:t>)</w:t>
      </w:r>
      <w:r w:rsidRPr="000677DC">
        <w:rPr>
          <w:rFonts w:ascii="Garamond" w:hAnsi="Garamond"/>
          <w:color w:val="000000"/>
        </w:rPr>
        <w:t xml:space="preserve"> </w:t>
      </w:r>
      <w:r w:rsidRPr="000677DC">
        <w:rPr>
          <w:rFonts w:ascii="Garamond" w:hAnsi="Garamond"/>
          <w:b/>
          <w:color w:val="000000"/>
        </w:rPr>
        <w:t>volte</w:t>
      </w:r>
      <w:r w:rsidRPr="000677DC">
        <w:rPr>
          <w:rFonts w:ascii="Garamond" w:hAnsi="Garamond"/>
          <w:color w:val="000000"/>
        </w:rPr>
        <w:t xml:space="preserve"> </w:t>
      </w:r>
      <w:bookmarkEnd w:id="47"/>
      <w:r w:rsidRPr="000677DC">
        <w:rPr>
          <w:rFonts w:ascii="Garamond" w:hAnsi="Garamond"/>
          <w:color w:val="000000"/>
          <w:u w:val="single"/>
        </w:rPr>
        <w:t>l’importo stimato dei lavori della rispettiva categoria e ID</w:t>
      </w:r>
      <w:r w:rsidRPr="000677DC">
        <w:rPr>
          <w:rFonts w:ascii="Garamond" w:hAnsi="Garamond"/>
          <w:color w:val="FF0000"/>
        </w:rPr>
        <w:t>.</w:t>
      </w:r>
      <w:r w:rsidRPr="000677DC">
        <w:rPr>
          <w:rFonts w:ascii="Garamond" w:hAnsi="Garamond"/>
        </w:rPr>
        <w:t xml:space="preserve"> </w:t>
      </w:r>
      <w:r w:rsidRPr="000677DC">
        <w:rPr>
          <w:rFonts w:ascii="Garamond" w:hAnsi="Garamond"/>
          <w:shd w:val="clear" w:color="auto" w:fill="FFFFFF"/>
        </w:rPr>
        <w:t xml:space="preserve">Gli importi minimi dei lavori, per categorie e ID, sono riportati nella seguente tabella: </w:t>
      </w:r>
    </w:p>
    <w:tbl>
      <w:tblPr>
        <w:tblW w:w="10798" w:type="dxa"/>
        <w:jc w:val="center"/>
        <w:tblLayout w:type="fixed"/>
        <w:tblLook w:val="04A0" w:firstRow="1" w:lastRow="0" w:firstColumn="1" w:lastColumn="0" w:noHBand="0" w:noVBand="1"/>
      </w:tblPr>
      <w:tblGrid>
        <w:gridCol w:w="1367"/>
        <w:gridCol w:w="820"/>
        <w:gridCol w:w="3213"/>
        <w:gridCol w:w="1150"/>
        <w:gridCol w:w="1378"/>
        <w:gridCol w:w="1157"/>
        <w:gridCol w:w="756"/>
        <w:gridCol w:w="957"/>
      </w:tblGrid>
      <w:tr w:rsidR="000677DC" w:rsidRPr="000677DC" w14:paraId="35FB2DD6" w14:textId="77777777" w:rsidTr="000677DC">
        <w:trPr>
          <w:trHeight w:val="52"/>
          <w:jc w:val="center"/>
        </w:trPr>
        <w:tc>
          <w:tcPr>
            <w:tcW w:w="1367" w:type="dxa"/>
            <w:vMerge w:val="restart"/>
            <w:tcBorders>
              <w:top w:val="single" w:sz="4" w:space="0" w:color="auto"/>
              <w:left w:val="single" w:sz="4" w:space="0" w:color="auto"/>
              <w:bottom w:val="single" w:sz="4" w:space="0" w:color="auto"/>
              <w:right w:val="single" w:sz="4" w:space="0" w:color="auto"/>
            </w:tcBorders>
            <w:shd w:val="clear" w:color="auto" w:fill="F4B083"/>
            <w:vAlign w:val="center"/>
            <w:hideMark/>
          </w:tcPr>
          <w:p w14:paraId="265A77FE"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Garamond" w:hAnsi="Garamond" w:cs="Calibri"/>
                <w:sz w:val="18"/>
                <w:szCs w:val="18"/>
              </w:rPr>
            </w:pPr>
            <w:bookmarkStart w:id="48" w:name="_Hlk32233842"/>
            <w:r w:rsidRPr="000677DC">
              <w:rPr>
                <w:rFonts w:ascii="Garamond" w:hAnsi="Garamond" w:cs="Calibri"/>
                <w:sz w:val="18"/>
                <w:szCs w:val="18"/>
              </w:rPr>
              <w:t>CATEGORIE D’OPERA</w:t>
            </w:r>
          </w:p>
        </w:tc>
        <w:tc>
          <w:tcPr>
            <w:tcW w:w="4033" w:type="dxa"/>
            <w:gridSpan w:val="2"/>
            <w:tcBorders>
              <w:top w:val="single" w:sz="4" w:space="0" w:color="auto"/>
              <w:left w:val="single" w:sz="4" w:space="0" w:color="auto"/>
              <w:bottom w:val="single" w:sz="4" w:space="0" w:color="auto"/>
              <w:right w:val="single" w:sz="4" w:space="0" w:color="auto"/>
            </w:tcBorders>
            <w:shd w:val="clear" w:color="auto" w:fill="F4B083"/>
            <w:tcMar>
              <w:top w:w="0" w:type="dxa"/>
              <w:left w:w="108" w:type="dxa"/>
              <w:bottom w:w="0" w:type="dxa"/>
              <w:right w:w="10" w:type="dxa"/>
            </w:tcMar>
            <w:vAlign w:val="center"/>
            <w:hideMark/>
          </w:tcPr>
          <w:p w14:paraId="77BA1766"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Garamond" w:hAnsi="Garamond" w:cs="Calibri"/>
                <w:sz w:val="18"/>
                <w:szCs w:val="18"/>
              </w:rPr>
            </w:pPr>
            <w:r w:rsidRPr="000677DC">
              <w:rPr>
                <w:rFonts w:ascii="Garamond" w:hAnsi="Garamond" w:cs="Calibri"/>
                <w:sz w:val="18"/>
                <w:szCs w:val="18"/>
              </w:rPr>
              <w:t>ID. OPERE</w:t>
            </w:r>
          </w:p>
        </w:tc>
        <w:tc>
          <w:tcPr>
            <w:tcW w:w="1150" w:type="dxa"/>
            <w:vMerge w:val="restart"/>
            <w:tcBorders>
              <w:top w:val="single" w:sz="4" w:space="0" w:color="auto"/>
              <w:left w:val="single" w:sz="4" w:space="0" w:color="auto"/>
              <w:bottom w:val="single" w:sz="4" w:space="0" w:color="auto"/>
              <w:right w:val="single" w:sz="4" w:space="0" w:color="auto"/>
            </w:tcBorders>
            <w:shd w:val="clear" w:color="auto" w:fill="F4B083"/>
            <w:vAlign w:val="center"/>
            <w:hideMark/>
          </w:tcPr>
          <w:p w14:paraId="392092E0"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Garamond" w:hAnsi="Garamond" w:cs="Calibri"/>
                <w:sz w:val="18"/>
                <w:szCs w:val="18"/>
              </w:rPr>
            </w:pPr>
            <w:r w:rsidRPr="000677DC">
              <w:rPr>
                <w:rFonts w:ascii="Garamond" w:hAnsi="Garamond" w:cs="Calibri"/>
                <w:sz w:val="18"/>
                <w:szCs w:val="18"/>
              </w:rPr>
              <w:t>Grado</w:t>
            </w:r>
          </w:p>
          <w:p w14:paraId="31AF67BA"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Garamond" w:hAnsi="Garamond" w:cs="Calibri"/>
                <w:sz w:val="18"/>
                <w:szCs w:val="18"/>
              </w:rPr>
            </w:pPr>
            <w:r w:rsidRPr="000677DC">
              <w:rPr>
                <w:rFonts w:ascii="Garamond" w:hAnsi="Garamond" w:cs="Calibri"/>
                <w:sz w:val="18"/>
                <w:szCs w:val="18"/>
              </w:rPr>
              <w:t>Complessità</w:t>
            </w:r>
          </w:p>
          <w:p w14:paraId="312B27EF"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Garamond" w:hAnsi="Garamond" w:cs="Calibri"/>
                <w:sz w:val="18"/>
                <w:szCs w:val="18"/>
              </w:rPr>
            </w:pPr>
            <w:r w:rsidRPr="000677DC">
              <w:rPr>
                <w:rFonts w:ascii="Garamond" w:hAnsi="Garamond" w:cs="Calibri"/>
                <w:sz w:val="18"/>
                <w:szCs w:val="18"/>
              </w:rPr>
              <w:t>&lt;&lt;</w:t>
            </w:r>
            <w:r w:rsidRPr="000677DC">
              <w:rPr>
                <w:rFonts w:ascii="Garamond" w:hAnsi="Garamond" w:cs="Calibri"/>
                <w:b/>
                <w:bCs/>
                <w:sz w:val="18"/>
                <w:szCs w:val="18"/>
              </w:rPr>
              <w:t>G</w:t>
            </w:r>
            <w:r w:rsidRPr="000677DC">
              <w:rPr>
                <w:rFonts w:ascii="Garamond" w:hAnsi="Garamond" w:cs="Calibri"/>
                <w:sz w:val="18"/>
                <w:szCs w:val="18"/>
              </w:rPr>
              <w:t>&gt;&gt;</w:t>
            </w:r>
          </w:p>
        </w:tc>
        <w:tc>
          <w:tcPr>
            <w:tcW w:w="1378" w:type="dxa"/>
            <w:vMerge w:val="restart"/>
            <w:tcBorders>
              <w:top w:val="single" w:sz="4" w:space="0" w:color="auto"/>
              <w:left w:val="single" w:sz="4" w:space="0" w:color="auto"/>
              <w:bottom w:val="single" w:sz="4" w:space="0" w:color="auto"/>
              <w:right w:val="single" w:sz="4" w:space="0" w:color="auto"/>
            </w:tcBorders>
            <w:shd w:val="clear" w:color="auto" w:fill="F4B083"/>
            <w:vAlign w:val="center"/>
            <w:hideMark/>
          </w:tcPr>
          <w:p w14:paraId="5FA7BBBD"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Garamond" w:hAnsi="Garamond" w:cs="Calibri"/>
                <w:sz w:val="18"/>
                <w:szCs w:val="18"/>
              </w:rPr>
            </w:pPr>
            <w:r w:rsidRPr="000677DC">
              <w:rPr>
                <w:rFonts w:ascii="Garamond" w:hAnsi="Garamond" w:cs="Calibri"/>
                <w:sz w:val="18"/>
                <w:szCs w:val="18"/>
              </w:rPr>
              <w:t>Costo</w:t>
            </w:r>
          </w:p>
          <w:p w14:paraId="40DA192D"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Garamond" w:hAnsi="Garamond" w:cs="Calibri"/>
                <w:sz w:val="18"/>
                <w:szCs w:val="18"/>
              </w:rPr>
            </w:pPr>
            <w:r w:rsidRPr="000677DC">
              <w:rPr>
                <w:rFonts w:ascii="Garamond" w:hAnsi="Garamond" w:cs="Calibri"/>
                <w:sz w:val="18"/>
                <w:szCs w:val="18"/>
              </w:rPr>
              <w:t>Categorie (€)</w:t>
            </w:r>
          </w:p>
          <w:p w14:paraId="0A04B32F"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Garamond" w:hAnsi="Garamond" w:cs="Calibri"/>
                <w:sz w:val="18"/>
                <w:szCs w:val="18"/>
              </w:rPr>
            </w:pPr>
            <w:r w:rsidRPr="000677DC">
              <w:rPr>
                <w:rFonts w:ascii="Garamond" w:hAnsi="Garamond" w:cs="Calibri"/>
                <w:sz w:val="18"/>
                <w:szCs w:val="18"/>
              </w:rPr>
              <w:t>&lt;&lt;</w:t>
            </w:r>
            <w:r w:rsidRPr="000677DC">
              <w:rPr>
                <w:rFonts w:ascii="Garamond" w:hAnsi="Garamond" w:cs="Calibri"/>
                <w:b/>
                <w:bCs/>
                <w:sz w:val="18"/>
                <w:szCs w:val="18"/>
              </w:rPr>
              <w:t>V</w:t>
            </w:r>
            <w:r w:rsidRPr="000677DC">
              <w:rPr>
                <w:rFonts w:ascii="Garamond" w:hAnsi="Garamond" w:cs="Calibri"/>
                <w:sz w:val="18"/>
                <w:szCs w:val="18"/>
              </w:rPr>
              <w:t>&gt;&gt;</w:t>
            </w:r>
          </w:p>
        </w:tc>
        <w:tc>
          <w:tcPr>
            <w:tcW w:w="1157" w:type="dxa"/>
            <w:vMerge w:val="restart"/>
            <w:tcBorders>
              <w:top w:val="single" w:sz="4" w:space="0" w:color="auto"/>
              <w:left w:val="single" w:sz="4" w:space="0" w:color="auto"/>
              <w:bottom w:val="single" w:sz="4" w:space="0" w:color="auto"/>
              <w:right w:val="single" w:sz="4" w:space="0" w:color="auto"/>
            </w:tcBorders>
            <w:shd w:val="clear" w:color="auto" w:fill="F4B083"/>
            <w:vAlign w:val="center"/>
          </w:tcPr>
          <w:p w14:paraId="715AD1C3"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Garamond" w:hAnsi="Garamond" w:cs="Calibri"/>
                <w:b/>
                <w:sz w:val="18"/>
                <w:szCs w:val="18"/>
              </w:rPr>
            </w:pPr>
            <w:r w:rsidRPr="000677DC">
              <w:rPr>
                <w:rFonts w:ascii="Garamond" w:hAnsi="Garamond" w:cs="Calibri"/>
                <w:b/>
                <w:sz w:val="18"/>
                <w:szCs w:val="18"/>
              </w:rPr>
              <w:t xml:space="preserve">Importo complessivo minimo </w:t>
            </w:r>
          </w:p>
        </w:tc>
        <w:tc>
          <w:tcPr>
            <w:tcW w:w="1713" w:type="dxa"/>
            <w:gridSpan w:val="2"/>
            <w:tcBorders>
              <w:top w:val="single" w:sz="4" w:space="0" w:color="auto"/>
              <w:left w:val="single" w:sz="4" w:space="0" w:color="auto"/>
              <w:bottom w:val="single" w:sz="4" w:space="0" w:color="auto"/>
              <w:right w:val="single" w:sz="4" w:space="0" w:color="auto"/>
            </w:tcBorders>
            <w:shd w:val="clear" w:color="auto" w:fill="F4B083"/>
            <w:vAlign w:val="center"/>
            <w:hideMark/>
          </w:tcPr>
          <w:p w14:paraId="442E0ED1"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Garamond" w:hAnsi="Garamond" w:cs="Calibri"/>
                <w:sz w:val="18"/>
                <w:szCs w:val="18"/>
              </w:rPr>
            </w:pPr>
            <w:r w:rsidRPr="000677DC">
              <w:rPr>
                <w:rFonts w:ascii="Garamond" w:hAnsi="Garamond" w:cs="Calibri"/>
                <w:sz w:val="18"/>
                <w:szCs w:val="18"/>
              </w:rPr>
              <w:t>Corrispondenza</w:t>
            </w:r>
          </w:p>
        </w:tc>
      </w:tr>
      <w:tr w:rsidR="000677DC" w:rsidRPr="000677DC" w14:paraId="19AE8E48" w14:textId="77777777" w:rsidTr="000677DC">
        <w:trPr>
          <w:trHeight w:val="52"/>
          <w:jc w:val="center"/>
        </w:trPr>
        <w:tc>
          <w:tcPr>
            <w:tcW w:w="1367" w:type="dxa"/>
            <w:vMerge/>
            <w:tcBorders>
              <w:top w:val="single" w:sz="4" w:space="0" w:color="auto"/>
              <w:left w:val="single" w:sz="4" w:space="0" w:color="auto"/>
              <w:bottom w:val="single" w:sz="4" w:space="0" w:color="auto"/>
              <w:right w:val="single" w:sz="4" w:space="0" w:color="auto"/>
            </w:tcBorders>
            <w:shd w:val="clear" w:color="auto" w:fill="F4B083"/>
            <w:vAlign w:val="center"/>
            <w:hideMark/>
          </w:tcPr>
          <w:p w14:paraId="001A3048" w14:textId="77777777" w:rsidR="000677DC" w:rsidRPr="000677DC" w:rsidRDefault="000677DC" w:rsidP="000677DC">
            <w:pPr>
              <w:rPr>
                <w:rFonts w:ascii="Garamond" w:hAnsi="Garamond" w:cs="Calibri"/>
                <w:sz w:val="18"/>
                <w:szCs w:val="18"/>
              </w:rPr>
            </w:pPr>
          </w:p>
        </w:tc>
        <w:tc>
          <w:tcPr>
            <w:tcW w:w="820" w:type="dxa"/>
            <w:tcBorders>
              <w:top w:val="single" w:sz="4" w:space="0" w:color="auto"/>
              <w:left w:val="single" w:sz="4" w:space="0" w:color="auto"/>
              <w:bottom w:val="single" w:sz="4" w:space="0" w:color="auto"/>
              <w:right w:val="single" w:sz="4" w:space="0" w:color="auto"/>
            </w:tcBorders>
            <w:shd w:val="clear" w:color="auto" w:fill="F4B083"/>
            <w:vAlign w:val="center"/>
            <w:hideMark/>
          </w:tcPr>
          <w:p w14:paraId="07BADCDA"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Garamond" w:hAnsi="Garamond" w:cs="Calibri"/>
                <w:sz w:val="18"/>
                <w:szCs w:val="18"/>
              </w:rPr>
            </w:pPr>
            <w:r w:rsidRPr="000677DC">
              <w:rPr>
                <w:rFonts w:ascii="Garamond" w:hAnsi="Garamond" w:cs="Calibri"/>
                <w:sz w:val="18"/>
                <w:szCs w:val="18"/>
              </w:rPr>
              <w:t>Codice</w:t>
            </w:r>
          </w:p>
        </w:tc>
        <w:tc>
          <w:tcPr>
            <w:tcW w:w="3213" w:type="dxa"/>
            <w:tcBorders>
              <w:top w:val="single" w:sz="4" w:space="0" w:color="auto"/>
              <w:left w:val="single" w:sz="4" w:space="0" w:color="auto"/>
              <w:bottom w:val="single" w:sz="4" w:space="0" w:color="auto"/>
              <w:right w:val="single" w:sz="4" w:space="0" w:color="auto"/>
            </w:tcBorders>
            <w:shd w:val="clear" w:color="auto" w:fill="F4B083"/>
            <w:vAlign w:val="center"/>
            <w:hideMark/>
          </w:tcPr>
          <w:p w14:paraId="26B74E7F"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Garamond" w:hAnsi="Garamond" w:cs="Calibri"/>
                <w:sz w:val="18"/>
                <w:szCs w:val="18"/>
              </w:rPr>
            </w:pPr>
            <w:r w:rsidRPr="000677DC">
              <w:rPr>
                <w:rFonts w:ascii="Garamond" w:hAnsi="Garamond" w:cs="Calibri"/>
                <w:sz w:val="18"/>
                <w:szCs w:val="18"/>
              </w:rPr>
              <w:t>Descrizione</w:t>
            </w:r>
          </w:p>
        </w:tc>
        <w:tc>
          <w:tcPr>
            <w:tcW w:w="1150" w:type="dxa"/>
            <w:vMerge/>
            <w:tcBorders>
              <w:top w:val="single" w:sz="4" w:space="0" w:color="auto"/>
              <w:left w:val="single" w:sz="4" w:space="0" w:color="auto"/>
              <w:bottom w:val="single" w:sz="4" w:space="0" w:color="auto"/>
              <w:right w:val="single" w:sz="4" w:space="0" w:color="auto"/>
            </w:tcBorders>
            <w:shd w:val="clear" w:color="auto" w:fill="F4B083"/>
            <w:vAlign w:val="center"/>
            <w:hideMark/>
          </w:tcPr>
          <w:p w14:paraId="614B21F0" w14:textId="77777777" w:rsidR="000677DC" w:rsidRPr="000677DC" w:rsidRDefault="000677DC" w:rsidP="000677DC">
            <w:pPr>
              <w:rPr>
                <w:rFonts w:ascii="Garamond" w:hAnsi="Garamond" w:cs="Calibri"/>
                <w:sz w:val="18"/>
                <w:szCs w:val="18"/>
              </w:rPr>
            </w:pPr>
          </w:p>
        </w:tc>
        <w:tc>
          <w:tcPr>
            <w:tcW w:w="1378" w:type="dxa"/>
            <w:vMerge/>
            <w:tcBorders>
              <w:top w:val="single" w:sz="4" w:space="0" w:color="auto"/>
              <w:left w:val="single" w:sz="4" w:space="0" w:color="auto"/>
              <w:bottom w:val="single" w:sz="4" w:space="0" w:color="auto"/>
              <w:right w:val="single" w:sz="4" w:space="0" w:color="auto"/>
            </w:tcBorders>
            <w:shd w:val="clear" w:color="auto" w:fill="F4B083"/>
            <w:vAlign w:val="center"/>
            <w:hideMark/>
          </w:tcPr>
          <w:p w14:paraId="1A61CD8B" w14:textId="77777777" w:rsidR="000677DC" w:rsidRPr="000677DC" w:rsidRDefault="000677DC" w:rsidP="000677DC">
            <w:pPr>
              <w:rPr>
                <w:rFonts w:ascii="Garamond" w:hAnsi="Garamond" w:cs="Calibri"/>
                <w:sz w:val="18"/>
                <w:szCs w:val="18"/>
              </w:rPr>
            </w:pPr>
          </w:p>
        </w:tc>
        <w:tc>
          <w:tcPr>
            <w:tcW w:w="1157" w:type="dxa"/>
            <w:vMerge/>
            <w:tcBorders>
              <w:top w:val="single" w:sz="4" w:space="0" w:color="auto"/>
              <w:left w:val="single" w:sz="4" w:space="0" w:color="auto"/>
              <w:bottom w:val="single" w:sz="4" w:space="0" w:color="auto"/>
              <w:right w:val="single" w:sz="4" w:space="0" w:color="auto"/>
            </w:tcBorders>
            <w:shd w:val="clear" w:color="auto" w:fill="F4B083"/>
            <w:vAlign w:val="center"/>
          </w:tcPr>
          <w:p w14:paraId="35170518" w14:textId="77777777" w:rsidR="000677DC" w:rsidRPr="000677DC" w:rsidRDefault="000677DC" w:rsidP="000677DC">
            <w:pPr>
              <w:rPr>
                <w:rFonts w:ascii="Garamond" w:hAnsi="Garamond" w:cs="Calibri"/>
                <w:sz w:val="18"/>
                <w:szCs w:val="18"/>
              </w:rPr>
            </w:pPr>
          </w:p>
        </w:tc>
        <w:tc>
          <w:tcPr>
            <w:tcW w:w="756" w:type="dxa"/>
            <w:tcBorders>
              <w:top w:val="single" w:sz="4" w:space="0" w:color="auto"/>
              <w:left w:val="single" w:sz="4" w:space="0" w:color="auto"/>
              <w:bottom w:val="single" w:sz="4" w:space="0" w:color="auto"/>
              <w:right w:val="single" w:sz="4" w:space="0" w:color="auto"/>
            </w:tcBorders>
            <w:shd w:val="clear" w:color="auto" w:fill="F4B083"/>
            <w:hideMark/>
          </w:tcPr>
          <w:p w14:paraId="4F2B3B04" w14:textId="77777777" w:rsidR="000677DC" w:rsidRPr="000677DC" w:rsidRDefault="000677DC" w:rsidP="000677DC">
            <w:pPr>
              <w:widowControl w:val="0"/>
              <w:jc w:val="center"/>
              <w:rPr>
                <w:rFonts w:ascii="Garamond" w:hAnsi="Garamond" w:cs="Calibri"/>
                <w:sz w:val="18"/>
                <w:szCs w:val="18"/>
              </w:rPr>
            </w:pPr>
            <w:r w:rsidRPr="000677DC">
              <w:rPr>
                <w:rFonts w:ascii="Garamond" w:hAnsi="Garamond" w:cs="Calibri"/>
                <w:sz w:val="18"/>
                <w:szCs w:val="18"/>
              </w:rPr>
              <w:t>L 143/49</w:t>
            </w:r>
          </w:p>
        </w:tc>
        <w:tc>
          <w:tcPr>
            <w:tcW w:w="957" w:type="dxa"/>
            <w:tcBorders>
              <w:top w:val="single" w:sz="4" w:space="0" w:color="auto"/>
              <w:left w:val="single" w:sz="4" w:space="0" w:color="auto"/>
              <w:bottom w:val="single" w:sz="4" w:space="0" w:color="auto"/>
              <w:right w:val="single" w:sz="4" w:space="0" w:color="auto"/>
            </w:tcBorders>
            <w:shd w:val="clear" w:color="auto" w:fill="F4B083"/>
            <w:hideMark/>
          </w:tcPr>
          <w:p w14:paraId="4883E55D" w14:textId="77777777" w:rsidR="000677DC" w:rsidRPr="000677DC" w:rsidRDefault="000677DC" w:rsidP="000677DC">
            <w:pPr>
              <w:widowControl w:val="0"/>
              <w:jc w:val="center"/>
              <w:rPr>
                <w:rFonts w:ascii="Garamond" w:hAnsi="Garamond" w:cs="Calibri"/>
                <w:sz w:val="18"/>
                <w:szCs w:val="18"/>
              </w:rPr>
            </w:pPr>
            <w:r w:rsidRPr="000677DC">
              <w:rPr>
                <w:rFonts w:ascii="Garamond" w:hAnsi="Garamond" w:cs="Calibri"/>
                <w:sz w:val="18"/>
                <w:szCs w:val="18"/>
              </w:rPr>
              <w:t>Dm</w:t>
            </w:r>
          </w:p>
          <w:p w14:paraId="0703039F" w14:textId="77777777" w:rsidR="000677DC" w:rsidRPr="000677DC" w:rsidRDefault="000677DC" w:rsidP="000677DC">
            <w:pPr>
              <w:widowControl w:val="0"/>
              <w:jc w:val="center"/>
              <w:rPr>
                <w:rFonts w:ascii="Garamond" w:hAnsi="Garamond" w:cs="Calibri"/>
                <w:sz w:val="18"/>
                <w:szCs w:val="18"/>
              </w:rPr>
            </w:pPr>
            <w:r w:rsidRPr="000677DC">
              <w:rPr>
                <w:rFonts w:ascii="Garamond" w:hAnsi="Garamond" w:cs="Calibri"/>
                <w:sz w:val="18"/>
                <w:szCs w:val="18"/>
              </w:rPr>
              <w:t>18/11/71</w:t>
            </w:r>
          </w:p>
        </w:tc>
      </w:tr>
      <w:tr w:rsidR="000677DC" w:rsidRPr="000677DC" w14:paraId="231FFF67" w14:textId="77777777" w:rsidTr="000677DC">
        <w:trPr>
          <w:trHeight w:val="223"/>
          <w:jc w:val="center"/>
        </w:trPr>
        <w:tc>
          <w:tcPr>
            <w:tcW w:w="1367" w:type="dxa"/>
            <w:tcBorders>
              <w:top w:val="single" w:sz="4" w:space="0" w:color="auto"/>
              <w:left w:val="single" w:sz="4" w:space="0" w:color="auto"/>
              <w:bottom w:val="single" w:sz="4" w:space="0" w:color="auto"/>
              <w:right w:val="single" w:sz="4" w:space="0" w:color="auto"/>
            </w:tcBorders>
            <w:vAlign w:val="center"/>
          </w:tcPr>
          <w:p w14:paraId="58951761"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Garamond" w:eastAsia="Times" w:hAnsi="Garamond" w:cs="Arial"/>
                <w:sz w:val="18"/>
                <w:szCs w:val="18"/>
                <w:lang w:eastAsia="en-US"/>
              </w:rPr>
            </w:pPr>
          </w:p>
        </w:tc>
        <w:tc>
          <w:tcPr>
            <w:tcW w:w="820" w:type="dxa"/>
            <w:tcBorders>
              <w:top w:val="single" w:sz="4" w:space="0" w:color="auto"/>
              <w:left w:val="single" w:sz="4" w:space="0" w:color="auto"/>
              <w:bottom w:val="single" w:sz="4" w:space="0" w:color="auto"/>
              <w:right w:val="single" w:sz="4" w:space="0" w:color="auto"/>
            </w:tcBorders>
            <w:vAlign w:val="center"/>
          </w:tcPr>
          <w:p w14:paraId="6AAEB90E"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Garamond" w:eastAsia="Times" w:hAnsi="Garamond" w:cs="Arial"/>
                <w:sz w:val="18"/>
                <w:szCs w:val="18"/>
                <w:lang w:eastAsia="en-US"/>
              </w:rPr>
            </w:pPr>
          </w:p>
        </w:tc>
        <w:tc>
          <w:tcPr>
            <w:tcW w:w="3213" w:type="dxa"/>
            <w:tcBorders>
              <w:top w:val="single" w:sz="4" w:space="0" w:color="auto"/>
              <w:left w:val="single" w:sz="4" w:space="0" w:color="auto"/>
              <w:bottom w:val="single" w:sz="4" w:space="0" w:color="auto"/>
              <w:right w:val="single" w:sz="4" w:space="0" w:color="auto"/>
            </w:tcBorders>
            <w:vAlign w:val="center"/>
          </w:tcPr>
          <w:p w14:paraId="4BFE3F9A"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Garamond" w:eastAsia="Times" w:hAnsi="Garamond" w:cs="Arial"/>
                <w:sz w:val="18"/>
                <w:szCs w:val="18"/>
                <w:lang w:eastAsia="en-US"/>
              </w:rPr>
            </w:pPr>
          </w:p>
        </w:tc>
        <w:tc>
          <w:tcPr>
            <w:tcW w:w="1150" w:type="dxa"/>
            <w:tcBorders>
              <w:top w:val="single" w:sz="4" w:space="0" w:color="auto"/>
              <w:left w:val="single" w:sz="4" w:space="0" w:color="auto"/>
              <w:bottom w:val="single" w:sz="4" w:space="0" w:color="auto"/>
              <w:right w:val="single" w:sz="4" w:space="0" w:color="auto"/>
            </w:tcBorders>
            <w:vAlign w:val="center"/>
          </w:tcPr>
          <w:p w14:paraId="73DAD7E6"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Garamond" w:eastAsia="Times" w:hAnsi="Garamond" w:cs="Arial"/>
                <w:sz w:val="18"/>
                <w:szCs w:val="18"/>
                <w:lang w:eastAsia="en-US"/>
              </w:rPr>
            </w:pPr>
          </w:p>
        </w:tc>
        <w:tc>
          <w:tcPr>
            <w:tcW w:w="1378" w:type="dxa"/>
            <w:tcBorders>
              <w:top w:val="single" w:sz="4" w:space="0" w:color="auto"/>
              <w:left w:val="single" w:sz="4" w:space="0" w:color="auto"/>
              <w:bottom w:val="single" w:sz="4" w:space="0" w:color="auto"/>
              <w:right w:val="single" w:sz="4" w:space="0" w:color="auto"/>
            </w:tcBorders>
            <w:vAlign w:val="center"/>
          </w:tcPr>
          <w:p w14:paraId="2D999468"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Garamond" w:eastAsia="Times" w:hAnsi="Garamond" w:cs="Arial"/>
                <w:sz w:val="18"/>
                <w:szCs w:val="18"/>
                <w:lang w:eastAsia="en-US"/>
              </w:rPr>
            </w:pPr>
          </w:p>
        </w:tc>
        <w:tc>
          <w:tcPr>
            <w:tcW w:w="1157" w:type="dxa"/>
            <w:tcBorders>
              <w:top w:val="single" w:sz="4" w:space="0" w:color="auto"/>
              <w:left w:val="single" w:sz="4" w:space="0" w:color="auto"/>
              <w:bottom w:val="single" w:sz="4" w:space="0" w:color="auto"/>
              <w:right w:val="single" w:sz="4" w:space="0" w:color="auto"/>
            </w:tcBorders>
            <w:vAlign w:val="center"/>
          </w:tcPr>
          <w:p w14:paraId="77DF2B60"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Garamond" w:eastAsia="Times" w:hAnsi="Garamond" w:cs="Arial"/>
                <w:color w:val="FF0000"/>
                <w:sz w:val="18"/>
                <w:szCs w:val="18"/>
                <w:lang w:eastAsia="en-US"/>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478FFAA9" w14:textId="77777777" w:rsidR="000677DC" w:rsidRPr="000677DC" w:rsidRDefault="000677DC" w:rsidP="000677DC">
            <w:pPr>
              <w:autoSpaceDE w:val="0"/>
              <w:autoSpaceDN w:val="0"/>
              <w:adjustRightInd w:val="0"/>
              <w:jc w:val="center"/>
              <w:rPr>
                <w:rFonts w:ascii="Garamond" w:eastAsia="Calibri" w:hAnsi="Garamond" w:cs="Arial"/>
                <w:color w:val="000000"/>
                <w:sz w:val="18"/>
                <w:szCs w:val="18"/>
                <w:lang w:eastAsia="en-US"/>
              </w:rPr>
            </w:pP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14:paraId="798FF7BD" w14:textId="77777777" w:rsidR="000677DC" w:rsidRPr="000677DC" w:rsidRDefault="000677DC" w:rsidP="000677DC">
            <w:pPr>
              <w:autoSpaceDE w:val="0"/>
              <w:autoSpaceDN w:val="0"/>
              <w:adjustRightInd w:val="0"/>
              <w:jc w:val="center"/>
              <w:rPr>
                <w:rFonts w:ascii="Garamond" w:eastAsia="Calibri" w:hAnsi="Garamond" w:cs="Arial"/>
                <w:color w:val="000000"/>
                <w:sz w:val="18"/>
                <w:szCs w:val="18"/>
                <w:lang w:eastAsia="en-US"/>
              </w:rPr>
            </w:pPr>
          </w:p>
        </w:tc>
      </w:tr>
      <w:tr w:rsidR="000677DC" w:rsidRPr="000677DC" w14:paraId="14D0C936" w14:textId="77777777" w:rsidTr="000677DC">
        <w:trPr>
          <w:trHeight w:val="223"/>
          <w:jc w:val="center"/>
        </w:trPr>
        <w:tc>
          <w:tcPr>
            <w:tcW w:w="1367" w:type="dxa"/>
            <w:tcBorders>
              <w:top w:val="single" w:sz="4" w:space="0" w:color="auto"/>
              <w:left w:val="single" w:sz="4" w:space="0" w:color="auto"/>
              <w:bottom w:val="single" w:sz="4" w:space="0" w:color="auto"/>
              <w:right w:val="single" w:sz="4" w:space="0" w:color="auto"/>
            </w:tcBorders>
            <w:vAlign w:val="center"/>
          </w:tcPr>
          <w:p w14:paraId="1D95E212"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Garamond" w:eastAsia="Times" w:hAnsi="Garamond" w:cs="Arial"/>
                <w:sz w:val="18"/>
                <w:szCs w:val="18"/>
                <w:lang w:eastAsia="en-US"/>
              </w:rPr>
            </w:pPr>
          </w:p>
        </w:tc>
        <w:tc>
          <w:tcPr>
            <w:tcW w:w="820" w:type="dxa"/>
            <w:tcBorders>
              <w:top w:val="single" w:sz="4" w:space="0" w:color="auto"/>
              <w:left w:val="single" w:sz="4" w:space="0" w:color="auto"/>
              <w:bottom w:val="single" w:sz="4" w:space="0" w:color="auto"/>
              <w:right w:val="single" w:sz="4" w:space="0" w:color="auto"/>
            </w:tcBorders>
            <w:vAlign w:val="center"/>
          </w:tcPr>
          <w:p w14:paraId="1A0E833D"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Garamond" w:eastAsia="Times" w:hAnsi="Garamond" w:cs="Arial"/>
                <w:sz w:val="18"/>
                <w:szCs w:val="18"/>
                <w:lang w:eastAsia="en-US"/>
              </w:rPr>
            </w:pPr>
          </w:p>
        </w:tc>
        <w:tc>
          <w:tcPr>
            <w:tcW w:w="3213" w:type="dxa"/>
            <w:tcBorders>
              <w:top w:val="single" w:sz="4" w:space="0" w:color="auto"/>
              <w:left w:val="single" w:sz="4" w:space="0" w:color="auto"/>
              <w:bottom w:val="single" w:sz="4" w:space="0" w:color="auto"/>
              <w:right w:val="single" w:sz="4" w:space="0" w:color="auto"/>
            </w:tcBorders>
            <w:vAlign w:val="center"/>
          </w:tcPr>
          <w:p w14:paraId="39CD8591"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Garamond" w:eastAsia="Times" w:hAnsi="Garamond" w:cs="Arial"/>
                <w:sz w:val="18"/>
                <w:szCs w:val="18"/>
                <w:lang w:eastAsia="en-US"/>
              </w:rPr>
            </w:pPr>
          </w:p>
        </w:tc>
        <w:tc>
          <w:tcPr>
            <w:tcW w:w="1150" w:type="dxa"/>
            <w:tcBorders>
              <w:top w:val="single" w:sz="4" w:space="0" w:color="auto"/>
              <w:left w:val="single" w:sz="4" w:space="0" w:color="auto"/>
              <w:bottom w:val="single" w:sz="4" w:space="0" w:color="auto"/>
              <w:right w:val="single" w:sz="4" w:space="0" w:color="auto"/>
            </w:tcBorders>
            <w:vAlign w:val="center"/>
          </w:tcPr>
          <w:p w14:paraId="1C89CD51"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Garamond" w:eastAsia="Times" w:hAnsi="Garamond" w:cs="Arial"/>
                <w:sz w:val="18"/>
                <w:szCs w:val="18"/>
                <w:lang w:eastAsia="en-US"/>
              </w:rPr>
            </w:pPr>
          </w:p>
        </w:tc>
        <w:tc>
          <w:tcPr>
            <w:tcW w:w="1378" w:type="dxa"/>
            <w:tcBorders>
              <w:top w:val="single" w:sz="4" w:space="0" w:color="auto"/>
              <w:left w:val="single" w:sz="4" w:space="0" w:color="auto"/>
              <w:bottom w:val="single" w:sz="4" w:space="0" w:color="auto"/>
              <w:right w:val="single" w:sz="4" w:space="0" w:color="auto"/>
            </w:tcBorders>
            <w:vAlign w:val="center"/>
          </w:tcPr>
          <w:p w14:paraId="6D965465"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Garamond" w:eastAsia="Times" w:hAnsi="Garamond" w:cs="Arial"/>
                <w:sz w:val="18"/>
                <w:szCs w:val="18"/>
                <w:lang w:eastAsia="en-US"/>
              </w:rPr>
            </w:pPr>
          </w:p>
        </w:tc>
        <w:tc>
          <w:tcPr>
            <w:tcW w:w="1157" w:type="dxa"/>
            <w:tcBorders>
              <w:top w:val="single" w:sz="4" w:space="0" w:color="auto"/>
              <w:left w:val="single" w:sz="4" w:space="0" w:color="auto"/>
              <w:bottom w:val="single" w:sz="4" w:space="0" w:color="auto"/>
              <w:right w:val="single" w:sz="4" w:space="0" w:color="auto"/>
            </w:tcBorders>
            <w:vAlign w:val="center"/>
          </w:tcPr>
          <w:p w14:paraId="3B309AD5"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Garamond" w:eastAsia="Times" w:hAnsi="Garamond" w:cs="Arial"/>
                <w:color w:val="FF0000"/>
                <w:sz w:val="18"/>
                <w:szCs w:val="18"/>
                <w:lang w:eastAsia="en-US"/>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2B0A5D5" w14:textId="77777777" w:rsidR="000677DC" w:rsidRPr="000677DC" w:rsidRDefault="000677DC" w:rsidP="000677DC">
            <w:pPr>
              <w:autoSpaceDE w:val="0"/>
              <w:autoSpaceDN w:val="0"/>
              <w:adjustRightInd w:val="0"/>
              <w:jc w:val="center"/>
              <w:rPr>
                <w:rFonts w:ascii="Garamond" w:eastAsia="Calibri" w:hAnsi="Garamond" w:cs="Arial"/>
                <w:color w:val="000000"/>
                <w:sz w:val="18"/>
                <w:szCs w:val="18"/>
                <w:lang w:eastAsia="en-US"/>
              </w:rPr>
            </w:pP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14:paraId="5DD6CF05" w14:textId="77777777" w:rsidR="000677DC" w:rsidRPr="000677DC" w:rsidRDefault="000677DC" w:rsidP="000677DC">
            <w:pPr>
              <w:autoSpaceDE w:val="0"/>
              <w:autoSpaceDN w:val="0"/>
              <w:adjustRightInd w:val="0"/>
              <w:jc w:val="center"/>
              <w:rPr>
                <w:rFonts w:ascii="Garamond" w:eastAsia="Calibri" w:hAnsi="Garamond" w:cs="Arial"/>
                <w:color w:val="000000"/>
                <w:sz w:val="18"/>
                <w:szCs w:val="18"/>
                <w:lang w:eastAsia="en-US"/>
              </w:rPr>
            </w:pPr>
          </w:p>
        </w:tc>
      </w:tr>
      <w:tr w:rsidR="000677DC" w:rsidRPr="000677DC" w14:paraId="221BCAA7" w14:textId="77777777" w:rsidTr="000677DC">
        <w:trPr>
          <w:trHeight w:val="223"/>
          <w:jc w:val="center"/>
        </w:trPr>
        <w:tc>
          <w:tcPr>
            <w:tcW w:w="1367" w:type="dxa"/>
            <w:tcBorders>
              <w:top w:val="single" w:sz="4" w:space="0" w:color="000000"/>
              <w:left w:val="single" w:sz="4" w:space="0" w:color="000000"/>
              <w:bottom w:val="single" w:sz="4" w:space="0" w:color="000000"/>
            </w:tcBorders>
            <w:shd w:val="clear" w:color="auto" w:fill="auto"/>
            <w:vAlign w:val="center"/>
          </w:tcPr>
          <w:p w14:paraId="28C3E0A7"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Garamond" w:hAnsi="Garamond" w:cs="Arial"/>
                <w:sz w:val="18"/>
                <w:szCs w:val="18"/>
              </w:rPr>
            </w:pPr>
          </w:p>
        </w:tc>
        <w:tc>
          <w:tcPr>
            <w:tcW w:w="820" w:type="dxa"/>
            <w:tcBorders>
              <w:top w:val="single" w:sz="4" w:space="0" w:color="000000"/>
              <w:left w:val="single" w:sz="4" w:space="0" w:color="000000"/>
              <w:bottom w:val="single" w:sz="4" w:space="0" w:color="000000"/>
            </w:tcBorders>
            <w:shd w:val="clear" w:color="auto" w:fill="auto"/>
            <w:vAlign w:val="center"/>
          </w:tcPr>
          <w:p w14:paraId="7D8E3DCE"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Garamond" w:hAnsi="Garamond" w:cs="Arial"/>
                <w:sz w:val="18"/>
                <w:szCs w:val="18"/>
              </w:rPr>
            </w:pPr>
          </w:p>
        </w:tc>
        <w:tc>
          <w:tcPr>
            <w:tcW w:w="3213" w:type="dxa"/>
            <w:tcBorders>
              <w:top w:val="single" w:sz="4" w:space="0" w:color="auto"/>
              <w:left w:val="single" w:sz="4" w:space="0" w:color="auto"/>
              <w:bottom w:val="single" w:sz="4" w:space="0" w:color="auto"/>
              <w:right w:val="single" w:sz="4" w:space="0" w:color="auto"/>
            </w:tcBorders>
            <w:vAlign w:val="center"/>
          </w:tcPr>
          <w:p w14:paraId="54E6118E"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Garamond" w:hAnsi="Garamond" w:cs="Arial"/>
                <w:iCs/>
                <w:sz w:val="18"/>
                <w:szCs w:val="18"/>
                <w:lang w:eastAsia="en-US"/>
              </w:rPr>
            </w:pPr>
          </w:p>
        </w:tc>
        <w:tc>
          <w:tcPr>
            <w:tcW w:w="1150" w:type="dxa"/>
            <w:tcBorders>
              <w:top w:val="single" w:sz="4" w:space="0" w:color="auto"/>
              <w:left w:val="single" w:sz="4" w:space="0" w:color="auto"/>
              <w:bottom w:val="single" w:sz="4" w:space="0" w:color="auto"/>
              <w:right w:val="single" w:sz="4" w:space="0" w:color="auto"/>
            </w:tcBorders>
            <w:vAlign w:val="center"/>
          </w:tcPr>
          <w:p w14:paraId="193C4908"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Garamond" w:hAnsi="Garamond" w:cs="Arial"/>
                <w:sz w:val="18"/>
                <w:szCs w:val="18"/>
                <w:lang w:eastAsia="en-US"/>
              </w:rPr>
            </w:pPr>
          </w:p>
        </w:tc>
        <w:tc>
          <w:tcPr>
            <w:tcW w:w="1378" w:type="dxa"/>
            <w:tcBorders>
              <w:top w:val="single" w:sz="4" w:space="0" w:color="auto"/>
              <w:left w:val="single" w:sz="4" w:space="0" w:color="auto"/>
              <w:bottom w:val="single" w:sz="4" w:space="0" w:color="auto"/>
              <w:right w:val="single" w:sz="4" w:space="0" w:color="auto"/>
            </w:tcBorders>
            <w:vAlign w:val="center"/>
          </w:tcPr>
          <w:p w14:paraId="38CA8695"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Garamond" w:eastAsia="Times" w:hAnsi="Garamond" w:cs="Arial"/>
                <w:sz w:val="18"/>
                <w:szCs w:val="18"/>
                <w:lang w:eastAsia="en-US"/>
              </w:rPr>
            </w:pPr>
          </w:p>
        </w:tc>
        <w:tc>
          <w:tcPr>
            <w:tcW w:w="1157" w:type="dxa"/>
            <w:tcBorders>
              <w:top w:val="single" w:sz="4" w:space="0" w:color="auto"/>
              <w:left w:val="single" w:sz="4" w:space="0" w:color="auto"/>
              <w:bottom w:val="single" w:sz="4" w:space="0" w:color="auto"/>
              <w:right w:val="single" w:sz="4" w:space="0" w:color="auto"/>
            </w:tcBorders>
            <w:vAlign w:val="center"/>
          </w:tcPr>
          <w:p w14:paraId="4C99D154"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Garamond" w:eastAsia="Times" w:hAnsi="Garamond" w:cs="Arial"/>
                <w:color w:val="FF0000"/>
                <w:sz w:val="18"/>
                <w:szCs w:val="18"/>
                <w:lang w:eastAsia="en-US"/>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44005D21" w14:textId="77777777" w:rsidR="000677DC" w:rsidRPr="000677DC" w:rsidRDefault="000677DC" w:rsidP="000677DC">
            <w:pPr>
              <w:autoSpaceDE w:val="0"/>
              <w:autoSpaceDN w:val="0"/>
              <w:adjustRightInd w:val="0"/>
              <w:jc w:val="center"/>
              <w:rPr>
                <w:rFonts w:ascii="Garamond" w:eastAsia="Calibri" w:hAnsi="Garamond" w:cs="Arial"/>
                <w:color w:val="000000"/>
                <w:sz w:val="18"/>
                <w:szCs w:val="18"/>
                <w:lang w:eastAsia="en-US"/>
              </w:rPr>
            </w:pP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14:paraId="5D019E1E" w14:textId="77777777" w:rsidR="000677DC" w:rsidRPr="000677DC" w:rsidRDefault="000677DC" w:rsidP="000677DC">
            <w:pPr>
              <w:autoSpaceDE w:val="0"/>
              <w:autoSpaceDN w:val="0"/>
              <w:adjustRightInd w:val="0"/>
              <w:jc w:val="center"/>
              <w:rPr>
                <w:rFonts w:ascii="Garamond" w:eastAsia="Calibri" w:hAnsi="Garamond" w:cs="Arial"/>
                <w:color w:val="000000"/>
                <w:sz w:val="18"/>
                <w:szCs w:val="18"/>
                <w:lang w:eastAsia="en-US"/>
              </w:rPr>
            </w:pPr>
          </w:p>
        </w:tc>
      </w:tr>
      <w:tr w:rsidR="000677DC" w:rsidRPr="000677DC" w14:paraId="694DAEB3" w14:textId="77777777" w:rsidTr="000677DC">
        <w:trPr>
          <w:trHeight w:val="188"/>
          <w:jc w:val="center"/>
        </w:trPr>
        <w:tc>
          <w:tcPr>
            <w:tcW w:w="1367" w:type="dxa"/>
            <w:tcBorders>
              <w:top w:val="single" w:sz="4" w:space="0" w:color="000000"/>
              <w:left w:val="single" w:sz="4" w:space="0" w:color="000000"/>
              <w:bottom w:val="single" w:sz="4" w:space="0" w:color="000000"/>
            </w:tcBorders>
            <w:shd w:val="clear" w:color="auto" w:fill="auto"/>
            <w:vAlign w:val="center"/>
          </w:tcPr>
          <w:p w14:paraId="1F3A35C6"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Garamond" w:hAnsi="Garamond" w:cs="Arial"/>
                <w:sz w:val="18"/>
                <w:szCs w:val="18"/>
              </w:rPr>
            </w:pPr>
          </w:p>
        </w:tc>
        <w:tc>
          <w:tcPr>
            <w:tcW w:w="820" w:type="dxa"/>
            <w:tcBorders>
              <w:top w:val="single" w:sz="4" w:space="0" w:color="000000"/>
              <w:left w:val="single" w:sz="4" w:space="0" w:color="000000"/>
              <w:bottom w:val="single" w:sz="4" w:space="0" w:color="000000"/>
            </w:tcBorders>
            <w:shd w:val="clear" w:color="auto" w:fill="auto"/>
            <w:vAlign w:val="center"/>
          </w:tcPr>
          <w:p w14:paraId="172D9CE3"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Garamond" w:hAnsi="Garamond" w:cs="Arial"/>
                <w:sz w:val="18"/>
                <w:szCs w:val="18"/>
              </w:rPr>
            </w:pPr>
          </w:p>
        </w:tc>
        <w:tc>
          <w:tcPr>
            <w:tcW w:w="3213" w:type="dxa"/>
            <w:tcBorders>
              <w:top w:val="single" w:sz="4" w:space="0" w:color="auto"/>
              <w:left w:val="single" w:sz="4" w:space="0" w:color="auto"/>
              <w:bottom w:val="single" w:sz="4" w:space="0" w:color="auto"/>
              <w:right w:val="single" w:sz="4" w:space="0" w:color="auto"/>
            </w:tcBorders>
            <w:vAlign w:val="center"/>
          </w:tcPr>
          <w:p w14:paraId="4BE86D88"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Garamond" w:eastAsia="Times" w:hAnsi="Garamond" w:cs="Arial"/>
                <w:sz w:val="18"/>
                <w:szCs w:val="18"/>
                <w:lang w:eastAsia="en-US"/>
              </w:rPr>
            </w:pPr>
          </w:p>
        </w:tc>
        <w:tc>
          <w:tcPr>
            <w:tcW w:w="1150" w:type="dxa"/>
            <w:tcBorders>
              <w:top w:val="single" w:sz="4" w:space="0" w:color="auto"/>
              <w:left w:val="single" w:sz="4" w:space="0" w:color="auto"/>
              <w:bottom w:val="single" w:sz="4" w:space="0" w:color="auto"/>
              <w:right w:val="single" w:sz="4" w:space="0" w:color="auto"/>
            </w:tcBorders>
            <w:vAlign w:val="center"/>
          </w:tcPr>
          <w:p w14:paraId="2EBED5AC"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Garamond" w:eastAsia="Times" w:hAnsi="Garamond" w:cs="Arial"/>
                <w:sz w:val="18"/>
                <w:szCs w:val="18"/>
                <w:lang w:eastAsia="en-US"/>
              </w:rPr>
            </w:pPr>
          </w:p>
        </w:tc>
        <w:tc>
          <w:tcPr>
            <w:tcW w:w="1378" w:type="dxa"/>
            <w:tcBorders>
              <w:top w:val="single" w:sz="4" w:space="0" w:color="auto"/>
              <w:left w:val="single" w:sz="4" w:space="0" w:color="auto"/>
              <w:bottom w:val="single" w:sz="4" w:space="0" w:color="auto"/>
              <w:right w:val="single" w:sz="4" w:space="0" w:color="auto"/>
            </w:tcBorders>
            <w:vAlign w:val="center"/>
          </w:tcPr>
          <w:p w14:paraId="6A17E419"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Garamond" w:eastAsia="Times" w:hAnsi="Garamond" w:cs="Arial"/>
                <w:sz w:val="18"/>
                <w:szCs w:val="18"/>
                <w:highlight w:val="cyan"/>
                <w:lang w:eastAsia="en-US"/>
              </w:rPr>
            </w:pPr>
          </w:p>
        </w:tc>
        <w:tc>
          <w:tcPr>
            <w:tcW w:w="1157" w:type="dxa"/>
            <w:tcBorders>
              <w:top w:val="single" w:sz="4" w:space="0" w:color="auto"/>
              <w:left w:val="single" w:sz="4" w:space="0" w:color="auto"/>
              <w:bottom w:val="single" w:sz="4" w:space="0" w:color="auto"/>
              <w:right w:val="single" w:sz="4" w:space="0" w:color="auto"/>
            </w:tcBorders>
            <w:vAlign w:val="center"/>
          </w:tcPr>
          <w:p w14:paraId="31969143"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Garamond" w:eastAsia="Times" w:hAnsi="Garamond" w:cs="Arial"/>
                <w:color w:val="FF0000"/>
                <w:sz w:val="18"/>
                <w:szCs w:val="18"/>
                <w:lang w:eastAsia="en-US"/>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84F8CAE"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Garamond" w:hAnsi="Garamond" w:cs="Arial"/>
                <w:sz w:val="18"/>
                <w:szCs w:val="18"/>
                <w:lang w:eastAsia="en-US"/>
              </w:rPr>
            </w:pP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14:paraId="1ED4EB25"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Garamond" w:hAnsi="Garamond" w:cs="Arial"/>
                <w:sz w:val="18"/>
                <w:szCs w:val="18"/>
                <w:lang w:eastAsia="en-US"/>
              </w:rPr>
            </w:pPr>
          </w:p>
        </w:tc>
      </w:tr>
      <w:tr w:rsidR="000677DC" w:rsidRPr="000677DC" w14:paraId="1B73E2EB" w14:textId="77777777" w:rsidTr="000677DC">
        <w:trPr>
          <w:trHeight w:val="188"/>
          <w:jc w:val="center"/>
        </w:trPr>
        <w:tc>
          <w:tcPr>
            <w:tcW w:w="1367" w:type="dxa"/>
            <w:tcBorders>
              <w:top w:val="single" w:sz="4" w:space="0" w:color="000000"/>
              <w:left w:val="single" w:sz="4" w:space="0" w:color="000000"/>
              <w:bottom w:val="single" w:sz="4" w:space="0" w:color="000000"/>
            </w:tcBorders>
            <w:shd w:val="clear" w:color="auto" w:fill="auto"/>
            <w:vAlign w:val="center"/>
          </w:tcPr>
          <w:p w14:paraId="6433F512"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Garamond" w:hAnsi="Garamond" w:cs="Arial"/>
                <w:sz w:val="18"/>
                <w:szCs w:val="18"/>
              </w:rPr>
            </w:pPr>
          </w:p>
        </w:tc>
        <w:tc>
          <w:tcPr>
            <w:tcW w:w="820" w:type="dxa"/>
            <w:tcBorders>
              <w:top w:val="single" w:sz="4" w:space="0" w:color="000000"/>
              <w:left w:val="single" w:sz="4" w:space="0" w:color="000000"/>
              <w:bottom w:val="single" w:sz="4" w:space="0" w:color="000000"/>
            </w:tcBorders>
            <w:shd w:val="clear" w:color="auto" w:fill="auto"/>
            <w:vAlign w:val="center"/>
          </w:tcPr>
          <w:p w14:paraId="384DB0E5"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Garamond" w:hAnsi="Garamond" w:cs="Arial"/>
                <w:sz w:val="18"/>
                <w:szCs w:val="18"/>
              </w:rPr>
            </w:pPr>
          </w:p>
        </w:tc>
        <w:tc>
          <w:tcPr>
            <w:tcW w:w="3213" w:type="dxa"/>
            <w:tcBorders>
              <w:top w:val="single" w:sz="4" w:space="0" w:color="auto"/>
              <w:left w:val="single" w:sz="4" w:space="0" w:color="auto"/>
              <w:bottom w:val="single" w:sz="4" w:space="0" w:color="auto"/>
              <w:right w:val="single" w:sz="4" w:space="0" w:color="auto"/>
            </w:tcBorders>
            <w:vAlign w:val="center"/>
          </w:tcPr>
          <w:p w14:paraId="1788169D"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Garamond" w:eastAsia="Times" w:hAnsi="Garamond" w:cs="Arial"/>
                <w:sz w:val="18"/>
                <w:szCs w:val="18"/>
                <w:lang w:eastAsia="en-US"/>
              </w:rPr>
            </w:pPr>
          </w:p>
        </w:tc>
        <w:tc>
          <w:tcPr>
            <w:tcW w:w="1150" w:type="dxa"/>
            <w:tcBorders>
              <w:top w:val="single" w:sz="4" w:space="0" w:color="auto"/>
              <w:left w:val="single" w:sz="4" w:space="0" w:color="auto"/>
              <w:bottom w:val="single" w:sz="4" w:space="0" w:color="auto"/>
              <w:right w:val="single" w:sz="4" w:space="0" w:color="auto"/>
            </w:tcBorders>
            <w:vAlign w:val="center"/>
          </w:tcPr>
          <w:p w14:paraId="5AD83B35"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Garamond" w:eastAsia="Times" w:hAnsi="Garamond" w:cs="Arial"/>
                <w:sz w:val="18"/>
                <w:szCs w:val="18"/>
                <w:lang w:eastAsia="en-US"/>
              </w:rPr>
            </w:pPr>
          </w:p>
        </w:tc>
        <w:tc>
          <w:tcPr>
            <w:tcW w:w="1378" w:type="dxa"/>
            <w:tcBorders>
              <w:top w:val="single" w:sz="4" w:space="0" w:color="auto"/>
              <w:left w:val="single" w:sz="4" w:space="0" w:color="auto"/>
              <w:bottom w:val="single" w:sz="4" w:space="0" w:color="auto"/>
              <w:right w:val="single" w:sz="4" w:space="0" w:color="auto"/>
            </w:tcBorders>
            <w:vAlign w:val="center"/>
          </w:tcPr>
          <w:p w14:paraId="3464469B"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Garamond" w:eastAsia="Times" w:hAnsi="Garamond" w:cs="Arial"/>
                <w:sz w:val="18"/>
                <w:szCs w:val="18"/>
                <w:highlight w:val="cyan"/>
                <w:lang w:eastAsia="en-US"/>
              </w:rPr>
            </w:pPr>
          </w:p>
        </w:tc>
        <w:tc>
          <w:tcPr>
            <w:tcW w:w="1157" w:type="dxa"/>
            <w:tcBorders>
              <w:top w:val="single" w:sz="4" w:space="0" w:color="auto"/>
              <w:left w:val="single" w:sz="4" w:space="0" w:color="auto"/>
              <w:bottom w:val="single" w:sz="4" w:space="0" w:color="auto"/>
              <w:right w:val="single" w:sz="4" w:space="0" w:color="auto"/>
            </w:tcBorders>
            <w:vAlign w:val="center"/>
          </w:tcPr>
          <w:p w14:paraId="05F586CC"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Garamond" w:eastAsia="Times" w:hAnsi="Garamond" w:cs="Arial"/>
                <w:color w:val="FF0000"/>
                <w:sz w:val="18"/>
                <w:szCs w:val="18"/>
                <w:lang w:eastAsia="en-US"/>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740F576"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Garamond" w:hAnsi="Garamond" w:cs="Arial"/>
                <w:sz w:val="18"/>
                <w:szCs w:val="18"/>
                <w:lang w:eastAsia="en-US"/>
              </w:rPr>
            </w:pP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14:paraId="52156FEE"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Garamond" w:hAnsi="Garamond" w:cs="Arial"/>
                <w:sz w:val="18"/>
                <w:szCs w:val="18"/>
                <w:lang w:eastAsia="en-US"/>
              </w:rPr>
            </w:pPr>
          </w:p>
        </w:tc>
      </w:tr>
    </w:tbl>
    <w:p w14:paraId="47D50299" w14:textId="77777777" w:rsidR="000677DC" w:rsidRPr="000677DC" w:rsidRDefault="000677DC" w:rsidP="000677DC">
      <w:pPr>
        <w:autoSpaceDE w:val="0"/>
        <w:autoSpaceDN w:val="0"/>
        <w:adjustRightInd w:val="0"/>
        <w:ind w:left="425"/>
        <w:jc w:val="both"/>
        <w:rPr>
          <w:rFonts w:ascii="Garamond" w:hAnsi="Garamond"/>
          <w:sz w:val="16"/>
          <w:szCs w:val="16"/>
          <w:highlight w:val="yellow"/>
        </w:rPr>
      </w:pPr>
      <w:bookmarkStart w:id="49" w:name="_Hlk517956479"/>
      <w:bookmarkStart w:id="50" w:name="_Hlk517956609"/>
      <w:bookmarkEnd w:id="48"/>
    </w:p>
    <w:p w14:paraId="51D18E62" w14:textId="77777777" w:rsidR="000677DC" w:rsidRPr="000677DC" w:rsidRDefault="000677DC" w:rsidP="008667D7">
      <w:pPr>
        <w:numPr>
          <w:ilvl w:val="0"/>
          <w:numId w:val="47"/>
        </w:numPr>
        <w:autoSpaceDE w:val="0"/>
        <w:autoSpaceDN w:val="0"/>
        <w:adjustRightInd w:val="0"/>
        <w:spacing w:after="60" w:line="276" w:lineRule="auto"/>
        <w:ind w:left="426" w:hanging="426"/>
        <w:jc w:val="both"/>
        <w:rPr>
          <w:rFonts w:ascii="Garamond" w:hAnsi="Garamond"/>
          <w:u w:val="single"/>
        </w:rPr>
      </w:pPr>
      <w:bookmarkStart w:id="51" w:name="_Hlk522801606"/>
      <w:bookmarkStart w:id="52" w:name="_Hlk522801487"/>
      <w:bookmarkEnd w:id="49"/>
      <w:bookmarkEnd w:id="50"/>
      <w:r w:rsidRPr="000677DC">
        <w:rPr>
          <w:rFonts w:ascii="Garamond" w:hAnsi="Garamond"/>
          <w:b/>
        </w:rPr>
        <w:t>Servizi di “punta” di ingegneria e di architettura espletati negli ultimi dieci anni,</w:t>
      </w:r>
      <w:r w:rsidRPr="000677DC">
        <w:rPr>
          <w:rFonts w:ascii="Garamond" w:hAnsi="Garamond"/>
        </w:rPr>
        <w:t xml:space="preserve"> antecedenti la data di pubblicazione del bando di gara </w:t>
      </w:r>
      <w:bookmarkStart w:id="53" w:name="_Hlk522801635"/>
      <w:bookmarkEnd w:id="51"/>
      <w:r w:rsidRPr="000677DC">
        <w:rPr>
          <w:rFonts w:ascii="Garamond" w:hAnsi="Garamond"/>
        </w:rPr>
        <w:t>con le seguenti caratteristiche</w:t>
      </w:r>
      <w:r w:rsidRPr="000677DC">
        <w:rPr>
          <w:rFonts w:ascii="Garamond" w:hAnsi="Garamond"/>
          <w:u w:val="single"/>
        </w:rPr>
        <w:t>:</w:t>
      </w:r>
    </w:p>
    <w:bookmarkEnd w:id="53"/>
    <w:p w14:paraId="6F502788" w14:textId="77777777" w:rsidR="000677DC" w:rsidRPr="000677DC" w:rsidRDefault="000677DC" w:rsidP="008667D7">
      <w:pPr>
        <w:numPr>
          <w:ilvl w:val="0"/>
          <w:numId w:val="41"/>
        </w:numPr>
        <w:autoSpaceDE w:val="0"/>
        <w:autoSpaceDN w:val="0"/>
        <w:adjustRightInd w:val="0"/>
        <w:spacing w:before="60" w:after="60" w:line="276" w:lineRule="auto"/>
        <w:jc w:val="both"/>
        <w:rPr>
          <w:rFonts w:ascii="Garamond" w:hAnsi="Garamond"/>
          <w:u w:val="single"/>
        </w:rPr>
      </w:pPr>
      <w:r w:rsidRPr="000677DC">
        <w:rPr>
          <w:rFonts w:ascii="Garamond" w:hAnsi="Garamond"/>
        </w:rPr>
        <w:t xml:space="preserve">l’operatore economico deve aver eseguito, </w:t>
      </w:r>
      <w:r w:rsidRPr="000677DC">
        <w:rPr>
          <w:rFonts w:ascii="Garamond" w:hAnsi="Garamond"/>
          <w:u w:val="single"/>
        </w:rPr>
        <w:t>per ciascuna delle categorie e ID della successiva tabella</w:t>
      </w:r>
      <w:r w:rsidRPr="000677DC">
        <w:rPr>
          <w:rFonts w:ascii="Garamond" w:hAnsi="Garamond"/>
        </w:rPr>
        <w:t xml:space="preserve">, </w:t>
      </w:r>
      <w:r w:rsidRPr="000677DC">
        <w:rPr>
          <w:rFonts w:ascii="Garamond" w:hAnsi="Garamond"/>
          <w:b/>
        </w:rPr>
        <w:t>due servizi</w:t>
      </w:r>
      <w:r w:rsidRPr="000677DC">
        <w:rPr>
          <w:rFonts w:ascii="Garamond" w:hAnsi="Garamond"/>
        </w:rPr>
        <w:t xml:space="preserve"> per lavori analoghi, per dimensione e caratteristiche tecniche, a quelli oggetto dell’affidamento, di importo complessivo, per ogni categorie e ID, almeno pari a </w:t>
      </w:r>
      <w:r w:rsidRPr="000677DC">
        <w:rPr>
          <w:rFonts w:ascii="Garamond" w:hAnsi="Garamond"/>
          <w:b/>
          <w:highlight w:val="yellow"/>
        </w:rPr>
        <w:t>_____</w:t>
      </w:r>
      <w:r w:rsidRPr="000677DC">
        <w:rPr>
          <w:rFonts w:ascii="Garamond" w:hAnsi="Garamond"/>
        </w:rPr>
        <w:t xml:space="preserve"> (</w:t>
      </w:r>
      <w:r w:rsidRPr="000677DC">
        <w:rPr>
          <w:rFonts w:ascii="Garamond" w:hAnsi="Garamond"/>
          <w:i/>
          <w:color w:val="FF0000"/>
          <w:highlight w:val="yellow"/>
        </w:rPr>
        <w:t>indicare un valore compreso tra 0,40 e 0,80 volte</w:t>
      </w:r>
      <w:r w:rsidRPr="000677DC">
        <w:rPr>
          <w:rFonts w:ascii="Garamond" w:hAnsi="Garamond"/>
          <w:i/>
        </w:rPr>
        <w:t xml:space="preserve">) </w:t>
      </w:r>
      <w:r w:rsidRPr="000677DC">
        <w:rPr>
          <w:rFonts w:ascii="Garamond" w:hAnsi="Garamond"/>
          <w:u w:val="single"/>
        </w:rPr>
        <w:t>volte il valore della medesima</w:t>
      </w:r>
      <w:r w:rsidRPr="000677DC">
        <w:rPr>
          <w:rFonts w:ascii="Garamond" w:hAnsi="Garamond"/>
        </w:rPr>
        <w:t xml:space="preserve">. </w:t>
      </w:r>
    </w:p>
    <w:p w14:paraId="710975C1" w14:textId="5BB5EC21" w:rsidR="000677DC" w:rsidRPr="000677DC" w:rsidRDefault="000677DC" w:rsidP="000677DC">
      <w:pPr>
        <w:autoSpaceDE w:val="0"/>
        <w:autoSpaceDN w:val="0"/>
        <w:adjustRightInd w:val="0"/>
        <w:spacing w:before="60" w:after="60" w:line="276" w:lineRule="auto"/>
        <w:ind w:left="426"/>
        <w:jc w:val="both"/>
        <w:rPr>
          <w:rFonts w:ascii="Garamond" w:hAnsi="Garamond"/>
        </w:rPr>
      </w:pPr>
      <w:r w:rsidRPr="000677DC">
        <w:rPr>
          <w:rFonts w:ascii="Garamond" w:hAnsi="Garamond" w:cs="Calibri"/>
          <w:b/>
          <w:color w:val="FF0000"/>
          <w:u w:val="single"/>
        </w:rPr>
        <w:t>FARE MOLTA ATTENZIONE:</w:t>
      </w:r>
      <w:r w:rsidRPr="000677DC">
        <w:rPr>
          <w:rFonts w:ascii="Garamond" w:hAnsi="Garamond"/>
        </w:rPr>
        <w:t xml:space="preserve"> NON è possibile dimostrare il possesso del requisito mediante un unico servizio di importo pari al minimo richiesto nella relativa categoria e ID.</w:t>
      </w:r>
      <w:r w:rsidR="00AA74E2">
        <w:rPr>
          <w:rFonts w:ascii="Garamond" w:hAnsi="Garamond"/>
        </w:rPr>
        <w:t xml:space="preserve"> </w:t>
      </w:r>
      <w:r w:rsidRPr="000677DC">
        <w:rPr>
          <w:rFonts w:ascii="Garamond" w:hAnsi="Garamond"/>
        </w:rPr>
        <w:t>(</w:t>
      </w:r>
      <w:r w:rsidRPr="000677DC">
        <w:rPr>
          <w:rFonts w:ascii="Garamond" w:hAnsi="Garamond"/>
          <w:i/>
          <w:color w:val="FF0000"/>
          <w:highlight w:val="yellow"/>
        </w:rPr>
        <w:t>o, in alternativa</w:t>
      </w:r>
      <w:r w:rsidRPr="000677DC">
        <w:rPr>
          <w:rFonts w:ascii="Garamond" w:hAnsi="Garamond"/>
        </w:rPr>
        <w:t xml:space="preserve">) </w:t>
      </w:r>
      <w:r w:rsidRPr="000677DC">
        <w:rPr>
          <w:rFonts w:ascii="Garamond" w:hAnsi="Garamond"/>
          <w:lang w:eastAsia="en-US"/>
        </w:rPr>
        <w:t>in luogo dei due servizi è possibile dimostrare il possesso del requisito mediante un unico servizio di importo pari al minimo richiesto nella relativa categoria e ID.</w:t>
      </w:r>
    </w:p>
    <w:p w14:paraId="12F755F1" w14:textId="77777777" w:rsidR="000677DC" w:rsidRPr="000677DC" w:rsidRDefault="000677DC" w:rsidP="000677DC">
      <w:pPr>
        <w:autoSpaceDE w:val="0"/>
        <w:autoSpaceDN w:val="0"/>
        <w:adjustRightInd w:val="0"/>
        <w:spacing w:before="60" w:after="60" w:line="276" w:lineRule="auto"/>
        <w:ind w:left="426"/>
        <w:jc w:val="both"/>
        <w:rPr>
          <w:rFonts w:ascii="Garamond" w:hAnsi="Garamond"/>
        </w:rPr>
      </w:pPr>
      <w:r w:rsidRPr="000677DC">
        <w:rPr>
          <w:rFonts w:ascii="Garamond" w:hAnsi="Garamond"/>
        </w:rPr>
        <w:lastRenderedPageBreak/>
        <w:t>Gli importi minimi dei lavori, per categoria e ID, sono riportati nella seguente tabella</w:t>
      </w:r>
      <w:bookmarkEnd w:id="52"/>
      <w:r w:rsidRPr="000677DC">
        <w:rPr>
          <w:rFonts w:ascii="Garamond" w:hAnsi="Garamond"/>
        </w:rPr>
        <w:t>:</w:t>
      </w:r>
    </w:p>
    <w:tbl>
      <w:tblPr>
        <w:tblW w:w="10798" w:type="dxa"/>
        <w:jc w:val="center"/>
        <w:tblLayout w:type="fixed"/>
        <w:tblLook w:val="04A0" w:firstRow="1" w:lastRow="0" w:firstColumn="1" w:lastColumn="0" w:noHBand="0" w:noVBand="1"/>
      </w:tblPr>
      <w:tblGrid>
        <w:gridCol w:w="1367"/>
        <w:gridCol w:w="820"/>
        <w:gridCol w:w="3213"/>
        <w:gridCol w:w="1150"/>
        <w:gridCol w:w="1378"/>
        <w:gridCol w:w="1157"/>
        <w:gridCol w:w="756"/>
        <w:gridCol w:w="957"/>
      </w:tblGrid>
      <w:tr w:rsidR="000677DC" w:rsidRPr="000677DC" w14:paraId="57E4175B" w14:textId="77777777" w:rsidTr="000677DC">
        <w:trPr>
          <w:trHeight w:val="52"/>
          <w:jc w:val="center"/>
        </w:trPr>
        <w:tc>
          <w:tcPr>
            <w:tcW w:w="1367" w:type="dxa"/>
            <w:vMerge w:val="restart"/>
            <w:tcBorders>
              <w:top w:val="single" w:sz="4" w:space="0" w:color="auto"/>
              <w:left w:val="single" w:sz="4" w:space="0" w:color="auto"/>
              <w:bottom w:val="single" w:sz="4" w:space="0" w:color="auto"/>
              <w:right w:val="single" w:sz="4" w:space="0" w:color="auto"/>
            </w:tcBorders>
            <w:shd w:val="clear" w:color="auto" w:fill="F4B083"/>
            <w:vAlign w:val="center"/>
            <w:hideMark/>
          </w:tcPr>
          <w:p w14:paraId="35A8B686"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Garamond" w:hAnsi="Garamond" w:cs="Calibri"/>
                <w:sz w:val="18"/>
                <w:szCs w:val="18"/>
              </w:rPr>
            </w:pPr>
            <w:r w:rsidRPr="000677DC">
              <w:rPr>
                <w:rFonts w:ascii="Garamond" w:hAnsi="Garamond" w:cs="Calibri"/>
                <w:sz w:val="18"/>
                <w:szCs w:val="18"/>
              </w:rPr>
              <w:t>CATEGORIE D’OPERA</w:t>
            </w:r>
          </w:p>
        </w:tc>
        <w:tc>
          <w:tcPr>
            <w:tcW w:w="4033" w:type="dxa"/>
            <w:gridSpan w:val="2"/>
            <w:tcBorders>
              <w:top w:val="single" w:sz="4" w:space="0" w:color="auto"/>
              <w:left w:val="single" w:sz="4" w:space="0" w:color="auto"/>
              <w:bottom w:val="single" w:sz="4" w:space="0" w:color="auto"/>
              <w:right w:val="single" w:sz="4" w:space="0" w:color="auto"/>
            </w:tcBorders>
            <w:shd w:val="clear" w:color="auto" w:fill="F4B083"/>
            <w:tcMar>
              <w:top w:w="0" w:type="dxa"/>
              <w:left w:w="108" w:type="dxa"/>
              <w:bottom w:w="0" w:type="dxa"/>
              <w:right w:w="10" w:type="dxa"/>
            </w:tcMar>
            <w:vAlign w:val="center"/>
            <w:hideMark/>
          </w:tcPr>
          <w:p w14:paraId="246F0075"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Garamond" w:hAnsi="Garamond" w:cs="Calibri"/>
                <w:sz w:val="18"/>
                <w:szCs w:val="18"/>
              </w:rPr>
            </w:pPr>
            <w:r w:rsidRPr="000677DC">
              <w:rPr>
                <w:rFonts w:ascii="Garamond" w:hAnsi="Garamond" w:cs="Calibri"/>
                <w:sz w:val="18"/>
                <w:szCs w:val="18"/>
              </w:rPr>
              <w:t>ID. OPERE</w:t>
            </w:r>
          </w:p>
        </w:tc>
        <w:tc>
          <w:tcPr>
            <w:tcW w:w="1150" w:type="dxa"/>
            <w:vMerge w:val="restart"/>
            <w:tcBorders>
              <w:top w:val="single" w:sz="4" w:space="0" w:color="auto"/>
              <w:left w:val="single" w:sz="4" w:space="0" w:color="auto"/>
              <w:bottom w:val="single" w:sz="4" w:space="0" w:color="auto"/>
              <w:right w:val="single" w:sz="4" w:space="0" w:color="auto"/>
            </w:tcBorders>
            <w:shd w:val="clear" w:color="auto" w:fill="F4B083"/>
            <w:vAlign w:val="center"/>
            <w:hideMark/>
          </w:tcPr>
          <w:p w14:paraId="517150CF"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Garamond" w:hAnsi="Garamond" w:cs="Calibri"/>
                <w:sz w:val="18"/>
                <w:szCs w:val="18"/>
              </w:rPr>
            </w:pPr>
            <w:r w:rsidRPr="000677DC">
              <w:rPr>
                <w:rFonts w:ascii="Garamond" w:hAnsi="Garamond" w:cs="Calibri"/>
                <w:sz w:val="18"/>
                <w:szCs w:val="18"/>
              </w:rPr>
              <w:t>Grado</w:t>
            </w:r>
          </w:p>
          <w:p w14:paraId="0335F9E8"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Garamond" w:hAnsi="Garamond" w:cs="Calibri"/>
                <w:sz w:val="18"/>
                <w:szCs w:val="18"/>
              </w:rPr>
            </w:pPr>
            <w:r w:rsidRPr="000677DC">
              <w:rPr>
                <w:rFonts w:ascii="Garamond" w:hAnsi="Garamond" w:cs="Calibri"/>
                <w:sz w:val="18"/>
                <w:szCs w:val="18"/>
              </w:rPr>
              <w:t>Complessità</w:t>
            </w:r>
          </w:p>
          <w:p w14:paraId="48C0F18D"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Garamond" w:hAnsi="Garamond" w:cs="Calibri"/>
                <w:sz w:val="18"/>
                <w:szCs w:val="18"/>
              </w:rPr>
            </w:pPr>
            <w:r w:rsidRPr="000677DC">
              <w:rPr>
                <w:rFonts w:ascii="Garamond" w:hAnsi="Garamond" w:cs="Calibri"/>
                <w:sz w:val="18"/>
                <w:szCs w:val="18"/>
              </w:rPr>
              <w:t>&lt;&lt;</w:t>
            </w:r>
            <w:r w:rsidRPr="000677DC">
              <w:rPr>
                <w:rFonts w:ascii="Garamond" w:hAnsi="Garamond" w:cs="Calibri"/>
                <w:b/>
                <w:bCs/>
                <w:sz w:val="18"/>
                <w:szCs w:val="18"/>
              </w:rPr>
              <w:t>G</w:t>
            </w:r>
            <w:r w:rsidRPr="000677DC">
              <w:rPr>
                <w:rFonts w:ascii="Garamond" w:hAnsi="Garamond" w:cs="Calibri"/>
                <w:sz w:val="18"/>
                <w:szCs w:val="18"/>
              </w:rPr>
              <w:t>&gt;&gt;</w:t>
            </w:r>
          </w:p>
        </w:tc>
        <w:tc>
          <w:tcPr>
            <w:tcW w:w="1378" w:type="dxa"/>
            <w:vMerge w:val="restart"/>
            <w:tcBorders>
              <w:top w:val="single" w:sz="4" w:space="0" w:color="auto"/>
              <w:left w:val="single" w:sz="4" w:space="0" w:color="auto"/>
              <w:bottom w:val="single" w:sz="4" w:space="0" w:color="auto"/>
              <w:right w:val="single" w:sz="4" w:space="0" w:color="auto"/>
            </w:tcBorders>
            <w:shd w:val="clear" w:color="auto" w:fill="F4B083"/>
            <w:vAlign w:val="center"/>
            <w:hideMark/>
          </w:tcPr>
          <w:p w14:paraId="2CFF97E0"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Garamond" w:hAnsi="Garamond" w:cs="Calibri"/>
                <w:sz w:val="18"/>
                <w:szCs w:val="18"/>
              </w:rPr>
            </w:pPr>
            <w:r w:rsidRPr="000677DC">
              <w:rPr>
                <w:rFonts w:ascii="Garamond" w:hAnsi="Garamond" w:cs="Calibri"/>
                <w:sz w:val="18"/>
                <w:szCs w:val="18"/>
              </w:rPr>
              <w:t>Costo</w:t>
            </w:r>
          </w:p>
          <w:p w14:paraId="64723B33"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Garamond" w:hAnsi="Garamond" w:cs="Calibri"/>
                <w:sz w:val="18"/>
                <w:szCs w:val="18"/>
              </w:rPr>
            </w:pPr>
            <w:r w:rsidRPr="000677DC">
              <w:rPr>
                <w:rFonts w:ascii="Garamond" w:hAnsi="Garamond" w:cs="Calibri"/>
                <w:sz w:val="18"/>
                <w:szCs w:val="18"/>
              </w:rPr>
              <w:t>Categorie (€)</w:t>
            </w:r>
          </w:p>
          <w:p w14:paraId="0D55F0AB"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Garamond" w:hAnsi="Garamond" w:cs="Calibri"/>
                <w:sz w:val="18"/>
                <w:szCs w:val="18"/>
              </w:rPr>
            </w:pPr>
            <w:r w:rsidRPr="000677DC">
              <w:rPr>
                <w:rFonts w:ascii="Garamond" w:hAnsi="Garamond" w:cs="Calibri"/>
                <w:sz w:val="18"/>
                <w:szCs w:val="18"/>
              </w:rPr>
              <w:t>&lt;&lt;</w:t>
            </w:r>
            <w:r w:rsidRPr="000677DC">
              <w:rPr>
                <w:rFonts w:ascii="Garamond" w:hAnsi="Garamond" w:cs="Calibri"/>
                <w:b/>
                <w:bCs/>
                <w:sz w:val="18"/>
                <w:szCs w:val="18"/>
              </w:rPr>
              <w:t>V</w:t>
            </w:r>
            <w:r w:rsidRPr="000677DC">
              <w:rPr>
                <w:rFonts w:ascii="Garamond" w:hAnsi="Garamond" w:cs="Calibri"/>
                <w:sz w:val="18"/>
                <w:szCs w:val="18"/>
              </w:rPr>
              <w:t>&gt;&gt;</w:t>
            </w:r>
          </w:p>
        </w:tc>
        <w:tc>
          <w:tcPr>
            <w:tcW w:w="1157" w:type="dxa"/>
            <w:vMerge w:val="restart"/>
            <w:tcBorders>
              <w:top w:val="single" w:sz="4" w:space="0" w:color="auto"/>
              <w:left w:val="single" w:sz="4" w:space="0" w:color="auto"/>
              <w:bottom w:val="single" w:sz="4" w:space="0" w:color="auto"/>
              <w:right w:val="single" w:sz="4" w:space="0" w:color="auto"/>
            </w:tcBorders>
            <w:shd w:val="clear" w:color="auto" w:fill="F4B083"/>
            <w:vAlign w:val="center"/>
          </w:tcPr>
          <w:p w14:paraId="34FE7B22"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Garamond" w:hAnsi="Garamond" w:cs="Calibri"/>
                <w:b/>
                <w:sz w:val="18"/>
                <w:szCs w:val="18"/>
              </w:rPr>
            </w:pPr>
            <w:r w:rsidRPr="000677DC">
              <w:rPr>
                <w:rFonts w:ascii="Garamond" w:hAnsi="Garamond" w:cs="Calibri"/>
                <w:b/>
                <w:sz w:val="18"/>
                <w:szCs w:val="18"/>
              </w:rPr>
              <w:t xml:space="preserve">Importo complessivo minimo </w:t>
            </w:r>
          </w:p>
        </w:tc>
        <w:tc>
          <w:tcPr>
            <w:tcW w:w="1713" w:type="dxa"/>
            <w:gridSpan w:val="2"/>
            <w:tcBorders>
              <w:top w:val="single" w:sz="4" w:space="0" w:color="auto"/>
              <w:left w:val="single" w:sz="4" w:space="0" w:color="auto"/>
              <w:bottom w:val="single" w:sz="4" w:space="0" w:color="auto"/>
              <w:right w:val="single" w:sz="4" w:space="0" w:color="auto"/>
            </w:tcBorders>
            <w:shd w:val="clear" w:color="auto" w:fill="F4B083"/>
            <w:vAlign w:val="center"/>
            <w:hideMark/>
          </w:tcPr>
          <w:p w14:paraId="21C684DF"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Garamond" w:hAnsi="Garamond" w:cs="Calibri"/>
                <w:sz w:val="18"/>
                <w:szCs w:val="18"/>
              </w:rPr>
            </w:pPr>
            <w:r w:rsidRPr="000677DC">
              <w:rPr>
                <w:rFonts w:ascii="Garamond" w:hAnsi="Garamond" w:cs="Calibri"/>
                <w:sz w:val="18"/>
                <w:szCs w:val="18"/>
              </w:rPr>
              <w:t>Corrispondenza</w:t>
            </w:r>
          </w:p>
        </w:tc>
      </w:tr>
      <w:tr w:rsidR="000677DC" w:rsidRPr="000677DC" w14:paraId="079EB472" w14:textId="77777777" w:rsidTr="000677DC">
        <w:trPr>
          <w:trHeight w:val="52"/>
          <w:jc w:val="center"/>
        </w:trPr>
        <w:tc>
          <w:tcPr>
            <w:tcW w:w="1367" w:type="dxa"/>
            <w:vMerge/>
            <w:tcBorders>
              <w:top w:val="single" w:sz="4" w:space="0" w:color="auto"/>
              <w:left w:val="single" w:sz="4" w:space="0" w:color="auto"/>
              <w:bottom w:val="single" w:sz="4" w:space="0" w:color="auto"/>
              <w:right w:val="single" w:sz="4" w:space="0" w:color="auto"/>
            </w:tcBorders>
            <w:shd w:val="clear" w:color="auto" w:fill="F4B083"/>
            <w:vAlign w:val="center"/>
            <w:hideMark/>
          </w:tcPr>
          <w:p w14:paraId="6460EEAD" w14:textId="77777777" w:rsidR="000677DC" w:rsidRPr="000677DC" w:rsidRDefault="000677DC" w:rsidP="000677DC">
            <w:pPr>
              <w:rPr>
                <w:rFonts w:ascii="Garamond" w:hAnsi="Garamond" w:cs="Calibri"/>
                <w:sz w:val="18"/>
                <w:szCs w:val="18"/>
              </w:rPr>
            </w:pPr>
          </w:p>
        </w:tc>
        <w:tc>
          <w:tcPr>
            <w:tcW w:w="820" w:type="dxa"/>
            <w:tcBorders>
              <w:top w:val="single" w:sz="4" w:space="0" w:color="auto"/>
              <w:left w:val="single" w:sz="4" w:space="0" w:color="auto"/>
              <w:bottom w:val="single" w:sz="4" w:space="0" w:color="auto"/>
              <w:right w:val="single" w:sz="4" w:space="0" w:color="auto"/>
            </w:tcBorders>
            <w:shd w:val="clear" w:color="auto" w:fill="F4B083"/>
            <w:vAlign w:val="center"/>
            <w:hideMark/>
          </w:tcPr>
          <w:p w14:paraId="75B13CE9"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Garamond" w:hAnsi="Garamond" w:cs="Calibri"/>
                <w:sz w:val="18"/>
                <w:szCs w:val="18"/>
              </w:rPr>
            </w:pPr>
            <w:r w:rsidRPr="000677DC">
              <w:rPr>
                <w:rFonts w:ascii="Garamond" w:hAnsi="Garamond" w:cs="Calibri"/>
                <w:sz w:val="18"/>
                <w:szCs w:val="18"/>
              </w:rPr>
              <w:t>Codice</w:t>
            </w:r>
          </w:p>
        </w:tc>
        <w:tc>
          <w:tcPr>
            <w:tcW w:w="3213" w:type="dxa"/>
            <w:tcBorders>
              <w:top w:val="single" w:sz="4" w:space="0" w:color="auto"/>
              <w:left w:val="single" w:sz="4" w:space="0" w:color="auto"/>
              <w:bottom w:val="single" w:sz="4" w:space="0" w:color="auto"/>
              <w:right w:val="single" w:sz="4" w:space="0" w:color="auto"/>
            </w:tcBorders>
            <w:shd w:val="clear" w:color="auto" w:fill="F4B083"/>
            <w:vAlign w:val="center"/>
            <w:hideMark/>
          </w:tcPr>
          <w:p w14:paraId="2B7A9D39"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Garamond" w:hAnsi="Garamond" w:cs="Calibri"/>
                <w:sz w:val="18"/>
                <w:szCs w:val="18"/>
              </w:rPr>
            </w:pPr>
            <w:r w:rsidRPr="000677DC">
              <w:rPr>
                <w:rFonts w:ascii="Garamond" w:hAnsi="Garamond" w:cs="Calibri"/>
                <w:sz w:val="18"/>
                <w:szCs w:val="18"/>
              </w:rPr>
              <w:t>Descrizione</w:t>
            </w:r>
          </w:p>
        </w:tc>
        <w:tc>
          <w:tcPr>
            <w:tcW w:w="1150" w:type="dxa"/>
            <w:vMerge/>
            <w:tcBorders>
              <w:top w:val="single" w:sz="4" w:space="0" w:color="auto"/>
              <w:left w:val="single" w:sz="4" w:space="0" w:color="auto"/>
              <w:bottom w:val="single" w:sz="4" w:space="0" w:color="auto"/>
              <w:right w:val="single" w:sz="4" w:space="0" w:color="auto"/>
            </w:tcBorders>
            <w:shd w:val="clear" w:color="auto" w:fill="F4B083"/>
            <w:vAlign w:val="center"/>
            <w:hideMark/>
          </w:tcPr>
          <w:p w14:paraId="19EE60D0" w14:textId="77777777" w:rsidR="000677DC" w:rsidRPr="000677DC" w:rsidRDefault="000677DC" w:rsidP="000677DC">
            <w:pPr>
              <w:rPr>
                <w:rFonts w:ascii="Garamond" w:hAnsi="Garamond" w:cs="Calibri"/>
                <w:sz w:val="18"/>
                <w:szCs w:val="18"/>
              </w:rPr>
            </w:pPr>
          </w:p>
        </w:tc>
        <w:tc>
          <w:tcPr>
            <w:tcW w:w="1378" w:type="dxa"/>
            <w:vMerge/>
            <w:tcBorders>
              <w:top w:val="single" w:sz="4" w:space="0" w:color="auto"/>
              <w:left w:val="single" w:sz="4" w:space="0" w:color="auto"/>
              <w:bottom w:val="single" w:sz="4" w:space="0" w:color="auto"/>
              <w:right w:val="single" w:sz="4" w:space="0" w:color="auto"/>
            </w:tcBorders>
            <w:shd w:val="clear" w:color="auto" w:fill="F4B083"/>
            <w:vAlign w:val="center"/>
            <w:hideMark/>
          </w:tcPr>
          <w:p w14:paraId="6904BB84" w14:textId="77777777" w:rsidR="000677DC" w:rsidRPr="000677DC" w:rsidRDefault="000677DC" w:rsidP="000677DC">
            <w:pPr>
              <w:rPr>
                <w:rFonts w:ascii="Garamond" w:hAnsi="Garamond" w:cs="Calibri"/>
                <w:sz w:val="18"/>
                <w:szCs w:val="18"/>
              </w:rPr>
            </w:pPr>
          </w:p>
        </w:tc>
        <w:tc>
          <w:tcPr>
            <w:tcW w:w="1157" w:type="dxa"/>
            <w:vMerge/>
            <w:tcBorders>
              <w:top w:val="single" w:sz="4" w:space="0" w:color="auto"/>
              <w:left w:val="single" w:sz="4" w:space="0" w:color="auto"/>
              <w:bottom w:val="single" w:sz="4" w:space="0" w:color="auto"/>
              <w:right w:val="single" w:sz="4" w:space="0" w:color="auto"/>
            </w:tcBorders>
            <w:shd w:val="clear" w:color="auto" w:fill="F4B083"/>
            <w:vAlign w:val="center"/>
          </w:tcPr>
          <w:p w14:paraId="759A9A61" w14:textId="77777777" w:rsidR="000677DC" w:rsidRPr="000677DC" w:rsidRDefault="000677DC" w:rsidP="000677DC">
            <w:pPr>
              <w:rPr>
                <w:rFonts w:ascii="Garamond" w:hAnsi="Garamond" w:cs="Calibri"/>
                <w:sz w:val="18"/>
                <w:szCs w:val="18"/>
              </w:rPr>
            </w:pPr>
          </w:p>
        </w:tc>
        <w:tc>
          <w:tcPr>
            <w:tcW w:w="756" w:type="dxa"/>
            <w:tcBorders>
              <w:top w:val="single" w:sz="4" w:space="0" w:color="auto"/>
              <w:left w:val="single" w:sz="4" w:space="0" w:color="auto"/>
              <w:bottom w:val="single" w:sz="4" w:space="0" w:color="auto"/>
              <w:right w:val="single" w:sz="4" w:space="0" w:color="auto"/>
            </w:tcBorders>
            <w:shd w:val="clear" w:color="auto" w:fill="F4B083"/>
            <w:hideMark/>
          </w:tcPr>
          <w:p w14:paraId="47217CDD" w14:textId="77777777" w:rsidR="000677DC" w:rsidRPr="000677DC" w:rsidRDefault="000677DC" w:rsidP="000677DC">
            <w:pPr>
              <w:widowControl w:val="0"/>
              <w:jc w:val="center"/>
              <w:rPr>
                <w:rFonts w:ascii="Garamond" w:hAnsi="Garamond" w:cs="Calibri"/>
                <w:sz w:val="18"/>
                <w:szCs w:val="18"/>
              </w:rPr>
            </w:pPr>
            <w:r w:rsidRPr="000677DC">
              <w:rPr>
                <w:rFonts w:ascii="Garamond" w:hAnsi="Garamond" w:cs="Calibri"/>
                <w:sz w:val="18"/>
                <w:szCs w:val="18"/>
              </w:rPr>
              <w:t>L 143/49</w:t>
            </w:r>
          </w:p>
        </w:tc>
        <w:tc>
          <w:tcPr>
            <w:tcW w:w="957" w:type="dxa"/>
            <w:tcBorders>
              <w:top w:val="single" w:sz="4" w:space="0" w:color="auto"/>
              <w:left w:val="single" w:sz="4" w:space="0" w:color="auto"/>
              <w:bottom w:val="single" w:sz="4" w:space="0" w:color="auto"/>
              <w:right w:val="single" w:sz="4" w:space="0" w:color="auto"/>
            </w:tcBorders>
            <w:shd w:val="clear" w:color="auto" w:fill="F4B083"/>
            <w:hideMark/>
          </w:tcPr>
          <w:p w14:paraId="6AC00D6A" w14:textId="77777777" w:rsidR="000677DC" w:rsidRPr="000677DC" w:rsidRDefault="000677DC" w:rsidP="000677DC">
            <w:pPr>
              <w:widowControl w:val="0"/>
              <w:jc w:val="center"/>
              <w:rPr>
                <w:rFonts w:ascii="Garamond" w:hAnsi="Garamond" w:cs="Calibri"/>
                <w:sz w:val="18"/>
                <w:szCs w:val="18"/>
              </w:rPr>
            </w:pPr>
            <w:r w:rsidRPr="000677DC">
              <w:rPr>
                <w:rFonts w:ascii="Garamond" w:hAnsi="Garamond" w:cs="Calibri"/>
                <w:sz w:val="18"/>
                <w:szCs w:val="18"/>
              </w:rPr>
              <w:t>Dm</w:t>
            </w:r>
          </w:p>
          <w:p w14:paraId="64CF8142" w14:textId="77777777" w:rsidR="000677DC" w:rsidRPr="000677DC" w:rsidRDefault="000677DC" w:rsidP="000677DC">
            <w:pPr>
              <w:widowControl w:val="0"/>
              <w:jc w:val="center"/>
              <w:rPr>
                <w:rFonts w:ascii="Garamond" w:hAnsi="Garamond" w:cs="Calibri"/>
                <w:sz w:val="18"/>
                <w:szCs w:val="18"/>
              </w:rPr>
            </w:pPr>
            <w:r w:rsidRPr="000677DC">
              <w:rPr>
                <w:rFonts w:ascii="Garamond" w:hAnsi="Garamond" w:cs="Calibri"/>
                <w:sz w:val="18"/>
                <w:szCs w:val="18"/>
              </w:rPr>
              <w:t>18/11/71</w:t>
            </w:r>
          </w:p>
        </w:tc>
      </w:tr>
      <w:tr w:rsidR="000677DC" w:rsidRPr="000677DC" w14:paraId="41EEEF79" w14:textId="77777777" w:rsidTr="000677DC">
        <w:trPr>
          <w:trHeight w:val="223"/>
          <w:jc w:val="center"/>
        </w:trPr>
        <w:tc>
          <w:tcPr>
            <w:tcW w:w="1367" w:type="dxa"/>
            <w:tcBorders>
              <w:top w:val="single" w:sz="4" w:space="0" w:color="auto"/>
              <w:left w:val="single" w:sz="4" w:space="0" w:color="auto"/>
              <w:bottom w:val="single" w:sz="4" w:space="0" w:color="auto"/>
              <w:right w:val="single" w:sz="4" w:space="0" w:color="auto"/>
            </w:tcBorders>
            <w:vAlign w:val="center"/>
          </w:tcPr>
          <w:p w14:paraId="6E7D295E"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Garamond" w:eastAsia="Times" w:hAnsi="Garamond" w:cs="Arial"/>
                <w:sz w:val="18"/>
                <w:szCs w:val="18"/>
                <w:lang w:eastAsia="en-US"/>
              </w:rPr>
            </w:pPr>
          </w:p>
        </w:tc>
        <w:tc>
          <w:tcPr>
            <w:tcW w:w="820" w:type="dxa"/>
            <w:tcBorders>
              <w:top w:val="single" w:sz="4" w:space="0" w:color="auto"/>
              <w:left w:val="single" w:sz="4" w:space="0" w:color="auto"/>
              <w:bottom w:val="single" w:sz="4" w:space="0" w:color="auto"/>
              <w:right w:val="single" w:sz="4" w:space="0" w:color="auto"/>
            </w:tcBorders>
            <w:vAlign w:val="center"/>
          </w:tcPr>
          <w:p w14:paraId="52A8DE94"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Garamond" w:eastAsia="Times" w:hAnsi="Garamond" w:cs="Arial"/>
                <w:sz w:val="18"/>
                <w:szCs w:val="18"/>
                <w:lang w:eastAsia="en-US"/>
              </w:rPr>
            </w:pPr>
          </w:p>
        </w:tc>
        <w:tc>
          <w:tcPr>
            <w:tcW w:w="3213" w:type="dxa"/>
            <w:tcBorders>
              <w:top w:val="single" w:sz="4" w:space="0" w:color="auto"/>
              <w:left w:val="single" w:sz="4" w:space="0" w:color="auto"/>
              <w:bottom w:val="single" w:sz="4" w:space="0" w:color="auto"/>
              <w:right w:val="single" w:sz="4" w:space="0" w:color="auto"/>
            </w:tcBorders>
            <w:vAlign w:val="center"/>
          </w:tcPr>
          <w:p w14:paraId="336FAF1B"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Garamond" w:eastAsia="Times" w:hAnsi="Garamond" w:cs="Arial"/>
                <w:sz w:val="18"/>
                <w:szCs w:val="18"/>
                <w:lang w:eastAsia="en-US"/>
              </w:rPr>
            </w:pPr>
          </w:p>
        </w:tc>
        <w:tc>
          <w:tcPr>
            <w:tcW w:w="1150" w:type="dxa"/>
            <w:tcBorders>
              <w:top w:val="single" w:sz="4" w:space="0" w:color="auto"/>
              <w:left w:val="single" w:sz="4" w:space="0" w:color="auto"/>
              <w:bottom w:val="single" w:sz="4" w:space="0" w:color="auto"/>
              <w:right w:val="single" w:sz="4" w:space="0" w:color="auto"/>
            </w:tcBorders>
            <w:vAlign w:val="center"/>
          </w:tcPr>
          <w:p w14:paraId="5E9D6264"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Garamond" w:eastAsia="Times" w:hAnsi="Garamond" w:cs="Arial"/>
                <w:sz w:val="18"/>
                <w:szCs w:val="18"/>
                <w:lang w:eastAsia="en-US"/>
              </w:rPr>
            </w:pPr>
          </w:p>
        </w:tc>
        <w:tc>
          <w:tcPr>
            <w:tcW w:w="1378" w:type="dxa"/>
            <w:tcBorders>
              <w:top w:val="single" w:sz="4" w:space="0" w:color="auto"/>
              <w:left w:val="single" w:sz="4" w:space="0" w:color="auto"/>
              <w:bottom w:val="single" w:sz="4" w:space="0" w:color="auto"/>
              <w:right w:val="single" w:sz="4" w:space="0" w:color="auto"/>
            </w:tcBorders>
            <w:vAlign w:val="center"/>
          </w:tcPr>
          <w:p w14:paraId="56D49063"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Garamond" w:eastAsia="Times" w:hAnsi="Garamond" w:cs="Arial"/>
                <w:sz w:val="18"/>
                <w:szCs w:val="18"/>
                <w:lang w:eastAsia="en-US"/>
              </w:rPr>
            </w:pPr>
          </w:p>
        </w:tc>
        <w:tc>
          <w:tcPr>
            <w:tcW w:w="1157" w:type="dxa"/>
            <w:tcBorders>
              <w:top w:val="single" w:sz="4" w:space="0" w:color="auto"/>
              <w:left w:val="single" w:sz="4" w:space="0" w:color="auto"/>
              <w:bottom w:val="single" w:sz="4" w:space="0" w:color="auto"/>
              <w:right w:val="single" w:sz="4" w:space="0" w:color="auto"/>
            </w:tcBorders>
            <w:vAlign w:val="center"/>
          </w:tcPr>
          <w:p w14:paraId="33B3FBAF"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Garamond" w:eastAsia="Times" w:hAnsi="Garamond" w:cs="Arial"/>
                <w:color w:val="FF0000"/>
                <w:sz w:val="18"/>
                <w:szCs w:val="18"/>
                <w:lang w:eastAsia="en-US"/>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1ACB3AA0" w14:textId="77777777" w:rsidR="000677DC" w:rsidRPr="000677DC" w:rsidRDefault="000677DC" w:rsidP="000677DC">
            <w:pPr>
              <w:autoSpaceDE w:val="0"/>
              <w:autoSpaceDN w:val="0"/>
              <w:adjustRightInd w:val="0"/>
              <w:jc w:val="center"/>
              <w:rPr>
                <w:rFonts w:ascii="Garamond" w:eastAsia="Calibri" w:hAnsi="Garamond" w:cs="Arial"/>
                <w:color w:val="000000"/>
                <w:sz w:val="18"/>
                <w:szCs w:val="18"/>
                <w:lang w:eastAsia="en-US"/>
              </w:rPr>
            </w:pP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14:paraId="0194BBA2" w14:textId="77777777" w:rsidR="000677DC" w:rsidRPr="000677DC" w:rsidRDefault="000677DC" w:rsidP="000677DC">
            <w:pPr>
              <w:autoSpaceDE w:val="0"/>
              <w:autoSpaceDN w:val="0"/>
              <w:adjustRightInd w:val="0"/>
              <w:jc w:val="center"/>
              <w:rPr>
                <w:rFonts w:ascii="Garamond" w:eastAsia="Calibri" w:hAnsi="Garamond" w:cs="Arial"/>
                <w:color w:val="000000"/>
                <w:sz w:val="18"/>
                <w:szCs w:val="18"/>
                <w:lang w:eastAsia="en-US"/>
              </w:rPr>
            </w:pPr>
          </w:p>
        </w:tc>
      </w:tr>
      <w:tr w:rsidR="000677DC" w:rsidRPr="000677DC" w14:paraId="4CB1FAE9" w14:textId="77777777" w:rsidTr="000677DC">
        <w:trPr>
          <w:trHeight w:val="223"/>
          <w:jc w:val="center"/>
        </w:trPr>
        <w:tc>
          <w:tcPr>
            <w:tcW w:w="1367" w:type="dxa"/>
            <w:tcBorders>
              <w:top w:val="single" w:sz="4" w:space="0" w:color="auto"/>
              <w:left w:val="single" w:sz="4" w:space="0" w:color="auto"/>
              <w:bottom w:val="single" w:sz="4" w:space="0" w:color="auto"/>
              <w:right w:val="single" w:sz="4" w:space="0" w:color="auto"/>
            </w:tcBorders>
            <w:vAlign w:val="center"/>
          </w:tcPr>
          <w:p w14:paraId="0665C296"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Garamond" w:eastAsia="Times" w:hAnsi="Garamond" w:cs="Arial"/>
                <w:sz w:val="18"/>
                <w:szCs w:val="18"/>
                <w:lang w:eastAsia="en-US"/>
              </w:rPr>
            </w:pPr>
          </w:p>
        </w:tc>
        <w:tc>
          <w:tcPr>
            <w:tcW w:w="820" w:type="dxa"/>
            <w:tcBorders>
              <w:top w:val="single" w:sz="4" w:space="0" w:color="auto"/>
              <w:left w:val="single" w:sz="4" w:space="0" w:color="auto"/>
              <w:bottom w:val="single" w:sz="4" w:space="0" w:color="auto"/>
              <w:right w:val="single" w:sz="4" w:space="0" w:color="auto"/>
            </w:tcBorders>
            <w:vAlign w:val="center"/>
          </w:tcPr>
          <w:p w14:paraId="08E6BA54"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Garamond" w:eastAsia="Times" w:hAnsi="Garamond" w:cs="Arial"/>
                <w:sz w:val="18"/>
                <w:szCs w:val="18"/>
                <w:lang w:eastAsia="en-US"/>
              </w:rPr>
            </w:pPr>
          </w:p>
        </w:tc>
        <w:tc>
          <w:tcPr>
            <w:tcW w:w="3213" w:type="dxa"/>
            <w:tcBorders>
              <w:top w:val="single" w:sz="4" w:space="0" w:color="auto"/>
              <w:left w:val="single" w:sz="4" w:space="0" w:color="auto"/>
              <w:bottom w:val="single" w:sz="4" w:space="0" w:color="auto"/>
              <w:right w:val="single" w:sz="4" w:space="0" w:color="auto"/>
            </w:tcBorders>
            <w:vAlign w:val="center"/>
          </w:tcPr>
          <w:p w14:paraId="1686E715"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Garamond" w:eastAsia="Times" w:hAnsi="Garamond" w:cs="Arial"/>
                <w:sz w:val="18"/>
                <w:szCs w:val="18"/>
                <w:lang w:eastAsia="en-US"/>
              </w:rPr>
            </w:pPr>
          </w:p>
        </w:tc>
        <w:tc>
          <w:tcPr>
            <w:tcW w:w="1150" w:type="dxa"/>
            <w:tcBorders>
              <w:top w:val="single" w:sz="4" w:space="0" w:color="auto"/>
              <w:left w:val="single" w:sz="4" w:space="0" w:color="auto"/>
              <w:bottom w:val="single" w:sz="4" w:space="0" w:color="auto"/>
              <w:right w:val="single" w:sz="4" w:space="0" w:color="auto"/>
            </w:tcBorders>
            <w:vAlign w:val="center"/>
          </w:tcPr>
          <w:p w14:paraId="505BDDCE"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Garamond" w:eastAsia="Times" w:hAnsi="Garamond" w:cs="Arial"/>
                <w:sz w:val="18"/>
                <w:szCs w:val="18"/>
                <w:lang w:eastAsia="en-US"/>
              </w:rPr>
            </w:pPr>
          </w:p>
        </w:tc>
        <w:tc>
          <w:tcPr>
            <w:tcW w:w="1378" w:type="dxa"/>
            <w:tcBorders>
              <w:top w:val="single" w:sz="4" w:space="0" w:color="auto"/>
              <w:left w:val="single" w:sz="4" w:space="0" w:color="auto"/>
              <w:bottom w:val="single" w:sz="4" w:space="0" w:color="auto"/>
              <w:right w:val="single" w:sz="4" w:space="0" w:color="auto"/>
            </w:tcBorders>
            <w:vAlign w:val="center"/>
          </w:tcPr>
          <w:p w14:paraId="6F59051E"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Garamond" w:eastAsia="Times" w:hAnsi="Garamond" w:cs="Arial"/>
                <w:sz w:val="18"/>
                <w:szCs w:val="18"/>
                <w:lang w:eastAsia="en-US"/>
              </w:rPr>
            </w:pPr>
          </w:p>
        </w:tc>
        <w:tc>
          <w:tcPr>
            <w:tcW w:w="1157" w:type="dxa"/>
            <w:tcBorders>
              <w:top w:val="single" w:sz="4" w:space="0" w:color="auto"/>
              <w:left w:val="single" w:sz="4" w:space="0" w:color="auto"/>
              <w:bottom w:val="single" w:sz="4" w:space="0" w:color="auto"/>
              <w:right w:val="single" w:sz="4" w:space="0" w:color="auto"/>
            </w:tcBorders>
            <w:vAlign w:val="center"/>
          </w:tcPr>
          <w:p w14:paraId="45265592"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Garamond" w:eastAsia="Times" w:hAnsi="Garamond" w:cs="Arial"/>
                <w:color w:val="FF0000"/>
                <w:sz w:val="18"/>
                <w:szCs w:val="18"/>
                <w:lang w:eastAsia="en-US"/>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AAD9DAD" w14:textId="77777777" w:rsidR="000677DC" w:rsidRPr="000677DC" w:rsidRDefault="000677DC" w:rsidP="000677DC">
            <w:pPr>
              <w:autoSpaceDE w:val="0"/>
              <w:autoSpaceDN w:val="0"/>
              <w:adjustRightInd w:val="0"/>
              <w:jc w:val="center"/>
              <w:rPr>
                <w:rFonts w:ascii="Garamond" w:eastAsia="Calibri" w:hAnsi="Garamond" w:cs="Arial"/>
                <w:color w:val="000000"/>
                <w:sz w:val="18"/>
                <w:szCs w:val="18"/>
                <w:lang w:eastAsia="en-US"/>
              </w:rPr>
            </w:pP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14:paraId="2186D54F" w14:textId="77777777" w:rsidR="000677DC" w:rsidRPr="000677DC" w:rsidRDefault="000677DC" w:rsidP="000677DC">
            <w:pPr>
              <w:autoSpaceDE w:val="0"/>
              <w:autoSpaceDN w:val="0"/>
              <w:adjustRightInd w:val="0"/>
              <w:jc w:val="center"/>
              <w:rPr>
                <w:rFonts w:ascii="Garamond" w:eastAsia="Calibri" w:hAnsi="Garamond" w:cs="Arial"/>
                <w:color w:val="000000"/>
                <w:sz w:val="18"/>
                <w:szCs w:val="18"/>
                <w:lang w:eastAsia="en-US"/>
              </w:rPr>
            </w:pPr>
          </w:p>
        </w:tc>
      </w:tr>
      <w:tr w:rsidR="000677DC" w:rsidRPr="000677DC" w14:paraId="3A8AC50F" w14:textId="77777777" w:rsidTr="000677DC">
        <w:trPr>
          <w:trHeight w:val="223"/>
          <w:jc w:val="center"/>
        </w:trPr>
        <w:tc>
          <w:tcPr>
            <w:tcW w:w="1367" w:type="dxa"/>
            <w:tcBorders>
              <w:top w:val="single" w:sz="4" w:space="0" w:color="000000"/>
              <w:left w:val="single" w:sz="4" w:space="0" w:color="000000"/>
              <w:bottom w:val="single" w:sz="4" w:space="0" w:color="000000"/>
            </w:tcBorders>
            <w:shd w:val="clear" w:color="auto" w:fill="auto"/>
            <w:vAlign w:val="center"/>
          </w:tcPr>
          <w:p w14:paraId="62F393DC"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Garamond" w:hAnsi="Garamond" w:cs="Arial"/>
                <w:sz w:val="18"/>
                <w:szCs w:val="18"/>
              </w:rPr>
            </w:pPr>
          </w:p>
        </w:tc>
        <w:tc>
          <w:tcPr>
            <w:tcW w:w="820" w:type="dxa"/>
            <w:tcBorders>
              <w:top w:val="single" w:sz="4" w:space="0" w:color="000000"/>
              <w:left w:val="single" w:sz="4" w:space="0" w:color="000000"/>
              <w:bottom w:val="single" w:sz="4" w:space="0" w:color="000000"/>
            </w:tcBorders>
            <w:shd w:val="clear" w:color="auto" w:fill="auto"/>
            <w:vAlign w:val="center"/>
          </w:tcPr>
          <w:p w14:paraId="357C493F"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Garamond" w:hAnsi="Garamond" w:cs="Arial"/>
                <w:sz w:val="18"/>
                <w:szCs w:val="18"/>
              </w:rPr>
            </w:pPr>
          </w:p>
        </w:tc>
        <w:tc>
          <w:tcPr>
            <w:tcW w:w="3213" w:type="dxa"/>
            <w:tcBorders>
              <w:top w:val="single" w:sz="4" w:space="0" w:color="auto"/>
              <w:left w:val="single" w:sz="4" w:space="0" w:color="auto"/>
              <w:bottom w:val="single" w:sz="4" w:space="0" w:color="auto"/>
              <w:right w:val="single" w:sz="4" w:space="0" w:color="auto"/>
            </w:tcBorders>
            <w:vAlign w:val="center"/>
          </w:tcPr>
          <w:p w14:paraId="7C12C60F"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Garamond" w:hAnsi="Garamond" w:cs="Arial"/>
                <w:iCs/>
                <w:sz w:val="18"/>
                <w:szCs w:val="18"/>
                <w:lang w:eastAsia="en-US"/>
              </w:rPr>
            </w:pPr>
          </w:p>
        </w:tc>
        <w:tc>
          <w:tcPr>
            <w:tcW w:w="1150" w:type="dxa"/>
            <w:tcBorders>
              <w:top w:val="single" w:sz="4" w:space="0" w:color="auto"/>
              <w:left w:val="single" w:sz="4" w:space="0" w:color="auto"/>
              <w:bottom w:val="single" w:sz="4" w:space="0" w:color="auto"/>
              <w:right w:val="single" w:sz="4" w:space="0" w:color="auto"/>
            </w:tcBorders>
            <w:vAlign w:val="center"/>
          </w:tcPr>
          <w:p w14:paraId="774514EC"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Garamond" w:hAnsi="Garamond" w:cs="Arial"/>
                <w:sz w:val="18"/>
                <w:szCs w:val="18"/>
                <w:lang w:eastAsia="en-US"/>
              </w:rPr>
            </w:pPr>
          </w:p>
        </w:tc>
        <w:tc>
          <w:tcPr>
            <w:tcW w:w="1378" w:type="dxa"/>
            <w:tcBorders>
              <w:top w:val="single" w:sz="4" w:space="0" w:color="auto"/>
              <w:left w:val="single" w:sz="4" w:space="0" w:color="auto"/>
              <w:bottom w:val="single" w:sz="4" w:space="0" w:color="auto"/>
              <w:right w:val="single" w:sz="4" w:space="0" w:color="auto"/>
            </w:tcBorders>
            <w:vAlign w:val="center"/>
          </w:tcPr>
          <w:p w14:paraId="30409C18"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Garamond" w:eastAsia="Times" w:hAnsi="Garamond" w:cs="Arial"/>
                <w:sz w:val="18"/>
                <w:szCs w:val="18"/>
                <w:lang w:eastAsia="en-US"/>
              </w:rPr>
            </w:pPr>
          </w:p>
        </w:tc>
        <w:tc>
          <w:tcPr>
            <w:tcW w:w="1157" w:type="dxa"/>
            <w:tcBorders>
              <w:top w:val="single" w:sz="4" w:space="0" w:color="auto"/>
              <w:left w:val="single" w:sz="4" w:space="0" w:color="auto"/>
              <w:bottom w:val="single" w:sz="4" w:space="0" w:color="auto"/>
              <w:right w:val="single" w:sz="4" w:space="0" w:color="auto"/>
            </w:tcBorders>
            <w:vAlign w:val="center"/>
          </w:tcPr>
          <w:p w14:paraId="39B11006"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Garamond" w:eastAsia="Times" w:hAnsi="Garamond" w:cs="Arial"/>
                <w:color w:val="FF0000"/>
                <w:sz w:val="18"/>
                <w:szCs w:val="18"/>
                <w:lang w:eastAsia="en-US"/>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8C07EB6" w14:textId="77777777" w:rsidR="000677DC" w:rsidRPr="000677DC" w:rsidRDefault="000677DC" w:rsidP="000677DC">
            <w:pPr>
              <w:autoSpaceDE w:val="0"/>
              <w:autoSpaceDN w:val="0"/>
              <w:adjustRightInd w:val="0"/>
              <w:jc w:val="center"/>
              <w:rPr>
                <w:rFonts w:ascii="Garamond" w:eastAsia="Calibri" w:hAnsi="Garamond" w:cs="Arial"/>
                <w:color w:val="000000"/>
                <w:sz w:val="18"/>
                <w:szCs w:val="18"/>
                <w:lang w:eastAsia="en-US"/>
              </w:rPr>
            </w:pP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14:paraId="6BC9DF5C" w14:textId="77777777" w:rsidR="000677DC" w:rsidRPr="000677DC" w:rsidRDefault="000677DC" w:rsidP="000677DC">
            <w:pPr>
              <w:autoSpaceDE w:val="0"/>
              <w:autoSpaceDN w:val="0"/>
              <w:adjustRightInd w:val="0"/>
              <w:jc w:val="center"/>
              <w:rPr>
                <w:rFonts w:ascii="Garamond" w:eastAsia="Calibri" w:hAnsi="Garamond" w:cs="Arial"/>
                <w:color w:val="000000"/>
                <w:sz w:val="18"/>
                <w:szCs w:val="18"/>
                <w:lang w:eastAsia="en-US"/>
              </w:rPr>
            </w:pPr>
          </w:p>
        </w:tc>
      </w:tr>
      <w:tr w:rsidR="000677DC" w:rsidRPr="000677DC" w14:paraId="116EEA28" w14:textId="77777777" w:rsidTr="000677DC">
        <w:trPr>
          <w:trHeight w:val="188"/>
          <w:jc w:val="center"/>
        </w:trPr>
        <w:tc>
          <w:tcPr>
            <w:tcW w:w="1367" w:type="dxa"/>
            <w:tcBorders>
              <w:top w:val="single" w:sz="4" w:space="0" w:color="000000"/>
              <w:left w:val="single" w:sz="4" w:space="0" w:color="000000"/>
              <w:bottom w:val="single" w:sz="4" w:space="0" w:color="000000"/>
            </w:tcBorders>
            <w:shd w:val="clear" w:color="auto" w:fill="auto"/>
            <w:vAlign w:val="center"/>
          </w:tcPr>
          <w:p w14:paraId="78B69501"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Garamond" w:hAnsi="Garamond" w:cs="Arial"/>
                <w:sz w:val="18"/>
                <w:szCs w:val="18"/>
              </w:rPr>
            </w:pPr>
          </w:p>
        </w:tc>
        <w:tc>
          <w:tcPr>
            <w:tcW w:w="820" w:type="dxa"/>
            <w:tcBorders>
              <w:top w:val="single" w:sz="4" w:space="0" w:color="000000"/>
              <w:left w:val="single" w:sz="4" w:space="0" w:color="000000"/>
              <w:bottom w:val="single" w:sz="4" w:space="0" w:color="000000"/>
            </w:tcBorders>
            <w:shd w:val="clear" w:color="auto" w:fill="auto"/>
            <w:vAlign w:val="center"/>
          </w:tcPr>
          <w:p w14:paraId="0F7F4F49"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Garamond" w:hAnsi="Garamond" w:cs="Arial"/>
                <w:sz w:val="18"/>
                <w:szCs w:val="18"/>
              </w:rPr>
            </w:pPr>
          </w:p>
        </w:tc>
        <w:tc>
          <w:tcPr>
            <w:tcW w:w="3213" w:type="dxa"/>
            <w:tcBorders>
              <w:top w:val="single" w:sz="4" w:space="0" w:color="auto"/>
              <w:left w:val="single" w:sz="4" w:space="0" w:color="auto"/>
              <w:bottom w:val="single" w:sz="4" w:space="0" w:color="auto"/>
              <w:right w:val="single" w:sz="4" w:space="0" w:color="auto"/>
            </w:tcBorders>
            <w:vAlign w:val="center"/>
          </w:tcPr>
          <w:p w14:paraId="22116A2E"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Garamond" w:eastAsia="Times" w:hAnsi="Garamond" w:cs="Arial"/>
                <w:sz w:val="18"/>
                <w:szCs w:val="18"/>
                <w:lang w:eastAsia="en-US"/>
              </w:rPr>
            </w:pPr>
          </w:p>
        </w:tc>
        <w:tc>
          <w:tcPr>
            <w:tcW w:w="1150" w:type="dxa"/>
            <w:tcBorders>
              <w:top w:val="single" w:sz="4" w:space="0" w:color="auto"/>
              <w:left w:val="single" w:sz="4" w:space="0" w:color="auto"/>
              <w:bottom w:val="single" w:sz="4" w:space="0" w:color="auto"/>
              <w:right w:val="single" w:sz="4" w:space="0" w:color="auto"/>
            </w:tcBorders>
            <w:vAlign w:val="center"/>
          </w:tcPr>
          <w:p w14:paraId="11232534"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Garamond" w:eastAsia="Times" w:hAnsi="Garamond" w:cs="Arial"/>
                <w:sz w:val="18"/>
                <w:szCs w:val="18"/>
                <w:lang w:eastAsia="en-US"/>
              </w:rPr>
            </w:pPr>
          </w:p>
        </w:tc>
        <w:tc>
          <w:tcPr>
            <w:tcW w:w="1378" w:type="dxa"/>
            <w:tcBorders>
              <w:top w:val="single" w:sz="4" w:space="0" w:color="auto"/>
              <w:left w:val="single" w:sz="4" w:space="0" w:color="auto"/>
              <w:bottom w:val="single" w:sz="4" w:space="0" w:color="auto"/>
              <w:right w:val="single" w:sz="4" w:space="0" w:color="auto"/>
            </w:tcBorders>
            <w:vAlign w:val="center"/>
          </w:tcPr>
          <w:p w14:paraId="0C57021A"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Garamond" w:eastAsia="Times" w:hAnsi="Garamond" w:cs="Arial"/>
                <w:sz w:val="18"/>
                <w:szCs w:val="18"/>
                <w:highlight w:val="cyan"/>
                <w:lang w:eastAsia="en-US"/>
              </w:rPr>
            </w:pPr>
          </w:p>
        </w:tc>
        <w:tc>
          <w:tcPr>
            <w:tcW w:w="1157" w:type="dxa"/>
            <w:tcBorders>
              <w:top w:val="single" w:sz="4" w:space="0" w:color="auto"/>
              <w:left w:val="single" w:sz="4" w:space="0" w:color="auto"/>
              <w:bottom w:val="single" w:sz="4" w:space="0" w:color="auto"/>
              <w:right w:val="single" w:sz="4" w:space="0" w:color="auto"/>
            </w:tcBorders>
            <w:vAlign w:val="center"/>
          </w:tcPr>
          <w:p w14:paraId="00F85A7E"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Garamond" w:eastAsia="Times" w:hAnsi="Garamond" w:cs="Arial"/>
                <w:color w:val="FF0000"/>
                <w:sz w:val="18"/>
                <w:szCs w:val="18"/>
                <w:lang w:eastAsia="en-US"/>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2B44C58"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Garamond" w:hAnsi="Garamond" w:cs="Arial"/>
                <w:sz w:val="18"/>
                <w:szCs w:val="18"/>
                <w:lang w:eastAsia="en-US"/>
              </w:rPr>
            </w:pP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14:paraId="69E1AB20"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Garamond" w:hAnsi="Garamond" w:cs="Arial"/>
                <w:sz w:val="18"/>
                <w:szCs w:val="18"/>
                <w:lang w:eastAsia="en-US"/>
              </w:rPr>
            </w:pPr>
          </w:p>
        </w:tc>
      </w:tr>
      <w:tr w:rsidR="000677DC" w:rsidRPr="000677DC" w14:paraId="3416ADEA" w14:textId="77777777" w:rsidTr="000677DC">
        <w:trPr>
          <w:trHeight w:val="188"/>
          <w:jc w:val="center"/>
        </w:trPr>
        <w:tc>
          <w:tcPr>
            <w:tcW w:w="1367" w:type="dxa"/>
            <w:tcBorders>
              <w:top w:val="single" w:sz="4" w:space="0" w:color="000000"/>
              <w:left w:val="single" w:sz="4" w:space="0" w:color="000000"/>
              <w:bottom w:val="single" w:sz="4" w:space="0" w:color="000000"/>
            </w:tcBorders>
            <w:shd w:val="clear" w:color="auto" w:fill="auto"/>
            <w:vAlign w:val="center"/>
          </w:tcPr>
          <w:p w14:paraId="6719B9D9"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Garamond" w:hAnsi="Garamond" w:cs="Arial"/>
                <w:sz w:val="18"/>
                <w:szCs w:val="18"/>
              </w:rPr>
            </w:pPr>
          </w:p>
        </w:tc>
        <w:tc>
          <w:tcPr>
            <w:tcW w:w="820" w:type="dxa"/>
            <w:tcBorders>
              <w:top w:val="single" w:sz="4" w:space="0" w:color="000000"/>
              <w:left w:val="single" w:sz="4" w:space="0" w:color="000000"/>
              <w:bottom w:val="single" w:sz="4" w:space="0" w:color="000000"/>
            </w:tcBorders>
            <w:shd w:val="clear" w:color="auto" w:fill="auto"/>
            <w:vAlign w:val="center"/>
          </w:tcPr>
          <w:p w14:paraId="60FBB84F"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Garamond" w:hAnsi="Garamond" w:cs="Arial"/>
                <w:sz w:val="18"/>
                <w:szCs w:val="18"/>
              </w:rPr>
            </w:pPr>
          </w:p>
        </w:tc>
        <w:tc>
          <w:tcPr>
            <w:tcW w:w="3213" w:type="dxa"/>
            <w:tcBorders>
              <w:top w:val="single" w:sz="4" w:space="0" w:color="auto"/>
              <w:left w:val="single" w:sz="4" w:space="0" w:color="auto"/>
              <w:bottom w:val="single" w:sz="4" w:space="0" w:color="auto"/>
              <w:right w:val="single" w:sz="4" w:space="0" w:color="auto"/>
            </w:tcBorders>
            <w:vAlign w:val="center"/>
          </w:tcPr>
          <w:p w14:paraId="33DA9FEB"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Garamond" w:eastAsia="Times" w:hAnsi="Garamond" w:cs="Arial"/>
                <w:sz w:val="18"/>
                <w:szCs w:val="18"/>
                <w:lang w:eastAsia="en-US"/>
              </w:rPr>
            </w:pPr>
          </w:p>
        </w:tc>
        <w:tc>
          <w:tcPr>
            <w:tcW w:w="1150" w:type="dxa"/>
            <w:tcBorders>
              <w:top w:val="single" w:sz="4" w:space="0" w:color="auto"/>
              <w:left w:val="single" w:sz="4" w:space="0" w:color="auto"/>
              <w:bottom w:val="single" w:sz="4" w:space="0" w:color="auto"/>
              <w:right w:val="single" w:sz="4" w:space="0" w:color="auto"/>
            </w:tcBorders>
            <w:vAlign w:val="center"/>
          </w:tcPr>
          <w:p w14:paraId="6535BF74"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Garamond" w:eastAsia="Times" w:hAnsi="Garamond" w:cs="Arial"/>
                <w:sz w:val="18"/>
                <w:szCs w:val="18"/>
                <w:lang w:eastAsia="en-US"/>
              </w:rPr>
            </w:pPr>
          </w:p>
        </w:tc>
        <w:tc>
          <w:tcPr>
            <w:tcW w:w="1378" w:type="dxa"/>
            <w:tcBorders>
              <w:top w:val="single" w:sz="4" w:space="0" w:color="auto"/>
              <w:left w:val="single" w:sz="4" w:space="0" w:color="auto"/>
              <w:bottom w:val="single" w:sz="4" w:space="0" w:color="auto"/>
              <w:right w:val="single" w:sz="4" w:space="0" w:color="auto"/>
            </w:tcBorders>
            <w:vAlign w:val="center"/>
          </w:tcPr>
          <w:p w14:paraId="59FEB11C"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Garamond" w:eastAsia="Times" w:hAnsi="Garamond" w:cs="Arial"/>
                <w:sz w:val="18"/>
                <w:szCs w:val="18"/>
                <w:highlight w:val="cyan"/>
                <w:lang w:eastAsia="en-US"/>
              </w:rPr>
            </w:pPr>
          </w:p>
        </w:tc>
        <w:tc>
          <w:tcPr>
            <w:tcW w:w="1157" w:type="dxa"/>
            <w:tcBorders>
              <w:top w:val="single" w:sz="4" w:space="0" w:color="auto"/>
              <w:left w:val="single" w:sz="4" w:space="0" w:color="auto"/>
              <w:bottom w:val="single" w:sz="4" w:space="0" w:color="auto"/>
              <w:right w:val="single" w:sz="4" w:space="0" w:color="auto"/>
            </w:tcBorders>
            <w:vAlign w:val="center"/>
          </w:tcPr>
          <w:p w14:paraId="1ADD7590"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Garamond" w:eastAsia="Times" w:hAnsi="Garamond" w:cs="Arial"/>
                <w:color w:val="FF0000"/>
                <w:sz w:val="18"/>
                <w:szCs w:val="18"/>
                <w:lang w:eastAsia="en-US"/>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CF3C87D"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Garamond" w:hAnsi="Garamond" w:cs="Arial"/>
                <w:sz w:val="18"/>
                <w:szCs w:val="18"/>
                <w:lang w:eastAsia="en-US"/>
              </w:rPr>
            </w:pP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14:paraId="6F5F3F92" w14:textId="77777777" w:rsidR="000677DC" w:rsidRPr="000677DC" w:rsidRDefault="000677DC" w:rsidP="000677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Garamond" w:hAnsi="Garamond" w:cs="Arial"/>
                <w:sz w:val="18"/>
                <w:szCs w:val="18"/>
                <w:lang w:eastAsia="en-US"/>
              </w:rPr>
            </w:pPr>
          </w:p>
        </w:tc>
      </w:tr>
    </w:tbl>
    <w:p w14:paraId="651AB6CF" w14:textId="77777777" w:rsidR="000677DC" w:rsidRPr="000677DC" w:rsidRDefault="000677DC" w:rsidP="000677DC">
      <w:pPr>
        <w:autoSpaceDE w:val="0"/>
        <w:autoSpaceDN w:val="0"/>
        <w:adjustRightInd w:val="0"/>
        <w:ind w:left="425"/>
        <w:jc w:val="both"/>
        <w:rPr>
          <w:rFonts w:ascii="Garamond" w:hAnsi="Garamond"/>
          <w:sz w:val="16"/>
          <w:szCs w:val="16"/>
          <w:highlight w:val="yellow"/>
        </w:rPr>
      </w:pPr>
    </w:p>
    <w:p w14:paraId="4CE40402" w14:textId="2E02DA01"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cs="Calibri"/>
          <w:b/>
          <w:color w:val="FF0000"/>
          <w:u w:val="single"/>
        </w:rPr>
        <w:t>FARE MOLTA ATTENZIONE:</w:t>
      </w:r>
      <w:r w:rsidRPr="000677DC">
        <w:rPr>
          <w:rFonts w:ascii="Garamond" w:hAnsi="Garamond"/>
        </w:rPr>
        <w:t xml:space="preserve"> </w:t>
      </w:r>
      <w:r w:rsidRPr="000677DC">
        <w:rPr>
          <w:rFonts w:ascii="Garamond" w:hAnsi="Garamond"/>
          <w:u w:val="single"/>
        </w:rPr>
        <w:t xml:space="preserve">per le categorie </w:t>
      </w:r>
      <w:r w:rsidRPr="000677DC">
        <w:rPr>
          <w:rFonts w:ascii="Garamond" w:hAnsi="Garamond"/>
          <w:highlight w:val="yellow"/>
          <w:u w:val="single"/>
        </w:rPr>
        <w:t>_____________</w:t>
      </w:r>
      <w:r w:rsidRPr="000677DC">
        <w:rPr>
          <w:rFonts w:ascii="Garamond" w:hAnsi="Garamond"/>
          <w:u w:val="single"/>
        </w:rPr>
        <w:t xml:space="preserve"> (</w:t>
      </w:r>
      <w:r w:rsidRPr="000677DC">
        <w:rPr>
          <w:rFonts w:ascii="Garamond" w:hAnsi="Garamond"/>
          <w:i/>
          <w:color w:val="FF0000"/>
          <w:u w:val="single"/>
        </w:rPr>
        <w:t>i</w:t>
      </w:r>
      <w:r w:rsidRPr="000677DC">
        <w:rPr>
          <w:rFonts w:ascii="Garamond" w:hAnsi="Garamond"/>
          <w:i/>
          <w:color w:val="FF0000"/>
          <w:highlight w:val="yellow"/>
          <w:u w:val="single"/>
        </w:rPr>
        <w:t>ndicare le categorie</w:t>
      </w:r>
      <w:r w:rsidR="00396E80">
        <w:rPr>
          <w:rFonts w:ascii="Garamond" w:hAnsi="Garamond"/>
          <w:i/>
          <w:color w:val="FF0000"/>
          <w:highlight w:val="yellow"/>
          <w:u w:val="single"/>
        </w:rPr>
        <w:t xml:space="preserve"> </w:t>
      </w:r>
      <w:r w:rsidRPr="000677DC">
        <w:rPr>
          <w:rFonts w:ascii="Garamond" w:hAnsi="Garamond"/>
          <w:i/>
          <w:color w:val="FF0000"/>
          <w:highlight w:val="yellow"/>
          <w:u w:val="single"/>
        </w:rPr>
        <w:t>Edilizia/Strutture/Infrastrutture per la mobilità e le relative ID richieste</w:t>
      </w:r>
      <w:r w:rsidRPr="000677DC">
        <w:rPr>
          <w:rFonts w:ascii="Garamond" w:hAnsi="Garamond"/>
          <w:u w:val="single"/>
        </w:rPr>
        <w:t>)</w:t>
      </w:r>
      <w:r w:rsidRPr="000677DC">
        <w:rPr>
          <w:rFonts w:ascii="Garamond" w:hAnsi="Garamond"/>
        </w:rPr>
        <w:t xml:space="preserve">, ai fini della qualificazione nell’ambito della stessa categoria, le attività svolte per opere analoghe a quelle oggetto dei servizi da affidare (non necessariamente di identica destinazione funzionale) sono da ritenersi idonee a comprovare i </w:t>
      </w:r>
      <w:r w:rsidRPr="000677DC">
        <w:rPr>
          <w:rFonts w:ascii="Garamond" w:hAnsi="Garamond"/>
          <w:u w:val="single"/>
        </w:rPr>
        <w:t>requisiti quando il grado di complessità sia almeno pari a quello dei servizi da affidare</w:t>
      </w:r>
      <w:r w:rsidRPr="000677DC">
        <w:rPr>
          <w:rFonts w:ascii="Garamond" w:hAnsi="Garamond"/>
        </w:rPr>
        <w:t>.</w:t>
      </w:r>
    </w:p>
    <w:p w14:paraId="627A8E47" w14:textId="77777777" w:rsidR="000677DC" w:rsidRPr="000677DC" w:rsidRDefault="000677DC" w:rsidP="000677DC">
      <w:pPr>
        <w:autoSpaceDE w:val="0"/>
        <w:autoSpaceDN w:val="0"/>
        <w:adjustRightInd w:val="0"/>
        <w:spacing w:before="60" w:after="60" w:line="276" w:lineRule="auto"/>
        <w:jc w:val="both"/>
        <w:rPr>
          <w:rFonts w:ascii="Garamond" w:hAnsi="Garamond"/>
          <w:position w:val="1"/>
          <w:lang w:eastAsia="en-US"/>
        </w:rPr>
      </w:pPr>
      <w:r w:rsidRPr="000677DC">
        <w:rPr>
          <w:rFonts w:ascii="Garamond" w:hAnsi="Garamond" w:cs="Calibri"/>
          <w:b/>
          <w:color w:val="FF0000"/>
          <w:u w:val="single"/>
        </w:rPr>
        <w:t>FARE MOLTA ATTENZIONE:</w:t>
      </w:r>
      <w:r w:rsidRPr="000677DC">
        <w:rPr>
          <w:rFonts w:ascii="Garamond" w:hAnsi="Garamond"/>
        </w:rPr>
        <w:t xml:space="preserve"> </w:t>
      </w:r>
      <w:r w:rsidRPr="000677DC">
        <w:rPr>
          <w:rFonts w:ascii="Garamond" w:hAnsi="Garamond"/>
          <w:position w:val="1"/>
          <w:u w:val="single"/>
          <w:lang w:eastAsia="en-US"/>
        </w:rPr>
        <w:t>per le categorie _</w:t>
      </w:r>
      <w:r w:rsidRPr="000677DC">
        <w:rPr>
          <w:rFonts w:ascii="Garamond" w:hAnsi="Garamond"/>
          <w:position w:val="1"/>
          <w:highlight w:val="yellow"/>
          <w:u w:val="single"/>
          <w:lang w:eastAsia="en-US"/>
        </w:rPr>
        <w:t>____________</w:t>
      </w:r>
      <w:r w:rsidRPr="000677DC">
        <w:rPr>
          <w:rFonts w:ascii="Garamond" w:hAnsi="Garamond"/>
          <w:position w:val="1"/>
          <w:u w:val="single"/>
          <w:lang w:eastAsia="en-US"/>
        </w:rPr>
        <w:t xml:space="preserve"> (</w:t>
      </w:r>
      <w:r w:rsidRPr="000677DC">
        <w:rPr>
          <w:rFonts w:ascii="Garamond" w:hAnsi="Garamond"/>
          <w:i/>
          <w:color w:val="FF0000"/>
          <w:position w:val="1"/>
          <w:highlight w:val="yellow"/>
          <w:u w:val="single"/>
          <w:lang w:eastAsia="en-US"/>
        </w:rPr>
        <w:t>indicare le categorie diverse da Edilizia/Strutture/Infrastrutture per la mobilità e le relative ID richieste</w:t>
      </w:r>
      <w:r w:rsidRPr="000677DC">
        <w:rPr>
          <w:rFonts w:ascii="Garamond" w:hAnsi="Garamond"/>
          <w:position w:val="1"/>
          <w:u w:val="single"/>
          <w:lang w:eastAsia="en-US"/>
        </w:rPr>
        <w:t>)</w:t>
      </w:r>
      <w:r w:rsidRPr="000677DC">
        <w:rPr>
          <w:rFonts w:ascii="Garamond" w:hAnsi="Garamond"/>
          <w:position w:val="1"/>
          <w:lang w:eastAsia="en-US"/>
        </w:rPr>
        <w:t xml:space="preserve"> ai fini della qualificazione, le attività svolte per opere analoghe a quelle oggetto dei servizi da affidare sono da ritenersi idonee a comprovare i requisiti quando relative alle seguenti ID: </w:t>
      </w:r>
      <w:r w:rsidRPr="000677DC">
        <w:rPr>
          <w:rFonts w:ascii="Garamond" w:hAnsi="Garamond"/>
          <w:position w:val="1"/>
          <w:highlight w:val="yellow"/>
          <w:lang w:eastAsia="en-US"/>
        </w:rPr>
        <w:t>________________</w:t>
      </w:r>
      <w:r w:rsidRPr="000677DC">
        <w:rPr>
          <w:rFonts w:ascii="Garamond" w:hAnsi="Garamond"/>
          <w:position w:val="1"/>
          <w:lang w:eastAsia="en-US"/>
        </w:rPr>
        <w:t xml:space="preserve"> (</w:t>
      </w:r>
      <w:r w:rsidRPr="000677DC">
        <w:rPr>
          <w:rFonts w:ascii="Garamond" w:hAnsi="Garamond"/>
          <w:i/>
          <w:color w:val="FF0000"/>
          <w:position w:val="1"/>
          <w:highlight w:val="yellow"/>
          <w:lang w:eastAsia="en-US"/>
        </w:rPr>
        <w:t>indicare le ID ritenute idonee a comprovare il requisito</w:t>
      </w:r>
      <w:r w:rsidRPr="000677DC">
        <w:rPr>
          <w:rFonts w:ascii="Garamond" w:hAnsi="Garamond"/>
          <w:position w:val="1"/>
          <w:lang w:eastAsia="en-US"/>
        </w:rPr>
        <w:t>).</w:t>
      </w:r>
    </w:p>
    <w:p w14:paraId="12B1138F" w14:textId="77777777"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b/>
          <w:color w:val="FF0000"/>
          <w:position w:val="1"/>
          <w:u w:val="single"/>
          <w:lang w:eastAsia="en-US"/>
        </w:rPr>
        <w:t>FARE MOLTA ATTENZIONE:</w:t>
      </w:r>
      <w:r w:rsidRPr="000677DC">
        <w:rPr>
          <w:rFonts w:ascii="Garamond" w:hAnsi="Garamond"/>
          <w:position w:val="1"/>
          <w:lang w:eastAsia="en-US"/>
        </w:rPr>
        <w:t xml:space="preserve"> </w:t>
      </w:r>
      <w:r w:rsidRPr="000677DC">
        <w:rPr>
          <w:rFonts w:ascii="Garamond" w:hAnsi="Garamond"/>
          <w:position w:val="1"/>
          <w:u w:val="single"/>
          <w:lang w:eastAsia="en-US"/>
        </w:rPr>
        <w:t xml:space="preserve">la comprova dei requisiti di cui ai precedenti punti </w:t>
      </w:r>
      <w:r w:rsidRPr="000677DC">
        <w:rPr>
          <w:rFonts w:ascii="Garamond" w:hAnsi="Garamond"/>
          <w:position w:val="1"/>
          <w:highlight w:val="yellow"/>
          <w:u w:val="single"/>
          <w:lang w:eastAsia="en-US"/>
        </w:rPr>
        <w:t>9</w:t>
      </w:r>
      <w:r w:rsidRPr="000677DC">
        <w:rPr>
          <w:rFonts w:ascii="Garamond" w:hAnsi="Garamond"/>
          <w:position w:val="1"/>
          <w:u w:val="single"/>
          <w:lang w:eastAsia="en-US"/>
        </w:rPr>
        <w:t xml:space="preserve"> e </w:t>
      </w:r>
      <w:r w:rsidRPr="000677DC">
        <w:rPr>
          <w:rFonts w:ascii="Garamond" w:hAnsi="Garamond"/>
          <w:position w:val="1"/>
          <w:highlight w:val="yellow"/>
          <w:u w:val="single"/>
          <w:lang w:eastAsia="en-US"/>
        </w:rPr>
        <w:t>10</w:t>
      </w:r>
      <w:r w:rsidRPr="000677DC">
        <w:rPr>
          <w:rFonts w:ascii="Garamond" w:hAnsi="Garamond"/>
          <w:position w:val="1"/>
          <w:u w:val="single"/>
          <w:lang w:eastAsia="en-US"/>
        </w:rPr>
        <w:t xml:space="preserve"> è fornita </w:t>
      </w:r>
      <w:r w:rsidRPr="000677DC">
        <w:rPr>
          <w:rFonts w:ascii="Garamond" w:hAnsi="Garamond"/>
          <w:position w:val="1"/>
          <w:lang w:eastAsia="en-US"/>
        </w:rPr>
        <w:t>mediante copia conforme del certificato di verifica di conformità o di regolare esecuzione del servizio, con l’indicazione dell’oggetto, dell’importo e del periodo di esecuzione.</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0677DC" w:rsidRPr="000677DC" w14:paraId="6BE98517" w14:textId="77777777" w:rsidTr="00837EC2">
        <w:trPr>
          <w:trHeight w:val="2117"/>
        </w:trPr>
        <w:tc>
          <w:tcPr>
            <w:tcW w:w="10490" w:type="dxa"/>
            <w:shd w:val="clear" w:color="auto" w:fill="FFFFFF"/>
          </w:tcPr>
          <w:p w14:paraId="2E481FA7" w14:textId="77777777" w:rsidR="000677DC" w:rsidRPr="000677DC" w:rsidRDefault="000677DC" w:rsidP="000677DC">
            <w:pPr>
              <w:tabs>
                <w:tab w:val="left" w:pos="851"/>
              </w:tabs>
              <w:autoSpaceDE w:val="0"/>
              <w:autoSpaceDN w:val="0"/>
              <w:adjustRightInd w:val="0"/>
              <w:jc w:val="both"/>
              <w:rPr>
                <w:rFonts w:ascii="Garamond" w:hAnsi="Garamond"/>
                <w:b/>
                <w:bCs/>
                <w:color w:val="FF0000"/>
              </w:rPr>
            </w:pPr>
            <w:r w:rsidRPr="000677DC">
              <w:rPr>
                <w:rFonts w:ascii="Garamond" w:hAnsi="Garamond"/>
                <w:b/>
                <w:bCs/>
                <w:color w:val="FF0000"/>
              </w:rPr>
              <w:t>NB 1:</w:t>
            </w:r>
          </w:p>
          <w:p w14:paraId="1FF3272E" w14:textId="77777777" w:rsidR="000677DC" w:rsidRPr="000677DC" w:rsidRDefault="000677DC" w:rsidP="000677DC">
            <w:pPr>
              <w:autoSpaceDE w:val="0"/>
              <w:autoSpaceDN w:val="0"/>
              <w:adjustRightInd w:val="0"/>
              <w:ind w:right="-1"/>
              <w:jc w:val="both"/>
              <w:rPr>
                <w:rFonts w:ascii="Garamond" w:hAnsi="Garamond" w:cs="Calibri"/>
                <w:color w:val="000000"/>
                <w:lang w:eastAsia="en-US"/>
              </w:rPr>
            </w:pPr>
            <w:r w:rsidRPr="000677DC">
              <w:rPr>
                <w:rFonts w:ascii="Garamond" w:hAnsi="Garamond" w:cs="Calibri"/>
              </w:rPr>
              <w:t xml:space="preserve">Si precisa che: </w:t>
            </w:r>
          </w:p>
          <w:p w14:paraId="4E32DD90" w14:textId="77777777" w:rsidR="000677DC" w:rsidRPr="000677DC" w:rsidRDefault="000677DC" w:rsidP="008667D7">
            <w:pPr>
              <w:numPr>
                <w:ilvl w:val="0"/>
                <w:numId w:val="42"/>
              </w:numPr>
              <w:autoSpaceDE w:val="0"/>
              <w:autoSpaceDN w:val="0"/>
              <w:adjustRightInd w:val="0"/>
              <w:ind w:left="318" w:right="-1" w:hanging="284"/>
              <w:jc w:val="both"/>
              <w:rPr>
                <w:rFonts w:ascii="Garamond" w:hAnsi="Garamond"/>
                <w:bCs/>
              </w:rPr>
            </w:pPr>
            <w:r w:rsidRPr="000677DC">
              <w:rPr>
                <w:rFonts w:ascii="Garamond" w:hAnsi="Garamond"/>
                <w:bCs/>
              </w:rPr>
              <w:t xml:space="preserve">gli importi si intendono al netto di oneri fiscali e previdenziali; </w:t>
            </w:r>
          </w:p>
          <w:p w14:paraId="106AAC97" w14:textId="77777777" w:rsidR="000677DC" w:rsidRPr="000677DC" w:rsidRDefault="000677DC" w:rsidP="008667D7">
            <w:pPr>
              <w:numPr>
                <w:ilvl w:val="0"/>
                <w:numId w:val="42"/>
              </w:numPr>
              <w:autoSpaceDE w:val="0"/>
              <w:autoSpaceDN w:val="0"/>
              <w:adjustRightInd w:val="0"/>
              <w:ind w:left="318" w:right="-1" w:hanging="284"/>
              <w:jc w:val="both"/>
              <w:rPr>
                <w:rFonts w:ascii="Garamond" w:hAnsi="Garamond"/>
                <w:bCs/>
              </w:rPr>
            </w:pPr>
            <w:r w:rsidRPr="000677DC">
              <w:rPr>
                <w:rFonts w:ascii="Garamond" w:hAnsi="Garamond"/>
                <w:bCs/>
              </w:rPr>
              <w:t xml:space="preserve">verranno presi in considerazione tutti i servizi attinenti all’architettura e all’ingegneria, di cui all’art.3, lettera </w:t>
            </w:r>
            <w:proofErr w:type="spellStart"/>
            <w:r w:rsidRPr="000677DC">
              <w:rPr>
                <w:rFonts w:ascii="Garamond" w:hAnsi="Garamond"/>
                <w:bCs/>
              </w:rPr>
              <w:t>vvvv</w:t>
            </w:r>
            <w:proofErr w:type="spellEnd"/>
            <w:r w:rsidRPr="000677DC">
              <w:rPr>
                <w:rFonts w:ascii="Garamond" w:hAnsi="Garamond"/>
                <w:bCs/>
              </w:rPr>
              <w:t>), del Codice, concernenti lo studio di fattibilità, la redazione del progetto preliminare, del progetto definitivo, del progetto esecutivo, nonché gli studi di fattibilità effettuati, anche per opere pubbliche da realizzarsi tramite finanza di progetto e ogni altro servizio propedeutico alla progettazione effettuato nei confronti di committenti pubblici o privati; trattandosi di affidamento (</w:t>
            </w:r>
            <w:r w:rsidRPr="000677DC">
              <w:rPr>
                <w:rFonts w:ascii="Garamond" w:hAnsi="Garamond"/>
                <w:bCs/>
                <w:i/>
                <w:color w:val="FF0000"/>
                <w:highlight w:val="yellow"/>
              </w:rPr>
              <w:t>riformulare alla bisogna</w:t>
            </w:r>
            <w:r w:rsidRPr="000677DC">
              <w:rPr>
                <w:rFonts w:ascii="Garamond" w:hAnsi="Garamond"/>
                <w:bCs/>
              </w:rPr>
              <w:t xml:space="preserve">) </w:t>
            </w:r>
            <w:r w:rsidRPr="000677DC">
              <w:rPr>
                <w:rFonts w:ascii="Garamond" w:hAnsi="Garamond"/>
                <w:bCs/>
                <w:highlight w:val="yellow"/>
              </w:rPr>
              <w:t xml:space="preserve">di progettazione, direzione lavori e coordinamento della sicurezza in fase di progettazione ed esecuzione, ai fini della dimostrazione della specifica esperienza pregressa, anche per i servizi c.d. “di punta”, in relazione ad ognuna delle classi e categorie dei lavori cui si riferiscono i servizi da affidare, detti requisiti sono dimostrati con l’espletamento pregresso di incarichi di progettazione, direzione lavori, </w:t>
            </w:r>
            <w:proofErr w:type="spellStart"/>
            <w:r w:rsidRPr="000677DC">
              <w:rPr>
                <w:rFonts w:ascii="Garamond" w:hAnsi="Garamond"/>
                <w:bCs/>
                <w:highlight w:val="yellow"/>
              </w:rPr>
              <w:t>csp</w:t>
            </w:r>
            <w:proofErr w:type="spellEnd"/>
            <w:r w:rsidRPr="000677DC">
              <w:rPr>
                <w:rFonts w:ascii="Garamond" w:hAnsi="Garamond"/>
                <w:bCs/>
                <w:highlight w:val="yellow"/>
              </w:rPr>
              <w:t xml:space="preserve"> e </w:t>
            </w:r>
            <w:proofErr w:type="spellStart"/>
            <w:r w:rsidRPr="000677DC">
              <w:rPr>
                <w:rFonts w:ascii="Garamond" w:hAnsi="Garamond"/>
                <w:bCs/>
                <w:highlight w:val="yellow"/>
              </w:rPr>
              <w:t>cse</w:t>
            </w:r>
            <w:proofErr w:type="spellEnd"/>
            <w:r w:rsidRPr="000677DC">
              <w:rPr>
                <w:rFonts w:ascii="Garamond" w:hAnsi="Garamond"/>
                <w:bCs/>
                <w:highlight w:val="yellow"/>
              </w:rPr>
              <w:t xml:space="preserve">, oppure di sola progettazione, oppure di sola direzione, oppure di solo </w:t>
            </w:r>
            <w:proofErr w:type="spellStart"/>
            <w:r w:rsidRPr="000677DC">
              <w:rPr>
                <w:rFonts w:ascii="Garamond" w:hAnsi="Garamond"/>
                <w:bCs/>
                <w:highlight w:val="yellow"/>
              </w:rPr>
              <w:t>csp</w:t>
            </w:r>
            <w:proofErr w:type="spellEnd"/>
            <w:r w:rsidRPr="000677DC">
              <w:rPr>
                <w:rFonts w:ascii="Garamond" w:hAnsi="Garamond"/>
                <w:bCs/>
                <w:highlight w:val="yellow"/>
              </w:rPr>
              <w:t xml:space="preserve">, oppure di solo </w:t>
            </w:r>
            <w:proofErr w:type="spellStart"/>
            <w:r w:rsidRPr="000677DC">
              <w:rPr>
                <w:rFonts w:ascii="Garamond" w:hAnsi="Garamond"/>
                <w:bCs/>
                <w:highlight w:val="yellow"/>
              </w:rPr>
              <w:t>cse</w:t>
            </w:r>
            <w:proofErr w:type="spellEnd"/>
            <w:r w:rsidRPr="000677DC">
              <w:rPr>
                <w:rFonts w:ascii="Garamond" w:hAnsi="Garamond"/>
                <w:bCs/>
              </w:rPr>
              <w:t>; le prestazioni di collaudo statico, collaudo tecnico amministrativo, funzionale, ecc. non possono essere assimilati in alcun modo ad una attività di progettazione e pertanto non verranno considerate ai fini del calcolo dei requisiti;</w:t>
            </w:r>
          </w:p>
          <w:p w14:paraId="676BD713" w14:textId="77777777" w:rsidR="000677DC" w:rsidRPr="000677DC" w:rsidRDefault="000677DC" w:rsidP="008667D7">
            <w:pPr>
              <w:numPr>
                <w:ilvl w:val="0"/>
                <w:numId w:val="42"/>
              </w:numPr>
              <w:autoSpaceDE w:val="0"/>
              <w:autoSpaceDN w:val="0"/>
              <w:adjustRightInd w:val="0"/>
              <w:ind w:left="318" w:right="-1" w:hanging="284"/>
              <w:jc w:val="both"/>
              <w:rPr>
                <w:rFonts w:ascii="Garamond" w:hAnsi="Garamond"/>
                <w:bCs/>
              </w:rPr>
            </w:pPr>
            <w:r w:rsidRPr="000677DC">
              <w:rPr>
                <w:rFonts w:ascii="Garamond" w:hAnsi="Garamond"/>
                <w:bCs/>
              </w:rPr>
              <w:t xml:space="preserve">come previsto dal § 2.2.2.4 delle Linee guida 1/016, sono, altresì, ricompresi i servizi di consulenza aventi ad oggetto attività accessorie di supporto alla progettazione che non abbiano comportato la firma di elaborati progettuali, quali, ad esempio, le attività accessorie di supporto per la consulenza specialistica relativa agli ambiti progettuali strutturali e geotecnici. Ciò a condizione che si tratti di attività svolte nell’esercizio di una professione regolamentata per le quali è richiesta una determinata qualifica professionale, come indicato dall’art. 3 della direttiva 2005/36/CE, e purché l’esecuzione della prestazione, in mancanza della firma di elaborati progettuali, sia documentata mediante la produzione del contratto di conferimento dell’incarico e delle relative fatture di pagamento. Inoltre, possono essere qualificati come servizi di architettura e ingegneria ai sensi dell’art. 3, lett. </w:t>
            </w:r>
            <w:proofErr w:type="spellStart"/>
            <w:r w:rsidRPr="000677DC">
              <w:rPr>
                <w:rFonts w:ascii="Garamond" w:hAnsi="Garamond"/>
                <w:bCs/>
              </w:rPr>
              <w:t>vvvv</w:t>
            </w:r>
            <w:proofErr w:type="spellEnd"/>
            <w:r w:rsidRPr="000677DC">
              <w:rPr>
                <w:rFonts w:ascii="Garamond" w:hAnsi="Garamond"/>
                <w:bCs/>
              </w:rPr>
              <w:t xml:space="preserve">), del Codice, le prestazioni di ingegneria relative alle sole verifiche strutturali e/o verifiche sismiche, in assenza di progettazione. Per la dimostrazione dei requisiti di partecipazione possono essere utilizzati anche i servizi di progettazione consistenti nella redazione di varianti, sia in fase di gara sia nel corso dell’esecuzione, trattandosi di servizi riservati ad operatori economici esercenti una professione regolamentata ai sensi dell’articolo 3 della direttiva 2005/36/CE, e come tali rientranti nella definizione </w:t>
            </w:r>
            <w:r w:rsidRPr="000677DC">
              <w:rPr>
                <w:rFonts w:ascii="Garamond" w:hAnsi="Garamond"/>
                <w:bCs/>
              </w:rPr>
              <w:lastRenderedPageBreak/>
              <w:t xml:space="preserve">contenuta nell’art. 3, comma 1, lett. </w:t>
            </w:r>
            <w:proofErr w:type="spellStart"/>
            <w:r w:rsidRPr="000677DC">
              <w:rPr>
                <w:rFonts w:ascii="Garamond" w:hAnsi="Garamond"/>
                <w:bCs/>
              </w:rPr>
              <w:t>vvvv</w:t>
            </w:r>
            <w:proofErr w:type="spellEnd"/>
            <w:r w:rsidRPr="000677DC">
              <w:rPr>
                <w:rFonts w:ascii="Garamond" w:hAnsi="Garamond"/>
                <w:bCs/>
              </w:rPr>
              <w:t>) del Codice. In ogni caso, è necessario che il servizio svolto risulti formalizzato in un elaborato sottoscritto dal progettista che intende avvalersene e che la stazione appaltante attesti la variante, formalmente approvata e validata, e il relativo importo. Detto importo dovrà corrispondere alla somma degli importi incrementali, riferiti alle categorie di lavori aggiuntivi rispetto al progetto posto a base di gara;</w:t>
            </w:r>
          </w:p>
          <w:p w14:paraId="2F26D2EA" w14:textId="77777777" w:rsidR="000677DC" w:rsidRPr="000677DC" w:rsidRDefault="000677DC" w:rsidP="008667D7">
            <w:pPr>
              <w:numPr>
                <w:ilvl w:val="0"/>
                <w:numId w:val="42"/>
              </w:numPr>
              <w:autoSpaceDE w:val="0"/>
              <w:autoSpaceDN w:val="0"/>
              <w:adjustRightInd w:val="0"/>
              <w:ind w:left="318" w:right="-1" w:hanging="284"/>
              <w:jc w:val="both"/>
              <w:rPr>
                <w:rFonts w:ascii="Garamond" w:hAnsi="Garamond"/>
                <w:bCs/>
              </w:rPr>
            </w:pPr>
            <w:r w:rsidRPr="000677DC">
              <w:rPr>
                <w:rFonts w:ascii="Garamond" w:hAnsi="Garamond"/>
                <w:b/>
                <w:bCs/>
                <w:color w:val="FF0000"/>
              </w:rPr>
              <w:t>FARE MOLTA ATTENZIONE</w:t>
            </w:r>
            <w:r w:rsidRPr="000677DC">
              <w:rPr>
                <w:rFonts w:ascii="Garamond" w:hAnsi="Garamond"/>
                <w:bCs/>
              </w:rPr>
              <w:t>: nel caso di incertezze nella comparazione di classi e categorie di cui al del D.M. 17 giugno 2016, rispetto alle classificazioni precedenti, prevale il contenuto oggettivo della prestazione professionale, in relazione all’identificazione delle opere;</w:t>
            </w:r>
          </w:p>
          <w:p w14:paraId="7F761AC5" w14:textId="77777777" w:rsidR="000677DC" w:rsidRPr="000677DC" w:rsidRDefault="000677DC" w:rsidP="008667D7">
            <w:pPr>
              <w:numPr>
                <w:ilvl w:val="0"/>
                <w:numId w:val="42"/>
              </w:numPr>
              <w:autoSpaceDE w:val="0"/>
              <w:autoSpaceDN w:val="0"/>
              <w:adjustRightInd w:val="0"/>
              <w:ind w:left="318" w:right="-1" w:hanging="284"/>
              <w:jc w:val="both"/>
              <w:rPr>
                <w:rFonts w:ascii="Garamond" w:hAnsi="Garamond"/>
                <w:bCs/>
              </w:rPr>
            </w:pPr>
            <w:r w:rsidRPr="000677DC">
              <w:rPr>
                <w:rFonts w:ascii="Garamond" w:hAnsi="Garamond"/>
                <w:b/>
                <w:bCs/>
                <w:color w:val="FF0000"/>
              </w:rPr>
              <w:t>FARE MOLTA ATTENZIONE:</w:t>
            </w:r>
            <w:r w:rsidRPr="000677DC">
              <w:rPr>
                <w:rFonts w:ascii="Garamond" w:hAnsi="Garamond"/>
                <w:bCs/>
              </w:rPr>
              <w:t xml:space="preserve"> </w:t>
            </w:r>
            <w:r w:rsidRPr="000677DC">
              <w:rPr>
                <w:rFonts w:ascii="Garamond" w:hAnsi="Garamond" w:cs="Calibri"/>
                <w:b/>
              </w:rPr>
              <w:t xml:space="preserve">i servizi valutabili sono quelli ultimati nel decennio antecedente la data di pubblicazione del bando di gara, ovvero la parte di essi terminata nello stesso periodo. S’intendono terminati i livelli di progettazione singolarmente conclusi nel decennio di riferimento, </w:t>
            </w:r>
            <w:r w:rsidRPr="000677DC">
              <w:rPr>
                <w:rFonts w:ascii="Garamond" w:hAnsi="Garamond" w:cs="Calibri"/>
              </w:rPr>
              <w:t>(</w:t>
            </w:r>
            <w:r w:rsidRPr="000677DC">
              <w:rPr>
                <w:rFonts w:ascii="Garamond" w:hAnsi="Garamond" w:cs="Calibri"/>
                <w:i/>
                <w:color w:val="FF0000"/>
                <w:highlight w:val="yellow"/>
              </w:rPr>
              <w:t>ove presente</w:t>
            </w:r>
            <w:r w:rsidRPr="000677DC">
              <w:rPr>
                <w:rFonts w:ascii="Garamond" w:hAnsi="Garamond" w:cs="Calibri"/>
              </w:rPr>
              <w:t>)</w:t>
            </w:r>
            <w:r w:rsidRPr="000677DC">
              <w:rPr>
                <w:rFonts w:ascii="Garamond" w:hAnsi="Garamond" w:cs="Calibri"/>
                <w:b/>
              </w:rPr>
              <w:t xml:space="preserve"> </w:t>
            </w:r>
            <w:r w:rsidRPr="000677DC">
              <w:rPr>
                <w:rFonts w:ascii="Garamond" w:hAnsi="Garamond" w:cs="Calibri"/>
                <w:b/>
                <w:highlight w:val="yellow"/>
              </w:rPr>
              <w:t>mentre la direzione lavori s’intende terminata con l’emissione del certificato di collaudo</w:t>
            </w:r>
            <w:r w:rsidRPr="000677DC">
              <w:rPr>
                <w:rFonts w:ascii="Garamond" w:hAnsi="Garamond" w:cs="Calibri"/>
                <w:b/>
              </w:rPr>
              <w:t>. Non rileva al riguardo la mancata realizzazione dei relativi lavori</w:t>
            </w:r>
            <w:r w:rsidRPr="000677DC">
              <w:rPr>
                <w:rFonts w:ascii="Garamond" w:hAnsi="Garamond" w:cs="Calibri"/>
              </w:rPr>
              <w:t>. Sono valutabili anche i servizi svolti per committenti privati documentati attraverso certificati di buona e regolare esecuzione rilasciati dai committenti privati o dichiarati dall'operatore economico che fornisce, su richiesta della stazione appaltante, prova dell'avvenuta esecuzione attraverso gli atti autorizzativi o concessori, ovvero il certificato di collaudo, inerenti il lavoro per il quale è stata svolta la prestazione, ovvero tramite copia del contratto e delle fatture relative alla prestazione medesima;</w:t>
            </w:r>
          </w:p>
          <w:p w14:paraId="70EDE782" w14:textId="77777777" w:rsidR="000677DC" w:rsidRPr="000677DC" w:rsidRDefault="000677DC" w:rsidP="008667D7">
            <w:pPr>
              <w:numPr>
                <w:ilvl w:val="0"/>
                <w:numId w:val="42"/>
              </w:numPr>
              <w:autoSpaceDE w:val="0"/>
              <w:autoSpaceDN w:val="0"/>
              <w:adjustRightInd w:val="0"/>
              <w:ind w:left="318" w:right="-1" w:hanging="284"/>
              <w:jc w:val="both"/>
              <w:rPr>
                <w:rFonts w:ascii="Garamond" w:hAnsi="Garamond"/>
                <w:bCs/>
              </w:rPr>
            </w:pPr>
            <w:r w:rsidRPr="000677DC">
              <w:rPr>
                <w:rFonts w:ascii="Garamond" w:hAnsi="Garamond"/>
                <w:b/>
                <w:bCs/>
                <w:color w:val="FF0000"/>
              </w:rPr>
              <w:t>FARE MOLTA ATTENZIONE</w:t>
            </w:r>
            <w:r w:rsidRPr="000677DC">
              <w:rPr>
                <w:rFonts w:ascii="Garamond" w:hAnsi="Garamond"/>
                <w:bCs/>
              </w:rPr>
              <w:t>: qualora in relazione al medesimo lavoro abbiano concorso più progettisti facenti parte del medesimo raggruppamento, tale lavoro non può essere computato più di una volta; nel caso in cui il servizio di riferimento sia stato espletato nell’ambito di un raggruppamento, l’operatore economico concorrente potrà dichiarare soltanto la parte di servizio svolta nell’ambito del raggruppamento stesso;</w:t>
            </w:r>
          </w:p>
          <w:p w14:paraId="71D74E73" w14:textId="6C488349" w:rsidR="000677DC" w:rsidRPr="000677DC" w:rsidRDefault="000677DC" w:rsidP="008667D7">
            <w:pPr>
              <w:numPr>
                <w:ilvl w:val="0"/>
                <w:numId w:val="42"/>
              </w:numPr>
              <w:autoSpaceDE w:val="0"/>
              <w:autoSpaceDN w:val="0"/>
              <w:adjustRightInd w:val="0"/>
              <w:ind w:left="318" w:right="-1" w:hanging="284"/>
              <w:jc w:val="both"/>
              <w:rPr>
                <w:rFonts w:ascii="Garamond" w:hAnsi="Garamond"/>
                <w:bCs/>
              </w:rPr>
            </w:pPr>
            <w:r w:rsidRPr="000677DC">
              <w:rPr>
                <w:rFonts w:ascii="Garamond" w:hAnsi="Garamond"/>
                <w:bCs/>
              </w:rPr>
              <w:t>ai fini della partecipazione alla presente procedura, il libero professionista può spendere i requisiti di capacità tecnica e professionale (</w:t>
            </w:r>
            <w:proofErr w:type="spellStart"/>
            <w:r w:rsidRPr="000677DC">
              <w:rPr>
                <w:rFonts w:ascii="Garamond" w:hAnsi="Garamond"/>
                <w:bCs/>
              </w:rPr>
              <w:t>rectius</w:t>
            </w:r>
            <w:proofErr w:type="spellEnd"/>
            <w:r w:rsidRPr="000677DC">
              <w:rPr>
                <w:rFonts w:ascii="Garamond" w:hAnsi="Garamond"/>
                <w:bCs/>
              </w:rPr>
              <w:t xml:space="preserve">: servizi analoghi e servizi di punta) conseguiti dalla società di ingegneria di cui faceva parte come socio professionista, a condizione che il medesimo professionista fosse inserito nell’organigramma della società quale soggetto direttamente impiegato nello svolgimento di funzioni professionali e tecniche e che abbia sottoscritto gli elaborati correlati alle attività svolte (cfr. Delibera ANAC n. 416 del 15/05/2019). </w:t>
            </w:r>
          </w:p>
        </w:tc>
      </w:tr>
    </w:tbl>
    <w:p w14:paraId="78A3B22C" w14:textId="77777777" w:rsidR="000677DC" w:rsidRPr="000677DC" w:rsidRDefault="000677DC" w:rsidP="000677DC">
      <w:pPr>
        <w:autoSpaceDE w:val="0"/>
        <w:autoSpaceDN w:val="0"/>
        <w:adjustRightInd w:val="0"/>
        <w:ind w:left="425"/>
        <w:jc w:val="both"/>
        <w:rPr>
          <w:rFonts w:ascii="Garamond" w:hAnsi="Garamond"/>
          <w:b/>
          <w:sz w:val="16"/>
          <w:szCs w:val="16"/>
          <w:highlight w:val="yellow"/>
        </w:rPr>
      </w:pPr>
    </w:p>
    <w:p w14:paraId="3AF734B3" w14:textId="77777777" w:rsidR="000677DC" w:rsidRPr="000677DC" w:rsidRDefault="000677DC" w:rsidP="008667D7">
      <w:pPr>
        <w:numPr>
          <w:ilvl w:val="0"/>
          <w:numId w:val="47"/>
        </w:numPr>
        <w:autoSpaceDE w:val="0"/>
        <w:autoSpaceDN w:val="0"/>
        <w:adjustRightInd w:val="0"/>
        <w:spacing w:before="60" w:after="60" w:line="276" w:lineRule="auto"/>
        <w:ind w:left="426" w:hanging="426"/>
        <w:jc w:val="both"/>
        <w:rPr>
          <w:rFonts w:ascii="Garamond" w:eastAsia="Calibri" w:hAnsi="Garamond"/>
          <w:b/>
        </w:rPr>
      </w:pPr>
      <w:bookmarkStart w:id="54" w:name="_Hlk530995980"/>
      <w:r w:rsidRPr="000677DC">
        <w:rPr>
          <w:rFonts w:ascii="Garamond" w:eastAsia="Calibri" w:hAnsi="Garamond"/>
          <w:color w:val="000000"/>
          <w:lang w:val="x-none"/>
        </w:rPr>
        <w:t>(</w:t>
      </w:r>
      <w:r w:rsidRPr="000677DC">
        <w:rPr>
          <w:rFonts w:ascii="Garamond" w:eastAsia="Calibri" w:hAnsi="Garamond"/>
          <w:i/>
          <w:color w:val="FF0000"/>
          <w:highlight w:val="yellow"/>
        </w:rPr>
        <w:t>Facoltativo</w:t>
      </w:r>
      <w:r w:rsidRPr="000677DC">
        <w:rPr>
          <w:rFonts w:ascii="Garamond" w:eastAsia="Calibri" w:hAnsi="Garamond"/>
          <w:color w:val="000000"/>
          <w:lang w:val="x-none"/>
        </w:rPr>
        <w:t>)</w:t>
      </w:r>
      <w:r w:rsidRPr="000677DC">
        <w:rPr>
          <w:rFonts w:ascii="Garamond" w:eastAsia="Calibri" w:hAnsi="Garamond"/>
          <w:b/>
          <w:color w:val="000000"/>
          <w:lang w:val="x-none"/>
        </w:rPr>
        <w:t xml:space="preserve"> </w:t>
      </w:r>
      <w:r w:rsidRPr="000677DC">
        <w:rPr>
          <w:rFonts w:ascii="Garamond" w:eastAsia="Calibri" w:hAnsi="Garamond"/>
          <w:b/>
        </w:rPr>
        <w:t xml:space="preserve">Possesso </w:t>
      </w:r>
      <w:r w:rsidRPr="000677DC">
        <w:rPr>
          <w:rFonts w:ascii="Garamond" w:eastAsia="Calibri" w:hAnsi="Garamond"/>
        </w:rPr>
        <w:t>del seguente</w:t>
      </w:r>
      <w:r w:rsidRPr="000677DC">
        <w:rPr>
          <w:rFonts w:ascii="Garamond" w:eastAsia="Calibri" w:hAnsi="Garamond"/>
          <w:b/>
        </w:rPr>
        <w:t xml:space="preserve"> titolo professionale </w:t>
      </w:r>
      <w:r w:rsidRPr="000677DC">
        <w:rPr>
          <w:rFonts w:ascii="Garamond" w:eastAsia="Calibri" w:hAnsi="Garamond"/>
        </w:rPr>
        <w:t>da parte del prestatore di servizio e/o dei componenti del gruppo di lavoro dell’incarico</w:t>
      </w:r>
      <w:r w:rsidRPr="000677DC">
        <w:rPr>
          <w:rFonts w:ascii="Garamond" w:eastAsia="Calibri" w:hAnsi="Garamond"/>
          <w:b/>
        </w:rPr>
        <w:t>:</w:t>
      </w:r>
    </w:p>
    <w:p w14:paraId="38AD9477" w14:textId="77777777" w:rsidR="000677DC" w:rsidRPr="000677DC" w:rsidRDefault="000677DC" w:rsidP="008667D7">
      <w:pPr>
        <w:numPr>
          <w:ilvl w:val="0"/>
          <w:numId w:val="55"/>
        </w:numPr>
        <w:autoSpaceDE w:val="0"/>
        <w:autoSpaceDN w:val="0"/>
        <w:adjustRightInd w:val="0"/>
        <w:spacing w:before="60" w:after="60" w:line="276" w:lineRule="auto"/>
        <w:ind w:left="709" w:hanging="283"/>
        <w:jc w:val="both"/>
        <w:rPr>
          <w:rFonts w:ascii="Garamond" w:hAnsi="Garamond"/>
          <w:b/>
        </w:rPr>
      </w:pPr>
      <w:r w:rsidRPr="000677DC">
        <w:rPr>
          <w:rFonts w:ascii="Garamond" w:hAnsi="Garamond"/>
          <w:b/>
        </w:rPr>
        <w:t xml:space="preserve">Provvedimento regionale di riconoscimento di tecnico competente in acustica ambientale </w:t>
      </w:r>
      <w:r w:rsidRPr="000677DC">
        <w:rPr>
          <w:rFonts w:ascii="Garamond" w:hAnsi="Garamond"/>
        </w:rPr>
        <w:t>ai sensi dell’Art. 2 legge 447/95 – DPCM 31/03/98</w:t>
      </w:r>
      <w:bookmarkEnd w:id="54"/>
      <w:r w:rsidRPr="000677DC">
        <w:rPr>
          <w:rFonts w:ascii="Garamond" w:hAnsi="Garamond"/>
        </w:rPr>
        <w:t xml:space="preserve"> </w:t>
      </w:r>
      <w:r w:rsidRPr="000677DC">
        <w:rPr>
          <w:rFonts w:ascii="Garamond" w:hAnsi="Garamond"/>
          <w:lang w:eastAsia="en-US"/>
        </w:rPr>
        <w:t xml:space="preserve">o </w:t>
      </w:r>
      <w:r w:rsidRPr="000677DC">
        <w:rPr>
          <w:rFonts w:ascii="Garamond" w:hAnsi="Garamond"/>
          <w:b/>
          <w:lang w:eastAsia="en-US"/>
        </w:rPr>
        <w:t>abilitazione</w:t>
      </w:r>
      <w:r w:rsidRPr="000677DC">
        <w:rPr>
          <w:rFonts w:ascii="Garamond" w:hAnsi="Garamond"/>
          <w:lang w:eastAsia="en-US"/>
        </w:rPr>
        <w:t xml:space="preserve"> ai sensi dell’art. 22 del d.lgs. 17 febbraio 2017, n. 42</w:t>
      </w:r>
      <w:r w:rsidRPr="000677DC">
        <w:rPr>
          <w:rFonts w:ascii="Garamond" w:hAnsi="Garamond"/>
        </w:rPr>
        <w:t>.</w:t>
      </w:r>
    </w:p>
    <w:p w14:paraId="7625601C" w14:textId="77777777" w:rsidR="000677DC" w:rsidRPr="000677DC" w:rsidRDefault="000677DC" w:rsidP="000677DC">
      <w:pPr>
        <w:autoSpaceDE w:val="0"/>
        <w:autoSpaceDN w:val="0"/>
        <w:adjustRightInd w:val="0"/>
        <w:spacing w:before="60" w:after="60" w:line="276" w:lineRule="auto"/>
        <w:ind w:left="426"/>
        <w:jc w:val="both"/>
        <w:rPr>
          <w:rFonts w:ascii="Garamond" w:hAnsi="Garamond"/>
          <w:u w:val="single"/>
        </w:rPr>
      </w:pPr>
      <w:r w:rsidRPr="000677DC">
        <w:rPr>
          <w:rFonts w:ascii="Garamond" w:hAnsi="Garamond" w:cs="Calibri"/>
          <w:b/>
          <w:color w:val="FF0000"/>
          <w:u w:val="single"/>
        </w:rPr>
        <w:t>FARE MOLTA ATTENZIONE:</w:t>
      </w:r>
      <w:r w:rsidRPr="000677DC">
        <w:rPr>
          <w:rFonts w:ascii="Garamond" w:hAnsi="Garamond"/>
        </w:rPr>
        <w:t xml:space="preserve"> per la comprova del requisito, la stazione appaltante acquisisce d’ufficio i documenti in possesso di pubbliche amministrazioni, </w:t>
      </w:r>
      <w:r w:rsidRPr="000677DC">
        <w:rPr>
          <w:rFonts w:ascii="Garamond" w:hAnsi="Garamond"/>
          <w:u w:val="single"/>
        </w:rPr>
        <w:t>previa indicazione, da parte dell’operatore economico, degli elementi indispensabili per il reperimento delle informazioni o dei dati richiesti.</w:t>
      </w:r>
    </w:p>
    <w:p w14:paraId="12E50BEF" w14:textId="34E179A3" w:rsidR="000677DC" w:rsidRPr="000677DC" w:rsidRDefault="000677DC" w:rsidP="008667D7">
      <w:pPr>
        <w:numPr>
          <w:ilvl w:val="0"/>
          <w:numId w:val="47"/>
        </w:numPr>
        <w:tabs>
          <w:tab w:val="left" w:pos="426"/>
        </w:tabs>
        <w:autoSpaceDE w:val="0"/>
        <w:autoSpaceDN w:val="0"/>
        <w:adjustRightInd w:val="0"/>
        <w:spacing w:before="60" w:after="60" w:line="276" w:lineRule="auto"/>
        <w:ind w:left="426" w:hanging="426"/>
        <w:jc w:val="both"/>
        <w:rPr>
          <w:rFonts w:ascii="Garamond" w:eastAsia="Calibri" w:hAnsi="Garamond"/>
          <w:b/>
        </w:rPr>
      </w:pPr>
      <w:r w:rsidRPr="000677DC">
        <w:rPr>
          <w:rFonts w:ascii="Garamond" w:eastAsia="Calibri" w:hAnsi="Garamond"/>
          <w:color w:val="000000"/>
          <w:lang w:val="x-none"/>
        </w:rPr>
        <w:t>(</w:t>
      </w:r>
      <w:r w:rsidRPr="000677DC">
        <w:rPr>
          <w:rFonts w:ascii="Garamond" w:eastAsia="Calibri" w:hAnsi="Garamond"/>
          <w:i/>
          <w:color w:val="FF0000"/>
          <w:highlight w:val="yellow"/>
        </w:rPr>
        <w:t>Facoltativo</w:t>
      </w:r>
      <w:r w:rsidRPr="000677DC">
        <w:rPr>
          <w:rFonts w:ascii="Garamond" w:eastAsia="Calibri" w:hAnsi="Garamond"/>
          <w:color w:val="000000"/>
          <w:lang w:val="x-none"/>
        </w:rPr>
        <w:t>)</w:t>
      </w:r>
      <w:r w:rsidRPr="000677DC">
        <w:rPr>
          <w:rFonts w:ascii="Garamond" w:eastAsia="Calibri" w:hAnsi="Garamond"/>
          <w:b/>
          <w:color w:val="000000"/>
          <w:lang w:val="x-none"/>
        </w:rPr>
        <w:t xml:space="preserve"> </w:t>
      </w:r>
      <w:r w:rsidRPr="000677DC">
        <w:rPr>
          <w:rFonts w:ascii="Garamond" w:eastAsia="Calibri" w:hAnsi="Garamond"/>
          <w:b/>
        </w:rPr>
        <w:t xml:space="preserve">Personale </w:t>
      </w:r>
    </w:p>
    <w:p w14:paraId="780789BE" w14:textId="49042E44" w:rsidR="000677DC" w:rsidRPr="000677DC" w:rsidRDefault="000677DC" w:rsidP="000677DC">
      <w:pPr>
        <w:autoSpaceDE w:val="0"/>
        <w:autoSpaceDN w:val="0"/>
        <w:adjustRightInd w:val="0"/>
        <w:spacing w:before="60" w:after="60" w:line="276" w:lineRule="auto"/>
        <w:ind w:left="426"/>
        <w:jc w:val="both"/>
        <w:rPr>
          <w:rFonts w:ascii="Garamond" w:hAnsi="Garamond"/>
        </w:rPr>
      </w:pPr>
      <w:bookmarkStart w:id="55" w:name="_Hlk517956791"/>
      <w:r w:rsidRPr="000677DC">
        <w:rPr>
          <w:rFonts w:ascii="Garamond" w:hAnsi="Garamond"/>
          <w:b/>
        </w:rPr>
        <w:t>Per i soggetti organizzati in forma societaria o consortile o per i raggruppamenti temporanei misti (società/consorzi/professionisti)</w:t>
      </w:r>
      <w:r w:rsidRPr="000677DC">
        <w:rPr>
          <w:rFonts w:ascii="Garamond" w:hAnsi="Garamond"/>
        </w:rPr>
        <w:t xml:space="preserve">: </w:t>
      </w:r>
      <w:r w:rsidRPr="000677DC">
        <w:rPr>
          <w:rFonts w:ascii="Garamond" w:hAnsi="Garamond"/>
          <w:b/>
        </w:rPr>
        <w:t>numero medio annuo</w:t>
      </w:r>
      <w:r w:rsidRPr="000677DC">
        <w:rPr>
          <w:rFonts w:ascii="Garamond" w:hAnsi="Garamond"/>
        </w:rPr>
        <w:t xml:space="preserve"> di personale tecnico utilizzato negli ultimi tre anni, </w:t>
      </w:r>
      <w:r w:rsidRPr="000677DC">
        <w:rPr>
          <w:rFonts w:ascii="Garamond" w:hAnsi="Garamond"/>
          <w:b/>
        </w:rPr>
        <w:t xml:space="preserve">non inferiore a n. </w:t>
      </w:r>
      <w:r w:rsidRPr="000677DC">
        <w:rPr>
          <w:rFonts w:ascii="Garamond" w:hAnsi="Garamond"/>
          <w:b/>
          <w:highlight w:val="yellow"/>
        </w:rPr>
        <w:t>___</w:t>
      </w:r>
      <w:r w:rsidRPr="000677DC">
        <w:rPr>
          <w:rFonts w:ascii="Garamond" w:hAnsi="Garamond"/>
          <w:b/>
        </w:rPr>
        <w:t xml:space="preserve"> </w:t>
      </w:r>
      <w:r w:rsidRPr="000677DC">
        <w:rPr>
          <w:rFonts w:ascii="Garamond" w:hAnsi="Garamond"/>
        </w:rPr>
        <w:t>(</w:t>
      </w:r>
      <w:r w:rsidRPr="000677DC">
        <w:rPr>
          <w:rFonts w:ascii="Garamond" w:hAnsi="Garamond"/>
          <w:i/>
          <w:color w:val="FF0000"/>
          <w:highlight w:val="yellow"/>
        </w:rPr>
        <w:t>specificare</w:t>
      </w:r>
      <w:r w:rsidRPr="000677DC">
        <w:rPr>
          <w:rFonts w:ascii="Garamond" w:hAnsi="Garamond"/>
        </w:rPr>
        <w:t>)</w:t>
      </w:r>
      <w:r w:rsidRPr="000677DC">
        <w:rPr>
          <w:rFonts w:ascii="Garamond" w:hAnsi="Garamond"/>
          <w:b/>
          <w:bCs/>
          <w:iCs/>
        </w:rPr>
        <w:t xml:space="preserve"> </w:t>
      </w:r>
      <w:r w:rsidRPr="000677DC">
        <w:rPr>
          <w:rFonts w:ascii="Garamond" w:hAnsi="Garamond"/>
          <w:b/>
        </w:rPr>
        <w:t xml:space="preserve">unità </w:t>
      </w:r>
      <w:r w:rsidRPr="000677DC">
        <w:rPr>
          <w:rFonts w:ascii="Garamond" w:hAnsi="Garamond"/>
        </w:rPr>
        <w:t>che corrisponde al numero minimo delle professionalità stimate</w:t>
      </w:r>
      <w:r w:rsidRPr="000677DC">
        <w:rPr>
          <w:rFonts w:ascii="Garamond" w:hAnsi="Garamond"/>
          <w:b/>
        </w:rPr>
        <w:t xml:space="preserve"> </w:t>
      </w:r>
      <w:r w:rsidRPr="000677DC">
        <w:rPr>
          <w:rFonts w:ascii="Garamond" w:hAnsi="Garamond"/>
        </w:rPr>
        <w:t>di cui al successivo N.B. 2</w:t>
      </w:r>
      <w:bookmarkEnd w:id="55"/>
      <w:r w:rsidRPr="000677DC">
        <w:rPr>
          <w:rFonts w:ascii="Garamond" w:hAnsi="Garamond"/>
        </w:rPr>
        <w:t xml:space="preserve">, salvo il possibile cumulo delle professionalità, </w:t>
      </w:r>
      <w:r w:rsidRPr="000677DC">
        <w:rPr>
          <w:rFonts w:ascii="Garamond" w:hAnsi="Garamond"/>
          <w:u w:val="single"/>
        </w:rPr>
        <w:t>nel qual caso</w:t>
      </w:r>
      <w:r w:rsidRPr="000677DC">
        <w:rPr>
          <w:rFonts w:ascii="Garamond" w:hAnsi="Garamond"/>
        </w:rPr>
        <w:t xml:space="preserve"> il </w:t>
      </w:r>
      <w:r w:rsidRPr="000677DC">
        <w:rPr>
          <w:rFonts w:ascii="Garamond" w:hAnsi="Garamond"/>
          <w:b/>
        </w:rPr>
        <w:t>numero minimo non può essere comunque inferiore a</w:t>
      </w:r>
      <w:r w:rsidRPr="000677DC">
        <w:rPr>
          <w:rFonts w:ascii="Garamond" w:hAnsi="Garamond"/>
        </w:rPr>
        <w:t xml:space="preserve"> </w:t>
      </w:r>
      <w:r w:rsidRPr="000677DC">
        <w:rPr>
          <w:rFonts w:ascii="Garamond" w:hAnsi="Garamond"/>
          <w:b/>
        </w:rPr>
        <w:t xml:space="preserve">1 unità/altro </w:t>
      </w:r>
      <w:r w:rsidRPr="000677DC">
        <w:rPr>
          <w:rFonts w:ascii="Garamond" w:hAnsi="Garamond"/>
          <w:b/>
          <w:highlight w:val="yellow"/>
        </w:rPr>
        <w:t>______</w:t>
      </w:r>
      <w:r w:rsidRPr="000677DC">
        <w:rPr>
          <w:rFonts w:ascii="Garamond" w:hAnsi="Garamond"/>
          <w:b/>
        </w:rPr>
        <w:t xml:space="preserve"> </w:t>
      </w:r>
      <w:r w:rsidRPr="000677DC">
        <w:rPr>
          <w:rFonts w:ascii="Garamond" w:hAnsi="Garamond"/>
        </w:rPr>
        <w:t>(</w:t>
      </w:r>
      <w:r w:rsidRPr="000677DC">
        <w:rPr>
          <w:rFonts w:ascii="Garamond" w:hAnsi="Garamond"/>
          <w:i/>
          <w:color w:val="FF0000"/>
          <w:highlight w:val="yellow"/>
        </w:rPr>
        <w:t>specificare</w:t>
      </w:r>
      <w:r w:rsidRPr="000677DC">
        <w:rPr>
          <w:rFonts w:ascii="Garamond" w:hAnsi="Garamond"/>
        </w:rPr>
        <w:t xml:space="preserve">); </w:t>
      </w:r>
    </w:p>
    <w:p w14:paraId="543C2786" w14:textId="1C53EDFD" w:rsidR="000677DC" w:rsidRPr="000677DC" w:rsidRDefault="000677DC" w:rsidP="000677DC">
      <w:pPr>
        <w:autoSpaceDE w:val="0"/>
        <w:autoSpaceDN w:val="0"/>
        <w:adjustRightInd w:val="0"/>
        <w:spacing w:before="60" w:after="60" w:line="276" w:lineRule="auto"/>
        <w:ind w:left="426"/>
        <w:jc w:val="both"/>
        <w:rPr>
          <w:rFonts w:ascii="Garamond" w:hAnsi="Garamond"/>
        </w:rPr>
      </w:pPr>
      <w:bookmarkStart w:id="56" w:name="_Hlk517956896"/>
      <w:bookmarkStart w:id="57" w:name="_Hlk522801869"/>
      <w:bookmarkEnd w:id="46"/>
      <w:r w:rsidRPr="000677DC">
        <w:rPr>
          <w:rFonts w:ascii="Garamond" w:hAnsi="Garamond"/>
          <w:b/>
        </w:rPr>
        <w:t xml:space="preserve">Per il professionista singolo o l’associazione di professionisti: numero di unità </w:t>
      </w:r>
      <w:r w:rsidRPr="000677DC">
        <w:rPr>
          <w:rFonts w:ascii="Garamond" w:hAnsi="Garamond"/>
        </w:rPr>
        <w:t xml:space="preserve">di personale tecnico </w:t>
      </w:r>
      <w:r w:rsidRPr="000677DC">
        <w:rPr>
          <w:rFonts w:ascii="Garamond" w:hAnsi="Garamond"/>
          <w:b/>
        </w:rPr>
        <w:t xml:space="preserve">non inferiore a n. </w:t>
      </w:r>
      <w:r w:rsidRPr="000677DC">
        <w:rPr>
          <w:rFonts w:ascii="Garamond" w:hAnsi="Garamond"/>
          <w:b/>
          <w:highlight w:val="yellow"/>
        </w:rPr>
        <w:t>___</w:t>
      </w:r>
      <w:r w:rsidRPr="000677DC">
        <w:rPr>
          <w:rFonts w:ascii="Garamond" w:hAnsi="Garamond"/>
          <w:b/>
        </w:rPr>
        <w:t xml:space="preserve"> </w:t>
      </w:r>
      <w:r w:rsidRPr="000677DC">
        <w:rPr>
          <w:rFonts w:ascii="Garamond" w:hAnsi="Garamond"/>
        </w:rPr>
        <w:t>(</w:t>
      </w:r>
      <w:r w:rsidRPr="000677DC">
        <w:rPr>
          <w:rFonts w:ascii="Garamond" w:hAnsi="Garamond"/>
          <w:i/>
          <w:color w:val="FF0000"/>
          <w:highlight w:val="yellow"/>
        </w:rPr>
        <w:t>specificare</w:t>
      </w:r>
      <w:r w:rsidRPr="000677DC">
        <w:rPr>
          <w:rFonts w:ascii="Garamond" w:hAnsi="Garamond"/>
        </w:rPr>
        <w:t>)</w:t>
      </w:r>
      <w:r w:rsidRPr="000677DC">
        <w:rPr>
          <w:rFonts w:ascii="Garamond" w:hAnsi="Garamond"/>
          <w:b/>
        </w:rPr>
        <w:t xml:space="preserve"> unità </w:t>
      </w:r>
      <w:r w:rsidRPr="000677DC">
        <w:rPr>
          <w:rFonts w:ascii="Garamond" w:hAnsi="Garamond"/>
        </w:rPr>
        <w:t>che corrisponde al numero minimo delle professionalità stimate</w:t>
      </w:r>
      <w:r w:rsidRPr="000677DC">
        <w:rPr>
          <w:rFonts w:ascii="Garamond" w:hAnsi="Garamond"/>
          <w:b/>
        </w:rPr>
        <w:t xml:space="preserve"> </w:t>
      </w:r>
      <w:r w:rsidRPr="000677DC">
        <w:rPr>
          <w:rFonts w:ascii="Garamond" w:hAnsi="Garamond"/>
        </w:rPr>
        <w:t>di cui al successivo N.B. 2</w:t>
      </w:r>
      <w:bookmarkEnd w:id="56"/>
      <w:bookmarkEnd w:id="57"/>
      <w:r w:rsidRPr="000677DC">
        <w:rPr>
          <w:rFonts w:ascii="Garamond" w:hAnsi="Garamond"/>
        </w:rPr>
        <w:t>, salvo il possibile cumulo delle</w:t>
      </w:r>
      <w:r w:rsidR="00AA74E2">
        <w:rPr>
          <w:rFonts w:ascii="Garamond" w:hAnsi="Garamond"/>
        </w:rPr>
        <w:t xml:space="preserve"> </w:t>
      </w:r>
      <w:r w:rsidRPr="000677DC">
        <w:rPr>
          <w:rFonts w:ascii="Garamond" w:hAnsi="Garamond"/>
        </w:rPr>
        <w:t xml:space="preserve">professionalità, </w:t>
      </w:r>
      <w:r w:rsidRPr="000677DC">
        <w:rPr>
          <w:rFonts w:ascii="Garamond" w:hAnsi="Garamond"/>
          <w:u w:val="single"/>
        </w:rPr>
        <w:t>nel qual caso</w:t>
      </w:r>
      <w:r w:rsidRPr="000677DC">
        <w:rPr>
          <w:rFonts w:ascii="Garamond" w:hAnsi="Garamond"/>
        </w:rPr>
        <w:t xml:space="preserve"> il </w:t>
      </w:r>
      <w:r w:rsidRPr="000677DC">
        <w:rPr>
          <w:rFonts w:ascii="Garamond" w:hAnsi="Garamond"/>
          <w:b/>
        </w:rPr>
        <w:t>numero minimo non può essere comunque inferiore a</w:t>
      </w:r>
      <w:r w:rsidRPr="000677DC">
        <w:rPr>
          <w:rFonts w:ascii="Garamond" w:hAnsi="Garamond"/>
        </w:rPr>
        <w:t xml:space="preserve"> </w:t>
      </w:r>
      <w:r w:rsidRPr="000677DC">
        <w:rPr>
          <w:rFonts w:ascii="Garamond" w:hAnsi="Garamond"/>
          <w:b/>
        </w:rPr>
        <w:t xml:space="preserve">1 unità/altro </w:t>
      </w:r>
      <w:r w:rsidRPr="000677DC">
        <w:rPr>
          <w:rFonts w:ascii="Garamond" w:hAnsi="Garamond"/>
          <w:b/>
          <w:highlight w:val="yellow"/>
        </w:rPr>
        <w:t>______</w:t>
      </w:r>
      <w:r w:rsidRPr="000677DC">
        <w:rPr>
          <w:rFonts w:ascii="Garamond" w:hAnsi="Garamond"/>
          <w:b/>
        </w:rPr>
        <w:t xml:space="preserve"> </w:t>
      </w:r>
      <w:r w:rsidRPr="000677DC">
        <w:rPr>
          <w:rFonts w:ascii="Garamond" w:hAnsi="Garamond"/>
        </w:rPr>
        <w:t>(</w:t>
      </w:r>
      <w:r w:rsidRPr="000677DC">
        <w:rPr>
          <w:rFonts w:ascii="Garamond" w:hAnsi="Garamond"/>
          <w:i/>
          <w:color w:val="FF0000"/>
          <w:highlight w:val="yellow"/>
        </w:rPr>
        <w:t>specificare</w:t>
      </w:r>
      <w:r w:rsidRPr="000677DC">
        <w:rPr>
          <w:rFonts w:ascii="Garamond" w:hAnsi="Garamond"/>
        </w:rPr>
        <w:t xml:space="preserve">); </w:t>
      </w:r>
    </w:p>
    <w:p w14:paraId="22C50FEE" w14:textId="77777777" w:rsidR="000677DC" w:rsidRPr="000677DC" w:rsidRDefault="000677DC" w:rsidP="000677DC">
      <w:pPr>
        <w:autoSpaceDE w:val="0"/>
        <w:autoSpaceDN w:val="0"/>
        <w:adjustRightInd w:val="0"/>
        <w:spacing w:before="60" w:after="60" w:line="276" w:lineRule="auto"/>
        <w:ind w:left="426"/>
        <w:jc w:val="both"/>
        <w:rPr>
          <w:rFonts w:ascii="Garamond" w:hAnsi="Garamond"/>
        </w:rPr>
      </w:pPr>
      <w:r w:rsidRPr="000677DC">
        <w:rPr>
          <w:rFonts w:ascii="Garamond" w:hAnsi="Garamond"/>
        </w:rPr>
        <w:lastRenderedPageBreak/>
        <w:t xml:space="preserve">Si precisa che </w:t>
      </w:r>
      <w:bookmarkStart w:id="58" w:name="_Hlk517956980"/>
      <w:r w:rsidRPr="000677DC">
        <w:rPr>
          <w:rFonts w:ascii="Garamond" w:hAnsi="Garamond"/>
        </w:rPr>
        <w:t>il personale tecnico comprende i seguenti soggetti:</w:t>
      </w:r>
    </w:p>
    <w:p w14:paraId="7D00E58A" w14:textId="77777777" w:rsidR="000677DC" w:rsidRPr="000677DC" w:rsidRDefault="000677DC" w:rsidP="008667D7">
      <w:pPr>
        <w:numPr>
          <w:ilvl w:val="0"/>
          <w:numId w:val="43"/>
        </w:numPr>
        <w:tabs>
          <w:tab w:val="left" w:pos="851"/>
        </w:tabs>
        <w:autoSpaceDE w:val="0"/>
        <w:autoSpaceDN w:val="0"/>
        <w:adjustRightInd w:val="0"/>
        <w:spacing w:before="60" w:after="60" w:line="276" w:lineRule="auto"/>
        <w:ind w:left="851" w:hanging="284"/>
        <w:jc w:val="both"/>
        <w:rPr>
          <w:rFonts w:ascii="Garamond" w:hAnsi="Garamond"/>
        </w:rPr>
      </w:pPr>
      <w:r w:rsidRPr="000677DC">
        <w:rPr>
          <w:rFonts w:ascii="Garamond" w:hAnsi="Garamond"/>
        </w:rPr>
        <w:t>i soci attivi;</w:t>
      </w:r>
    </w:p>
    <w:p w14:paraId="2672D54C" w14:textId="77777777" w:rsidR="000677DC" w:rsidRPr="000677DC" w:rsidRDefault="000677DC" w:rsidP="008667D7">
      <w:pPr>
        <w:numPr>
          <w:ilvl w:val="0"/>
          <w:numId w:val="43"/>
        </w:numPr>
        <w:tabs>
          <w:tab w:val="left" w:pos="851"/>
        </w:tabs>
        <w:autoSpaceDE w:val="0"/>
        <w:autoSpaceDN w:val="0"/>
        <w:adjustRightInd w:val="0"/>
        <w:spacing w:before="60" w:after="60" w:line="276" w:lineRule="auto"/>
        <w:ind w:left="851" w:hanging="284"/>
        <w:jc w:val="both"/>
        <w:rPr>
          <w:rFonts w:ascii="Garamond" w:hAnsi="Garamond"/>
        </w:rPr>
      </w:pPr>
      <w:r w:rsidRPr="000677DC">
        <w:rPr>
          <w:rFonts w:ascii="Garamond" w:hAnsi="Garamond"/>
        </w:rPr>
        <w:t>i dipendenti;</w:t>
      </w:r>
    </w:p>
    <w:p w14:paraId="1E6D8952" w14:textId="77777777" w:rsidR="000677DC" w:rsidRPr="000677DC" w:rsidRDefault="000677DC" w:rsidP="008667D7">
      <w:pPr>
        <w:numPr>
          <w:ilvl w:val="0"/>
          <w:numId w:val="43"/>
        </w:numPr>
        <w:tabs>
          <w:tab w:val="left" w:pos="851"/>
        </w:tabs>
        <w:autoSpaceDE w:val="0"/>
        <w:autoSpaceDN w:val="0"/>
        <w:adjustRightInd w:val="0"/>
        <w:spacing w:before="60" w:after="60" w:line="276" w:lineRule="auto"/>
        <w:ind w:left="851" w:hanging="284"/>
        <w:jc w:val="both"/>
        <w:rPr>
          <w:rFonts w:ascii="Garamond" w:hAnsi="Garamond"/>
        </w:rPr>
      </w:pPr>
      <w:r w:rsidRPr="000677DC">
        <w:rPr>
          <w:rFonts w:ascii="Garamond" w:hAnsi="Garamond"/>
        </w:rPr>
        <w:t>i collaboratori con contratto di collaborazione coordinata e continuativa su base annua;</w:t>
      </w:r>
    </w:p>
    <w:p w14:paraId="6B39D7EB" w14:textId="77777777" w:rsidR="000677DC" w:rsidRPr="000677DC" w:rsidRDefault="000677DC" w:rsidP="008667D7">
      <w:pPr>
        <w:numPr>
          <w:ilvl w:val="0"/>
          <w:numId w:val="43"/>
        </w:numPr>
        <w:tabs>
          <w:tab w:val="left" w:pos="851"/>
        </w:tabs>
        <w:autoSpaceDE w:val="0"/>
        <w:autoSpaceDN w:val="0"/>
        <w:adjustRightInd w:val="0"/>
        <w:spacing w:before="60" w:after="60" w:line="276" w:lineRule="auto"/>
        <w:ind w:left="851" w:hanging="284"/>
        <w:jc w:val="both"/>
        <w:rPr>
          <w:rFonts w:ascii="Garamond" w:hAnsi="Garamond"/>
        </w:rPr>
      </w:pPr>
      <w:r w:rsidRPr="000677DC">
        <w:rPr>
          <w:rFonts w:ascii="Garamond" w:hAnsi="Garamond"/>
        </w:rPr>
        <w:t xml:space="preserve">i consulenti iscritti ai relativi albi professionali ove esistenti, muniti di partiva IVA e che firmino il progetto, ovvero firmino i rapporti di verifica del progetto ovvero facciano parte dell’Ufficio direzione lavori e che abbiano fatturato nei confronti del concorrente una quota superiore al cinquanta per cento del proprio fatturato annuo risultante dalla dichiarazione IVA. </w:t>
      </w:r>
    </w:p>
    <w:p w14:paraId="251D3700" w14:textId="77777777" w:rsidR="000677DC" w:rsidRPr="000677DC" w:rsidRDefault="000677DC" w:rsidP="000677DC">
      <w:pPr>
        <w:autoSpaceDE w:val="0"/>
        <w:autoSpaceDN w:val="0"/>
        <w:adjustRightInd w:val="0"/>
        <w:spacing w:before="60" w:after="60" w:line="276" w:lineRule="auto"/>
        <w:ind w:left="567"/>
        <w:jc w:val="both"/>
        <w:rPr>
          <w:rFonts w:ascii="Garamond" w:hAnsi="Garamond"/>
        </w:rPr>
      </w:pPr>
      <w:r w:rsidRPr="000677DC">
        <w:rPr>
          <w:rFonts w:ascii="Garamond" w:hAnsi="Garamond"/>
        </w:rPr>
        <w:t xml:space="preserve">Il personale richiesto è espresso in termini di risorse a tempo pieno (Full Time </w:t>
      </w:r>
      <w:proofErr w:type="spellStart"/>
      <w:r w:rsidRPr="000677DC">
        <w:rPr>
          <w:rFonts w:ascii="Garamond" w:hAnsi="Garamond"/>
        </w:rPr>
        <w:t>Equivalent</w:t>
      </w:r>
      <w:proofErr w:type="spellEnd"/>
      <w:r w:rsidRPr="000677DC">
        <w:rPr>
          <w:rFonts w:ascii="Garamond" w:hAnsi="Garamond"/>
        </w:rPr>
        <w:t>, FTE). Tale valore si ottiene sommando le ore contrattuali del personale e dividendo poi il risultato ottenuto per il numero delle ore di lavoro di un dipendente a tempo pieno</w:t>
      </w:r>
      <w:bookmarkEnd w:id="58"/>
      <w:r w:rsidRPr="000677DC">
        <w:rPr>
          <w:rFonts w:ascii="Garamond" w:hAnsi="Garamond"/>
        </w:rPr>
        <w:t>.</w:t>
      </w:r>
    </w:p>
    <w:p w14:paraId="6CD3D2BD" w14:textId="77777777" w:rsidR="000677DC" w:rsidRPr="000677DC" w:rsidRDefault="000677DC" w:rsidP="000677DC">
      <w:pPr>
        <w:autoSpaceDE w:val="0"/>
        <w:autoSpaceDN w:val="0"/>
        <w:adjustRightInd w:val="0"/>
        <w:spacing w:before="60" w:after="60" w:line="276" w:lineRule="auto"/>
        <w:ind w:left="567"/>
        <w:jc w:val="both"/>
        <w:rPr>
          <w:rFonts w:ascii="Garamond" w:hAnsi="Garamond"/>
        </w:rPr>
      </w:pPr>
      <w:r w:rsidRPr="000677DC">
        <w:rPr>
          <w:rFonts w:ascii="Garamond" w:hAnsi="Garamond" w:cs="Calibri"/>
          <w:b/>
          <w:color w:val="FF0000"/>
          <w:u w:val="single"/>
        </w:rPr>
        <w:t>FARE MOLTA ATTENZIONE:</w:t>
      </w:r>
      <w:r w:rsidRPr="000677DC">
        <w:rPr>
          <w:rFonts w:ascii="Garamond" w:hAnsi="Garamond"/>
          <w:u w:val="single"/>
        </w:rPr>
        <w:t xml:space="preserve"> la comprova del requisito</w:t>
      </w:r>
      <w:r w:rsidRPr="000677DC">
        <w:rPr>
          <w:rFonts w:ascii="Garamond" w:hAnsi="Garamond"/>
        </w:rPr>
        <w:t xml:space="preserve"> è fornita nel modo che segue:</w:t>
      </w:r>
    </w:p>
    <w:p w14:paraId="15489167" w14:textId="77777777" w:rsidR="000677DC" w:rsidRPr="000677DC" w:rsidRDefault="000677DC" w:rsidP="008667D7">
      <w:pPr>
        <w:numPr>
          <w:ilvl w:val="0"/>
          <w:numId w:val="43"/>
        </w:numPr>
        <w:tabs>
          <w:tab w:val="left" w:pos="851"/>
        </w:tabs>
        <w:autoSpaceDE w:val="0"/>
        <w:autoSpaceDN w:val="0"/>
        <w:adjustRightInd w:val="0"/>
        <w:spacing w:before="60" w:after="60" w:line="276" w:lineRule="auto"/>
        <w:ind w:left="851" w:hanging="284"/>
        <w:jc w:val="both"/>
        <w:rPr>
          <w:rFonts w:ascii="Garamond" w:hAnsi="Garamond"/>
        </w:rPr>
      </w:pPr>
      <w:r w:rsidRPr="000677DC">
        <w:rPr>
          <w:rFonts w:ascii="Garamond" w:hAnsi="Garamond"/>
        </w:rPr>
        <w:t>per i soci attivi, mediante estratto del libro soci;</w:t>
      </w:r>
    </w:p>
    <w:p w14:paraId="1BFECFE5" w14:textId="77777777" w:rsidR="000677DC" w:rsidRPr="000677DC" w:rsidRDefault="000677DC" w:rsidP="008667D7">
      <w:pPr>
        <w:numPr>
          <w:ilvl w:val="0"/>
          <w:numId w:val="43"/>
        </w:numPr>
        <w:tabs>
          <w:tab w:val="left" w:pos="851"/>
        </w:tabs>
        <w:autoSpaceDE w:val="0"/>
        <w:autoSpaceDN w:val="0"/>
        <w:adjustRightInd w:val="0"/>
        <w:spacing w:before="60" w:after="60" w:line="276" w:lineRule="auto"/>
        <w:ind w:left="851" w:hanging="284"/>
        <w:jc w:val="both"/>
        <w:rPr>
          <w:rFonts w:ascii="Garamond" w:hAnsi="Garamond"/>
        </w:rPr>
      </w:pPr>
      <w:r w:rsidRPr="000677DC">
        <w:rPr>
          <w:rFonts w:ascii="Garamond" w:hAnsi="Garamond"/>
        </w:rPr>
        <w:t>per i dipendenti, mediante dichiarazione di un dottore commercialista o un consulente del lavoro iscritto all’albo o tramite libro unico del lavoro;</w:t>
      </w:r>
    </w:p>
    <w:p w14:paraId="197A55DE" w14:textId="77777777" w:rsidR="000677DC" w:rsidRPr="000677DC" w:rsidRDefault="000677DC" w:rsidP="008667D7">
      <w:pPr>
        <w:numPr>
          <w:ilvl w:val="0"/>
          <w:numId w:val="43"/>
        </w:numPr>
        <w:tabs>
          <w:tab w:val="left" w:pos="851"/>
        </w:tabs>
        <w:autoSpaceDE w:val="0"/>
        <w:autoSpaceDN w:val="0"/>
        <w:adjustRightInd w:val="0"/>
        <w:spacing w:before="60" w:after="60" w:line="276" w:lineRule="auto"/>
        <w:ind w:left="851" w:hanging="284"/>
        <w:jc w:val="both"/>
        <w:rPr>
          <w:rFonts w:ascii="Garamond" w:hAnsi="Garamond"/>
        </w:rPr>
      </w:pPr>
      <w:r w:rsidRPr="000677DC">
        <w:rPr>
          <w:rFonts w:ascii="Garamond" w:hAnsi="Garamond"/>
        </w:rPr>
        <w:t>per i collaboratori coordinati e continuativi, mediante contratto e una busta paga oppure tramite libro unico del lavoro;</w:t>
      </w:r>
    </w:p>
    <w:p w14:paraId="053CD8AE" w14:textId="77777777" w:rsidR="000677DC" w:rsidRPr="000677DC" w:rsidRDefault="000677DC" w:rsidP="008667D7">
      <w:pPr>
        <w:numPr>
          <w:ilvl w:val="0"/>
          <w:numId w:val="43"/>
        </w:numPr>
        <w:tabs>
          <w:tab w:val="left" w:pos="851"/>
        </w:tabs>
        <w:autoSpaceDE w:val="0"/>
        <w:autoSpaceDN w:val="0"/>
        <w:adjustRightInd w:val="0"/>
        <w:spacing w:before="60" w:after="60" w:line="276" w:lineRule="auto"/>
        <w:ind w:left="851" w:hanging="284"/>
        <w:jc w:val="both"/>
        <w:rPr>
          <w:rFonts w:ascii="Garamond" w:hAnsi="Garamond"/>
        </w:rPr>
      </w:pPr>
      <w:r w:rsidRPr="000677DC">
        <w:rPr>
          <w:rFonts w:ascii="Garamond" w:hAnsi="Garamond"/>
        </w:rPr>
        <w:t>per i consulenti, mediante dichiarazione IVA annuale e fatture oppure documentazione contabile attestante il pagamento del consulente.</w:t>
      </w:r>
      <w:r w:rsidRPr="000677DC">
        <w:rPr>
          <w:rFonts w:ascii="Garamond" w:hAnsi="Garamond"/>
        </w:rPr>
        <w:tab/>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0677DC" w:rsidRPr="000677DC" w14:paraId="5B949802" w14:textId="77777777" w:rsidTr="008667D7">
        <w:trPr>
          <w:trHeight w:val="864"/>
        </w:trPr>
        <w:tc>
          <w:tcPr>
            <w:tcW w:w="10490" w:type="dxa"/>
            <w:shd w:val="clear" w:color="auto" w:fill="FFFFFF"/>
          </w:tcPr>
          <w:p w14:paraId="0A513314" w14:textId="77777777" w:rsidR="000677DC" w:rsidRPr="000677DC" w:rsidRDefault="000677DC" w:rsidP="000677DC">
            <w:pPr>
              <w:ind w:right="101"/>
              <w:jc w:val="both"/>
              <w:rPr>
                <w:rFonts w:ascii="Garamond" w:hAnsi="Garamond" w:cs="Arial"/>
                <w:b/>
              </w:rPr>
            </w:pPr>
            <w:r w:rsidRPr="000677DC">
              <w:rPr>
                <w:rFonts w:ascii="Garamond" w:hAnsi="Garamond" w:cs="Arial"/>
                <w:b/>
                <w:color w:val="FF0000"/>
              </w:rPr>
              <w:t>N.B. 2:</w:t>
            </w:r>
            <w:r w:rsidRPr="000677DC">
              <w:rPr>
                <w:rFonts w:ascii="Garamond" w:hAnsi="Garamond" w:cs="Arial"/>
              </w:rPr>
              <w:t xml:space="preserve"> </w:t>
            </w:r>
            <w:r w:rsidRPr="000677DC">
              <w:rPr>
                <w:rFonts w:ascii="Garamond" w:hAnsi="Garamond" w:cs="Arial"/>
                <w:b/>
              </w:rPr>
              <w:t>STRUTTURA OPERATIVA MINIMA - PROFESSIONALITÀ STIMATE</w:t>
            </w:r>
          </w:p>
          <w:p w14:paraId="68212BA7" w14:textId="77777777" w:rsidR="000677DC" w:rsidRPr="000677DC" w:rsidRDefault="000677DC" w:rsidP="000677DC">
            <w:pPr>
              <w:autoSpaceDE w:val="0"/>
              <w:autoSpaceDN w:val="0"/>
              <w:adjustRightInd w:val="0"/>
              <w:ind w:right="-1"/>
              <w:jc w:val="both"/>
              <w:rPr>
                <w:rFonts w:ascii="Garamond" w:hAnsi="Garamond" w:cs="Calibri"/>
                <w:highlight w:val="yellow"/>
              </w:rPr>
            </w:pPr>
            <w:r w:rsidRPr="000677DC">
              <w:rPr>
                <w:rFonts w:ascii="Garamond" w:hAnsi="Garamond" w:cs="Calibri"/>
                <w:bCs/>
              </w:rPr>
              <w:t xml:space="preserve">Il numero di professionisti richiesti per l'espletamento delle prestazioni oggetto dell'appalto deve comprendere le seguenti figure professionali, che costituiranno il gruppo di lavoro minimo. </w:t>
            </w:r>
          </w:p>
        </w:tc>
      </w:tr>
    </w:tbl>
    <w:p w14:paraId="6E98659B" w14:textId="77777777" w:rsidR="000677DC" w:rsidRPr="000677DC" w:rsidRDefault="000677DC" w:rsidP="000677DC">
      <w:pPr>
        <w:autoSpaceDE w:val="0"/>
        <w:autoSpaceDN w:val="0"/>
        <w:adjustRightInd w:val="0"/>
        <w:jc w:val="center"/>
        <w:rPr>
          <w:rFonts w:ascii="Garamond" w:hAnsi="Garamond"/>
        </w:rPr>
      </w:pPr>
      <w:r w:rsidRPr="000677DC">
        <w:rPr>
          <w:rFonts w:ascii="Garamond" w:hAnsi="Garamond"/>
        </w:rPr>
        <w:t>(</w:t>
      </w:r>
      <w:r w:rsidRPr="000677DC">
        <w:rPr>
          <w:rFonts w:ascii="Garamond" w:hAnsi="Garamond"/>
          <w:i/>
          <w:color w:val="FF0000"/>
          <w:highlight w:val="yellow"/>
        </w:rPr>
        <w:t>Opzione 1: SENZA Ufficio DL riformulare alla bisogna</w:t>
      </w:r>
      <w:r w:rsidRPr="000677DC">
        <w:rPr>
          <w:rFonts w:ascii="Garamond" w:hAnsi="Garamond"/>
        </w:rPr>
        <w:t>)</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5"/>
        <w:gridCol w:w="6090"/>
        <w:gridCol w:w="2410"/>
      </w:tblGrid>
      <w:tr w:rsidR="000677DC" w:rsidRPr="000677DC" w14:paraId="5A74EEC3" w14:textId="77777777" w:rsidTr="008667D7">
        <w:trPr>
          <w:trHeight w:val="457"/>
          <w:jc w:val="center"/>
        </w:trPr>
        <w:tc>
          <w:tcPr>
            <w:tcW w:w="1985" w:type="dxa"/>
            <w:vAlign w:val="center"/>
          </w:tcPr>
          <w:p w14:paraId="677EE630" w14:textId="77777777" w:rsidR="000677DC" w:rsidRPr="000677DC" w:rsidRDefault="000677DC" w:rsidP="000677DC">
            <w:pPr>
              <w:kinsoku w:val="0"/>
              <w:overflowPunct w:val="0"/>
              <w:autoSpaceDE w:val="0"/>
              <w:autoSpaceDN w:val="0"/>
              <w:spacing w:line="276" w:lineRule="auto"/>
              <w:ind w:left="134" w:right="239" w:firstLine="7"/>
              <w:jc w:val="center"/>
              <w:rPr>
                <w:rFonts w:ascii="Garamond" w:eastAsia="Arial" w:hAnsi="Garamond"/>
                <w:b/>
                <w:spacing w:val="-1"/>
                <w:w w:val="105"/>
                <w:sz w:val="20"/>
                <w:szCs w:val="20"/>
                <w:lang w:eastAsia="en-US" w:bidi="it-IT"/>
              </w:rPr>
            </w:pPr>
            <w:r w:rsidRPr="000677DC">
              <w:rPr>
                <w:rFonts w:ascii="Garamond" w:eastAsia="Arial" w:hAnsi="Garamond"/>
                <w:b/>
                <w:spacing w:val="-1"/>
                <w:w w:val="105"/>
                <w:sz w:val="20"/>
                <w:szCs w:val="20"/>
                <w:lang w:eastAsia="en-US" w:bidi="it-IT"/>
              </w:rPr>
              <w:t>RUOLO</w:t>
            </w:r>
          </w:p>
        </w:tc>
        <w:tc>
          <w:tcPr>
            <w:tcW w:w="6090" w:type="dxa"/>
            <w:vAlign w:val="center"/>
          </w:tcPr>
          <w:p w14:paraId="0A51BB73" w14:textId="77777777" w:rsidR="000677DC" w:rsidRPr="000677DC" w:rsidRDefault="000677DC" w:rsidP="000677DC">
            <w:pPr>
              <w:kinsoku w:val="0"/>
              <w:overflowPunct w:val="0"/>
              <w:autoSpaceDE w:val="0"/>
              <w:autoSpaceDN w:val="0"/>
              <w:spacing w:line="276" w:lineRule="auto"/>
              <w:ind w:left="71" w:right="81"/>
              <w:jc w:val="center"/>
              <w:rPr>
                <w:rFonts w:ascii="Garamond" w:eastAsia="Arial" w:hAnsi="Garamond"/>
                <w:b/>
                <w:spacing w:val="-1"/>
                <w:w w:val="105"/>
                <w:sz w:val="20"/>
                <w:szCs w:val="20"/>
                <w:lang w:eastAsia="en-US" w:bidi="it-IT"/>
              </w:rPr>
            </w:pPr>
            <w:r w:rsidRPr="000677DC">
              <w:rPr>
                <w:rFonts w:ascii="Garamond" w:eastAsia="Arial" w:hAnsi="Garamond"/>
                <w:b/>
                <w:spacing w:val="-1"/>
                <w:w w:val="105"/>
                <w:sz w:val="20"/>
                <w:szCs w:val="20"/>
                <w:lang w:eastAsia="en-US" w:bidi="it-IT"/>
              </w:rPr>
              <w:t>REQUISITI</w:t>
            </w:r>
          </w:p>
        </w:tc>
        <w:tc>
          <w:tcPr>
            <w:tcW w:w="2410" w:type="dxa"/>
            <w:vAlign w:val="center"/>
          </w:tcPr>
          <w:p w14:paraId="7C90CF7D" w14:textId="77777777" w:rsidR="000677DC" w:rsidRPr="000677DC" w:rsidRDefault="000677DC" w:rsidP="000677DC">
            <w:pPr>
              <w:kinsoku w:val="0"/>
              <w:overflowPunct w:val="0"/>
              <w:autoSpaceDE w:val="0"/>
              <w:autoSpaceDN w:val="0"/>
              <w:spacing w:line="276" w:lineRule="auto"/>
              <w:ind w:left="71"/>
              <w:jc w:val="center"/>
              <w:rPr>
                <w:rFonts w:ascii="Garamond" w:eastAsia="Arial" w:hAnsi="Garamond"/>
                <w:b/>
                <w:spacing w:val="-1"/>
                <w:w w:val="105"/>
                <w:sz w:val="20"/>
                <w:szCs w:val="20"/>
                <w:lang w:eastAsia="en-US" w:bidi="it-IT"/>
              </w:rPr>
            </w:pPr>
            <w:r w:rsidRPr="000677DC">
              <w:rPr>
                <w:rFonts w:ascii="Garamond" w:eastAsia="Arial" w:hAnsi="Garamond"/>
                <w:b/>
                <w:spacing w:val="-1"/>
                <w:w w:val="105"/>
                <w:sz w:val="20"/>
                <w:szCs w:val="20"/>
                <w:lang w:eastAsia="en-US" w:bidi="it-IT"/>
              </w:rPr>
              <w:t>N.</w:t>
            </w:r>
          </w:p>
        </w:tc>
      </w:tr>
      <w:tr w:rsidR="000677DC" w:rsidRPr="000677DC" w14:paraId="1DFB85B0" w14:textId="77777777" w:rsidTr="008667D7">
        <w:trPr>
          <w:trHeight w:val="20"/>
          <w:jc w:val="center"/>
        </w:trPr>
        <w:tc>
          <w:tcPr>
            <w:tcW w:w="1985" w:type="dxa"/>
            <w:vAlign w:val="center"/>
          </w:tcPr>
          <w:p w14:paraId="52F88E86" w14:textId="77777777" w:rsidR="000677DC" w:rsidRPr="000677DC" w:rsidRDefault="000677DC" w:rsidP="000677DC">
            <w:pPr>
              <w:kinsoku w:val="0"/>
              <w:overflowPunct w:val="0"/>
              <w:autoSpaceDE w:val="0"/>
              <w:autoSpaceDN w:val="0"/>
              <w:spacing w:line="276" w:lineRule="auto"/>
              <w:ind w:left="134" w:right="147" w:firstLine="7"/>
              <w:rPr>
                <w:rFonts w:ascii="Garamond" w:eastAsia="Arial" w:hAnsi="Garamond"/>
                <w:spacing w:val="-1"/>
                <w:w w:val="105"/>
                <w:sz w:val="20"/>
                <w:szCs w:val="20"/>
                <w:lang w:eastAsia="en-US" w:bidi="it-IT"/>
              </w:rPr>
            </w:pPr>
            <w:r w:rsidRPr="000677DC">
              <w:rPr>
                <w:rFonts w:ascii="Garamond" w:eastAsia="Arial" w:hAnsi="Garamond"/>
                <w:spacing w:val="-1"/>
                <w:w w:val="105"/>
                <w:sz w:val="20"/>
                <w:szCs w:val="20"/>
                <w:lang w:eastAsia="en-US" w:bidi="it-IT"/>
              </w:rPr>
              <w:t xml:space="preserve">Coordinatore del gruppo di progettazione </w:t>
            </w:r>
          </w:p>
        </w:tc>
        <w:tc>
          <w:tcPr>
            <w:tcW w:w="6090" w:type="dxa"/>
            <w:vAlign w:val="center"/>
          </w:tcPr>
          <w:p w14:paraId="248082CC" w14:textId="77777777" w:rsidR="000677DC" w:rsidRPr="000677DC" w:rsidRDefault="000677DC" w:rsidP="000677DC">
            <w:pPr>
              <w:kinsoku w:val="0"/>
              <w:overflowPunct w:val="0"/>
              <w:autoSpaceDE w:val="0"/>
              <w:autoSpaceDN w:val="0"/>
              <w:spacing w:line="276" w:lineRule="auto"/>
              <w:ind w:left="71" w:right="81"/>
              <w:jc w:val="both"/>
              <w:rPr>
                <w:rFonts w:ascii="Garamond" w:eastAsia="Arial" w:hAnsi="Garamond"/>
                <w:spacing w:val="-1"/>
                <w:w w:val="105"/>
                <w:sz w:val="20"/>
                <w:szCs w:val="20"/>
                <w:lang w:eastAsia="en-US" w:bidi="it-IT"/>
              </w:rPr>
            </w:pPr>
            <w:r w:rsidRPr="000677DC">
              <w:rPr>
                <w:rFonts w:ascii="Garamond" w:eastAsia="Arial" w:hAnsi="Garamond"/>
                <w:spacing w:val="-1"/>
                <w:w w:val="105"/>
                <w:sz w:val="20"/>
                <w:szCs w:val="20"/>
                <w:lang w:eastAsia="en-US" w:bidi="it-IT"/>
              </w:rPr>
              <w:t xml:space="preserve">Laurea magistrale o quinquennale in </w:t>
            </w:r>
            <w:r w:rsidRPr="000677DC">
              <w:rPr>
                <w:rFonts w:ascii="Garamond" w:eastAsia="Arial" w:hAnsi="Garamond"/>
                <w:spacing w:val="-1"/>
                <w:w w:val="105"/>
                <w:sz w:val="20"/>
                <w:szCs w:val="20"/>
                <w:u w:val="single"/>
                <w:lang w:eastAsia="en-US" w:bidi="it-IT"/>
              </w:rPr>
              <w:t>Ingegneria</w:t>
            </w:r>
            <w:r w:rsidRPr="000677DC">
              <w:rPr>
                <w:rFonts w:ascii="Garamond" w:eastAsia="Arial" w:hAnsi="Garamond"/>
                <w:spacing w:val="-1"/>
                <w:w w:val="105"/>
                <w:sz w:val="20"/>
                <w:szCs w:val="20"/>
                <w:lang w:eastAsia="en-US" w:bidi="it-IT"/>
              </w:rPr>
              <w:t xml:space="preserve"> (settore civile) o in </w:t>
            </w:r>
            <w:r w:rsidRPr="000677DC">
              <w:rPr>
                <w:rFonts w:ascii="Garamond" w:eastAsia="Arial" w:hAnsi="Garamond"/>
                <w:spacing w:val="-1"/>
                <w:w w:val="105"/>
                <w:sz w:val="20"/>
                <w:szCs w:val="20"/>
                <w:u w:val="single"/>
                <w:lang w:eastAsia="en-US" w:bidi="it-IT"/>
              </w:rPr>
              <w:t>Architettura</w:t>
            </w:r>
            <w:r w:rsidRPr="000677DC">
              <w:rPr>
                <w:rFonts w:ascii="Garamond" w:eastAsia="Arial" w:hAnsi="Garamond"/>
                <w:spacing w:val="-1"/>
                <w:w w:val="105"/>
                <w:sz w:val="20"/>
                <w:szCs w:val="20"/>
                <w:lang w:eastAsia="en-US" w:bidi="it-IT"/>
              </w:rPr>
              <w:t>, abilitazione all’esercizio della professione (</w:t>
            </w:r>
            <w:r w:rsidRPr="000677DC">
              <w:rPr>
                <w:rFonts w:ascii="Garamond" w:eastAsia="Arial" w:hAnsi="Garamond"/>
                <w:i/>
                <w:color w:val="FF0000"/>
                <w:spacing w:val="-1"/>
                <w:w w:val="105"/>
                <w:sz w:val="20"/>
                <w:szCs w:val="20"/>
                <w:highlight w:val="yellow"/>
                <w:lang w:eastAsia="en-US" w:bidi="it-IT"/>
              </w:rPr>
              <w:t>ove richiesto esperienza specificare il periodo ad es. 5 o 10 anni</w:t>
            </w:r>
            <w:r w:rsidRPr="000677DC">
              <w:rPr>
                <w:rFonts w:ascii="Garamond" w:eastAsia="Arial" w:hAnsi="Garamond"/>
                <w:spacing w:val="-1"/>
                <w:w w:val="105"/>
                <w:sz w:val="20"/>
                <w:szCs w:val="20"/>
                <w:lang w:eastAsia="en-US" w:bidi="it-IT"/>
              </w:rPr>
              <w:t xml:space="preserve">) da almeno </w:t>
            </w:r>
            <w:r w:rsidRPr="000677DC">
              <w:rPr>
                <w:rFonts w:ascii="Garamond" w:eastAsia="Arial" w:hAnsi="Garamond"/>
                <w:spacing w:val="-1"/>
                <w:w w:val="105"/>
                <w:sz w:val="20"/>
                <w:szCs w:val="20"/>
                <w:highlight w:val="yellow"/>
                <w:lang w:eastAsia="en-US" w:bidi="it-IT"/>
              </w:rPr>
              <w:t>________</w:t>
            </w:r>
            <w:r w:rsidRPr="000677DC">
              <w:rPr>
                <w:rFonts w:ascii="Garamond" w:eastAsia="Arial" w:hAnsi="Garamond"/>
                <w:spacing w:val="-1"/>
                <w:w w:val="105"/>
                <w:sz w:val="20"/>
                <w:szCs w:val="20"/>
                <w:lang w:eastAsia="en-US" w:bidi="it-IT"/>
              </w:rPr>
              <w:t xml:space="preserve"> anni ed iscrizione alla </w:t>
            </w:r>
            <w:r w:rsidRPr="000677DC">
              <w:rPr>
                <w:rFonts w:ascii="Garamond" w:eastAsia="Arial" w:hAnsi="Garamond"/>
                <w:spacing w:val="-1"/>
                <w:w w:val="105"/>
                <w:sz w:val="20"/>
                <w:szCs w:val="20"/>
                <w:u w:val="single"/>
                <w:lang w:eastAsia="en-US" w:bidi="it-IT"/>
              </w:rPr>
              <w:t>Sezione A</w:t>
            </w:r>
            <w:r w:rsidRPr="000677DC">
              <w:rPr>
                <w:rFonts w:ascii="Garamond" w:eastAsia="Arial" w:hAnsi="Garamond"/>
                <w:spacing w:val="-1"/>
                <w:w w:val="105"/>
                <w:sz w:val="20"/>
                <w:szCs w:val="20"/>
                <w:lang w:eastAsia="en-US" w:bidi="it-IT"/>
              </w:rPr>
              <w:t xml:space="preserve"> del relativo Ordine Professionale.</w:t>
            </w:r>
          </w:p>
        </w:tc>
        <w:tc>
          <w:tcPr>
            <w:tcW w:w="2410" w:type="dxa"/>
            <w:vAlign w:val="center"/>
          </w:tcPr>
          <w:p w14:paraId="712696F6" w14:textId="77777777" w:rsidR="000677DC" w:rsidRPr="000677DC" w:rsidRDefault="000677DC" w:rsidP="000677DC">
            <w:pPr>
              <w:kinsoku w:val="0"/>
              <w:overflowPunct w:val="0"/>
              <w:autoSpaceDE w:val="0"/>
              <w:autoSpaceDN w:val="0"/>
              <w:spacing w:line="276" w:lineRule="auto"/>
              <w:ind w:left="71" w:right="139"/>
              <w:jc w:val="center"/>
              <w:rPr>
                <w:rFonts w:ascii="Garamond" w:eastAsia="Arial" w:hAnsi="Garamond"/>
                <w:spacing w:val="-1"/>
                <w:w w:val="105"/>
                <w:sz w:val="20"/>
                <w:szCs w:val="20"/>
                <w:lang w:eastAsia="en-US" w:bidi="it-IT"/>
              </w:rPr>
            </w:pPr>
            <w:r w:rsidRPr="000677DC">
              <w:rPr>
                <w:rFonts w:ascii="Garamond" w:eastAsia="Arial" w:hAnsi="Garamond"/>
                <w:spacing w:val="-1"/>
                <w:w w:val="105"/>
                <w:sz w:val="20"/>
                <w:szCs w:val="20"/>
                <w:lang w:eastAsia="en-US" w:bidi="it-IT"/>
              </w:rPr>
              <w:t xml:space="preserve">(può coincidere con il Progettista Civile – Edile o con il Progettista Civile – Strutturista) </w:t>
            </w:r>
          </w:p>
          <w:p w14:paraId="707A46D0" w14:textId="77777777" w:rsidR="000677DC" w:rsidRPr="000677DC" w:rsidRDefault="000677DC" w:rsidP="000677DC">
            <w:pPr>
              <w:kinsoku w:val="0"/>
              <w:overflowPunct w:val="0"/>
              <w:autoSpaceDE w:val="0"/>
              <w:autoSpaceDN w:val="0"/>
              <w:spacing w:line="276" w:lineRule="auto"/>
              <w:ind w:left="71" w:right="139"/>
              <w:jc w:val="center"/>
              <w:rPr>
                <w:rFonts w:ascii="Garamond" w:eastAsia="Arial" w:hAnsi="Garamond"/>
                <w:b/>
                <w:spacing w:val="-1"/>
                <w:w w:val="105"/>
                <w:sz w:val="20"/>
                <w:szCs w:val="20"/>
                <w:lang w:eastAsia="en-US" w:bidi="it-IT"/>
              </w:rPr>
            </w:pPr>
            <w:r w:rsidRPr="000677DC">
              <w:rPr>
                <w:rFonts w:ascii="Garamond" w:hAnsi="Garamond" w:cs="ArialNarrow-OneByteIdentityH"/>
                <w:i/>
                <w:color w:val="FF0000"/>
                <w:sz w:val="20"/>
                <w:szCs w:val="20"/>
                <w:highlight w:val="yellow"/>
                <w:lang w:eastAsia="en-US"/>
              </w:rPr>
              <w:t>riformulare alla bisogna</w:t>
            </w:r>
          </w:p>
        </w:tc>
      </w:tr>
      <w:tr w:rsidR="000677DC" w:rsidRPr="000677DC" w14:paraId="20B2FF40" w14:textId="77777777" w:rsidTr="008667D7">
        <w:trPr>
          <w:trHeight w:val="20"/>
          <w:jc w:val="center"/>
        </w:trPr>
        <w:tc>
          <w:tcPr>
            <w:tcW w:w="1985" w:type="dxa"/>
            <w:vAlign w:val="center"/>
          </w:tcPr>
          <w:p w14:paraId="5544689C" w14:textId="77777777" w:rsidR="000677DC" w:rsidRPr="000677DC" w:rsidRDefault="000677DC" w:rsidP="000677DC">
            <w:pPr>
              <w:kinsoku w:val="0"/>
              <w:overflowPunct w:val="0"/>
              <w:autoSpaceDE w:val="0"/>
              <w:autoSpaceDN w:val="0"/>
              <w:spacing w:line="276" w:lineRule="auto"/>
              <w:ind w:left="134" w:right="147" w:firstLine="7"/>
              <w:rPr>
                <w:rFonts w:ascii="Garamond" w:eastAsia="Arial" w:hAnsi="Garamond"/>
                <w:spacing w:val="-1"/>
                <w:w w:val="105"/>
                <w:sz w:val="20"/>
                <w:szCs w:val="20"/>
                <w:lang w:eastAsia="en-US" w:bidi="it-IT"/>
              </w:rPr>
            </w:pPr>
            <w:r w:rsidRPr="000677DC">
              <w:rPr>
                <w:rFonts w:ascii="Garamond" w:eastAsia="Arial" w:hAnsi="Garamond"/>
                <w:spacing w:val="-1"/>
                <w:w w:val="105"/>
                <w:sz w:val="20"/>
                <w:szCs w:val="20"/>
                <w:lang w:eastAsia="en-US" w:bidi="it-IT"/>
              </w:rPr>
              <w:t>Progettista Civile - Edile</w:t>
            </w:r>
          </w:p>
        </w:tc>
        <w:tc>
          <w:tcPr>
            <w:tcW w:w="6090" w:type="dxa"/>
            <w:vAlign w:val="center"/>
          </w:tcPr>
          <w:p w14:paraId="3C6E00F0" w14:textId="06182C3C" w:rsidR="000677DC" w:rsidRPr="000677DC" w:rsidRDefault="000677DC" w:rsidP="000677DC">
            <w:pPr>
              <w:kinsoku w:val="0"/>
              <w:overflowPunct w:val="0"/>
              <w:autoSpaceDE w:val="0"/>
              <w:autoSpaceDN w:val="0"/>
              <w:spacing w:line="276" w:lineRule="auto"/>
              <w:ind w:left="71" w:right="81"/>
              <w:jc w:val="both"/>
              <w:rPr>
                <w:rFonts w:ascii="Garamond" w:eastAsia="Arial" w:hAnsi="Garamond"/>
                <w:spacing w:val="-1"/>
                <w:w w:val="105"/>
                <w:sz w:val="20"/>
                <w:szCs w:val="20"/>
                <w:lang w:eastAsia="en-US" w:bidi="it-IT"/>
              </w:rPr>
            </w:pPr>
            <w:r w:rsidRPr="000677DC">
              <w:rPr>
                <w:rFonts w:ascii="Garamond" w:eastAsia="Arial" w:hAnsi="Garamond"/>
                <w:bCs/>
                <w:spacing w:val="-1"/>
                <w:w w:val="105"/>
                <w:sz w:val="20"/>
                <w:szCs w:val="20"/>
                <w:lang w:eastAsia="en-US" w:bidi="it-IT"/>
              </w:rPr>
              <w:t>(</w:t>
            </w:r>
            <w:r w:rsidRPr="000677DC">
              <w:rPr>
                <w:rFonts w:ascii="Garamond" w:eastAsia="Arial" w:hAnsi="Garamond"/>
                <w:bCs/>
                <w:i/>
                <w:color w:val="FF0000"/>
                <w:spacing w:val="-1"/>
                <w:w w:val="105"/>
                <w:sz w:val="20"/>
                <w:szCs w:val="20"/>
                <w:highlight w:val="yellow"/>
                <w:lang w:eastAsia="en-US" w:bidi="it-IT"/>
              </w:rPr>
              <w:t>solo in caso di immobile vincolato</w:t>
            </w:r>
            <w:r w:rsidRPr="000677DC">
              <w:rPr>
                <w:rFonts w:ascii="Garamond" w:eastAsia="Arial" w:hAnsi="Garamond"/>
                <w:bCs/>
                <w:spacing w:val="-1"/>
                <w:w w:val="105"/>
                <w:sz w:val="20"/>
                <w:szCs w:val="20"/>
                <w:lang w:eastAsia="en-US" w:bidi="it-IT"/>
              </w:rPr>
              <w:t xml:space="preserve">) </w:t>
            </w:r>
            <w:r w:rsidRPr="000677DC">
              <w:rPr>
                <w:rFonts w:ascii="Garamond" w:eastAsia="Arial" w:hAnsi="Garamond"/>
                <w:bCs/>
                <w:spacing w:val="-1"/>
                <w:w w:val="105"/>
                <w:sz w:val="20"/>
                <w:szCs w:val="20"/>
                <w:u w:val="single"/>
                <w:lang w:eastAsia="en-US" w:bidi="it-IT"/>
              </w:rPr>
              <w:t>Trattandosi di immobile sottoposto a vincolo culturale:</w:t>
            </w:r>
            <w:r w:rsidRPr="000677DC">
              <w:rPr>
                <w:rFonts w:ascii="Garamond" w:eastAsia="Arial" w:hAnsi="Garamond"/>
                <w:bCs/>
                <w:spacing w:val="-1"/>
                <w:w w:val="105"/>
                <w:sz w:val="20"/>
                <w:szCs w:val="20"/>
                <w:lang w:eastAsia="en-US" w:bidi="it-IT"/>
              </w:rPr>
              <w:t xml:space="preserve"> </w:t>
            </w:r>
            <w:r w:rsidRPr="000677DC">
              <w:rPr>
                <w:rFonts w:ascii="Garamond" w:eastAsia="Arial" w:hAnsi="Garamond"/>
                <w:spacing w:val="-1"/>
                <w:w w:val="105"/>
                <w:sz w:val="20"/>
                <w:szCs w:val="20"/>
                <w:lang w:eastAsia="en-US" w:bidi="it-IT"/>
              </w:rPr>
              <w:t>Laurea magistrale o quinquennale in</w:t>
            </w:r>
            <w:r w:rsidR="00AA74E2">
              <w:rPr>
                <w:rFonts w:ascii="Garamond" w:eastAsia="Arial" w:hAnsi="Garamond"/>
                <w:spacing w:val="-1"/>
                <w:w w:val="105"/>
                <w:sz w:val="20"/>
                <w:szCs w:val="20"/>
                <w:lang w:eastAsia="en-US" w:bidi="it-IT"/>
              </w:rPr>
              <w:t xml:space="preserve"> </w:t>
            </w:r>
            <w:r w:rsidRPr="000677DC">
              <w:rPr>
                <w:rFonts w:ascii="Garamond" w:eastAsia="Arial" w:hAnsi="Garamond"/>
                <w:spacing w:val="-1"/>
                <w:w w:val="105"/>
                <w:sz w:val="20"/>
                <w:szCs w:val="20"/>
                <w:u w:val="single"/>
                <w:lang w:eastAsia="en-US" w:bidi="it-IT"/>
              </w:rPr>
              <w:t>Architettura</w:t>
            </w:r>
            <w:r w:rsidRPr="000677DC">
              <w:rPr>
                <w:rFonts w:ascii="Garamond" w:eastAsia="Arial" w:hAnsi="Garamond"/>
                <w:spacing w:val="-1"/>
                <w:w w:val="105"/>
                <w:sz w:val="20"/>
                <w:szCs w:val="20"/>
                <w:lang w:eastAsia="en-US" w:bidi="it-IT"/>
              </w:rPr>
              <w:t xml:space="preserve">, abilitazione all’esercizio della professione ed iscrizione alla </w:t>
            </w:r>
            <w:r w:rsidRPr="000677DC">
              <w:rPr>
                <w:rFonts w:ascii="Garamond" w:eastAsia="Arial" w:hAnsi="Garamond"/>
                <w:spacing w:val="-1"/>
                <w:w w:val="105"/>
                <w:sz w:val="20"/>
                <w:szCs w:val="20"/>
                <w:u w:val="single"/>
                <w:lang w:eastAsia="en-US" w:bidi="it-IT"/>
              </w:rPr>
              <w:t>Sezione A</w:t>
            </w:r>
            <w:r w:rsidRPr="000677DC">
              <w:rPr>
                <w:rFonts w:ascii="Garamond" w:eastAsia="Arial" w:hAnsi="Garamond"/>
                <w:spacing w:val="-1"/>
                <w:w w:val="105"/>
                <w:sz w:val="20"/>
                <w:szCs w:val="20"/>
                <w:lang w:eastAsia="en-US" w:bidi="it-IT"/>
              </w:rPr>
              <w:t xml:space="preserve"> del relativo Ordine Professionale.</w:t>
            </w:r>
          </w:p>
          <w:p w14:paraId="6326CFFA" w14:textId="77777777" w:rsidR="000677DC" w:rsidRPr="000677DC" w:rsidRDefault="000677DC" w:rsidP="000677DC">
            <w:pPr>
              <w:kinsoku w:val="0"/>
              <w:overflowPunct w:val="0"/>
              <w:autoSpaceDE w:val="0"/>
              <w:autoSpaceDN w:val="0"/>
              <w:spacing w:line="276" w:lineRule="auto"/>
              <w:ind w:left="71" w:right="81"/>
              <w:jc w:val="both"/>
              <w:rPr>
                <w:rFonts w:ascii="Garamond" w:eastAsia="Arial" w:hAnsi="Garamond"/>
                <w:spacing w:val="-1"/>
                <w:w w:val="105"/>
                <w:sz w:val="20"/>
                <w:szCs w:val="20"/>
                <w:lang w:eastAsia="en-US" w:bidi="it-IT"/>
              </w:rPr>
            </w:pPr>
            <w:r w:rsidRPr="000677DC">
              <w:rPr>
                <w:rFonts w:ascii="Garamond" w:eastAsia="Arial" w:hAnsi="Garamond"/>
                <w:bCs/>
                <w:spacing w:val="-1"/>
                <w:w w:val="105"/>
                <w:sz w:val="20"/>
                <w:szCs w:val="20"/>
                <w:lang w:eastAsia="en-US" w:bidi="it-IT"/>
              </w:rPr>
              <w:t>(</w:t>
            </w:r>
            <w:r w:rsidRPr="000677DC">
              <w:rPr>
                <w:rFonts w:ascii="Garamond" w:eastAsia="Arial" w:hAnsi="Garamond"/>
                <w:bCs/>
                <w:i/>
                <w:color w:val="FF0000"/>
                <w:spacing w:val="-1"/>
                <w:w w:val="105"/>
                <w:sz w:val="20"/>
                <w:szCs w:val="20"/>
                <w:highlight w:val="yellow"/>
                <w:lang w:eastAsia="en-US" w:bidi="it-IT"/>
              </w:rPr>
              <w:t>in caso di immobile NON vincolato</w:t>
            </w:r>
            <w:r w:rsidRPr="000677DC">
              <w:rPr>
                <w:rFonts w:ascii="Garamond" w:eastAsia="Arial" w:hAnsi="Garamond"/>
                <w:bCs/>
                <w:spacing w:val="-1"/>
                <w:w w:val="105"/>
                <w:sz w:val="20"/>
                <w:szCs w:val="20"/>
                <w:lang w:eastAsia="en-US" w:bidi="it-IT"/>
              </w:rPr>
              <w:t xml:space="preserve">) </w:t>
            </w:r>
            <w:r w:rsidRPr="000677DC">
              <w:rPr>
                <w:rFonts w:ascii="Garamond" w:eastAsia="Arial" w:hAnsi="Garamond"/>
                <w:spacing w:val="-1"/>
                <w:w w:val="105"/>
                <w:sz w:val="20"/>
                <w:szCs w:val="20"/>
                <w:lang w:eastAsia="en-US" w:bidi="it-IT"/>
              </w:rPr>
              <w:t xml:space="preserve">Laurea magistrale o quinquennale in </w:t>
            </w:r>
            <w:r w:rsidRPr="000677DC">
              <w:rPr>
                <w:rFonts w:ascii="Garamond" w:eastAsia="Arial" w:hAnsi="Garamond"/>
                <w:spacing w:val="-1"/>
                <w:w w:val="105"/>
                <w:sz w:val="20"/>
                <w:szCs w:val="20"/>
                <w:u w:val="single"/>
                <w:lang w:eastAsia="en-US" w:bidi="it-IT"/>
              </w:rPr>
              <w:t>Ingegneria</w:t>
            </w:r>
            <w:r w:rsidRPr="000677DC">
              <w:rPr>
                <w:rFonts w:ascii="Garamond" w:eastAsia="Arial" w:hAnsi="Garamond"/>
                <w:spacing w:val="-1"/>
                <w:w w:val="105"/>
                <w:sz w:val="20"/>
                <w:szCs w:val="20"/>
                <w:lang w:eastAsia="en-US" w:bidi="it-IT"/>
              </w:rPr>
              <w:t xml:space="preserve"> (settore civile) o </w:t>
            </w:r>
            <w:r w:rsidRPr="000677DC">
              <w:rPr>
                <w:rFonts w:ascii="Garamond" w:eastAsia="Arial" w:hAnsi="Garamond"/>
                <w:spacing w:val="-1"/>
                <w:w w:val="105"/>
                <w:sz w:val="20"/>
                <w:szCs w:val="20"/>
                <w:u w:val="single"/>
                <w:lang w:eastAsia="en-US" w:bidi="it-IT"/>
              </w:rPr>
              <w:t>Architettura</w:t>
            </w:r>
            <w:r w:rsidRPr="000677DC">
              <w:rPr>
                <w:rFonts w:ascii="Garamond" w:eastAsia="Arial" w:hAnsi="Garamond"/>
                <w:spacing w:val="-1"/>
                <w:w w:val="105"/>
                <w:sz w:val="20"/>
                <w:szCs w:val="20"/>
                <w:lang w:eastAsia="en-US" w:bidi="it-IT"/>
              </w:rPr>
              <w:t xml:space="preserve">, abilitazione all’esercizio della professione ed iscrizione alla </w:t>
            </w:r>
            <w:r w:rsidRPr="000677DC">
              <w:rPr>
                <w:rFonts w:ascii="Garamond" w:eastAsia="Arial" w:hAnsi="Garamond"/>
                <w:spacing w:val="-1"/>
                <w:w w:val="105"/>
                <w:sz w:val="20"/>
                <w:szCs w:val="20"/>
                <w:u w:val="single"/>
                <w:lang w:eastAsia="en-US" w:bidi="it-IT"/>
              </w:rPr>
              <w:t>Sezione A</w:t>
            </w:r>
            <w:r w:rsidRPr="000677DC">
              <w:rPr>
                <w:rFonts w:ascii="Garamond" w:eastAsia="Arial" w:hAnsi="Garamond"/>
                <w:spacing w:val="-1"/>
                <w:w w:val="105"/>
                <w:sz w:val="20"/>
                <w:szCs w:val="20"/>
                <w:lang w:eastAsia="en-US" w:bidi="it-IT"/>
              </w:rPr>
              <w:t xml:space="preserve"> del relativo Ordine Professionale.</w:t>
            </w:r>
          </w:p>
        </w:tc>
        <w:tc>
          <w:tcPr>
            <w:tcW w:w="2410" w:type="dxa"/>
            <w:vAlign w:val="center"/>
          </w:tcPr>
          <w:p w14:paraId="63058D06" w14:textId="77777777" w:rsidR="000677DC" w:rsidRPr="000677DC" w:rsidRDefault="000677DC" w:rsidP="000677DC">
            <w:pPr>
              <w:kinsoku w:val="0"/>
              <w:overflowPunct w:val="0"/>
              <w:autoSpaceDE w:val="0"/>
              <w:autoSpaceDN w:val="0"/>
              <w:spacing w:line="276" w:lineRule="auto"/>
              <w:ind w:left="71" w:right="139"/>
              <w:jc w:val="center"/>
              <w:rPr>
                <w:rFonts w:ascii="Garamond" w:eastAsia="Arial" w:hAnsi="Garamond"/>
                <w:b/>
                <w:spacing w:val="-1"/>
                <w:w w:val="105"/>
                <w:sz w:val="20"/>
                <w:szCs w:val="20"/>
                <w:lang w:eastAsia="en-US" w:bidi="it-IT"/>
              </w:rPr>
            </w:pPr>
            <w:r w:rsidRPr="000677DC">
              <w:rPr>
                <w:rFonts w:ascii="Garamond" w:eastAsia="Arial" w:hAnsi="Garamond"/>
                <w:b/>
                <w:spacing w:val="-1"/>
                <w:w w:val="105"/>
                <w:sz w:val="20"/>
                <w:szCs w:val="20"/>
                <w:lang w:eastAsia="en-US" w:bidi="it-IT"/>
              </w:rPr>
              <w:t>1</w:t>
            </w:r>
          </w:p>
          <w:p w14:paraId="67000BE6" w14:textId="77777777" w:rsidR="000677DC" w:rsidRPr="000677DC" w:rsidRDefault="000677DC" w:rsidP="000677DC">
            <w:pPr>
              <w:kinsoku w:val="0"/>
              <w:overflowPunct w:val="0"/>
              <w:autoSpaceDE w:val="0"/>
              <w:autoSpaceDN w:val="0"/>
              <w:spacing w:line="276" w:lineRule="auto"/>
              <w:ind w:left="71" w:right="139"/>
              <w:jc w:val="center"/>
              <w:rPr>
                <w:rFonts w:ascii="Garamond" w:eastAsia="Arial" w:hAnsi="Garamond"/>
                <w:i/>
                <w:color w:val="FF0000"/>
                <w:spacing w:val="-1"/>
                <w:w w:val="105"/>
                <w:sz w:val="20"/>
                <w:szCs w:val="20"/>
                <w:lang w:eastAsia="en-US" w:bidi="it-IT"/>
              </w:rPr>
            </w:pPr>
            <w:r w:rsidRPr="000677DC">
              <w:rPr>
                <w:rFonts w:ascii="Garamond" w:eastAsia="Arial" w:hAnsi="Garamond"/>
                <w:i/>
                <w:color w:val="FF0000"/>
                <w:spacing w:val="-1"/>
                <w:w w:val="105"/>
                <w:sz w:val="20"/>
                <w:szCs w:val="20"/>
                <w:highlight w:val="yellow"/>
                <w:lang w:eastAsia="en-US" w:bidi="it-IT"/>
              </w:rPr>
              <w:t>oppure</w:t>
            </w:r>
          </w:p>
          <w:p w14:paraId="07D565E7" w14:textId="77777777" w:rsidR="000677DC" w:rsidRPr="000677DC" w:rsidRDefault="000677DC" w:rsidP="000677DC">
            <w:pPr>
              <w:kinsoku w:val="0"/>
              <w:overflowPunct w:val="0"/>
              <w:autoSpaceDE w:val="0"/>
              <w:autoSpaceDN w:val="0"/>
              <w:spacing w:line="276" w:lineRule="auto"/>
              <w:ind w:left="71" w:right="139"/>
              <w:jc w:val="center"/>
              <w:rPr>
                <w:rFonts w:ascii="Garamond" w:eastAsia="Arial" w:hAnsi="Garamond"/>
                <w:spacing w:val="-1"/>
                <w:w w:val="105"/>
                <w:sz w:val="20"/>
                <w:szCs w:val="20"/>
                <w:lang w:eastAsia="en-US" w:bidi="it-IT"/>
              </w:rPr>
            </w:pPr>
            <w:r w:rsidRPr="000677DC">
              <w:rPr>
                <w:rFonts w:ascii="Garamond" w:eastAsia="Arial" w:hAnsi="Garamond"/>
                <w:spacing w:val="-1"/>
                <w:w w:val="105"/>
                <w:sz w:val="20"/>
                <w:szCs w:val="20"/>
                <w:lang w:eastAsia="en-US" w:bidi="it-IT"/>
              </w:rPr>
              <w:t>(può coincidere con una delle altre figure previste)</w:t>
            </w:r>
          </w:p>
        </w:tc>
      </w:tr>
      <w:tr w:rsidR="000677DC" w:rsidRPr="000677DC" w14:paraId="5854AD7E" w14:textId="77777777" w:rsidTr="008667D7">
        <w:trPr>
          <w:trHeight w:val="20"/>
          <w:jc w:val="center"/>
        </w:trPr>
        <w:tc>
          <w:tcPr>
            <w:tcW w:w="1985" w:type="dxa"/>
            <w:vAlign w:val="center"/>
          </w:tcPr>
          <w:p w14:paraId="0DF6F3CC" w14:textId="77777777" w:rsidR="000677DC" w:rsidRPr="000677DC" w:rsidRDefault="000677DC" w:rsidP="000677DC">
            <w:pPr>
              <w:kinsoku w:val="0"/>
              <w:overflowPunct w:val="0"/>
              <w:autoSpaceDE w:val="0"/>
              <w:autoSpaceDN w:val="0"/>
              <w:spacing w:line="276" w:lineRule="auto"/>
              <w:ind w:left="134" w:right="147" w:firstLine="7"/>
              <w:rPr>
                <w:rFonts w:ascii="Garamond" w:eastAsia="Arial" w:hAnsi="Garamond"/>
                <w:spacing w:val="-1"/>
                <w:w w:val="105"/>
                <w:sz w:val="20"/>
                <w:szCs w:val="20"/>
                <w:lang w:eastAsia="en-US" w:bidi="it-IT"/>
              </w:rPr>
            </w:pPr>
            <w:r w:rsidRPr="000677DC">
              <w:rPr>
                <w:rFonts w:ascii="Garamond" w:eastAsia="Arial" w:hAnsi="Garamond"/>
                <w:spacing w:val="-1"/>
                <w:w w:val="105"/>
                <w:sz w:val="20"/>
                <w:szCs w:val="20"/>
                <w:lang w:eastAsia="en-US" w:bidi="it-IT"/>
              </w:rPr>
              <w:t>Progettista Civile -Strutturista</w:t>
            </w:r>
          </w:p>
        </w:tc>
        <w:tc>
          <w:tcPr>
            <w:tcW w:w="6090" w:type="dxa"/>
            <w:vAlign w:val="center"/>
          </w:tcPr>
          <w:p w14:paraId="55F39FC4" w14:textId="77777777" w:rsidR="000677DC" w:rsidRPr="000677DC" w:rsidRDefault="000677DC" w:rsidP="000677DC">
            <w:pPr>
              <w:kinsoku w:val="0"/>
              <w:overflowPunct w:val="0"/>
              <w:autoSpaceDE w:val="0"/>
              <w:autoSpaceDN w:val="0"/>
              <w:spacing w:line="276" w:lineRule="auto"/>
              <w:ind w:left="71" w:right="81"/>
              <w:jc w:val="both"/>
              <w:rPr>
                <w:rFonts w:ascii="Garamond" w:eastAsia="Arial" w:hAnsi="Garamond"/>
                <w:spacing w:val="-1"/>
                <w:w w:val="105"/>
                <w:sz w:val="20"/>
                <w:szCs w:val="20"/>
                <w:lang w:eastAsia="en-US" w:bidi="it-IT"/>
              </w:rPr>
            </w:pPr>
            <w:r w:rsidRPr="000677DC">
              <w:rPr>
                <w:rFonts w:ascii="Garamond" w:eastAsia="Arial" w:hAnsi="Garamond"/>
                <w:spacing w:val="-1"/>
                <w:w w:val="105"/>
                <w:sz w:val="20"/>
                <w:szCs w:val="20"/>
                <w:lang w:eastAsia="en-US" w:bidi="it-IT"/>
              </w:rPr>
              <w:t xml:space="preserve">Laurea magistrale o quinquennale in </w:t>
            </w:r>
            <w:r w:rsidRPr="000677DC">
              <w:rPr>
                <w:rFonts w:ascii="Garamond" w:eastAsia="Arial" w:hAnsi="Garamond"/>
                <w:spacing w:val="-1"/>
                <w:w w:val="105"/>
                <w:sz w:val="20"/>
                <w:szCs w:val="20"/>
                <w:u w:val="single"/>
                <w:lang w:eastAsia="en-US" w:bidi="it-IT"/>
              </w:rPr>
              <w:t>Ingegneria</w:t>
            </w:r>
            <w:r w:rsidRPr="000677DC">
              <w:rPr>
                <w:rFonts w:ascii="Garamond" w:eastAsia="Arial" w:hAnsi="Garamond"/>
                <w:spacing w:val="-1"/>
                <w:w w:val="105"/>
                <w:sz w:val="20"/>
                <w:szCs w:val="20"/>
                <w:lang w:eastAsia="en-US" w:bidi="it-IT"/>
              </w:rPr>
              <w:t xml:space="preserve"> (settore civile) o </w:t>
            </w:r>
            <w:r w:rsidRPr="000677DC">
              <w:rPr>
                <w:rFonts w:ascii="Garamond" w:eastAsia="Arial" w:hAnsi="Garamond"/>
                <w:spacing w:val="-1"/>
                <w:w w:val="105"/>
                <w:sz w:val="20"/>
                <w:szCs w:val="20"/>
                <w:u w:val="single"/>
                <w:lang w:eastAsia="en-US" w:bidi="it-IT"/>
              </w:rPr>
              <w:t>Architettura,</w:t>
            </w:r>
            <w:r w:rsidRPr="000677DC">
              <w:rPr>
                <w:rFonts w:ascii="Garamond" w:eastAsia="Arial" w:hAnsi="Garamond"/>
                <w:spacing w:val="-1"/>
                <w:w w:val="105"/>
                <w:sz w:val="20"/>
                <w:szCs w:val="20"/>
                <w:lang w:eastAsia="en-US" w:bidi="it-IT"/>
              </w:rPr>
              <w:t xml:space="preserve"> abilitazione all’esercizio della professione ed iscrizione alla </w:t>
            </w:r>
            <w:r w:rsidRPr="000677DC">
              <w:rPr>
                <w:rFonts w:ascii="Garamond" w:eastAsia="Arial" w:hAnsi="Garamond"/>
                <w:spacing w:val="-1"/>
                <w:w w:val="105"/>
                <w:sz w:val="20"/>
                <w:szCs w:val="20"/>
                <w:u w:val="single"/>
                <w:lang w:eastAsia="en-US" w:bidi="it-IT"/>
              </w:rPr>
              <w:t>Sezione A</w:t>
            </w:r>
            <w:r w:rsidRPr="000677DC">
              <w:rPr>
                <w:rFonts w:ascii="Garamond" w:eastAsia="Arial" w:hAnsi="Garamond"/>
                <w:spacing w:val="-1"/>
                <w:w w:val="105"/>
                <w:sz w:val="20"/>
                <w:szCs w:val="20"/>
                <w:lang w:eastAsia="en-US" w:bidi="it-IT"/>
              </w:rPr>
              <w:t xml:space="preserve"> del relativo Ordine Professionale.</w:t>
            </w:r>
          </w:p>
        </w:tc>
        <w:tc>
          <w:tcPr>
            <w:tcW w:w="2410" w:type="dxa"/>
            <w:vAlign w:val="center"/>
          </w:tcPr>
          <w:p w14:paraId="7E45070E" w14:textId="77777777" w:rsidR="000677DC" w:rsidRPr="000677DC" w:rsidRDefault="000677DC" w:rsidP="000677DC">
            <w:pPr>
              <w:kinsoku w:val="0"/>
              <w:overflowPunct w:val="0"/>
              <w:autoSpaceDE w:val="0"/>
              <w:autoSpaceDN w:val="0"/>
              <w:spacing w:line="276" w:lineRule="auto"/>
              <w:ind w:left="71" w:right="139"/>
              <w:jc w:val="center"/>
              <w:rPr>
                <w:rFonts w:ascii="Garamond" w:eastAsia="Arial" w:hAnsi="Garamond"/>
                <w:b/>
                <w:spacing w:val="-1"/>
                <w:w w:val="105"/>
                <w:sz w:val="20"/>
                <w:szCs w:val="20"/>
                <w:lang w:eastAsia="en-US" w:bidi="it-IT"/>
              </w:rPr>
            </w:pPr>
            <w:r w:rsidRPr="000677DC">
              <w:rPr>
                <w:rFonts w:ascii="Garamond" w:eastAsia="Arial" w:hAnsi="Garamond"/>
                <w:b/>
                <w:spacing w:val="-1"/>
                <w:w w:val="105"/>
                <w:sz w:val="20"/>
                <w:szCs w:val="20"/>
                <w:lang w:eastAsia="en-US" w:bidi="it-IT"/>
              </w:rPr>
              <w:t>1</w:t>
            </w:r>
          </w:p>
          <w:p w14:paraId="392C90A8" w14:textId="77777777" w:rsidR="000677DC" w:rsidRPr="000677DC" w:rsidRDefault="000677DC" w:rsidP="000677DC">
            <w:pPr>
              <w:kinsoku w:val="0"/>
              <w:overflowPunct w:val="0"/>
              <w:autoSpaceDE w:val="0"/>
              <w:autoSpaceDN w:val="0"/>
              <w:spacing w:line="276" w:lineRule="auto"/>
              <w:ind w:left="71" w:right="139"/>
              <w:jc w:val="center"/>
              <w:rPr>
                <w:rFonts w:ascii="Garamond" w:eastAsia="Arial" w:hAnsi="Garamond"/>
                <w:i/>
                <w:color w:val="FF0000"/>
                <w:spacing w:val="-1"/>
                <w:w w:val="105"/>
                <w:sz w:val="20"/>
                <w:szCs w:val="20"/>
                <w:lang w:eastAsia="en-US" w:bidi="it-IT"/>
              </w:rPr>
            </w:pPr>
            <w:r w:rsidRPr="000677DC">
              <w:rPr>
                <w:rFonts w:ascii="Garamond" w:eastAsia="Arial" w:hAnsi="Garamond"/>
                <w:i/>
                <w:color w:val="FF0000"/>
                <w:spacing w:val="-1"/>
                <w:w w:val="105"/>
                <w:sz w:val="20"/>
                <w:szCs w:val="20"/>
                <w:highlight w:val="yellow"/>
                <w:lang w:eastAsia="en-US" w:bidi="it-IT"/>
              </w:rPr>
              <w:t>oppure</w:t>
            </w:r>
          </w:p>
          <w:p w14:paraId="7DB65E82" w14:textId="77777777" w:rsidR="000677DC" w:rsidRPr="000677DC" w:rsidRDefault="000677DC" w:rsidP="000677DC">
            <w:pPr>
              <w:kinsoku w:val="0"/>
              <w:overflowPunct w:val="0"/>
              <w:autoSpaceDE w:val="0"/>
              <w:autoSpaceDN w:val="0"/>
              <w:spacing w:line="276" w:lineRule="auto"/>
              <w:ind w:left="71" w:right="139"/>
              <w:jc w:val="center"/>
              <w:rPr>
                <w:rFonts w:ascii="Garamond" w:eastAsia="Arial" w:hAnsi="Garamond"/>
                <w:b/>
                <w:spacing w:val="-1"/>
                <w:w w:val="105"/>
                <w:sz w:val="20"/>
                <w:szCs w:val="20"/>
                <w:lang w:eastAsia="en-US" w:bidi="it-IT"/>
              </w:rPr>
            </w:pPr>
            <w:r w:rsidRPr="000677DC">
              <w:rPr>
                <w:rFonts w:ascii="Garamond" w:eastAsia="Arial" w:hAnsi="Garamond"/>
                <w:spacing w:val="-1"/>
                <w:w w:val="105"/>
                <w:sz w:val="20"/>
                <w:szCs w:val="20"/>
                <w:lang w:eastAsia="en-US" w:bidi="it-IT"/>
              </w:rPr>
              <w:t>(può coincidere con una delle altre figure previste)</w:t>
            </w:r>
          </w:p>
        </w:tc>
      </w:tr>
      <w:tr w:rsidR="000677DC" w:rsidRPr="000677DC" w14:paraId="27295FDF" w14:textId="77777777" w:rsidTr="008667D7">
        <w:trPr>
          <w:trHeight w:val="20"/>
          <w:jc w:val="center"/>
        </w:trPr>
        <w:tc>
          <w:tcPr>
            <w:tcW w:w="1985" w:type="dxa"/>
            <w:vAlign w:val="center"/>
          </w:tcPr>
          <w:p w14:paraId="439095D0" w14:textId="77777777" w:rsidR="000677DC" w:rsidRPr="000677DC" w:rsidRDefault="000677DC" w:rsidP="000677DC">
            <w:pPr>
              <w:kinsoku w:val="0"/>
              <w:overflowPunct w:val="0"/>
              <w:autoSpaceDE w:val="0"/>
              <w:autoSpaceDN w:val="0"/>
              <w:spacing w:line="276" w:lineRule="auto"/>
              <w:ind w:left="134" w:right="147" w:firstLine="7"/>
              <w:rPr>
                <w:rFonts w:ascii="Garamond" w:eastAsia="Arial" w:hAnsi="Garamond"/>
                <w:spacing w:val="-1"/>
                <w:w w:val="105"/>
                <w:sz w:val="20"/>
                <w:szCs w:val="20"/>
                <w:lang w:eastAsia="en-US" w:bidi="it-IT"/>
              </w:rPr>
            </w:pPr>
            <w:r w:rsidRPr="000677DC">
              <w:rPr>
                <w:rFonts w:ascii="Garamond" w:eastAsia="Arial" w:hAnsi="Garamond"/>
                <w:spacing w:val="-1"/>
                <w:w w:val="105"/>
                <w:sz w:val="20"/>
                <w:szCs w:val="20"/>
                <w:lang w:eastAsia="en-US" w:bidi="it-IT"/>
              </w:rPr>
              <w:t xml:space="preserve">Responsabile </w:t>
            </w:r>
          </w:p>
          <w:p w14:paraId="1CD01AA4" w14:textId="77777777" w:rsidR="000677DC" w:rsidRPr="000677DC" w:rsidRDefault="000677DC" w:rsidP="000677DC">
            <w:pPr>
              <w:kinsoku w:val="0"/>
              <w:overflowPunct w:val="0"/>
              <w:autoSpaceDE w:val="0"/>
              <w:autoSpaceDN w:val="0"/>
              <w:spacing w:line="276" w:lineRule="auto"/>
              <w:ind w:left="134" w:right="147" w:firstLine="7"/>
              <w:rPr>
                <w:rFonts w:ascii="Garamond" w:eastAsia="Arial" w:hAnsi="Garamond"/>
                <w:spacing w:val="-1"/>
                <w:w w:val="105"/>
                <w:sz w:val="20"/>
                <w:szCs w:val="20"/>
                <w:lang w:eastAsia="en-US" w:bidi="it-IT"/>
              </w:rPr>
            </w:pPr>
            <w:r w:rsidRPr="000677DC">
              <w:rPr>
                <w:rFonts w:ascii="Garamond" w:eastAsia="Arial" w:hAnsi="Garamond"/>
                <w:spacing w:val="-1"/>
                <w:w w:val="105"/>
                <w:sz w:val="20"/>
                <w:szCs w:val="20"/>
                <w:lang w:eastAsia="en-US" w:bidi="it-IT"/>
              </w:rPr>
              <w:t>Progettazione impianti tecnologici</w:t>
            </w:r>
          </w:p>
          <w:p w14:paraId="769AC364" w14:textId="77777777" w:rsidR="000677DC" w:rsidRPr="000677DC" w:rsidRDefault="000677DC" w:rsidP="000677DC">
            <w:pPr>
              <w:kinsoku w:val="0"/>
              <w:overflowPunct w:val="0"/>
              <w:autoSpaceDE w:val="0"/>
              <w:autoSpaceDN w:val="0"/>
              <w:spacing w:line="276" w:lineRule="auto"/>
              <w:ind w:left="134" w:right="147" w:firstLine="7"/>
              <w:jc w:val="center"/>
              <w:rPr>
                <w:rFonts w:ascii="Garamond" w:eastAsia="Arial" w:hAnsi="Garamond"/>
                <w:spacing w:val="-1"/>
                <w:w w:val="105"/>
                <w:sz w:val="20"/>
                <w:szCs w:val="20"/>
                <w:lang w:eastAsia="en-US" w:bidi="it-IT"/>
              </w:rPr>
            </w:pPr>
            <w:r w:rsidRPr="000677DC">
              <w:rPr>
                <w:rFonts w:ascii="Garamond" w:eastAsia="Arial" w:hAnsi="Garamond"/>
                <w:i/>
                <w:color w:val="FF0000"/>
                <w:spacing w:val="-1"/>
                <w:w w:val="105"/>
                <w:sz w:val="20"/>
                <w:szCs w:val="20"/>
                <w:highlight w:val="yellow"/>
                <w:lang w:eastAsia="en-US" w:bidi="it-IT"/>
              </w:rPr>
              <w:t>oppure i 2 progettisti che seguono</w:t>
            </w:r>
          </w:p>
        </w:tc>
        <w:tc>
          <w:tcPr>
            <w:tcW w:w="6090" w:type="dxa"/>
            <w:vAlign w:val="center"/>
          </w:tcPr>
          <w:p w14:paraId="2A46CDEA" w14:textId="77777777" w:rsidR="000677DC" w:rsidRPr="000677DC" w:rsidRDefault="000677DC" w:rsidP="000677DC">
            <w:pPr>
              <w:kinsoku w:val="0"/>
              <w:overflowPunct w:val="0"/>
              <w:autoSpaceDE w:val="0"/>
              <w:autoSpaceDN w:val="0"/>
              <w:spacing w:line="276" w:lineRule="auto"/>
              <w:ind w:left="71" w:right="81"/>
              <w:jc w:val="both"/>
              <w:rPr>
                <w:rFonts w:ascii="Garamond" w:eastAsia="Arial" w:hAnsi="Garamond"/>
                <w:spacing w:val="-1"/>
                <w:w w:val="105"/>
                <w:sz w:val="20"/>
                <w:szCs w:val="20"/>
                <w:lang w:eastAsia="en-US" w:bidi="it-IT"/>
              </w:rPr>
            </w:pPr>
            <w:r w:rsidRPr="000677DC">
              <w:rPr>
                <w:rFonts w:ascii="Garamond" w:eastAsia="Arial" w:hAnsi="Garamond"/>
                <w:spacing w:val="-1"/>
                <w:w w:val="105"/>
                <w:sz w:val="20"/>
                <w:szCs w:val="20"/>
                <w:lang w:eastAsia="en-US" w:bidi="it-IT"/>
              </w:rPr>
              <w:t xml:space="preserve">Laurea magistrale o quinquennale in </w:t>
            </w:r>
            <w:r w:rsidRPr="000677DC">
              <w:rPr>
                <w:rFonts w:ascii="Garamond" w:eastAsia="Arial" w:hAnsi="Garamond"/>
                <w:spacing w:val="-1"/>
                <w:w w:val="105"/>
                <w:sz w:val="20"/>
                <w:szCs w:val="20"/>
                <w:u w:val="single"/>
                <w:lang w:eastAsia="en-US" w:bidi="it-IT"/>
              </w:rPr>
              <w:t>Ingegneria</w:t>
            </w:r>
            <w:r w:rsidRPr="000677DC">
              <w:rPr>
                <w:rFonts w:ascii="Garamond" w:eastAsia="Arial" w:hAnsi="Garamond"/>
                <w:spacing w:val="-1"/>
                <w:w w:val="105"/>
                <w:sz w:val="20"/>
                <w:szCs w:val="20"/>
                <w:lang w:eastAsia="en-US" w:bidi="it-IT"/>
              </w:rPr>
              <w:t xml:space="preserve"> (settore civile o industriale), abilitazione all’esercizio della professione ed iscrizione alla </w:t>
            </w:r>
            <w:r w:rsidRPr="000677DC">
              <w:rPr>
                <w:rFonts w:ascii="Garamond" w:eastAsia="Arial" w:hAnsi="Garamond"/>
                <w:spacing w:val="-1"/>
                <w:w w:val="105"/>
                <w:sz w:val="20"/>
                <w:szCs w:val="20"/>
                <w:u w:val="single"/>
                <w:lang w:eastAsia="en-US" w:bidi="it-IT"/>
              </w:rPr>
              <w:t>Sezione A</w:t>
            </w:r>
            <w:r w:rsidRPr="000677DC">
              <w:rPr>
                <w:rFonts w:ascii="Garamond" w:eastAsia="Arial" w:hAnsi="Garamond"/>
                <w:spacing w:val="-1"/>
                <w:w w:val="105"/>
                <w:sz w:val="20"/>
                <w:szCs w:val="20"/>
                <w:lang w:eastAsia="en-US" w:bidi="it-IT"/>
              </w:rPr>
              <w:t xml:space="preserve"> del relativo Ordine Professionale.</w:t>
            </w:r>
          </w:p>
        </w:tc>
        <w:tc>
          <w:tcPr>
            <w:tcW w:w="2410" w:type="dxa"/>
            <w:vAlign w:val="center"/>
          </w:tcPr>
          <w:p w14:paraId="795643C6" w14:textId="77777777" w:rsidR="000677DC" w:rsidRPr="000677DC" w:rsidRDefault="000677DC" w:rsidP="000677DC">
            <w:pPr>
              <w:kinsoku w:val="0"/>
              <w:overflowPunct w:val="0"/>
              <w:autoSpaceDE w:val="0"/>
              <w:autoSpaceDN w:val="0"/>
              <w:spacing w:line="276" w:lineRule="auto"/>
              <w:ind w:left="71" w:right="139"/>
              <w:jc w:val="center"/>
              <w:rPr>
                <w:rFonts w:ascii="Garamond" w:eastAsia="Arial" w:hAnsi="Garamond"/>
                <w:i/>
                <w:color w:val="FF0000"/>
                <w:spacing w:val="-1"/>
                <w:w w:val="105"/>
                <w:sz w:val="20"/>
                <w:szCs w:val="20"/>
                <w:highlight w:val="yellow"/>
                <w:lang w:eastAsia="en-US" w:bidi="it-IT"/>
              </w:rPr>
            </w:pPr>
            <w:r w:rsidRPr="000677DC">
              <w:rPr>
                <w:rFonts w:ascii="Garamond" w:eastAsia="Arial" w:hAnsi="Garamond"/>
                <w:b/>
                <w:spacing w:val="-1"/>
                <w:w w:val="105"/>
                <w:sz w:val="20"/>
                <w:szCs w:val="20"/>
                <w:lang w:eastAsia="en-US" w:bidi="it-IT"/>
              </w:rPr>
              <w:t>1</w:t>
            </w:r>
            <w:r w:rsidRPr="000677DC">
              <w:rPr>
                <w:rFonts w:ascii="Garamond" w:eastAsia="Arial" w:hAnsi="Garamond"/>
                <w:i/>
                <w:color w:val="FF0000"/>
                <w:spacing w:val="-1"/>
                <w:w w:val="105"/>
                <w:sz w:val="20"/>
                <w:szCs w:val="20"/>
                <w:highlight w:val="yellow"/>
                <w:lang w:eastAsia="en-US" w:bidi="it-IT"/>
              </w:rPr>
              <w:t xml:space="preserve"> </w:t>
            </w:r>
          </w:p>
          <w:p w14:paraId="7D7304DA" w14:textId="77777777" w:rsidR="000677DC" w:rsidRPr="000677DC" w:rsidRDefault="000677DC" w:rsidP="000677DC">
            <w:pPr>
              <w:kinsoku w:val="0"/>
              <w:overflowPunct w:val="0"/>
              <w:autoSpaceDE w:val="0"/>
              <w:autoSpaceDN w:val="0"/>
              <w:spacing w:line="276" w:lineRule="auto"/>
              <w:ind w:left="71" w:right="139"/>
              <w:jc w:val="center"/>
              <w:rPr>
                <w:rFonts w:ascii="Garamond" w:eastAsia="Arial" w:hAnsi="Garamond"/>
                <w:i/>
                <w:color w:val="FF0000"/>
                <w:spacing w:val="-1"/>
                <w:w w:val="105"/>
                <w:sz w:val="20"/>
                <w:szCs w:val="20"/>
                <w:lang w:eastAsia="en-US" w:bidi="it-IT"/>
              </w:rPr>
            </w:pPr>
            <w:r w:rsidRPr="000677DC">
              <w:rPr>
                <w:rFonts w:ascii="Garamond" w:eastAsia="Arial" w:hAnsi="Garamond"/>
                <w:i/>
                <w:color w:val="FF0000"/>
                <w:spacing w:val="-1"/>
                <w:w w:val="105"/>
                <w:sz w:val="20"/>
                <w:szCs w:val="20"/>
                <w:highlight w:val="yellow"/>
                <w:lang w:eastAsia="en-US" w:bidi="it-IT"/>
              </w:rPr>
              <w:t>oppure</w:t>
            </w:r>
          </w:p>
          <w:p w14:paraId="408E1E33" w14:textId="77777777" w:rsidR="000677DC" w:rsidRPr="000677DC" w:rsidRDefault="000677DC" w:rsidP="000677DC">
            <w:pPr>
              <w:kinsoku w:val="0"/>
              <w:overflowPunct w:val="0"/>
              <w:autoSpaceDE w:val="0"/>
              <w:autoSpaceDN w:val="0"/>
              <w:spacing w:line="276" w:lineRule="auto"/>
              <w:ind w:left="71" w:right="139"/>
              <w:jc w:val="center"/>
              <w:rPr>
                <w:rFonts w:ascii="Garamond" w:eastAsia="Arial" w:hAnsi="Garamond"/>
                <w:b/>
                <w:spacing w:val="-1"/>
                <w:w w:val="105"/>
                <w:sz w:val="20"/>
                <w:szCs w:val="20"/>
                <w:lang w:eastAsia="en-US" w:bidi="it-IT"/>
              </w:rPr>
            </w:pPr>
            <w:r w:rsidRPr="000677DC">
              <w:rPr>
                <w:rFonts w:ascii="Garamond" w:eastAsia="Arial" w:hAnsi="Garamond"/>
                <w:spacing w:val="-1"/>
                <w:w w:val="105"/>
                <w:sz w:val="20"/>
                <w:szCs w:val="20"/>
                <w:lang w:eastAsia="en-US" w:bidi="it-IT"/>
              </w:rPr>
              <w:t>(può coincidere con una delle altre figure previste)</w:t>
            </w:r>
          </w:p>
        </w:tc>
      </w:tr>
      <w:tr w:rsidR="000677DC" w:rsidRPr="000677DC" w14:paraId="57AF7C5C" w14:textId="77777777" w:rsidTr="008667D7">
        <w:trPr>
          <w:trHeight w:val="20"/>
          <w:jc w:val="center"/>
        </w:trPr>
        <w:tc>
          <w:tcPr>
            <w:tcW w:w="1985" w:type="dxa"/>
            <w:vAlign w:val="center"/>
          </w:tcPr>
          <w:p w14:paraId="794FC394" w14:textId="77777777" w:rsidR="000677DC" w:rsidRPr="000677DC" w:rsidRDefault="000677DC" w:rsidP="000677DC">
            <w:pPr>
              <w:kinsoku w:val="0"/>
              <w:overflowPunct w:val="0"/>
              <w:autoSpaceDE w:val="0"/>
              <w:autoSpaceDN w:val="0"/>
              <w:spacing w:line="276" w:lineRule="auto"/>
              <w:ind w:left="134" w:right="147" w:firstLine="7"/>
              <w:rPr>
                <w:rFonts w:ascii="Garamond" w:eastAsia="Arial" w:hAnsi="Garamond"/>
                <w:spacing w:val="-1"/>
                <w:w w:val="105"/>
                <w:sz w:val="20"/>
                <w:szCs w:val="20"/>
                <w:lang w:eastAsia="en-US" w:bidi="it-IT"/>
              </w:rPr>
            </w:pPr>
            <w:r w:rsidRPr="000677DC">
              <w:rPr>
                <w:rFonts w:ascii="Garamond" w:eastAsia="Arial" w:hAnsi="Garamond"/>
                <w:spacing w:val="-1"/>
                <w:w w:val="105"/>
                <w:sz w:val="20"/>
                <w:szCs w:val="20"/>
                <w:lang w:eastAsia="en-US" w:bidi="it-IT"/>
              </w:rPr>
              <w:lastRenderedPageBreak/>
              <w:t>Progettista Termomeccanico</w:t>
            </w:r>
          </w:p>
        </w:tc>
        <w:tc>
          <w:tcPr>
            <w:tcW w:w="6090" w:type="dxa"/>
            <w:vAlign w:val="center"/>
          </w:tcPr>
          <w:p w14:paraId="040EEF3E" w14:textId="77777777" w:rsidR="000677DC" w:rsidRPr="000677DC" w:rsidRDefault="000677DC" w:rsidP="000677DC">
            <w:pPr>
              <w:kinsoku w:val="0"/>
              <w:overflowPunct w:val="0"/>
              <w:autoSpaceDE w:val="0"/>
              <w:autoSpaceDN w:val="0"/>
              <w:spacing w:line="276" w:lineRule="auto"/>
              <w:ind w:left="71" w:right="81"/>
              <w:jc w:val="both"/>
              <w:rPr>
                <w:rFonts w:ascii="Garamond" w:eastAsia="Arial" w:hAnsi="Garamond"/>
                <w:spacing w:val="-1"/>
                <w:w w:val="105"/>
                <w:sz w:val="20"/>
                <w:szCs w:val="20"/>
                <w:lang w:eastAsia="en-US" w:bidi="it-IT"/>
              </w:rPr>
            </w:pPr>
            <w:r w:rsidRPr="000677DC">
              <w:rPr>
                <w:rFonts w:ascii="Garamond" w:eastAsia="Arial" w:hAnsi="Garamond"/>
                <w:spacing w:val="-1"/>
                <w:w w:val="105"/>
                <w:sz w:val="20"/>
                <w:szCs w:val="20"/>
                <w:lang w:eastAsia="en-US" w:bidi="it-IT"/>
              </w:rPr>
              <w:t xml:space="preserve">Laurea magistrale o quinquennale in </w:t>
            </w:r>
            <w:r w:rsidRPr="000677DC">
              <w:rPr>
                <w:rFonts w:ascii="Garamond" w:eastAsia="Arial" w:hAnsi="Garamond"/>
                <w:spacing w:val="-1"/>
                <w:w w:val="105"/>
                <w:sz w:val="20"/>
                <w:szCs w:val="20"/>
                <w:u w:val="single"/>
                <w:lang w:eastAsia="en-US" w:bidi="it-IT"/>
              </w:rPr>
              <w:t>Ingegneria</w:t>
            </w:r>
            <w:r w:rsidRPr="000677DC">
              <w:rPr>
                <w:rFonts w:ascii="Garamond" w:eastAsia="Arial" w:hAnsi="Garamond"/>
                <w:spacing w:val="-1"/>
                <w:w w:val="105"/>
                <w:sz w:val="20"/>
                <w:szCs w:val="20"/>
                <w:lang w:eastAsia="en-US" w:bidi="it-IT"/>
              </w:rPr>
              <w:t xml:space="preserve"> (settore civile o industriale), abilitazione all’esercizio della professione ed iscrizione alla </w:t>
            </w:r>
            <w:r w:rsidRPr="000677DC">
              <w:rPr>
                <w:rFonts w:ascii="Garamond" w:eastAsia="Arial" w:hAnsi="Garamond"/>
                <w:spacing w:val="-1"/>
                <w:w w:val="105"/>
                <w:sz w:val="20"/>
                <w:szCs w:val="20"/>
                <w:u w:val="single"/>
                <w:lang w:eastAsia="en-US" w:bidi="it-IT"/>
              </w:rPr>
              <w:t>Sezione A</w:t>
            </w:r>
            <w:r w:rsidRPr="000677DC">
              <w:rPr>
                <w:rFonts w:ascii="Garamond" w:eastAsia="Arial" w:hAnsi="Garamond"/>
                <w:spacing w:val="-1"/>
                <w:w w:val="105"/>
                <w:sz w:val="20"/>
                <w:szCs w:val="20"/>
                <w:lang w:eastAsia="en-US" w:bidi="it-IT"/>
              </w:rPr>
              <w:t xml:space="preserve"> del relativo Ordine Professionale.</w:t>
            </w:r>
          </w:p>
        </w:tc>
        <w:tc>
          <w:tcPr>
            <w:tcW w:w="2410" w:type="dxa"/>
            <w:vAlign w:val="center"/>
          </w:tcPr>
          <w:p w14:paraId="4BFCD558" w14:textId="77777777" w:rsidR="000677DC" w:rsidRPr="000677DC" w:rsidRDefault="000677DC" w:rsidP="000677DC">
            <w:pPr>
              <w:kinsoku w:val="0"/>
              <w:overflowPunct w:val="0"/>
              <w:autoSpaceDE w:val="0"/>
              <w:autoSpaceDN w:val="0"/>
              <w:spacing w:line="276" w:lineRule="auto"/>
              <w:ind w:left="71" w:right="139"/>
              <w:jc w:val="center"/>
              <w:rPr>
                <w:rFonts w:ascii="Garamond" w:eastAsia="Arial" w:hAnsi="Garamond"/>
                <w:b/>
                <w:spacing w:val="-1"/>
                <w:w w:val="105"/>
                <w:sz w:val="20"/>
                <w:szCs w:val="20"/>
                <w:lang w:eastAsia="en-US" w:bidi="it-IT"/>
              </w:rPr>
            </w:pPr>
            <w:r w:rsidRPr="000677DC">
              <w:rPr>
                <w:rFonts w:ascii="Garamond" w:eastAsia="Arial" w:hAnsi="Garamond"/>
                <w:b/>
                <w:spacing w:val="-1"/>
                <w:w w:val="105"/>
                <w:sz w:val="20"/>
                <w:szCs w:val="20"/>
                <w:lang w:eastAsia="en-US" w:bidi="it-IT"/>
              </w:rPr>
              <w:t>1</w:t>
            </w:r>
          </w:p>
          <w:p w14:paraId="3D91772C" w14:textId="77777777" w:rsidR="000677DC" w:rsidRPr="000677DC" w:rsidRDefault="000677DC" w:rsidP="000677DC">
            <w:pPr>
              <w:kinsoku w:val="0"/>
              <w:overflowPunct w:val="0"/>
              <w:autoSpaceDE w:val="0"/>
              <w:autoSpaceDN w:val="0"/>
              <w:spacing w:line="276" w:lineRule="auto"/>
              <w:ind w:left="71" w:right="139"/>
              <w:jc w:val="center"/>
              <w:rPr>
                <w:rFonts w:ascii="Garamond" w:eastAsia="Arial" w:hAnsi="Garamond"/>
                <w:i/>
                <w:color w:val="FF0000"/>
                <w:spacing w:val="-1"/>
                <w:w w:val="105"/>
                <w:sz w:val="20"/>
                <w:szCs w:val="20"/>
                <w:lang w:eastAsia="en-US" w:bidi="it-IT"/>
              </w:rPr>
            </w:pPr>
            <w:r w:rsidRPr="000677DC">
              <w:rPr>
                <w:rFonts w:ascii="Garamond" w:eastAsia="Arial" w:hAnsi="Garamond"/>
                <w:i/>
                <w:color w:val="FF0000"/>
                <w:spacing w:val="-1"/>
                <w:w w:val="105"/>
                <w:sz w:val="20"/>
                <w:szCs w:val="20"/>
                <w:highlight w:val="yellow"/>
                <w:lang w:eastAsia="en-US" w:bidi="it-IT"/>
              </w:rPr>
              <w:t>oppure</w:t>
            </w:r>
          </w:p>
          <w:p w14:paraId="1095A389" w14:textId="77777777" w:rsidR="000677DC" w:rsidRPr="000677DC" w:rsidRDefault="000677DC" w:rsidP="000677DC">
            <w:pPr>
              <w:kinsoku w:val="0"/>
              <w:overflowPunct w:val="0"/>
              <w:autoSpaceDE w:val="0"/>
              <w:autoSpaceDN w:val="0"/>
              <w:spacing w:line="276" w:lineRule="auto"/>
              <w:ind w:left="71" w:right="139"/>
              <w:jc w:val="center"/>
              <w:rPr>
                <w:rFonts w:ascii="Garamond" w:eastAsia="Arial" w:hAnsi="Garamond"/>
                <w:b/>
                <w:spacing w:val="-1"/>
                <w:w w:val="105"/>
                <w:sz w:val="20"/>
                <w:szCs w:val="20"/>
                <w:lang w:eastAsia="en-US" w:bidi="it-IT"/>
              </w:rPr>
            </w:pPr>
            <w:r w:rsidRPr="000677DC">
              <w:rPr>
                <w:rFonts w:ascii="Garamond" w:eastAsia="Arial" w:hAnsi="Garamond"/>
                <w:spacing w:val="-1"/>
                <w:w w:val="105"/>
                <w:sz w:val="20"/>
                <w:szCs w:val="20"/>
                <w:lang w:eastAsia="en-US" w:bidi="it-IT"/>
              </w:rPr>
              <w:t>(può coincidere con una delle altre figure previste)</w:t>
            </w:r>
          </w:p>
        </w:tc>
      </w:tr>
      <w:tr w:rsidR="000677DC" w:rsidRPr="000677DC" w14:paraId="7DE8918D" w14:textId="77777777" w:rsidTr="008667D7">
        <w:trPr>
          <w:trHeight w:val="20"/>
          <w:jc w:val="center"/>
        </w:trPr>
        <w:tc>
          <w:tcPr>
            <w:tcW w:w="1985" w:type="dxa"/>
            <w:vAlign w:val="center"/>
          </w:tcPr>
          <w:p w14:paraId="0242BB1B" w14:textId="77777777" w:rsidR="000677DC" w:rsidRPr="000677DC" w:rsidRDefault="000677DC" w:rsidP="000677DC">
            <w:pPr>
              <w:kinsoku w:val="0"/>
              <w:overflowPunct w:val="0"/>
              <w:autoSpaceDE w:val="0"/>
              <w:autoSpaceDN w:val="0"/>
              <w:spacing w:line="276" w:lineRule="auto"/>
              <w:ind w:left="134" w:right="147" w:firstLine="7"/>
              <w:rPr>
                <w:rFonts w:ascii="Garamond" w:eastAsia="Arial" w:hAnsi="Garamond"/>
                <w:spacing w:val="-1"/>
                <w:w w:val="105"/>
                <w:sz w:val="20"/>
                <w:szCs w:val="20"/>
                <w:lang w:eastAsia="en-US" w:bidi="it-IT"/>
              </w:rPr>
            </w:pPr>
            <w:r w:rsidRPr="000677DC">
              <w:rPr>
                <w:rFonts w:ascii="Garamond" w:eastAsia="Arial" w:hAnsi="Garamond"/>
                <w:spacing w:val="-1"/>
                <w:w w:val="105"/>
                <w:sz w:val="20"/>
                <w:szCs w:val="20"/>
                <w:lang w:eastAsia="en-US" w:bidi="it-IT"/>
              </w:rPr>
              <w:t>Progettista Elettrico</w:t>
            </w:r>
          </w:p>
        </w:tc>
        <w:tc>
          <w:tcPr>
            <w:tcW w:w="6090" w:type="dxa"/>
            <w:vAlign w:val="center"/>
          </w:tcPr>
          <w:p w14:paraId="55109A94" w14:textId="77777777" w:rsidR="000677DC" w:rsidRPr="000677DC" w:rsidRDefault="000677DC" w:rsidP="000677DC">
            <w:pPr>
              <w:kinsoku w:val="0"/>
              <w:overflowPunct w:val="0"/>
              <w:autoSpaceDE w:val="0"/>
              <w:autoSpaceDN w:val="0"/>
              <w:spacing w:line="276" w:lineRule="auto"/>
              <w:ind w:left="71" w:right="81"/>
              <w:jc w:val="both"/>
              <w:rPr>
                <w:rFonts w:ascii="Garamond" w:eastAsia="Arial" w:hAnsi="Garamond"/>
                <w:spacing w:val="-1"/>
                <w:w w:val="105"/>
                <w:sz w:val="20"/>
                <w:szCs w:val="20"/>
                <w:lang w:eastAsia="en-US" w:bidi="it-IT"/>
              </w:rPr>
            </w:pPr>
            <w:r w:rsidRPr="000677DC">
              <w:rPr>
                <w:rFonts w:ascii="Garamond" w:eastAsia="Arial" w:hAnsi="Garamond"/>
                <w:spacing w:val="-1"/>
                <w:w w:val="105"/>
                <w:sz w:val="20"/>
                <w:szCs w:val="20"/>
                <w:lang w:eastAsia="en-US" w:bidi="it-IT"/>
              </w:rPr>
              <w:t xml:space="preserve">Laurea magistrale o quinquennale in </w:t>
            </w:r>
            <w:r w:rsidRPr="000677DC">
              <w:rPr>
                <w:rFonts w:ascii="Garamond" w:eastAsia="Arial" w:hAnsi="Garamond"/>
                <w:spacing w:val="-1"/>
                <w:w w:val="105"/>
                <w:sz w:val="20"/>
                <w:szCs w:val="20"/>
                <w:u w:val="single"/>
                <w:lang w:eastAsia="en-US" w:bidi="it-IT"/>
              </w:rPr>
              <w:t>Ingegneria</w:t>
            </w:r>
            <w:r w:rsidRPr="000677DC">
              <w:rPr>
                <w:rFonts w:ascii="Garamond" w:eastAsia="Arial" w:hAnsi="Garamond"/>
                <w:spacing w:val="-1"/>
                <w:w w:val="105"/>
                <w:sz w:val="20"/>
                <w:szCs w:val="20"/>
                <w:lang w:eastAsia="en-US" w:bidi="it-IT"/>
              </w:rPr>
              <w:t xml:space="preserve"> (settore civile o industriale), abilitazione all’esercizio della professione ed iscrizione alla </w:t>
            </w:r>
            <w:r w:rsidRPr="000677DC">
              <w:rPr>
                <w:rFonts w:ascii="Garamond" w:eastAsia="Arial" w:hAnsi="Garamond"/>
                <w:spacing w:val="-1"/>
                <w:w w:val="105"/>
                <w:sz w:val="20"/>
                <w:szCs w:val="20"/>
                <w:u w:val="single"/>
                <w:lang w:eastAsia="en-US" w:bidi="it-IT"/>
              </w:rPr>
              <w:t>Sezione A</w:t>
            </w:r>
            <w:r w:rsidRPr="000677DC">
              <w:rPr>
                <w:rFonts w:ascii="Garamond" w:eastAsia="Arial" w:hAnsi="Garamond"/>
                <w:spacing w:val="-1"/>
                <w:w w:val="105"/>
                <w:sz w:val="20"/>
                <w:szCs w:val="20"/>
                <w:lang w:eastAsia="en-US" w:bidi="it-IT"/>
              </w:rPr>
              <w:t xml:space="preserve"> del relativo Ordine Professionale.</w:t>
            </w:r>
          </w:p>
        </w:tc>
        <w:tc>
          <w:tcPr>
            <w:tcW w:w="2410" w:type="dxa"/>
            <w:vAlign w:val="center"/>
          </w:tcPr>
          <w:p w14:paraId="7906FA34" w14:textId="77777777" w:rsidR="000677DC" w:rsidRPr="000677DC" w:rsidRDefault="000677DC" w:rsidP="000677DC">
            <w:pPr>
              <w:kinsoku w:val="0"/>
              <w:overflowPunct w:val="0"/>
              <w:autoSpaceDE w:val="0"/>
              <w:autoSpaceDN w:val="0"/>
              <w:spacing w:line="276" w:lineRule="auto"/>
              <w:ind w:left="71" w:right="139"/>
              <w:jc w:val="center"/>
              <w:rPr>
                <w:rFonts w:ascii="Garamond" w:eastAsia="Arial" w:hAnsi="Garamond"/>
                <w:b/>
                <w:spacing w:val="-1"/>
                <w:w w:val="105"/>
                <w:sz w:val="20"/>
                <w:szCs w:val="20"/>
                <w:lang w:eastAsia="en-US" w:bidi="it-IT"/>
              </w:rPr>
            </w:pPr>
            <w:r w:rsidRPr="000677DC">
              <w:rPr>
                <w:rFonts w:ascii="Garamond" w:eastAsia="Arial" w:hAnsi="Garamond"/>
                <w:b/>
                <w:spacing w:val="-1"/>
                <w:w w:val="105"/>
                <w:sz w:val="20"/>
                <w:szCs w:val="20"/>
                <w:lang w:eastAsia="en-US" w:bidi="it-IT"/>
              </w:rPr>
              <w:t>1</w:t>
            </w:r>
          </w:p>
          <w:p w14:paraId="1BB996F4" w14:textId="77777777" w:rsidR="000677DC" w:rsidRPr="000677DC" w:rsidRDefault="000677DC" w:rsidP="000677DC">
            <w:pPr>
              <w:kinsoku w:val="0"/>
              <w:overflowPunct w:val="0"/>
              <w:autoSpaceDE w:val="0"/>
              <w:autoSpaceDN w:val="0"/>
              <w:spacing w:line="276" w:lineRule="auto"/>
              <w:ind w:left="71" w:right="139"/>
              <w:jc w:val="center"/>
              <w:rPr>
                <w:rFonts w:ascii="Garamond" w:eastAsia="Arial" w:hAnsi="Garamond"/>
                <w:i/>
                <w:color w:val="FF0000"/>
                <w:spacing w:val="-1"/>
                <w:w w:val="105"/>
                <w:sz w:val="20"/>
                <w:szCs w:val="20"/>
                <w:lang w:eastAsia="en-US" w:bidi="it-IT"/>
              </w:rPr>
            </w:pPr>
            <w:r w:rsidRPr="000677DC">
              <w:rPr>
                <w:rFonts w:ascii="Garamond" w:eastAsia="Arial" w:hAnsi="Garamond"/>
                <w:i/>
                <w:color w:val="FF0000"/>
                <w:spacing w:val="-1"/>
                <w:w w:val="105"/>
                <w:sz w:val="20"/>
                <w:szCs w:val="20"/>
                <w:highlight w:val="yellow"/>
                <w:lang w:eastAsia="en-US" w:bidi="it-IT"/>
              </w:rPr>
              <w:t>oppure</w:t>
            </w:r>
          </w:p>
          <w:p w14:paraId="39E0BE12" w14:textId="77777777" w:rsidR="000677DC" w:rsidRPr="000677DC" w:rsidRDefault="000677DC" w:rsidP="000677DC">
            <w:pPr>
              <w:kinsoku w:val="0"/>
              <w:overflowPunct w:val="0"/>
              <w:autoSpaceDE w:val="0"/>
              <w:autoSpaceDN w:val="0"/>
              <w:spacing w:line="276" w:lineRule="auto"/>
              <w:ind w:left="71" w:right="139"/>
              <w:jc w:val="center"/>
              <w:rPr>
                <w:rFonts w:ascii="Garamond" w:eastAsia="Arial" w:hAnsi="Garamond"/>
                <w:b/>
                <w:spacing w:val="-1"/>
                <w:w w:val="105"/>
                <w:sz w:val="20"/>
                <w:szCs w:val="20"/>
                <w:lang w:eastAsia="en-US" w:bidi="it-IT"/>
              </w:rPr>
            </w:pPr>
            <w:r w:rsidRPr="000677DC">
              <w:rPr>
                <w:rFonts w:ascii="Garamond" w:eastAsia="Arial" w:hAnsi="Garamond"/>
                <w:spacing w:val="-1"/>
                <w:w w:val="105"/>
                <w:sz w:val="20"/>
                <w:szCs w:val="20"/>
                <w:lang w:eastAsia="en-US" w:bidi="it-IT"/>
              </w:rPr>
              <w:t>(può coincidere con una delle altre figure previste)</w:t>
            </w:r>
          </w:p>
        </w:tc>
      </w:tr>
      <w:tr w:rsidR="000677DC" w:rsidRPr="000677DC" w14:paraId="3815FFB9" w14:textId="77777777" w:rsidTr="008667D7">
        <w:trPr>
          <w:trHeight w:val="20"/>
          <w:jc w:val="center"/>
        </w:trPr>
        <w:tc>
          <w:tcPr>
            <w:tcW w:w="1985" w:type="dxa"/>
            <w:tcBorders>
              <w:bottom w:val="single" w:sz="4" w:space="0" w:color="auto"/>
            </w:tcBorders>
            <w:vAlign w:val="center"/>
          </w:tcPr>
          <w:p w14:paraId="5E24C655" w14:textId="77777777" w:rsidR="000677DC" w:rsidRPr="000677DC" w:rsidRDefault="000677DC" w:rsidP="000677DC">
            <w:pPr>
              <w:kinsoku w:val="0"/>
              <w:overflowPunct w:val="0"/>
              <w:autoSpaceDE w:val="0"/>
              <w:autoSpaceDN w:val="0"/>
              <w:spacing w:line="276" w:lineRule="auto"/>
              <w:ind w:left="134" w:right="147" w:firstLine="7"/>
              <w:rPr>
                <w:rFonts w:ascii="Garamond" w:eastAsia="Arial" w:hAnsi="Garamond"/>
                <w:spacing w:val="-1"/>
                <w:w w:val="105"/>
                <w:sz w:val="20"/>
                <w:szCs w:val="20"/>
                <w:lang w:eastAsia="en-US" w:bidi="it-IT"/>
              </w:rPr>
            </w:pPr>
            <w:r w:rsidRPr="000677DC">
              <w:rPr>
                <w:rFonts w:ascii="Garamond" w:eastAsia="Arial" w:hAnsi="Garamond"/>
                <w:spacing w:val="-1"/>
                <w:w w:val="105"/>
                <w:sz w:val="20"/>
                <w:szCs w:val="20"/>
                <w:lang w:eastAsia="en-US" w:bidi="it-IT"/>
              </w:rPr>
              <w:t xml:space="preserve">Geologo </w:t>
            </w:r>
          </w:p>
        </w:tc>
        <w:tc>
          <w:tcPr>
            <w:tcW w:w="6090" w:type="dxa"/>
            <w:tcBorders>
              <w:bottom w:val="single" w:sz="4" w:space="0" w:color="auto"/>
            </w:tcBorders>
            <w:vAlign w:val="center"/>
          </w:tcPr>
          <w:p w14:paraId="43D98B50" w14:textId="77777777" w:rsidR="000677DC" w:rsidRPr="000677DC" w:rsidRDefault="000677DC" w:rsidP="000677DC">
            <w:pPr>
              <w:kinsoku w:val="0"/>
              <w:overflowPunct w:val="0"/>
              <w:autoSpaceDE w:val="0"/>
              <w:autoSpaceDN w:val="0"/>
              <w:spacing w:line="276" w:lineRule="auto"/>
              <w:ind w:left="71" w:right="81"/>
              <w:jc w:val="both"/>
              <w:rPr>
                <w:rFonts w:ascii="Garamond" w:eastAsia="Arial" w:hAnsi="Garamond"/>
                <w:spacing w:val="-1"/>
                <w:w w:val="105"/>
                <w:sz w:val="20"/>
                <w:szCs w:val="20"/>
                <w:lang w:eastAsia="en-US" w:bidi="it-IT"/>
              </w:rPr>
            </w:pPr>
            <w:r w:rsidRPr="000677DC">
              <w:rPr>
                <w:rFonts w:ascii="Garamond" w:eastAsia="Arial" w:hAnsi="Garamond"/>
                <w:bCs/>
                <w:spacing w:val="-1"/>
                <w:w w:val="105"/>
                <w:sz w:val="20"/>
                <w:szCs w:val="20"/>
                <w:lang w:eastAsia="en-US" w:bidi="it-IT"/>
              </w:rPr>
              <w:t>Laurea in Geologia, abilitato all’esercizio della professione ed iscritto nel relativo Ordine professionale.</w:t>
            </w:r>
          </w:p>
        </w:tc>
        <w:tc>
          <w:tcPr>
            <w:tcW w:w="2410" w:type="dxa"/>
            <w:tcBorders>
              <w:bottom w:val="single" w:sz="4" w:space="0" w:color="auto"/>
            </w:tcBorders>
            <w:vAlign w:val="center"/>
          </w:tcPr>
          <w:p w14:paraId="0BC24D23" w14:textId="77777777" w:rsidR="000677DC" w:rsidRPr="000677DC" w:rsidRDefault="000677DC" w:rsidP="000677DC">
            <w:pPr>
              <w:kinsoku w:val="0"/>
              <w:overflowPunct w:val="0"/>
              <w:autoSpaceDE w:val="0"/>
              <w:autoSpaceDN w:val="0"/>
              <w:spacing w:line="276" w:lineRule="auto"/>
              <w:ind w:left="71" w:right="139"/>
              <w:jc w:val="center"/>
              <w:rPr>
                <w:rFonts w:ascii="Garamond" w:eastAsia="Arial" w:hAnsi="Garamond"/>
                <w:spacing w:val="-1"/>
                <w:w w:val="105"/>
                <w:sz w:val="20"/>
                <w:szCs w:val="20"/>
                <w:lang w:eastAsia="en-US" w:bidi="it-IT"/>
              </w:rPr>
            </w:pPr>
            <w:r w:rsidRPr="000677DC">
              <w:rPr>
                <w:rFonts w:ascii="Garamond" w:eastAsia="Arial" w:hAnsi="Garamond"/>
                <w:b/>
                <w:spacing w:val="-1"/>
                <w:w w:val="105"/>
                <w:sz w:val="20"/>
                <w:szCs w:val="20"/>
                <w:lang w:eastAsia="en-US" w:bidi="it-IT"/>
              </w:rPr>
              <w:t>1</w:t>
            </w:r>
          </w:p>
        </w:tc>
      </w:tr>
      <w:tr w:rsidR="000677DC" w:rsidRPr="000677DC" w14:paraId="6AA08BCE" w14:textId="77777777" w:rsidTr="008667D7">
        <w:trPr>
          <w:trHeight w:val="20"/>
          <w:jc w:val="center"/>
        </w:trPr>
        <w:tc>
          <w:tcPr>
            <w:tcW w:w="1985" w:type="dxa"/>
            <w:tcBorders>
              <w:bottom w:val="single" w:sz="4" w:space="0" w:color="auto"/>
            </w:tcBorders>
            <w:vAlign w:val="center"/>
          </w:tcPr>
          <w:p w14:paraId="3F00250A" w14:textId="77777777" w:rsidR="000677DC" w:rsidRPr="000677DC" w:rsidRDefault="000677DC" w:rsidP="000677DC">
            <w:pPr>
              <w:kinsoku w:val="0"/>
              <w:overflowPunct w:val="0"/>
              <w:autoSpaceDE w:val="0"/>
              <w:autoSpaceDN w:val="0"/>
              <w:spacing w:line="276" w:lineRule="auto"/>
              <w:ind w:left="134" w:right="147" w:firstLine="7"/>
              <w:rPr>
                <w:rFonts w:ascii="Garamond" w:eastAsia="Arial" w:hAnsi="Garamond"/>
                <w:spacing w:val="-1"/>
                <w:w w:val="105"/>
                <w:sz w:val="20"/>
                <w:szCs w:val="20"/>
                <w:lang w:eastAsia="en-US" w:bidi="it-IT"/>
              </w:rPr>
            </w:pPr>
            <w:r w:rsidRPr="000677DC">
              <w:rPr>
                <w:rFonts w:ascii="Garamond" w:eastAsia="Arial" w:hAnsi="Garamond"/>
                <w:spacing w:val="-1"/>
                <w:w w:val="105"/>
                <w:sz w:val="20"/>
                <w:szCs w:val="20"/>
                <w:lang w:eastAsia="en-US" w:bidi="it-IT"/>
              </w:rPr>
              <w:t xml:space="preserve">Coordinatore della Sicurezza in fase di progettazione </w:t>
            </w:r>
          </w:p>
        </w:tc>
        <w:tc>
          <w:tcPr>
            <w:tcW w:w="6090" w:type="dxa"/>
            <w:tcBorders>
              <w:bottom w:val="single" w:sz="4" w:space="0" w:color="auto"/>
            </w:tcBorders>
            <w:vAlign w:val="center"/>
          </w:tcPr>
          <w:p w14:paraId="0399B964" w14:textId="77777777" w:rsidR="000677DC" w:rsidRPr="000677DC" w:rsidRDefault="000677DC" w:rsidP="000677DC">
            <w:pPr>
              <w:kinsoku w:val="0"/>
              <w:overflowPunct w:val="0"/>
              <w:autoSpaceDE w:val="0"/>
              <w:autoSpaceDN w:val="0"/>
              <w:spacing w:line="276" w:lineRule="auto"/>
              <w:ind w:left="71" w:right="81"/>
              <w:jc w:val="both"/>
              <w:rPr>
                <w:rFonts w:ascii="Garamond" w:eastAsia="Arial" w:hAnsi="Garamond"/>
                <w:spacing w:val="-1"/>
                <w:w w:val="105"/>
                <w:sz w:val="20"/>
                <w:szCs w:val="20"/>
                <w:lang w:eastAsia="en-US" w:bidi="it-IT"/>
              </w:rPr>
            </w:pPr>
            <w:r w:rsidRPr="000677DC">
              <w:rPr>
                <w:rFonts w:ascii="Garamond" w:eastAsia="Arial" w:hAnsi="Garamond"/>
                <w:spacing w:val="-1"/>
                <w:w w:val="105"/>
                <w:sz w:val="20"/>
                <w:szCs w:val="20"/>
                <w:lang w:eastAsia="en-US" w:bidi="it-IT"/>
              </w:rPr>
              <w:t>Tecnico abilitato quale Coordinatore della sicurezza nei cantieri in possesso dei requisiti di cui all'art. 98 del D.Lgs.81/08.</w:t>
            </w:r>
          </w:p>
        </w:tc>
        <w:tc>
          <w:tcPr>
            <w:tcW w:w="2410" w:type="dxa"/>
            <w:tcBorders>
              <w:bottom w:val="single" w:sz="4" w:space="0" w:color="auto"/>
            </w:tcBorders>
            <w:vAlign w:val="center"/>
          </w:tcPr>
          <w:p w14:paraId="3B69F31E" w14:textId="77777777" w:rsidR="000677DC" w:rsidRPr="000677DC" w:rsidRDefault="000677DC" w:rsidP="000677DC">
            <w:pPr>
              <w:kinsoku w:val="0"/>
              <w:overflowPunct w:val="0"/>
              <w:autoSpaceDE w:val="0"/>
              <w:autoSpaceDN w:val="0"/>
              <w:spacing w:line="276" w:lineRule="auto"/>
              <w:ind w:left="71" w:right="139"/>
              <w:jc w:val="center"/>
              <w:rPr>
                <w:rFonts w:ascii="Garamond" w:eastAsia="Arial" w:hAnsi="Garamond"/>
                <w:spacing w:val="-1"/>
                <w:w w:val="105"/>
                <w:sz w:val="20"/>
                <w:szCs w:val="20"/>
                <w:lang w:eastAsia="en-US" w:bidi="it-IT"/>
              </w:rPr>
            </w:pPr>
            <w:r w:rsidRPr="000677DC">
              <w:rPr>
                <w:rFonts w:ascii="Garamond" w:eastAsia="Arial" w:hAnsi="Garamond"/>
                <w:spacing w:val="-1"/>
                <w:w w:val="105"/>
                <w:sz w:val="20"/>
                <w:szCs w:val="20"/>
                <w:lang w:eastAsia="en-US" w:bidi="it-IT"/>
              </w:rPr>
              <w:t>(può coincidere con una delle altre figure previste)</w:t>
            </w:r>
          </w:p>
        </w:tc>
      </w:tr>
      <w:tr w:rsidR="000677DC" w:rsidRPr="000677DC" w14:paraId="78BBFAFE" w14:textId="77777777" w:rsidTr="008667D7">
        <w:trPr>
          <w:trHeight w:val="20"/>
          <w:jc w:val="center"/>
        </w:trPr>
        <w:tc>
          <w:tcPr>
            <w:tcW w:w="1985" w:type="dxa"/>
            <w:tcBorders>
              <w:bottom w:val="single" w:sz="4" w:space="0" w:color="auto"/>
            </w:tcBorders>
            <w:vAlign w:val="center"/>
          </w:tcPr>
          <w:p w14:paraId="2C2049BC" w14:textId="77777777" w:rsidR="000677DC" w:rsidRPr="000677DC" w:rsidRDefault="000677DC" w:rsidP="000677DC">
            <w:pPr>
              <w:kinsoku w:val="0"/>
              <w:overflowPunct w:val="0"/>
              <w:autoSpaceDE w:val="0"/>
              <w:autoSpaceDN w:val="0"/>
              <w:spacing w:line="276" w:lineRule="auto"/>
              <w:ind w:left="134" w:right="147" w:firstLine="7"/>
              <w:rPr>
                <w:rFonts w:ascii="Garamond" w:eastAsia="Arial" w:hAnsi="Garamond"/>
                <w:spacing w:val="-1"/>
                <w:w w:val="105"/>
                <w:sz w:val="20"/>
                <w:szCs w:val="20"/>
                <w:lang w:eastAsia="en-US" w:bidi="it-IT"/>
              </w:rPr>
            </w:pPr>
            <w:r w:rsidRPr="000677DC">
              <w:rPr>
                <w:rFonts w:ascii="Garamond" w:eastAsia="Arial" w:hAnsi="Garamond"/>
                <w:spacing w:val="-1"/>
                <w:w w:val="105"/>
                <w:sz w:val="20"/>
                <w:szCs w:val="20"/>
                <w:lang w:eastAsia="en-US" w:bidi="it-IT"/>
              </w:rPr>
              <w:t>Progettista Esperto in materia di certificazione energetica degli edifici</w:t>
            </w:r>
          </w:p>
        </w:tc>
        <w:tc>
          <w:tcPr>
            <w:tcW w:w="6090" w:type="dxa"/>
            <w:tcBorders>
              <w:bottom w:val="single" w:sz="4" w:space="0" w:color="auto"/>
            </w:tcBorders>
            <w:vAlign w:val="center"/>
          </w:tcPr>
          <w:p w14:paraId="6DB97A59" w14:textId="77777777" w:rsidR="000677DC" w:rsidRPr="000677DC" w:rsidRDefault="000677DC" w:rsidP="000677DC">
            <w:pPr>
              <w:kinsoku w:val="0"/>
              <w:overflowPunct w:val="0"/>
              <w:autoSpaceDE w:val="0"/>
              <w:autoSpaceDN w:val="0"/>
              <w:spacing w:line="276" w:lineRule="auto"/>
              <w:ind w:left="71" w:right="81"/>
              <w:jc w:val="both"/>
              <w:rPr>
                <w:rFonts w:ascii="Garamond" w:eastAsia="Arial" w:hAnsi="Garamond"/>
                <w:spacing w:val="-1"/>
                <w:w w:val="105"/>
                <w:sz w:val="20"/>
                <w:szCs w:val="20"/>
                <w:lang w:eastAsia="en-US" w:bidi="it-IT"/>
              </w:rPr>
            </w:pPr>
            <w:r w:rsidRPr="000677DC">
              <w:rPr>
                <w:rFonts w:ascii="Garamond" w:eastAsia="Arial" w:hAnsi="Garamond"/>
                <w:spacing w:val="-1"/>
                <w:w w:val="105"/>
                <w:sz w:val="20"/>
                <w:szCs w:val="20"/>
                <w:lang w:eastAsia="en-US" w:bidi="it-IT"/>
              </w:rPr>
              <w:t>Tecnico abilitato alla Certificazione Energetica degli edifici ai sensi del DPR 75/2013.</w:t>
            </w:r>
          </w:p>
        </w:tc>
        <w:tc>
          <w:tcPr>
            <w:tcW w:w="2410" w:type="dxa"/>
            <w:tcBorders>
              <w:bottom w:val="single" w:sz="4" w:space="0" w:color="auto"/>
            </w:tcBorders>
            <w:vAlign w:val="center"/>
          </w:tcPr>
          <w:p w14:paraId="7F97AC5A" w14:textId="77777777" w:rsidR="000677DC" w:rsidRPr="000677DC" w:rsidRDefault="000677DC" w:rsidP="000677DC">
            <w:pPr>
              <w:kinsoku w:val="0"/>
              <w:overflowPunct w:val="0"/>
              <w:autoSpaceDE w:val="0"/>
              <w:autoSpaceDN w:val="0"/>
              <w:spacing w:line="276" w:lineRule="auto"/>
              <w:ind w:left="71" w:right="139"/>
              <w:jc w:val="center"/>
              <w:rPr>
                <w:rFonts w:ascii="Garamond" w:eastAsia="Arial" w:hAnsi="Garamond"/>
                <w:spacing w:val="-1"/>
                <w:w w:val="105"/>
                <w:sz w:val="20"/>
                <w:szCs w:val="20"/>
                <w:lang w:eastAsia="en-US" w:bidi="it-IT"/>
              </w:rPr>
            </w:pPr>
            <w:r w:rsidRPr="000677DC">
              <w:rPr>
                <w:rFonts w:ascii="Garamond" w:eastAsia="Arial" w:hAnsi="Garamond"/>
                <w:spacing w:val="-1"/>
                <w:w w:val="105"/>
                <w:sz w:val="20"/>
                <w:szCs w:val="20"/>
                <w:lang w:eastAsia="en-US" w:bidi="it-IT"/>
              </w:rPr>
              <w:t>(può coincidere con una delle altre figure previste)</w:t>
            </w:r>
          </w:p>
        </w:tc>
      </w:tr>
      <w:tr w:rsidR="000677DC" w:rsidRPr="000677DC" w14:paraId="1DD954E6" w14:textId="77777777" w:rsidTr="008667D7">
        <w:trPr>
          <w:trHeight w:val="20"/>
          <w:jc w:val="center"/>
        </w:trPr>
        <w:tc>
          <w:tcPr>
            <w:tcW w:w="1985" w:type="dxa"/>
            <w:tcBorders>
              <w:bottom w:val="single" w:sz="4" w:space="0" w:color="auto"/>
            </w:tcBorders>
            <w:vAlign w:val="center"/>
          </w:tcPr>
          <w:p w14:paraId="5E98DDAE" w14:textId="77777777" w:rsidR="000677DC" w:rsidRPr="000677DC" w:rsidRDefault="000677DC" w:rsidP="000677DC">
            <w:pPr>
              <w:kinsoku w:val="0"/>
              <w:overflowPunct w:val="0"/>
              <w:autoSpaceDE w:val="0"/>
              <w:autoSpaceDN w:val="0"/>
              <w:spacing w:line="276" w:lineRule="auto"/>
              <w:ind w:left="134" w:right="147" w:firstLine="7"/>
              <w:rPr>
                <w:rFonts w:ascii="Garamond" w:eastAsia="Arial" w:hAnsi="Garamond"/>
                <w:spacing w:val="-1"/>
                <w:w w:val="105"/>
                <w:sz w:val="20"/>
                <w:szCs w:val="20"/>
                <w:lang w:eastAsia="en-US" w:bidi="it-IT"/>
              </w:rPr>
            </w:pPr>
            <w:r w:rsidRPr="000677DC">
              <w:rPr>
                <w:rFonts w:ascii="Garamond" w:eastAsia="Arial" w:hAnsi="Garamond"/>
                <w:spacing w:val="-1"/>
                <w:w w:val="105"/>
                <w:sz w:val="20"/>
                <w:szCs w:val="20"/>
                <w:lang w:eastAsia="en-US" w:bidi="it-IT"/>
              </w:rPr>
              <w:t>Progettista Esperto in materia di acustica</w:t>
            </w:r>
          </w:p>
        </w:tc>
        <w:tc>
          <w:tcPr>
            <w:tcW w:w="6090" w:type="dxa"/>
            <w:tcBorders>
              <w:bottom w:val="single" w:sz="4" w:space="0" w:color="auto"/>
            </w:tcBorders>
            <w:vAlign w:val="center"/>
          </w:tcPr>
          <w:p w14:paraId="297D3C58" w14:textId="77777777" w:rsidR="000677DC" w:rsidRPr="000677DC" w:rsidRDefault="000677DC" w:rsidP="000677DC">
            <w:pPr>
              <w:kinsoku w:val="0"/>
              <w:overflowPunct w:val="0"/>
              <w:autoSpaceDE w:val="0"/>
              <w:autoSpaceDN w:val="0"/>
              <w:spacing w:line="276" w:lineRule="auto"/>
              <w:ind w:left="71" w:right="81"/>
              <w:jc w:val="both"/>
              <w:rPr>
                <w:rFonts w:ascii="Garamond" w:eastAsia="Arial" w:hAnsi="Garamond"/>
                <w:spacing w:val="-1"/>
                <w:w w:val="105"/>
                <w:sz w:val="20"/>
                <w:szCs w:val="20"/>
                <w:lang w:eastAsia="en-US" w:bidi="it-IT"/>
              </w:rPr>
            </w:pPr>
            <w:r w:rsidRPr="000677DC">
              <w:rPr>
                <w:rFonts w:ascii="Garamond" w:eastAsia="Arial" w:hAnsi="Garamond"/>
                <w:spacing w:val="-1"/>
                <w:w w:val="105"/>
                <w:sz w:val="20"/>
                <w:szCs w:val="20"/>
                <w:lang w:eastAsia="en-US" w:bidi="it-IT"/>
              </w:rPr>
              <w:t>Tecnico iscritto all’</w:t>
            </w:r>
            <w:hyperlink r:id="rId19" w:history="1">
              <w:r w:rsidRPr="000677DC">
                <w:rPr>
                  <w:rFonts w:ascii="Garamond" w:eastAsia="Arial" w:hAnsi="Garamond"/>
                  <w:spacing w:val="-1"/>
                  <w:w w:val="105"/>
                  <w:sz w:val="20"/>
                  <w:szCs w:val="20"/>
                  <w:lang w:eastAsia="en-US" w:bidi="it-IT"/>
                </w:rPr>
                <w:t xml:space="preserve">elenco nazionale dei tecnici competenti in acustica ex art. 21 </w:t>
              </w:r>
              <w:proofErr w:type="spellStart"/>
              <w:r w:rsidRPr="000677DC">
                <w:rPr>
                  <w:rFonts w:ascii="Garamond" w:eastAsia="Arial" w:hAnsi="Garamond"/>
                  <w:spacing w:val="-1"/>
                  <w:w w:val="105"/>
                  <w:sz w:val="20"/>
                  <w:szCs w:val="20"/>
                  <w:lang w:eastAsia="en-US" w:bidi="it-IT"/>
                </w:rPr>
                <w:t>D.Lgs.</w:t>
              </w:r>
              <w:proofErr w:type="spellEnd"/>
              <w:r w:rsidRPr="000677DC">
                <w:rPr>
                  <w:rFonts w:ascii="Garamond" w:eastAsia="Arial" w:hAnsi="Garamond"/>
                  <w:spacing w:val="-1"/>
                  <w:w w:val="105"/>
                  <w:sz w:val="20"/>
                  <w:szCs w:val="20"/>
                  <w:lang w:eastAsia="en-US" w:bidi="it-IT"/>
                </w:rPr>
                <w:t xml:space="preserve"> 42/017</w:t>
              </w:r>
            </w:hyperlink>
            <w:r w:rsidRPr="000677DC">
              <w:rPr>
                <w:rFonts w:ascii="Garamond" w:eastAsia="Arial" w:hAnsi="Garamond"/>
                <w:spacing w:val="-1"/>
                <w:w w:val="105"/>
                <w:sz w:val="20"/>
                <w:szCs w:val="20"/>
                <w:lang w:eastAsia="en-US" w:bidi="it-IT"/>
              </w:rPr>
              <w:t>.</w:t>
            </w:r>
          </w:p>
        </w:tc>
        <w:tc>
          <w:tcPr>
            <w:tcW w:w="2410" w:type="dxa"/>
            <w:tcBorders>
              <w:bottom w:val="single" w:sz="4" w:space="0" w:color="auto"/>
            </w:tcBorders>
            <w:vAlign w:val="center"/>
          </w:tcPr>
          <w:p w14:paraId="4480D788" w14:textId="77777777" w:rsidR="000677DC" w:rsidRPr="000677DC" w:rsidRDefault="000677DC" w:rsidP="000677DC">
            <w:pPr>
              <w:kinsoku w:val="0"/>
              <w:overflowPunct w:val="0"/>
              <w:autoSpaceDE w:val="0"/>
              <w:autoSpaceDN w:val="0"/>
              <w:spacing w:line="276" w:lineRule="auto"/>
              <w:ind w:left="71" w:right="139"/>
              <w:jc w:val="center"/>
              <w:rPr>
                <w:rFonts w:ascii="Garamond" w:eastAsia="Arial" w:hAnsi="Garamond"/>
                <w:spacing w:val="-1"/>
                <w:w w:val="105"/>
                <w:sz w:val="20"/>
                <w:szCs w:val="20"/>
                <w:lang w:eastAsia="en-US" w:bidi="it-IT"/>
              </w:rPr>
            </w:pPr>
            <w:r w:rsidRPr="000677DC">
              <w:rPr>
                <w:rFonts w:ascii="Garamond" w:eastAsia="Arial" w:hAnsi="Garamond"/>
                <w:spacing w:val="-1"/>
                <w:w w:val="105"/>
                <w:sz w:val="20"/>
                <w:szCs w:val="20"/>
                <w:lang w:eastAsia="en-US" w:bidi="it-IT"/>
              </w:rPr>
              <w:t>(può coincidere con una delle altre figure previste)</w:t>
            </w:r>
          </w:p>
        </w:tc>
      </w:tr>
      <w:tr w:rsidR="000677DC" w:rsidRPr="000677DC" w14:paraId="4887EC7D" w14:textId="77777777" w:rsidTr="008667D7">
        <w:trPr>
          <w:trHeight w:val="20"/>
          <w:jc w:val="center"/>
        </w:trPr>
        <w:tc>
          <w:tcPr>
            <w:tcW w:w="1985" w:type="dxa"/>
            <w:tcBorders>
              <w:top w:val="single" w:sz="4" w:space="0" w:color="auto"/>
              <w:left w:val="single" w:sz="4" w:space="0" w:color="auto"/>
              <w:bottom w:val="single" w:sz="4" w:space="0" w:color="auto"/>
              <w:right w:val="single" w:sz="4" w:space="0" w:color="auto"/>
            </w:tcBorders>
            <w:vAlign w:val="center"/>
          </w:tcPr>
          <w:p w14:paraId="359AC2E3" w14:textId="77777777" w:rsidR="000677DC" w:rsidRPr="000677DC" w:rsidRDefault="000677DC" w:rsidP="000677DC">
            <w:pPr>
              <w:kinsoku w:val="0"/>
              <w:overflowPunct w:val="0"/>
              <w:autoSpaceDE w:val="0"/>
              <w:autoSpaceDN w:val="0"/>
              <w:spacing w:line="276" w:lineRule="auto"/>
              <w:ind w:left="134" w:right="147" w:firstLine="7"/>
              <w:rPr>
                <w:rFonts w:ascii="Garamond" w:eastAsia="Arial" w:hAnsi="Garamond"/>
                <w:spacing w:val="-1"/>
                <w:w w:val="105"/>
                <w:sz w:val="20"/>
                <w:szCs w:val="20"/>
                <w:lang w:eastAsia="en-US" w:bidi="it-IT"/>
              </w:rPr>
            </w:pPr>
            <w:r w:rsidRPr="000677DC">
              <w:rPr>
                <w:rFonts w:ascii="Garamond" w:eastAsia="Arial" w:hAnsi="Garamond"/>
                <w:spacing w:val="-1"/>
                <w:w w:val="105"/>
                <w:sz w:val="20"/>
                <w:szCs w:val="20"/>
                <w:lang w:eastAsia="en-US" w:bidi="it-IT"/>
              </w:rPr>
              <w:t>Progettista Esperto in materia di prevenzione incendi</w:t>
            </w:r>
          </w:p>
        </w:tc>
        <w:tc>
          <w:tcPr>
            <w:tcW w:w="6090" w:type="dxa"/>
            <w:tcBorders>
              <w:top w:val="single" w:sz="4" w:space="0" w:color="auto"/>
              <w:left w:val="single" w:sz="4" w:space="0" w:color="auto"/>
              <w:bottom w:val="single" w:sz="4" w:space="0" w:color="auto"/>
              <w:right w:val="single" w:sz="4" w:space="0" w:color="auto"/>
            </w:tcBorders>
            <w:vAlign w:val="center"/>
          </w:tcPr>
          <w:p w14:paraId="0D33554F" w14:textId="77777777" w:rsidR="000677DC" w:rsidRPr="000677DC" w:rsidRDefault="000677DC" w:rsidP="000677DC">
            <w:pPr>
              <w:kinsoku w:val="0"/>
              <w:overflowPunct w:val="0"/>
              <w:autoSpaceDE w:val="0"/>
              <w:autoSpaceDN w:val="0"/>
              <w:spacing w:line="276" w:lineRule="auto"/>
              <w:ind w:left="71" w:right="81"/>
              <w:jc w:val="both"/>
              <w:rPr>
                <w:rFonts w:ascii="Garamond" w:eastAsia="Arial" w:hAnsi="Garamond"/>
                <w:spacing w:val="-1"/>
                <w:w w:val="105"/>
                <w:sz w:val="20"/>
                <w:szCs w:val="20"/>
                <w:lang w:eastAsia="en-US" w:bidi="it-IT"/>
              </w:rPr>
            </w:pPr>
            <w:r w:rsidRPr="000677DC">
              <w:rPr>
                <w:rFonts w:ascii="Garamond" w:eastAsia="Arial" w:hAnsi="Garamond"/>
                <w:spacing w:val="-1"/>
                <w:w w:val="105"/>
                <w:sz w:val="20"/>
                <w:szCs w:val="20"/>
                <w:lang w:eastAsia="en-US" w:bidi="it-IT"/>
              </w:rPr>
              <w:t xml:space="preserve">Tecnico abilitato quale "Professionista antincendio" iscritto negli appositi elenchi del Ministero dell'interno di cui all'art. 16 </w:t>
            </w:r>
            <w:proofErr w:type="spellStart"/>
            <w:r w:rsidRPr="000677DC">
              <w:rPr>
                <w:rFonts w:ascii="Garamond" w:eastAsia="Arial" w:hAnsi="Garamond"/>
                <w:spacing w:val="-1"/>
                <w:w w:val="105"/>
                <w:sz w:val="20"/>
                <w:szCs w:val="20"/>
                <w:lang w:eastAsia="en-US" w:bidi="it-IT"/>
              </w:rPr>
              <w:t>D.Lgs</w:t>
            </w:r>
            <w:proofErr w:type="spellEnd"/>
            <w:r w:rsidRPr="000677DC">
              <w:rPr>
                <w:rFonts w:ascii="Garamond" w:eastAsia="Arial" w:hAnsi="Garamond"/>
                <w:spacing w:val="-1"/>
                <w:w w:val="105"/>
                <w:sz w:val="20"/>
                <w:szCs w:val="20"/>
                <w:lang w:eastAsia="en-US" w:bidi="it-IT"/>
              </w:rPr>
              <w:t xml:space="preserve"> 139/06 e iscritto al proprio albo professionale.</w:t>
            </w:r>
          </w:p>
        </w:tc>
        <w:tc>
          <w:tcPr>
            <w:tcW w:w="2410" w:type="dxa"/>
            <w:tcBorders>
              <w:top w:val="single" w:sz="4" w:space="0" w:color="auto"/>
              <w:left w:val="single" w:sz="4" w:space="0" w:color="auto"/>
              <w:bottom w:val="single" w:sz="4" w:space="0" w:color="auto"/>
              <w:right w:val="single" w:sz="4" w:space="0" w:color="auto"/>
            </w:tcBorders>
            <w:vAlign w:val="center"/>
          </w:tcPr>
          <w:p w14:paraId="055C7F2F" w14:textId="77777777" w:rsidR="000677DC" w:rsidRPr="000677DC" w:rsidRDefault="000677DC" w:rsidP="000677DC">
            <w:pPr>
              <w:spacing w:line="276" w:lineRule="auto"/>
              <w:ind w:left="71" w:right="139"/>
              <w:jc w:val="center"/>
              <w:rPr>
                <w:rFonts w:ascii="Garamond" w:hAnsi="Garamond"/>
                <w:sz w:val="20"/>
                <w:szCs w:val="20"/>
                <w:lang w:eastAsia="en-US"/>
              </w:rPr>
            </w:pPr>
            <w:r w:rsidRPr="000677DC">
              <w:rPr>
                <w:rFonts w:ascii="Garamond" w:hAnsi="Garamond"/>
                <w:spacing w:val="-1"/>
                <w:w w:val="105"/>
                <w:sz w:val="20"/>
                <w:szCs w:val="20"/>
                <w:lang w:eastAsia="en-US"/>
              </w:rPr>
              <w:t>(può coincidere con una delle altre figure previste)</w:t>
            </w:r>
          </w:p>
        </w:tc>
      </w:tr>
      <w:tr w:rsidR="000677DC" w:rsidRPr="000677DC" w14:paraId="64713590" w14:textId="77777777" w:rsidTr="008667D7">
        <w:trPr>
          <w:trHeight w:val="20"/>
          <w:jc w:val="center"/>
        </w:trPr>
        <w:tc>
          <w:tcPr>
            <w:tcW w:w="1985" w:type="dxa"/>
            <w:tcBorders>
              <w:top w:val="single" w:sz="4" w:space="0" w:color="auto"/>
              <w:left w:val="single" w:sz="4" w:space="0" w:color="auto"/>
              <w:bottom w:val="single" w:sz="4" w:space="0" w:color="auto"/>
              <w:right w:val="single" w:sz="4" w:space="0" w:color="auto"/>
            </w:tcBorders>
            <w:vAlign w:val="center"/>
          </w:tcPr>
          <w:p w14:paraId="21885D04" w14:textId="77777777" w:rsidR="000677DC" w:rsidRPr="000677DC" w:rsidRDefault="000677DC" w:rsidP="000677DC">
            <w:pPr>
              <w:kinsoku w:val="0"/>
              <w:overflowPunct w:val="0"/>
              <w:autoSpaceDE w:val="0"/>
              <w:autoSpaceDN w:val="0"/>
              <w:spacing w:line="276" w:lineRule="auto"/>
              <w:ind w:left="134" w:right="147" w:firstLine="7"/>
              <w:rPr>
                <w:rFonts w:ascii="Garamond" w:eastAsia="Arial" w:hAnsi="Garamond"/>
                <w:spacing w:val="-1"/>
                <w:w w:val="105"/>
                <w:sz w:val="20"/>
                <w:szCs w:val="20"/>
                <w:lang w:eastAsia="en-US" w:bidi="it-IT"/>
              </w:rPr>
            </w:pPr>
            <w:r w:rsidRPr="000677DC">
              <w:rPr>
                <w:rFonts w:ascii="Garamond" w:eastAsia="Arial" w:hAnsi="Garamond"/>
                <w:spacing w:val="-1"/>
                <w:w w:val="105"/>
                <w:sz w:val="20"/>
                <w:szCs w:val="20"/>
                <w:lang w:eastAsia="en-US" w:bidi="it-IT"/>
              </w:rPr>
              <w:t>Direttore dei Lavori</w:t>
            </w:r>
          </w:p>
        </w:tc>
        <w:tc>
          <w:tcPr>
            <w:tcW w:w="6090" w:type="dxa"/>
            <w:tcBorders>
              <w:top w:val="single" w:sz="4" w:space="0" w:color="auto"/>
              <w:left w:val="single" w:sz="4" w:space="0" w:color="auto"/>
              <w:bottom w:val="single" w:sz="4" w:space="0" w:color="auto"/>
              <w:right w:val="single" w:sz="4" w:space="0" w:color="auto"/>
            </w:tcBorders>
            <w:vAlign w:val="center"/>
          </w:tcPr>
          <w:p w14:paraId="0765219F" w14:textId="77777777" w:rsidR="000677DC" w:rsidRPr="000677DC" w:rsidRDefault="000677DC" w:rsidP="000677DC">
            <w:pPr>
              <w:kinsoku w:val="0"/>
              <w:overflowPunct w:val="0"/>
              <w:autoSpaceDE w:val="0"/>
              <w:autoSpaceDN w:val="0"/>
              <w:spacing w:line="276" w:lineRule="auto"/>
              <w:ind w:left="71" w:right="81"/>
              <w:jc w:val="both"/>
              <w:rPr>
                <w:rFonts w:ascii="Garamond" w:eastAsia="Arial" w:hAnsi="Garamond"/>
                <w:spacing w:val="-1"/>
                <w:w w:val="105"/>
                <w:sz w:val="20"/>
                <w:szCs w:val="20"/>
                <w:lang w:eastAsia="en-US" w:bidi="it-IT"/>
              </w:rPr>
            </w:pPr>
            <w:r w:rsidRPr="000677DC">
              <w:rPr>
                <w:rFonts w:ascii="Garamond" w:eastAsia="Arial" w:hAnsi="Garamond"/>
                <w:spacing w:val="-1"/>
                <w:w w:val="105"/>
                <w:sz w:val="20"/>
                <w:szCs w:val="20"/>
                <w:lang w:eastAsia="en-US" w:bidi="it-IT"/>
              </w:rPr>
              <w:t xml:space="preserve">Laurea magistrale o quinquennale in </w:t>
            </w:r>
            <w:r w:rsidRPr="000677DC">
              <w:rPr>
                <w:rFonts w:ascii="Garamond" w:eastAsia="Arial" w:hAnsi="Garamond"/>
                <w:spacing w:val="-1"/>
                <w:w w:val="105"/>
                <w:sz w:val="20"/>
                <w:szCs w:val="20"/>
                <w:u w:val="single"/>
                <w:lang w:eastAsia="en-US" w:bidi="it-IT"/>
              </w:rPr>
              <w:t>Ingegneria</w:t>
            </w:r>
            <w:r w:rsidRPr="000677DC">
              <w:rPr>
                <w:rFonts w:ascii="Garamond" w:eastAsia="Arial" w:hAnsi="Garamond"/>
                <w:spacing w:val="-1"/>
                <w:w w:val="105"/>
                <w:sz w:val="20"/>
                <w:szCs w:val="20"/>
                <w:lang w:eastAsia="en-US" w:bidi="it-IT"/>
              </w:rPr>
              <w:t xml:space="preserve"> (settore civile) o in </w:t>
            </w:r>
            <w:r w:rsidRPr="000677DC">
              <w:rPr>
                <w:rFonts w:ascii="Garamond" w:eastAsia="Arial" w:hAnsi="Garamond"/>
                <w:spacing w:val="-1"/>
                <w:w w:val="105"/>
                <w:sz w:val="20"/>
                <w:szCs w:val="20"/>
                <w:u w:val="single"/>
                <w:lang w:eastAsia="en-US" w:bidi="it-IT"/>
              </w:rPr>
              <w:t>Architettura</w:t>
            </w:r>
            <w:r w:rsidRPr="000677DC">
              <w:rPr>
                <w:rFonts w:ascii="Garamond" w:eastAsia="Arial" w:hAnsi="Garamond"/>
                <w:spacing w:val="-1"/>
                <w:w w:val="105"/>
                <w:sz w:val="20"/>
                <w:szCs w:val="20"/>
                <w:lang w:eastAsia="en-US" w:bidi="it-IT"/>
              </w:rPr>
              <w:t>, abilitazione all’esercizio della professione (</w:t>
            </w:r>
            <w:r w:rsidRPr="000677DC">
              <w:rPr>
                <w:rFonts w:ascii="Garamond" w:eastAsia="Arial" w:hAnsi="Garamond"/>
                <w:i/>
                <w:color w:val="FF0000"/>
                <w:spacing w:val="-1"/>
                <w:w w:val="105"/>
                <w:sz w:val="20"/>
                <w:szCs w:val="20"/>
                <w:highlight w:val="yellow"/>
                <w:lang w:eastAsia="en-US" w:bidi="it-IT"/>
              </w:rPr>
              <w:t>ove richiesto esperienza specificare il periodo ad es. 5 o 10 anni</w:t>
            </w:r>
            <w:r w:rsidRPr="000677DC">
              <w:rPr>
                <w:rFonts w:ascii="Garamond" w:eastAsia="Arial" w:hAnsi="Garamond"/>
                <w:spacing w:val="-1"/>
                <w:w w:val="105"/>
                <w:sz w:val="20"/>
                <w:szCs w:val="20"/>
                <w:lang w:eastAsia="en-US" w:bidi="it-IT"/>
              </w:rPr>
              <w:t xml:space="preserve">) da almeno </w:t>
            </w:r>
            <w:r w:rsidRPr="000677DC">
              <w:rPr>
                <w:rFonts w:ascii="Garamond" w:eastAsia="Arial" w:hAnsi="Garamond"/>
                <w:spacing w:val="-1"/>
                <w:w w:val="105"/>
                <w:sz w:val="20"/>
                <w:szCs w:val="20"/>
                <w:highlight w:val="yellow"/>
                <w:lang w:eastAsia="en-US" w:bidi="it-IT"/>
              </w:rPr>
              <w:t>________</w:t>
            </w:r>
            <w:r w:rsidRPr="000677DC">
              <w:rPr>
                <w:rFonts w:ascii="Garamond" w:eastAsia="Arial" w:hAnsi="Garamond"/>
                <w:spacing w:val="-1"/>
                <w:w w:val="105"/>
                <w:sz w:val="20"/>
                <w:szCs w:val="20"/>
                <w:lang w:eastAsia="en-US" w:bidi="it-IT"/>
              </w:rPr>
              <w:t xml:space="preserve"> anni ed iscrizione alla </w:t>
            </w:r>
            <w:r w:rsidRPr="000677DC">
              <w:rPr>
                <w:rFonts w:ascii="Garamond" w:eastAsia="Arial" w:hAnsi="Garamond"/>
                <w:spacing w:val="-1"/>
                <w:w w:val="105"/>
                <w:sz w:val="20"/>
                <w:szCs w:val="20"/>
                <w:u w:val="single"/>
                <w:lang w:eastAsia="en-US" w:bidi="it-IT"/>
              </w:rPr>
              <w:t>Sezione A</w:t>
            </w:r>
            <w:r w:rsidRPr="000677DC">
              <w:rPr>
                <w:rFonts w:ascii="Garamond" w:eastAsia="Arial" w:hAnsi="Garamond"/>
                <w:spacing w:val="-1"/>
                <w:w w:val="105"/>
                <w:sz w:val="20"/>
                <w:szCs w:val="20"/>
                <w:lang w:eastAsia="en-US" w:bidi="it-IT"/>
              </w:rPr>
              <w:t xml:space="preserve"> del relativo Ordine Professionale.</w:t>
            </w:r>
          </w:p>
        </w:tc>
        <w:tc>
          <w:tcPr>
            <w:tcW w:w="2410" w:type="dxa"/>
            <w:tcBorders>
              <w:top w:val="single" w:sz="4" w:space="0" w:color="auto"/>
              <w:left w:val="single" w:sz="4" w:space="0" w:color="auto"/>
              <w:bottom w:val="single" w:sz="4" w:space="0" w:color="auto"/>
              <w:right w:val="single" w:sz="4" w:space="0" w:color="auto"/>
            </w:tcBorders>
            <w:vAlign w:val="center"/>
          </w:tcPr>
          <w:p w14:paraId="4DC788F5" w14:textId="77777777" w:rsidR="000677DC" w:rsidRPr="000677DC" w:rsidRDefault="000677DC" w:rsidP="000677DC">
            <w:pPr>
              <w:spacing w:line="276" w:lineRule="auto"/>
              <w:ind w:left="71" w:right="139"/>
              <w:jc w:val="center"/>
              <w:rPr>
                <w:rFonts w:ascii="Garamond" w:hAnsi="Garamond"/>
                <w:spacing w:val="-1"/>
                <w:w w:val="105"/>
                <w:sz w:val="20"/>
                <w:szCs w:val="20"/>
                <w:lang w:eastAsia="en-US"/>
              </w:rPr>
            </w:pPr>
            <w:r w:rsidRPr="000677DC">
              <w:rPr>
                <w:rFonts w:ascii="Garamond" w:hAnsi="Garamond"/>
                <w:spacing w:val="-1"/>
                <w:w w:val="105"/>
                <w:sz w:val="20"/>
                <w:szCs w:val="20"/>
                <w:lang w:eastAsia="en-US"/>
              </w:rPr>
              <w:t>(può coincidere con il Coordinatore del gruppo di</w:t>
            </w:r>
          </w:p>
          <w:p w14:paraId="7ADE01AE" w14:textId="77777777" w:rsidR="000677DC" w:rsidRPr="000677DC" w:rsidRDefault="000677DC" w:rsidP="000677DC">
            <w:pPr>
              <w:spacing w:line="276" w:lineRule="auto"/>
              <w:ind w:left="71" w:right="139"/>
              <w:jc w:val="center"/>
              <w:rPr>
                <w:rFonts w:ascii="Garamond" w:hAnsi="Garamond"/>
                <w:spacing w:val="-1"/>
                <w:w w:val="105"/>
                <w:sz w:val="20"/>
                <w:szCs w:val="20"/>
                <w:lang w:eastAsia="en-US"/>
              </w:rPr>
            </w:pPr>
            <w:r w:rsidRPr="000677DC">
              <w:rPr>
                <w:rFonts w:ascii="Garamond" w:hAnsi="Garamond"/>
                <w:spacing w:val="-1"/>
                <w:w w:val="105"/>
                <w:sz w:val="20"/>
                <w:szCs w:val="20"/>
                <w:lang w:eastAsia="en-US"/>
              </w:rPr>
              <w:t xml:space="preserve">Progettazione) </w:t>
            </w:r>
          </w:p>
          <w:p w14:paraId="31F378E2" w14:textId="77777777" w:rsidR="000677DC" w:rsidRPr="000677DC" w:rsidRDefault="000677DC" w:rsidP="000677DC">
            <w:pPr>
              <w:spacing w:line="276" w:lineRule="auto"/>
              <w:ind w:left="71" w:right="139"/>
              <w:jc w:val="center"/>
              <w:rPr>
                <w:rFonts w:ascii="Garamond" w:hAnsi="Garamond"/>
                <w:spacing w:val="-1"/>
                <w:w w:val="105"/>
                <w:sz w:val="20"/>
                <w:szCs w:val="20"/>
                <w:lang w:eastAsia="en-US"/>
              </w:rPr>
            </w:pPr>
            <w:r w:rsidRPr="000677DC">
              <w:rPr>
                <w:rFonts w:ascii="Garamond" w:hAnsi="Garamond" w:cs="ArialNarrow-OneByteIdentityH"/>
                <w:i/>
                <w:color w:val="FF0000"/>
                <w:sz w:val="20"/>
                <w:szCs w:val="20"/>
                <w:highlight w:val="yellow"/>
                <w:lang w:eastAsia="en-US"/>
              </w:rPr>
              <w:t>riformulare alla bisogna</w:t>
            </w:r>
          </w:p>
        </w:tc>
      </w:tr>
    </w:tbl>
    <w:p w14:paraId="6620CFBE" w14:textId="77777777" w:rsidR="000677DC" w:rsidRPr="000677DC" w:rsidRDefault="000677DC" w:rsidP="000677DC">
      <w:pPr>
        <w:spacing w:line="276" w:lineRule="auto"/>
        <w:ind w:left="709"/>
        <w:jc w:val="both"/>
        <w:rPr>
          <w:rFonts w:ascii="Garamond" w:eastAsia="Calibri" w:hAnsi="Garamond" w:cs="ArialNarrow-OneByteIdentityH"/>
        </w:rPr>
      </w:pPr>
    </w:p>
    <w:p w14:paraId="13CEA496" w14:textId="77777777" w:rsidR="000677DC" w:rsidRPr="000677DC" w:rsidRDefault="000677DC" w:rsidP="000677DC">
      <w:pPr>
        <w:spacing w:line="276" w:lineRule="auto"/>
        <w:ind w:left="-426"/>
        <w:jc w:val="center"/>
        <w:rPr>
          <w:rFonts w:ascii="Garamond" w:hAnsi="Garamond" w:cs="ArialNarrow-OneByteIdentityH"/>
          <w:lang w:eastAsia="en-US"/>
        </w:rPr>
      </w:pPr>
      <w:r w:rsidRPr="000677DC">
        <w:rPr>
          <w:rFonts w:ascii="Garamond" w:hAnsi="Garamond" w:cs="ArialNarrow-OneByteIdentityH"/>
          <w:lang w:eastAsia="en-US"/>
        </w:rPr>
        <w:t>(</w:t>
      </w:r>
      <w:r w:rsidRPr="000677DC">
        <w:rPr>
          <w:rFonts w:ascii="Garamond" w:hAnsi="Garamond" w:cs="ArialNarrow-OneByteIdentityH"/>
          <w:i/>
          <w:color w:val="FF0000"/>
          <w:highlight w:val="yellow"/>
          <w:lang w:eastAsia="en-US"/>
        </w:rPr>
        <w:t>opzione 2: CON Ufficio DL riformulare alla bisogna le due tabelle che seguono</w:t>
      </w:r>
      <w:r w:rsidRPr="000677DC">
        <w:rPr>
          <w:rFonts w:ascii="Garamond" w:hAnsi="Garamond" w:cs="ArialNarrow-OneByteIdentityH"/>
          <w:lang w:eastAsia="en-US"/>
        </w:rPr>
        <w:t>)</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5"/>
        <w:gridCol w:w="6090"/>
        <w:gridCol w:w="2410"/>
      </w:tblGrid>
      <w:tr w:rsidR="000677DC" w:rsidRPr="000677DC" w14:paraId="29786791" w14:textId="77777777" w:rsidTr="008667D7">
        <w:trPr>
          <w:trHeight w:val="399"/>
          <w:jc w:val="center"/>
        </w:trPr>
        <w:tc>
          <w:tcPr>
            <w:tcW w:w="10485" w:type="dxa"/>
            <w:gridSpan w:val="3"/>
            <w:vAlign w:val="center"/>
          </w:tcPr>
          <w:p w14:paraId="798CCBEE" w14:textId="77777777" w:rsidR="000677DC" w:rsidRPr="000677DC" w:rsidRDefault="000677DC" w:rsidP="000677DC">
            <w:pPr>
              <w:kinsoku w:val="0"/>
              <w:overflowPunct w:val="0"/>
              <w:autoSpaceDE w:val="0"/>
              <w:autoSpaceDN w:val="0"/>
              <w:spacing w:line="276" w:lineRule="auto"/>
              <w:ind w:left="71"/>
              <w:jc w:val="both"/>
              <w:rPr>
                <w:rFonts w:ascii="Garamond" w:eastAsia="Arial" w:hAnsi="Garamond"/>
                <w:b/>
                <w:spacing w:val="-1"/>
                <w:w w:val="105"/>
                <w:sz w:val="20"/>
                <w:szCs w:val="20"/>
                <w:lang w:eastAsia="en-US" w:bidi="it-IT"/>
              </w:rPr>
            </w:pPr>
            <w:r w:rsidRPr="000677DC">
              <w:rPr>
                <w:rFonts w:ascii="Garamond" w:eastAsia="Arial" w:hAnsi="Garamond"/>
                <w:iCs/>
                <w:sz w:val="20"/>
                <w:szCs w:val="20"/>
                <w:lang w:eastAsia="en-US" w:bidi="it-IT"/>
              </w:rPr>
              <w:t xml:space="preserve">per lo svolgimento dell'incarico di </w:t>
            </w:r>
            <w:r w:rsidRPr="000677DC">
              <w:rPr>
                <w:rFonts w:ascii="Garamond" w:eastAsia="Arial" w:hAnsi="Garamond"/>
                <w:b/>
                <w:i/>
                <w:iCs/>
                <w:sz w:val="20"/>
                <w:szCs w:val="20"/>
                <w:lang w:eastAsia="en-US" w:bidi="it-IT"/>
              </w:rPr>
              <w:t>Progettazione</w:t>
            </w:r>
            <w:r w:rsidRPr="000677DC">
              <w:rPr>
                <w:rFonts w:ascii="Garamond" w:eastAsia="Arial" w:hAnsi="Garamond"/>
                <w:b/>
                <w:i/>
                <w:iCs/>
                <w:spacing w:val="14"/>
                <w:sz w:val="20"/>
                <w:szCs w:val="20"/>
                <w:lang w:eastAsia="en-US" w:bidi="it-IT"/>
              </w:rPr>
              <w:t xml:space="preserve"> </w:t>
            </w:r>
            <w:r w:rsidRPr="000677DC">
              <w:rPr>
                <w:rFonts w:ascii="Garamond" w:eastAsia="Arial" w:hAnsi="Garamond"/>
                <w:b/>
                <w:i/>
                <w:iCs/>
                <w:sz w:val="20"/>
                <w:szCs w:val="20"/>
                <w:lang w:eastAsia="en-US" w:bidi="it-IT"/>
              </w:rPr>
              <w:t>e</w:t>
            </w:r>
            <w:r w:rsidRPr="000677DC">
              <w:rPr>
                <w:rFonts w:ascii="Garamond" w:eastAsia="Arial" w:hAnsi="Garamond"/>
                <w:b/>
                <w:i/>
                <w:iCs/>
                <w:spacing w:val="2"/>
                <w:sz w:val="20"/>
                <w:szCs w:val="20"/>
                <w:lang w:eastAsia="en-US" w:bidi="it-IT"/>
              </w:rPr>
              <w:t xml:space="preserve"> </w:t>
            </w:r>
            <w:r w:rsidRPr="000677DC">
              <w:rPr>
                <w:rFonts w:ascii="Garamond" w:eastAsia="Arial" w:hAnsi="Garamond"/>
                <w:b/>
                <w:i/>
                <w:iCs/>
                <w:sz w:val="20"/>
                <w:szCs w:val="20"/>
                <w:lang w:eastAsia="en-US" w:bidi="it-IT"/>
              </w:rPr>
              <w:t>Coordinamento</w:t>
            </w:r>
            <w:r w:rsidRPr="000677DC">
              <w:rPr>
                <w:rFonts w:ascii="Garamond" w:eastAsia="Arial" w:hAnsi="Garamond"/>
                <w:b/>
                <w:i/>
                <w:iCs/>
                <w:spacing w:val="10"/>
                <w:sz w:val="20"/>
                <w:szCs w:val="20"/>
                <w:lang w:eastAsia="en-US" w:bidi="it-IT"/>
              </w:rPr>
              <w:t xml:space="preserve"> </w:t>
            </w:r>
            <w:r w:rsidRPr="000677DC">
              <w:rPr>
                <w:rFonts w:ascii="Garamond" w:eastAsia="Arial" w:hAnsi="Garamond"/>
                <w:b/>
                <w:i/>
                <w:iCs/>
                <w:sz w:val="20"/>
                <w:szCs w:val="20"/>
                <w:lang w:eastAsia="en-US" w:bidi="it-IT"/>
              </w:rPr>
              <w:t>della</w:t>
            </w:r>
            <w:r w:rsidRPr="000677DC">
              <w:rPr>
                <w:rFonts w:ascii="Garamond" w:eastAsia="Arial" w:hAnsi="Garamond"/>
                <w:b/>
                <w:i/>
                <w:iCs/>
                <w:spacing w:val="5"/>
                <w:sz w:val="20"/>
                <w:szCs w:val="20"/>
                <w:lang w:eastAsia="en-US" w:bidi="it-IT"/>
              </w:rPr>
              <w:t xml:space="preserve"> </w:t>
            </w:r>
            <w:r w:rsidRPr="000677DC">
              <w:rPr>
                <w:rFonts w:ascii="Garamond" w:eastAsia="Arial" w:hAnsi="Garamond"/>
                <w:b/>
                <w:i/>
                <w:iCs/>
                <w:sz w:val="20"/>
                <w:szCs w:val="20"/>
                <w:lang w:eastAsia="en-US" w:bidi="it-IT"/>
              </w:rPr>
              <w:t xml:space="preserve">Sicurezza </w:t>
            </w:r>
            <w:r w:rsidRPr="000677DC">
              <w:rPr>
                <w:rFonts w:ascii="Garamond" w:eastAsia="Arial" w:hAnsi="Garamond"/>
                <w:b/>
                <w:i/>
                <w:iCs/>
                <w:spacing w:val="-12"/>
                <w:sz w:val="20"/>
                <w:szCs w:val="20"/>
                <w:lang w:eastAsia="en-US" w:bidi="it-IT"/>
              </w:rPr>
              <w:t>i</w:t>
            </w:r>
            <w:r w:rsidRPr="000677DC">
              <w:rPr>
                <w:rFonts w:ascii="Garamond" w:eastAsia="Arial" w:hAnsi="Garamond"/>
                <w:b/>
                <w:i/>
                <w:iCs/>
                <w:spacing w:val="-14"/>
                <w:sz w:val="20"/>
                <w:szCs w:val="20"/>
                <w:lang w:eastAsia="en-US" w:bidi="it-IT"/>
              </w:rPr>
              <w:t>n</w:t>
            </w:r>
            <w:r w:rsidRPr="000677DC">
              <w:rPr>
                <w:rFonts w:ascii="Garamond" w:eastAsia="Arial" w:hAnsi="Garamond"/>
                <w:b/>
                <w:i/>
                <w:iCs/>
                <w:spacing w:val="-16"/>
                <w:sz w:val="20"/>
                <w:szCs w:val="20"/>
                <w:lang w:eastAsia="en-US" w:bidi="it-IT"/>
              </w:rPr>
              <w:t xml:space="preserve"> </w:t>
            </w:r>
            <w:r w:rsidRPr="000677DC">
              <w:rPr>
                <w:rFonts w:ascii="Garamond" w:eastAsia="Arial" w:hAnsi="Garamond"/>
                <w:b/>
                <w:i/>
                <w:iCs/>
                <w:sz w:val="20"/>
                <w:szCs w:val="20"/>
                <w:lang w:eastAsia="en-US" w:bidi="it-IT"/>
              </w:rPr>
              <w:t>fase</w:t>
            </w:r>
            <w:r w:rsidRPr="000677DC">
              <w:rPr>
                <w:rFonts w:ascii="Garamond" w:eastAsia="Arial" w:hAnsi="Garamond"/>
                <w:b/>
                <w:i/>
                <w:iCs/>
                <w:spacing w:val="2"/>
                <w:sz w:val="20"/>
                <w:szCs w:val="20"/>
                <w:lang w:eastAsia="en-US" w:bidi="it-IT"/>
              </w:rPr>
              <w:t xml:space="preserve"> </w:t>
            </w:r>
            <w:r w:rsidRPr="000677DC">
              <w:rPr>
                <w:rFonts w:ascii="Garamond" w:eastAsia="Arial" w:hAnsi="Garamond"/>
                <w:b/>
                <w:i/>
                <w:iCs/>
                <w:sz w:val="20"/>
                <w:szCs w:val="20"/>
                <w:lang w:eastAsia="en-US" w:bidi="it-IT"/>
              </w:rPr>
              <w:t>di</w:t>
            </w:r>
            <w:r w:rsidRPr="000677DC">
              <w:rPr>
                <w:rFonts w:ascii="Garamond" w:eastAsia="Arial" w:hAnsi="Garamond"/>
                <w:b/>
                <w:i/>
                <w:iCs/>
                <w:spacing w:val="-8"/>
                <w:sz w:val="20"/>
                <w:szCs w:val="20"/>
                <w:lang w:eastAsia="en-US" w:bidi="it-IT"/>
              </w:rPr>
              <w:t xml:space="preserve"> </w:t>
            </w:r>
            <w:r w:rsidRPr="000677DC">
              <w:rPr>
                <w:rFonts w:ascii="Garamond" w:eastAsia="Arial" w:hAnsi="Garamond"/>
                <w:b/>
                <w:i/>
                <w:iCs/>
                <w:sz w:val="20"/>
                <w:szCs w:val="20"/>
                <w:lang w:eastAsia="en-US" w:bidi="it-IT"/>
              </w:rPr>
              <w:t>Progettazione</w:t>
            </w:r>
          </w:p>
        </w:tc>
      </w:tr>
      <w:tr w:rsidR="000677DC" w:rsidRPr="000677DC" w14:paraId="321ABA5C" w14:textId="77777777" w:rsidTr="008667D7">
        <w:trPr>
          <w:trHeight w:val="457"/>
          <w:jc w:val="center"/>
        </w:trPr>
        <w:tc>
          <w:tcPr>
            <w:tcW w:w="1985" w:type="dxa"/>
            <w:vAlign w:val="center"/>
          </w:tcPr>
          <w:p w14:paraId="0B29F421" w14:textId="77777777" w:rsidR="000677DC" w:rsidRPr="000677DC" w:rsidRDefault="000677DC" w:rsidP="000677DC">
            <w:pPr>
              <w:kinsoku w:val="0"/>
              <w:overflowPunct w:val="0"/>
              <w:autoSpaceDE w:val="0"/>
              <w:autoSpaceDN w:val="0"/>
              <w:spacing w:line="276" w:lineRule="auto"/>
              <w:ind w:left="134" w:right="239" w:firstLine="7"/>
              <w:jc w:val="center"/>
              <w:rPr>
                <w:rFonts w:ascii="Garamond" w:eastAsia="Arial" w:hAnsi="Garamond"/>
                <w:b/>
                <w:spacing w:val="-1"/>
                <w:w w:val="105"/>
                <w:sz w:val="20"/>
                <w:szCs w:val="20"/>
                <w:lang w:eastAsia="en-US" w:bidi="it-IT"/>
              </w:rPr>
            </w:pPr>
            <w:r w:rsidRPr="000677DC">
              <w:rPr>
                <w:rFonts w:ascii="Garamond" w:eastAsia="Arial" w:hAnsi="Garamond"/>
                <w:b/>
                <w:spacing w:val="-1"/>
                <w:w w:val="105"/>
                <w:sz w:val="20"/>
                <w:szCs w:val="20"/>
                <w:lang w:eastAsia="en-US" w:bidi="it-IT"/>
              </w:rPr>
              <w:t>RUOLO</w:t>
            </w:r>
          </w:p>
        </w:tc>
        <w:tc>
          <w:tcPr>
            <w:tcW w:w="6090" w:type="dxa"/>
            <w:vAlign w:val="center"/>
          </w:tcPr>
          <w:p w14:paraId="63875048" w14:textId="77777777" w:rsidR="000677DC" w:rsidRPr="000677DC" w:rsidRDefault="000677DC" w:rsidP="000677DC">
            <w:pPr>
              <w:kinsoku w:val="0"/>
              <w:overflowPunct w:val="0"/>
              <w:autoSpaceDE w:val="0"/>
              <w:autoSpaceDN w:val="0"/>
              <w:spacing w:line="276" w:lineRule="auto"/>
              <w:ind w:left="71" w:right="81"/>
              <w:jc w:val="center"/>
              <w:rPr>
                <w:rFonts w:ascii="Garamond" w:eastAsia="Arial" w:hAnsi="Garamond"/>
                <w:b/>
                <w:spacing w:val="-1"/>
                <w:w w:val="105"/>
                <w:sz w:val="20"/>
                <w:szCs w:val="20"/>
                <w:lang w:eastAsia="en-US" w:bidi="it-IT"/>
              </w:rPr>
            </w:pPr>
            <w:r w:rsidRPr="000677DC">
              <w:rPr>
                <w:rFonts w:ascii="Garamond" w:eastAsia="Arial" w:hAnsi="Garamond"/>
                <w:b/>
                <w:spacing w:val="-1"/>
                <w:w w:val="105"/>
                <w:sz w:val="20"/>
                <w:szCs w:val="20"/>
                <w:lang w:eastAsia="en-US" w:bidi="it-IT"/>
              </w:rPr>
              <w:t>REQUISITI</w:t>
            </w:r>
          </w:p>
        </w:tc>
        <w:tc>
          <w:tcPr>
            <w:tcW w:w="2410" w:type="dxa"/>
            <w:vAlign w:val="center"/>
          </w:tcPr>
          <w:p w14:paraId="591FC022" w14:textId="77777777" w:rsidR="000677DC" w:rsidRPr="000677DC" w:rsidRDefault="000677DC" w:rsidP="000677DC">
            <w:pPr>
              <w:kinsoku w:val="0"/>
              <w:overflowPunct w:val="0"/>
              <w:autoSpaceDE w:val="0"/>
              <w:autoSpaceDN w:val="0"/>
              <w:spacing w:line="276" w:lineRule="auto"/>
              <w:ind w:left="71"/>
              <w:jc w:val="center"/>
              <w:rPr>
                <w:rFonts w:ascii="Garamond" w:eastAsia="Arial" w:hAnsi="Garamond"/>
                <w:b/>
                <w:spacing w:val="-1"/>
                <w:w w:val="105"/>
                <w:sz w:val="20"/>
                <w:szCs w:val="20"/>
                <w:lang w:eastAsia="en-US" w:bidi="it-IT"/>
              </w:rPr>
            </w:pPr>
            <w:r w:rsidRPr="000677DC">
              <w:rPr>
                <w:rFonts w:ascii="Garamond" w:eastAsia="Arial" w:hAnsi="Garamond"/>
                <w:b/>
                <w:spacing w:val="-1"/>
                <w:w w:val="105"/>
                <w:sz w:val="20"/>
                <w:szCs w:val="20"/>
                <w:lang w:eastAsia="en-US" w:bidi="it-IT"/>
              </w:rPr>
              <w:t>N.</w:t>
            </w:r>
          </w:p>
        </w:tc>
      </w:tr>
      <w:tr w:rsidR="000677DC" w:rsidRPr="000677DC" w14:paraId="3CC7652C" w14:textId="77777777" w:rsidTr="008667D7">
        <w:trPr>
          <w:trHeight w:val="20"/>
          <w:jc w:val="center"/>
        </w:trPr>
        <w:tc>
          <w:tcPr>
            <w:tcW w:w="1985" w:type="dxa"/>
            <w:vAlign w:val="center"/>
          </w:tcPr>
          <w:p w14:paraId="466C2560" w14:textId="77777777" w:rsidR="000677DC" w:rsidRPr="000677DC" w:rsidRDefault="000677DC" w:rsidP="000677DC">
            <w:pPr>
              <w:kinsoku w:val="0"/>
              <w:overflowPunct w:val="0"/>
              <w:autoSpaceDE w:val="0"/>
              <w:autoSpaceDN w:val="0"/>
              <w:spacing w:line="276" w:lineRule="auto"/>
              <w:ind w:left="134" w:right="147" w:firstLine="7"/>
              <w:rPr>
                <w:rFonts w:ascii="Garamond" w:eastAsia="Arial" w:hAnsi="Garamond"/>
                <w:spacing w:val="-1"/>
                <w:w w:val="105"/>
                <w:sz w:val="20"/>
                <w:szCs w:val="20"/>
                <w:lang w:eastAsia="en-US" w:bidi="it-IT"/>
              </w:rPr>
            </w:pPr>
            <w:r w:rsidRPr="000677DC">
              <w:rPr>
                <w:rFonts w:ascii="Garamond" w:eastAsia="Arial" w:hAnsi="Garamond"/>
                <w:spacing w:val="-1"/>
                <w:w w:val="105"/>
                <w:sz w:val="20"/>
                <w:szCs w:val="20"/>
                <w:lang w:eastAsia="en-US" w:bidi="it-IT"/>
              </w:rPr>
              <w:t xml:space="preserve">Coordinatore del gruppo di progettazione </w:t>
            </w:r>
          </w:p>
        </w:tc>
        <w:tc>
          <w:tcPr>
            <w:tcW w:w="6090" w:type="dxa"/>
            <w:vAlign w:val="center"/>
          </w:tcPr>
          <w:p w14:paraId="3DE2B86E" w14:textId="77777777" w:rsidR="000677DC" w:rsidRPr="000677DC" w:rsidRDefault="000677DC" w:rsidP="000677DC">
            <w:pPr>
              <w:kinsoku w:val="0"/>
              <w:overflowPunct w:val="0"/>
              <w:autoSpaceDE w:val="0"/>
              <w:autoSpaceDN w:val="0"/>
              <w:spacing w:line="276" w:lineRule="auto"/>
              <w:ind w:left="71" w:right="81"/>
              <w:jc w:val="both"/>
              <w:rPr>
                <w:rFonts w:ascii="Garamond" w:eastAsia="Arial" w:hAnsi="Garamond"/>
                <w:spacing w:val="-1"/>
                <w:w w:val="105"/>
                <w:sz w:val="20"/>
                <w:szCs w:val="20"/>
                <w:lang w:eastAsia="en-US" w:bidi="it-IT"/>
              </w:rPr>
            </w:pPr>
            <w:r w:rsidRPr="000677DC">
              <w:rPr>
                <w:rFonts w:ascii="Garamond" w:eastAsia="Arial" w:hAnsi="Garamond"/>
                <w:spacing w:val="-1"/>
                <w:w w:val="105"/>
                <w:sz w:val="20"/>
                <w:szCs w:val="20"/>
                <w:lang w:eastAsia="en-US" w:bidi="it-IT"/>
              </w:rPr>
              <w:t xml:space="preserve">Laurea magistrale o quinquennale in </w:t>
            </w:r>
            <w:r w:rsidRPr="000677DC">
              <w:rPr>
                <w:rFonts w:ascii="Garamond" w:eastAsia="Arial" w:hAnsi="Garamond"/>
                <w:spacing w:val="-1"/>
                <w:w w:val="105"/>
                <w:sz w:val="20"/>
                <w:szCs w:val="20"/>
                <w:u w:val="single"/>
                <w:lang w:eastAsia="en-US" w:bidi="it-IT"/>
              </w:rPr>
              <w:t>Ingegneria</w:t>
            </w:r>
            <w:r w:rsidRPr="000677DC">
              <w:rPr>
                <w:rFonts w:ascii="Garamond" w:eastAsia="Arial" w:hAnsi="Garamond"/>
                <w:spacing w:val="-1"/>
                <w:w w:val="105"/>
                <w:sz w:val="20"/>
                <w:szCs w:val="20"/>
                <w:lang w:eastAsia="en-US" w:bidi="it-IT"/>
              </w:rPr>
              <w:t xml:space="preserve"> (settore civile) o in </w:t>
            </w:r>
            <w:r w:rsidRPr="000677DC">
              <w:rPr>
                <w:rFonts w:ascii="Garamond" w:eastAsia="Arial" w:hAnsi="Garamond"/>
                <w:spacing w:val="-1"/>
                <w:w w:val="105"/>
                <w:sz w:val="20"/>
                <w:szCs w:val="20"/>
                <w:u w:val="single"/>
                <w:lang w:eastAsia="en-US" w:bidi="it-IT"/>
              </w:rPr>
              <w:t>Architettura</w:t>
            </w:r>
            <w:r w:rsidRPr="000677DC">
              <w:rPr>
                <w:rFonts w:ascii="Garamond" w:eastAsia="Arial" w:hAnsi="Garamond"/>
                <w:spacing w:val="-1"/>
                <w:w w:val="105"/>
                <w:sz w:val="20"/>
                <w:szCs w:val="20"/>
                <w:lang w:eastAsia="en-US" w:bidi="it-IT"/>
              </w:rPr>
              <w:t>, abilitazione all’esercizio della professione (</w:t>
            </w:r>
            <w:r w:rsidRPr="000677DC">
              <w:rPr>
                <w:rFonts w:ascii="Garamond" w:eastAsia="Arial" w:hAnsi="Garamond"/>
                <w:i/>
                <w:color w:val="FF0000"/>
                <w:spacing w:val="-1"/>
                <w:w w:val="105"/>
                <w:sz w:val="20"/>
                <w:szCs w:val="20"/>
                <w:highlight w:val="yellow"/>
                <w:lang w:eastAsia="en-US" w:bidi="it-IT"/>
              </w:rPr>
              <w:t>ove richiesto esperienza specificare il periodo ad es. 5 o 10 anni</w:t>
            </w:r>
            <w:r w:rsidRPr="000677DC">
              <w:rPr>
                <w:rFonts w:ascii="Garamond" w:eastAsia="Arial" w:hAnsi="Garamond"/>
                <w:spacing w:val="-1"/>
                <w:w w:val="105"/>
                <w:sz w:val="20"/>
                <w:szCs w:val="20"/>
                <w:lang w:eastAsia="en-US" w:bidi="it-IT"/>
              </w:rPr>
              <w:t xml:space="preserve">) da almeno </w:t>
            </w:r>
            <w:r w:rsidRPr="000677DC">
              <w:rPr>
                <w:rFonts w:ascii="Garamond" w:eastAsia="Arial" w:hAnsi="Garamond"/>
                <w:spacing w:val="-1"/>
                <w:w w:val="105"/>
                <w:sz w:val="20"/>
                <w:szCs w:val="20"/>
                <w:highlight w:val="yellow"/>
                <w:lang w:eastAsia="en-US" w:bidi="it-IT"/>
              </w:rPr>
              <w:t>________</w:t>
            </w:r>
            <w:r w:rsidRPr="000677DC">
              <w:rPr>
                <w:rFonts w:ascii="Garamond" w:eastAsia="Arial" w:hAnsi="Garamond"/>
                <w:spacing w:val="-1"/>
                <w:w w:val="105"/>
                <w:sz w:val="20"/>
                <w:szCs w:val="20"/>
                <w:lang w:eastAsia="en-US" w:bidi="it-IT"/>
              </w:rPr>
              <w:t xml:space="preserve"> anni ed iscrizione alla </w:t>
            </w:r>
            <w:r w:rsidRPr="000677DC">
              <w:rPr>
                <w:rFonts w:ascii="Garamond" w:eastAsia="Arial" w:hAnsi="Garamond"/>
                <w:spacing w:val="-1"/>
                <w:w w:val="105"/>
                <w:sz w:val="20"/>
                <w:szCs w:val="20"/>
                <w:u w:val="single"/>
                <w:lang w:eastAsia="en-US" w:bidi="it-IT"/>
              </w:rPr>
              <w:t>Sezione A</w:t>
            </w:r>
            <w:r w:rsidRPr="000677DC">
              <w:rPr>
                <w:rFonts w:ascii="Garamond" w:eastAsia="Arial" w:hAnsi="Garamond"/>
                <w:spacing w:val="-1"/>
                <w:w w:val="105"/>
                <w:sz w:val="20"/>
                <w:szCs w:val="20"/>
                <w:lang w:eastAsia="en-US" w:bidi="it-IT"/>
              </w:rPr>
              <w:t xml:space="preserve"> del relativo Ordine Professionale.</w:t>
            </w:r>
          </w:p>
        </w:tc>
        <w:tc>
          <w:tcPr>
            <w:tcW w:w="2410" w:type="dxa"/>
            <w:vAlign w:val="center"/>
          </w:tcPr>
          <w:p w14:paraId="3DCA24A9" w14:textId="77777777" w:rsidR="000677DC" w:rsidRPr="000677DC" w:rsidRDefault="000677DC" w:rsidP="000677DC">
            <w:pPr>
              <w:kinsoku w:val="0"/>
              <w:overflowPunct w:val="0"/>
              <w:autoSpaceDE w:val="0"/>
              <w:autoSpaceDN w:val="0"/>
              <w:spacing w:line="276" w:lineRule="auto"/>
              <w:ind w:left="71" w:right="139"/>
              <w:jc w:val="center"/>
              <w:rPr>
                <w:rFonts w:ascii="Garamond" w:eastAsia="Arial" w:hAnsi="Garamond"/>
                <w:spacing w:val="-1"/>
                <w:w w:val="105"/>
                <w:sz w:val="20"/>
                <w:szCs w:val="20"/>
                <w:lang w:eastAsia="en-US" w:bidi="it-IT"/>
              </w:rPr>
            </w:pPr>
            <w:r w:rsidRPr="000677DC">
              <w:rPr>
                <w:rFonts w:ascii="Garamond" w:eastAsia="Arial" w:hAnsi="Garamond"/>
                <w:spacing w:val="-1"/>
                <w:w w:val="105"/>
                <w:sz w:val="20"/>
                <w:szCs w:val="20"/>
                <w:lang w:eastAsia="en-US" w:bidi="it-IT"/>
              </w:rPr>
              <w:t xml:space="preserve">(può coincidere con il Progettista Civile – Edile o con il Progettista Civile – Strutturista) </w:t>
            </w:r>
          </w:p>
          <w:p w14:paraId="0EED32ED" w14:textId="77777777" w:rsidR="000677DC" w:rsidRPr="000677DC" w:rsidRDefault="000677DC" w:rsidP="000677DC">
            <w:pPr>
              <w:kinsoku w:val="0"/>
              <w:overflowPunct w:val="0"/>
              <w:autoSpaceDE w:val="0"/>
              <w:autoSpaceDN w:val="0"/>
              <w:spacing w:line="276" w:lineRule="auto"/>
              <w:ind w:left="71" w:right="139"/>
              <w:jc w:val="center"/>
              <w:rPr>
                <w:rFonts w:ascii="Garamond" w:eastAsia="Arial" w:hAnsi="Garamond"/>
                <w:b/>
                <w:spacing w:val="-1"/>
                <w:w w:val="105"/>
                <w:sz w:val="20"/>
                <w:szCs w:val="20"/>
                <w:lang w:eastAsia="en-US" w:bidi="it-IT"/>
              </w:rPr>
            </w:pPr>
            <w:r w:rsidRPr="000677DC">
              <w:rPr>
                <w:rFonts w:ascii="Garamond" w:hAnsi="Garamond" w:cs="ArialNarrow-OneByteIdentityH"/>
                <w:i/>
                <w:color w:val="FF0000"/>
                <w:sz w:val="20"/>
                <w:szCs w:val="20"/>
                <w:highlight w:val="yellow"/>
                <w:lang w:eastAsia="en-US"/>
              </w:rPr>
              <w:t>riformulare alla bisogna</w:t>
            </w:r>
          </w:p>
        </w:tc>
      </w:tr>
      <w:tr w:rsidR="000677DC" w:rsidRPr="000677DC" w14:paraId="44DDB784" w14:textId="77777777" w:rsidTr="008667D7">
        <w:trPr>
          <w:trHeight w:val="20"/>
          <w:jc w:val="center"/>
        </w:trPr>
        <w:tc>
          <w:tcPr>
            <w:tcW w:w="1985" w:type="dxa"/>
            <w:vAlign w:val="center"/>
          </w:tcPr>
          <w:p w14:paraId="48810FDE" w14:textId="77777777" w:rsidR="000677DC" w:rsidRPr="000677DC" w:rsidRDefault="000677DC" w:rsidP="000677DC">
            <w:pPr>
              <w:kinsoku w:val="0"/>
              <w:overflowPunct w:val="0"/>
              <w:autoSpaceDE w:val="0"/>
              <w:autoSpaceDN w:val="0"/>
              <w:spacing w:line="276" w:lineRule="auto"/>
              <w:ind w:left="134" w:right="147" w:firstLine="7"/>
              <w:rPr>
                <w:rFonts w:ascii="Garamond" w:eastAsia="Arial" w:hAnsi="Garamond"/>
                <w:spacing w:val="-1"/>
                <w:w w:val="105"/>
                <w:sz w:val="20"/>
                <w:szCs w:val="20"/>
                <w:lang w:eastAsia="en-US" w:bidi="it-IT"/>
              </w:rPr>
            </w:pPr>
            <w:r w:rsidRPr="000677DC">
              <w:rPr>
                <w:rFonts w:ascii="Garamond" w:eastAsia="Arial" w:hAnsi="Garamond"/>
                <w:spacing w:val="-1"/>
                <w:w w:val="105"/>
                <w:sz w:val="20"/>
                <w:szCs w:val="20"/>
                <w:lang w:eastAsia="en-US" w:bidi="it-IT"/>
              </w:rPr>
              <w:t>Progettista Civile - Edile</w:t>
            </w:r>
          </w:p>
        </w:tc>
        <w:tc>
          <w:tcPr>
            <w:tcW w:w="6090" w:type="dxa"/>
            <w:vAlign w:val="center"/>
          </w:tcPr>
          <w:p w14:paraId="1A4A8B0C" w14:textId="22642932" w:rsidR="000677DC" w:rsidRPr="000677DC" w:rsidRDefault="000677DC" w:rsidP="000677DC">
            <w:pPr>
              <w:kinsoku w:val="0"/>
              <w:overflowPunct w:val="0"/>
              <w:autoSpaceDE w:val="0"/>
              <w:autoSpaceDN w:val="0"/>
              <w:spacing w:line="276" w:lineRule="auto"/>
              <w:ind w:left="71" w:right="81"/>
              <w:jc w:val="both"/>
              <w:rPr>
                <w:rFonts w:ascii="Garamond" w:eastAsia="Arial" w:hAnsi="Garamond"/>
                <w:spacing w:val="-1"/>
                <w:w w:val="105"/>
                <w:sz w:val="20"/>
                <w:szCs w:val="20"/>
                <w:lang w:eastAsia="en-US" w:bidi="it-IT"/>
              </w:rPr>
            </w:pPr>
            <w:r w:rsidRPr="000677DC">
              <w:rPr>
                <w:rFonts w:ascii="Garamond" w:eastAsia="Arial" w:hAnsi="Garamond"/>
                <w:bCs/>
                <w:spacing w:val="-1"/>
                <w:w w:val="105"/>
                <w:sz w:val="20"/>
                <w:szCs w:val="20"/>
                <w:lang w:eastAsia="en-US" w:bidi="it-IT"/>
              </w:rPr>
              <w:t>(</w:t>
            </w:r>
            <w:r w:rsidRPr="000677DC">
              <w:rPr>
                <w:rFonts w:ascii="Garamond" w:eastAsia="Arial" w:hAnsi="Garamond"/>
                <w:bCs/>
                <w:i/>
                <w:color w:val="FF0000"/>
                <w:spacing w:val="-1"/>
                <w:w w:val="105"/>
                <w:sz w:val="20"/>
                <w:szCs w:val="20"/>
                <w:highlight w:val="yellow"/>
                <w:lang w:eastAsia="en-US" w:bidi="it-IT"/>
              </w:rPr>
              <w:t>solo in caso di immobile vincolato</w:t>
            </w:r>
            <w:r w:rsidRPr="000677DC">
              <w:rPr>
                <w:rFonts w:ascii="Garamond" w:eastAsia="Arial" w:hAnsi="Garamond"/>
                <w:bCs/>
                <w:spacing w:val="-1"/>
                <w:w w:val="105"/>
                <w:sz w:val="20"/>
                <w:szCs w:val="20"/>
                <w:lang w:eastAsia="en-US" w:bidi="it-IT"/>
              </w:rPr>
              <w:t>)</w:t>
            </w:r>
            <w:r w:rsidRPr="000677DC">
              <w:rPr>
                <w:rFonts w:ascii="Garamond" w:eastAsia="Arial" w:hAnsi="Garamond"/>
                <w:spacing w:val="-1"/>
                <w:w w:val="105"/>
                <w:sz w:val="20"/>
                <w:szCs w:val="20"/>
                <w:lang w:eastAsia="en-US" w:bidi="it-IT"/>
              </w:rPr>
              <w:t xml:space="preserve"> </w:t>
            </w:r>
            <w:r w:rsidRPr="000677DC">
              <w:rPr>
                <w:rFonts w:ascii="Garamond" w:eastAsia="Arial" w:hAnsi="Garamond"/>
                <w:bCs/>
                <w:spacing w:val="-1"/>
                <w:w w:val="105"/>
                <w:sz w:val="20"/>
                <w:szCs w:val="20"/>
                <w:u w:val="single"/>
                <w:lang w:eastAsia="en-US" w:bidi="it-IT"/>
              </w:rPr>
              <w:t>Trattandosi di immobile sottoposto a vincolo culturale:</w:t>
            </w:r>
            <w:r w:rsidRPr="000677DC">
              <w:rPr>
                <w:rFonts w:ascii="Garamond" w:eastAsia="Arial" w:hAnsi="Garamond"/>
                <w:bCs/>
                <w:spacing w:val="-1"/>
                <w:w w:val="105"/>
                <w:sz w:val="20"/>
                <w:szCs w:val="20"/>
                <w:lang w:eastAsia="en-US" w:bidi="it-IT"/>
              </w:rPr>
              <w:t xml:space="preserve"> </w:t>
            </w:r>
            <w:r w:rsidRPr="000677DC">
              <w:rPr>
                <w:rFonts w:ascii="Garamond" w:eastAsia="Arial" w:hAnsi="Garamond"/>
                <w:spacing w:val="-1"/>
                <w:w w:val="105"/>
                <w:sz w:val="20"/>
                <w:szCs w:val="20"/>
                <w:lang w:eastAsia="en-US" w:bidi="it-IT"/>
              </w:rPr>
              <w:t>Laurea magistrale o quinquennale in</w:t>
            </w:r>
            <w:r w:rsidR="00AA74E2">
              <w:rPr>
                <w:rFonts w:ascii="Garamond" w:eastAsia="Arial" w:hAnsi="Garamond"/>
                <w:spacing w:val="-1"/>
                <w:w w:val="105"/>
                <w:sz w:val="20"/>
                <w:szCs w:val="20"/>
                <w:lang w:eastAsia="en-US" w:bidi="it-IT"/>
              </w:rPr>
              <w:t xml:space="preserve"> </w:t>
            </w:r>
            <w:r w:rsidRPr="000677DC">
              <w:rPr>
                <w:rFonts w:ascii="Garamond" w:eastAsia="Arial" w:hAnsi="Garamond"/>
                <w:spacing w:val="-1"/>
                <w:w w:val="105"/>
                <w:sz w:val="20"/>
                <w:szCs w:val="20"/>
                <w:u w:val="single"/>
                <w:lang w:eastAsia="en-US" w:bidi="it-IT"/>
              </w:rPr>
              <w:t>Architettura</w:t>
            </w:r>
            <w:r w:rsidRPr="000677DC">
              <w:rPr>
                <w:rFonts w:ascii="Garamond" w:eastAsia="Arial" w:hAnsi="Garamond"/>
                <w:spacing w:val="-1"/>
                <w:w w:val="105"/>
                <w:sz w:val="20"/>
                <w:szCs w:val="20"/>
                <w:lang w:eastAsia="en-US" w:bidi="it-IT"/>
              </w:rPr>
              <w:t xml:space="preserve">, abilitazione all’esercizio della professione ed iscrizione alla </w:t>
            </w:r>
            <w:r w:rsidRPr="000677DC">
              <w:rPr>
                <w:rFonts w:ascii="Garamond" w:eastAsia="Arial" w:hAnsi="Garamond"/>
                <w:spacing w:val="-1"/>
                <w:w w:val="105"/>
                <w:sz w:val="20"/>
                <w:szCs w:val="20"/>
                <w:u w:val="single"/>
                <w:lang w:eastAsia="en-US" w:bidi="it-IT"/>
              </w:rPr>
              <w:t>Sezione A</w:t>
            </w:r>
            <w:r w:rsidRPr="000677DC">
              <w:rPr>
                <w:rFonts w:ascii="Garamond" w:eastAsia="Arial" w:hAnsi="Garamond"/>
                <w:spacing w:val="-1"/>
                <w:w w:val="105"/>
                <w:sz w:val="20"/>
                <w:szCs w:val="20"/>
                <w:lang w:eastAsia="en-US" w:bidi="it-IT"/>
              </w:rPr>
              <w:t xml:space="preserve"> del relativo Ordine Professionale.</w:t>
            </w:r>
          </w:p>
          <w:p w14:paraId="38C50534" w14:textId="77777777" w:rsidR="000677DC" w:rsidRPr="000677DC" w:rsidRDefault="000677DC" w:rsidP="000677DC">
            <w:pPr>
              <w:kinsoku w:val="0"/>
              <w:overflowPunct w:val="0"/>
              <w:autoSpaceDE w:val="0"/>
              <w:autoSpaceDN w:val="0"/>
              <w:spacing w:line="276" w:lineRule="auto"/>
              <w:ind w:left="71" w:right="81"/>
              <w:jc w:val="both"/>
              <w:rPr>
                <w:rFonts w:ascii="Garamond" w:eastAsia="Arial" w:hAnsi="Garamond"/>
                <w:spacing w:val="-1"/>
                <w:w w:val="105"/>
                <w:sz w:val="20"/>
                <w:szCs w:val="20"/>
                <w:lang w:eastAsia="en-US" w:bidi="it-IT"/>
              </w:rPr>
            </w:pPr>
            <w:r w:rsidRPr="000677DC">
              <w:rPr>
                <w:rFonts w:ascii="Garamond" w:eastAsia="Arial" w:hAnsi="Garamond"/>
                <w:bCs/>
                <w:spacing w:val="-1"/>
                <w:w w:val="105"/>
                <w:sz w:val="20"/>
                <w:szCs w:val="20"/>
                <w:lang w:eastAsia="en-US" w:bidi="it-IT"/>
              </w:rPr>
              <w:t>(</w:t>
            </w:r>
            <w:r w:rsidRPr="000677DC">
              <w:rPr>
                <w:rFonts w:ascii="Garamond" w:eastAsia="Arial" w:hAnsi="Garamond"/>
                <w:bCs/>
                <w:i/>
                <w:color w:val="FF0000"/>
                <w:spacing w:val="-1"/>
                <w:w w:val="105"/>
                <w:sz w:val="20"/>
                <w:szCs w:val="20"/>
                <w:highlight w:val="yellow"/>
                <w:lang w:eastAsia="en-US" w:bidi="it-IT"/>
              </w:rPr>
              <w:t>in caso di immobile NON vincolato</w:t>
            </w:r>
            <w:r w:rsidRPr="000677DC">
              <w:rPr>
                <w:rFonts w:ascii="Garamond" w:eastAsia="Arial" w:hAnsi="Garamond"/>
                <w:bCs/>
                <w:spacing w:val="-1"/>
                <w:w w:val="105"/>
                <w:sz w:val="20"/>
                <w:szCs w:val="20"/>
                <w:lang w:eastAsia="en-US" w:bidi="it-IT"/>
              </w:rPr>
              <w:t xml:space="preserve">) </w:t>
            </w:r>
            <w:r w:rsidRPr="000677DC">
              <w:rPr>
                <w:rFonts w:ascii="Garamond" w:eastAsia="Arial" w:hAnsi="Garamond"/>
                <w:spacing w:val="-1"/>
                <w:w w:val="105"/>
                <w:sz w:val="20"/>
                <w:szCs w:val="20"/>
                <w:lang w:eastAsia="en-US" w:bidi="it-IT"/>
              </w:rPr>
              <w:t xml:space="preserve">Laurea magistrale o quinquennale in </w:t>
            </w:r>
            <w:r w:rsidRPr="000677DC">
              <w:rPr>
                <w:rFonts w:ascii="Garamond" w:eastAsia="Arial" w:hAnsi="Garamond"/>
                <w:spacing w:val="-1"/>
                <w:w w:val="105"/>
                <w:sz w:val="20"/>
                <w:szCs w:val="20"/>
                <w:u w:val="single"/>
                <w:lang w:eastAsia="en-US" w:bidi="it-IT"/>
              </w:rPr>
              <w:t>Ingegneria</w:t>
            </w:r>
            <w:r w:rsidRPr="000677DC">
              <w:rPr>
                <w:rFonts w:ascii="Garamond" w:eastAsia="Arial" w:hAnsi="Garamond"/>
                <w:spacing w:val="-1"/>
                <w:w w:val="105"/>
                <w:sz w:val="20"/>
                <w:szCs w:val="20"/>
                <w:lang w:eastAsia="en-US" w:bidi="it-IT"/>
              </w:rPr>
              <w:t xml:space="preserve"> (settore civile) o </w:t>
            </w:r>
            <w:r w:rsidRPr="000677DC">
              <w:rPr>
                <w:rFonts w:ascii="Garamond" w:eastAsia="Arial" w:hAnsi="Garamond"/>
                <w:spacing w:val="-1"/>
                <w:w w:val="105"/>
                <w:sz w:val="20"/>
                <w:szCs w:val="20"/>
                <w:u w:val="single"/>
                <w:lang w:eastAsia="en-US" w:bidi="it-IT"/>
              </w:rPr>
              <w:t>Architettura</w:t>
            </w:r>
            <w:r w:rsidRPr="000677DC">
              <w:rPr>
                <w:rFonts w:ascii="Garamond" w:eastAsia="Arial" w:hAnsi="Garamond"/>
                <w:spacing w:val="-1"/>
                <w:w w:val="105"/>
                <w:sz w:val="20"/>
                <w:szCs w:val="20"/>
                <w:lang w:eastAsia="en-US" w:bidi="it-IT"/>
              </w:rPr>
              <w:t xml:space="preserve">, abilitazione all’esercizio della professione ed iscrizione alla </w:t>
            </w:r>
            <w:r w:rsidRPr="000677DC">
              <w:rPr>
                <w:rFonts w:ascii="Garamond" w:eastAsia="Arial" w:hAnsi="Garamond"/>
                <w:spacing w:val="-1"/>
                <w:w w:val="105"/>
                <w:sz w:val="20"/>
                <w:szCs w:val="20"/>
                <w:u w:val="single"/>
                <w:lang w:eastAsia="en-US" w:bidi="it-IT"/>
              </w:rPr>
              <w:t>Sezione A</w:t>
            </w:r>
            <w:r w:rsidRPr="000677DC">
              <w:rPr>
                <w:rFonts w:ascii="Garamond" w:eastAsia="Arial" w:hAnsi="Garamond"/>
                <w:spacing w:val="-1"/>
                <w:w w:val="105"/>
                <w:sz w:val="20"/>
                <w:szCs w:val="20"/>
                <w:lang w:eastAsia="en-US" w:bidi="it-IT"/>
              </w:rPr>
              <w:t xml:space="preserve"> del relativo Ordine Professionale.</w:t>
            </w:r>
          </w:p>
        </w:tc>
        <w:tc>
          <w:tcPr>
            <w:tcW w:w="2410" w:type="dxa"/>
            <w:vAlign w:val="center"/>
          </w:tcPr>
          <w:p w14:paraId="79657E6B" w14:textId="77777777" w:rsidR="000677DC" w:rsidRPr="000677DC" w:rsidRDefault="000677DC" w:rsidP="000677DC">
            <w:pPr>
              <w:kinsoku w:val="0"/>
              <w:overflowPunct w:val="0"/>
              <w:autoSpaceDE w:val="0"/>
              <w:autoSpaceDN w:val="0"/>
              <w:spacing w:line="276" w:lineRule="auto"/>
              <w:ind w:left="71" w:right="139"/>
              <w:jc w:val="center"/>
              <w:rPr>
                <w:rFonts w:ascii="Garamond" w:eastAsia="Arial" w:hAnsi="Garamond"/>
                <w:b/>
                <w:spacing w:val="-1"/>
                <w:w w:val="105"/>
                <w:sz w:val="20"/>
                <w:szCs w:val="20"/>
                <w:lang w:eastAsia="en-US" w:bidi="it-IT"/>
              </w:rPr>
            </w:pPr>
            <w:r w:rsidRPr="000677DC">
              <w:rPr>
                <w:rFonts w:ascii="Garamond" w:eastAsia="Arial" w:hAnsi="Garamond"/>
                <w:b/>
                <w:spacing w:val="-1"/>
                <w:w w:val="105"/>
                <w:sz w:val="20"/>
                <w:szCs w:val="20"/>
                <w:lang w:eastAsia="en-US" w:bidi="it-IT"/>
              </w:rPr>
              <w:t>1</w:t>
            </w:r>
          </w:p>
          <w:p w14:paraId="45AFC99B" w14:textId="77777777" w:rsidR="000677DC" w:rsidRPr="000677DC" w:rsidRDefault="000677DC" w:rsidP="000677DC">
            <w:pPr>
              <w:kinsoku w:val="0"/>
              <w:overflowPunct w:val="0"/>
              <w:autoSpaceDE w:val="0"/>
              <w:autoSpaceDN w:val="0"/>
              <w:spacing w:line="276" w:lineRule="auto"/>
              <w:ind w:left="71" w:right="139"/>
              <w:jc w:val="center"/>
              <w:rPr>
                <w:rFonts w:ascii="Garamond" w:eastAsia="Arial" w:hAnsi="Garamond"/>
                <w:i/>
                <w:color w:val="FF0000"/>
                <w:spacing w:val="-1"/>
                <w:w w:val="105"/>
                <w:sz w:val="20"/>
                <w:szCs w:val="20"/>
                <w:lang w:eastAsia="en-US" w:bidi="it-IT"/>
              </w:rPr>
            </w:pPr>
            <w:r w:rsidRPr="000677DC">
              <w:rPr>
                <w:rFonts w:ascii="Garamond" w:eastAsia="Arial" w:hAnsi="Garamond"/>
                <w:i/>
                <w:color w:val="FF0000"/>
                <w:spacing w:val="-1"/>
                <w:w w:val="105"/>
                <w:sz w:val="20"/>
                <w:szCs w:val="20"/>
                <w:highlight w:val="yellow"/>
                <w:lang w:eastAsia="en-US" w:bidi="it-IT"/>
              </w:rPr>
              <w:t>oppure</w:t>
            </w:r>
          </w:p>
          <w:p w14:paraId="03D6072B" w14:textId="77777777" w:rsidR="000677DC" w:rsidRPr="000677DC" w:rsidRDefault="000677DC" w:rsidP="000677DC">
            <w:pPr>
              <w:kinsoku w:val="0"/>
              <w:overflowPunct w:val="0"/>
              <w:autoSpaceDE w:val="0"/>
              <w:autoSpaceDN w:val="0"/>
              <w:spacing w:line="276" w:lineRule="auto"/>
              <w:ind w:left="71" w:right="139"/>
              <w:jc w:val="center"/>
              <w:rPr>
                <w:rFonts w:ascii="Garamond" w:eastAsia="Arial" w:hAnsi="Garamond"/>
                <w:spacing w:val="-1"/>
                <w:w w:val="105"/>
                <w:sz w:val="20"/>
                <w:szCs w:val="20"/>
                <w:lang w:eastAsia="en-US" w:bidi="it-IT"/>
              </w:rPr>
            </w:pPr>
            <w:r w:rsidRPr="000677DC">
              <w:rPr>
                <w:rFonts w:ascii="Garamond" w:eastAsia="Arial" w:hAnsi="Garamond"/>
                <w:spacing w:val="-1"/>
                <w:w w:val="105"/>
                <w:sz w:val="20"/>
                <w:szCs w:val="20"/>
                <w:lang w:eastAsia="en-US" w:bidi="it-IT"/>
              </w:rPr>
              <w:t>(può coincidere con una delle altre figure previste)</w:t>
            </w:r>
          </w:p>
        </w:tc>
      </w:tr>
      <w:tr w:rsidR="000677DC" w:rsidRPr="000677DC" w14:paraId="069699BA" w14:textId="77777777" w:rsidTr="008667D7">
        <w:trPr>
          <w:trHeight w:val="20"/>
          <w:jc w:val="center"/>
        </w:trPr>
        <w:tc>
          <w:tcPr>
            <w:tcW w:w="1985" w:type="dxa"/>
            <w:vAlign w:val="center"/>
          </w:tcPr>
          <w:p w14:paraId="08D613F4" w14:textId="77777777" w:rsidR="000677DC" w:rsidRPr="000677DC" w:rsidRDefault="000677DC" w:rsidP="000677DC">
            <w:pPr>
              <w:kinsoku w:val="0"/>
              <w:overflowPunct w:val="0"/>
              <w:autoSpaceDE w:val="0"/>
              <w:autoSpaceDN w:val="0"/>
              <w:spacing w:line="276" w:lineRule="auto"/>
              <w:ind w:left="134" w:right="147" w:firstLine="7"/>
              <w:rPr>
                <w:rFonts w:ascii="Garamond" w:eastAsia="Arial" w:hAnsi="Garamond"/>
                <w:spacing w:val="-1"/>
                <w:w w:val="105"/>
                <w:sz w:val="20"/>
                <w:szCs w:val="20"/>
                <w:lang w:eastAsia="en-US" w:bidi="it-IT"/>
              </w:rPr>
            </w:pPr>
            <w:r w:rsidRPr="000677DC">
              <w:rPr>
                <w:rFonts w:ascii="Garamond" w:eastAsia="Arial" w:hAnsi="Garamond"/>
                <w:spacing w:val="-1"/>
                <w:w w:val="105"/>
                <w:sz w:val="20"/>
                <w:szCs w:val="20"/>
                <w:lang w:eastAsia="en-US" w:bidi="it-IT"/>
              </w:rPr>
              <w:t>Progettista Civile -Strutturista</w:t>
            </w:r>
          </w:p>
        </w:tc>
        <w:tc>
          <w:tcPr>
            <w:tcW w:w="6090" w:type="dxa"/>
            <w:vAlign w:val="center"/>
          </w:tcPr>
          <w:p w14:paraId="17C838AE" w14:textId="77777777" w:rsidR="000677DC" w:rsidRPr="000677DC" w:rsidRDefault="000677DC" w:rsidP="000677DC">
            <w:pPr>
              <w:kinsoku w:val="0"/>
              <w:overflowPunct w:val="0"/>
              <w:autoSpaceDE w:val="0"/>
              <w:autoSpaceDN w:val="0"/>
              <w:spacing w:line="276" w:lineRule="auto"/>
              <w:ind w:left="71" w:right="81"/>
              <w:jc w:val="both"/>
              <w:rPr>
                <w:rFonts w:ascii="Garamond" w:eastAsia="Arial" w:hAnsi="Garamond"/>
                <w:spacing w:val="-1"/>
                <w:w w:val="105"/>
                <w:sz w:val="20"/>
                <w:szCs w:val="20"/>
                <w:lang w:eastAsia="en-US" w:bidi="it-IT"/>
              </w:rPr>
            </w:pPr>
            <w:r w:rsidRPr="000677DC">
              <w:rPr>
                <w:rFonts w:ascii="Garamond" w:eastAsia="Arial" w:hAnsi="Garamond"/>
                <w:spacing w:val="-1"/>
                <w:w w:val="105"/>
                <w:sz w:val="20"/>
                <w:szCs w:val="20"/>
                <w:lang w:eastAsia="en-US" w:bidi="it-IT"/>
              </w:rPr>
              <w:t xml:space="preserve">Laurea magistrale o quinquennale in </w:t>
            </w:r>
            <w:r w:rsidRPr="000677DC">
              <w:rPr>
                <w:rFonts w:ascii="Garamond" w:eastAsia="Arial" w:hAnsi="Garamond"/>
                <w:spacing w:val="-1"/>
                <w:w w:val="105"/>
                <w:sz w:val="20"/>
                <w:szCs w:val="20"/>
                <w:u w:val="single"/>
                <w:lang w:eastAsia="en-US" w:bidi="it-IT"/>
              </w:rPr>
              <w:t>Ingegneria</w:t>
            </w:r>
            <w:r w:rsidRPr="000677DC">
              <w:rPr>
                <w:rFonts w:ascii="Garamond" w:eastAsia="Arial" w:hAnsi="Garamond"/>
                <w:spacing w:val="-1"/>
                <w:w w:val="105"/>
                <w:sz w:val="20"/>
                <w:szCs w:val="20"/>
                <w:lang w:eastAsia="en-US" w:bidi="it-IT"/>
              </w:rPr>
              <w:t xml:space="preserve"> (settore civile) o </w:t>
            </w:r>
            <w:r w:rsidRPr="000677DC">
              <w:rPr>
                <w:rFonts w:ascii="Garamond" w:eastAsia="Arial" w:hAnsi="Garamond"/>
                <w:spacing w:val="-1"/>
                <w:w w:val="105"/>
                <w:sz w:val="20"/>
                <w:szCs w:val="20"/>
                <w:u w:val="single"/>
                <w:lang w:eastAsia="en-US" w:bidi="it-IT"/>
              </w:rPr>
              <w:t>Architettura,</w:t>
            </w:r>
            <w:r w:rsidRPr="000677DC">
              <w:rPr>
                <w:rFonts w:ascii="Garamond" w:eastAsia="Arial" w:hAnsi="Garamond"/>
                <w:spacing w:val="-1"/>
                <w:w w:val="105"/>
                <w:sz w:val="20"/>
                <w:szCs w:val="20"/>
                <w:lang w:eastAsia="en-US" w:bidi="it-IT"/>
              </w:rPr>
              <w:t xml:space="preserve"> abilitazione all’esercizio della professione ed iscrizione alla </w:t>
            </w:r>
            <w:r w:rsidRPr="000677DC">
              <w:rPr>
                <w:rFonts w:ascii="Garamond" w:eastAsia="Arial" w:hAnsi="Garamond"/>
                <w:spacing w:val="-1"/>
                <w:w w:val="105"/>
                <w:sz w:val="20"/>
                <w:szCs w:val="20"/>
                <w:u w:val="single"/>
                <w:lang w:eastAsia="en-US" w:bidi="it-IT"/>
              </w:rPr>
              <w:t>Sezione A</w:t>
            </w:r>
            <w:r w:rsidRPr="000677DC">
              <w:rPr>
                <w:rFonts w:ascii="Garamond" w:eastAsia="Arial" w:hAnsi="Garamond"/>
                <w:spacing w:val="-1"/>
                <w:w w:val="105"/>
                <w:sz w:val="20"/>
                <w:szCs w:val="20"/>
                <w:lang w:eastAsia="en-US" w:bidi="it-IT"/>
              </w:rPr>
              <w:t xml:space="preserve"> del relativo Ordine Professionale.</w:t>
            </w:r>
          </w:p>
        </w:tc>
        <w:tc>
          <w:tcPr>
            <w:tcW w:w="2410" w:type="dxa"/>
            <w:vAlign w:val="center"/>
          </w:tcPr>
          <w:p w14:paraId="77333829" w14:textId="77777777" w:rsidR="000677DC" w:rsidRPr="000677DC" w:rsidRDefault="000677DC" w:rsidP="000677DC">
            <w:pPr>
              <w:kinsoku w:val="0"/>
              <w:overflowPunct w:val="0"/>
              <w:autoSpaceDE w:val="0"/>
              <w:autoSpaceDN w:val="0"/>
              <w:spacing w:line="276" w:lineRule="auto"/>
              <w:ind w:left="71" w:right="139"/>
              <w:jc w:val="center"/>
              <w:rPr>
                <w:rFonts w:ascii="Garamond" w:eastAsia="Arial" w:hAnsi="Garamond"/>
                <w:b/>
                <w:spacing w:val="-1"/>
                <w:w w:val="105"/>
                <w:sz w:val="20"/>
                <w:szCs w:val="20"/>
                <w:lang w:eastAsia="en-US" w:bidi="it-IT"/>
              </w:rPr>
            </w:pPr>
            <w:r w:rsidRPr="000677DC">
              <w:rPr>
                <w:rFonts w:ascii="Garamond" w:eastAsia="Arial" w:hAnsi="Garamond"/>
                <w:b/>
                <w:spacing w:val="-1"/>
                <w:w w:val="105"/>
                <w:sz w:val="20"/>
                <w:szCs w:val="20"/>
                <w:lang w:eastAsia="en-US" w:bidi="it-IT"/>
              </w:rPr>
              <w:t>1</w:t>
            </w:r>
          </w:p>
          <w:p w14:paraId="02FE6BA5" w14:textId="77777777" w:rsidR="000677DC" w:rsidRPr="000677DC" w:rsidRDefault="000677DC" w:rsidP="000677DC">
            <w:pPr>
              <w:kinsoku w:val="0"/>
              <w:overflowPunct w:val="0"/>
              <w:autoSpaceDE w:val="0"/>
              <w:autoSpaceDN w:val="0"/>
              <w:spacing w:line="276" w:lineRule="auto"/>
              <w:ind w:left="71" w:right="139"/>
              <w:jc w:val="center"/>
              <w:rPr>
                <w:rFonts w:ascii="Garamond" w:eastAsia="Arial" w:hAnsi="Garamond"/>
                <w:i/>
                <w:color w:val="FF0000"/>
                <w:spacing w:val="-1"/>
                <w:w w:val="105"/>
                <w:sz w:val="20"/>
                <w:szCs w:val="20"/>
                <w:lang w:eastAsia="en-US" w:bidi="it-IT"/>
              </w:rPr>
            </w:pPr>
            <w:r w:rsidRPr="000677DC">
              <w:rPr>
                <w:rFonts w:ascii="Garamond" w:eastAsia="Arial" w:hAnsi="Garamond"/>
                <w:i/>
                <w:color w:val="FF0000"/>
                <w:spacing w:val="-1"/>
                <w:w w:val="105"/>
                <w:sz w:val="20"/>
                <w:szCs w:val="20"/>
                <w:highlight w:val="yellow"/>
                <w:lang w:eastAsia="en-US" w:bidi="it-IT"/>
              </w:rPr>
              <w:t>oppure</w:t>
            </w:r>
          </w:p>
          <w:p w14:paraId="75743809" w14:textId="77777777" w:rsidR="000677DC" w:rsidRPr="000677DC" w:rsidRDefault="000677DC" w:rsidP="000677DC">
            <w:pPr>
              <w:kinsoku w:val="0"/>
              <w:overflowPunct w:val="0"/>
              <w:autoSpaceDE w:val="0"/>
              <w:autoSpaceDN w:val="0"/>
              <w:spacing w:line="276" w:lineRule="auto"/>
              <w:ind w:left="71" w:right="139"/>
              <w:jc w:val="center"/>
              <w:rPr>
                <w:rFonts w:ascii="Garamond" w:eastAsia="Arial" w:hAnsi="Garamond"/>
                <w:b/>
                <w:spacing w:val="-1"/>
                <w:w w:val="105"/>
                <w:sz w:val="20"/>
                <w:szCs w:val="20"/>
                <w:lang w:eastAsia="en-US" w:bidi="it-IT"/>
              </w:rPr>
            </w:pPr>
            <w:r w:rsidRPr="000677DC">
              <w:rPr>
                <w:rFonts w:ascii="Garamond" w:eastAsia="Arial" w:hAnsi="Garamond"/>
                <w:spacing w:val="-1"/>
                <w:w w:val="105"/>
                <w:sz w:val="20"/>
                <w:szCs w:val="20"/>
                <w:lang w:eastAsia="en-US" w:bidi="it-IT"/>
              </w:rPr>
              <w:t>(può coincidere con una delle altre figure previste)</w:t>
            </w:r>
          </w:p>
        </w:tc>
      </w:tr>
      <w:tr w:rsidR="000677DC" w:rsidRPr="000677DC" w14:paraId="3D13CF4C" w14:textId="77777777" w:rsidTr="008667D7">
        <w:trPr>
          <w:trHeight w:val="20"/>
          <w:jc w:val="center"/>
        </w:trPr>
        <w:tc>
          <w:tcPr>
            <w:tcW w:w="1985" w:type="dxa"/>
            <w:vAlign w:val="center"/>
          </w:tcPr>
          <w:p w14:paraId="5A9420B4" w14:textId="77777777" w:rsidR="000677DC" w:rsidRPr="000677DC" w:rsidRDefault="000677DC" w:rsidP="000677DC">
            <w:pPr>
              <w:kinsoku w:val="0"/>
              <w:overflowPunct w:val="0"/>
              <w:autoSpaceDE w:val="0"/>
              <w:autoSpaceDN w:val="0"/>
              <w:spacing w:line="276" w:lineRule="auto"/>
              <w:ind w:left="134" w:right="147" w:firstLine="7"/>
              <w:rPr>
                <w:rFonts w:ascii="Garamond" w:eastAsia="Arial" w:hAnsi="Garamond"/>
                <w:spacing w:val="-1"/>
                <w:w w:val="105"/>
                <w:sz w:val="20"/>
                <w:szCs w:val="20"/>
                <w:lang w:eastAsia="en-US" w:bidi="it-IT"/>
              </w:rPr>
            </w:pPr>
            <w:r w:rsidRPr="000677DC">
              <w:rPr>
                <w:rFonts w:ascii="Garamond" w:eastAsia="Arial" w:hAnsi="Garamond"/>
                <w:spacing w:val="-1"/>
                <w:w w:val="105"/>
                <w:sz w:val="20"/>
                <w:szCs w:val="20"/>
                <w:lang w:eastAsia="en-US" w:bidi="it-IT"/>
              </w:rPr>
              <w:t xml:space="preserve">Responsabile </w:t>
            </w:r>
          </w:p>
          <w:p w14:paraId="7FB772B4" w14:textId="77777777" w:rsidR="000677DC" w:rsidRPr="000677DC" w:rsidRDefault="000677DC" w:rsidP="000677DC">
            <w:pPr>
              <w:kinsoku w:val="0"/>
              <w:overflowPunct w:val="0"/>
              <w:autoSpaceDE w:val="0"/>
              <w:autoSpaceDN w:val="0"/>
              <w:spacing w:line="276" w:lineRule="auto"/>
              <w:ind w:left="134" w:right="147" w:firstLine="7"/>
              <w:rPr>
                <w:rFonts w:ascii="Garamond" w:eastAsia="Arial" w:hAnsi="Garamond"/>
                <w:spacing w:val="-1"/>
                <w:w w:val="105"/>
                <w:sz w:val="20"/>
                <w:szCs w:val="20"/>
                <w:lang w:eastAsia="en-US" w:bidi="it-IT"/>
              </w:rPr>
            </w:pPr>
            <w:r w:rsidRPr="000677DC">
              <w:rPr>
                <w:rFonts w:ascii="Garamond" w:eastAsia="Arial" w:hAnsi="Garamond"/>
                <w:spacing w:val="-1"/>
                <w:w w:val="105"/>
                <w:sz w:val="20"/>
                <w:szCs w:val="20"/>
                <w:lang w:eastAsia="en-US" w:bidi="it-IT"/>
              </w:rPr>
              <w:t>Progettazione impianti tecnologici</w:t>
            </w:r>
          </w:p>
          <w:p w14:paraId="3BB85103" w14:textId="77777777" w:rsidR="000677DC" w:rsidRPr="000677DC" w:rsidRDefault="000677DC" w:rsidP="000677DC">
            <w:pPr>
              <w:kinsoku w:val="0"/>
              <w:overflowPunct w:val="0"/>
              <w:autoSpaceDE w:val="0"/>
              <w:autoSpaceDN w:val="0"/>
              <w:spacing w:line="276" w:lineRule="auto"/>
              <w:ind w:left="134" w:right="147" w:firstLine="7"/>
              <w:jc w:val="center"/>
              <w:rPr>
                <w:rFonts w:ascii="Garamond" w:eastAsia="Arial" w:hAnsi="Garamond"/>
                <w:spacing w:val="-1"/>
                <w:w w:val="105"/>
                <w:sz w:val="20"/>
                <w:szCs w:val="20"/>
                <w:lang w:eastAsia="en-US" w:bidi="it-IT"/>
              </w:rPr>
            </w:pPr>
            <w:r w:rsidRPr="000677DC">
              <w:rPr>
                <w:rFonts w:ascii="Garamond" w:eastAsia="Arial" w:hAnsi="Garamond"/>
                <w:i/>
                <w:color w:val="FF0000"/>
                <w:spacing w:val="-1"/>
                <w:w w:val="105"/>
                <w:sz w:val="20"/>
                <w:szCs w:val="20"/>
                <w:highlight w:val="yellow"/>
                <w:lang w:eastAsia="en-US" w:bidi="it-IT"/>
              </w:rPr>
              <w:lastRenderedPageBreak/>
              <w:t>oppure i 2 progettisti che seguono</w:t>
            </w:r>
          </w:p>
        </w:tc>
        <w:tc>
          <w:tcPr>
            <w:tcW w:w="6090" w:type="dxa"/>
            <w:vAlign w:val="center"/>
          </w:tcPr>
          <w:p w14:paraId="2908B00A" w14:textId="77777777" w:rsidR="000677DC" w:rsidRPr="000677DC" w:rsidRDefault="000677DC" w:rsidP="000677DC">
            <w:pPr>
              <w:kinsoku w:val="0"/>
              <w:overflowPunct w:val="0"/>
              <w:autoSpaceDE w:val="0"/>
              <w:autoSpaceDN w:val="0"/>
              <w:spacing w:line="276" w:lineRule="auto"/>
              <w:ind w:left="71" w:right="81"/>
              <w:jc w:val="both"/>
              <w:rPr>
                <w:rFonts w:ascii="Garamond" w:eastAsia="Arial" w:hAnsi="Garamond"/>
                <w:spacing w:val="-1"/>
                <w:w w:val="105"/>
                <w:sz w:val="20"/>
                <w:szCs w:val="20"/>
                <w:lang w:eastAsia="en-US" w:bidi="it-IT"/>
              </w:rPr>
            </w:pPr>
            <w:r w:rsidRPr="000677DC">
              <w:rPr>
                <w:rFonts w:ascii="Garamond" w:eastAsia="Arial" w:hAnsi="Garamond"/>
                <w:spacing w:val="-1"/>
                <w:w w:val="105"/>
                <w:sz w:val="20"/>
                <w:szCs w:val="20"/>
                <w:lang w:eastAsia="en-US" w:bidi="it-IT"/>
              </w:rPr>
              <w:lastRenderedPageBreak/>
              <w:t xml:space="preserve">Laurea magistrale o quinquennale in </w:t>
            </w:r>
            <w:r w:rsidRPr="000677DC">
              <w:rPr>
                <w:rFonts w:ascii="Garamond" w:eastAsia="Arial" w:hAnsi="Garamond"/>
                <w:spacing w:val="-1"/>
                <w:w w:val="105"/>
                <w:sz w:val="20"/>
                <w:szCs w:val="20"/>
                <w:u w:val="single"/>
                <w:lang w:eastAsia="en-US" w:bidi="it-IT"/>
              </w:rPr>
              <w:t>Ingegneria</w:t>
            </w:r>
            <w:r w:rsidRPr="000677DC">
              <w:rPr>
                <w:rFonts w:ascii="Garamond" w:eastAsia="Arial" w:hAnsi="Garamond"/>
                <w:spacing w:val="-1"/>
                <w:w w:val="105"/>
                <w:sz w:val="20"/>
                <w:szCs w:val="20"/>
                <w:lang w:eastAsia="en-US" w:bidi="it-IT"/>
              </w:rPr>
              <w:t xml:space="preserve"> (settore civile o industriale), abilitazione all’esercizio della professione ed iscrizione alla </w:t>
            </w:r>
            <w:r w:rsidRPr="000677DC">
              <w:rPr>
                <w:rFonts w:ascii="Garamond" w:eastAsia="Arial" w:hAnsi="Garamond"/>
                <w:spacing w:val="-1"/>
                <w:w w:val="105"/>
                <w:sz w:val="20"/>
                <w:szCs w:val="20"/>
                <w:u w:val="single"/>
                <w:lang w:eastAsia="en-US" w:bidi="it-IT"/>
              </w:rPr>
              <w:t>Sezione A</w:t>
            </w:r>
            <w:r w:rsidRPr="000677DC">
              <w:rPr>
                <w:rFonts w:ascii="Garamond" w:eastAsia="Arial" w:hAnsi="Garamond"/>
                <w:spacing w:val="-1"/>
                <w:w w:val="105"/>
                <w:sz w:val="20"/>
                <w:szCs w:val="20"/>
                <w:lang w:eastAsia="en-US" w:bidi="it-IT"/>
              </w:rPr>
              <w:t xml:space="preserve"> del relativo Ordine Professionale.</w:t>
            </w:r>
          </w:p>
        </w:tc>
        <w:tc>
          <w:tcPr>
            <w:tcW w:w="2410" w:type="dxa"/>
            <w:vAlign w:val="center"/>
          </w:tcPr>
          <w:p w14:paraId="4D564234" w14:textId="77777777" w:rsidR="000677DC" w:rsidRPr="000677DC" w:rsidRDefault="000677DC" w:rsidP="000677DC">
            <w:pPr>
              <w:kinsoku w:val="0"/>
              <w:overflowPunct w:val="0"/>
              <w:autoSpaceDE w:val="0"/>
              <w:autoSpaceDN w:val="0"/>
              <w:spacing w:line="276" w:lineRule="auto"/>
              <w:ind w:left="71" w:right="139"/>
              <w:jc w:val="center"/>
              <w:rPr>
                <w:rFonts w:ascii="Garamond" w:eastAsia="Arial" w:hAnsi="Garamond"/>
                <w:i/>
                <w:color w:val="FF0000"/>
                <w:spacing w:val="-1"/>
                <w:w w:val="105"/>
                <w:sz w:val="20"/>
                <w:szCs w:val="20"/>
                <w:highlight w:val="yellow"/>
                <w:lang w:eastAsia="en-US" w:bidi="it-IT"/>
              </w:rPr>
            </w:pPr>
            <w:r w:rsidRPr="000677DC">
              <w:rPr>
                <w:rFonts w:ascii="Garamond" w:eastAsia="Arial" w:hAnsi="Garamond"/>
                <w:b/>
                <w:spacing w:val="-1"/>
                <w:w w:val="105"/>
                <w:sz w:val="20"/>
                <w:szCs w:val="20"/>
                <w:lang w:eastAsia="en-US" w:bidi="it-IT"/>
              </w:rPr>
              <w:t>1</w:t>
            </w:r>
            <w:r w:rsidRPr="000677DC">
              <w:rPr>
                <w:rFonts w:ascii="Garamond" w:eastAsia="Arial" w:hAnsi="Garamond"/>
                <w:i/>
                <w:color w:val="FF0000"/>
                <w:spacing w:val="-1"/>
                <w:w w:val="105"/>
                <w:sz w:val="20"/>
                <w:szCs w:val="20"/>
                <w:highlight w:val="yellow"/>
                <w:lang w:eastAsia="en-US" w:bidi="it-IT"/>
              </w:rPr>
              <w:t xml:space="preserve"> </w:t>
            </w:r>
          </w:p>
          <w:p w14:paraId="0136A52D" w14:textId="77777777" w:rsidR="000677DC" w:rsidRPr="000677DC" w:rsidRDefault="000677DC" w:rsidP="000677DC">
            <w:pPr>
              <w:kinsoku w:val="0"/>
              <w:overflowPunct w:val="0"/>
              <w:autoSpaceDE w:val="0"/>
              <w:autoSpaceDN w:val="0"/>
              <w:spacing w:line="276" w:lineRule="auto"/>
              <w:ind w:left="71" w:right="139"/>
              <w:jc w:val="center"/>
              <w:rPr>
                <w:rFonts w:ascii="Garamond" w:eastAsia="Arial" w:hAnsi="Garamond"/>
                <w:i/>
                <w:color w:val="FF0000"/>
                <w:spacing w:val="-1"/>
                <w:w w:val="105"/>
                <w:sz w:val="20"/>
                <w:szCs w:val="20"/>
                <w:lang w:eastAsia="en-US" w:bidi="it-IT"/>
              </w:rPr>
            </w:pPr>
            <w:r w:rsidRPr="000677DC">
              <w:rPr>
                <w:rFonts w:ascii="Garamond" w:eastAsia="Arial" w:hAnsi="Garamond"/>
                <w:i/>
                <w:color w:val="FF0000"/>
                <w:spacing w:val="-1"/>
                <w:w w:val="105"/>
                <w:sz w:val="20"/>
                <w:szCs w:val="20"/>
                <w:highlight w:val="yellow"/>
                <w:lang w:eastAsia="en-US" w:bidi="it-IT"/>
              </w:rPr>
              <w:t>oppure</w:t>
            </w:r>
          </w:p>
          <w:p w14:paraId="286B727C" w14:textId="77777777" w:rsidR="000677DC" w:rsidRPr="000677DC" w:rsidRDefault="000677DC" w:rsidP="000677DC">
            <w:pPr>
              <w:kinsoku w:val="0"/>
              <w:overflowPunct w:val="0"/>
              <w:autoSpaceDE w:val="0"/>
              <w:autoSpaceDN w:val="0"/>
              <w:spacing w:line="276" w:lineRule="auto"/>
              <w:ind w:left="71" w:right="139"/>
              <w:jc w:val="center"/>
              <w:rPr>
                <w:rFonts w:ascii="Garamond" w:eastAsia="Arial" w:hAnsi="Garamond"/>
                <w:b/>
                <w:spacing w:val="-1"/>
                <w:w w:val="105"/>
                <w:sz w:val="20"/>
                <w:szCs w:val="20"/>
                <w:lang w:eastAsia="en-US" w:bidi="it-IT"/>
              </w:rPr>
            </w:pPr>
            <w:r w:rsidRPr="000677DC">
              <w:rPr>
                <w:rFonts w:ascii="Garamond" w:eastAsia="Arial" w:hAnsi="Garamond"/>
                <w:spacing w:val="-1"/>
                <w:w w:val="105"/>
                <w:sz w:val="20"/>
                <w:szCs w:val="20"/>
                <w:lang w:eastAsia="en-US" w:bidi="it-IT"/>
              </w:rPr>
              <w:t>(può coincidere con una delle altre figure previste)</w:t>
            </w:r>
          </w:p>
        </w:tc>
      </w:tr>
      <w:tr w:rsidR="000677DC" w:rsidRPr="000677DC" w14:paraId="308B451A" w14:textId="77777777" w:rsidTr="008667D7">
        <w:trPr>
          <w:trHeight w:val="20"/>
          <w:jc w:val="center"/>
        </w:trPr>
        <w:tc>
          <w:tcPr>
            <w:tcW w:w="1985" w:type="dxa"/>
            <w:vAlign w:val="center"/>
          </w:tcPr>
          <w:p w14:paraId="3C046A31" w14:textId="77777777" w:rsidR="000677DC" w:rsidRPr="000677DC" w:rsidRDefault="000677DC" w:rsidP="000677DC">
            <w:pPr>
              <w:kinsoku w:val="0"/>
              <w:overflowPunct w:val="0"/>
              <w:autoSpaceDE w:val="0"/>
              <w:autoSpaceDN w:val="0"/>
              <w:spacing w:line="276" w:lineRule="auto"/>
              <w:ind w:left="134" w:right="147" w:firstLine="7"/>
              <w:rPr>
                <w:rFonts w:ascii="Garamond" w:eastAsia="Arial" w:hAnsi="Garamond"/>
                <w:spacing w:val="-1"/>
                <w:w w:val="105"/>
                <w:sz w:val="20"/>
                <w:szCs w:val="20"/>
                <w:lang w:eastAsia="en-US" w:bidi="it-IT"/>
              </w:rPr>
            </w:pPr>
            <w:r w:rsidRPr="000677DC">
              <w:rPr>
                <w:rFonts w:ascii="Garamond" w:eastAsia="Arial" w:hAnsi="Garamond"/>
                <w:spacing w:val="-1"/>
                <w:w w:val="105"/>
                <w:sz w:val="20"/>
                <w:szCs w:val="20"/>
                <w:lang w:eastAsia="en-US" w:bidi="it-IT"/>
              </w:rPr>
              <w:t>Progettista Termomeccanico</w:t>
            </w:r>
          </w:p>
        </w:tc>
        <w:tc>
          <w:tcPr>
            <w:tcW w:w="6090" w:type="dxa"/>
            <w:vAlign w:val="center"/>
          </w:tcPr>
          <w:p w14:paraId="106AB837" w14:textId="77777777" w:rsidR="000677DC" w:rsidRPr="000677DC" w:rsidRDefault="000677DC" w:rsidP="000677DC">
            <w:pPr>
              <w:kinsoku w:val="0"/>
              <w:overflowPunct w:val="0"/>
              <w:autoSpaceDE w:val="0"/>
              <w:autoSpaceDN w:val="0"/>
              <w:spacing w:line="276" w:lineRule="auto"/>
              <w:ind w:left="71" w:right="81"/>
              <w:jc w:val="both"/>
              <w:rPr>
                <w:rFonts w:ascii="Garamond" w:eastAsia="Arial" w:hAnsi="Garamond"/>
                <w:spacing w:val="-1"/>
                <w:w w:val="105"/>
                <w:sz w:val="20"/>
                <w:szCs w:val="20"/>
                <w:lang w:eastAsia="en-US" w:bidi="it-IT"/>
              </w:rPr>
            </w:pPr>
            <w:r w:rsidRPr="000677DC">
              <w:rPr>
                <w:rFonts w:ascii="Garamond" w:eastAsia="Arial" w:hAnsi="Garamond"/>
                <w:spacing w:val="-1"/>
                <w:w w:val="105"/>
                <w:sz w:val="20"/>
                <w:szCs w:val="20"/>
                <w:lang w:eastAsia="en-US" w:bidi="it-IT"/>
              </w:rPr>
              <w:t xml:space="preserve">Laurea magistrale o quinquennale in </w:t>
            </w:r>
            <w:r w:rsidRPr="000677DC">
              <w:rPr>
                <w:rFonts w:ascii="Garamond" w:eastAsia="Arial" w:hAnsi="Garamond"/>
                <w:spacing w:val="-1"/>
                <w:w w:val="105"/>
                <w:sz w:val="20"/>
                <w:szCs w:val="20"/>
                <w:u w:val="single"/>
                <w:lang w:eastAsia="en-US" w:bidi="it-IT"/>
              </w:rPr>
              <w:t>Ingegneria</w:t>
            </w:r>
            <w:r w:rsidRPr="000677DC">
              <w:rPr>
                <w:rFonts w:ascii="Garamond" w:eastAsia="Arial" w:hAnsi="Garamond"/>
                <w:spacing w:val="-1"/>
                <w:w w:val="105"/>
                <w:sz w:val="20"/>
                <w:szCs w:val="20"/>
                <w:lang w:eastAsia="en-US" w:bidi="it-IT"/>
              </w:rPr>
              <w:t xml:space="preserve"> (settore civile o industriale), abilitazione all’esercizio della professione ed iscrizione alla </w:t>
            </w:r>
            <w:r w:rsidRPr="000677DC">
              <w:rPr>
                <w:rFonts w:ascii="Garamond" w:eastAsia="Arial" w:hAnsi="Garamond"/>
                <w:spacing w:val="-1"/>
                <w:w w:val="105"/>
                <w:sz w:val="20"/>
                <w:szCs w:val="20"/>
                <w:u w:val="single"/>
                <w:lang w:eastAsia="en-US" w:bidi="it-IT"/>
              </w:rPr>
              <w:t>Sezione A</w:t>
            </w:r>
            <w:r w:rsidRPr="000677DC">
              <w:rPr>
                <w:rFonts w:ascii="Garamond" w:eastAsia="Arial" w:hAnsi="Garamond"/>
                <w:spacing w:val="-1"/>
                <w:w w:val="105"/>
                <w:sz w:val="20"/>
                <w:szCs w:val="20"/>
                <w:lang w:eastAsia="en-US" w:bidi="it-IT"/>
              </w:rPr>
              <w:t xml:space="preserve"> del relativo Ordine Professionale.</w:t>
            </w:r>
          </w:p>
        </w:tc>
        <w:tc>
          <w:tcPr>
            <w:tcW w:w="2410" w:type="dxa"/>
            <w:vAlign w:val="center"/>
          </w:tcPr>
          <w:p w14:paraId="6929C45C" w14:textId="77777777" w:rsidR="000677DC" w:rsidRPr="000677DC" w:rsidRDefault="000677DC" w:rsidP="000677DC">
            <w:pPr>
              <w:kinsoku w:val="0"/>
              <w:overflowPunct w:val="0"/>
              <w:autoSpaceDE w:val="0"/>
              <w:autoSpaceDN w:val="0"/>
              <w:spacing w:line="276" w:lineRule="auto"/>
              <w:ind w:left="71" w:right="139"/>
              <w:jc w:val="center"/>
              <w:rPr>
                <w:rFonts w:ascii="Garamond" w:eastAsia="Arial" w:hAnsi="Garamond"/>
                <w:b/>
                <w:spacing w:val="-1"/>
                <w:w w:val="105"/>
                <w:sz w:val="20"/>
                <w:szCs w:val="20"/>
                <w:lang w:eastAsia="en-US" w:bidi="it-IT"/>
              </w:rPr>
            </w:pPr>
            <w:r w:rsidRPr="000677DC">
              <w:rPr>
                <w:rFonts w:ascii="Garamond" w:eastAsia="Arial" w:hAnsi="Garamond"/>
                <w:b/>
                <w:spacing w:val="-1"/>
                <w:w w:val="105"/>
                <w:sz w:val="20"/>
                <w:szCs w:val="20"/>
                <w:lang w:eastAsia="en-US" w:bidi="it-IT"/>
              </w:rPr>
              <w:t>1</w:t>
            </w:r>
          </w:p>
          <w:p w14:paraId="025EE7F9" w14:textId="77777777" w:rsidR="000677DC" w:rsidRPr="000677DC" w:rsidRDefault="000677DC" w:rsidP="000677DC">
            <w:pPr>
              <w:kinsoku w:val="0"/>
              <w:overflowPunct w:val="0"/>
              <w:autoSpaceDE w:val="0"/>
              <w:autoSpaceDN w:val="0"/>
              <w:spacing w:line="276" w:lineRule="auto"/>
              <w:ind w:left="71" w:right="139"/>
              <w:jc w:val="center"/>
              <w:rPr>
                <w:rFonts w:ascii="Garamond" w:eastAsia="Arial" w:hAnsi="Garamond"/>
                <w:i/>
                <w:color w:val="FF0000"/>
                <w:spacing w:val="-1"/>
                <w:w w:val="105"/>
                <w:sz w:val="20"/>
                <w:szCs w:val="20"/>
                <w:lang w:eastAsia="en-US" w:bidi="it-IT"/>
              </w:rPr>
            </w:pPr>
            <w:r w:rsidRPr="000677DC">
              <w:rPr>
                <w:rFonts w:ascii="Garamond" w:eastAsia="Arial" w:hAnsi="Garamond"/>
                <w:i/>
                <w:color w:val="FF0000"/>
                <w:spacing w:val="-1"/>
                <w:w w:val="105"/>
                <w:sz w:val="20"/>
                <w:szCs w:val="20"/>
                <w:highlight w:val="yellow"/>
                <w:lang w:eastAsia="en-US" w:bidi="it-IT"/>
              </w:rPr>
              <w:t>oppure</w:t>
            </w:r>
          </w:p>
          <w:p w14:paraId="0DF5FA2D" w14:textId="77777777" w:rsidR="000677DC" w:rsidRPr="000677DC" w:rsidRDefault="000677DC" w:rsidP="000677DC">
            <w:pPr>
              <w:kinsoku w:val="0"/>
              <w:overflowPunct w:val="0"/>
              <w:autoSpaceDE w:val="0"/>
              <w:autoSpaceDN w:val="0"/>
              <w:spacing w:line="276" w:lineRule="auto"/>
              <w:ind w:left="71" w:right="139"/>
              <w:jc w:val="center"/>
              <w:rPr>
                <w:rFonts w:ascii="Garamond" w:eastAsia="Arial" w:hAnsi="Garamond"/>
                <w:b/>
                <w:spacing w:val="-1"/>
                <w:w w:val="105"/>
                <w:sz w:val="20"/>
                <w:szCs w:val="20"/>
                <w:lang w:eastAsia="en-US" w:bidi="it-IT"/>
              </w:rPr>
            </w:pPr>
            <w:r w:rsidRPr="000677DC">
              <w:rPr>
                <w:rFonts w:ascii="Garamond" w:eastAsia="Arial" w:hAnsi="Garamond"/>
                <w:spacing w:val="-1"/>
                <w:w w:val="105"/>
                <w:sz w:val="20"/>
                <w:szCs w:val="20"/>
                <w:lang w:eastAsia="en-US" w:bidi="it-IT"/>
              </w:rPr>
              <w:t>(può coincidere con una delle altre figure previste)</w:t>
            </w:r>
          </w:p>
        </w:tc>
      </w:tr>
      <w:tr w:rsidR="000677DC" w:rsidRPr="000677DC" w14:paraId="702A16C0" w14:textId="77777777" w:rsidTr="008667D7">
        <w:trPr>
          <w:trHeight w:val="20"/>
          <w:jc w:val="center"/>
        </w:trPr>
        <w:tc>
          <w:tcPr>
            <w:tcW w:w="1985" w:type="dxa"/>
            <w:vAlign w:val="center"/>
          </w:tcPr>
          <w:p w14:paraId="69E6BC20" w14:textId="77777777" w:rsidR="000677DC" w:rsidRPr="000677DC" w:rsidRDefault="000677DC" w:rsidP="000677DC">
            <w:pPr>
              <w:kinsoku w:val="0"/>
              <w:overflowPunct w:val="0"/>
              <w:autoSpaceDE w:val="0"/>
              <w:autoSpaceDN w:val="0"/>
              <w:spacing w:line="276" w:lineRule="auto"/>
              <w:ind w:left="134" w:right="147" w:firstLine="7"/>
              <w:rPr>
                <w:rFonts w:ascii="Garamond" w:eastAsia="Arial" w:hAnsi="Garamond"/>
                <w:spacing w:val="-1"/>
                <w:w w:val="105"/>
                <w:sz w:val="20"/>
                <w:szCs w:val="20"/>
                <w:lang w:eastAsia="en-US" w:bidi="it-IT"/>
              </w:rPr>
            </w:pPr>
            <w:r w:rsidRPr="000677DC">
              <w:rPr>
                <w:rFonts w:ascii="Garamond" w:eastAsia="Arial" w:hAnsi="Garamond"/>
                <w:spacing w:val="-1"/>
                <w:w w:val="105"/>
                <w:sz w:val="20"/>
                <w:szCs w:val="20"/>
                <w:lang w:eastAsia="en-US" w:bidi="it-IT"/>
              </w:rPr>
              <w:t>Progettista Elettrico</w:t>
            </w:r>
          </w:p>
        </w:tc>
        <w:tc>
          <w:tcPr>
            <w:tcW w:w="6090" w:type="dxa"/>
            <w:vAlign w:val="center"/>
          </w:tcPr>
          <w:p w14:paraId="53CC14FB" w14:textId="77777777" w:rsidR="000677DC" w:rsidRPr="000677DC" w:rsidRDefault="000677DC" w:rsidP="000677DC">
            <w:pPr>
              <w:kinsoku w:val="0"/>
              <w:overflowPunct w:val="0"/>
              <w:autoSpaceDE w:val="0"/>
              <w:autoSpaceDN w:val="0"/>
              <w:spacing w:line="276" w:lineRule="auto"/>
              <w:ind w:left="71" w:right="81"/>
              <w:jc w:val="both"/>
              <w:rPr>
                <w:rFonts w:ascii="Garamond" w:eastAsia="Arial" w:hAnsi="Garamond"/>
                <w:spacing w:val="-1"/>
                <w:w w:val="105"/>
                <w:sz w:val="20"/>
                <w:szCs w:val="20"/>
                <w:lang w:eastAsia="en-US" w:bidi="it-IT"/>
              </w:rPr>
            </w:pPr>
            <w:r w:rsidRPr="000677DC">
              <w:rPr>
                <w:rFonts w:ascii="Garamond" w:eastAsia="Arial" w:hAnsi="Garamond"/>
                <w:spacing w:val="-1"/>
                <w:w w:val="105"/>
                <w:sz w:val="20"/>
                <w:szCs w:val="20"/>
                <w:lang w:eastAsia="en-US" w:bidi="it-IT"/>
              </w:rPr>
              <w:t xml:space="preserve">Laurea magistrale o quinquennale in </w:t>
            </w:r>
            <w:r w:rsidRPr="000677DC">
              <w:rPr>
                <w:rFonts w:ascii="Garamond" w:eastAsia="Arial" w:hAnsi="Garamond"/>
                <w:spacing w:val="-1"/>
                <w:w w:val="105"/>
                <w:sz w:val="20"/>
                <w:szCs w:val="20"/>
                <w:u w:val="single"/>
                <w:lang w:eastAsia="en-US" w:bidi="it-IT"/>
              </w:rPr>
              <w:t>Ingegneria</w:t>
            </w:r>
            <w:r w:rsidRPr="000677DC">
              <w:rPr>
                <w:rFonts w:ascii="Garamond" w:eastAsia="Arial" w:hAnsi="Garamond"/>
                <w:spacing w:val="-1"/>
                <w:w w:val="105"/>
                <w:sz w:val="20"/>
                <w:szCs w:val="20"/>
                <w:lang w:eastAsia="en-US" w:bidi="it-IT"/>
              </w:rPr>
              <w:t xml:space="preserve"> (settore civile o industriale), abilitazione all’esercizio della professione ed iscrizione alla </w:t>
            </w:r>
            <w:r w:rsidRPr="000677DC">
              <w:rPr>
                <w:rFonts w:ascii="Garamond" w:eastAsia="Arial" w:hAnsi="Garamond"/>
                <w:spacing w:val="-1"/>
                <w:w w:val="105"/>
                <w:sz w:val="20"/>
                <w:szCs w:val="20"/>
                <w:u w:val="single"/>
                <w:lang w:eastAsia="en-US" w:bidi="it-IT"/>
              </w:rPr>
              <w:t>Sezione A</w:t>
            </w:r>
            <w:r w:rsidRPr="000677DC">
              <w:rPr>
                <w:rFonts w:ascii="Garamond" w:eastAsia="Arial" w:hAnsi="Garamond"/>
                <w:spacing w:val="-1"/>
                <w:w w:val="105"/>
                <w:sz w:val="20"/>
                <w:szCs w:val="20"/>
                <w:lang w:eastAsia="en-US" w:bidi="it-IT"/>
              </w:rPr>
              <w:t xml:space="preserve"> del relativo Ordine Professionale.</w:t>
            </w:r>
          </w:p>
        </w:tc>
        <w:tc>
          <w:tcPr>
            <w:tcW w:w="2410" w:type="dxa"/>
            <w:vAlign w:val="center"/>
          </w:tcPr>
          <w:p w14:paraId="574DB69A" w14:textId="77777777" w:rsidR="000677DC" w:rsidRPr="000677DC" w:rsidRDefault="000677DC" w:rsidP="000677DC">
            <w:pPr>
              <w:kinsoku w:val="0"/>
              <w:overflowPunct w:val="0"/>
              <w:autoSpaceDE w:val="0"/>
              <w:autoSpaceDN w:val="0"/>
              <w:spacing w:line="276" w:lineRule="auto"/>
              <w:ind w:left="71" w:right="139"/>
              <w:jc w:val="center"/>
              <w:rPr>
                <w:rFonts w:ascii="Garamond" w:eastAsia="Arial" w:hAnsi="Garamond"/>
                <w:b/>
                <w:spacing w:val="-1"/>
                <w:w w:val="105"/>
                <w:sz w:val="20"/>
                <w:szCs w:val="20"/>
                <w:lang w:eastAsia="en-US" w:bidi="it-IT"/>
              </w:rPr>
            </w:pPr>
            <w:r w:rsidRPr="000677DC">
              <w:rPr>
                <w:rFonts w:ascii="Garamond" w:eastAsia="Arial" w:hAnsi="Garamond"/>
                <w:b/>
                <w:spacing w:val="-1"/>
                <w:w w:val="105"/>
                <w:sz w:val="20"/>
                <w:szCs w:val="20"/>
                <w:lang w:eastAsia="en-US" w:bidi="it-IT"/>
              </w:rPr>
              <w:t>1</w:t>
            </w:r>
          </w:p>
          <w:p w14:paraId="5B630E7B" w14:textId="77777777" w:rsidR="000677DC" w:rsidRPr="000677DC" w:rsidRDefault="000677DC" w:rsidP="000677DC">
            <w:pPr>
              <w:kinsoku w:val="0"/>
              <w:overflowPunct w:val="0"/>
              <w:autoSpaceDE w:val="0"/>
              <w:autoSpaceDN w:val="0"/>
              <w:spacing w:line="276" w:lineRule="auto"/>
              <w:ind w:left="71" w:right="139"/>
              <w:jc w:val="center"/>
              <w:rPr>
                <w:rFonts w:ascii="Garamond" w:eastAsia="Arial" w:hAnsi="Garamond"/>
                <w:i/>
                <w:color w:val="FF0000"/>
                <w:spacing w:val="-1"/>
                <w:w w:val="105"/>
                <w:sz w:val="20"/>
                <w:szCs w:val="20"/>
                <w:lang w:eastAsia="en-US" w:bidi="it-IT"/>
              </w:rPr>
            </w:pPr>
            <w:r w:rsidRPr="000677DC">
              <w:rPr>
                <w:rFonts w:ascii="Garamond" w:eastAsia="Arial" w:hAnsi="Garamond"/>
                <w:i/>
                <w:color w:val="FF0000"/>
                <w:spacing w:val="-1"/>
                <w:w w:val="105"/>
                <w:sz w:val="20"/>
                <w:szCs w:val="20"/>
                <w:highlight w:val="yellow"/>
                <w:lang w:eastAsia="en-US" w:bidi="it-IT"/>
              </w:rPr>
              <w:t>oppure</w:t>
            </w:r>
          </w:p>
          <w:p w14:paraId="022F6B0A" w14:textId="77777777" w:rsidR="000677DC" w:rsidRPr="000677DC" w:rsidRDefault="000677DC" w:rsidP="000677DC">
            <w:pPr>
              <w:kinsoku w:val="0"/>
              <w:overflowPunct w:val="0"/>
              <w:autoSpaceDE w:val="0"/>
              <w:autoSpaceDN w:val="0"/>
              <w:spacing w:line="276" w:lineRule="auto"/>
              <w:ind w:left="71" w:right="139"/>
              <w:jc w:val="center"/>
              <w:rPr>
                <w:rFonts w:ascii="Garamond" w:eastAsia="Arial" w:hAnsi="Garamond"/>
                <w:b/>
                <w:spacing w:val="-1"/>
                <w:w w:val="105"/>
                <w:sz w:val="20"/>
                <w:szCs w:val="20"/>
                <w:lang w:eastAsia="en-US" w:bidi="it-IT"/>
              </w:rPr>
            </w:pPr>
            <w:r w:rsidRPr="000677DC">
              <w:rPr>
                <w:rFonts w:ascii="Garamond" w:eastAsia="Arial" w:hAnsi="Garamond"/>
                <w:spacing w:val="-1"/>
                <w:w w:val="105"/>
                <w:sz w:val="20"/>
                <w:szCs w:val="20"/>
                <w:lang w:eastAsia="en-US" w:bidi="it-IT"/>
              </w:rPr>
              <w:t>(può coincidere con una delle altre figure previste)</w:t>
            </w:r>
          </w:p>
        </w:tc>
      </w:tr>
      <w:tr w:rsidR="000677DC" w:rsidRPr="000677DC" w14:paraId="5921EAC2" w14:textId="77777777" w:rsidTr="008667D7">
        <w:trPr>
          <w:trHeight w:val="20"/>
          <w:jc w:val="center"/>
        </w:trPr>
        <w:tc>
          <w:tcPr>
            <w:tcW w:w="1985" w:type="dxa"/>
            <w:tcBorders>
              <w:bottom w:val="single" w:sz="4" w:space="0" w:color="auto"/>
            </w:tcBorders>
            <w:vAlign w:val="center"/>
          </w:tcPr>
          <w:p w14:paraId="19B7C5D5" w14:textId="77777777" w:rsidR="000677DC" w:rsidRPr="000677DC" w:rsidRDefault="000677DC" w:rsidP="000677DC">
            <w:pPr>
              <w:kinsoku w:val="0"/>
              <w:overflowPunct w:val="0"/>
              <w:autoSpaceDE w:val="0"/>
              <w:autoSpaceDN w:val="0"/>
              <w:spacing w:line="276" w:lineRule="auto"/>
              <w:ind w:left="134" w:right="147" w:firstLine="7"/>
              <w:rPr>
                <w:rFonts w:ascii="Garamond" w:eastAsia="Arial" w:hAnsi="Garamond"/>
                <w:spacing w:val="-1"/>
                <w:w w:val="105"/>
                <w:sz w:val="20"/>
                <w:szCs w:val="20"/>
                <w:lang w:eastAsia="en-US" w:bidi="it-IT"/>
              </w:rPr>
            </w:pPr>
            <w:r w:rsidRPr="000677DC">
              <w:rPr>
                <w:rFonts w:ascii="Garamond" w:eastAsia="Arial" w:hAnsi="Garamond"/>
                <w:spacing w:val="-1"/>
                <w:w w:val="105"/>
                <w:sz w:val="20"/>
                <w:szCs w:val="20"/>
                <w:lang w:eastAsia="en-US" w:bidi="it-IT"/>
              </w:rPr>
              <w:t xml:space="preserve">Geologo </w:t>
            </w:r>
          </w:p>
        </w:tc>
        <w:tc>
          <w:tcPr>
            <w:tcW w:w="6090" w:type="dxa"/>
            <w:tcBorders>
              <w:bottom w:val="single" w:sz="4" w:space="0" w:color="auto"/>
            </w:tcBorders>
            <w:vAlign w:val="center"/>
          </w:tcPr>
          <w:p w14:paraId="3A2D2D28" w14:textId="77777777" w:rsidR="000677DC" w:rsidRPr="000677DC" w:rsidRDefault="000677DC" w:rsidP="000677DC">
            <w:pPr>
              <w:kinsoku w:val="0"/>
              <w:overflowPunct w:val="0"/>
              <w:autoSpaceDE w:val="0"/>
              <w:autoSpaceDN w:val="0"/>
              <w:spacing w:line="276" w:lineRule="auto"/>
              <w:ind w:left="71" w:right="81"/>
              <w:jc w:val="both"/>
              <w:rPr>
                <w:rFonts w:ascii="Garamond" w:eastAsia="Arial" w:hAnsi="Garamond"/>
                <w:spacing w:val="-1"/>
                <w:w w:val="105"/>
                <w:sz w:val="20"/>
                <w:szCs w:val="20"/>
                <w:lang w:eastAsia="en-US" w:bidi="it-IT"/>
              </w:rPr>
            </w:pPr>
            <w:r w:rsidRPr="000677DC">
              <w:rPr>
                <w:rFonts w:ascii="Garamond" w:eastAsia="Arial" w:hAnsi="Garamond"/>
                <w:bCs/>
                <w:spacing w:val="-1"/>
                <w:w w:val="105"/>
                <w:sz w:val="20"/>
                <w:szCs w:val="20"/>
                <w:lang w:eastAsia="en-US" w:bidi="it-IT"/>
              </w:rPr>
              <w:t>Laurea in Geologia, abilitato all’esercizio della professione ed iscritto nel relativo Ordine professionale.</w:t>
            </w:r>
          </w:p>
        </w:tc>
        <w:tc>
          <w:tcPr>
            <w:tcW w:w="2410" w:type="dxa"/>
            <w:tcBorders>
              <w:bottom w:val="single" w:sz="4" w:space="0" w:color="auto"/>
            </w:tcBorders>
            <w:vAlign w:val="center"/>
          </w:tcPr>
          <w:p w14:paraId="722A3AE2" w14:textId="77777777" w:rsidR="000677DC" w:rsidRPr="000677DC" w:rsidRDefault="000677DC" w:rsidP="000677DC">
            <w:pPr>
              <w:kinsoku w:val="0"/>
              <w:overflowPunct w:val="0"/>
              <w:autoSpaceDE w:val="0"/>
              <w:autoSpaceDN w:val="0"/>
              <w:spacing w:line="276" w:lineRule="auto"/>
              <w:ind w:left="71" w:right="139"/>
              <w:jc w:val="center"/>
              <w:rPr>
                <w:rFonts w:ascii="Garamond" w:eastAsia="Arial" w:hAnsi="Garamond"/>
                <w:spacing w:val="-1"/>
                <w:w w:val="105"/>
                <w:sz w:val="20"/>
                <w:szCs w:val="20"/>
                <w:lang w:eastAsia="en-US" w:bidi="it-IT"/>
              </w:rPr>
            </w:pPr>
            <w:r w:rsidRPr="000677DC">
              <w:rPr>
                <w:rFonts w:ascii="Garamond" w:eastAsia="Arial" w:hAnsi="Garamond"/>
                <w:b/>
                <w:spacing w:val="-1"/>
                <w:w w:val="105"/>
                <w:sz w:val="20"/>
                <w:szCs w:val="20"/>
                <w:lang w:eastAsia="en-US" w:bidi="it-IT"/>
              </w:rPr>
              <w:t>1</w:t>
            </w:r>
          </w:p>
        </w:tc>
      </w:tr>
      <w:tr w:rsidR="000677DC" w:rsidRPr="000677DC" w14:paraId="2646EF47" w14:textId="77777777" w:rsidTr="008667D7">
        <w:trPr>
          <w:trHeight w:val="20"/>
          <w:jc w:val="center"/>
        </w:trPr>
        <w:tc>
          <w:tcPr>
            <w:tcW w:w="1985" w:type="dxa"/>
            <w:tcBorders>
              <w:bottom w:val="single" w:sz="4" w:space="0" w:color="auto"/>
            </w:tcBorders>
            <w:vAlign w:val="center"/>
          </w:tcPr>
          <w:p w14:paraId="0537FBA8" w14:textId="77777777" w:rsidR="000677DC" w:rsidRPr="000677DC" w:rsidRDefault="000677DC" w:rsidP="000677DC">
            <w:pPr>
              <w:kinsoku w:val="0"/>
              <w:overflowPunct w:val="0"/>
              <w:autoSpaceDE w:val="0"/>
              <w:autoSpaceDN w:val="0"/>
              <w:spacing w:line="276" w:lineRule="auto"/>
              <w:ind w:left="134" w:right="147" w:firstLine="7"/>
              <w:rPr>
                <w:rFonts w:ascii="Garamond" w:eastAsia="Arial" w:hAnsi="Garamond"/>
                <w:spacing w:val="-1"/>
                <w:w w:val="105"/>
                <w:sz w:val="20"/>
                <w:szCs w:val="20"/>
                <w:lang w:eastAsia="en-US" w:bidi="it-IT"/>
              </w:rPr>
            </w:pPr>
            <w:r w:rsidRPr="000677DC">
              <w:rPr>
                <w:rFonts w:ascii="Garamond" w:eastAsia="Arial" w:hAnsi="Garamond"/>
                <w:spacing w:val="-1"/>
                <w:w w:val="105"/>
                <w:sz w:val="20"/>
                <w:szCs w:val="20"/>
                <w:lang w:eastAsia="en-US" w:bidi="it-IT"/>
              </w:rPr>
              <w:t xml:space="preserve">Coordinatore della Sicurezza in fase di progettazione </w:t>
            </w:r>
          </w:p>
        </w:tc>
        <w:tc>
          <w:tcPr>
            <w:tcW w:w="6090" w:type="dxa"/>
            <w:tcBorders>
              <w:bottom w:val="single" w:sz="4" w:space="0" w:color="auto"/>
            </w:tcBorders>
            <w:vAlign w:val="center"/>
          </w:tcPr>
          <w:p w14:paraId="4FBE1414" w14:textId="77777777" w:rsidR="000677DC" w:rsidRPr="000677DC" w:rsidRDefault="000677DC" w:rsidP="000677DC">
            <w:pPr>
              <w:kinsoku w:val="0"/>
              <w:overflowPunct w:val="0"/>
              <w:autoSpaceDE w:val="0"/>
              <w:autoSpaceDN w:val="0"/>
              <w:spacing w:line="276" w:lineRule="auto"/>
              <w:ind w:left="71" w:right="81"/>
              <w:jc w:val="both"/>
              <w:rPr>
                <w:rFonts w:ascii="Garamond" w:eastAsia="Arial" w:hAnsi="Garamond"/>
                <w:spacing w:val="-1"/>
                <w:w w:val="105"/>
                <w:sz w:val="20"/>
                <w:szCs w:val="20"/>
                <w:lang w:eastAsia="en-US" w:bidi="it-IT"/>
              </w:rPr>
            </w:pPr>
            <w:r w:rsidRPr="000677DC">
              <w:rPr>
                <w:rFonts w:ascii="Garamond" w:eastAsia="Arial" w:hAnsi="Garamond"/>
                <w:spacing w:val="-1"/>
                <w:w w:val="105"/>
                <w:sz w:val="20"/>
                <w:szCs w:val="20"/>
                <w:lang w:eastAsia="en-US" w:bidi="it-IT"/>
              </w:rPr>
              <w:t>Tecnico abilitato quale Coordinatore della sicurezza nei cantieri in possesso dei requisiti di cui all'Art. 98 del D.Lgs.81/08).</w:t>
            </w:r>
          </w:p>
        </w:tc>
        <w:tc>
          <w:tcPr>
            <w:tcW w:w="2410" w:type="dxa"/>
            <w:tcBorders>
              <w:bottom w:val="single" w:sz="4" w:space="0" w:color="auto"/>
            </w:tcBorders>
            <w:vAlign w:val="center"/>
          </w:tcPr>
          <w:p w14:paraId="4A151802" w14:textId="77777777" w:rsidR="000677DC" w:rsidRPr="000677DC" w:rsidRDefault="000677DC" w:rsidP="000677DC">
            <w:pPr>
              <w:kinsoku w:val="0"/>
              <w:overflowPunct w:val="0"/>
              <w:autoSpaceDE w:val="0"/>
              <w:autoSpaceDN w:val="0"/>
              <w:spacing w:line="276" w:lineRule="auto"/>
              <w:ind w:left="71" w:right="139"/>
              <w:jc w:val="center"/>
              <w:rPr>
                <w:rFonts w:ascii="Garamond" w:eastAsia="Arial" w:hAnsi="Garamond"/>
                <w:spacing w:val="-1"/>
                <w:w w:val="105"/>
                <w:sz w:val="20"/>
                <w:szCs w:val="20"/>
                <w:lang w:eastAsia="en-US" w:bidi="it-IT"/>
              </w:rPr>
            </w:pPr>
            <w:r w:rsidRPr="000677DC">
              <w:rPr>
                <w:rFonts w:ascii="Garamond" w:eastAsia="Arial" w:hAnsi="Garamond"/>
                <w:spacing w:val="-1"/>
                <w:w w:val="105"/>
                <w:sz w:val="20"/>
                <w:szCs w:val="20"/>
                <w:lang w:eastAsia="en-US" w:bidi="it-IT"/>
              </w:rPr>
              <w:t>(può coincidere con una delle altre figure previste)</w:t>
            </w:r>
          </w:p>
        </w:tc>
      </w:tr>
      <w:tr w:rsidR="000677DC" w:rsidRPr="000677DC" w14:paraId="5C77F55D" w14:textId="77777777" w:rsidTr="008667D7">
        <w:trPr>
          <w:trHeight w:val="20"/>
          <w:jc w:val="center"/>
        </w:trPr>
        <w:tc>
          <w:tcPr>
            <w:tcW w:w="1985" w:type="dxa"/>
            <w:tcBorders>
              <w:bottom w:val="single" w:sz="4" w:space="0" w:color="auto"/>
            </w:tcBorders>
            <w:vAlign w:val="center"/>
          </w:tcPr>
          <w:p w14:paraId="0A563583" w14:textId="77777777" w:rsidR="000677DC" w:rsidRPr="000677DC" w:rsidRDefault="000677DC" w:rsidP="000677DC">
            <w:pPr>
              <w:kinsoku w:val="0"/>
              <w:overflowPunct w:val="0"/>
              <w:autoSpaceDE w:val="0"/>
              <w:autoSpaceDN w:val="0"/>
              <w:spacing w:line="276" w:lineRule="auto"/>
              <w:ind w:left="134" w:right="147" w:firstLine="7"/>
              <w:rPr>
                <w:rFonts w:ascii="Garamond" w:eastAsia="Arial" w:hAnsi="Garamond"/>
                <w:spacing w:val="-1"/>
                <w:w w:val="105"/>
                <w:sz w:val="20"/>
                <w:szCs w:val="20"/>
                <w:lang w:eastAsia="en-US" w:bidi="it-IT"/>
              </w:rPr>
            </w:pPr>
            <w:r w:rsidRPr="000677DC">
              <w:rPr>
                <w:rFonts w:ascii="Garamond" w:eastAsia="Arial" w:hAnsi="Garamond"/>
                <w:spacing w:val="-1"/>
                <w:w w:val="105"/>
                <w:sz w:val="20"/>
                <w:szCs w:val="20"/>
                <w:lang w:eastAsia="en-US" w:bidi="it-IT"/>
              </w:rPr>
              <w:t>Progettista Esperto in materia di certificazione energetica degli edifici</w:t>
            </w:r>
          </w:p>
        </w:tc>
        <w:tc>
          <w:tcPr>
            <w:tcW w:w="6090" w:type="dxa"/>
            <w:tcBorders>
              <w:bottom w:val="single" w:sz="4" w:space="0" w:color="auto"/>
            </w:tcBorders>
            <w:vAlign w:val="center"/>
          </w:tcPr>
          <w:p w14:paraId="284F9757" w14:textId="77777777" w:rsidR="000677DC" w:rsidRPr="000677DC" w:rsidRDefault="000677DC" w:rsidP="000677DC">
            <w:pPr>
              <w:kinsoku w:val="0"/>
              <w:overflowPunct w:val="0"/>
              <w:autoSpaceDE w:val="0"/>
              <w:autoSpaceDN w:val="0"/>
              <w:spacing w:line="276" w:lineRule="auto"/>
              <w:ind w:left="71" w:right="81"/>
              <w:jc w:val="both"/>
              <w:rPr>
                <w:rFonts w:ascii="Garamond" w:eastAsia="Arial" w:hAnsi="Garamond"/>
                <w:spacing w:val="-1"/>
                <w:w w:val="105"/>
                <w:sz w:val="20"/>
                <w:szCs w:val="20"/>
                <w:lang w:eastAsia="en-US" w:bidi="it-IT"/>
              </w:rPr>
            </w:pPr>
            <w:r w:rsidRPr="000677DC">
              <w:rPr>
                <w:rFonts w:ascii="Garamond" w:eastAsia="Arial" w:hAnsi="Garamond"/>
                <w:spacing w:val="-1"/>
                <w:w w:val="105"/>
                <w:sz w:val="20"/>
                <w:szCs w:val="20"/>
                <w:lang w:eastAsia="en-US" w:bidi="it-IT"/>
              </w:rPr>
              <w:t>Tecnico Abilitato alla Certificazione Energetica degli edifici ai sensi del DPR 75/2013.</w:t>
            </w:r>
          </w:p>
        </w:tc>
        <w:tc>
          <w:tcPr>
            <w:tcW w:w="2410" w:type="dxa"/>
            <w:tcBorders>
              <w:bottom w:val="single" w:sz="4" w:space="0" w:color="auto"/>
            </w:tcBorders>
            <w:vAlign w:val="center"/>
          </w:tcPr>
          <w:p w14:paraId="106DB9A7" w14:textId="77777777" w:rsidR="000677DC" w:rsidRPr="000677DC" w:rsidRDefault="000677DC" w:rsidP="000677DC">
            <w:pPr>
              <w:kinsoku w:val="0"/>
              <w:overflowPunct w:val="0"/>
              <w:autoSpaceDE w:val="0"/>
              <w:autoSpaceDN w:val="0"/>
              <w:spacing w:line="276" w:lineRule="auto"/>
              <w:ind w:left="71" w:right="139"/>
              <w:jc w:val="center"/>
              <w:rPr>
                <w:rFonts w:ascii="Garamond" w:eastAsia="Arial" w:hAnsi="Garamond"/>
                <w:spacing w:val="-1"/>
                <w:w w:val="105"/>
                <w:sz w:val="20"/>
                <w:szCs w:val="20"/>
                <w:lang w:eastAsia="en-US" w:bidi="it-IT"/>
              </w:rPr>
            </w:pPr>
            <w:r w:rsidRPr="000677DC">
              <w:rPr>
                <w:rFonts w:ascii="Garamond" w:eastAsia="Arial" w:hAnsi="Garamond"/>
                <w:spacing w:val="-1"/>
                <w:w w:val="105"/>
                <w:sz w:val="20"/>
                <w:szCs w:val="20"/>
                <w:lang w:eastAsia="en-US" w:bidi="it-IT"/>
              </w:rPr>
              <w:t>(può coincidere con una delle altre figure previste)</w:t>
            </w:r>
          </w:p>
        </w:tc>
      </w:tr>
      <w:tr w:rsidR="000677DC" w:rsidRPr="000677DC" w14:paraId="74BC4DFE" w14:textId="77777777" w:rsidTr="008667D7">
        <w:trPr>
          <w:trHeight w:val="20"/>
          <w:jc w:val="center"/>
        </w:trPr>
        <w:tc>
          <w:tcPr>
            <w:tcW w:w="1985" w:type="dxa"/>
            <w:tcBorders>
              <w:bottom w:val="single" w:sz="4" w:space="0" w:color="auto"/>
            </w:tcBorders>
            <w:vAlign w:val="center"/>
          </w:tcPr>
          <w:p w14:paraId="010CC562" w14:textId="77777777" w:rsidR="000677DC" w:rsidRPr="000677DC" w:rsidRDefault="000677DC" w:rsidP="000677DC">
            <w:pPr>
              <w:kinsoku w:val="0"/>
              <w:overflowPunct w:val="0"/>
              <w:autoSpaceDE w:val="0"/>
              <w:autoSpaceDN w:val="0"/>
              <w:spacing w:line="276" w:lineRule="auto"/>
              <w:ind w:left="134" w:right="147" w:firstLine="7"/>
              <w:rPr>
                <w:rFonts w:ascii="Garamond" w:eastAsia="Arial" w:hAnsi="Garamond"/>
                <w:spacing w:val="-1"/>
                <w:w w:val="105"/>
                <w:sz w:val="20"/>
                <w:szCs w:val="20"/>
                <w:lang w:eastAsia="en-US" w:bidi="it-IT"/>
              </w:rPr>
            </w:pPr>
            <w:r w:rsidRPr="000677DC">
              <w:rPr>
                <w:rFonts w:ascii="Garamond" w:eastAsia="Arial" w:hAnsi="Garamond"/>
                <w:spacing w:val="-1"/>
                <w:w w:val="105"/>
                <w:sz w:val="20"/>
                <w:szCs w:val="20"/>
                <w:lang w:eastAsia="en-US" w:bidi="it-IT"/>
              </w:rPr>
              <w:t>Progettista Esperto in materia di acustica</w:t>
            </w:r>
          </w:p>
        </w:tc>
        <w:tc>
          <w:tcPr>
            <w:tcW w:w="6090" w:type="dxa"/>
            <w:tcBorders>
              <w:bottom w:val="single" w:sz="4" w:space="0" w:color="auto"/>
            </w:tcBorders>
            <w:vAlign w:val="center"/>
          </w:tcPr>
          <w:p w14:paraId="61FCF6D9" w14:textId="77777777" w:rsidR="000677DC" w:rsidRPr="000677DC" w:rsidRDefault="000677DC" w:rsidP="000677DC">
            <w:pPr>
              <w:kinsoku w:val="0"/>
              <w:overflowPunct w:val="0"/>
              <w:autoSpaceDE w:val="0"/>
              <w:autoSpaceDN w:val="0"/>
              <w:spacing w:line="276" w:lineRule="auto"/>
              <w:ind w:left="71" w:right="81"/>
              <w:jc w:val="both"/>
              <w:rPr>
                <w:rFonts w:ascii="Garamond" w:eastAsia="Arial" w:hAnsi="Garamond"/>
                <w:spacing w:val="-1"/>
                <w:w w:val="105"/>
                <w:sz w:val="20"/>
                <w:szCs w:val="20"/>
                <w:lang w:eastAsia="en-US" w:bidi="it-IT"/>
              </w:rPr>
            </w:pPr>
            <w:r w:rsidRPr="000677DC">
              <w:rPr>
                <w:rFonts w:ascii="Garamond" w:eastAsia="Arial" w:hAnsi="Garamond"/>
                <w:spacing w:val="-1"/>
                <w:w w:val="105"/>
                <w:sz w:val="20"/>
                <w:szCs w:val="20"/>
                <w:lang w:eastAsia="en-US" w:bidi="it-IT"/>
              </w:rPr>
              <w:t xml:space="preserve">Tecnico iscritto all’ </w:t>
            </w:r>
            <w:hyperlink r:id="rId20" w:history="1">
              <w:r w:rsidRPr="000677DC">
                <w:rPr>
                  <w:rFonts w:ascii="Garamond" w:eastAsia="Arial" w:hAnsi="Garamond"/>
                  <w:spacing w:val="-1"/>
                  <w:w w:val="105"/>
                  <w:sz w:val="20"/>
                  <w:szCs w:val="20"/>
                  <w:lang w:eastAsia="en-US" w:bidi="it-IT"/>
                </w:rPr>
                <w:t xml:space="preserve">elenco nazionale dei tecnici competenti in acustica ex art. 21 </w:t>
              </w:r>
              <w:proofErr w:type="spellStart"/>
              <w:r w:rsidRPr="000677DC">
                <w:rPr>
                  <w:rFonts w:ascii="Garamond" w:eastAsia="Arial" w:hAnsi="Garamond"/>
                  <w:spacing w:val="-1"/>
                  <w:w w:val="105"/>
                  <w:sz w:val="20"/>
                  <w:szCs w:val="20"/>
                  <w:lang w:eastAsia="en-US" w:bidi="it-IT"/>
                </w:rPr>
                <w:t>D.Lgs.</w:t>
              </w:r>
              <w:proofErr w:type="spellEnd"/>
              <w:r w:rsidRPr="000677DC">
                <w:rPr>
                  <w:rFonts w:ascii="Garamond" w:eastAsia="Arial" w:hAnsi="Garamond"/>
                  <w:spacing w:val="-1"/>
                  <w:w w:val="105"/>
                  <w:sz w:val="20"/>
                  <w:szCs w:val="20"/>
                  <w:lang w:eastAsia="en-US" w:bidi="it-IT"/>
                </w:rPr>
                <w:t xml:space="preserve"> 42/017</w:t>
              </w:r>
            </w:hyperlink>
            <w:r w:rsidRPr="000677DC">
              <w:rPr>
                <w:rFonts w:ascii="Garamond" w:eastAsia="Arial" w:hAnsi="Garamond"/>
                <w:spacing w:val="-1"/>
                <w:w w:val="105"/>
                <w:sz w:val="20"/>
                <w:szCs w:val="20"/>
                <w:lang w:eastAsia="en-US" w:bidi="it-IT"/>
              </w:rPr>
              <w:t>.</w:t>
            </w:r>
          </w:p>
        </w:tc>
        <w:tc>
          <w:tcPr>
            <w:tcW w:w="2410" w:type="dxa"/>
            <w:tcBorders>
              <w:bottom w:val="single" w:sz="4" w:space="0" w:color="auto"/>
            </w:tcBorders>
            <w:vAlign w:val="center"/>
          </w:tcPr>
          <w:p w14:paraId="4096D027" w14:textId="77777777" w:rsidR="000677DC" w:rsidRPr="000677DC" w:rsidRDefault="000677DC" w:rsidP="000677DC">
            <w:pPr>
              <w:kinsoku w:val="0"/>
              <w:overflowPunct w:val="0"/>
              <w:autoSpaceDE w:val="0"/>
              <w:autoSpaceDN w:val="0"/>
              <w:spacing w:line="276" w:lineRule="auto"/>
              <w:ind w:left="71" w:right="139"/>
              <w:jc w:val="center"/>
              <w:rPr>
                <w:rFonts w:ascii="Garamond" w:eastAsia="Arial" w:hAnsi="Garamond"/>
                <w:spacing w:val="-1"/>
                <w:w w:val="105"/>
                <w:sz w:val="20"/>
                <w:szCs w:val="20"/>
                <w:lang w:eastAsia="en-US" w:bidi="it-IT"/>
              </w:rPr>
            </w:pPr>
            <w:r w:rsidRPr="000677DC">
              <w:rPr>
                <w:rFonts w:ascii="Garamond" w:eastAsia="Arial" w:hAnsi="Garamond"/>
                <w:spacing w:val="-1"/>
                <w:w w:val="105"/>
                <w:sz w:val="20"/>
                <w:szCs w:val="20"/>
                <w:lang w:eastAsia="en-US" w:bidi="it-IT"/>
              </w:rPr>
              <w:t>(può coincidere con una delle altre figure previste)</w:t>
            </w:r>
          </w:p>
        </w:tc>
      </w:tr>
      <w:tr w:rsidR="000677DC" w:rsidRPr="000677DC" w14:paraId="1EEB4F06" w14:textId="77777777" w:rsidTr="008667D7">
        <w:trPr>
          <w:trHeight w:val="20"/>
          <w:jc w:val="center"/>
        </w:trPr>
        <w:tc>
          <w:tcPr>
            <w:tcW w:w="1985" w:type="dxa"/>
            <w:tcBorders>
              <w:top w:val="single" w:sz="4" w:space="0" w:color="auto"/>
              <w:left w:val="single" w:sz="4" w:space="0" w:color="auto"/>
              <w:bottom w:val="single" w:sz="4" w:space="0" w:color="auto"/>
              <w:right w:val="single" w:sz="4" w:space="0" w:color="auto"/>
            </w:tcBorders>
            <w:vAlign w:val="center"/>
          </w:tcPr>
          <w:p w14:paraId="770903B4" w14:textId="77777777" w:rsidR="000677DC" w:rsidRPr="000677DC" w:rsidRDefault="000677DC" w:rsidP="000677DC">
            <w:pPr>
              <w:kinsoku w:val="0"/>
              <w:overflowPunct w:val="0"/>
              <w:autoSpaceDE w:val="0"/>
              <w:autoSpaceDN w:val="0"/>
              <w:spacing w:line="276" w:lineRule="auto"/>
              <w:ind w:left="134" w:right="147" w:firstLine="7"/>
              <w:rPr>
                <w:rFonts w:ascii="Garamond" w:eastAsia="Arial" w:hAnsi="Garamond"/>
                <w:spacing w:val="-1"/>
                <w:w w:val="105"/>
                <w:sz w:val="20"/>
                <w:szCs w:val="20"/>
                <w:lang w:eastAsia="en-US" w:bidi="it-IT"/>
              </w:rPr>
            </w:pPr>
            <w:r w:rsidRPr="000677DC">
              <w:rPr>
                <w:rFonts w:ascii="Garamond" w:eastAsia="Arial" w:hAnsi="Garamond"/>
                <w:spacing w:val="-1"/>
                <w:w w:val="105"/>
                <w:sz w:val="20"/>
                <w:szCs w:val="20"/>
                <w:lang w:eastAsia="en-US" w:bidi="it-IT"/>
              </w:rPr>
              <w:t>Progettista Esperto in materia di prevenzione incendi</w:t>
            </w:r>
          </w:p>
        </w:tc>
        <w:tc>
          <w:tcPr>
            <w:tcW w:w="6090" w:type="dxa"/>
            <w:tcBorders>
              <w:top w:val="single" w:sz="4" w:space="0" w:color="auto"/>
              <w:left w:val="single" w:sz="4" w:space="0" w:color="auto"/>
              <w:bottom w:val="single" w:sz="4" w:space="0" w:color="auto"/>
              <w:right w:val="single" w:sz="4" w:space="0" w:color="auto"/>
            </w:tcBorders>
            <w:vAlign w:val="center"/>
          </w:tcPr>
          <w:p w14:paraId="2FE0091A" w14:textId="77777777" w:rsidR="000677DC" w:rsidRPr="000677DC" w:rsidRDefault="000677DC" w:rsidP="000677DC">
            <w:pPr>
              <w:kinsoku w:val="0"/>
              <w:overflowPunct w:val="0"/>
              <w:autoSpaceDE w:val="0"/>
              <w:autoSpaceDN w:val="0"/>
              <w:spacing w:line="276" w:lineRule="auto"/>
              <w:ind w:left="71" w:right="81"/>
              <w:jc w:val="both"/>
              <w:rPr>
                <w:rFonts w:ascii="Garamond" w:eastAsia="Arial" w:hAnsi="Garamond"/>
                <w:spacing w:val="-1"/>
                <w:w w:val="105"/>
                <w:sz w:val="20"/>
                <w:szCs w:val="20"/>
                <w:lang w:eastAsia="en-US" w:bidi="it-IT"/>
              </w:rPr>
            </w:pPr>
            <w:r w:rsidRPr="000677DC">
              <w:rPr>
                <w:rFonts w:ascii="Garamond" w:eastAsia="Arial" w:hAnsi="Garamond"/>
                <w:spacing w:val="-1"/>
                <w:w w:val="105"/>
                <w:sz w:val="20"/>
                <w:szCs w:val="20"/>
                <w:lang w:eastAsia="en-US" w:bidi="it-IT"/>
              </w:rPr>
              <w:t xml:space="preserve">Tecnico abilitato quale "Professionista antincendio" iscritto negli appositi elenchi del Ministero dell'interno di cui all'art. 16 </w:t>
            </w:r>
            <w:proofErr w:type="spellStart"/>
            <w:r w:rsidRPr="000677DC">
              <w:rPr>
                <w:rFonts w:ascii="Garamond" w:eastAsia="Arial" w:hAnsi="Garamond"/>
                <w:spacing w:val="-1"/>
                <w:w w:val="105"/>
                <w:sz w:val="20"/>
                <w:szCs w:val="20"/>
                <w:lang w:eastAsia="en-US" w:bidi="it-IT"/>
              </w:rPr>
              <w:t>D.Lgs</w:t>
            </w:r>
            <w:proofErr w:type="spellEnd"/>
            <w:r w:rsidRPr="000677DC">
              <w:rPr>
                <w:rFonts w:ascii="Garamond" w:eastAsia="Arial" w:hAnsi="Garamond"/>
                <w:spacing w:val="-1"/>
                <w:w w:val="105"/>
                <w:sz w:val="20"/>
                <w:szCs w:val="20"/>
                <w:lang w:eastAsia="en-US" w:bidi="it-IT"/>
              </w:rPr>
              <w:t xml:space="preserve"> 139/06 e iscritto al proprio albo professionale.</w:t>
            </w:r>
          </w:p>
        </w:tc>
        <w:tc>
          <w:tcPr>
            <w:tcW w:w="2410" w:type="dxa"/>
            <w:tcBorders>
              <w:top w:val="single" w:sz="4" w:space="0" w:color="auto"/>
              <w:left w:val="single" w:sz="4" w:space="0" w:color="auto"/>
              <w:bottom w:val="single" w:sz="4" w:space="0" w:color="auto"/>
              <w:right w:val="single" w:sz="4" w:space="0" w:color="auto"/>
            </w:tcBorders>
            <w:vAlign w:val="center"/>
          </w:tcPr>
          <w:p w14:paraId="40C9F5E6" w14:textId="77777777" w:rsidR="000677DC" w:rsidRPr="000677DC" w:rsidRDefault="000677DC" w:rsidP="000677DC">
            <w:pPr>
              <w:spacing w:line="276" w:lineRule="auto"/>
              <w:ind w:left="71" w:right="139"/>
              <w:jc w:val="center"/>
              <w:rPr>
                <w:rFonts w:ascii="Garamond" w:hAnsi="Garamond"/>
                <w:sz w:val="20"/>
                <w:szCs w:val="20"/>
                <w:lang w:eastAsia="en-US"/>
              </w:rPr>
            </w:pPr>
            <w:r w:rsidRPr="000677DC">
              <w:rPr>
                <w:rFonts w:ascii="Garamond" w:hAnsi="Garamond"/>
                <w:spacing w:val="-1"/>
                <w:w w:val="105"/>
                <w:sz w:val="20"/>
                <w:szCs w:val="20"/>
                <w:lang w:eastAsia="en-US"/>
              </w:rPr>
              <w:t>(può coincidere con una delle altre figure previste)</w:t>
            </w:r>
          </w:p>
        </w:tc>
      </w:tr>
    </w:tbl>
    <w:p w14:paraId="4443642F" w14:textId="77777777" w:rsidR="000677DC" w:rsidRPr="000677DC" w:rsidRDefault="000677DC" w:rsidP="000677DC">
      <w:pPr>
        <w:spacing w:line="276" w:lineRule="auto"/>
        <w:ind w:left="709"/>
        <w:jc w:val="both"/>
        <w:rPr>
          <w:rFonts w:ascii="Garamond" w:eastAsia="Calibri" w:hAnsi="Garamond" w:cs="ArialNarrow-OneByteIdentityH"/>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5"/>
        <w:gridCol w:w="6090"/>
        <w:gridCol w:w="2410"/>
      </w:tblGrid>
      <w:tr w:rsidR="000677DC" w:rsidRPr="000677DC" w14:paraId="59F9A672" w14:textId="77777777" w:rsidTr="008667D7">
        <w:trPr>
          <w:trHeight w:val="399"/>
          <w:jc w:val="center"/>
        </w:trPr>
        <w:tc>
          <w:tcPr>
            <w:tcW w:w="10485" w:type="dxa"/>
            <w:gridSpan w:val="3"/>
            <w:vAlign w:val="center"/>
          </w:tcPr>
          <w:p w14:paraId="68673218" w14:textId="77777777" w:rsidR="000677DC" w:rsidRPr="000677DC" w:rsidRDefault="000677DC" w:rsidP="000677DC">
            <w:pPr>
              <w:kinsoku w:val="0"/>
              <w:overflowPunct w:val="0"/>
              <w:autoSpaceDE w:val="0"/>
              <w:autoSpaceDN w:val="0"/>
              <w:spacing w:line="276" w:lineRule="auto"/>
              <w:ind w:left="71"/>
              <w:jc w:val="both"/>
              <w:rPr>
                <w:rFonts w:ascii="Garamond" w:eastAsia="Arial" w:hAnsi="Garamond"/>
                <w:b/>
                <w:spacing w:val="-1"/>
                <w:w w:val="105"/>
                <w:sz w:val="20"/>
                <w:szCs w:val="20"/>
                <w:lang w:eastAsia="en-US" w:bidi="it-IT"/>
              </w:rPr>
            </w:pPr>
            <w:r w:rsidRPr="000677DC">
              <w:rPr>
                <w:rFonts w:ascii="Garamond" w:eastAsia="Arial" w:hAnsi="Garamond"/>
                <w:iCs/>
                <w:sz w:val="20"/>
                <w:szCs w:val="20"/>
                <w:lang w:eastAsia="en-US" w:bidi="it-IT"/>
              </w:rPr>
              <w:t xml:space="preserve">per lo svolgimento dell'incarico di </w:t>
            </w:r>
            <w:r w:rsidRPr="000677DC">
              <w:rPr>
                <w:rFonts w:ascii="Garamond" w:eastAsia="Arial" w:hAnsi="Garamond"/>
                <w:b/>
                <w:i/>
                <w:iCs/>
                <w:sz w:val="20"/>
                <w:szCs w:val="20"/>
                <w:lang w:eastAsia="en-US" w:bidi="it-IT"/>
              </w:rPr>
              <w:t>Direzione lavori e Coordinamento sicurezza in fase di Esecuzione</w:t>
            </w:r>
          </w:p>
        </w:tc>
      </w:tr>
      <w:tr w:rsidR="000677DC" w:rsidRPr="000677DC" w14:paraId="2F69B527" w14:textId="77777777" w:rsidTr="008667D7">
        <w:trPr>
          <w:trHeight w:val="457"/>
          <w:jc w:val="center"/>
        </w:trPr>
        <w:tc>
          <w:tcPr>
            <w:tcW w:w="1985" w:type="dxa"/>
            <w:vAlign w:val="center"/>
          </w:tcPr>
          <w:p w14:paraId="59735A8C" w14:textId="77777777" w:rsidR="000677DC" w:rsidRPr="000677DC" w:rsidRDefault="000677DC" w:rsidP="000677DC">
            <w:pPr>
              <w:kinsoku w:val="0"/>
              <w:overflowPunct w:val="0"/>
              <w:autoSpaceDE w:val="0"/>
              <w:autoSpaceDN w:val="0"/>
              <w:spacing w:line="276" w:lineRule="auto"/>
              <w:ind w:left="134" w:right="239" w:firstLine="7"/>
              <w:jc w:val="center"/>
              <w:rPr>
                <w:rFonts w:ascii="Garamond" w:eastAsia="Arial" w:hAnsi="Garamond"/>
                <w:b/>
                <w:spacing w:val="-1"/>
                <w:w w:val="105"/>
                <w:sz w:val="20"/>
                <w:szCs w:val="20"/>
                <w:lang w:eastAsia="en-US" w:bidi="it-IT"/>
              </w:rPr>
            </w:pPr>
            <w:r w:rsidRPr="000677DC">
              <w:rPr>
                <w:rFonts w:ascii="Garamond" w:eastAsia="Arial" w:hAnsi="Garamond"/>
                <w:b/>
                <w:spacing w:val="-1"/>
                <w:w w:val="105"/>
                <w:sz w:val="20"/>
                <w:szCs w:val="20"/>
                <w:lang w:eastAsia="en-US" w:bidi="it-IT"/>
              </w:rPr>
              <w:t>RUOLO</w:t>
            </w:r>
          </w:p>
        </w:tc>
        <w:tc>
          <w:tcPr>
            <w:tcW w:w="6090" w:type="dxa"/>
            <w:vAlign w:val="center"/>
          </w:tcPr>
          <w:p w14:paraId="3965A5B8" w14:textId="77777777" w:rsidR="000677DC" w:rsidRPr="000677DC" w:rsidRDefault="000677DC" w:rsidP="000677DC">
            <w:pPr>
              <w:kinsoku w:val="0"/>
              <w:overflowPunct w:val="0"/>
              <w:autoSpaceDE w:val="0"/>
              <w:autoSpaceDN w:val="0"/>
              <w:spacing w:line="276" w:lineRule="auto"/>
              <w:ind w:left="71" w:right="81"/>
              <w:jc w:val="center"/>
              <w:rPr>
                <w:rFonts w:ascii="Garamond" w:eastAsia="Arial" w:hAnsi="Garamond"/>
                <w:b/>
                <w:spacing w:val="-1"/>
                <w:w w:val="105"/>
                <w:sz w:val="20"/>
                <w:szCs w:val="20"/>
                <w:lang w:eastAsia="en-US" w:bidi="it-IT"/>
              </w:rPr>
            </w:pPr>
            <w:r w:rsidRPr="000677DC">
              <w:rPr>
                <w:rFonts w:ascii="Garamond" w:eastAsia="Arial" w:hAnsi="Garamond"/>
                <w:b/>
                <w:spacing w:val="-1"/>
                <w:w w:val="105"/>
                <w:sz w:val="20"/>
                <w:szCs w:val="20"/>
                <w:lang w:eastAsia="en-US" w:bidi="it-IT"/>
              </w:rPr>
              <w:t>REQUISITI</w:t>
            </w:r>
          </w:p>
        </w:tc>
        <w:tc>
          <w:tcPr>
            <w:tcW w:w="2410" w:type="dxa"/>
            <w:vAlign w:val="center"/>
          </w:tcPr>
          <w:p w14:paraId="0B935D29" w14:textId="77777777" w:rsidR="000677DC" w:rsidRPr="000677DC" w:rsidRDefault="000677DC" w:rsidP="000677DC">
            <w:pPr>
              <w:kinsoku w:val="0"/>
              <w:overflowPunct w:val="0"/>
              <w:autoSpaceDE w:val="0"/>
              <w:autoSpaceDN w:val="0"/>
              <w:spacing w:line="276" w:lineRule="auto"/>
              <w:ind w:left="71"/>
              <w:jc w:val="center"/>
              <w:rPr>
                <w:rFonts w:ascii="Garamond" w:eastAsia="Arial" w:hAnsi="Garamond"/>
                <w:b/>
                <w:spacing w:val="-1"/>
                <w:w w:val="105"/>
                <w:sz w:val="20"/>
                <w:szCs w:val="20"/>
                <w:lang w:eastAsia="en-US" w:bidi="it-IT"/>
              </w:rPr>
            </w:pPr>
            <w:r w:rsidRPr="000677DC">
              <w:rPr>
                <w:rFonts w:ascii="Garamond" w:eastAsia="Arial" w:hAnsi="Garamond"/>
                <w:b/>
                <w:spacing w:val="-1"/>
                <w:w w:val="105"/>
                <w:sz w:val="20"/>
                <w:szCs w:val="20"/>
                <w:lang w:eastAsia="en-US" w:bidi="it-IT"/>
              </w:rPr>
              <w:t>N.</w:t>
            </w:r>
          </w:p>
        </w:tc>
      </w:tr>
      <w:tr w:rsidR="000677DC" w:rsidRPr="000677DC" w14:paraId="18022374" w14:textId="77777777" w:rsidTr="008667D7">
        <w:trPr>
          <w:trHeight w:val="20"/>
          <w:jc w:val="center"/>
        </w:trPr>
        <w:tc>
          <w:tcPr>
            <w:tcW w:w="1985" w:type="dxa"/>
            <w:vAlign w:val="center"/>
          </w:tcPr>
          <w:p w14:paraId="0557690C" w14:textId="77777777" w:rsidR="000677DC" w:rsidRPr="000677DC" w:rsidRDefault="000677DC" w:rsidP="000677DC">
            <w:pPr>
              <w:tabs>
                <w:tab w:val="left" w:pos="1838"/>
              </w:tabs>
              <w:kinsoku w:val="0"/>
              <w:overflowPunct w:val="0"/>
              <w:autoSpaceDE w:val="0"/>
              <w:autoSpaceDN w:val="0"/>
              <w:spacing w:line="276" w:lineRule="auto"/>
              <w:ind w:left="134" w:right="147" w:firstLine="7"/>
              <w:rPr>
                <w:rFonts w:ascii="Garamond" w:eastAsia="Arial" w:hAnsi="Garamond"/>
                <w:spacing w:val="-1"/>
                <w:w w:val="105"/>
                <w:sz w:val="20"/>
                <w:szCs w:val="20"/>
                <w:lang w:eastAsia="en-US" w:bidi="it-IT"/>
              </w:rPr>
            </w:pPr>
            <w:r w:rsidRPr="000677DC">
              <w:rPr>
                <w:rFonts w:ascii="Garamond" w:eastAsia="Arial" w:hAnsi="Garamond"/>
                <w:spacing w:val="-1"/>
                <w:w w:val="105"/>
                <w:sz w:val="20"/>
                <w:szCs w:val="20"/>
                <w:lang w:eastAsia="en-US" w:bidi="it-IT"/>
              </w:rPr>
              <w:t>Direttore dei Lavori coordinatore dell'ufficio di Direzione dei Lavori</w:t>
            </w:r>
          </w:p>
        </w:tc>
        <w:tc>
          <w:tcPr>
            <w:tcW w:w="6090" w:type="dxa"/>
            <w:vAlign w:val="center"/>
          </w:tcPr>
          <w:p w14:paraId="0565969A" w14:textId="77777777" w:rsidR="000677DC" w:rsidRPr="000677DC" w:rsidRDefault="000677DC" w:rsidP="000677DC">
            <w:pPr>
              <w:kinsoku w:val="0"/>
              <w:overflowPunct w:val="0"/>
              <w:autoSpaceDE w:val="0"/>
              <w:autoSpaceDN w:val="0"/>
              <w:spacing w:line="276" w:lineRule="auto"/>
              <w:ind w:left="71" w:right="81"/>
              <w:jc w:val="both"/>
              <w:rPr>
                <w:rFonts w:ascii="Garamond" w:eastAsia="Arial" w:hAnsi="Garamond"/>
                <w:spacing w:val="-1"/>
                <w:w w:val="105"/>
                <w:sz w:val="20"/>
                <w:szCs w:val="20"/>
                <w:lang w:eastAsia="en-US" w:bidi="it-IT"/>
              </w:rPr>
            </w:pPr>
            <w:r w:rsidRPr="000677DC">
              <w:rPr>
                <w:rFonts w:ascii="Garamond" w:eastAsia="Arial" w:hAnsi="Garamond"/>
                <w:spacing w:val="-1"/>
                <w:w w:val="105"/>
                <w:sz w:val="20"/>
                <w:szCs w:val="20"/>
                <w:lang w:eastAsia="en-US" w:bidi="it-IT"/>
              </w:rPr>
              <w:t xml:space="preserve">Laurea magistrale o quinquennale in </w:t>
            </w:r>
            <w:r w:rsidRPr="000677DC">
              <w:rPr>
                <w:rFonts w:ascii="Garamond" w:eastAsia="Arial" w:hAnsi="Garamond"/>
                <w:spacing w:val="-1"/>
                <w:w w:val="105"/>
                <w:sz w:val="20"/>
                <w:szCs w:val="20"/>
                <w:u w:val="single"/>
                <w:lang w:eastAsia="en-US" w:bidi="it-IT"/>
              </w:rPr>
              <w:t>Ingegneria</w:t>
            </w:r>
            <w:r w:rsidRPr="000677DC">
              <w:rPr>
                <w:rFonts w:ascii="Garamond" w:eastAsia="Arial" w:hAnsi="Garamond"/>
                <w:spacing w:val="-1"/>
                <w:w w:val="105"/>
                <w:sz w:val="20"/>
                <w:szCs w:val="20"/>
                <w:lang w:eastAsia="en-US" w:bidi="it-IT"/>
              </w:rPr>
              <w:t xml:space="preserve"> (settore civile) o in </w:t>
            </w:r>
            <w:r w:rsidRPr="000677DC">
              <w:rPr>
                <w:rFonts w:ascii="Garamond" w:eastAsia="Arial" w:hAnsi="Garamond"/>
                <w:spacing w:val="-1"/>
                <w:w w:val="105"/>
                <w:sz w:val="20"/>
                <w:szCs w:val="20"/>
                <w:u w:val="single"/>
                <w:lang w:eastAsia="en-US" w:bidi="it-IT"/>
              </w:rPr>
              <w:t>Architettura</w:t>
            </w:r>
            <w:r w:rsidRPr="000677DC">
              <w:rPr>
                <w:rFonts w:ascii="Garamond" w:eastAsia="Arial" w:hAnsi="Garamond"/>
                <w:spacing w:val="-1"/>
                <w:w w:val="105"/>
                <w:sz w:val="20"/>
                <w:szCs w:val="20"/>
                <w:lang w:eastAsia="en-US" w:bidi="it-IT"/>
              </w:rPr>
              <w:t>, abilitazione all’esercizio della professione (</w:t>
            </w:r>
            <w:r w:rsidRPr="000677DC">
              <w:rPr>
                <w:rFonts w:ascii="Garamond" w:eastAsia="Arial" w:hAnsi="Garamond"/>
                <w:i/>
                <w:color w:val="FF0000"/>
                <w:spacing w:val="-1"/>
                <w:w w:val="105"/>
                <w:sz w:val="20"/>
                <w:szCs w:val="20"/>
                <w:highlight w:val="yellow"/>
                <w:lang w:eastAsia="en-US" w:bidi="it-IT"/>
              </w:rPr>
              <w:t>ove richiesto esperienza specificare il periodo ad es. 5 o 10 anni</w:t>
            </w:r>
            <w:r w:rsidRPr="000677DC">
              <w:rPr>
                <w:rFonts w:ascii="Garamond" w:eastAsia="Arial" w:hAnsi="Garamond"/>
                <w:spacing w:val="-1"/>
                <w:w w:val="105"/>
                <w:sz w:val="20"/>
                <w:szCs w:val="20"/>
                <w:lang w:eastAsia="en-US" w:bidi="it-IT"/>
              </w:rPr>
              <w:t xml:space="preserve">) da almeno </w:t>
            </w:r>
            <w:r w:rsidRPr="000677DC">
              <w:rPr>
                <w:rFonts w:ascii="Garamond" w:eastAsia="Arial" w:hAnsi="Garamond"/>
                <w:spacing w:val="-1"/>
                <w:w w:val="105"/>
                <w:sz w:val="20"/>
                <w:szCs w:val="20"/>
                <w:highlight w:val="yellow"/>
                <w:lang w:eastAsia="en-US" w:bidi="it-IT"/>
              </w:rPr>
              <w:t>________</w:t>
            </w:r>
            <w:r w:rsidRPr="000677DC">
              <w:rPr>
                <w:rFonts w:ascii="Garamond" w:eastAsia="Arial" w:hAnsi="Garamond"/>
                <w:spacing w:val="-1"/>
                <w:w w:val="105"/>
                <w:sz w:val="20"/>
                <w:szCs w:val="20"/>
                <w:lang w:eastAsia="en-US" w:bidi="it-IT"/>
              </w:rPr>
              <w:t xml:space="preserve"> anni ed iscrizione alla </w:t>
            </w:r>
            <w:r w:rsidRPr="000677DC">
              <w:rPr>
                <w:rFonts w:ascii="Garamond" w:eastAsia="Arial" w:hAnsi="Garamond"/>
                <w:spacing w:val="-1"/>
                <w:w w:val="105"/>
                <w:sz w:val="20"/>
                <w:szCs w:val="20"/>
                <w:u w:val="single"/>
                <w:lang w:eastAsia="en-US" w:bidi="it-IT"/>
              </w:rPr>
              <w:t>Sezione A</w:t>
            </w:r>
            <w:r w:rsidRPr="000677DC">
              <w:rPr>
                <w:rFonts w:ascii="Garamond" w:eastAsia="Arial" w:hAnsi="Garamond"/>
                <w:spacing w:val="-1"/>
                <w:w w:val="105"/>
                <w:sz w:val="20"/>
                <w:szCs w:val="20"/>
                <w:lang w:eastAsia="en-US" w:bidi="it-IT"/>
              </w:rPr>
              <w:t xml:space="preserve"> del relativo Ordine Professionale.</w:t>
            </w:r>
          </w:p>
        </w:tc>
        <w:tc>
          <w:tcPr>
            <w:tcW w:w="2410" w:type="dxa"/>
            <w:vAlign w:val="center"/>
          </w:tcPr>
          <w:p w14:paraId="254F4FFD" w14:textId="77777777" w:rsidR="000677DC" w:rsidRPr="000677DC" w:rsidRDefault="000677DC" w:rsidP="000677DC">
            <w:pPr>
              <w:spacing w:line="276" w:lineRule="auto"/>
              <w:ind w:left="71" w:right="139"/>
              <w:jc w:val="center"/>
              <w:rPr>
                <w:rFonts w:ascii="Garamond" w:hAnsi="Garamond"/>
                <w:spacing w:val="-1"/>
                <w:w w:val="105"/>
                <w:sz w:val="20"/>
                <w:szCs w:val="20"/>
                <w:lang w:eastAsia="en-US"/>
              </w:rPr>
            </w:pPr>
            <w:r w:rsidRPr="000677DC">
              <w:rPr>
                <w:rFonts w:ascii="Garamond" w:hAnsi="Garamond"/>
                <w:spacing w:val="-1"/>
                <w:w w:val="105"/>
                <w:sz w:val="20"/>
                <w:szCs w:val="20"/>
                <w:lang w:eastAsia="en-US"/>
              </w:rPr>
              <w:t>(può coincidere con il Coordinatore del gruppo di</w:t>
            </w:r>
          </w:p>
          <w:p w14:paraId="6EBC5FAB" w14:textId="77777777" w:rsidR="000677DC" w:rsidRPr="000677DC" w:rsidRDefault="000677DC" w:rsidP="000677DC">
            <w:pPr>
              <w:spacing w:line="276" w:lineRule="auto"/>
              <w:ind w:left="71" w:right="139"/>
              <w:jc w:val="center"/>
              <w:rPr>
                <w:rFonts w:ascii="Garamond" w:hAnsi="Garamond"/>
                <w:spacing w:val="-1"/>
                <w:w w:val="105"/>
                <w:sz w:val="20"/>
                <w:szCs w:val="20"/>
                <w:lang w:eastAsia="en-US"/>
              </w:rPr>
            </w:pPr>
            <w:r w:rsidRPr="000677DC">
              <w:rPr>
                <w:rFonts w:ascii="Garamond" w:hAnsi="Garamond"/>
                <w:spacing w:val="-1"/>
                <w:w w:val="105"/>
                <w:sz w:val="20"/>
                <w:szCs w:val="20"/>
                <w:lang w:eastAsia="en-US"/>
              </w:rPr>
              <w:t xml:space="preserve">Progettazione) </w:t>
            </w:r>
          </w:p>
          <w:p w14:paraId="4BAF1D41" w14:textId="77777777" w:rsidR="000677DC" w:rsidRPr="000677DC" w:rsidRDefault="000677DC" w:rsidP="000677DC">
            <w:pPr>
              <w:kinsoku w:val="0"/>
              <w:overflowPunct w:val="0"/>
              <w:autoSpaceDE w:val="0"/>
              <w:autoSpaceDN w:val="0"/>
              <w:spacing w:line="276" w:lineRule="auto"/>
              <w:ind w:left="71" w:right="139"/>
              <w:jc w:val="center"/>
              <w:rPr>
                <w:rFonts w:ascii="Garamond" w:eastAsia="Arial" w:hAnsi="Garamond"/>
                <w:b/>
                <w:spacing w:val="-1"/>
                <w:w w:val="105"/>
                <w:sz w:val="20"/>
                <w:szCs w:val="20"/>
                <w:lang w:eastAsia="en-US" w:bidi="it-IT"/>
              </w:rPr>
            </w:pPr>
            <w:r w:rsidRPr="000677DC">
              <w:rPr>
                <w:rFonts w:ascii="Garamond" w:hAnsi="Garamond" w:cs="ArialNarrow-OneByteIdentityH"/>
                <w:i/>
                <w:color w:val="FF0000"/>
                <w:sz w:val="20"/>
                <w:szCs w:val="20"/>
                <w:highlight w:val="yellow"/>
                <w:lang w:eastAsia="en-US"/>
              </w:rPr>
              <w:t>riformulare alla bisogna</w:t>
            </w:r>
          </w:p>
        </w:tc>
      </w:tr>
      <w:tr w:rsidR="000677DC" w:rsidRPr="000677DC" w14:paraId="45E879C0" w14:textId="77777777" w:rsidTr="008667D7">
        <w:trPr>
          <w:trHeight w:val="20"/>
          <w:jc w:val="center"/>
        </w:trPr>
        <w:tc>
          <w:tcPr>
            <w:tcW w:w="1985" w:type="dxa"/>
            <w:vAlign w:val="center"/>
          </w:tcPr>
          <w:p w14:paraId="2516CEA4" w14:textId="77777777" w:rsidR="000677DC" w:rsidRPr="000677DC" w:rsidRDefault="000677DC" w:rsidP="000677DC">
            <w:pPr>
              <w:tabs>
                <w:tab w:val="left" w:pos="1838"/>
              </w:tabs>
              <w:kinsoku w:val="0"/>
              <w:overflowPunct w:val="0"/>
              <w:autoSpaceDE w:val="0"/>
              <w:autoSpaceDN w:val="0"/>
              <w:spacing w:line="276" w:lineRule="auto"/>
              <w:ind w:left="134" w:right="147" w:firstLine="7"/>
              <w:rPr>
                <w:rFonts w:ascii="Garamond" w:eastAsia="Arial" w:hAnsi="Garamond"/>
                <w:spacing w:val="-1"/>
                <w:w w:val="105"/>
                <w:sz w:val="20"/>
                <w:szCs w:val="20"/>
                <w:lang w:eastAsia="en-US" w:bidi="it-IT"/>
              </w:rPr>
            </w:pPr>
            <w:r w:rsidRPr="000677DC">
              <w:rPr>
                <w:rFonts w:ascii="Garamond" w:eastAsia="Arial" w:hAnsi="Garamond"/>
                <w:spacing w:val="-1"/>
                <w:w w:val="105"/>
                <w:sz w:val="20"/>
                <w:szCs w:val="20"/>
                <w:lang w:eastAsia="en-US" w:bidi="it-IT"/>
              </w:rPr>
              <w:t xml:space="preserve">Direttore Operativo Edile </w:t>
            </w:r>
          </w:p>
        </w:tc>
        <w:tc>
          <w:tcPr>
            <w:tcW w:w="6090" w:type="dxa"/>
            <w:vAlign w:val="center"/>
          </w:tcPr>
          <w:p w14:paraId="77023793" w14:textId="7C792E6D" w:rsidR="000677DC" w:rsidRPr="000677DC" w:rsidRDefault="000677DC" w:rsidP="000677DC">
            <w:pPr>
              <w:kinsoku w:val="0"/>
              <w:overflowPunct w:val="0"/>
              <w:autoSpaceDE w:val="0"/>
              <w:autoSpaceDN w:val="0"/>
              <w:spacing w:line="276" w:lineRule="auto"/>
              <w:ind w:left="71" w:right="81"/>
              <w:jc w:val="both"/>
              <w:rPr>
                <w:rFonts w:ascii="Garamond" w:eastAsia="Arial" w:hAnsi="Garamond"/>
                <w:spacing w:val="-1"/>
                <w:w w:val="105"/>
                <w:sz w:val="20"/>
                <w:szCs w:val="20"/>
                <w:lang w:eastAsia="en-US" w:bidi="it-IT"/>
              </w:rPr>
            </w:pPr>
            <w:r w:rsidRPr="000677DC">
              <w:rPr>
                <w:rFonts w:ascii="Garamond" w:eastAsia="Arial" w:hAnsi="Garamond"/>
                <w:bCs/>
                <w:spacing w:val="-1"/>
                <w:w w:val="105"/>
                <w:sz w:val="20"/>
                <w:szCs w:val="20"/>
                <w:lang w:eastAsia="en-US" w:bidi="it-IT"/>
              </w:rPr>
              <w:t>(</w:t>
            </w:r>
            <w:r w:rsidRPr="000677DC">
              <w:rPr>
                <w:rFonts w:ascii="Garamond" w:eastAsia="Arial" w:hAnsi="Garamond"/>
                <w:bCs/>
                <w:i/>
                <w:color w:val="FF0000"/>
                <w:spacing w:val="-1"/>
                <w:w w:val="105"/>
                <w:sz w:val="20"/>
                <w:szCs w:val="20"/>
                <w:highlight w:val="yellow"/>
                <w:lang w:eastAsia="en-US" w:bidi="it-IT"/>
              </w:rPr>
              <w:t>solo in caso di immobile vincolato</w:t>
            </w:r>
            <w:r w:rsidRPr="000677DC">
              <w:rPr>
                <w:rFonts w:ascii="Garamond" w:eastAsia="Arial" w:hAnsi="Garamond"/>
                <w:bCs/>
                <w:spacing w:val="-1"/>
                <w:w w:val="105"/>
                <w:sz w:val="20"/>
                <w:szCs w:val="20"/>
                <w:lang w:eastAsia="en-US" w:bidi="it-IT"/>
              </w:rPr>
              <w:t xml:space="preserve">) </w:t>
            </w:r>
            <w:r w:rsidRPr="000677DC">
              <w:rPr>
                <w:rFonts w:ascii="Garamond" w:eastAsia="Arial" w:hAnsi="Garamond"/>
                <w:bCs/>
                <w:spacing w:val="-1"/>
                <w:w w:val="105"/>
                <w:sz w:val="20"/>
                <w:szCs w:val="20"/>
                <w:u w:val="single"/>
                <w:lang w:eastAsia="en-US" w:bidi="it-IT"/>
              </w:rPr>
              <w:t>Trattandosi di immobile sottoposto a vincolo culturale:</w:t>
            </w:r>
            <w:r w:rsidRPr="000677DC">
              <w:rPr>
                <w:rFonts w:ascii="Garamond" w:eastAsia="Arial" w:hAnsi="Garamond"/>
                <w:bCs/>
                <w:spacing w:val="-1"/>
                <w:w w:val="105"/>
                <w:sz w:val="20"/>
                <w:szCs w:val="20"/>
                <w:lang w:eastAsia="en-US" w:bidi="it-IT"/>
              </w:rPr>
              <w:t xml:space="preserve"> </w:t>
            </w:r>
            <w:r w:rsidRPr="000677DC">
              <w:rPr>
                <w:rFonts w:ascii="Garamond" w:eastAsia="Arial" w:hAnsi="Garamond"/>
                <w:spacing w:val="-1"/>
                <w:w w:val="105"/>
                <w:sz w:val="20"/>
                <w:szCs w:val="20"/>
                <w:lang w:eastAsia="en-US" w:bidi="it-IT"/>
              </w:rPr>
              <w:t>Laurea magistrale o quinquennale in</w:t>
            </w:r>
            <w:r w:rsidR="00AA74E2">
              <w:rPr>
                <w:rFonts w:ascii="Garamond" w:eastAsia="Arial" w:hAnsi="Garamond"/>
                <w:spacing w:val="-1"/>
                <w:w w:val="105"/>
                <w:sz w:val="20"/>
                <w:szCs w:val="20"/>
                <w:lang w:eastAsia="en-US" w:bidi="it-IT"/>
              </w:rPr>
              <w:t xml:space="preserve"> </w:t>
            </w:r>
            <w:r w:rsidRPr="000677DC">
              <w:rPr>
                <w:rFonts w:ascii="Garamond" w:eastAsia="Arial" w:hAnsi="Garamond"/>
                <w:spacing w:val="-1"/>
                <w:w w:val="105"/>
                <w:sz w:val="20"/>
                <w:szCs w:val="20"/>
                <w:u w:val="single"/>
                <w:lang w:eastAsia="en-US" w:bidi="it-IT"/>
              </w:rPr>
              <w:t>Architettura</w:t>
            </w:r>
            <w:r w:rsidRPr="000677DC">
              <w:rPr>
                <w:rFonts w:ascii="Garamond" w:eastAsia="Arial" w:hAnsi="Garamond"/>
                <w:spacing w:val="-1"/>
                <w:w w:val="105"/>
                <w:sz w:val="20"/>
                <w:szCs w:val="20"/>
                <w:lang w:eastAsia="en-US" w:bidi="it-IT"/>
              </w:rPr>
              <w:t xml:space="preserve">, abilitazione all’esercizio della professione ed iscrizione alla </w:t>
            </w:r>
            <w:r w:rsidRPr="000677DC">
              <w:rPr>
                <w:rFonts w:ascii="Garamond" w:eastAsia="Arial" w:hAnsi="Garamond"/>
                <w:spacing w:val="-1"/>
                <w:w w:val="105"/>
                <w:sz w:val="20"/>
                <w:szCs w:val="20"/>
                <w:u w:val="single"/>
                <w:lang w:eastAsia="en-US" w:bidi="it-IT"/>
              </w:rPr>
              <w:t>Sezione A</w:t>
            </w:r>
            <w:r w:rsidRPr="000677DC">
              <w:rPr>
                <w:rFonts w:ascii="Garamond" w:eastAsia="Arial" w:hAnsi="Garamond"/>
                <w:spacing w:val="-1"/>
                <w:w w:val="105"/>
                <w:sz w:val="20"/>
                <w:szCs w:val="20"/>
                <w:lang w:eastAsia="en-US" w:bidi="it-IT"/>
              </w:rPr>
              <w:t xml:space="preserve"> del relativo Ordine Professionale.</w:t>
            </w:r>
          </w:p>
          <w:p w14:paraId="2B1B05FA" w14:textId="51CC1D65" w:rsidR="000677DC" w:rsidRPr="000677DC" w:rsidRDefault="000677DC" w:rsidP="000677DC">
            <w:pPr>
              <w:kinsoku w:val="0"/>
              <w:overflowPunct w:val="0"/>
              <w:autoSpaceDE w:val="0"/>
              <w:autoSpaceDN w:val="0"/>
              <w:spacing w:line="276" w:lineRule="auto"/>
              <w:ind w:left="71" w:right="81"/>
              <w:jc w:val="both"/>
              <w:rPr>
                <w:rFonts w:ascii="Garamond" w:eastAsia="Arial" w:hAnsi="Garamond"/>
                <w:spacing w:val="-1"/>
                <w:w w:val="105"/>
                <w:sz w:val="20"/>
                <w:szCs w:val="20"/>
                <w:lang w:eastAsia="en-US" w:bidi="it-IT"/>
              </w:rPr>
            </w:pPr>
            <w:r w:rsidRPr="000677DC">
              <w:rPr>
                <w:rFonts w:ascii="Garamond" w:eastAsia="Arial" w:hAnsi="Garamond"/>
                <w:bCs/>
                <w:spacing w:val="-1"/>
                <w:w w:val="105"/>
                <w:sz w:val="20"/>
                <w:szCs w:val="20"/>
                <w:lang w:eastAsia="en-US" w:bidi="it-IT"/>
              </w:rPr>
              <w:t>(</w:t>
            </w:r>
            <w:r w:rsidRPr="000677DC">
              <w:rPr>
                <w:rFonts w:ascii="Garamond" w:eastAsia="Arial" w:hAnsi="Garamond"/>
                <w:bCs/>
                <w:i/>
                <w:color w:val="FF0000"/>
                <w:spacing w:val="-1"/>
                <w:w w:val="105"/>
                <w:sz w:val="20"/>
                <w:szCs w:val="20"/>
                <w:highlight w:val="yellow"/>
                <w:lang w:eastAsia="en-US" w:bidi="it-IT"/>
              </w:rPr>
              <w:t>in caso di immobile NON vincolato</w:t>
            </w:r>
            <w:r w:rsidRPr="000677DC">
              <w:rPr>
                <w:rFonts w:ascii="Garamond" w:eastAsia="Arial" w:hAnsi="Garamond"/>
                <w:bCs/>
                <w:spacing w:val="-1"/>
                <w:w w:val="105"/>
                <w:sz w:val="20"/>
                <w:szCs w:val="20"/>
                <w:lang w:eastAsia="en-US" w:bidi="it-IT"/>
              </w:rPr>
              <w:t>)</w:t>
            </w:r>
            <w:r w:rsidR="00AA74E2">
              <w:rPr>
                <w:rFonts w:ascii="Garamond" w:eastAsia="Arial" w:hAnsi="Garamond"/>
                <w:bCs/>
                <w:spacing w:val="-1"/>
                <w:w w:val="105"/>
                <w:sz w:val="20"/>
                <w:szCs w:val="20"/>
                <w:lang w:eastAsia="en-US" w:bidi="it-IT"/>
              </w:rPr>
              <w:t xml:space="preserve"> </w:t>
            </w:r>
            <w:r w:rsidRPr="000677DC">
              <w:rPr>
                <w:rFonts w:ascii="Garamond" w:eastAsia="Arial" w:hAnsi="Garamond"/>
                <w:spacing w:val="-1"/>
                <w:w w:val="105"/>
                <w:sz w:val="20"/>
                <w:szCs w:val="20"/>
                <w:lang w:eastAsia="en-US" w:bidi="it-IT"/>
              </w:rPr>
              <w:t xml:space="preserve">Laurea magistrale o quinquennale in </w:t>
            </w:r>
            <w:r w:rsidRPr="000677DC">
              <w:rPr>
                <w:rFonts w:ascii="Garamond" w:eastAsia="Arial" w:hAnsi="Garamond"/>
                <w:spacing w:val="-1"/>
                <w:w w:val="105"/>
                <w:sz w:val="20"/>
                <w:szCs w:val="20"/>
                <w:u w:val="single"/>
                <w:lang w:eastAsia="en-US" w:bidi="it-IT"/>
              </w:rPr>
              <w:t>Ingegneria</w:t>
            </w:r>
            <w:r w:rsidRPr="000677DC">
              <w:rPr>
                <w:rFonts w:ascii="Garamond" w:eastAsia="Arial" w:hAnsi="Garamond"/>
                <w:spacing w:val="-1"/>
                <w:w w:val="105"/>
                <w:sz w:val="20"/>
                <w:szCs w:val="20"/>
                <w:lang w:eastAsia="en-US" w:bidi="it-IT"/>
              </w:rPr>
              <w:t xml:space="preserve"> (settore civile) o </w:t>
            </w:r>
            <w:r w:rsidRPr="000677DC">
              <w:rPr>
                <w:rFonts w:ascii="Garamond" w:eastAsia="Arial" w:hAnsi="Garamond"/>
                <w:spacing w:val="-1"/>
                <w:w w:val="105"/>
                <w:sz w:val="20"/>
                <w:szCs w:val="20"/>
                <w:u w:val="single"/>
                <w:lang w:eastAsia="en-US" w:bidi="it-IT"/>
              </w:rPr>
              <w:t>Architettura</w:t>
            </w:r>
            <w:r w:rsidRPr="000677DC">
              <w:rPr>
                <w:rFonts w:ascii="Garamond" w:eastAsia="Arial" w:hAnsi="Garamond"/>
                <w:spacing w:val="-1"/>
                <w:w w:val="105"/>
                <w:sz w:val="20"/>
                <w:szCs w:val="20"/>
                <w:lang w:eastAsia="en-US" w:bidi="it-IT"/>
              </w:rPr>
              <w:t xml:space="preserve">, abilitazione all’esercizio della professione ed iscrizione alla </w:t>
            </w:r>
            <w:r w:rsidRPr="000677DC">
              <w:rPr>
                <w:rFonts w:ascii="Garamond" w:eastAsia="Arial" w:hAnsi="Garamond"/>
                <w:spacing w:val="-1"/>
                <w:w w:val="105"/>
                <w:sz w:val="20"/>
                <w:szCs w:val="20"/>
                <w:u w:val="single"/>
                <w:lang w:eastAsia="en-US" w:bidi="it-IT"/>
              </w:rPr>
              <w:t>Sezione A</w:t>
            </w:r>
            <w:r w:rsidRPr="000677DC">
              <w:rPr>
                <w:rFonts w:ascii="Garamond" w:eastAsia="Arial" w:hAnsi="Garamond"/>
                <w:spacing w:val="-1"/>
                <w:w w:val="105"/>
                <w:sz w:val="20"/>
                <w:szCs w:val="20"/>
                <w:lang w:eastAsia="en-US" w:bidi="it-IT"/>
              </w:rPr>
              <w:t xml:space="preserve"> del relativo Ordine Professionale.</w:t>
            </w:r>
          </w:p>
        </w:tc>
        <w:tc>
          <w:tcPr>
            <w:tcW w:w="2410" w:type="dxa"/>
            <w:vAlign w:val="center"/>
          </w:tcPr>
          <w:p w14:paraId="46C12029" w14:textId="77777777" w:rsidR="000677DC" w:rsidRPr="000677DC" w:rsidRDefault="000677DC" w:rsidP="000677DC">
            <w:pPr>
              <w:kinsoku w:val="0"/>
              <w:overflowPunct w:val="0"/>
              <w:autoSpaceDE w:val="0"/>
              <w:autoSpaceDN w:val="0"/>
              <w:spacing w:line="276" w:lineRule="auto"/>
              <w:ind w:left="71" w:right="139"/>
              <w:jc w:val="center"/>
              <w:rPr>
                <w:rFonts w:ascii="Garamond" w:eastAsia="Arial" w:hAnsi="Garamond"/>
                <w:spacing w:val="-1"/>
                <w:w w:val="105"/>
                <w:sz w:val="20"/>
                <w:szCs w:val="20"/>
                <w:lang w:eastAsia="en-US" w:bidi="it-IT"/>
              </w:rPr>
            </w:pPr>
            <w:r w:rsidRPr="000677DC">
              <w:rPr>
                <w:rFonts w:ascii="Garamond" w:eastAsia="Arial" w:hAnsi="Garamond"/>
                <w:spacing w:val="-1"/>
                <w:w w:val="105"/>
                <w:sz w:val="20"/>
                <w:szCs w:val="20"/>
                <w:lang w:eastAsia="en-US" w:bidi="it-IT"/>
              </w:rPr>
              <w:t>(può coincidere con il Progettista Civile - Edile)</w:t>
            </w:r>
          </w:p>
          <w:p w14:paraId="79FBA4A6" w14:textId="77777777" w:rsidR="000677DC" w:rsidRPr="000677DC" w:rsidRDefault="000677DC" w:rsidP="000677DC">
            <w:pPr>
              <w:kinsoku w:val="0"/>
              <w:overflowPunct w:val="0"/>
              <w:autoSpaceDE w:val="0"/>
              <w:autoSpaceDN w:val="0"/>
              <w:spacing w:line="276" w:lineRule="auto"/>
              <w:ind w:left="71" w:right="139"/>
              <w:jc w:val="center"/>
              <w:rPr>
                <w:rFonts w:ascii="Garamond" w:eastAsia="Arial" w:hAnsi="Garamond"/>
                <w:spacing w:val="-1"/>
                <w:w w:val="105"/>
                <w:sz w:val="20"/>
                <w:szCs w:val="20"/>
                <w:lang w:eastAsia="en-US" w:bidi="it-IT"/>
              </w:rPr>
            </w:pPr>
            <w:r w:rsidRPr="000677DC">
              <w:rPr>
                <w:rFonts w:ascii="Garamond" w:hAnsi="Garamond" w:cs="ArialNarrow-OneByteIdentityH"/>
                <w:i/>
                <w:color w:val="FF0000"/>
                <w:sz w:val="20"/>
                <w:szCs w:val="20"/>
                <w:highlight w:val="yellow"/>
                <w:lang w:eastAsia="en-US"/>
              </w:rPr>
              <w:t>riformulare alla bisogna</w:t>
            </w:r>
          </w:p>
        </w:tc>
      </w:tr>
      <w:tr w:rsidR="000677DC" w:rsidRPr="000677DC" w14:paraId="5384E479" w14:textId="77777777" w:rsidTr="008667D7">
        <w:trPr>
          <w:trHeight w:val="20"/>
          <w:jc w:val="center"/>
        </w:trPr>
        <w:tc>
          <w:tcPr>
            <w:tcW w:w="1985" w:type="dxa"/>
            <w:vAlign w:val="center"/>
          </w:tcPr>
          <w:p w14:paraId="0293A7ED" w14:textId="77777777" w:rsidR="000677DC" w:rsidRPr="000677DC" w:rsidRDefault="000677DC" w:rsidP="000677DC">
            <w:pPr>
              <w:tabs>
                <w:tab w:val="left" w:pos="1838"/>
              </w:tabs>
              <w:kinsoku w:val="0"/>
              <w:overflowPunct w:val="0"/>
              <w:autoSpaceDE w:val="0"/>
              <w:autoSpaceDN w:val="0"/>
              <w:spacing w:line="276" w:lineRule="auto"/>
              <w:ind w:left="134" w:right="147" w:firstLine="7"/>
              <w:rPr>
                <w:rFonts w:ascii="Garamond" w:eastAsia="Arial" w:hAnsi="Garamond"/>
                <w:spacing w:val="-1"/>
                <w:w w:val="105"/>
                <w:sz w:val="20"/>
                <w:szCs w:val="20"/>
                <w:lang w:eastAsia="en-US" w:bidi="it-IT"/>
              </w:rPr>
            </w:pPr>
            <w:r w:rsidRPr="000677DC">
              <w:rPr>
                <w:rFonts w:ascii="Garamond" w:eastAsia="Arial" w:hAnsi="Garamond"/>
                <w:spacing w:val="-1"/>
                <w:w w:val="105"/>
                <w:sz w:val="20"/>
                <w:szCs w:val="20"/>
                <w:lang w:eastAsia="en-US" w:bidi="it-IT"/>
              </w:rPr>
              <w:t>Direttore Operativo Strutturista</w:t>
            </w:r>
          </w:p>
        </w:tc>
        <w:tc>
          <w:tcPr>
            <w:tcW w:w="6090" w:type="dxa"/>
            <w:vAlign w:val="center"/>
          </w:tcPr>
          <w:p w14:paraId="759DD529" w14:textId="77777777" w:rsidR="000677DC" w:rsidRPr="000677DC" w:rsidRDefault="000677DC" w:rsidP="000677DC">
            <w:pPr>
              <w:kinsoku w:val="0"/>
              <w:overflowPunct w:val="0"/>
              <w:autoSpaceDE w:val="0"/>
              <w:autoSpaceDN w:val="0"/>
              <w:spacing w:line="276" w:lineRule="auto"/>
              <w:ind w:left="71" w:right="81"/>
              <w:jc w:val="both"/>
              <w:rPr>
                <w:rFonts w:ascii="Garamond" w:eastAsia="Arial" w:hAnsi="Garamond"/>
                <w:spacing w:val="-1"/>
                <w:w w:val="105"/>
                <w:sz w:val="20"/>
                <w:szCs w:val="20"/>
                <w:lang w:eastAsia="en-US" w:bidi="it-IT"/>
              </w:rPr>
            </w:pPr>
            <w:r w:rsidRPr="000677DC">
              <w:rPr>
                <w:rFonts w:ascii="Garamond" w:eastAsia="Arial" w:hAnsi="Garamond"/>
                <w:spacing w:val="-1"/>
                <w:w w:val="105"/>
                <w:sz w:val="20"/>
                <w:szCs w:val="20"/>
                <w:lang w:eastAsia="en-US" w:bidi="it-IT"/>
              </w:rPr>
              <w:t xml:space="preserve">Laurea magistrale o quinquennale in </w:t>
            </w:r>
            <w:r w:rsidRPr="000677DC">
              <w:rPr>
                <w:rFonts w:ascii="Garamond" w:eastAsia="Arial" w:hAnsi="Garamond"/>
                <w:spacing w:val="-1"/>
                <w:w w:val="105"/>
                <w:sz w:val="20"/>
                <w:szCs w:val="20"/>
                <w:u w:val="single"/>
                <w:lang w:eastAsia="en-US" w:bidi="it-IT"/>
              </w:rPr>
              <w:t>Ingegneria</w:t>
            </w:r>
            <w:r w:rsidRPr="000677DC">
              <w:rPr>
                <w:rFonts w:ascii="Garamond" w:eastAsia="Arial" w:hAnsi="Garamond"/>
                <w:spacing w:val="-1"/>
                <w:w w:val="105"/>
                <w:sz w:val="20"/>
                <w:szCs w:val="20"/>
                <w:lang w:eastAsia="en-US" w:bidi="it-IT"/>
              </w:rPr>
              <w:t xml:space="preserve"> (settore civile) o </w:t>
            </w:r>
            <w:r w:rsidRPr="000677DC">
              <w:rPr>
                <w:rFonts w:ascii="Garamond" w:eastAsia="Arial" w:hAnsi="Garamond"/>
                <w:spacing w:val="-1"/>
                <w:w w:val="105"/>
                <w:sz w:val="20"/>
                <w:szCs w:val="20"/>
                <w:u w:val="single"/>
                <w:lang w:eastAsia="en-US" w:bidi="it-IT"/>
              </w:rPr>
              <w:t>Architettura,</w:t>
            </w:r>
            <w:r w:rsidRPr="000677DC">
              <w:rPr>
                <w:rFonts w:ascii="Garamond" w:eastAsia="Arial" w:hAnsi="Garamond"/>
                <w:spacing w:val="-1"/>
                <w:w w:val="105"/>
                <w:sz w:val="20"/>
                <w:szCs w:val="20"/>
                <w:lang w:eastAsia="en-US" w:bidi="it-IT"/>
              </w:rPr>
              <w:t xml:space="preserve"> abilitazione all’esercizio della professione ed iscrizione alla </w:t>
            </w:r>
            <w:r w:rsidRPr="000677DC">
              <w:rPr>
                <w:rFonts w:ascii="Garamond" w:eastAsia="Arial" w:hAnsi="Garamond"/>
                <w:spacing w:val="-1"/>
                <w:w w:val="105"/>
                <w:sz w:val="20"/>
                <w:szCs w:val="20"/>
                <w:u w:val="single"/>
                <w:lang w:eastAsia="en-US" w:bidi="it-IT"/>
              </w:rPr>
              <w:t>Sezione A</w:t>
            </w:r>
            <w:r w:rsidRPr="000677DC">
              <w:rPr>
                <w:rFonts w:ascii="Garamond" w:eastAsia="Arial" w:hAnsi="Garamond"/>
                <w:spacing w:val="-1"/>
                <w:w w:val="105"/>
                <w:sz w:val="20"/>
                <w:szCs w:val="20"/>
                <w:lang w:eastAsia="en-US" w:bidi="it-IT"/>
              </w:rPr>
              <w:t xml:space="preserve"> del relativo Ordine Professionale.</w:t>
            </w:r>
          </w:p>
        </w:tc>
        <w:tc>
          <w:tcPr>
            <w:tcW w:w="2410" w:type="dxa"/>
            <w:vAlign w:val="center"/>
          </w:tcPr>
          <w:p w14:paraId="43076A3A" w14:textId="77777777" w:rsidR="000677DC" w:rsidRPr="000677DC" w:rsidRDefault="000677DC" w:rsidP="000677DC">
            <w:pPr>
              <w:kinsoku w:val="0"/>
              <w:overflowPunct w:val="0"/>
              <w:autoSpaceDE w:val="0"/>
              <w:autoSpaceDN w:val="0"/>
              <w:spacing w:line="276" w:lineRule="auto"/>
              <w:ind w:left="71" w:right="139"/>
              <w:jc w:val="center"/>
              <w:rPr>
                <w:rFonts w:ascii="Garamond" w:eastAsia="Arial" w:hAnsi="Garamond"/>
                <w:spacing w:val="-1"/>
                <w:w w:val="105"/>
                <w:sz w:val="20"/>
                <w:szCs w:val="20"/>
                <w:lang w:eastAsia="en-US" w:bidi="it-IT"/>
              </w:rPr>
            </w:pPr>
            <w:r w:rsidRPr="000677DC">
              <w:rPr>
                <w:rFonts w:ascii="Garamond" w:eastAsia="Arial" w:hAnsi="Garamond"/>
                <w:spacing w:val="-1"/>
                <w:w w:val="105"/>
                <w:sz w:val="20"/>
                <w:szCs w:val="20"/>
                <w:lang w:eastAsia="en-US" w:bidi="it-IT"/>
              </w:rPr>
              <w:t xml:space="preserve"> (può coincidere con il Progettista Civile - Strutturista)</w:t>
            </w:r>
          </w:p>
          <w:p w14:paraId="0E8305DF" w14:textId="77777777" w:rsidR="000677DC" w:rsidRPr="000677DC" w:rsidRDefault="000677DC" w:rsidP="000677DC">
            <w:pPr>
              <w:kinsoku w:val="0"/>
              <w:overflowPunct w:val="0"/>
              <w:autoSpaceDE w:val="0"/>
              <w:autoSpaceDN w:val="0"/>
              <w:spacing w:line="276" w:lineRule="auto"/>
              <w:ind w:left="71" w:right="139"/>
              <w:jc w:val="center"/>
              <w:rPr>
                <w:rFonts w:ascii="Garamond" w:eastAsia="Arial" w:hAnsi="Garamond"/>
                <w:b/>
                <w:spacing w:val="-1"/>
                <w:w w:val="105"/>
                <w:sz w:val="20"/>
                <w:szCs w:val="20"/>
                <w:lang w:eastAsia="en-US" w:bidi="it-IT"/>
              </w:rPr>
            </w:pPr>
            <w:r w:rsidRPr="000677DC">
              <w:rPr>
                <w:rFonts w:ascii="Garamond" w:hAnsi="Garamond" w:cs="ArialNarrow-OneByteIdentityH"/>
                <w:i/>
                <w:color w:val="FF0000"/>
                <w:sz w:val="20"/>
                <w:szCs w:val="20"/>
                <w:highlight w:val="yellow"/>
                <w:lang w:eastAsia="en-US"/>
              </w:rPr>
              <w:t>riformulare alla bisogna</w:t>
            </w:r>
          </w:p>
        </w:tc>
      </w:tr>
      <w:tr w:rsidR="000677DC" w:rsidRPr="000677DC" w14:paraId="316AA4C0" w14:textId="77777777" w:rsidTr="008667D7">
        <w:trPr>
          <w:trHeight w:val="20"/>
          <w:jc w:val="center"/>
        </w:trPr>
        <w:tc>
          <w:tcPr>
            <w:tcW w:w="1985" w:type="dxa"/>
            <w:vAlign w:val="center"/>
          </w:tcPr>
          <w:p w14:paraId="2C3DD318" w14:textId="77777777" w:rsidR="000677DC" w:rsidRPr="000677DC" w:rsidRDefault="000677DC" w:rsidP="000677DC">
            <w:pPr>
              <w:tabs>
                <w:tab w:val="left" w:pos="1838"/>
              </w:tabs>
              <w:kinsoku w:val="0"/>
              <w:overflowPunct w:val="0"/>
              <w:autoSpaceDE w:val="0"/>
              <w:autoSpaceDN w:val="0"/>
              <w:spacing w:line="276" w:lineRule="auto"/>
              <w:ind w:left="134" w:right="147" w:firstLine="7"/>
              <w:rPr>
                <w:rFonts w:ascii="Garamond" w:eastAsia="Arial" w:hAnsi="Garamond"/>
                <w:spacing w:val="-1"/>
                <w:w w:val="105"/>
                <w:sz w:val="20"/>
                <w:szCs w:val="20"/>
                <w:lang w:eastAsia="en-US" w:bidi="it-IT"/>
              </w:rPr>
            </w:pPr>
            <w:r w:rsidRPr="000677DC">
              <w:rPr>
                <w:rFonts w:ascii="Garamond" w:eastAsia="Arial" w:hAnsi="Garamond"/>
                <w:spacing w:val="-1"/>
                <w:w w:val="105"/>
                <w:sz w:val="20"/>
                <w:szCs w:val="20"/>
                <w:lang w:eastAsia="en-US" w:bidi="it-IT"/>
              </w:rPr>
              <w:t>Direttore Operativo impianti tecnologici</w:t>
            </w:r>
          </w:p>
          <w:p w14:paraId="5AD81117" w14:textId="77777777" w:rsidR="000677DC" w:rsidRPr="000677DC" w:rsidRDefault="000677DC" w:rsidP="000677DC">
            <w:pPr>
              <w:tabs>
                <w:tab w:val="left" w:pos="1838"/>
              </w:tabs>
              <w:kinsoku w:val="0"/>
              <w:overflowPunct w:val="0"/>
              <w:autoSpaceDE w:val="0"/>
              <w:autoSpaceDN w:val="0"/>
              <w:spacing w:line="276" w:lineRule="auto"/>
              <w:ind w:left="134" w:right="147" w:firstLine="7"/>
              <w:jc w:val="center"/>
              <w:rPr>
                <w:rFonts w:ascii="Garamond" w:eastAsia="Arial" w:hAnsi="Garamond"/>
                <w:spacing w:val="-1"/>
                <w:w w:val="105"/>
                <w:sz w:val="20"/>
                <w:szCs w:val="20"/>
                <w:lang w:eastAsia="en-US" w:bidi="it-IT"/>
              </w:rPr>
            </w:pPr>
            <w:r w:rsidRPr="000677DC">
              <w:rPr>
                <w:rFonts w:ascii="Garamond" w:eastAsia="Arial" w:hAnsi="Garamond"/>
                <w:i/>
                <w:color w:val="FF0000"/>
                <w:spacing w:val="-1"/>
                <w:w w:val="105"/>
                <w:sz w:val="20"/>
                <w:szCs w:val="20"/>
                <w:highlight w:val="yellow"/>
                <w:lang w:eastAsia="en-US" w:bidi="it-IT"/>
              </w:rPr>
              <w:t>oppure i 2 progettisti che seguono</w:t>
            </w:r>
          </w:p>
        </w:tc>
        <w:tc>
          <w:tcPr>
            <w:tcW w:w="6090" w:type="dxa"/>
            <w:vAlign w:val="center"/>
          </w:tcPr>
          <w:p w14:paraId="2E14833C" w14:textId="77777777" w:rsidR="000677DC" w:rsidRPr="000677DC" w:rsidRDefault="000677DC" w:rsidP="000677DC">
            <w:pPr>
              <w:kinsoku w:val="0"/>
              <w:overflowPunct w:val="0"/>
              <w:autoSpaceDE w:val="0"/>
              <w:autoSpaceDN w:val="0"/>
              <w:spacing w:line="276" w:lineRule="auto"/>
              <w:ind w:left="71" w:right="81"/>
              <w:jc w:val="both"/>
              <w:rPr>
                <w:rFonts w:ascii="Garamond" w:eastAsia="Arial" w:hAnsi="Garamond"/>
                <w:spacing w:val="-1"/>
                <w:w w:val="105"/>
                <w:sz w:val="20"/>
                <w:szCs w:val="20"/>
                <w:lang w:eastAsia="en-US" w:bidi="it-IT"/>
              </w:rPr>
            </w:pPr>
            <w:r w:rsidRPr="000677DC">
              <w:rPr>
                <w:rFonts w:ascii="Garamond" w:eastAsia="Arial" w:hAnsi="Garamond"/>
                <w:spacing w:val="-1"/>
                <w:w w:val="105"/>
                <w:sz w:val="20"/>
                <w:szCs w:val="20"/>
                <w:lang w:eastAsia="en-US" w:bidi="it-IT"/>
              </w:rPr>
              <w:t xml:space="preserve">Laurea magistrale o quinquennale in </w:t>
            </w:r>
            <w:r w:rsidRPr="000677DC">
              <w:rPr>
                <w:rFonts w:ascii="Garamond" w:eastAsia="Arial" w:hAnsi="Garamond"/>
                <w:spacing w:val="-1"/>
                <w:w w:val="105"/>
                <w:sz w:val="20"/>
                <w:szCs w:val="20"/>
                <w:u w:val="single"/>
                <w:lang w:eastAsia="en-US" w:bidi="it-IT"/>
              </w:rPr>
              <w:t>Ingegneria</w:t>
            </w:r>
            <w:r w:rsidRPr="000677DC">
              <w:rPr>
                <w:rFonts w:ascii="Garamond" w:eastAsia="Arial" w:hAnsi="Garamond"/>
                <w:spacing w:val="-1"/>
                <w:w w:val="105"/>
                <w:sz w:val="20"/>
                <w:szCs w:val="20"/>
                <w:lang w:eastAsia="en-US" w:bidi="it-IT"/>
              </w:rPr>
              <w:t xml:space="preserve"> (settore civile o industriale), abilitazione all’esercizio della professione ed iscrizione alla </w:t>
            </w:r>
            <w:r w:rsidRPr="000677DC">
              <w:rPr>
                <w:rFonts w:ascii="Garamond" w:eastAsia="Arial" w:hAnsi="Garamond"/>
                <w:spacing w:val="-1"/>
                <w:w w:val="105"/>
                <w:sz w:val="20"/>
                <w:szCs w:val="20"/>
                <w:u w:val="single"/>
                <w:lang w:eastAsia="en-US" w:bidi="it-IT"/>
              </w:rPr>
              <w:t>Sezione A</w:t>
            </w:r>
            <w:r w:rsidRPr="000677DC">
              <w:rPr>
                <w:rFonts w:ascii="Garamond" w:eastAsia="Arial" w:hAnsi="Garamond"/>
                <w:spacing w:val="-1"/>
                <w:w w:val="105"/>
                <w:sz w:val="20"/>
                <w:szCs w:val="20"/>
                <w:lang w:eastAsia="en-US" w:bidi="it-IT"/>
              </w:rPr>
              <w:t xml:space="preserve"> del relativo Ordine Professionale.</w:t>
            </w:r>
          </w:p>
        </w:tc>
        <w:tc>
          <w:tcPr>
            <w:tcW w:w="2410" w:type="dxa"/>
            <w:vAlign w:val="center"/>
          </w:tcPr>
          <w:p w14:paraId="63FB7381" w14:textId="77777777" w:rsidR="000677DC" w:rsidRPr="000677DC" w:rsidRDefault="000677DC" w:rsidP="000677DC">
            <w:pPr>
              <w:kinsoku w:val="0"/>
              <w:overflowPunct w:val="0"/>
              <w:autoSpaceDE w:val="0"/>
              <w:autoSpaceDN w:val="0"/>
              <w:spacing w:line="276" w:lineRule="auto"/>
              <w:ind w:left="71" w:right="139"/>
              <w:jc w:val="center"/>
              <w:rPr>
                <w:rFonts w:ascii="Garamond" w:eastAsia="Arial" w:hAnsi="Garamond"/>
                <w:spacing w:val="-1"/>
                <w:w w:val="105"/>
                <w:sz w:val="20"/>
                <w:szCs w:val="20"/>
                <w:lang w:eastAsia="en-US" w:bidi="it-IT"/>
              </w:rPr>
            </w:pPr>
            <w:r w:rsidRPr="000677DC">
              <w:rPr>
                <w:rFonts w:ascii="Garamond" w:eastAsia="Arial" w:hAnsi="Garamond"/>
                <w:spacing w:val="-1"/>
                <w:w w:val="105"/>
                <w:sz w:val="20"/>
                <w:szCs w:val="20"/>
                <w:lang w:eastAsia="en-US" w:bidi="it-IT"/>
              </w:rPr>
              <w:t xml:space="preserve"> (può coincidere con il Progettista impianti tecnologici)</w:t>
            </w:r>
          </w:p>
          <w:p w14:paraId="408B0C7B" w14:textId="77777777" w:rsidR="000677DC" w:rsidRPr="000677DC" w:rsidRDefault="000677DC" w:rsidP="000677DC">
            <w:pPr>
              <w:kinsoku w:val="0"/>
              <w:overflowPunct w:val="0"/>
              <w:autoSpaceDE w:val="0"/>
              <w:autoSpaceDN w:val="0"/>
              <w:spacing w:line="276" w:lineRule="auto"/>
              <w:ind w:left="71" w:right="139"/>
              <w:jc w:val="center"/>
              <w:rPr>
                <w:rFonts w:ascii="Garamond" w:eastAsia="Arial" w:hAnsi="Garamond"/>
                <w:b/>
                <w:spacing w:val="-1"/>
                <w:w w:val="105"/>
                <w:sz w:val="20"/>
                <w:szCs w:val="20"/>
                <w:lang w:eastAsia="en-US" w:bidi="it-IT"/>
              </w:rPr>
            </w:pPr>
            <w:r w:rsidRPr="000677DC">
              <w:rPr>
                <w:rFonts w:ascii="Garamond" w:hAnsi="Garamond" w:cs="ArialNarrow-OneByteIdentityH"/>
                <w:i/>
                <w:color w:val="FF0000"/>
                <w:sz w:val="20"/>
                <w:szCs w:val="20"/>
                <w:highlight w:val="yellow"/>
                <w:lang w:eastAsia="en-US"/>
              </w:rPr>
              <w:t>riformulare alla bisogna</w:t>
            </w:r>
          </w:p>
        </w:tc>
      </w:tr>
      <w:tr w:rsidR="000677DC" w:rsidRPr="000677DC" w14:paraId="202F75C8" w14:textId="77777777" w:rsidTr="008667D7">
        <w:trPr>
          <w:trHeight w:val="20"/>
          <w:jc w:val="center"/>
        </w:trPr>
        <w:tc>
          <w:tcPr>
            <w:tcW w:w="1985" w:type="dxa"/>
            <w:vAlign w:val="center"/>
          </w:tcPr>
          <w:p w14:paraId="633F19F6" w14:textId="77777777" w:rsidR="000677DC" w:rsidRPr="000677DC" w:rsidRDefault="000677DC" w:rsidP="000677DC">
            <w:pPr>
              <w:tabs>
                <w:tab w:val="left" w:pos="1838"/>
              </w:tabs>
              <w:kinsoku w:val="0"/>
              <w:overflowPunct w:val="0"/>
              <w:autoSpaceDE w:val="0"/>
              <w:autoSpaceDN w:val="0"/>
              <w:spacing w:line="276" w:lineRule="auto"/>
              <w:ind w:left="134" w:right="147" w:firstLine="7"/>
              <w:rPr>
                <w:rFonts w:ascii="Garamond" w:eastAsia="Arial" w:hAnsi="Garamond"/>
                <w:spacing w:val="-1"/>
                <w:w w:val="105"/>
                <w:sz w:val="20"/>
                <w:szCs w:val="20"/>
                <w:lang w:eastAsia="en-US" w:bidi="it-IT"/>
              </w:rPr>
            </w:pPr>
            <w:r w:rsidRPr="000677DC">
              <w:rPr>
                <w:rFonts w:ascii="Garamond" w:eastAsia="Arial" w:hAnsi="Garamond"/>
                <w:spacing w:val="-1"/>
                <w:w w:val="105"/>
                <w:sz w:val="20"/>
                <w:szCs w:val="20"/>
                <w:lang w:eastAsia="en-US" w:bidi="it-IT"/>
              </w:rPr>
              <w:t>Direttore Operativo Impiantista Termomeccanico</w:t>
            </w:r>
          </w:p>
        </w:tc>
        <w:tc>
          <w:tcPr>
            <w:tcW w:w="6090" w:type="dxa"/>
            <w:vAlign w:val="center"/>
          </w:tcPr>
          <w:p w14:paraId="06D3E5C3" w14:textId="77777777" w:rsidR="000677DC" w:rsidRPr="000677DC" w:rsidRDefault="000677DC" w:rsidP="000677DC">
            <w:pPr>
              <w:kinsoku w:val="0"/>
              <w:overflowPunct w:val="0"/>
              <w:autoSpaceDE w:val="0"/>
              <w:autoSpaceDN w:val="0"/>
              <w:spacing w:line="276" w:lineRule="auto"/>
              <w:ind w:left="71" w:right="81"/>
              <w:jc w:val="both"/>
              <w:rPr>
                <w:rFonts w:ascii="Garamond" w:eastAsia="Arial" w:hAnsi="Garamond"/>
                <w:spacing w:val="-1"/>
                <w:w w:val="105"/>
                <w:sz w:val="20"/>
                <w:szCs w:val="20"/>
                <w:lang w:eastAsia="en-US" w:bidi="it-IT"/>
              </w:rPr>
            </w:pPr>
            <w:r w:rsidRPr="000677DC">
              <w:rPr>
                <w:rFonts w:ascii="Garamond" w:eastAsia="Arial" w:hAnsi="Garamond"/>
                <w:spacing w:val="-1"/>
                <w:w w:val="105"/>
                <w:sz w:val="20"/>
                <w:szCs w:val="20"/>
                <w:lang w:eastAsia="en-US" w:bidi="it-IT"/>
              </w:rPr>
              <w:t xml:space="preserve">Laurea magistrale o quinquennale in </w:t>
            </w:r>
            <w:r w:rsidRPr="000677DC">
              <w:rPr>
                <w:rFonts w:ascii="Garamond" w:eastAsia="Arial" w:hAnsi="Garamond"/>
                <w:spacing w:val="-1"/>
                <w:w w:val="105"/>
                <w:sz w:val="20"/>
                <w:szCs w:val="20"/>
                <w:u w:val="single"/>
                <w:lang w:eastAsia="en-US" w:bidi="it-IT"/>
              </w:rPr>
              <w:t>Ingegneria</w:t>
            </w:r>
            <w:r w:rsidRPr="000677DC">
              <w:rPr>
                <w:rFonts w:ascii="Garamond" w:eastAsia="Arial" w:hAnsi="Garamond"/>
                <w:spacing w:val="-1"/>
                <w:w w:val="105"/>
                <w:sz w:val="20"/>
                <w:szCs w:val="20"/>
                <w:lang w:eastAsia="en-US" w:bidi="it-IT"/>
              </w:rPr>
              <w:t xml:space="preserve"> (settore civile o industriale), abilitazione all’esercizio della professione ed iscrizione alla </w:t>
            </w:r>
            <w:r w:rsidRPr="000677DC">
              <w:rPr>
                <w:rFonts w:ascii="Garamond" w:eastAsia="Arial" w:hAnsi="Garamond"/>
                <w:spacing w:val="-1"/>
                <w:w w:val="105"/>
                <w:sz w:val="20"/>
                <w:szCs w:val="20"/>
                <w:u w:val="single"/>
                <w:lang w:eastAsia="en-US" w:bidi="it-IT"/>
              </w:rPr>
              <w:t>Sezione A</w:t>
            </w:r>
            <w:r w:rsidRPr="000677DC">
              <w:rPr>
                <w:rFonts w:ascii="Garamond" w:eastAsia="Arial" w:hAnsi="Garamond"/>
                <w:spacing w:val="-1"/>
                <w:w w:val="105"/>
                <w:sz w:val="20"/>
                <w:szCs w:val="20"/>
                <w:lang w:eastAsia="en-US" w:bidi="it-IT"/>
              </w:rPr>
              <w:t xml:space="preserve"> del relativo Ordine Professionale.</w:t>
            </w:r>
          </w:p>
        </w:tc>
        <w:tc>
          <w:tcPr>
            <w:tcW w:w="2410" w:type="dxa"/>
            <w:vAlign w:val="center"/>
          </w:tcPr>
          <w:p w14:paraId="0A2212D4" w14:textId="77777777" w:rsidR="000677DC" w:rsidRPr="000677DC" w:rsidRDefault="000677DC" w:rsidP="000677DC">
            <w:pPr>
              <w:kinsoku w:val="0"/>
              <w:overflowPunct w:val="0"/>
              <w:autoSpaceDE w:val="0"/>
              <w:autoSpaceDN w:val="0"/>
              <w:spacing w:line="276" w:lineRule="auto"/>
              <w:ind w:left="71" w:right="139"/>
              <w:jc w:val="center"/>
              <w:rPr>
                <w:rFonts w:ascii="Garamond" w:eastAsia="Arial" w:hAnsi="Garamond"/>
                <w:spacing w:val="-1"/>
                <w:w w:val="105"/>
                <w:sz w:val="20"/>
                <w:szCs w:val="20"/>
                <w:lang w:eastAsia="en-US" w:bidi="it-IT"/>
              </w:rPr>
            </w:pPr>
            <w:r w:rsidRPr="000677DC">
              <w:rPr>
                <w:rFonts w:ascii="Garamond" w:eastAsia="Arial" w:hAnsi="Garamond"/>
                <w:spacing w:val="-1"/>
                <w:w w:val="105"/>
                <w:sz w:val="20"/>
                <w:szCs w:val="20"/>
                <w:lang w:eastAsia="en-US" w:bidi="it-IT"/>
              </w:rPr>
              <w:t>(può coincidere con il Progettista Termomeccanico)</w:t>
            </w:r>
          </w:p>
          <w:p w14:paraId="58391034" w14:textId="77777777" w:rsidR="000677DC" w:rsidRPr="000677DC" w:rsidRDefault="000677DC" w:rsidP="000677DC">
            <w:pPr>
              <w:kinsoku w:val="0"/>
              <w:overflowPunct w:val="0"/>
              <w:autoSpaceDE w:val="0"/>
              <w:autoSpaceDN w:val="0"/>
              <w:spacing w:line="276" w:lineRule="auto"/>
              <w:ind w:left="71" w:right="139"/>
              <w:jc w:val="center"/>
              <w:rPr>
                <w:rFonts w:ascii="Garamond" w:eastAsia="Arial" w:hAnsi="Garamond"/>
                <w:b/>
                <w:spacing w:val="-1"/>
                <w:w w:val="105"/>
                <w:sz w:val="20"/>
                <w:szCs w:val="20"/>
                <w:lang w:eastAsia="en-US" w:bidi="it-IT"/>
              </w:rPr>
            </w:pPr>
            <w:r w:rsidRPr="000677DC">
              <w:rPr>
                <w:rFonts w:ascii="Garamond" w:hAnsi="Garamond" w:cs="ArialNarrow-OneByteIdentityH"/>
                <w:i/>
                <w:color w:val="FF0000"/>
                <w:sz w:val="20"/>
                <w:szCs w:val="20"/>
                <w:highlight w:val="yellow"/>
                <w:lang w:eastAsia="en-US"/>
              </w:rPr>
              <w:t>riformulare alla bisogna</w:t>
            </w:r>
          </w:p>
        </w:tc>
      </w:tr>
      <w:tr w:rsidR="000677DC" w:rsidRPr="000677DC" w14:paraId="4396E0AB" w14:textId="77777777" w:rsidTr="008667D7">
        <w:trPr>
          <w:trHeight w:val="20"/>
          <w:jc w:val="center"/>
        </w:trPr>
        <w:tc>
          <w:tcPr>
            <w:tcW w:w="1985" w:type="dxa"/>
            <w:vAlign w:val="center"/>
          </w:tcPr>
          <w:p w14:paraId="57C639CB" w14:textId="77777777" w:rsidR="000677DC" w:rsidRPr="000677DC" w:rsidRDefault="000677DC" w:rsidP="000677DC">
            <w:pPr>
              <w:tabs>
                <w:tab w:val="left" w:pos="1838"/>
              </w:tabs>
              <w:kinsoku w:val="0"/>
              <w:overflowPunct w:val="0"/>
              <w:autoSpaceDE w:val="0"/>
              <w:autoSpaceDN w:val="0"/>
              <w:spacing w:line="276" w:lineRule="auto"/>
              <w:ind w:left="134" w:right="147" w:firstLine="7"/>
              <w:rPr>
                <w:rFonts w:ascii="Garamond" w:eastAsia="Arial" w:hAnsi="Garamond"/>
                <w:spacing w:val="-1"/>
                <w:w w:val="105"/>
                <w:sz w:val="20"/>
                <w:szCs w:val="20"/>
                <w:lang w:eastAsia="en-US" w:bidi="it-IT"/>
              </w:rPr>
            </w:pPr>
            <w:r w:rsidRPr="000677DC">
              <w:rPr>
                <w:rFonts w:ascii="Garamond" w:eastAsia="Arial" w:hAnsi="Garamond"/>
                <w:spacing w:val="-1"/>
                <w:w w:val="105"/>
                <w:sz w:val="20"/>
                <w:szCs w:val="20"/>
                <w:lang w:eastAsia="en-US" w:bidi="it-IT"/>
              </w:rPr>
              <w:lastRenderedPageBreak/>
              <w:t xml:space="preserve">Direttore Operativo </w:t>
            </w:r>
          </w:p>
          <w:p w14:paraId="6AA40D2A" w14:textId="77777777" w:rsidR="000677DC" w:rsidRPr="000677DC" w:rsidRDefault="000677DC" w:rsidP="000677DC">
            <w:pPr>
              <w:tabs>
                <w:tab w:val="left" w:pos="1838"/>
              </w:tabs>
              <w:kinsoku w:val="0"/>
              <w:overflowPunct w:val="0"/>
              <w:autoSpaceDE w:val="0"/>
              <w:autoSpaceDN w:val="0"/>
              <w:spacing w:line="276" w:lineRule="auto"/>
              <w:ind w:left="134" w:right="147" w:firstLine="7"/>
              <w:rPr>
                <w:rFonts w:ascii="Garamond" w:eastAsia="Arial" w:hAnsi="Garamond"/>
                <w:spacing w:val="-1"/>
                <w:w w:val="105"/>
                <w:sz w:val="20"/>
                <w:szCs w:val="20"/>
                <w:lang w:eastAsia="en-US" w:bidi="it-IT"/>
              </w:rPr>
            </w:pPr>
            <w:r w:rsidRPr="000677DC">
              <w:rPr>
                <w:rFonts w:ascii="Garamond" w:eastAsia="Arial" w:hAnsi="Garamond"/>
                <w:spacing w:val="-1"/>
                <w:w w:val="105"/>
                <w:sz w:val="20"/>
                <w:szCs w:val="20"/>
                <w:lang w:eastAsia="en-US" w:bidi="it-IT"/>
              </w:rPr>
              <w:t>Impiantista Elettrico</w:t>
            </w:r>
          </w:p>
        </w:tc>
        <w:tc>
          <w:tcPr>
            <w:tcW w:w="6090" w:type="dxa"/>
            <w:vAlign w:val="center"/>
          </w:tcPr>
          <w:p w14:paraId="3299FE18" w14:textId="77777777" w:rsidR="000677DC" w:rsidRPr="000677DC" w:rsidRDefault="000677DC" w:rsidP="000677DC">
            <w:pPr>
              <w:kinsoku w:val="0"/>
              <w:overflowPunct w:val="0"/>
              <w:autoSpaceDE w:val="0"/>
              <w:autoSpaceDN w:val="0"/>
              <w:spacing w:line="276" w:lineRule="auto"/>
              <w:ind w:left="71" w:right="81"/>
              <w:jc w:val="both"/>
              <w:rPr>
                <w:rFonts w:ascii="Garamond" w:eastAsia="Arial" w:hAnsi="Garamond"/>
                <w:spacing w:val="-1"/>
                <w:w w:val="105"/>
                <w:sz w:val="20"/>
                <w:szCs w:val="20"/>
                <w:lang w:eastAsia="en-US" w:bidi="it-IT"/>
              </w:rPr>
            </w:pPr>
            <w:r w:rsidRPr="000677DC">
              <w:rPr>
                <w:rFonts w:ascii="Garamond" w:eastAsia="Arial" w:hAnsi="Garamond"/>
                <w:spacing w:val="-1"/>
                <w:w w:val="105"/>
                <w:sz w:val="20"/>
                <w:szCs w:val="20"/>
                <w:lang w:eastAsia="en-US" w:bidi="it-IT"/>
              </w:rPr>
              <w:t xml:space="preserve">Laurea magistrale o quinquennale in </w:t>
            </w:r>
            <w:r w:rsidRPr="000677DC">
              <w:rPr>
                <w:rFonts w:ascii="Garamond" w:eastAsia="Arial" w:hAnsi="Garamond"/>
                <w:spacing w:val="-1"/>
                <w:w w:val="105"/>
                <w:sz w:val="20"/>
                <w:szCs w:val="20"/>
                <w:u w:val="single"/>
                <w:lang w:eastAsia="en-US" w:bidi="it-IT"/>
              </w:rPr>
              <w:t>Ingegneria</w:t>
            </w:r>
            <w:r w:rsidRPr="000677DC">
              <w:rPr>
                <w:rFonts w:ascii="Garamond" w:eastAsia="Arial" w:hAnsi="Garamond"/>
                <w:spacing w:val="-1"/>
                <w:w w:val="105"/>
                <w:sz w:val="20"/>
                <w:szCs w:val="20"/>
                <w:lang w:eastAsia="en-US" w:bidi="it-IT"/>
              </w:rPr>
              <w:t xml:space="preserve"> (settore civile o industriale), abilitazione all’esercizio della professione ed iscrizione alla </w:t>
            </w:r>
            <w:r w:rsidRPr="000677DC">
              <w:rPr>
                <w:rFonts w:ascii="Garamond" w:eastAsia="Arial" w:hAnsi="Garamond"/>
                <w:spacing w:val="-1"/>
                <w:w w:val="105"/>
                <w:sz w:val="20"/>
                <w:szCs w:val="20"/>
                <w:u w:val="single"/>
                <w:lang w:eastAsia="en-US" w:bidi="it-IT"/>
              </w:rPr>
              <w:t>Sezione A</w:t>
            </w:r>
            <w:r w:rsidRPr="000677DC">
              <w:rPr>
                <w:rFonts w:ascii="Garamond" w:eastAsia="Arial" w:hAnsi="Garamond"/>
                <w:spacing w:val="-1"/>
                <w:w w:val="105"/>
                <w:sz w:val="20"/>
                <w:szCs w:val="20"/>
                <w:lang w:eastAsia="en-US" w:bidi="it-IT"/>
              </w:rPr>
              <w:t xml:space="preserve"> del relativo Ordine Professionale.</w:t>
            </w:r>
          </w:p>
        </w:tc>
        <w:tc>
          <w:tcPr>
            <w:tcW w:w="2410" w:type="dxa"/>
            <w:vAlign w:val="center"/>
          </w:tcPr>
          <w:p w14:paraId="58B59F88" w14:textId="77777777" w:rsidR="000677DC" w:rsidRPr="000677DC" w:rsidRDefault="000677DC" w:rsidP="000677DC">
            <w:pPr>
              <w:kinsoku w:val="0"/>
              <w:overflowPunct w:val="0"/>
              <w:autoSpaceDE w:val="0"/>
              <w:autoSpaceDN w:val="0"/>
              <w:spacing w:line="276" w:lineRule="auto"/>
              <w:ind w:left="71" w:right="139"/>
              <w:jc w:val="center"/>
              <w:rPr>
                <w:rFonts w:ascii="Garamond" w:eastAsia="Arial" w:hAnsi="Garamond"/>
                <w:spacing w:val="-1"/>
                <w:w w:val="105"/>
                <w:sz w:val="20"/>
                <w:szCs w:val="20"/>
                <w:lang w:eastAsia="en-US" w:bidi="it-IT"/>
              </w:rPr>
            </w:pPr>
            <w:r w:rsidRPr="000677DC">
              <w:rPr>
                <w:rFonts w:ascii="Garamond" w:eastAsia="Arial" w:hAnsi="Garamond"/>
                <w:spacing w:val="-1"/>
                <w:w w:val="105"/>
                <w:sz w:val="20"/>
                <w:szCs w:val="20"/>
                <w:lang w:eastAsia="en-US" w:bidi="it-IT"/>
              </w:rPr>
              <w:t xml:space="preserve"> (può coincidere con il Progettista Elettrico)</w:t>
            </w:r>
          </w:p>
          <w:p w14:paraId="4AB602D1" w14:textId="77777777" w:rsidR="000677DC" w:rsidRPr="000677DC" w:rsidRDefault="000677DC" w:rsidP="000677DC">
            <w:pPr>
              <w:kinsoku w:val="0"/>
              <w:overflowPunct w:val="0"/>
              <w:autoSpaceDE w:val="0"/>
              <w:autoSpaceDN w:val="0"/>
              <w:spacing w:line="276" w:lineRule="auto"/>
              <w:ind w:left="71" w:right="139"/>
              <w:jc w:val="center"/>
              <w:rPr>
                <w:rFonts w:ascii="Garamond" w:eastAsia="Arial" w:hAnsi="Garamond"/>
                <w:b/>
                <w:spacing w:val="-1"/>
                <w:w w:val="105"/>
                <w:sz w:val="20"/>
                <w:szCs w:val="20"/>
                <w:lang w:eastAsia="en-US" w:bidi="it-IT"/>
              </w:rPr>
            </w:pPr>
            <w:r w:rsidRPr="000677DC">
              <w:rPr>
                <w:rFonts w:ascii="Garamond" w:hAnsi="Garamond" w:cs="ArialNarrow-OneByteIdentityH"/>
                <w:i/>
                <w:color w:val="FF0000"/>
                <w:sz w:val="20"/>
                <w:szCs w:val="20"/>
                <w:highlight w:val="yellow"/>
                <w:lang w:eastAsia="en-US"/>
              </w:rPr>
              <w:t>riformulare alla bisogna</w:t>
            </w:r>
          </w:p>
        </w:tc>
      </w:tr>
      <w:tr w:rsidR="000677DC" w:rsidRPr="000677DC" w14:paraId="74D8D5D1" w14:textId="77777777" w:rsidTr="008667D7">
        <w:trPr>
          <w:trHeight w:val="20"/>
          <w:jc w:val="center"/>
        </w:trPr>
        <w:tc>
          <w:tcPr>
            <w:tcW w:w="1985" w:type="dxa"/>
            <w:tcBorders>
              <w:bottom w:val="single" w:sz="4" w:space="0" w:color="auto"/>
            </w:tcBorders>
            <w:vAlign w:val="center"/>
          </w:tcPr>
          <w:p w14:paraId="0E35EAAC" w14:textId="77777777" w:rsidR="000677DC" w:rsidRPr="000677DC" w:rsidRDefault="000677DC" w:rsidP="000677DC">
            <w:pPr>
              <w:tabs>
                <w:tab w:val="left" w:pos="1838"/>
              </w:tabs>
              <w:kinsoku w:val="0"/>
              <w:overflowPunct w:val="0"/>
              <w:autoSpaceDE w:val="0"/>
              <w:autoSpaceDN w:val="0"/>
              <w:spacing w:line="276" w:lineRule="auto"/>
              <w:ind w:left="134" w:right="147" w:firstLine="7"/>
              <w:rPr>
                <w:rFonts w:ascii="Garamond" w:eastAsia="Arial" w:hAnsi="Garamond"/>
                <w:spacing w:val="-1"/>
                <w:w w:val="105"/>
                <w:sz w:val="20"/>
                <w:szCs w:val="20"/>
                <w:lang w:eastAsia="en-US" w:bidi="it-IT"/>
              </w:rPr>
            </w:pPr>
            <w:r w:rsidRPr="000677DC">
              <w:rPr>
                <w:rFonts w:ascii="Garamond" w:eastAsia="Arial" w:hAnsi="Garamond"/>
                <w:spacing w:val="-1"/>
                <w:w w:val="105"/>
                <w:sz w:val="20"/>
                <w:szCs w:val="20"/>
                <w:lang w:eastAsia="en-US" w:bidi="it-IT"/>
              </w:rPr>
              <w:t xml:space="preserve">Coordinatore della Sicurezza in fase di esecuzione </w:t>
            </w:r>
          </w:p>
        </w:tc>
        <w:tc>
          <w:tcPr>
            <w:tcW w:w="6090" w:type="dxa"/>
            <w:tcBorders>
              <w:bottom w:val="single" w:sz="4" w:space="0" w:color="auto"/>
            </w:tcBorders>
            <w:vAlign w:val="center"/>
          </w:tcPr>
          <w:p w14:paraId="45788733" w14:textId="77777777" w:rsidR="000677DC" w:rsidRPr="000677DC" w:rsidRDefault="000677DC" w:rsidP="000677DC">
            <w:pPr>
              <w:kinsoku w:val="0"/>
              <w:overflowPunct w:val="0"/>
              <w:autoSpaceDE w:val="0"/>
              <w:autoSpaceDN w:val="0"/>
              <w:spacing w:line="276" w:lineRule="auto"/>
              <w:ind w:left="71" w:right="81"/>
              <w:jc w:val="both"/>
              <w:rPr>
                <w:rFonts w:ascii="Garamond" w:eastAsia="Arial" w:hAnsi="Garamond"/>
                <w:spacing w:val="-1"/>
                <w:w w:val="105"/>
                <w:sz w:val="20"/>
                <w:szCs w:val="20"/>
                <w:lang w:eastAsia="en-US" w:bidi="it-IT"/>
              </w:rPr>
            </w:pPr>
            <w:r w:rsidRPr="000677DC">
              <w:rPr>
                <w:rFonts w:ascii="Garamond" w:eastAsia="Arial" w:hAnsi="Garamond"/>
                <w:spacing w:val="-1"/>
                <w:w w:val="105"/>
                <w:sz w:val="20"/>
                <w:szCs w:val="20"/>
                <w:lang w:eastAsia="en-US" w:bidi="it-IT"/>
              </w:rPr>
              <w:t>Tecnico abilitato quale Coordinatore della sicurezza nei cantieri in possesso dei requisiti di cui all'Art. 98 del D.Lgs.81/08.</w:t>
            </w:r>
          </w:p>
        </w:tc>
        <w:tc>
          <w:tcPr>
            <w:tcW w:w="2410" w:type="dxa"/>
            <w:tcBorders>
              <w:bottom w:val="single" w:sz="4" w:space="0" w:color="auto"/>
            </w:tcBorders>
            <w:vAlign w:val="center"/>
          </w:tcPr>
          <w:p w14:paraId="3BE78AA4" w14:textId="77777777" w:rsidR="000677DC" w:rsidRPr="000677DC" w:rsidRDefault="000677DC" w:rsidP="000677DC">
            <w:pPr>
              <w:kinsoku w:val="0"/>
              <w:overflowPunct w:val="0"/>
              <w:autoSpaceDE w:val="0"/>
              <w:autoSpaceDN w:val="0"/>
              <w:spacing w:line="276" w:lineRule="auto"/>
              <w:ind w:left="71" w:right="139"/>
              <w:jc w:val="center"/>
              <w:rPr>
                <w:rFonts w:ascii="Garamond" w:eastAsia="Arial" w:hAnsi="Garamond"/>
                <w:spacing w:val="-1"/>
                <w:w w:val="105"/>
                <w:sz w:val="20"/>
                <w:szCs w:val="20"/>
                <w:lang w:eastAsia="en-US" w:bidi="it-IT"/>
              </w:rPr>
            </w:pPr>
            <w:r w:rsidRPr="000677DC">
              <w:rPr>
                <w:rFonts w:ascii="Garamond" w:eastAsia="Arial" w:hAnsi="Garamond"/>
                <w:spacing w:val="-1"/>
                <w:w w:val="105"/>
                <w:sz w:val="20"/>
                <w:szCs w:val="20"/>
                <w:lang w:eastAsia="en-US" w:bidi="it-IT"/>
              </w:rPr>
              <w:t>(può coincidere con il Coordinatore della Sicurezza in fase di progettazione e con una delle altre figure previste)</w:t>
            </w:r>
          </w:p>
          <w:p w14:paraId="3CBE8A9F" w14:textId="77777777" w:rsidR="000677DC" w:rsidRPr="000677DC" w:rsidRDefault="000677DC" w:rsidP="000677DC">
            <w:pPr>
              <w:kinsoku w:val="0"/>
              <w:overflowPunct w:val="0"/>
              <w:autoSpaceDE w:val="0"/>
              <w:autoSpaceDN w:val="0"/>
              <w:spacing w:line="276" w:lineRule="auto"/>
              <w:ind w:left="71" w:right="139"/>
              <w:jc w:val="center"/>
              <w:rPr>
                <w:rFonts w:ascii="Garamond" w:eastAsia="Arial" w:hAnsi="Garamond"/>
                <w:spacing w:val="-1"/>
                <w:w w:val="105"/>
                <w:sz w:val="20"/>
                <w:szCs w:val="20"/>
                <w:lang w:eastAsia="en-US" w:bidi="it-IT"/>
              </w:rPr>
            </w:pPr>
            <w:r w:rsidRPr="000677DC">
              <w:rPr>
                <w:rFonts w:ascii="Garamond" w:hAnsi="Garamond" w:cs="ArialNarrow-OneByteIdentityH"/>
                <w:i/>
                <w:color w:val="FF0000"/>
                <w:sz w:val="20"/>
                <w:szCs w:val="20"/>
                <w:highlight w:val="yellow"/>
                <w:lang w:eastAsia="en-US"/>
              </w:rPr>
              <w:t>riformulare alla bisogna</w:t>
            </w:r>
          </w:p>
        </w:tc>
      </w:tr>
      <w:tr w:rsidR="000677DC" w:rsidRPr="000677DC" w14:paraId="3F099279" w14:textId="77777777" w:rsidTr="008667D7">
        <w:trPr>
          <w:trHeight w:val="20"/>
          <w:jc w:val="center"/>
        </w:trPr>
        <w:tc>
          <w:tcPr>
            <w:tcW w:w="1985" w:type="dxa"/>
            <w:tcBorders>
              <w:bottom w:val="single" w:sz="4" w:space="0" w:color="auto"/>
            </w:tcBorders>
            <w:vAlign w:val="center"/>
          </w:tcPr>
          <w:p w14:paraId="3D8FADE2" w14:textId="77777777" w:rsidR="000677DC" w:rsidRPr="000677DC" w:rsidRDefault="000677DC" w:rsidP="000677DC">
            <w:pPr>
              <w:tabs>
                <w:tab w:val="left" w:pos="1838"/>
              </w:tabs>
              <w:kinsoku w:val="0"/>
              <w:overflowPunct w:val="0"/>
              <w:autoSpaceDE w:val="0"/>
              <w:autoSpaceDN w:val="0"/>
              <w:spacing w:line="276" w:lineRule="auto"/>
              <w:ind w:left="134" w:right="147" w:firstLine="7"/>
              <w:rPr>
                <w:rFonts w:ascii="Garamond" w:eastAsia="Arial" w:hAnsi="Garamond"/>
                <w:spacing w:val="-1"/>
                <w:w w:val="105"/>
                <w:sz w:val="20"/>
                <w:szCs w:val="20"/>
                <w:lang w:eastAsia="en-US" w:bidi="it-IT"/>
              </w:rPr>
            </w:pPr>
            <w:r w:rsidRPr="000677DC">
              <w:rPr>
                <w:rFonts w:ascii="Garamond" w:eastAsia="Arial" w:hAnsi="Garamond"/>
                <w:spacing w:val="-1"/>
                <w:w w:val="105"/>
                <w:sz w:val="20"/>
                <w:szCs w:val="20"/>
                <w:lang w:eastAsia="en-US" w:bidi="it-IT"/>
              </w:rPr>
              <w:t xml:space="preserve">Direttore Operativo </w:t>
            </w:r>
          </w:p>
          <w:p w14:paraId="4C0E93CA" w14:textId="77777777" w:rsidR="000677DC" w:rsidRPr="000677DC" w:rsidRDefault="000677DC" w:rsidP="000677DC">
            <w:pPr>
              <w:tabs>
                <w:tab w:val="left" w:pos="1838"/>
              </w:tabs>
              <w:kinsoku w:val="0"/>
              <w:overflowPunct w:val="0"/>
              <w:autoSpaceDE w:val="0"/>
              <w:autoSpaceDN w:val="0"/>
              <w:spacing w:line="276" w:lineRule="auto"/>
              <w:ind w:left="134" w:right="147" w:firstLine="7"/>
              <w:rPr>
                <w:rFonts w:ascii="Garamond" w:eastAsia="Arial" w:hAnsi="Garamond"/>
                <w:spacing w:val="-1"/>
                <w:w w:val="105"/>
                <w:sz w:val="20"/>
                <w:szCs w:val="20"/>
                <w:lang w:eastAsia="en-US" w:bidi="it-IT"/>
              </w:rPr>
            </w:pPr>
            <w:r w:rsidRPr="000677DC">
              <w:rPr>
                <w:rFonts w:ascii="Garamond" w:eastAsia="Arial" w:hAnsi="Garamond"/>
                <w:spacing w:val="-1"/>
                <w:w w:val="105"/>
                <w:sz w:val="20"/>
                <w:szCs w:val="20"/>
                <w:lang w:eastAsia="en-US" w:bidi="it-IT"/>
              </w:rPr>
              <w:t>Esperto in materia di certificazione energetica degli edifici</w:t>
            </w:r>
          </w:p>
        </w:tc>
        <w:tc>
          <w:tcPr>
            <w:tcW w:w="6090" w:type="dxa"/>
            <w:tcBorders>
              <w:bottom w:val="single" w:sz="4" w:space="0" w:color="auto"/>
            </w:tcBorders>
            <w:vAlign w:val="center"/>
          </w:tcPr>
          <w:p w14:paraId="66487A4E" w14:textId="77777777" w:rsidR="000677DC" w:rsidRPr="000677DC" w:rsidRDefault="000677DC" w:rsidP="000677DC">
            <w:pPr>
              <w:kinsoku w:val="0"/>
              <w:overflowPunct w:val="0"/>
              <w:autoSpaceDE w:val="0"/>
              <w:autoSpaceDN w:val="0"/>
              <w:spacing w:line="276" w:lineRule="auto"/>
              <w:ind w:left="71" w:right="81"/>
              <w:jc w:val="both"/>
              <w:rPr>
                <w:rFonts w:ascii="Garamond" w:eastAsia="Arial" w:hAnsi="Garamond"/>
                <w:spacing w:val="-1"/>
                <w:w w:val="105"/>
                <w:sz w:val="20"/>
                <w:szCs w:val="20"/>
                <w:lang w:eastAsia="en-US" w:bidi="it-IT"/>
              </w:rPr>
            </w:pPr>
            <w:r w:rsidRPr="000677DC">
              <w:rPr>
                <w:rFonts w:ascii="Garamond" w:eastAsia="Arial" w:hAnsi="Garamond"/>
                <w:spacing w:val="-1"/>
                <w:w w:val="105"/>
                <w:sz w:val="20"/>
                <w:szCs w:val="20"/>
                <w:lang w:eastAsia="en-US" w:bidi="it-IT"/>
              </w:rPr>
              <w:t>Tecnico Abilitato alla Certificazione Energetica degli edifici ai sensi del DPR 75/2013.</w:t>
            </w:r>
          </w:p>
        </w:tc>
        <w:tc>
          <w:tcPr>
            <w:tcW w:w="2410" w:type="dxa"/>
            <w:tcBorders>
              <w:bottom w:val="single" w:sz="4" w:space="0" w:color="auto"/>
            </w:tcBorders>
            <w:vAlign w:val="center"/>
          </w:tcPr>
          <w:p w14:paraId="0588FEF2" w14:textId="77777777" w:rsidR="000677DC" w:rsidRPr="000677DC" w:rsidRDefault="000677DC" w:rsidP="000677DC">
            <w:pPr>
              <w:kinsoku w:val="0"/>
              <w:overflowPunct w:val="0"/>
              <w:autoSpaceDE w:val="0"/>
              <w:autoSpaceDN w:val="0"/>
              <w:spacing w:line="276" w:lineRule="auto"/>
              <w:ind w:left="71" w:right="139"/>
              <w:jc w:val="center"/>
              <w:rPr>
                <w:rFonts w:ascii="Garamond" w:eastAsia="Arial" w:hAnsi="Garamond"/>
                <w:spacing w:val="-1"/>
                <w:w w:val="105"/>
                <w:sz w:val="20"/>
                <w:szCs w:val="20"/>
                <w:lang w:eastAsia="en-US" w:bidi="it-IT"/>
              </w:rPr>
            </w:pPr>
            <w:r w:rsidRPr="000677DC">
              <w:rPr>
                <w:rFonts w:ascii="Garamond" w:eastAsia="Arial" w:hAnsi="Garamond"/>
                <w:spacing w:val="-1"/>
                <w:w w:val="105"/>
                <w:sz w:val="20"/>
                <w:szCs w:val="20"/>
                <w:lang w:eastAsia="en-US" w:bidi="it-IT"/>
              </w:rPr>
              <w:t>(può coincidere con una delle altre figure previste)</w:t>
            </w:r>
          </w:p>
          <w:p w14:paraId="73A94002" w14:textId="77777777" w:rsidR="000677DC" w:rsidRPr="000677DC" w:rsidRDefault="000677DC" w:rsidP="000677DC">
            <w:pPr>
              <w:kinsoku w:val="0"/>
              <w:overflowPunct w:val="0"/>
              <w:autoSpaceDE w:val="0"/>
              <w:autoSpaceDN w:val="0"/>
              <w:spacing w:line="276" w:lineRule="auto"/>
              <w:ind w:left="71" w:right="139"/>
              <w:jc w:val="center"/>
              <w:rPr>
                <w:rFonts w:ascii="Garamond" w:eastAsia="Arial" w:hAnsi="Garamond"/>
                <w:spacing w:val="-1"/>
                <w:w w:val="105"/>
                <w:sz w:val="20"/>
                <w:szCs w:val="20"/>
                <w:lang w:eastAsia="en-US" w:bidi="it-IT"/>
              </w:rPr>
            </w:pPr>
            <w:r w:rsidRPr="000677DC">
              <w:rPr>
                <w:rFonts w:ascii="Garamond" w:hAnsi="Garamond" w:cs="ArialNarrow-OneByteIdentityH"/>
                <w:i/>
                <w:color w:val="FF0000"/>
                <w:sz w:val="20"/>
                <w:szCs w:val="20"/>
                <w:highlight w:val="yellow"/>
                <w:lang w:eastAsia="en-US"/>
              </w:rPr>
              <w:t>riformulare alla bisogna</w:t>
            </w:r>
          </w:p>
        </w:tc>
      </w:tr>
      <w:tr w:rsidR="000677DC" w:rsidRPr="000677DC" w14:paraId="524EF9D3" w14:textId="77777777" w:rsidTr="008667D7">
        <w:trPr>
          <w:trHeight w:val="20"/>
          <w:jc w:val="center"/>
        </w:trPr>
        <w:tc>
          <w:tcPr>
            <w:tcW w:w="1985" w:type="dxa"/>
            <w:tcBorders>
              <w:bottom w:val="single" w:sz="4" w:space="0" w:color="auto"/>
            </w:tcBorders>
            <w:vAlign w:val="center"/>
          </w:tcPr>
          <w:p w14:paraId="6D450EA3" w14:textId="77777777" w:rsidR="000677DC" w:rsidRPr="000677DC" w:rsidRDefault="000677DC" w:rsidP="000677DC">
            <w:pPr>
              <w:tabs>
                <w:tab w:val="left" w:pos="1838"/>
              </w:tabs>
              <w:kinsoku w:val="0"/>
              <w:overflowPunct w:val="0"/>
              <w:autoSpaceDE w:val="0"/>
              <w:autoSpaceDN w:val="0"/>
              <w:spacing w:line="276" w:lineRule="auto"/>
              <w:ind w:left="134" w:right="147" w:firstLine="7"/>
              <w:rPr>
                <w:rFonts w:ascii="Garamond" w:eastAsia="Arial" w:hAnsi="Garamond"/>
                <w:spacing w:val="-1"/>
                <w:w w:val="105"/>
                <w:sz w:val="20"/>
                <w:szCs w:val="20"/>
                <w:lang w:eastAsia="en-US" w:bidi="it-IT"/>
              </w:rPr>
            </w:pPr>
            <w:r w:rsidRPr="000677DC">
              <w:rPr>
                <w:rFonts w:ascii="Garamond" w:eastAsia="Arial" w:hAnsi="Garamond"/>
                <w:spacing w:val="-1"/>
                <w:w w:val="105"/>
                <w:sz w:val="20"/>
                <w:szCs w:val="20"/>
                <w:lang w:eastAsia="en-US" w:bidi="it-IT"/>
              </w:rPr>
              <w:t xml:space="preserve">Direttore Operativo </w:t>
            </w:r>
          </w:p>
          <w:p w14:paraId="0D4F6586" w14:textId="77777777" w:rsidR="000677DC" w:rsidRPr="000677DC" w:rsidRDefault="000677DC" w:rsidP="000677DC">
            <w:pPr>
              <w:tabs>
                <w:tab w:val="left" w:pos="1838"/>
              </w:tabs>
              <w:kinsoku w:val="0"/>
              <w:overflowPunct w:val="0"/>
              <w:autoSpaceDE w:val="0"/>
              <w:autoSpaceDN w:val="0"/>
              <w:spacing w:line="276" w:lineRule="auto"/>
              <w:ind w:left="134" w:right="147" w:firstLine="7"/>
              <w:rPr>
                <w:rFonts w:ascii="Garamond" w:eastAsia="Arial" w:hAnsi="Garamond"/>
                <w:spacing w:val="-1"/>
                <w:w w:val="105"/>
                <w:sz w:val="20"/>
                <w:szCs w:val="20"/>
                <w:lang w:eastAsia="en-US" w:bidi="it-IT"/>
              </w:rPr>
            </w:pPr>
            <w:r w:rsidRPr="000677DC">
              <w:rPr>
                <w:rFonts w:ascii="Garamond" w:eastAsia="Arial" w:hAnsi="Garamond"/>
                <w:spacing w:val="-1"/>
                <w:w w:val="105"/>
                <w:sz w:val="20"/>
                <w:szCs w:val="20"/>
                <w:lang w:eastAsia="en-US" w:bidi="it-IT"/>
              </w:rPr>
              <w:t>Esperto in materia di acustica</w:t>
            </w:r>
          </w:p>
        </w:tc>
        <w:tc>
          <w:tcPr>
            <w:tcW w:w="6090" w:type="dxa"/>
            <w:tcBorders>
              <w:bottom w:val="single" w:sz="4" w:space="0" w:color="auto"/>
            </w:tcBorders>
            <w:vAlign w:val="center"/>
          </w:tcPr>
          <w:p w14:paraId="39F68525" w14:textId="77777777" w:rsidR="000677DC" w:rsidRPr="000677DC" w:rsidRDefault="000677DC" w:rsidP="000677DC">
            <w:pPr>
              <w:kinsoku w:val="0"/>
              <w:overflowPunct w:val="0"/>
              <w:autoSpaceDE w:val="0"/>
              <w:autoSpaceDN w:val="0"/>
              <w:spacing w:line="276" w:lineRule="auto"/>
              <w:ind w:left="71" w:right="81"/>
              <w:jc w:val="both"/>
              <w:rPr>
                <w:rFonts w:ascii="Garamond" w:eastAsia="Arial" w:hAnsi="Garamond"/>
                <w:spacing w:val="-1"/>
                <w:w w:val="105"/>
                <w:sz w:val="20"/>
                <w:szCs w:val="20"/>
                <w:lang w:eastAsia="en-US" w:bidi="it-IT"/>
              </w:rPr>
            </w:pPr>
            <w:r w:rsidRPr="000677DC">
              <w:rPr>
                <w:rFonts w:ascii="Garamond" w:eastAsia="Arial" w:hAnsi="Garamond"/>
                <w:spacing w:val="-1"/>
                <w:w w:val="105"/>
                <w:sz w:val="20"/>
                <w:szCs w:val="20"/>
                <w:lang w:eastAsia="en-US" w:bidi="it-IT"/>
              </w:rPr>
              <w:t xml:space="preserve">Tecnico iscritto all’ </w:t>
            </w:r>
            <w:hyperlink r:id="rId21" w:history="1">
              <w:r w:rsidRPr="000677DC">
                <w:rPr>
                  <w:rFonts w:ascii="Garamond" w:eastAsia="Arial" w:hAnsi="Garamond"/>
                  <w:spacing w:val="-1"/>
                  <w:w w:val="105"/>
                  <w:sz w:val="20"/>
                  <w:szCs w:val="20"/>
                  <w:lang w:eastAsia="en-US" w:bidi="it-IT"/>
                </w:rPr>
                <w:t xml:space="preserve">elenco nazionale dei tecnici competenti in acustica ex art. 21 </w:t>
              </w:r>
              <w:proofErr w:type="spellStart"/>
              <w:r w:rsidRPr="000677DC">
                <w:rPr>
                  <w:rFonts w:ascii="Garamond" w:eastAsia="Arial" w:hAnsi="Garamond"/>
                  <w:spacing w:val="-1"/>
                  <w:w w:val="105"/>
                  <w:sz w:val="20"/>
                  <w:szCs w:val="20"/>
                  <w:lang w:eastAsia="en-US" w:bidi="it-IT"/>
                </w:rPr>
                <w:t>D.Lgs.</w:t>
              </w:r>
              <w:proofErr w:type="spellEnd"/>
              <w:r w:rsidRPr="000677DC">
                <w:rPr>
                  <w:rFonts w:ascii="Garamond" w:eastAsia="Arial" w:hAnsi="Garamond"/>
                  <w:spacing w:val="-1"/>
                  <w:w w:val="105"/>
                  <w:sz w:val="20"/>
                  <w:szCs w:val="20"/>
                  <w:lang w:eastAsia="en-US" w:bidi="it-IT"/>
                </w:rPr>
                <w:t xml:space="preserve"> 42/017</w:t>
              </w:r>
            </w:hyperlink>
            <w:r w:rsidRPr="000677DC">
              <w:rPr>
                <w:rFonts w:ascii="Garamond" w:eastAsia="Arial" w:hAnsi="Garamond"/>
                <w:spacing w:val="-1"/>
                <w:w w:val="105"/>
                <w:sz w:val="20"/>
                <w:szCs w:val="20"/>
                <w:lang w:eastAsia="en-US" w:bidi="it-IT"/>
              </w:rPr>
              <w:t>.</w:t>
            </w:r>
          </w:p>
        </w:tc>
        <w:tc>
          <w:tcPr>
            <w:tcW w:w="2410" w:type="dxa"/>
            <w:tcBorders>
              <w:bottom w:val="single" w:sz="4" w:space="0" w:color="auto"/>
            </w:tcBorders>
            <w:vAlign w:val="center"/>
          </w:tcPr>
          <w:p w14:paraId="415EB083" w14:textId="77777777" w:rsidR="000677DC" w:rsidRPr="000677DC" w:rsidRDefault="000677DC" w:rsidP="000677DC">
            <w:pPr>
              <w:kinsoku w:val="0"/>
              <w:overflowPunct w:val="0"/>
              <w:autoSpaceDE w:val="0"/>
              <w:autoSpaceDN w:val="0"/>
              <w:spacing w:line="276" w:lineRule="auto"/>
              <w:ind w:left="71" w:right="139"/>
              <w:jc w:val="center"/>
              <w:rPr>
                <w:rFonts w:ascii="Garamond" w:eastAsia="Arial" w:hAnsi="Garamond"/>
                <w:spacing w:val="-1"/>
                <w:w w:val="105"/>
                <w:sz w:val="20"/>
                <w:szCs w:val="20"/>
                <w:lang w:eastAsia="en-US" w:bidi="it-IT"/>
              </w:rPr>
            </w:pPr>
            <w:r w:rsidRPr="000677DC">
              <w:rPr>
                <w:rFonts w:ascii="Garamond" w:eastAsia="Arial" w:hAnsi="Garamond"/>
                <w:spacing w:val="-1"/>
                <w:w w:val="105"/>
                <w:sz w:val="20"/>
                <w:szCs w:val="20"/>
                <w:lang w:eastAsia="en-US" w:bidi="it-IT"/>
              </w:rPr>
              <w:t>(può coincidere con una delle altre figure previste)</w:t>
            </w:r>
          </w:p>
          <w:p w14:paraId="68A663C9" w14:textId="77777777" w:rsidR="000677DC" w:rsidRPr="000677DC" w:rsidRDefault="000677DC" w:rsidP="000677DC">
            <w:pPr>
              <w:kinsoku w:val="0"/>
              <w:overflowPunct w:val="0"/>
              <w:autoSpaceDE w:val="0"/>
              <w:autoSpaceDN w:val="0"/>
              <w:spacing w:line="276" w:lineRule="auto"/>
              <w:ind w:left="71" w:right="139"/>
              <w:jc w:val="center"/>
              <w:rPr>
                <w:rFonts w:ascii="Garamond" w:eastAsia="Arial" w:hAnsi="Garamond"/>
                <w:spacing w:val="-1"/>
                <w:w w:val="105"/>
                <w:sz w:val="20"/>
                <w:szCs w:val="20"/>
                <w:lang w:eastAsia="en-US" w:bidi="it-IT"/>
              </w:rPr>
            </w:pPr>
            <w:r w:rsidRPr="000677DC">
              <w:rPr>
                <w:rFonts w:ascii="Garamond" w:hAnsi="Garamond" w:cs="ArialNarrow-OneByteIdentityH"/>
                <w:i/>
                <w:color w:val="FF0000"/>
                <w:sz w:val="20"/>
                <w:szCs w:val="20"/>
                <w:highlight w:val="yellow"/>
                <w:lang w:eastAsia="en-US"/>
              </w:rPr>
              <w:t>riformulare alla bisogna</w:t>
            </w:r>
          </w:p>
        </w:tc>
      </w:tr>
      <w:tr w:rsidR="000677DC" w:rsidRPr="000677DC" w14:paraId="377F0946" w14:textId="77777777" w:rsidTr="008667D7">
        <w:trPr>
          <w:trHeight w:val="20"/>
          <w:jc w:val="center"/>
        </w:trPr>
        <w:tc>
          <w:tcPr>
            <w:tcW w:w="1985" w:type="dxa"/>
            <w:tcBorders>
              <w:top w:val="single" w:sz="4" w:space="0" w:color="auto"/>
              <w:left w:val="single" w:sz="4" w:space="0" w:color="auto"/>
              <w:bottom w:val="single" w:sz="4" w:space="0" w:color="auto"/>
              <w:right w:val="single" w:sz="4" w:space="0" w:color="auto"/>
            </w:tcBorders>
            <w:vAlign w:val="center"/>
          </w:tcPr>
          <w:p w14:paraId="3AD2EB65" w14:textId="77777777" w:rsidR="000677DC" w:rsidRPr="000677DC" w:rsidRDefault="000677DC" w:rsidP="000677DC">
            <w:pPr>
              <w:tabs>
                <w:tab w:val="left" w:pos="1838"/>
              </w:tabs>
              <w:kinsoku w:val="0"/>
              <w:overflowPunct w:val="0"/>
              <w:autoSpaceDE w:val="0"/>
              <w:autoSpaceDN w:val="0"/>
              <w:spacing w:line="276" w:lineRule="auto"/>
              <w:ind w:left="134" w:right="147" w:firstLine="7"/>
              <w:rPr>
                <w:rFonts w:ascii="Garamond" w:eastAsia="Arial" w:hAnsi="Garamond"/>
                <w:spacing w:val="-1"/>
                <w:w w:val="105"/>
                <w:sz w:val="20"/>
                <w:szCs w:val="20"/>
                <w:lang w:eastAsia="en-US" w:bidi="it-IT"/>
              </w:rPr>
            </w:pPr>
            <w:r w:rsidRPr="000677DC">
              <w:rPr>
                <w:rFonts w:ascii="Garamond" w:eastAsia="Arial" w:hAnsi="Garamond"/>
                <w:spacing w:val="-1"/>
                <w:w w:val="105"/>
                <w:sz w:val="20"/>
                <w:szCs w:val="20"/>
                <w:lang w:eastAsia="en-US" w:bidi="it-IT"/>
              </w:rPr>
              <w:t xml:space="preserve">Direttore Operativo </w:t>
            </w:r>
          </w:p>
          <w:p w14:paraId="489D5011" w14:textId="77777777" w:rsidR="000677DC" w:rsidRPr="000677DC" w:rsidRDefault="000677DC" w:rsidP="000677DC">
            <w:pPr>
              <w:tabs>
                <w:tab w:val="left" w:pos="1838"/>
              </w:tabs>
              <w:kinsoku w:val="0"/>
              <w:overflowPunct w:val="0"/>
              <w:autoSpaceDE w:val="0"/>
              <w:autoSpaceDN w:val="0"/>
              <w:spacing w:line="276" w:lineRule="auto"/>
              <w:ind w:left="134" w:right="147" w:firstLine="7"/>
              <w:rPr>
                <w:rFonts w:ascii="Garamond" w:eastAsia="Arial" w:hAnsi="Garamond"/>
                <w:spacing w:val="-1"/>
                <w:w w:val="105"/>
                <w:sz w:val="20"/>
                <w:szCs w:val="20"/>
                <w:lang w:eastAsia="en-US" w:bidi="it-IT"/>
              </w:rPr>
            </w:pPr>
            <w:r w:rsidRPr="000677DC">
              <w:rPr>
                <w:rFonts w:ascii="Garamond" w:eastAsia="Arial" w:hAnsi="Garamond"/>
                <w:spacing w:val="-1"/>
                <w:w w:val="105"/>
                <w:sz w:val="20"/>
                <w:szCs w:val="20"/>
                <w:lang w:eastAsia="en-US" w:bidi="it-IT"/>
              </w:rPr>
              <w:t>Esperto in materia di prevenzione incendi</w:t>
            </w:r>
          </w:p>
        </w:tc>
        <w:tc>
          <w:tcPr>
            <w:tcW w:w="6090" w:type="dxa"/>
            <w:tcBorders>
              <w:top w:val="single" w:sz="4" w:space="0" w:color="auto"/>
              <w:left w:val="single" w:sz="4" w:space="0" w:color="auto"/>
              <w:bottom w:val="single" w:sz="4" w:space="0" w:color="auto"/>
              <w:right w:val="single" w:sz="4" w:space="0" w:color="auto"/>
            </w:tcBorders>
            <w:vAlign w:val="center"/>
          </w:tcPr>
          <w:p w14:paraId="561575DD" w14:textId="77777777" w:rsidR="000677DC" w:rsidRPr="000677DC" w:rsidRDefault="000677DC" w:rsidP="000677DC">
            <w:pPr>
              <w:kinsoku w:val="0"/>
              <w:overflowPunct w:val="0"/>
              <w:autoSpaceDE w:val="0"/>
              <w:autoSpaceDN w:val="0"/>
              <w:spacing w:line="276" w:lineRule="auto"/>
              <w:ind w:left="71" w:right="81"/>
              <w:jc w:val="both"/>
              <w:rPr>
                <w:rFonts w:ascii="Garamond" w:eastAsia="Arial" w:hAnsi="Garamond"/>
                <w:spacing w:val="-1"/>
                <w:w w:val="105"/>
                <w:sz w:val="20"/>
                <w:szCs w:val="20"/>
                <w:lang w:eastAsia="en-US" w:bidi="it-IT"/>
              </w:rPr>
            </w:pPr>
            <w:r w:rsidRPr="000677DC">
              <w:rPr>
                <w:rFonts w:ascii="Garamond" w:eastAsia="Arial" w:hAnsi="Garamond"/>
                <w:spacing w:val="-1"/>
                <w:w w:val="105"/>
                <w:sz w:val="20"/>
                <w:szCs w:val="20"/>
                <w:lang w:eastAsia="en-US" w:bidi="it-IT"/>
              </w:rPr>
              <w:t xml:space="preserve">Tecnico abilitato quale "Professionista antincendio" iscritto negli appositi elenchi del Ministero dell'interno di cui all'art. 16 </w:t>
            </w:r>
            <w:proofErr w:type="spellStart"/>
            <w:r w:rsidRPr="000677DC">
              <w:rPr>
                <w:rFonts w:ascii="Garamond" w:eastAsia="Arial" w:hAnsi="Garamond"/>
                <w:spacing w:val="-1"/>
                <w:w w:val="105"/>
                <w:sz w:val="20"/>
                <w:szCs w:val="20"/>
                <w:lang w:eastAsia="en-US" w:bidi="it-IT"/>
              </w:rPr>
              <w:t>D.Lgs</w:t>
            </w:r>
            <w:proofErr w:type="spellEnd"/>
            <w:r w:rsidRPr="000677DC">
              <w:rPr>
                <w:rFonts w:ascii="Garamond" w:eastAsia="Arial" w:hAnsi="Garamond"/>
                <w:spacing w:val="-1"/>
                <w:w w:val="105"/>
                <w:sz w:val="20"/>
                <w:szCs w:val="20"/>
                <w:lang w:eastAsia="en-US" w:bidi="it-IT"/>
              </w:rPr>
              <w:t xml:space="preserve"> 139/06 e iscritto al proprio albo professionale.</w:t>
            </w:r>
          </w:p>
        </w:tc>
        <w:tc>
          <w:tcPr>
            <w:tcW w:w="2410" w:type="dxa"/>
            <w:tcBorders>
              <w:top w:val="single" w:sz="4" w:space="0" w:color="auto"/>
              <w:left w:val="single" w:sz="4" w:space="0" w:color="auto"/>
              <w:bottom w:val="single" w:sz="4" w:space="0" w:color="auto"/>
              <w:right w:val="single" w:sz="4" w:space="0" w:color="auto"/>
            </w:tcBorders>
            <w:vAlign w:val="center"/>
          </w:tcPr>
          <w:p w14:paraId="10578963" w14:textId="77777777" w:rsidR="000677DC" w:rsidRPr="000677DC" w:rsidRDefault="000677DC" w:rsidP="000677DC">
            <w:pPr>
              <w:spacing w:line="276" w:lineRule="auto"/>
              <w:ind w:left="71" w:right="139"/>
              <w:jc w:val="center"/>
              <w:rPr>
                <w:rFonts w:ascii="Garamond" w:hAnsi="Garamond"/>
                <w:spacing w:val="-1"/>
                <w:w w:val="105"/>
                <w:sz w:val="20"/>
                <w:szCs w:val="20"/>
                <w:lang w:eastAsia="en-US"/>
              </w:rPr>
            </w:pPr>
            <w:r w:rsidRPr="000677DC">
              <w:rPr>
                <w:rFonts w:ascii="Garamond" w:hAnsi="Garamond"/>
                <w:spacing w:val="-1"/>
                <w:w w:val="105"/>
                <w:sz w:val="20"/>
                <w:szCs w:val="20"/>
                <w:lang w:eastAsia="en-US"/>
              </w:rPr>
              <w:t>(può coincidere con una delle altre figure previste)</w:t>
            </w:r>
          </w:p>
          <w:p w14:paraId="093E563D" w14:textId="77777777" w:rsidR="000677DC" w:rsidRPr="000677DC" w:rsidRDefault="000677DC" w:rsidP="000677DC">
            <w:pPr>
              <w:spacing w:line="276" w:lineRule="auto"/>
              <w:ind w:left="71" w:right="139"/>
              <w:jc w:val="center"/>
              <w:rPr>
                <w:rFonts w:ascii="Garamond" w:hAnsi="Garamond"/>
                <w:sz w:val="20"/>
                <w:szCs w:val="20"/>
                <w:lang w:eastAsia="en-US"/>
              </w:rPr>
            </w:pPr>
            <w:r w:rsidRPr="000677DC">
              <w:rPr>
                <w:rFonts w:ascii="Garamond" w:hAnsi="Garamond" w:cs="ArialNarrow-OneByteIdentityH"/>
                <w:i/>
                <w:color w:val="FF0000"/>
                <w:sz w:val="20"/>
                <w:szCs w:val="20"/>
                <w:highlight w:val="yellow"/>
                <w:lang w:eastAsia="en-US"/>
              </w:rPr>
              <w:t>riformulare alla bisogna</w:t>
            </w:r>
          </w:p>
        </w:tc>
      </w:tr>
      <w:tr w:rsidR="000677DC" w:rsidRPr="000677DC" w14:paraId="7FCA7136" w14:textId="77777777" w:rsidTr="008667D7">
        <w:trPr>
          <w:trHeight w:val="20"/>
          <w:jc w:val="center"/>
        </w:trPr>
        <w:tc>
          <w:tcPr>
            <w:tcW w:w="1985" w:type="dxa"/>
            <w:tcBorders>
              <w:top w:val="single" w:sz="4" w:space="0" w:color="auto"/>
              <w:left w:val="single" w:sz="4" w:space="0" w:color="auto"/>
              <w:bottom w:val="single" w:sz="4" w:space="0" w:color="auto"/>
              <w:right w:val="single" w:sz="4" w:space="0" w:color="auto"/>
            </w:tcBorders>
            <w:vAlign w:val="center"/>
          </w:tcPr>
          <w:p w14:paraId="1F93953A" w14:textId="77777777" w:rsidR="000677DC" w:rsidRPr="000677DC" w:rsidRDefault="000677DC" w:rsidP="000677DC">
            <w:pPr>
              <w:tabs>
                <w:tab w:val="left" w:pos="1838"/>
              </w:tabs>
              <w:kinsoku w:val="0"/>
              <w:overflowPunct w:val="0"/>
              <w:autoSpaceDE w:val="0"/>
              <w:autoSpaceDN w:val="0"/>
              <w:spacing w:line="276" w:lineRule="auto"/>
              <w:ind w:left="134" w:right="147" w:firstLine="7"/>
              <w:rPr>
                <w:rFonts w:ascii="Garamond" w:eastAsia="Arial" w:hAnsi="Garamond"/>
                <w:spacing w:val="-1"/>
                <w:w w:val="105"/>
                <w:sz w:val="20"/>
                <w:szCs w:val="20"/>
                <w:lang w:eastAsia="en-US" w:bidi="it-IT"/>
              </w:rPr>
            </w:pPr>
            <w:r w:rsidRPr="000677DC">
              <w:rPr>
                <w:rFonts w:ascii="Garamond" w:eastAsia="Arial" w:hAnsi="Garamond"/>
                <w:spacing w:val="-1"/>
                <w:w w:val="105"/>
                <w:sz w:val="20"/>
                <w:szCs w:val="20"/>
                <w:lang w:eastAsia="en-US" w:bidi="it-IT"/>
              </w:rPr>
              <w:t xml:space="preserve">Ispettore di cantiere esperto in coordinamento della sicurezza nei cantieri </w:t>
            </w:r>
          </w:p>
        </w:tc>
        <w:tc>
          <w:tcPr>
            <w:tcW w:w="6090" w:type="dxa"/>
            <w:tcBorders>
              <w:top w:val="single" w:sz="4" w:space="0" w:color="auto"/>
              <w:left w:val="single" w:sz="4" w:space="0" w:color="auto"/>
              <w:bottom w:val="single" w:sz="4" w:space="0" w:color="auto"/>
              <w:right w:val="single" w:sz="4" w:space="0" w:color="auto"/>
            </w:tcBorders>
            <w:vAlign w:val="center"/>
          </w:tcPr>
          <w:p w14:paraId="7BD0A0E4" w14:textId="77777777" w:rsidR="000677DC" w:rsidRPr="000677DC" w:rsidRDefault="000677DC" w:rsidP="000677DC">
            <w:pPr>
              <w:kinsoku w:val="0"/>
              <w:overflowPunct w:val="0"/>
              <w:autoSpaceDE w:val="0"/>
              <w:autoSpaceDN w:val="0"/>
              <w:spacing w:line="276" w:lineRule="auto"/>
              <w:ind w:left="71" w:right="81"/>
              <w:jc w:val="both"/>
              <w:rPr>
                <w:rFonts w:ascii="Garamond" w:eastAsia="Arial" w:hAnsi="Garamond"/>
                <w:spacing w:val="-1"/>
                <w:w w:val="105"/>
                <w:sz w:val="20"/>
                <w:szCs w:val="20"/>
                <w:lang w:eastAsia="en-US" w:bidi="it-IT"/>
              </w:rPr>
            </w:pPr>
            <w:r w:rsidRPr="000677DC">
              <w:rPr>
                <w:rFonts w:ascii="Garamond" w:hAnsi="Garamond"/>
                <w:spacing w:val="-1"/>
                <w:w w:val="105"/>
                <w:sz w:val="20"/>
                <w:szCs w:val="20"/>
                <w:lang w:eastAsia="en-US"/>
              </w:rPr>
              <w:t xml:space="preserve">Ispettore/i di cantiere esperto/i in coordinamento della sicurezza nei cantieri ai sensi del </w:t>
            </w:r>
            <w:proofErr w:type="spellStart"/>
            <w:r w:rsidRPr="000677DC">
              <w:rPr>
                <w:rFonts w:ascii="Garamond" w:hAnsi="Garamond"/>
                <w:spacing w:val="-1"/>
                <w:w w:val="105"/>
                <w:sz w:val="20"/>
                <w:szCs w:val="20"/>
                <w:lang w:eastAsia="en-US"/>
              </w:rPr>
              <w:t>D.Lgs.</w:t>
            </w:r>
            <w:proofErr w:type="spellEnd"/>
            <w:r w:rsidRPr="000677DC">
              <w:rPr>
                <w:rFonts w:ascii="Garamond" w:hAnsi="Garamond"/>
                <w:spacing w:val="-1"/>
                <w:w w:val="105"/>
                <w:sz w:val="20"/>
                <w:szCs w:val="20"/>
                <w:lang w:eastAsia="en-US"/>
              </w:rPr>
              <w:t xml:space="preserve"> 81/08 e </w:t>
            </w:r>
            <w:proofErr w:type="spellStart"/>
            <w:r w:rsidRPr="000677DC">
              <w:rPr>
                <w:rFonts w:ascii="Garamond" w:hAnsi="Garamond"/>
                <w:spacing w:val="-1"/>
                <w:w w:val="105"/>
                <w:sz w:val="20"/>
                <w:szCs w:val="20"/>
                <w:lang w:eastAsia="en-US"/>
              </w:rPr>
              <w:t>s.m.i.</w:t>
            </w:r>
            <w:proofErr w:type="spellEnd"/>
            <w:r w:rsidR="00A361B8">
              <w:rPr>
                <w:rFonts w:ascii="Garamond" w:hAnsi="Garamond"/>
                <w:spacing w:val="-1"/>
                <w:w w:val="105"/>
                <w:sz w:val="20"/>
                <w:szCs w:val="20"/>
                <w:lang w:eastAsia="en-US"/>
              </w:rPr>
              <w:t>.</w:t>
            </w:r>
          </w:p>
        </w:tc>
        <w:tc>
          <w:tcPr>
            <w:tcW w:w="2410" w:type="dxa"/>
            <w:tcBorders>
              <w:top w:val="single" w:sz="4" w:space="0" w:color="auto"/>
              <w:left w:val="single" w:sz="4" w:space="0" w:color="auto"/>
              <w:bottom w:val="single" w:sz="4" w:space="0" w:color="auto"/>
              <w:right w:val="single" w:sz="4" w:space="0" w:color="auto"/>
            </w:tcBorders>
            <w:vAlign w:val="center"/>
          </w:tcPr>
          <w:p w14:paraId="0DB94E55" w14:textId="77777777" w:rsidR="000677DC" w:rsidRPr="000677DC" w:rsidRDefault="000677DC" w:rsidP="000677DC">
            <w:pPr>
              <w:kinsoku w:val="0"/>
              <w:overflowPunct w:val="0"/>
              <w:autoSpaceDE w:val="0"/>
              <w:autoSpaceDN w:val="0"/>
              <w:spacing w:line="276" w:lineRule="auto"/>
              <w:ind w:left="71" w:right="139"/>
              <w:jc w:val="center"/>
              <w:rPr>
                <w:rFonts w:ascii="Garamond" w:eastAsia="Arial" w:hAnsi="Garamond"/>
                <w:spacing w:val="-1"/>
                <w:w w:val="105"/>
                <w:sz w:val="20"/>
                <w:szCs w:val="20"/>
                <w:lang w:eastAsia="en-US" w:bidi="it-IT"/>
              </w:rPr>
            </w:pPr>
            <w:r w:rsidRPr="000677DC">
              <w:rPr>
                <w:rFonts w:ascii="Garamond" w:eastAsia="Arial" w:hAnsi="Garamond"/>
                <w:spacing w:val="-1"/>
                <w:w w:val="105"/>
                <w:sz w:val="20"/>
                <w:szCs w:val="20"/>
                <w:lang w:eastAsia="en-US" w:bidi="it-IT"/>
              </w:rPr>
              <w:t>(può coincidere con una delle altre figure previste)</w:t>
            </w:r>
          </w:p>
          <w:p w14:paraId="18FEBDF7" w14:textId="77777777" w:rsidR="000677DC" w:rsidRPr="000677DC" w:rsidRDefault="000677DC" w:rsidP="000677DC">
            <w:pPr>
              <w:spacing w:line="276" w:lineRule="auto"/>
              <w:ind w:left="71" w:right="139"/>
              <w:jc w:val="center"/>
              <w:rPr>
                <w:rFonts w:ascii="Garamond" w:hAnsi="Garamond"/>
                <w:spacing w:val="-1"/>
                <w:w w:val="105"/>
                <w:sz w:val="20"/>
                <w:szCs w:val="20"/>
                <w:lang w:eastAsia="en-US"/>
              </w:rPr>
            </w:pPr>
            <w:r w:rsidRPr="000677DC">
              <w:rPr>
                <w:rFonts w:ascii="Garamond" w:hAnsi="Garamond" w:cs="ArialNarrow-OneByteIdentityH"/>
                <w:i/>
                <w:color w:val="FF0000"/>
                <w:sz w:val="20"/>
                <w:szCs w:val="20"/>
                <w:highlight w:val="yellow"/>
                <w:lang w:eastAsia="en-US"/>
              </w:rPr>
              <w:t>riformulare alla bisogna</w:t>
            </w:r>
          </w:p>
        </w:tc>
      </w:tr>
    </w:tbl>
    <w:p w14:paraId="14662592" w14:textId="77777777" w:rsidR="000677DC" w:rsidRPr="000677DC" w:rsidRDefault="000677DC" w:rsidP="000677DC">
      <w:pPr>
        <w:autoSpaceDE w:val="0"/>
        <w:autoSpaceDN w:val="0"/>
        <w:adjustRightInd w:val="0"/>
        <w:jc w:val="both"/>
        <w:rPr>
          <w:rFonts w:ascii="Garamond" w:hAnsi="Garamond"/>
          <w:sz w:val="16"/>
          <w:szCs w:val="16"/>
          <w:highlight w:val="yellow"/>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0677DC" w:rsidRPr="000677DC" w14:paraId="595D9609" w14:textId="77777777" w:rsidTr="008667D7">
        <w:trPr>
          <w:trHeight w:val="1507"/>
        </w:trPr>
        <w:tc>
          <w:tcPr>
            <w:tcW w:w="10490" w:type="dxa"/>
            <w:shd w:val="clear" w:color="auto" w:fill="FFFFFF"/>
          </w:tcPr>
          <w:p w14:paraId="2DBC1CBE" w14:textId="77777777" w:rsidR="000677DC" w:rsidRPr="000677DC" w:rsidRDefault="000677DC" w:rsidP="008667D7">
            <w:pPr>
              <w:tabs>
                <w:tab w:val="left" w:pos="851"/>
              </w:tabs>
              <w:autoSpaceDE w:val="0"/>
              <w:autoSpaceDN w:val="0"/>
              <w:adjustRightInd w:val="0"/>
              <w:jc w:val="both"/>
              <w:rPr>
                <w:rFonts w:ascii="Garamond" w:hAnsi="Garamond"/>
                <w:b/>
                <w:bCs/>
                <w:color w:val="FF0000"/>
              </w:rPr>
            </w:pPr>
            <w:r w:rsidRPr="000677DC">
              <w:rPr>
                <w:rFonts w:ascii="Garamond" w:hAnsi="Garamond"/>
                <w:b/>
                <w:bCs/>
                <w:color w:val="FF0000"/>
              </w:rPr>
              <w:t>NB 3 - FARE MOLTA ATTENZIONE:</w:t>
            </w:r>
          </w:p>
          <w:p w14:paraId="24A78289" w14:textId="28F528DD" w:rsidR="000677DC" w:rsidRPr="000677DC" w:rsidRDefault="000677DC" w:rsidP="008667D7">
            <w:pPr>
              <w:autoSpaceDE w:val="0"/>
              <w:autoSpaceDN w:val="0"/>
              <w:adjustRightInd w:val="0"/>
              <w:ind w:right="-1"/>
              <w:jc w:val="both"/>
              <w:rPr>
                <w:rFonts w:ascii="Garamond" w:hAnsi="Garamond" w:cs="Calibri"/>
                <w:b/>
                <w:bCs/>
              </w:rPr>
            </w:pPr>
            <w:r w:rsidRPr="000677DC">
              <w:rPr>
                <w:rFonts w:ascii="Garamond" w:hAnsi="Garamond" w:cs="Calibri"/>
                <w:bCs/>
              </w:rPr>
              <w:t>(</w:t>
            </w:r>
            <w:r w:rsidRPr="000677DC">
              <w:rPr>
                <w:rFonts w:ascii="Garamond" w:hAnsi="Garamond" w:cs="Calibri"/>
                <w:bCs/>
                <w:i/>
                <w:color w:val="FF0000"/>
                <w:highlight w:val="yellow"/>
              </w:rPr>
              <w:t>Opzione 1: n caso di parziale cumulo</w:t>
            </w:r>
            <w:r w:rsidRPr="000677DC">
              <w:rPr>
                <w:rFonts w:ascii="Garamond" w:hAnsi="Garamond" w:cs="Calibri"/>
                <w:bCs/>
              </w:rPr>
              <w:t>)</w:t>
            </w:r>
            <w:r w:rsidRPr="000677DC">
              <w:rPr>
                <w:rFonts w:ascii="Garamond" w:hAnsi="Garamond" w:cs="Calibri"/>
                <w:b/>
                <w:bCs/>
              </w:rPr>
              <w:t xml:space="preserve"> </w:t>
            </w:r>
            <w:r w:rsidRPr="000677DC">
              <w:rPr>
                <w:rFonts w:ascii="Garamond" w:hAnsi="Garamond" w:cs="Calibri"/>
                <w:bCs/>
              </w:rPr>
              <w:t>Si precisa che</w:t>
            </w:r>
            <w:r w:rsidRPr="000677DC">
              <w:rPr>
                <w:rFonts w:ascii="Garamond" w:hAnsi="Garamond" w:cs="Calibri"/>
                <w:b/>
                <w:bCs/>
              </w:rPr>
              <w:t xml:space="preserve"> la coincidenza delle professionalità è consentita </w:t>
            </w:r>
            <w:r w:rsidRPr="000677DC">
              <w:rPr>
                <w:rFonts w:ascii="Garamond" w:hAnsi="Garamond" w:cs="Calibri"/>
                <w:b/>
                <w:bCs/>
                <w:u w:val="single"/>
              </w:rPr>
              <w:t>solo</w:t>
            </w:r>
            <w:r w:rsidRPr="000677DC">
              <w:rPr>
                <w:rFonts w:ascii="Garamond" w:hAnsi="Garamond" w:cs="Calibri"/>
                <w:b/>
                <w:bCs/>
              </w:rPr>
              <w:t xml:space="preserve"> nei casi espressamente indicati nel precedente N.B. 2.</w:t>
            </w:r>
            <w:r w:rsidR="00AA74E2">
              <w:rPr>
                <w:rFonts w:ascii="Garamond" w:hAnsi="Garamond" w:cs="Calibri"/>
                <w:b/>
                <w:bCs/>
              </w:rPr>
              <w:t xml:space="preserve"> </w:t>
            </w:r>
            <w:r w:rsidRPr="000677DC">
              <w:rPr>
                <w:rFonts w:ascii="Garamond" w:hAnsi="Garamond" w:cs="Calibri"/>
                <w:bCs/>
              </w:rPr>
              <w:t>Ai sensi dell’art. art. 24, comma 5, del Codice,</w:t>
            </w:r>
            <w:r w:rsidRPr="000677DC">
              <w:rPr>
                <w:rFonts w:ascii="Garamond" w:hAnsi="Garamond" w:cs="Calibri"/>
                <w:b/>
                <w:bCs/>
              </w:rPr>
              <w:t xml:space="preserve"> </w:t>
            </w:r>
            <w:r w:rsidRPr="000677DC">
              <w:rPr>
                <w:rFonts w:ascii="Garamond" w:hAnsi="Garamond" w:cs="Calibri"/>
                <w:bCs/>
                <w:u w:val="single"/>
              </w:rPr>
              <w:t>in sede di offerta,</w:t>
            </w:r>
            <w:r w:rsidRPr="000677DC">
              <w:rPr>
                <w:rFonts w:ascii="Garamond" w:hAnsi="Garamond" w:cs="Calibri"/>
                <w:b/>
                <w:bCs/>
              </w:rPr>
              <w:t xml:space="preserve"> dovrà essere indicata la persona fisica incaricata dell’integrazione tra le varie prestazioni specialistiche.</w:t>
            </w:r>
          </w:p>
          <w:p w14:paraId="49478F9F" w14:textId="77777777" w:rsidR="000677DC" w:rsidRPr="000677DC" w:rsidRDefault="000677DC" w:rsidP="008667D7">
            <w:pPr>
              <w:autoSpaceDE w:val="0"/>
              <w:autoSpaceDN w:val="0"/>
              <w:adjustRightInd w:val="0"/>
              <w:ind w:right="-1"/>
              <w:jc w:val="both"/>
              <w:rPr>
                <w:rFonts w:ascii="Garamond" w:hAnsi="Garamond" w:cs="Calibri"/>
                <w:b/>
                <w:bCs/>
              </w:rPr>
            </w:pPr>
            <w:r w:rsidRPr="000677DC">
              <w:rPr>
                <w:rFonts w:ascii="Garamond" w:hAnsi="Garamond" w:cs="Calibri"/>
                <w:bCs/>
              </w:rPr>
              <w:t>(</w:t>
            </w:r>
            <w:r w:rsidRPr="000677DC">
              <w:rPr>
                <w:rFonts w:ascii="Garamond" w:hAnsi="Garamond" w:cs="Calibri"/>
                <w:bCs/>
                <w:i/>
                <w:color w:val="FF0000"/>
                <w:highlight w:val="yellow"/>
              </w:rPr>
              <w:t>Opzione 2: n caso di totale cumulo</w:t>
            </w:r>
            <w:r w:rsidRPr="000677DC">
              <w:rPr>
                <w:rFonts w:ascii="Garamond" w:hAnsi="Garamond" w:cs="Calibri"/>
                <w:bCs/>
              </w:rPr>
              <w:t>)</w:t>
            </w:r>
            <w:r w:rsidRPr="000677DC">
              <w:rPr>
                <w:rFonts w:ascii="Garamond" w:hAnsi="Garamond" w:cs="Calibri"/>
                <w:b/>
                <w:bCs/>
              </w:rPr>
              <w:t xml:space="preserve"> </w:t>
            </w:r>
            <w:r w:rsidRPr="000677DC">
              <w:rPr>
                <w:rFonts w:ascii="Garamond" w:hAnsi="Garamond" w:cs="Calibri"/>
                <w:bCs/>
              </w:rPr>
              <w:t>Si precisa che</w:t>
            </w:r>
            <w:r w:rsidRPr="000677DC">
              <w:rPr>
                <w:rFonts w:ascii="Garamond" w:hAnsi="Garamond" w:cs="Calibri"/>
                <w:b/>
                <w:bCs/>
              </w:rPr>
              <w:t xml:space="preserve"> è possibile che tutte le professionalità coincidano nel medesimo soggetto purché lo stesso sia in possesso delle necessarie qualifiche ed abilitazioni</w:t>
            </w:r>
            <w:r w:rsidRPr="000677DC">
              <w:rPr>
                <w:rFonts w:ascii="Garamond" w:hAnsi="Garamond" w:cs="Calibri"/>
                <w:bCs/>
              </w:rPr>
              <w:t xml:space="preserve">, così come </w:t>
            </w:r>
            <w:r w:rsidRPr="000677DC">
              <w:rPr>
                <w:rFonts w:ascii="Garamond" w:hAnsi="Garamond" w:cs="Calibri"/>
                <w:bCs/>
                <w:u w:val="single"/>
              </w:rPr>
              <w:t>è possibile indicare per l’esecuzione dell’incarico più di un professionista, nel qual caso dovrà essere indicata la persona fisica incaricata dell’integrazione tra le varie prestazioni specialistiche ex art. 24. Comma 5, del Codice</w:t>
            </w:r>
            <w:r w:rsidRPr="000677DC">
              <w:rPr>
                <w:rFonts w:ascii="Garamond" w:hAnsi="Garamond" w:cs="Calibri"/>
                <w:bCs/>
              </w:rPr>
              <w:t xml:space="preserve">. </w:t>
            </w:r>
          </w:p>
        </w:tc>
      </w:tr>
    </w:tbl>
    <w:p w14:paraId="7651B7D9" w14:textId="77777777" w:rsidR="000677DC" w:rsidRPr="000677DC" w:rsidRDefault="000677DC" w:rsidP="008667D7">
      <w:pPr>
        <w:autoSpaceDE w:val="0"/>
        <w:autoSpaceDN w:val="0"/>
        <w:adjustRightInd w:val="0"/>
        <w:jc w:val="both"/>
        <w:rPr>
          <w:rFonts w:ascii="Garamond" w:hAnsi="Garamond"/>
          <w:sz w:val="16"/>
          <w:szCs w:val="16"/>
          <w:highlight w:val="yellow"/>
        </w:rPr>
      </w:pPr>
      <w:r w:rsidRPr="000677DC">
        <w:rPr>
          <w:rFonts w:ascii="Garamond" w:hAnsi="Garamond"/>
          <w:sz w:val="16"/>
          <w:szCs w:val="16"/>
          <w:highlight w:val="yellow"/>
        </w:rPr>
        <w:t xml:space="preserve"> </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0677DC" w:rsidRPr="000677DC" w14:paraId="54E3F8AE" w14:textId="77777777" w:rsidTr="008667D7">
        <w:tc>
          <w:tcPr>
            <w:tcW w:w="10490" w:type="dxa"/>
            <w:shd w:val="clear" w:color="auto" w:fill="FFFFFF"/>
          </w:tcPr>
          <w:p w14:paraId="38070535" w14:textId="77777777" w:rsidR="000677DC" w:rsidRPr="000677DC" w:rsidRDefault="000677DC" w:rsidP="008667D7">
            <w:pPr>
              <w:tabs>
                <w:tab w:val="left" w:pos="851"/>
              </w:tabs>
              <w:autoSpaceDE w:val="0"/>
              <w:autoSpaceDN w:val="0"/>
              <w:adjustRightInd w:val="0"/>
              <w:jc w:val="both"/>
              <w:rPr>
                <w:rFonts w:ascii="Garamond" w:hAnsi="Garamond"/>
                <w:b/>
                <w:bCs/>
                <w:color w:val="FF0000"/>
              </w:rPr>
            </w:pPr>
            <w:r w:rsidRPr="000677DC">
              <w:rPr>
                <w:rFonts w:ascii="Garamond" w:hAnsi="Garamond"/>
                <w:b/>
                <w:bCs/>
                <w:color w:val="FF0000"/>
              </w:rPr>
              <w:t>NB 4 - FARE MOLTA ATTENZIONE:</w:t>
            </w:r>
          </w:p>
          <w:p w14:paraId="005F8206" w14:textId="77777777" w:rsidR="000677DC" w:rsidRPr="000677DC" w:rsidRDefault="000677DC" w:rsidP="008667D7">
            <w:pPr>
              <w:autoSpaceDE w:val="0"/>
              <w:autoSpaceDN w:val="0"/>
              <w:adjustRightInd w:val="0"/>
              <w:ind w:right="-1"/>
              <w:jc w:val="both"/>
              <w:rPr>
                <w:rFonts w:ascii="Garamond" w:hAnsi="Garamond" w:cs="Calibri"/>
                <w:color w:val="000000"/>
                <w:lang w:eastAsia="en-US"/>
              </w:rPr>
            </w:pPr>
            <w:r w:rsidRPr="000677DC">
              <w:rPr>
                <w:rFonts w:ascii="Garamond" w:hAnsi="Garamond" w:cs="Calibri"/>
              </w:rPr>
              <w:t>I professionisti persone fisiche che l’operatore economico intende impiegare per lo svolgimento di ciascuna delle prestazioni possono intrattenere con lo stesso operatore esclusivamente rapporti in qualità di:</w:t>
            </w:r>
          </w:p>
          <w:p w14:paraId="6B0BC365" w14:textId="77777777" w:rsidR="000677DC" w:rsidRPr="000677DC" w:rsidRDefault="000677DC" w:rsidP="008667D7">
            <w:pPr>
              <w:numPr>
                <w:ilvl w:val="0"/>
                <w:numId w:val="46"/>
              </w:numPr>
              <w:ind w:left="318" w:hanging="284"/>
              <w:jc w:val="both"/>
              <w:rPr>
                <w:rFonts w:ascii="Garamond" w:eastAsia="Calibri" w:hAnsi="Garamond" w:cs="Arial"/>
              </w:rPr>
            </w:pPr>
            <w:r w:rsidRPr="000677DC">
              <w:rPr>
                <w:rFonts w:ascii="Garamond" w:eastAsia="Calibri" w:hAnsi="Garamond" w:cs="Arial"/>
              </w:rPr>
              <w:t>componente del raggruppamento temporaneo partecipante;</w:t>
            </w:r>
          </w:p>
          <w:p w14:paraId="3D53E1C5" w14:textId="77777777" w:rsidR="000677DC" w:rsidRPr="000677DC" w:rsidRDefault="000677DC" w:rsidP="008667D7">
            <w:pPr>
              <w:numPr>
                <w:ilvl w:val="0"/>
                <w:numId w:val="46"/>
              </w:numPr>
              <w:ind w:left="318" w:hanging="284"/>
              <w:jc w:val="both"/>
              <w:rPr>
                <w:rFonts w:ascii="Garamond" w:eastAsia="Calibri" w:hAnsi="Garamond" w:cs="Arial"/>
              </w:rPr>
            </w:pPr>
            <w:r w:rsidRPr="000677DC">
              <w:rPr>
                <w:rFonts w:ascii="Garamond" w:eastAsia="Calibri" w:hAnsi="Garamond" w:cs="Arial"/>
              </w:rPr>
              <w:t>associato dell’associazione tra professionisti partecipante;</w:t>
            </w:r>
          </w:p>
          <w:p w14:paraId="56090FF7" w14:textId="77777777" w:rsidR="000677DC" w:rsidRPr="000677DC" w:rsidRDefault="000677DC" w:rsidP="008667D7">
            <w:pPr>
              <w:numPr>
                <w:ilvl w:val="0"/>
                <w:numId w:val="46"/>
              </w:numPr>
              <w:ind w:left="318" w:hanging="284"/>
              <w:jc w:val="both"/>
              <w:rPr>
                <w:rFonts w:ascii="Garamond" w:eastAsia="Calibri" w:hAnsi="Garamond" w:cs="Arial"/>
              </w:rPr>
            </w:pPr>
            <w:r w:rsidRPr="000677DC">
              <w:rPr>
                <w:rFonts w:ascii="Garamond" w:eastAsia="Calibri" w:hAnsi="Garamond" w:cs="Arial"/>
              </w:rPr>
              <w:t>socio/amministratore/direttore tecnico della società di professionisti o di ingegneria partecipante;</w:t>
            </w:r>
          </w:p>
          <w:p w14:paraId="34B668EC" w14:textId="25E7DE82" w:rsidR="000677DC" w:rsidRPr="000677DC" w:rsidRDefault="000677DC" w:rsidP="008667D7">
            <w:pPr>
              <w:numPr>
                <w:ilvl w:val="0"/>
                <w:numId w:val="46"/>
              </w:numPr>
              <w:autoSpaceDE w:val="0"/>
              <w:autoSpaceDN w:val="0"/>
              <w:adjustRightInd w:val="0"/>
              <w:ind w:left="318" w:right="-1" w:hanging="284"/>
              <w:jc w:val="both"/>
              <w:rPr>
                <w:rFonts w:ascii="Garamond" w:hAnsi="Garamond" w:cs="Calibri"/>
              </w:rPr>
            </w:pPr>
            <w:r w:rsidRPr="000677DC">
              <w:rPr>
                <w:rFonts w:ascii="Garamond" w:hAnsi="Garamond" w:cs="Arial"/>
                <w:lang w:eastAsia="en-US"/>
              </w:rPr>
              <w:t xml:space="preserve">dipendente oppure collaboratore con contratto di collaborazione coordinata e continuativa su base annua, oppure consulente, iscritto all’albo professionale e munito di partiva IVA, che abbia fatturato nei confronti del concorrente una quota superiore al cinquanta per cento del proprio fatturato annuo, risultante dall’ultima dichiarazione IVA, nei casi indicati dal </w:t>
            </w:r>
            <w:proofErr w:type="spellStart"/>
            <w:r w:rsidRPr="000677DC">
              <w:rPr>
                <w:rFonts w:ascii="Garamond" w:hAnsi="Garamond" w:cs="Arial"/>
                <w:lang w:eastAsia="en-US"/>
              </w:rPr>
              <w:t>d.m.</w:t>
            </w:r>
            <w:proofErr w:type="spellEnd"/>
            <w:r w:rsidRPr="000677DC">
              <w:rPr>
                <w:rFonts w:ascii="Garamond" w:hAnsi="Garamond" w:cs="Arial"/>
                <w:lang w:eastAsia="en-US"/>
              </w:rPr>
              <w:t xml:space="preserve"> 2 dicembre 2016, n. 263</w:t>
            </w:r>
            <w:r w:rsidRPr="000677DC">
              <w:rPr>
                <w:rFonts w:ascii="Garamond" w:hAnsi="Garamond" w:cs="Calibri"/>
              </w:rPr>
              <w:t>.</w:t>
            </w:r>
          </w:p>
        </w:tc>
      </w:tr>
    </w:tbl>
    <w:p w14:paraId="48C807F9" w14:textId="77777777" w:rsidR="000677DC" w:rsidRPr="000677DC" w:rsidRDefault="000677DC" w:rsidP="008667D7">
      <w:pPr>
        <w:autoSpaceDE w:val="0"/>
        <w:autoSpaceDN w:val="0"/>
        <w:adjustRightInd w:val="0"/>
        <w:jc w:val="both"/>
        <w:rPr>
          <w:rFonts w:ascii="Garamond" w:hAnsi="Garamond"/>
          <w:sz w:val="16"/>
          <w:szCs w:val="16"/>
          <w:highlight w:val="yellow"/>
        </w:rPr>
      </w:pPr>
    </w:p>
    <w:p w14:paraId="3CE6B05A" w14:textId="77777777" w:rsidR="000677DC" w:rsidRPr="000677DC" w:rsidRDefault="000677DC" w:rsidP="008667D7">
      <w:pPr>
        <w:numPr>
          <w:ilvl w:val="1"/>
          <w:numId w:val="48"/>
        </w:numPr>
        <w:tabs>
          <w:tab w:val="left" w:pos="567"/>
        </w:tabs>
        <w:spacing w:before="60" w:after="60" w:line="276" w:lineRule="auto"/>
        <w:ind w:left="567" w:hanging="567"/>
        <w:jc w:val="both"/>
        <w:rPr>
          <w:rFonts w:ascii="Garamond" w:hAnsi="Garamond"/>
          <w:b/>
          <w:bCs/>
          <w:iCs/>
          <w:caps/>
          <w:lang w:eastAsia="en-US"/>
        </w:rPr>
      </w:pPr>
      <w:r w:rsidRPr="000677DC">
        <w:rPr>
          <w:rFonts w:ascii="Garamond" w:hAnsi="Garamond"/>
          <w:b/>
          <w:bCs/>
          <w:iCs/>
          <w:caps/>
          <w:lang w:eastAsia="en-US"/>
        </w:rPr>
        <w:t xml:space="preserve">Indicazioni per i raggruppamenti temporanei, consorzi ordinari, aggregazioni di imprese di rete, GEIe </w:t>
      </w:r>
    </w:p>
    <w:p w14:paraId="79083ED0" w14:textId="77777777"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rPr>
        <w:t xml:space="preserve">Gli operatori economici che si presentano in forma associata devono possedere i requisiti di partecipazione nei termini di seguito indicati. </w:t>
      </w:r>
    </w:p>
    <w:p w14:paraId="4C5EB4C3" w14:textId="77777777"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rPr>
        <w:lastRenderedPageBreak/>
        <w:t xml:space="preserve">Alle aggregazioni di rete, ai consorzi ordinari ed ai GEIE si applica la disciplina prevista per i raggruppamenti temporanei, in quanto compatibile. </w:t>
      </w:r>
      <w:r w:rsidRPr="000677DC">
        <w:rPr>
          <w:rFonts w:ascii="Garamond" w:hAnsi="Garamond"/>
          <w:u w:val="single"/>
        </w:rPr>
        <w:t>Nei consorzi ordinari la consorziata che assume la quota maggiore di attività esecutive riveste il ruolo di capofila che deve essere assimilata alla mandataria</w:t>
      </w:r>
      <w:r w:rsidRPr="000677DC">
        <w:rPr>
          <w:rFonts w:ascii="Garamond" w:hAnsi="Garamond"/>
        </w:rPr>
        <w:t>.</w:t>
      </w:r>
    </w:p>
    <w:p w14:paraId="684978C6" w14:textId="77777777"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rPr>
        <w:t>Nel caso in cui la mandante/mandataria di un raggruppamento temporaneo sia un consorzio stabile o una sub-associazione, nelle forme di un raggruppamento costituito oppure di un’aggregazioni di rete, i relativi requisiti di partecipazione sono soddisfatti secondo le medesime modalità indicate per i raggruppamenti.</w:t>
      </w:r>
    </w:p>
    <w:p w14:paraId="65AB3F42" w14:textId="77777777" w:rsidR="000677DC" w:rsidRPr="000677DC" w:rsidRDefault="000677DC" w:rsidP="000677DC">
      <w:pPr>
        <w:spacing w:before="60" w:after="60" w:line="276" w:lineRule="auto"/>
        <w:jc w:val="both"/>
        <w:rPr>
          <w:rFonts w:ascii="Garamond" w:hAnsi="Garamond" w:cs="Calibri"/>
          <w:lang w:eastAsia="en-US"/>
        </w:rPr>
      </w:pPr>
      <w:r w:rsidRPr="000677DC">
        <w:rPr>
          <w:rFonts w:ascii="Garamond" w:hAnsi="Garamond" w:cs="Calibri"/>
          <w:b/>
          <w:color w:val="FF0000"/>
          <w:lang w:eastAsia="en-US"/>
        </w:rPr>
        <w:t>FARE MOLTA ATTENZIONE</w:t>
      </w:r>
      <w:r w:rsidRPr="000677DC">
        <w:rPr>
          <w:rFonts w:ascii="Garamond" w:hAnsi="Garamond" w:cs="Calibri"/>
          <w:color w:val="FF0000"/>
          <w:lang w:eastAsia="en-US"/>
        </w:rPr>
        <w:t>:</w:t>
      </w:r>
      <w:r w:rsidRPr="000677DC">
        <w:rPr>
          <w:rFonts w:ascii="Garamond" w:hAnsi="Garamond" w:cs="Calibri"/>
          <w:lang w:eastAsia="en-US"/>
        </w:rPr>
        <w:t xml:space="preserve"> il requisito relativo </w:t>
      </w:r>
      <w:r w:rsidRPr="000677DC">
        <w:rPr>
          <w:rFonts w:ascii="Garamond" w:hAnsi="Garamond" w:cs="Calibri"/>
          <w:b/>
          <w:lang w:eastAsia="en-US"/>
        </w:rPr>
        <w:t>all’iscrizione nell’elenco speciale</w:t>
      </w:r>
      <w:r w:rsidRPr="000677DC">
        <w:rPr>
          <w:rFonts w:ascii="Garamond" w:hAnsi="Garamond" w:cs="Calibri"/>
          <w:lang w:eastAsia="en-US"/>
        </w:rPr>
        <w:t xml:space="preserve"> di cui al precedente paragrafo 7.1.1 deve essere posseduto da ciascuno dei soggetti raggruppati/</w:t>
      </w:r>
      <w:proofErr w:type="spellStart"/>
      <w:r w:rsidRPr="000677DC">
        <w:rPr>
          <w:rFonts w:ascii="Garamond" w:hAnsi="Garamond" w:cs="Calibri"/>
          <w:lang w:eastAsia="en-US"/>
        </w:rPr>
        <w:t>raggruppandi</w:t>
      </w:r>
      <w:proofErr w:type="spellEnd"/>
      <w:r w:rsidRPr="000677DC">
        <w:rPr>
          <w:rFonts w:ascii="Garamond" w:hAnsi="Garamond" w:cs="Calibri"/>
          <w:lang w:eastAsia="en-US"/>
        </w:rPr>
        <w:t>, consorziati/</w:t>
      </w:r>
      <w:proofErr w:type="spellStart"/>
      <w:r w:rsidRPr="000677DC">
        <w:rPr>
          <w:rFonts w:ascii="Garamond" w:hAnsi="Garamond" w:cs="Calibri"/>
          <w:lang w:eastAsia="en-US"/>
        </w:rPr>
        <w:t>consorziandi</w:t>
      </w:r>
      <w:proofErr w:type="spellEnd"/>
      <w:r w:rsidRPr="000677DC">
        <w:rPr>
          <w:rFonts w:ascii="Garamond" w:hAnsi="Garamond" w:cs="Calibri"/>
          <w:lang w:eastAsia="en-US"/>
        </w:rPr>
        <w:t xml:space="preserve"> o GEIE (</w:t>
      </w:r>
      <w:r w:rsidRPr="000677DC">
        <w:rPr>
          <w:rFonts w:ascii="Garamond" w:hAnsi="Garamond" w:cs="Calibri"/>
          <w:b/>
          <w:u w:val="single"/>
          <w:lang w:eastAsia="en-US"/>
        </w:rPr>
        <w:t>ivi compreso il giovane professionista</w:t>
      </w:r>
      <w:r w:rsidRPr="000677DC">
        <w:rPr>
          <w:rFonts w:ascii="Garamond" w:hAnsi="Garamond" w:cs="Calibri"/>
          <w:u w:val="single"/>
          <w:lang w:eastAsia="en-US"/>
        </w:rPr>
        <w:t>)</w:t>
      </w:r>
      <w:r w:rsidRPr="000677DC">
        <w:rPr>
          <w:rFonts w:ascii="Garamond" w:hAnsi="Garamond" w:cs="Calibri"/>
          <w:lang w:eastAsia="en-US"/>
        </w:rPr>
        <w:t xml:space="preserve">. </w:t>
      </w:r>
    </w:p>
    <w:p w14:paraId="75A6C66D" w14:textId="77777777" w:rsidR="000677DC" w:rsidRPr="000677DC" w:rsidRDefault="000677DC" w:rsidP="000677DC">
      <w:pPr>
        <w:spacing w:before="60" w:after="60" w:line="276" w:lineRule="auto"/>
        <w:jc w:val="both"/>
        <w:rPr>
          <w:rFonts w:ascii="Garamond" w:hAnsi="Garamond" w:cs="Calibri"/>
          <w:lang w:eastAsia="en-US"/>
        </w:rPr>
      </w:pPr>
      <w:r w:rsidRPr="000677DC">
        <w:rPr>
          <w:rFonts w:ascii="Garamond" w:hAnsi="Garamond" w:cs="Calibri"/>
          <w:lang w:eastAsia="en-US"/>
        </w:rPr>
        <w:t>I requisiti del</w:t>
      </w:r>
      <w:r w:rsidRPr="000677DC">
        <w:rPr>
          <w:rFonts w:ascii="Garamond" w:hAnsi="Garamond" w:cs="Calibri"/>
          <w:b/>
          <w:lang w:eastAsia="en-US"/>
        </w:rPr>
        <w:t xml:space="preserve"> </w:t>
      </w:r>
      <w:proofErr w:type="spellStart"/>
      <w:r w:rsidRPr="000677DC">
        <w:rPr>
          <w:rFonts w:ascii="Garamond" w:hAnsi="Garamond" w:cs="Calibri"/>
          <w:b/>
          <w:lang w:eastAsia="en-US"/>
        </w:rPr>
        <w:t>d.m.</w:t>
      </w:r>
      <w:proofErr w:type="spellEnd"/>
      <w:r w:rsidRPr="000677DC">
        <w:rPr>
          <w:rFonts w:ascii="Garamond" w:hAnsi="Garamond" w:cs="Calibri"/>
          <w:b/>
          <w:lang w:eastAsia="en-US"/>
        </w:rPr>
        <w:t xml:space="preserve"> 263/2016</w:t>
      </w:r>
      <w:r w:rsidRPr="000677DC">
        <w:rPr>
          <w:rFonts w:ascii="Garamond" w:hAnsi="Garamond" w:cs="Calibri"/>
          <w:lang w:eastAsia="en-US"/>
        </w:rPr>
        <w:t xml:space="preserve"> </w:t>
      </w:r>
      <w:r w:rsidRPr="000677DC">
        <w:rPr>
          <w:rFonts w:ascii="Garamond" w:hAnsi="Garamond"/>
        </w:rPr>
        <w:t xml:space="preserve">di cui al precedente paragrafo 7.1.2 </w:t>
      </w:r>
      <w:r w:rsidRPr="000677DC">
        <w:rPr>
          <w:rFonts w:ascii="Garamond" w:hAnsi="Garamond" w:cs="Calibri"/>
          <w:lang w:eastAsia="en-US"/>
        </w:rPr>
        <w:t>devono essere posseduti da ciascun operatore economico associato, in base alla propria tipologia.</w:t>
      </w:r>
    </w:p>
    <w:p w14:paraId="1A1742AE" w14:textId="77777777"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rPr>
        <w:t>(</w:t>
      </w:r>
      <w:r w:rsidRPr="000677DC">
        <w:rPr>
          <w:rFonts w:ascii="Garamond" w:hAnsi="Garamond"/>
          <w:i/>
          <w:color w:val="FF0000"/>
          <w:highlight w:val="yellow"/>
        </w:rPr>
        <w:t xml:space="preserve">Stralciare in caso di sola dl e </w:t>
      </w:r>
      <w:proofErr w:type="spellStart"/>
      <w:r w:rsidRPr="000677DC">
        <w:rPr>
          <w:rFonts w:ascii="Garamond" w:hAnsi="Garamond"/>
          <w:i/>
          <w:color w:val="FF0000"/>
          <w:highlight w:val="yellow"/>
        </w:rPr>
        <w:t>cse</w:t>
      </w:r>
      <w:proofErr w:type="spellEnd"/>
      <w:r w:rsidRPr="000677DC">
        <w:rPr>
          <w:rFonts w:ascii="Garamond" w:hAnsi="Garamond"/>
        </w:rPr>
        <w:t>)</w:t>
      </w:r>
      <w:r w:rsidRPr="000677DC">
        <w:rPr>
          <w:rFonts w:ascii="Garamond" w:hAnsi="Garamond"/>
          <w:b/>
          <w:color w:val="FF0000"/>
        </w:rPr>
        <w:t xml:space="preserve"> FARE MOLTA ATTENZIONE</w:t>
      </w:r>
      <w:r w:rsidRPr="000677DC">
        <w:rPr>
          <w:rFonts w:ascii="Garamond" w:hAnsi="Garamond"/>
        </w:rPr>
        <w:t xml:space="preserve">: </w:t>
      </w:r>
      <w:r w:rsidRPr="000677DC">
        <w:rPr>
          <w:rFonts w:ascii="Garamond" w:hAnsi="Garamond"/>
          <w:lang w:eastAsia="en-US"/>
        </w:rPr>
        <w:t>per i raggruppamenti temporanei, è condizione di partecipazione la presenza, quale progettista, di almeno un giovane professionista</w:t>
      </w:r>
      <w:r w:rsidRPr="000677DC">
        <w:rPr>
          <w:rFonts w:ascii="Garamond" w:hAnsi="Garamond"/>
          <w:szCs w:val="22"/>
          <w:lang w:eastAsia="en-US"/>
        </w:rPr>
        <w:t xml:space="preserve"> ai sensi </w:t>
      </w:r>
      <w:r w:rsidRPr="000677DC">
        <w:rPr>
          <w:rFonts w:ascii="Garamond" w:hAnsi="Garamond"/>
          <w:lang w:eastAsia="en-US"/>
        </w:rPr>
        <w:t xml:space="preserve">dell’art. 4 del </w:t>
      </w:r>
      <w:proofErr w:type="spellStart"/>
      <w:r w:rsidRPr="000677DC">
        <w:rPr>
          <w:rFonts w:ascii="Garamond" w:hAnsi="Garamond"/>
          <w:lang w:eastAsia="en-US"/>
        </w:rPr>
        <w:t>d.m.</w:t>
      </w:r>
      <w:proofErr w:type="spellEnd"/>
      <w:r w:rsidRPr="000677DC">
        <w:rPr>
          <w:rFonts w:ascii="Garamond" w:hAnsi="Garamond"/>
          <w:lang w:eastAsia="en-US"/>
        </w:rPr>
        <w:t xml:space="preserve"> 263/2016.</w:t>
      </w:r>
    </w:p>
    <w:p w14:paraId="0965C317" w14:textId="77777777"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rPr>
        <w:t>Il requisito relativo</w:t>
      </w:r>
      <w:r w:rsidRPr="000677DC">
        <w:rPr>
          <w:rFonts w:ascii="Garamond" w:hAnsi="Garamond"/>
          <w:b/>
        </w:rPr>
        <w:t xml:space="preserve"> all’iscrizione</w:t>
      </w:r>
      <w:r w:rsidRPr="000677DC">
        <w:rPr>
          <w:rFonts w:ascii="Garamond" w:hAnsi="Garamond"/>
        </w:rPr>
        <w:t xml:space="preserve"> nel registro tenuto dalla </w:t>
      </w:r>
      <w:r w:rsidRPr="000677DC">
        <w:rPr>
          <w:rFonts w:ascii="Garamond" w:hAnsi="Garamond"/>
          <w:b/>
        </w:rPr>
        <w:t>Camera di commercio industria, artigianato e agricoltura</w:t>
      </w:r>
      <w:r w:rsidRPr="000677DC">
        <w:rPr>
          <w:rFonts w:ascii="Garamond" w:hAnsi="Garamond"/>
        </w:rPr>
        <w:t xml:space="preserve"> di cui al precedente paragrafo 7.1.3 deve essere posseduto da:</w:t>
      </w:r>
    </w:p>
    <w:p w14:paraId="1FF9ED79" w14:textId="77777777" w:rsidR="000677DC" w:rsidRPr="000677DC" w:rsidRDefault="000677DC" w:rsidP="008667D7">
      <w:pPr>
        <w:numPr>
          <w:ilvl w:val="0"/>
          <w:numId w:val="45"/>
        </w:numPr>
        <w:autoSpaceDE w:val="0"/>
        <w:autoSpaceDN w:val="0"/>
        <w:adjustRightInd w:val="0"/>
        <w:spacing w:before="60" w:after="60" w:line="276" w:lineRule="auto"/>
        <w:ind w:left="284" w:hanging="284"/>
        <w:jc w:val="both"/>
        <w:rPr>
          <w:rFonts w:ascii="Garamond" w:hAnsi="Garamond"/>
        </w:rPr>
      </w:pPr>
      <w:r w:rsidRPr="000677DC">
        <w:rPr>
          <w:rFonts w:ascii="Garamond" w:hAnsi="Garamond"/>
        </w:rPr>
        <w:t>ciascuna delle società raggruppate/</w:t>
      </w:r>
      <w:proofErr w:type="spellStart"/>
      <w:r w:rsidRPr="000677DC">
        <w:rPr>
          <w:rFonts w:ascii="Garamond" w:hAnsi="Garamond"/>
        </w:rPr>
        <w:t>raggruppande</w:t>
      </w:r>
      <w:proofErr w:type="spellEnd"/>
      <w:r w:rsidRPr="000677DC">
        <w:rPr>
          <w:rFonts w:ascii="Garamond" w:hAnsi="Garamond"/>
        </w:rPr>
        <w:t>, consorziate/</w:t>
      </w:r>
      <w:proofErr w:type="spellStart"/>
      <w:r w:rsidRPr="000677DC">
        <w:rPr>
          <w:rFonts w:ascii="Garamond" w:hAnsi="Garamond"/>
        </w:rPr>
        <w:t>consorziande</w:t>
      </w:r>
      <w:proofErr w:type="spellEnd"/>
      <w:r w:rsidRPr="000677DC">
        <w:rPr>
          <w:rFonts w:ascii="Garamond" w:hAnsi="Garamond"/>
        </w:rPr>
        <w:t xml:space="preserve"> o GEIE;</w:t>
      </w:r>
    </w:p>
    <w:p w14:paraId="52180390" w14:textId="77777777" w:rsidR="000677DC" w:rsidRPr="000677DC" w:rsidRDefault="000677DC" w:rsidP="008667D7">
      <w:pPr>
        <w:numPr>
          <w:ilvl w:val="0"/>
          <w:numId w:val="45"/>
        </w:numPr>
        <w:autoSpaceDE w:val="0"/>
        <w:autoSpaceDN w:val="0"/>
        <w:adjustRightInd w:val="0"/>
        <w:spacing w:before="60" w:after="60" w:line="276" w:lineRule="auto"/>
        <w:ind w:left="284" w:hanging="284"/>
        <w:jc w:val="both"/>
        <w:rPr>
          <w:rFonts w:ascii="Garamond" w:hAnsi="Garamond"/>
        </w:rPr>
      </w:pPr>
      <w:r w:rsidRPr="000677DC">
        <w:rPr>
          <w:rFonts w:ascii="Garamond" w:hAnsi="Garamond"/>
        </w:rPr>
        <w:t>ciascuno degli operatori economici aderenti al contratto di rete indicati come esecutori e dalla rete medesima nel caso in cui questa abbia soggettività giuridica.</w:t>
      </w:r>
    </w:p>
    <w:p w14:paraId="7E4D8586" w14:textId="77777777" w:rsidR="000677DC" w:rsidRPr="000677DC" w:rsidRDefault="000677DC" w:rsidP="000677DC">
      <w:pPr>
        <w:autoSpaceDE w:val="0"/>
        <w:autoSpaceDN w:val="0"/>
        <w:adjustRightInd w:val="0"/>
        <w:spacing w:before="60" w:after="60" w:line="276" w:lineRule="auto"/>
        <w:jc w:val="both"/>
        <w:rPr>
          <w:rFonts w:ascii="Garamond" w:hAnsi="Garamond"/>
        </w:rPr>
      </w:pPr>
      <w:bookmarkStart w:id="59" w:name="_Hlk522694812"/>
      <w:bookmarkStart w:id="60" w:name="_Hlk32235706"/>
      <w:r w:rsidRPr="000677DC">
        <w:rPr>
          <w:rFonts w:ascii="Garamond" w:hAnsi="Garamond"/>
        </w:rPr>
        <w:t>Il requisito relativo all’</w:t>
      </w:r>
      <w:r w:rsidRPr="000677DC">
        <w:rPr>
          <w:rFonts w:ascii="Garamond" w:hAnsi="Garamond"/>
          <w:b/>
        </w:rPr>
        <w:t>iscrizione</w:t>
      </w:r>
      <w:r w:rsidRPr="000677DC">
        <w:rPr>
          <w:rFonts w:ascii="Garamond" w:hAnsi="Garamond"/>
        </w:rPr>
        <w:t xml:space="preserve"> all’</w:t>
      </w:r>
      <w:r w:rsidRPr="000677DC">
        <w:rPr>
          <w:rFonts w:ascii="Garamond" w:hAnsi="Garamond"/>
          <w:b/>
        </w:rPr>
        <w:t>Albo</w:t>
      </w:r>
      <w:r w:rsidRPr="000677DC">
        <w:rPr>
          <w:rFonts w:ascii="Garamond" w:hAnsi="Garamond"/>
        </w:rPr>
        <w:t xml:space="preserve"> di cui al precedente paragrafo 7.1.4, è posseduto dai professionisti che nel gruppo di lavoro sono incaricati dell’esecuzione delle prestazioni oggetto dell’appalto</w:t>
      </w:r>
      <w:bookmarkEnd w:id="59"/>
      <w:r w:rsidRPr="000677DC">
        <w:rPr>
          <w:rFonts w:ascii="Garamond" w:hAnsi="Garamond"/>
        </w:rPr>
        <w:t>.</w:t>
      </w:r>
    </w:p>
    <w:p w14:paraId="7F085A31" w14:textId="77777777" w:rsidR="000677DC" w:rsidRPr="000677DC" w:rsidRDefault="000677DC" w:rsidP="000677DC">
      <w:pPr>
        <w:autoSpaceDE w:val="0"/>
        <w:autoSpaceDN w:val="0"/>
        <w:adjustRightInd w:val="0"/>
        <w:spacing w:before="60" w:after="60" w:line="276" w:lineRule="auto"/>
        <w:jc w:val="both"/>
        <w:rPr>
          <w:rFonts w:ascii="Garamond" w:hAnsi="Garamond"/>
        </w:rPr>
      </w:pPr>
      <w:bookmarkStart w:id="61" w:name="_Hlk522694894"/>
      <w:bookmarkStart w:id="62" w:name="_Hlk522695039"/>
      <w:bookmarkEnd w:id="60"/>
      <w:r w:rsidRPr="000677DC">
        <w:rPr>
          <w:rFonts w:ascii="Garamond" w:hAnsi="Garamond"/>
        </w:rPr>
        <w:t>(</w:t>
      </w:r>
      <w:r w:rsidRPr="000677DC">
        <w:rPr>
          <w:rFonts w:ascii="Garamond" w:hAnsi="Garamond"/>
          <w:i/>
          <w:color w:val="FF0000"/>
          <w:highlight w:val="yellow"/>
        </w:rPr>
        <w:t>Ove presente</w:t>
      </w:r>
      <w:r w:rsidRPr="000677DC">
        <w:rPr>
          <w:rFonts w:ascii="Garamond" w:hAnsi="Garamond"/>
        </w:rPr>
        <w:t>) Il requisito relativo all’</w:t>
      </w:r>
      <w:r w:rsidRPr="000677DC">
        <w:rPr>
          <w:rFonts w:ascii="Garamond" w:hAnsi="Garamond"/>
          <w:b/>
        </w:rPr>
        <w:t>abilitazione</w:t>
      </w:r>
      <w:r w:rsidRPr="000677DC">
        <w:rPr>
          <w:rFonts w:ascii="Garamond" w:hAnsi="Garamond"/>
        </w:rPr>
        <w:t xml:space="preserve"> di cui all’art. 98 del d.lgs. 81/2008</w:t>
      </w:r>
      <w:r w:rsidRPr="000677DC">
        <w:rPr>
          <w:rFonts w:ascii="Garamond" w:hAnsi="Garamond"/>
          <w:b/>
        </w:rPr>
        <w:t xml:space="preserve"> </w:t>
      </w:r>
      <w:r w:rsidRPr="000677DC">
        <w:rPr>
          <w:rFonts w:ascii="Garamond" w:hAnsi="Garamond"/>
        </w:rPr>
        <w:t xml:space="preserve">previsto dal precedente paragrafo </w:t>
      </w:r>
      <w:r w:rsidRPr="000677DC">
        <w:rPr>
          <w:rFonts w:ascii="Garamond" w:hAnsi="Garamond"/>
          <w:highlight w:val="yellow"/>
        </w:rPr>
        <w:t>7.1.5</w:t>
      </w:r>
      <w:r w:rsidRPr="000677DC">
        <w:rPr>
          <w:rFonts w:ascii="Garamond" w:hAnsi="Garamond"/>
        </w:rPr>
        <w:t>, è posseduto dai professionisti che nel gruppo di lavoro sono indicati come incaricati della prestazione di coordinamento della sicurezza</w:t>
      </w:r>
      <w:bookmarkEnd w:id="61"/>
      <w:r w:rsidRPr="000677DC">
        <w:rPr>
          <w:rFonts w:ascii="Garamond" w:hAnsi="Garamond"/>
        </w:rPr>
        <w:t>.</w:t>
      </w:r>
    </w:p>
    <w:p w14:paraId="7E78F505" w14:textId="77777777" w:rsidR="000677DC" w:rsidRPr="000677DC" w:rsidRDefault="000677DC" w:rsidP="000677DC">
      <w:pPr>
        <w:autoSpaceDE w:val="0"/>
        <w:autoSpaceDN w:val="0"/>
        <w:spacing w:before="60" w:after="60" w:line="276" w:lineRule="auto"/>
        <w:jc w:val="both"/>
        <w:rPr>
          <w:rFonts w:ascii="Garamond" w:hAnsi="Garamond"/>
        </w:rPr>
      </w:pPr>
      <w:bookmarkStart w:id="63" w:name="_Hlk522695108"/>
      <w:r w:rsidRPr="000677DC">
        <w:rPr>
          <w:rFonts w:ascii="Garamond" w:hAnsi="Garamond"/>
        </w:rPr>
        <w:t>(</w:t>
      </w:r>
      <w:r w:rsidRPr="000677DC">
        <w:rPr>
          <w:rFonts w:ascii="Garamond" w:hAnsi="Garamond"/>
          <w:i/>
          <w:color w:val="FF0000"/>
          <w:highlight w:val="yellow"/>
        </w:rPr>
        <w:t>Ove presente</w:t>
      </w:r>
      <w:r w:rsidRPr="000677DC">
        <w:rPr>
          <w:rFonts w:ascii="Garamond" w:hAnsi="Garamond"/>
        </w:rPr>
        <w:t>) Il requisito relativo all’</w:t>
      </w:r>
      <w:r w:rsidRPr="000677DC">
        <w:rPr>
          <w:rFonts w:ascii="Garamond" w:hAnsi="Garamond"/>
          <w:b/>
        </w:rPr>
        <w:t xml:space="preserve">iscrizione </w:t>
      </w:r>
      <w:r w:rsidRPr="000677DC">
        <w:rPr>
          <w:rFonts w:ascii="Garamond" w:hAnsi="Garamond"/>
        </w:rPr>
        <w:t>all’</w:t>
      </w:r>
      <w:r w:rsidRPr="000677DC">
        <w:rPr>
          <w:rFonts w:ascii="Garamond" w:hAnsi="Garamond"/>
          <w:b/>
        </w:rPr>
        <w:t xml:space="preserve">Albo </w:t>
      </w:r>
      <w:r w:rsidRPr="000677DC">
        <w:rPr>
          <w:rFonts w:ascii="Garamond" w:hAnsi="Garamond"/>
        </w:rPr>
        <w:t xml:space="preserve">dei </w:t>
      </w:r>
      <w:r w:rsidRPr="000677DC">
        <w:rPr>
          <w:rFonts w:ascii="Garamond" w:hAnsi="Garamond"/>
          <w:b/>
        </w:rPr>
        <w:t>Geologi</w:t>
      </w:r>
      <w:r w:rsidRPr="000677DC">
        <w:rPr>
          <w:rFonts w:ascii="Garamond" w:hAnsi="Garamond"/>
        </w:rPr>
        <w:t xml:space="preserve"> di cui al precedente paragrafo </w:t>
      </w:r>
      <w:r w:rsidRPr="000677DC">
        <w:rPr>
          <w:rFonts w:ascii="Garamond" w:hAnsi="Garamond"/>
          <w:highlight w:val="yellow"/>
        </w:rPr>
        <w:t>7.1.6</w:t>
      </w:r>
      <w:r w:rsidRPr="000677DC">
        <w:rPr>
          <w:rFonts w:ascii="Garamond" w:hAnsi="Garamond"/>
        </w:rPr>
        <w:t>, è posseduto dal professionista che nel gruppo di lavoro è incaricato a redigere la relazione geologica.</w:t>
      </w:r>
    </w:p>
    <w:p w14:paraId="015CBE53" w14:textId="77777777" w:rsidR="000677DC" w:rsidRPr="000677DC" w:rsidRDefault="000677DC" w:rsidP="000677DC">
      <w:pPr>
        <w:autoSpaceDE w:val="0"/>
        <w:autoSpaceDN w:val="0"/>
        <w:spacing w:before="60" w:after="60" w:line="276" w:lineRule="auto"/>
        <w:jc w:val="both"/>
        <w:rPr>
          <w:rFonts w:ascii="Garamond" w:hAnsi="Garamond"/>
        </w:rPr>
      </w:pPr>
      <w:r w:rsidRPr="000677DC">
        <w:rPr>
          <w:rFonts w:ascii="Garamond" w:hAnsi="Garamond"/>
        </w:rPr>
        <w:t>(</w:t>
      </w:r>
      <w:r w:rsidRPr="000677DC">
        <w:rPr>
          <w:rFonts w:ascii="Garamond" w:hAnsi="Garamond"/>
          <w:i/>
          <w:color w:val="FF0000"/>
          <w:highlight w:val="yellow"/>
        </w:rPr>
        <w:t>Ove presente</w:t>
      </w:r>
      <w:r w:rsidRPr="000677DC">
        <w:rPr>
          <w:rFonts w:ascii="Garamond" w:hAnsi="Garamond"/>
        </w:rPr>
        <w:t>) Il requisito relativo all’</w:t>
      </w:r>
      <w:r w:rsidRPr="000677DC">
        <w:rPr>
          <w:rFonts w:ascii="Garamond" w:hAnsi="Garamond"/>
          <w:b/>
        </w:rPr>
        <w:t xml:space="preserve">iscrizione nell’elenco del Ministero dell’interno </w:t>
      </w:r>
      <w:r w:rsidRPr="000677DC">
        <w:rPr>
          <w:rFonts w:ascii="Garamond" w:hAnsi="Garamond"/>
        </w:rPr>
        <w:t xml:space="preserve">ai sensi dell’art. 16 del </w:t>
      </w:r>
      <w:proofErr w:type="spellStart"/>
      <w:r w:rsidRPr="000677DC">
        <w:rPr>
          <w:rFonts w:ascii="Garamond" w:hAnsi="Garamond"/>
        </w:rPr>
        <w:t>D.Lgs.</w:t>
      </w:r>
      <w:proofErr w:type="spellEnd"/>
      <w:r w:rsidRPr="000677DC">
        <w:rPr>
          <w:rFonts w:ascii="Garamond" w:hAnsi="Garamond"/>
        </w:rPr>
        <w:t xml:space="preserve"> 139 del 8 marzo 2006, come professionista antincendio di cui al precedente paragrafo </w:t>
      </w:r>
      <w:r w:rsidRPr="000677DC">
        <w:rPr>
          <w:rFonts w:ascii="Garamond" w:hAnsi="Garamond"/>
          <w:highlight w:val="yellow"/>
        </w:rPr>
        <w:t>7.1.7</w:t>
      </w:r>
      <w:r w:rsidRPr="000677DC">
        <w:rPr>
          <w:rFonts w:ascii="Garamond" w:hAnsi="Garamond"/>
        </w:rPr>
        <w:t>, è posseduto dai professionisti che nel gruppo di lavoro sono indicati come incaricati del relativo servizio.</w:t>
      </w:r>
    </w:p>
    <w:bookmarkEnd w:id="63"/>
    <w:p w14:paraId="5DFE3338" w14:textId="77777777" w:rsidR="000677DC" w:rsidRPr="000677DC" w:rsidRDefault="000677DC" w:rsidP="000677DC">
      <w:pPr>
        <w:autoSpaceDE w:val="0"/>
        <w:autoSpaceDN w:val="0"/>
        <w:spacing w:before="60" w:after="60" w:line="276" w:lineRule="auto"/>
        <w:jc w:val="both"/>
        <w:rPr>
          <w:rFonts w:ascii="Garamond" w:hAnsi="Garamond"/>
        </w:rPr>
      </w:pPr>
      <w:r w:rsidRPr="000677DC">
        <w:rPr>
          <w:rFonts w:ascii="Garamond" w:hAnsi="Garamond"/>
        </w:rPr>
        <w:t>(</w:t>
      </w:r>
      <w:r w:rsidRPr="000677DC">
        <w:rPr>
          <w:rFonts w:ascii="Garamond" w:hAnsi="Garamond"/>
          <w:i/>
          <w:color w:val="FF0000"/>
          <w:highlight w:val="yellow"/>
        </w:rPr>
        <w:t>Ove presente</w:t>
      </w:r>
      <w:r w:rsidRPr="000677DC">
        <w:rPr>
          <w:rFonts w:ascii="Garamond" w:hAnsi="Garamond"/>
        </w:rPr>
        <w:t xml:space="preserve">) Il requisito relativo al </w:t>
      </w:r>
      <w:r w:rsidRPr="000677DC">
        <w:rPr>
          <w:rFonts w:ascii="Garamond" w:hAnsi="Garamond"/>
          <w:b/>
        </w:rPr>
        <w:t xml:space="preserve">fatturato globale </w:t>
      </w:r>
      <w:r w:rsidRPr="000677DC">
        <w:rPr>
          <w:rFonts w:ascii="Garamond" w:hAnsi="Garamond"/>
        </w:rPr>
        <w:t xml:space="preserve">di cui al precedente paragrafo </w:t>
      </w:r>
      <w:r w:rsidRPr="000677DC">
        <w:rPr>
          <w:rFonts w:ascii="Garamond" w:hAnsi="Garamond"/>
          <w:highlight w:val="yellow"/>
        </w:rPr>
        <w:t>7.2.8</w:t>
      </w:r>
      <w:r w:rsidRPr="000677DC">
        <w:rPr>
          <w:rFonts w:ascii="Garamond" w:hAnsi="Garamond"/>
        </w:rPr>
        <w:t>, deve essere soddisfatto dal raggruppamento temporaneo nel complesso. Detto requisito deve essere posseduto in misura maggioritaria dalla mandataria.</w:t>
      </w:r>
    </w:p>
    <w:p w14:paraId="7BFFC69B" w14:textId="4C627FC1" w:rsidR="000677DC" w:rsidRPr="000677DC" w:rsidRDefault="000677DC" w:rsidP="000677DC">
      <w:pPr>
        <w:autoSpaceDE w:val="0"/>
        <w:autoSpaceDN w:val="0"/>
        <w:spacing w:before="60" w:after="60" w:line="276" w:lineRule="auto"/>
        <w:jc w:val="both"/>
        <w:rPr>
          <w:rFonts w:ascii="Garamond" w:hAnsi="Garamond"/>
        </w:rPr>
      </w:pPr>
      <w:r w:rsidRPr="000677DC">
        <w:rPr>
          <w:rFonts w:ascii="Garamond" w:hAnsi="Garamond"/>
        </w:rPr>
        <w:t>(</w:t>
      </w:r>
      <w:r w:rsidRPr="000677DC">
        <w:rPr>
          <w:rFonts w:ascii="Garamond" w:hAnsi="Garamond"/>
          <w:i/>
          <w:color w:val="FF0000"/>
          <w:highlight w:val="yellow"/>
        </w:rPr>
        <w:t>In caso di copertura assicurativa in alternativa al fatturato</w:t>
      </w:r>
      <w:r w:rsidRPr="000677DC">
        <w:rPr>
          <w:rFonts w:ascii="Garamond" w:hAnsi="Garamond"/>
        </w:rPr>
        <w:t xml:space="preserve">) Il requisito relativo alla </w:t>
      </w:r>
      <w:r w:rsidRPr="000677DC">
        <w:rPr>
          <w:rFonts w:ascii="Garamond" w:hAnsi="Garamond"/>
          <w:b/>
        </w:rPr>
        <w:t>copertura assicurativa</w:t>
      </w:r>
      <w:r w:rsidRPr="000677DC">
        <w:rPr>
          <w:rFonts w:ascii="Garamond" w:hAnsi="Garamond"/>
        </w:rPr>
        <w:t xml:space="preserve"> contro i rischi professionali di cui al precedente paragrafo </w:t>
      </w:r>
      <w:r w:rsidRPr="000677DC">
        <w:rPr>
          <w:rFonts w:ascii="Garamond" w:hAnsi="Garamond"/>
          <w:highlight w:val="yellow"/>
        </w:rPr>
        <w:t>7.2.8</w:t>
      </w:r>
      <w:r w:rsidRPr="000677DC">
        <w:rPr>
          <w:rFonts w:ascii="Garamond" w:hAnsi="Garamond"/>
        </w:rPr>
        <w:t>,</w:t>
      </w:r>
      <w:r w:rsidR="00AA74E2">
        <w:rPr>
          <w:rFonts w:ascii="Garamond" w:hAnsi="Garamond"/>
        </w:rPr>
        <w:t xml:space="preserve"> </w:t>
      </w:r>
      <w:r w:rsidRPr="000677DC">
        <w:rPr>
          <w:rFonts w:ascii="Garamond" w:hAnsi="Garamond"/>
        </w:rPr>
        <w:t xml:space="preserve">deve essere soddisfatto dal raggruppamento nel complesso, secondo una delle opzioni di seguito indicate: </w:t>
      </w:r>
    </w:p>
    <w:p w14:paraId="1E7316C1" w14:textId="77777777" w:rsidR="000677DC" w:rsidRPr="000677DC" w:rsidRDefault="000677DC" w:rsidP="008667D7">
      <w:pPr>
        <w:numPr>
          <w:ilvl w:val="0"/>
          <w:numId w:val="59"/>
        </w:numPr>
        <w:autoSpaceDE w:val="0"/>
        <w:autoSpaceDN w:val="0"/>
        <w:spacing w:before="60" w:after="60" w:line="276" w:lineRule="auto"/>
        <w:ind w:left="284" w:hanging="284"/>
        <w:jc w:val="both"/>
        <w:rPr>
          <w:rFonts w:ascii="Garamond" w:hAnsi="Garamond"/>
        </w:rPr>
      </w:pPr>
      <w:r w:rsidRPr="000677DC">
        <w:rPr>
          <w:rFonts w:ascii="Garamond" w:hAnsi="Garamond"/>
        </w:rPr>
        <w:t>somma dei massimali delle polizze dei singoli operatori del raggruppamento; in ogni caso, ciascun componente il raggruppamento deve possedere un massimale in misura proporzionalmente corrispondente all’importo dei servizi che esegue;</w:t>
      </w:r>
    </w:p>
    <w:p w14:paraId="403CBA10" w14:textId="77777777" w:rsidR="000677DC" w:rsidRPr="000677DC" w:rsidRDefault="000677DC" w:rsidP="008667D7">
      <w:pPr>
        <w:numPr>
          <w:ilvl w:val="0"/>
          <w:numId w:val="59"/>
        </w:numPr>
        <w:autoSpaceDE w:val="0"/>
        <w:autoSpaceDN w:val="0"/>
        <w:spacing w:before="60" w:after="60" w:line="276" w:lineRule="auto"/>
        <w:ind w:left="284" w:hanging="284"/>
        <w:jc w:val="both"/>
        <w:rPr>
          <w:rFonts w:ascii="Garamond" w:hAnsi="Garamond"/>
        </w:rPr>
      </w:pPr>
      <w:r w:rsidRPr="000677DC">
        <w:rPr>
          <w:rFonts w:ascii="Garamond" w:hAnsi="Garamond"/>
        </w:rPr>
        <w:t>unica polizza della mandataria per il massimale indicato, con copertura estesa a tutti gli operatori del raggruppamento.</w:t>
      </w:r>
    </w:p>
    <w:bookmarkEnd w:id="62"/>
    <w:p w14:paraId="74BACA61" w14:textId="77777777"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rPr>
        <w:t>(</w:t>
      </w:r>
      <w:r w:rsidRPr="000677DC">
        <w:rPr>
          <w:rFonts w:ascii="Garamond" w:hAnsi="Garamond"/>
          <w:i/>
          <w:color w:val="FF0000"/>
          <w:highlight w:val="yellow"/>
        </w:rPr>
        <w:t>Ove presente</w:t>
      </w:r>
      <w:r w:rsidRPr="000677DC">
        <w:rPr>
          <w:rFonts w:ascii="Garamond" w:hAnsi="Garamond"/>
        </w:rPr>
        <w:t>) Il requisito dell’</w:t>
      </w:r>
      <w:r w:rsidRPr="000677DC">
        <w:rPr>
          <w:rFonts w:ascii="Garamond" w:hAnsi="Garamond"/>
          <w:b/>
        </w:rPr>
        <w:t xml:space="preserve">elenco dei servizi </w:t>
      </w:r>
      <w:r w:rsidRPr="000677DC">
        <w:rPr>
          <w:rFonts w:ascii="Garamond" w:hAnsi="Garamond"/>
        </w:rPr>
        <w:t>(cd. analoghi)</w:t>
      </w:r>
      <w:r w:rsidRPr="000677DC">
        <w:rPr>
          <w:rFonts w:ascii="Garamond" w:hAnsi="Garamond"/>
          <w:b/>
        </w:rPr>
        <w:t xml:space="preserve"> </w:t>
      </w:r>
      <w:r w:rsidRPr="000677DC">
        <w:rPr>
          <w:rFonts w:ascii="Garamond" w:hAnsi="Garamond"/>
        </w:rPr>
        <w:t xml:space="preserve">di cui al precedente paragrafo </w:t>
      </w:r>
      <w:r w:rsidRPr="000677DC">
        <w:rPr>
          <w:rFonts w:ascii="Garamond" w:hAnsi="Garamond"/>
          <w:highlight w:val="yellow"/>
        </w:rPr>
        <w:t>7.3.9</w:t>
      </w:r>
      <w:r w:rsidRPr="000677DC">
        <w:rPr>
          <w:rFonts w:ascii="Garamond" w:hAnsi="Garamond"/>
        </w:rPr>
        <w:t>, deve essere posseduto come segue:</w:t>
      </w:r>
    </w:p>
    <w:p w14:paraId="3CF2F1E3" w14:textId="77777777" w:rsidR="000677DC" w:rsidRPr="000677DC" w:rsidRDefault="000677DC" w:rsidP="008667D7">
      <w:pPr>
        <w:numPr>
          <w:ilvl w:val="0"/>
          <w:numId w:val="51"/>
        </w:numPr>
        <w:autoSpaceDE w:val="0"/>
        <w:autoSpaceDN w:val="0"/>
        <w:adjustRightInd w:val="0"/>
        <w:spacing w:before="60" w:after="60" w:line="276" w:lineRule="auto"/>
        <w:ind w:left="284" w:hanging="284"/>
        <w:jc w:val="both"/>
        <w:rPr>
          <w:rFonts w:ascii="Garamond" w:hAnsi="Garamond"/>
        </w:rPr>
      </w:pPr>
      <w:r w:rsidRPr="000677DC">
        <w:rPr>
          <w:rFonts w:ascii="Garamond" w:hAnsi="Garamond"/>
        </w:rPr>
        <w:lastRenderedPageBreak/>
        <w:t xml:space="preserve">nell’ipotesi di raggruppamento temporaneo </w:t>
      </w:r>
      <w:r w:rsidRPr="000677DC">
        <w:rPr>
          <w:rFonts w:ascii="Garamond" w:hAnsi="Garamond"/>
          <w:b/>
        </w:rPr>
        <w:t>orizzontale</w:t>
      </w:r>
      <w:r w:rsidRPr="000677DC">
        <w:rPr>
          <w:rFonts w:ascii="Garamond" w:hAnsi="Garamond"/>
        </w:rPr>
        <w:t xml:space="preserve"> (</w:t>
      </w:r>
      <w:proofErr w:type="spellStart"/>
      <w:r w:rsidRPr="000677DC">
        <w:rPr>
          <w:rFonts w:ascii="Garamond" w:hAnsi="Garamond"/>
        </w:rPr>
        <w:t>rectius</w:t>
      </w:r>
      <w:proofErr w:type="spellEnd"/>
      <w:r w:rsidRPr="000677DC">
        <w:rPr>
          <w:rFonts w:ascii="Garamond" w:hAnsi="Garamond"/>
        </w:rPr>
        <w:t>: quello in cui gli operatori economici eseguono il medesimo tipo di prestazione), il requisito deve essere posseduto, nel complesso del raggruppamento, sia dalla mandataria, in misura maggioritaria, sia dalle mandanti;</w:t>
      </w:r>
    </w:p>
    <w:p w14:paraId="4F3654AD" w14:textId="77777777" w:rsidR="000677DC" w:rsidRPr="000677DC" w:rsidRDefault="000677DC" w:rsidP="008667D7">
      <w:pPr>
        <w:numPr>
          <w:ilvl w:val="0"/>
          <w:numId w:val="51"/>
        </w:numPr>
        <w:autoSpaceDE w:val="0"/>
        <w:autoSpaceDN w:val="0"/>
        <w:adjustRightInd w:val="0"/>
        <w:spacing w:before="60" w:after="60" w:line="276" w:lineRule="auto"/>
        <w:ind w:left="284" w:hanging="284"/>
        <w:jc w:val="both"/>
        <w:rPr>
          <w:rFonts w:ascii="Garamond" w:hAnsi="Garamond"/>
        </w:rPr>
      </w:pPr>
      <w:r w:rsidRPr="000677DC">
        <w:rPr>
          <w:rFonts w:ascii="Garamond" w:hAnsi="Garamond"/>
        </w:rPr>
        <w:t xml:space="preserve">nell’ipotesi di raggruppamento temporaneo </w:t>
      </w:r>
      <w:r w:rsidRPr="000677DC">
        <w:rPr>
          <w:rFonts w:ascii="Garamond" w:hAnsi="Garamond"/>
          <w:b/>
        </w:rPr>
        <w:t>verticale</w:t>
      </w:r>
      <w:r w:rsidRPr="000677DC">
        <w:rPr>
          <w:rFonts w:ascii="Garamond" w:hAnsi="Garamond"/>
        </w:rPr>
        <w:t xml:space="preserve"> (</w:t>
      </w:r>
      <w:proofErr w:type="spellStart"/>
      <w:r w:rsidRPr="000677DC">
        <w:rPr>
          <w:rFonts w:ascii="Garamond" w:hAnsi="Garamond"/>
        </w:rPr>
        <w:t>rectius</w:t>
      </w:r>
      <w:proofErr w:type="spellEnd"/>
      <w:r w:rsidRPr="000677DC">
        <w:rPr>
          <w:rFonts w:ascii="Garamond" w:hAnsi="Garamond"/>
        </w:rPr>
        <w:t>: quello in cui il mandatario esegue la prestazione principale ed i mandanti le prestazioni secondarie) ciascun componente deve possedere il requisito in relazione alle prestazioni che intende eseguire, fermo restando che la mandataria deve possedere il requisito relativo alla prestazione principale (</w:t>
      </w:r>
      <w:proofErr w:type="spellStart"/>
      <w:r w:rsidRPr="000677DC">
        <w:rPr>
          <w:rFonts w:ascii="Garamond" w:hAnsi="Garamond"/>
        </w:rPr>
        <w:t>rectius</w:t>
      </w:r>
      <w:proofErr w:type="spellEnd"/>
      <w:r w:rsidRPr="000677DC">
        <w:rPr>
          <w:rFonts w:ascii="Garamond" w:hAnsi="Garamond"/>
        </w:rPr>
        <w:t xml:space="preserve">: quella relativa alle opere della categoria </w:t>
      </w:r>
      <w:r w:rsidRPr="000677DC">
        <w:rPr>
          <w:rFonts w:ascii="Garamond" w:hAnsi="Garamond"/>
          <w:i/>
          <w:color w:val="FF0000"/>
          <w:highlight w:val="yellow"/>
        </w:rPr>
        <w:t>specificare</w:t>
      </w:r>
      <w:r w:rsidRPr="000677DC">
        <w:rPr>
          <w:rFonts w:ascii="Garamond" w:hAnsi="Garamond"/>
          <w:b/>
        </w:rPr>
        <w:t xml:space="preserve"> </w:t>
      </w:r>
      <w:r w:rsidRPr="000677DC">
        <w:rPr>
          <w:rFonts w:ascii="Garamond" w:hAnsi="Garamond"/>
          <w:b/>
          <w:highlight w:val="yellow"/>
        </w:rPr>
        <w:t>__________</w:t>
      </w:r>
      <w:r w:rsidRPr="000677DC">
        <w:rPr>
          <w:rFonts w:ascii="Garamond" w:hAnsi="Garamond"/>
          <w:b/>
        </w:rPr>
        <w:t xml:space="preserve"> ID </w:t>
      </w:r>
      <w:r w:rsidRPr="000677DC">
        <w:rPr>
          <w:rFonts w:ascii="Garamond" w:hAnsi="Garamond"/>
          <w:b/>
          <w:highlight w:val="yellow"/>
        </w:rPr>
        <w:t>____</w:t>
      </w:r>
      <w:r w:rsidRPr="000677DC">
        <w:rPr>
          <w:rFonts w:ascii="Garamond" w:hAnsi="Garamond"/>
        </w:rPr>
        <w:t>);</w:t>
      </w:r>
    </w:p>
    <w:p w14:paraId="725B4810" w14:textId="77777777" w:rsidR="000677DC" w:rsidRPr="000677DC" w:rsidRDefault="000677DC" w:rsidP="008667D7">
      <w:pPr>
        <w:numPr>
          <w:ilvl w:val="0"/>
          <w:numId w:val="51"/>
        </w:numPr>
        <w:autoSpaceDE w:val="0"/>
        <w:autoSpaceDN w:val="0"/>
        <w:adjustRightInd w:val="0"/>
        <w:spacing w:before="60" w:after="60" w:line="276" w:lineRule="auto"/>
        <w:ind w:left="284" w:hanging="284"/>
        <w:jc w:val="both"/>
        <w:rPr>
          <w:rFonts w:ascii="Garamond" w:hAnsi="Garamond"/>
        </w:rPr>
      </w:pPr>
      <w:r w:rsidRPr="000677DC">
        <w:rPr>
          <w:rFonts w:ascii="Garamond" w:hAnsi="Garamond"/>
        </w:rPr>
        <w:t xml:space="preserve">nell’ipotesi di raggruppamento temporaneo </w:t>
      </w:r>
      <w:r w:rsidRPr="000677DC">
        <w:rPr>
          <w:rFonts w:ascii="Garamond" w:hAnsi="Garamond"/>
          <w:b/>
        </w:rPr>
        <w:t>misto</w:t>
      </w:r>
      <w:r w:rsidRPr="000677DC">
        <w:rPr>
          <w:rFonts w:ascii="Garamond" w:hAnsi="Garamond"/>
        </w:rPr>
        <w:t xml:space="preserve"> (</w:t>
      </w:r>
      <w:proofErr w:type="spellStart"/>
      <w:r w:rsidRPr="000677DC">
        <w:rPr>
          <w:rFonts w:ascii="Garamond" w:hAnsi="Garamond"/>
        </w:rPr>
        <w:t>rectius</w:t>
      </w:r>
      <w:proofErr w:type="spellEnd"/>
      <w:r w:rsidRPr="000677DC">
        <w:rPr>
          <w:rFonts w:ascii="Garamond" w:hAnsi="Garamond"/>
        </w:rPr>
        <w:t>: quello in cui più operatori economici eseguono in sub-associazione orizzontale la prestazione principale e/o una o più prestazioni secondarie) il requisito deve essere posseduto, nel complesso della sub-associazione orizzontale, sia dalla mandataria, in misura maggioritaria, sia dalle mandanti della rispettiva sub-associazione.</w:t>
      </w:r>
    </w:p>
    <w:p w14:paraId="32E87823" w14:textId="77777777" w:rsidR="000677DC" w:rsidRPr="000677DC" w:rsidRDefault="000677DC" w:rsidP="000677DC">
      <w:pPr>
        <w:autoSpaceDE w:val="0"/>
        <w:autoSpaceDN w:val="0"/>
        <w:adjustRightInd w:val="0"/>
        <w:spacing w:before="60" w:after="60" w:line="276" w:lineRule="auto"/>
        <w:jc w:val="both"/>
        <w:rPr>
          <w:rFonts w:ascii="Garamond" w:hAnsi="Garamond"/>
        </w:rPr>
      </w:pPr>
      <w:bookmarkStart w:id="64" w:name="_Hlk522695457"/>
      <w:r w:rsidRPr="000677DC">
        <w:rPr>
          <w:rFonts w:ascii="Garamond" w:hAnsi="Garamond"/>
        </w:rPr>
        <w:t>(</w:t>
      </w:r>
      <w:r w:rsidRPr="000677DC">
        <w:rPr>
          <w:rFonts w:ascii="Garamond" w:hAnsi="Garamond"/>
          <w:i/>
          <w:color w:val="FF0000"/>
          <w:highlight w:val="yellow"/>
        </w:rPr>
        <w:t>Ove presente</w:t>
      </w:r>
      <w:r w:rsidRPr="000677DC">
        <w:rPr>
          <w:rFonts w:ascii="Garamond" w:hAnsi="Garamond"/>
        </w:rPr>
        <w:t xml:space="preserve">) Il requisito dei </w:t>
      </w:r>
      <w:r w:rsidRPr="000677DC">
        <w:rPr>
          <w:rFonts w:ascii="Garamond" w:hAnsi="Garamond"/>
          <w:b/>
        </w:rPr>
        <w:t xml:space="preserve">servizi di punta </w:t>
      </w:r>
      <w:r w:rsidRPr="000677DC">
        <w:rPr>
          <w:rFonts w:ascii="Garamond" w:hAnsi="Garamond"/>
        </w:rPr>
        <w:t xml:space="preserve">di cui al precedente paragrafo </w:t>
      </w:r>
      <w:r w:rsidRPr="000677DC">
        <w:rPr>
          <w:rFonts w:ascii="Garamond" w:hAnsi="Garamond"/>
          <w:highlight w:val="yellow"/>
        </w:rPr>
        <w:t>7.3.10</w:t>
      </w:r>
      <w:r w:rsidRPr="000677DC">
        <w:rPr>
          <w:rFonts w:ascii="Garamond" w:hAnsi="Garamond"/>
        </w:rPr>
        <w:t>, deve essere posseduto come segue:</w:t>
      </w:r>
    </w:p>
    <w:p w14:paraId="1B55A6F7" w14:textId="77777777" w:rsidR="000677DC" w:rsidRPr="000677DC" w:rsidRDefault="000677DC" w:rsidP="008667D7">
      <w:pPr>
        <w:numPr>
          <w:ilvl w:val="0"/>
          <w:numId w:val="52"/>
        </w:numPr>
        <w:autoSpaceDE w:val="0"/>
        <w:autoSpaceDN w:val="0"/>
        <w:adjustRightInd w:val="0"/>
        <w:spacing w:before="60" w:after="60" w:line="276" w:lineRule="auto"/>
        <w:ind w:left="284" w:hanging="284"/>
        <w:jc w:val="both"/>
        <w:rPr>
          <w:rFonts w:ascii="Garamond" w:hAnsi="Garamond"/>
        </w:rPr>
      </w:pPr>
      <w:r w:rsidRPr="000677DC">
        <w:rPr>
          <w:rFonts w:ascii="Garamond" w:hAnsi="Garamond"/>
        </w:rPr>
        <w:t xml:space="preserve">nell’ipotesi di raggruppamento temporaneo </w:t>
      </w:r>
      <w:r w:rsidRPr="000677DC">
        <w:rPr>
          <w:rFonts w:ascii="Garamond" w:hAnsi="Garamond"/>
          <w:b/>
        </w:rPr>
        <w:t>orizzontale</w:t>
      </w:r>
      <w:r w:rsidRPr="000677DC">
        <w:rPr>
          <w:rFonts w:ascii="Garamond" w:hAnsi="Garamond"/>
        </w:rPr>
        <w:t xml:space="preserve"> il requisito deve essere posseduto nel complesso, fermo restando che la mandataria deve possedere il requisito in misura maggioritaria. </w:t>
      </w:r>
      <w:r w:rsidRPr="000677DC">
        <w:rPr>
          <w:rFonts w:ascii="Garamond" w:hAnsi="Garamond"/>
          <w:b/>
          <w:color w:val="FF0000"/>
        </w:rPr>
        <w:t>FARE MOLTA ATTENZIONE</w:t>
      </w:r>
      <w:r w:rsidRPr="000677DC">
        <w:rPr>
          <w:rFonts w:ascii="Garamond" w:hAnsi="Garamond"/>
        </w:rPr>
        <w:t>: (</w:t>
      </w:r>
      <w:r w:rsidRPr="000677DC">
        <w:rPr>
          <w:rFonts w:ascii="Garamond" w:hAnsi="Garamond"/>
          <w:i/>
          <w:color w:val="FF0000"/>
          <w:highlight w:val="yellow"/>
        </w:rPr>
        <w:t>opzione 1</w:t>
      </w:r>
      <w:r w:rsidRPr="000677DC">
        <w:rPr>
          <w:rFonts w:ascii="Garamond" w:hAnsi="Garamond"/>
        </w:rPr>
        <w:t xml:space="preserve">) il requisito dei due servizi di punta relativi alla singola categoria e ID deve essere posseduto da un solo soggetto del raggruppamento </w:t>
      </w:r>
      <w:r w:rsidRPr="000677DC">
        <w:rPr>
          <w:rFonts w:ascii="Garamond" w:hAnsi="Garamond"/>
          <w:b/>
        </w:rPr>
        <w:t>in quanto non frazionabile</w:t>
      </w:r>
      <w:r w:rsidRPr="000677DC">
        <w:rPr>
          <w:rFonts w:ascii="Garamond" w:hAnsi="Garamond"/>
        </w:rPr>
        <w:t>; (</w:t>
      </w:r>
      <w:r w:rsidRPr="000677DC">
        <w:rPr>
          <w:rFonts w:ascii="Garamond" w:hAnsi="Garamond"/>
          <w:i/>
          <w:color w:val="FF0000"/>
          <w:highlight w:val="yellow"/>
        </w:rPr>
        <w:t>opzione 2</w:t>
      </w:r>
      <w:r w:rsidRPr="000677DC">
        <w:rPr>
          <w:rFonts w:ascii="Garamond" w:hAnsi="Garamond"/>
        </w:rPr>
        <w:t>) il requisito dei due servizi di punta relativi alla singola categoria e ID può essere posseduto da due diversi componenti del raggruppamento;</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0677DC" w:rsidRPr="000677DC" w14:paraId="57AA846B" w14:textId="77777777" w:rsidTr="008667D7">
        <w:trPr>
          <w:trHeight w:val="268"/>
        </w:trPr>
        <w:tc>
          <w:tcPr>
            <w:tcW w:w="10490" w:type="dxa"/>
            <w:shd w:val="clear" w:color="auto" w:fill="FFFFFF"/>
          </w:tcPr>
          <w:p w14:paraId="3FF319D0" w14:textId="77777777" w:rsidR="000677DC" w:rsidRPr="000677DC" w:rsidRDefault="000677DC" w:rsidP="008667D7">
            <w:pPr>
              <w:tabs>
                <w:tab w:val="left" w:pos="851"/>
              </w:tabs>
              <w:autoSpaceDE w:val="0"/>
              <w:autoSpaceDN w:val="0"/>
              <w:adjustRightInd w:val="0"/>
              <w:jc w:val="both"/>
              <w:rPr>
                <w:rFonts w:ascii="Garamond" w:hAnsi="Garamond"/>
                <w:b/>
                <w:bCs/>
                <w:color w:val="FF0000"/>
              </w:rPr>
            </w:pPr>
            <w:r w:rsidRPr="000677DC">
              <w:rPr>
                <w:rFonts w:ascii="Garamond" w:hAnsi="Garamond"/>
                <w:b/>
                <w:bCs/>
                <w:color w:val="FF0000"/>
              </w:rPr>
              <w:t>NB 1:</w:t>
            </w:r>
          </w:p>
          <w:p w14:paraId="6C32105C" w14:textId="77777777" w:rsidR="000677DC" w:rsidRPr="000677DC" w:rsidRDefault="000677DC" w:rsidP="008667D7">
            <w:pPr>
              <w:autoSpaceDE w:val="0"/>
              <w:autoSpaceDN w:val="0"/>
              <w:adjustRightInd w:val="0"/>
              <w:ind w:right="-1"/>
              <w:jc w:val="both"/>
              <w:rPr>
                <w:rFonts w:ascii="Garamond" w:hAnsi="Garamond" w:cs="Calibri"/>
                <w:highlight w:val="yellow"/>
              </w:rPr>
            </w:pPr>
            <w:r w:rsidRPr="000677DC">
              <w:rPr>
                <w:rFonts w:ascii="Garamond" w:hAnsi="Garamond" w:cs="Calibri"/>
              </w:rPr>
              <w:t xml:space="preserve">Come chiarito dal Consiglio dell’ANAC nella seduta del 14/11/2018, il </w:t>
            </w:r>
            <w:r w:rsidRPr="000677DC">
              <w:rPr>
                <w:rFonts w:ascii="Garamond" w:hAnsi="Garamond" w:cs="Calibri"/>
                <w:iCs/>
              </w:rPr>
              <w:t>divieto di frazionamento riguarda il singolo servizio di ogni “coppia di servizi” di punta relativi alla singola categoria e ID che deve essere espletato da un unico soggetto. Per i diversi ID, per cui sono richiesti i servizi di punta, deve essere consentita la dimostrazione del requisito anche da parte di differenti componenti del raggruppamento; non è esigibile, infatti, la dimostrazione del requisito per tutte le ID da parte di un solo componente del RTP</w:t>
            </w:r>
            <w:r w:rsidRPr="000677DC">
              <w:rPr>
                <w:rFonts w:ascii="Garamond" w:hAnsi="Garamond"/>
                <w:bCs/>
              </w:rPr>
              <w:t>.</w:t>
            </w:r>
          </w:p>
        </w:tc>
      </w:tr>
    </w:tbl>
    <w:p w14:paraId="43A6E565" w14:textId="77777777" w:rsidR="000677DC" w:rsidRPr="000677DC" w:rsidRDefault="000677DC" w:rsidP="008667D7">
      <w:pPr>
        <w:autoSpaceDE w:val="0"/>
        <w:autoSpaceDN w:val="0"/>
        <w:adjustRightInd w:val="0"/>
        <w:ind w:left="284"/>
        <w:jc w:val="both"/>
        <w:rPr>
          <w:rFonts w:ascii="Garamond" w:hAnsi="Garamond"/>
          <w:sz w:val="16"/>
          <w:szCs w:val="16"/>
          <w:highlight w:val="yellow"/>
        </w:rPr>
      </w:pPr>
    </w:p>
    <w:p w14:paraId="74BB3C70" w14:textId="77777777" w:rsidR="000677DC" w:rsidRPr="000677DC" w:rsidRDefault="000677DC" w:rsidP="008667D7">
      <w:pPr>
        <w:numPr>
          <w:ilvl w:val="0"/>
          <w:numId w:val="52"/>
        </w:numPr>
        <w:autoSpaceDE w:val="0"/>
        <w:autoSpaceDN w:val="0"/>
        <w:adjustRightInd w:val="0"/>
        <w:spacing w:before="60" w:after="60" w:line="276" w:lineRule="auto"/>
        <w:ind w:left="284" w:hanging="284"/>
        <w:jc w:val="both"/>
        <w:rPr>
          <w:rFonts w:ascii="Garamond" w:hAnsi="Garamond"/>
        </w:rPr>
      </w:pPr>
      <w:r w:rsidRPr="000677DC">
        <w:rPr>
          <w:rFonts w:ascii="Garamond" w:hAnsi="Garamond"/>
        </w:rPr>
        <w:t xml:space="preserve">nell’ipotesi di raggruppamento temporaneo </w:t>
      </w:r>
      <w:r w:rsidRPr="000677DC">
        <w:rPr>
          <w:rFonts w:ascii="Garamond" w:hAnsi="Garamond"/>
          <w:b/>
        </w:rPr>
        <w:t>verticale</w:t>
      </w:r>
      <w:r w:rsidRPr="000677DC">
        <w:rPr>
          <w:rFonts w:ascii="Garamond" w:hAnsi="Garamond"/>
        </w:rPr>
        <w:t xml:space="preserve"> ciascun componente deve possedere il requisito in relazione alle prestazioni che intende eseguire, fermo restando che la mandataria deve possedere il requisito relativo alla prestazione principale (</w:t>
      </w:r>
      <w:proofErr w:type="spellStart"/>
      <w:r w:rsidRPr="000677DC">
        <w:rPr>
          <w:rFonts w:ascii="Garamond" w:hAnsi="Garamond"/>
        </w:rPr>
        <w:t>rectius</w:t>
      </w:r>
      <w:proofErr w:type="spellEnd"/>
      <w:r w:rsidRPr="000677DC">
        <w:rPr>
          <w:rFonts w:ascii="Garamond" w:hAnsi="Garamond"/>
        </w:rPr>
        <w:t xml:space="preserve">: quella relativa alle opere della categoria </w:t>
      </w:r>
      <w:r w:rsidRPr="000677DC">
        <w:rPr>
          <w:rFonts w:ascii="Garamond" w:hAnsi="Garamond"/>
          <w:i/>
          <w:color w:val="FF0000"/>
          <w:highlight w:val="yellow"/>
        </w:rPr>
        <w:t>specificare</w:t>
      </w:r>
      <w:r w:rsidRPr="000677DC">
        <w:rPr>
          <w:rFonts w:ascii="Garamond" w:hAnsi="Garamond"/>
          <w:b/>
        </w:rPr>
        <w:t xml:space="preserve"> </w:t>
      </w:r>
      <w:r w:rsidRPr="000677DC">
        <w:rPr>
          <w:rFonts w:ascii="Garamond" w:hAnsi="Garamond"/>
          <w:b/>
          <w:highlight w:val="yellow"/>
        </w:rPr>
        <w:t>__________</w:t>
      </w:r>
      <w:r w:rsidRPr="000677DC">
        <w:rPr>
          <w:rFonts w:ascii="Garamond" w:hAnsi="Garamond"/>
          <w:b/>
        </w:rPr>
        <w:t xml:space="preserve"> ID </w:t>
      </w:r>
      <w:r w:rsidRPr="000677DC">
        <w:rPr>
          <w:rFonts w:ascii="Garamond" w:hAnsi="Garamond"/>
          <w:b/>
          <w:highlight w:val="yellow"/>
        </w:rPr>
        <w:t>____</w:t>
      </w:r>
      <w:r w:rsidRPr="000677DC">
        <w:rPr>
          <w:rFonts w:ascii="Garamond" w:hAnsi="Garamond"/>
        </w:rPr>
        <w:t>);</w:t>
      </w:r>
    </w:p>
    <w:p w14:paraId="4E0A9257" w14:textId="77777777" w:rsidR="000677DC" w:rsidRPr="000677DC" w:rsidRDefault="000677DC" w:rsidP="008667D7">
      <w:pPr>
        <w:numPr>
          <w:ilvl w:val="0"/>
          <w:numId w:val="52"/>
        </w:numPr>
        <w:autoSpaceDE w:val="0"/>
        <w:autoSpaceDN w:val="0"/>
        <w:adjustRightInd w:val="0"/>
        <w:spacing w:before="60" w:after="60" w:line="276" w:lineRule="auto"/>
        <w:ind w:left="284" w:right="51" w:hanging="284"/>
        <w:jc w:val="both"/>
        <w:rPr>
          <w:rFonts w:ascii="Garamond" w:hAnsi="Garamond"/>
          <w:color w:val="000000"/>
          <w:lang w:eastAsia="en-US"/>
        </w:rPr>
      </w:pPr>
      <w:r w:rsidRPr="000677DC">
        <w:rPr>
          <w:rFonts w:ascii="Garamond" w:hAnsi="Garamond"/>
        </w:rPr>
        <w:t xml:space="preserve">nell’ipotesi di raggruppamento temporaneo </w:t>
      </w:r>
      <w:r w:rsidRPr="000677DC">
        <w:rPr>
          <w:rFonts w:ascii="Garamond" w:hAnsi="Garamond"/>
          <w:b/>
        </w:rPr>
        <w:t>misto</w:t>
      </w:r>
      <w:r w:rsidRPr="000677DC">
        <w:rPr>
          <w:rFonts w:ascii="Garamond" w:hAnsi="Garamond"/>
        </w:rPr>
        <w:t xml:space="preserve"> il requisito deve essere posseduto nel complesso della sub-associazione orizzontale, fermo restando che la mandataria della sub-associazione deve possedere il requisito in misura maggioritaria. </w:t>
      </w:r>
      <w:r w:rsidRPr="000677DC">
        <w:rPr>
          <w:rFonts w:ascii="Garamond" w:hAnsi="Garamond"/>
          <w:b/>
          <w:color w:val="FF0000"/>
        </w:rPr>
        <w:t>FARE MOLTA ATTENZIONE</w:t>
      </w:r>
      <w:r w:rsidRPr="000677DC">
        <w:rPr>
          <w:rFonts w:ascii="Garamond" w:hAnsi="Garamond"/>
        </w:rPr>
        <w:t xml:space="preserve">: </w:t>
      </w:r>
      <w:bookmarkEnd w:id="64"/>
      <w:r w:rsidRPr="000677DC">
        <w:rPr>
          <w:rFonts w:ascii="Garamond" w:hAnsi="Garamond"/>
        </w:rPr>
        <w:t>(</w:t>
      </w:r>
      <w:r w:rsidRPr="000677DC">
        <w:rPr>
          <w:rFonts w:ascii="Garamond" w:hAnsi="Garamond"/>
          <w:i/>
          <w:color w:val="FF0000"/>
          <w:highlight w:val="yellow"/>
        </w:rPr>
        <w:t>opzione 1</w:t>
      </w:r>
      <w:r w:rsidRPr="000677DC">
        <w:rPr>
          <w:rFonts w:ascii="Garamond" w:hAnsi="Garamond"/>
        </w:rPr>
        <w:t xml:space="preserve">) il requisito dei due servizi di punta relativi alla singola categoria e ID deve essere posseduto da un solo soggetto del raggruppamento </w:t>
      </w:r>
      <w:r w:rsidRPr="000677DC">
        <w:rPr>
          <w:rFonts w:ascii="Garamond" w:hAnsi="Garamond"/>
          <w:b/>
        </w:rPr>
        <w:t>in quanto non frazionabile</w:t>
      </w:r>
      <w:r w:rsidRPr="000677DC">
        <w:rPr>
          <w:rFonts w:ascii="Garamond" w:hAnsi="Garamond"/>
        </w:rPr>
        <w:t>; (</w:t>
      </w:r>
      <w:r w:rsidRPr="000677DC">
        <w:rPr>
          <w:rFonts w:ascii="Garamond" w:hAnsi="Garamond"/>
          <w:i/>
          <w:color w:val="FF0000"/>
          <w:highlight w:val="yellow"/>
        </w:rPr>
        <w:t>opzione 2</w:t>
      </w:r>
      <w:r w:rsidRPr="000677DC">
        <w:rPr>
          <w:rFonts w:ascii="Garamond" w:hAnsi="Garamond"/>
        </w:rPr>
        <w:t>) il requisito dei due servizi di punta relativi alla singola categoria e ID può essere posseduto da due diversi componenti del raggruppamento.</w:t>
      </w:r>
    </w:p>
    <w:p w14:paraId="069D04FA" w14:textId="77777777" w:rsidR="000677DC" w:rsidRPr="000677DC" w:rsidRDefault="000677DC" w:rsidP="000677DC">
      <w:pPr>
        <w:tabs>
          <w:tab w:val="left" w:pos="993"/>
        </w:tabs>
        <w:autoSpaceDE w:val="0"/>
        <w:autoSpaceDN w:val="0"/>
        <w:adjustRightInd w:val="0"/>
        <w:spacing w:before="60" w:after="60" w:line="276" w:lineRule="auto"/>
        <w:ind w:right="51"/>
        <w:jc w:val="both"/>
        <w:rPr>
          <w:rFonts w:ascii="Garamond" w:hAnsi="Garamond"/>
        </w:rPr>
      </w:pPr>
      <w:bookmarkStart w:id="65" w:name="_Hlk522695785"/>
      <w:r w:rsidRPr="000677DC">
        <w:rPr>
          <w:rFonts w:ascii="Garamond" w:hAnsi="Garamond"/>
        </w:rPr>
        <w:t>(</w:t>
      </w:r>
      <w:r w:rsidRPr="000677DC">
        <w:rPr>
          <w:rFonts w:ascii="Garamond" w:hAnsi="Garamond"/>
          <w:i/>
          <w:color w:val="FF0000"/>
          <w:highlight w:val="yellow"/>
        </w:rPr>
        <w:t>Ove presente</w:t>
      </w:r>
      <w:r w:rsidRPr="000677DC">
        <w:rPr>
          <w:rFonts w:ascii="Garamond" w:hAnsi="Garamond"/>
        </w:rPr>
        <w:t xml:space="preserve">) Il requisito relativo al </w:t>
      </w:r>
      <w:r w:rsidRPr="000677DC">
        <w:rPr>
          <w:rFonts w:ascii="Garamond" w:hAnsi="Garamond"/>
          <w:b/>
        </w:rPr>
        <w:t xml:space="preserve">provvedimento di riconoscimento regionale </w:t>
      </w:r>
      <w:r w:rsidRPr="000677DC">
        <w:rPr>
          <w:rFonts w:ascii="Garamond" w:hAnsi="Garamond"/>
        </w:rPr>
        <w:t xml:space="preserve">di cui al precedente paragrafo </w:t>
      </w:r>
      <w:r w:rsidRPr="000677DC">
        <w:rPr>
          <w:rFonts w:ascii="Garamond" w:hAnsi="Garamond"/>
          <w:highlight w:val="yellow"/>
        </w:rPr>
        <w:t>7.3.11</w:t>
      </w:r>
      <w:r w:rsidRPr="000677DC">
        <w:rPr>
          <w:rFonts w:ascii="Garamond" w:hAnsi="Garamond"/>
        </w:rPr>
        <w:t>, deve essere posseduto dai professionisti che nel gruppo di lavoro sono indicati come incaricati delle prestazioni in materia di acustica ambientale</w:t>
      </w:r>
    </w:p>
    <w:p w14:paraId="50D4977A" w14:textId="77777777" w:rsidR="000677DC" w:rsidRPr="000677DC" w:rsidRDefault="000677DC" w:rsidP="000677DC">
      <w:pPr>
        <w:tabs>
          <w:tab w:val="left" w:pos="993"/>
        </w:tabs>
        <w:autoSpaceDE w:val="0"/>
        <w:autoSpaceDN w:val="0"/>
        <w:adjustRightInd w:val="0"/>
        <w:spacing w:before="60" w:after="60" w:line="276" w:lineRule="auto"/>
        <w:ind w:right="51"/>
        <w:jc w:val="both"/>
        <w:rPr>
          <w:rFonts w:ascii="Garamond" w:hAnsi="Garamond"/>
        </w:rPr>
      </w:pPr>
      <w:r w:rsidRPr="000677DC">
        <w:rPr>
          <w:rFonts w:ascii="Garamond" w:hAnsi="Garamond"/>
        </w:rPr>
        <w:t>(</w:t>
      </w:r>
      <w:r w:rsidRPr="000677DC">
        <w:rPr>
          <w:rFonts w:ascii="Garamond" w:hAnsi="Garamond"/>
          <w:i/>
          <w:color w:val="FF0000"/>
          <w:highlight w:val="yellow"/>
        </w:rPr>
        <w:t>Ove presente</w:t>
      </w:r>
      <w:r w:rsidRPr="000677DC">
        <w:rPr>
          <w:rFonts w:ascii="Garamond" w:hAnsi="Garamond"/>
        </w:rPr>
        <w:t xml:space="preserve">) Il requisito del </w:t>
      </w:r>
      <w:r w:rsidRPr="000677DC">
        <w:rPr>
          <w:rFonts w:ascii="Garamond" w:hAnsi="Garamond"/>
          <w:b/>
        </w:rPr>
        <w:t xml:space="preserve">personale </w:t>
      </w:r>
      <w:r w:rsidRPr="000677DC">
        <w:rPr>
          <w:rFonts w:ascii="Garamond" w:hAnsi="Garamond"/>
        </w:rPr>
        <w:t xml:space="preserve">di cui al precedente paragrafo </w:t>
      </w:r>
      <w:r w:rsidRPr="000677DC">
        <w:rPr>
          <w:rFonts w:ascii="Garamond" w:hAnsi="Garamond"/>
          <w:highlight w:val="yellow"/>
        </w:rPr>
        <w:t>7.3.12</w:t>
      </w:r>
      <w:r w:rsidRPr="000677DC">
        <w:rPr>
          <w:rFonts w:ascii="Garamond" w:hAnsi="Garamond"/>
        </w:rPr>
        <w:t>, deve essere posseduto cumulativamente dal raggruppamento, ferme restando le precisazioni di cui al N.B. 3 del medesimo paragrafo</w:t>
      </w:r>
      <w:bookmarkEnd w:id="65"/>
      <w:r w:rsidRPr="000677DC">
        <w:rPr>
          <w:rFonts w:ascii="Garamond" w:hAnsi="Garamond"/>
        </w:rPr>
        <w: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0677DC" w:rsidRPr="000677DC" w14:paraId="628330A2" w14:textId="77777777" w:rsidTr="008667D7">
        <w:trPr>
          <w:trHeight w:val="1140"/>
        </w:trPr>
        <w:tc>
          <w:tcPr>
            <w:tcW w:w="10490" w:type="dxa"/>
            <w:shd w:val="clear" w:color="auto" w:fill="FFFFFF"/>
          </w:tcPr>
          <w:p w14:paraId="06C4070E" w14:textId="77777777" w:rsidR="000677DC" w:rsidRPr="000677DC" w:rsidRDefault="000677DC" w:rsidP="008667D7">
            <w:pPr>
              <w:tabs>
                <w:tab w:val="left" w:pos="851"/>
              </w:tabs>
              <w:autoSpaceDE w:val="0"/>
              <w:autoSpaceDN w:val="0"/>
              <w:adjustRightInd w:val="0"/>
              <w:jc w:val="both"/>
              <w:rPr>
                <w:rFonts w:ascii="Garamond" w:hAnsi="Garamond"/>
                <w:b/>
                <w:bCs/>
                <w:color w:val="FF0000"/>
              </w:rPr>
            </w:pPr>
            <w:r w:rsidRPr="000677DC">
              <w:rPr>
                <w:rFonts w:ascii="Garamond" w:hAnsi="Garamond"/>
                <w:b/>
                <w:bCs/>
                <w:color w:val="FF0000"/>
              </w:rPr>
              <w:t>NB 2:</w:t>
            </w:r>
          </w:p>
          <w:p w14:paraId="294F4E7F" w14:textId="77777777" w:rsidR="000677DC" w:rsidRPr="000677DC" w:rsidRDefault="000677DC" w:rsidP="008667D7">
            <w:pPr>
              <w:autoSpaceDE w:val="0"/>
              <w:autoSpaceDN w:val="0"/>
              <w:adjustRightInd w:val="0"/>
              <w:ind w:right="-1"/>
              <w:jc w:val="both"/>
              <w:rPr>
                <w:rFonts w:ascii="Garamond" w:hAnsi="Garamond" w:cs="Calibri"/>
                <w:highlight w:val="yellow"/>
              </w:rPr>
            </w:pPr>
            <w:r w:rsidRPr="000677DC">
              <w:rPr>
                <w:rFonts w:ascii="Garamond" w:hAnsi="Garamond" w:cs="Calibri"/>
                <w:b/>
              </w:rPr>
              <w:t>In caso di raggruppamenti temporanei, non è necessario che vi sia corrispondenza fra i requisiti dichiarati, i servizi che verranno eseguiti e le quote di partecipazione</w:t>
            </w:r>
            <w:r w:rsidRPr="000677DC">
              <w:rPr>
                <w:rFonts w:ascii="Garamond" w:hAnsi="Garamond" w:cs="Calibri"/>
              </w:rPr>
              <w:t xml:space="preserve">. </w:t>
            </w:r>
            <w:r w:rsidRPr="000677DC">
              <w:rPr>
                <w:rFonts w:ascii="Garamond" w:hAnsi="Garamond" w:cs="Calibri"/>
                <w:u w:val="single"/>
              </w:rPr>
              <w:t>È sempre consentita la possibilità di costituire raggruppamenti temporanei, anche di tipo sovrabbondante</w:t>
            </w:r>
            <w:r w:rsidRPr="000677DC">
              <w:rPr>
                <w:rFonts w:ascii="Garamond" w:hAnsi="Garamond"/>
                <w:bCs/>
              </w:rPr>
              <w:t>.</w:t>
            </w:r>
          </w:p>
        </w:tc>
      </w:tr>
    </w:tbl>
    <w:p w14:paraId="5DED902A" w14:textId="77777777" w:rsidR="000677DC" w:rsidRPr="000677DC" w:rsidRDefault="000677DC" w:rsidP="008667D7">
      <w:pPr>
        <w:tabs>
          <w:tab w:val="left" w:pos="993"/>
        </w:tabs>
        <w:autoSpaceDE w:val="0"/>
        <w:autoSpaceDN w:val="0"/>
        <w:adjustRightInd w:val="0"/>
        <w:ind w:right="51"/>
        <w:jc w:val="both"/>
        <w:rPr>
          <w:rFonts w:ascii="Garamond" w:hAnsi="Garamond"/>
          <w:color w:val="000000"/>
          <w:sz w:val="16"/>
          <w:szCs w:val="16"/>
          <w:highlight w:val="yellow"/>
          <w:lang w:eastAsia="en-US"/>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0677DC" w:rsidRPr="000677DC" w14:paraId="3BA825CA" w14:textId="77777777" w:rsidTr="008667D7">
        <w:trPr>
          <w:trHeight w:val="424"/>
        </w:trPr>
        <w:tc>
          <w:tcPr>
            <w:tcW w:w="10490" w:type="dxa"/>
            <w:shd w:val="clear" w:color="auto" w:fill="FFFFFF"/>
          </w:tcPr>
          <w:p w14:paraId="7DC088E0" w14:textId="77777777" w:rsidR="000677DC" w:rsidRPr="000677DC" w:rsidRDefault="000677DC" w:rsidP="008667D7">
            <w:pPr>
              <w:tabs>
                <w:tab w:val="left" w:pos="851"/>
              </w:tabs>
              <w:autoSpaceDE w:val="0"/>
              <w:autoSpaceDN w:val="0"/>
              <w:adjustRightInd w:val="0"/>
              <w:jc w:val="both"/>
              <w:rPr>
                <w:rFonts w:ascii="Garamond" w:hAnsi="Garamond"/>
                <w:b/>
                <w:bCs/>
                <w:color w:val="FF0000"/>
              </w:rPr>
            </w:pPr>
            <w:r w:rsidRPr="000677DC">
              <w:rPr>
                <w:rFonts w:ascii="Garamond" w:hAnsi="Garamond"/>
                <w:b/>
                <w:bCs/>
                <w:color w:val="FF0000"/>
              </w:rPr>
              <w:t>NB 3:</w:t>
            </w:r>
          </w:p>
          <w:p w14:paraId="5E4FEF9C" w14:textId="77777777" w:rsidR="000677DC" w:rsidRPr="000677DC" w:rsidRDefault="000677DC" w:rsidP="008667D7">
            <w:pPr>
              <w:autoSpaceDE w:val="0"/>
              <w:autoSpaceDN w:val="0"/>
              <w:adjustRightInd w:val="0"/>
              <w:ind w:right="-1"/>
              <w:jc w:val="both"/>
              <w:rPr>
                <w:rFonts w:ascii="Garamond" w:hAnsi="Garamond" w:cs="Calibri"/>
                <w:highlight w:val="yellow"/>
              </w:rPr>
            </w:pPr>
            <w:r w:rsidRPr="000677DC">
              <w:rPr>
                <w:rFonts w:ascii="Garamond" w:hAnsi="Garamond" w:cs="Calibri"/>
              </w:rPr>
              <w:t>Come chiarito dal Consiglio dell’ANAC nella seduta del 14/11/2018, i</w:t>
            </w:r>
            <w:r w:rsidRPr="000677DC">
              <w:rPr>
                <w:rFonts w:ascii="Garamond" w:hAnsi="Garamond" w:cs="Calibri"/>
                <w:iCs/>
              </w:rPr>
              <w:t xml:space="preserve">l possesso dei requisiti in misura maggioritaria da parte della mandataria deve essere inteso come tale in relazione ai requisiti richiesti dalla </w:t>
            </w:r>
            <w:proofErr w:type="spellStart"/>
            <w:r w:rsidRPr="000677DC">
              <w:rPr>
                <w:rFonts w:ascii="Garamond" w:hAnsi="Garamond" w:cs="Calibri"/>
                <w:iCs/>
              </w:rPr>
              <w:t>lex</w:t>
            </w:r>
            <w:proofErr w:type="spellEnd"/>
            <w:r w:rsidRPr="000677DC">
              <w:rPr>
                <w:rFonts w:ascii="Garamond" w:hAnsi="Garamond" w:cs="Calibri"/>
                <w:iCs/>
              </w:rPr>
              <w:t xml:space="preserve"> </w:t>
            </w:r>
            <w:proofErr w:type="spellStart"/>
            <w:r w:rsidRPr="000677DC">
              <w:rPr>
                <w:rFonts w:ascii="Garamond" w:hAnsi="Garamond" w:cs="Calibri"/>
                <w:iCs/>
              </w:rPr>
              <w:t>specialis</w:t>
            </w:r>
            <w:proofErr w:type="spellEnd"/>
            <w:r w:rsidRPr="000677DC">
              <w:rPr>
                <w:rFonts w:ascii="Garamond" w:hAnsi="Garamond" w:cs="Calibri"/>
                <w:iCs/>
              </w:rPr>
              <w:t xml:space="preserve"> di gara, a prescindere dagli importi totali posseduti. L’operatore economico, in possesso dei requisiti per essere mandatario del RTP, che voglia partecipare al raggruppamento invece quale mandante, potrà spendere soltanto una parte dei requisiti posseduti, inferiori a quelli spesi dal concorrente che intende svolgere il ruolo di mandataria, in tal modo salvaguardando il principio del possesso dei requisiti in misura maggioritaria in capo a quest’ultima</w:t>
            </w:r>
            <w:r w:rsidRPr="000677DC">
              <w:rPr>
                <w:rFonts w:ascii="Garamond" w:hAnsi="Garamond"/>
                <w:bCs/>
              </w:rPr>
              <w:t>.</w:t>
            </w:r>
          </w:p>
        </w:tc>
      </w:tr>
    </w:tbl>
    <w:p w14:paraId="3CBE825C" w14:textId="77777777" w:rsidR="000677DC" w:rsidRPr="000677DC" w:rsidRDefault="000677DC" w:rsidP="008667D7">
      <w:pPr>
        <w:tabs>
          <w:tab w:val="left" w:pos="993"/>
        </w:tabs>
        <w:autoSpaceDE w:val="0"/>
        <w:autoSpaceDN w:val="0"/>
        <w:adjustRightInd w:val="0"/>
        <w:ind w:right="51"/>
        <w:jc w:val="both"/>
        <w:rPr>
          <w:rFonts w:ascii="Garamond" w:hAnsi="Garamond"/>
          <w:color w:val="000000"/>
          <w:sz w:val="16"/>
          <w:szCs w:val="16"/>
          <w:highlight w:val="yellow"/>
          <w:lang w:eastAsia="en-US"/>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0677DC" w:rsidRPr="000677DC" w14:paraId="0F679F34" w14:textId="77777777" w:rsidTr="008667D7">
        <w:tc>
          <w:tcPr>
            <w:tcW w:w="10490" w:type="dxa"/>
            <w:shd w:val="clear" w:color="auto" w:fill="FFFFFF"/>
          </w:tcPr>
          <w:p w14:paraId="739BE44D" w14:textId="77777777" w:rsidR="000677DC" w:rsidRPr="000677DC" w:rsidRDefault="000677DC" w:rsidP="008667D7">
            <w:pPr>
              <w:tabs>
                <w:tab w:val="left" w:pos="851"/>
              </w:tabs>
              <w:autoSpaceDE w:val="0"/>
              <w:autoSpaceDN w:val="0"/>
              <w:adjustRightInd w:val="0"/>
              <w:jc w:val="both"/>
              <w:rPr>
                <w:rFonts w:ascii="Garamond" w:hAnsi="Garamond"/>
                <w:b/>
                <w:bCs/>
                <w:color w:val="FF0000"/>
              </w:rPr>
            </w:pPr>
            <w:r w:rsidRPr="000677DC">
              <w:rPr>
                <w:rFonts w:ascii="Garamond" w:hAnsi="Garamond"/>
                <w:b/>
                <w:bCs/>
                <w:color w:val="FF0000"/>
              </w:rPr>
              <w:t>NB 4:</w:t>
            </w:r>
          </w:p>
          <w:p w14:paraId="3E9258DB" w14:textId="77777777" w:rsidR="000677DC" w:rsidRPr="000677DC" w:rsidRDefault="000677DC" w:rsidP="008667D7">
            <w:pPr>
              <w:autoSpaceDE w:val="0"/>
              <w:autoSpaceDN w:val="0"/>
              <w:adjustRightInd w:val="0"/>
              <w:ind w:right="-1"/>
              <w:jc w:val="both"/>
              <w:rPr>
                <w:rFonts w:ascii="Garamond" w:hAnsi="Garamond" w:cs="Calibri"/>
                <w:highlight w:val="yellow"/>
              </w:rPr>
            </w:pPr>
            <w:r w:rsidRPr="000677DC">
              <w:rPr>
                <w:rFonts w:ascii="Garamond" w:hAnsi="Garamond" w:cs="Calibri"/>
                <w:u w:val="single"/>
              </w:rPr>
              <w:t>I raggruppamenti temporanei</w:t>
            </w:r>
            <w:r w:rsidRPr="000677DC">
              <w:rPr>
                <w:rFonts w:ascii="Garamond" w:hAnsi="Garamond" w:cs="Calibri"/>
              </w:rPr>
              <w:t xml:space="preserve"> previsti dall’articolo 46, comma 1, lett. e), del Codice, ai sensi dell’articolo articolo 48, comma 4, del medesimo Codice, </w:t>
            </w:r>
            <w:r w:rsidRPr="000677DC">
              <w:rPr>
                <w:rFonts w:ascii="Garamond" w:hAnsi="Garamond" w:cs="Calibri"/>
                <w:u w:val="single"/>
              </w:rPr>
              <w:t>nell’offerta devono specificare le parti del servizio che saranno eseguite dai singoli soggetti riuniti o consorziati</w:t>
            </w:r>
            <w:r w:rsidRPr="000677DC">
              <w:rPr>
                <w:rFonts w:ascii="Garamond" w:hAnsi="Garamond" w:cs="Calibri"/>
              </w:rPr>
              <w:t>. Tale obbligo si ritiene assolto con l’indicazione, in termini descrittivi, sia delle singole parti del servizio da cui sia evincibile il riparto di esecuzione tra loro, sia di indicazione, in termini percentuali, della quota di riparto delle prestazioni che saranno eseguite dai singoli raggruppati. L’obbligo di indicare le parti del servizio da eseguire spetta indistintamente ai raggruppamenti orizzontali e verticali</w:t>
            </w:r>
            <w:r w:rsidRPr="000677DC">
              <w:rPr>
                <w:rFonts w:ascii="Garamond" w:hAnsi="Garamond"/>
                <w:bCs/>
              </w:rPr>
              <w:t>.</w:t>
            </w:r>
          </w:p>
        </w:tc>
      </w:tr>
    </w:tbl>
    <w:p w14:paraId="155358F9" w14:textId="77777777" w:rsidR="000677DC" w:rsidRPr="000677DC" w:rsidRDefault="000677DC" w:rsidP="008667D7">
      <w:pPr>
        <w:autoSpaceDE w:val="0"/>
        <w:autoSpaceDN w:val="0"/>
        <w:adjustRightInd w:val="0"/>
        <w:jc w:val="both"/>
        <w:rPr>
          <w:rFonts w:ascii="Garamond" w:hAnsi="Garamond"/>
          <w:i/>
          <w:sz w:val="16"/>
          <w:szCs w:val="16"/>
          <w:highlight w:val="yellow"/>
        </w:rPr>
      </w:pPr>
    </w:p>
    <w:p w14:paraId="3988FC15" w14:textId="77777777" w:rsidR="000677DC" w:rsidRPr="000677DC" w:rsidRDefault="000677DC" w:rsidP="008667D7">
      <w:pPr>
        <w:numPr>
          <w:ilvl w:val="1"/>
          <w:numId w:val="48"/>
        </w:numPr>
        <w:tabs>
          <w:tab w:val="left" w:pos="567"/>
        </w:tabs>
        <w:spacing w:before="60" w:after="60" w:line="276" w:lineRule="auto"/>
        <w:ind w:left="567" w:hanging="567"/>
        <w:jc w:val="both"/>
        <w:rPr>
          <w:rFonts w:ascii="Garamond" w:hAnsi="Garamond"/>
          <w:b/>
          <w:bCs/>
          <w:iCs/>
          <w:caps/>
          <w:lang w:eastAsia="en-US"/>
        </w:rPr>
      </w:pPr>
      <w:r w:rsidRPr="000677DC">
        <w:rPr>
          <w:rFonts w:ascii="Garamond" w:hAnsi="Garamond"/>
          <w:b/>
          <w:bCs/>
          <w:iCs/>
          <w:caps/>
          <w:lang w:eastAsia="en-US"/>
        </w:rPr>
        <w:t xml:space="preserve">Indicazioni per i consorzi stabili </w:t>
      </w:r>
    </w:p>
    <w:p w14:paraId="573B913C" w14:textId="77777777"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rPr>
        <w:t>I consorzi stabili devono possedere i requisiti di partecipazione nei termini di seguito indicati.</w:t>
      </w:r>
    </w:p>
    <w:p w14:paraId="233FA24F" w14:textId="77777777" w:rsidR="000677DC" w:rsidRPr="000677DC" w:rsidRDefault="000677DC" w:rsidP="000677DC">
      <w:pPr>
        <w:autoSpaceDE w:val="0"/>
        <w:autoSpaceDN w:val="0"/>
        <w:adjustRightInd w:val="0"/>
        <w:spacing w:before="60" w:after="60" w:line="276" w:lineRule="auto"/>
        <w:jc w:val="both"/>
        <w:rPr>
          <w:rFonts w:ascii="Garamond" w:hAnsi="Garamond"/>
          <w:color w:val="000000"/>
          <w:lang w:eastAsia="en-US"/>
        </w:rPr>
      </w:pPr>
      <w:r w:rsidRPr="000677DC">
        <w:rPr>
          <w:rFonts w:ascii="Garamond" w:hAnsi="Garamond"/>
          <w:lang w:eastAsia="en-US"/>
        </w:rPr>
        <w:t xml:space="preserve">Il requisito relativo </w:t>
      </w:r>
      <w:r w:rsidRPr="000677DC">
        <w:rPr>
          <w:rFonts w:ascii="Garamond" w:hAnsi="Garamond"/>
          <w:b/>
          <w:lang w:eastAsia="en-US"/>
        </w:rPr>
        <w:t>all’iscrizione nell’elenco speciale</w:t>
      </w:r>
      <w:r w:rsidRPr="000677DC">
        <w:rPr>
          <w:rFonts w:ascii="Garamond" w:hAnsi="Garamond"/>
          <w:lang w:eastAsia="en-US"/>
        </w:rPr>
        <w:t xml:space="preserve"> di cui al precedente paragrafo 7.1.1 deve essere posseduto dal consorzio e dai consorziati indicati come esecutori</w:t>
      </w:r>
      <w:r w:rsidRPr="000677DC">
        <w:rPr>
          <w:rFonts w:ascii="Garamond" w:hAnsi="Garamond"/>
          <w:color w:val="000000"/>
          <w:lang w:eastAsia="en-US"/>
        </w:rPr>
        <w:t>.</w:t>
      </w:r>
    </w:p>
    <w:p w14:paraId="5B427FAC" w14:textId="77777777" w:rsidR="000677DC" w:rsidRPr="000677DC" w:rsidRDefault="000677DC" w:rsidP="000677DC">
      <w:pPr>
        <w:autoSpaceDE w:val="0"/>
        <w:autoSpaceDN w:val="0"/>
        <w:adjustRightInd w:val="0"/>
        <w:spacing w:before="60" w:after="60" w:line="276" w:lineRule="auto"/>
        <w:jc w:val="both"/>
        <w:rPr>
          <w:rFonts w:ascii="Garamond" w:hAnsi="Garamond"/>
          <w:color w:val="000000"/>
          <w:lang w:eastAsia="en-US"/>
        </w:rPr>
      </w:pPr>
      <w:r w:rsidRPr="000677DC">
        <w:rPr>
          <w:rFonts w:ascii="Garamond" w:hAnsi="Garamond"/>
          <w:color w:val="000000"/>
          <w:lang w:eastAsia="en-US"/>
        </w:rPr>
        <w:t xml:space="preserve">I requisiti relativi al </w:t>
      </w:r>
      <w:proofErr w:type="spellStart"/>
      <w:r w:rsidRPr="000677DC">
        <w:rPr>
          <w:rFonts w:ascii="Garamond" w:hAnsi="Garamond"/>
          <w:b/>
          <w:color w:val="000000"/>
          <w:lang w:eastAsia="en-US"/>
        </w:rPr>
        <w:t>d.m.</w:t>
      </w:r>
      <w:proofErr w:type="spellEnd"/>
      <w:r w:rsidRPr="000677DC">
        <w:rPr>
          <w:rFonts w:ascii="Garamond" w:hAnsi="Garamond"/>
          <w:b/>
          <w:color w:val="000000"/>
          <w:lang w:eastAsia="en-US"/>
        </w:rPr>
        <w:t xml:space="preserve"> 263/016 </w:t>
      </w:r>
      <w:r w:rsidRPr="000677DC">
        <w:rPr>
          <w:rFonts w:ascii="Garamond" w:hAnsi="Garamond"/>
          <w:color w:val="000000"/>
          <w:lang w:eastAsia="en-US"/>
        </w:rPr>
        <w:t>di cui al precedente paragrafo 7.1.2, devono essere posseduti:</w:t>
      </w:r>
    </w:p>
    <w:p w14:paraId="2128D48F" w14:textId="77777777" w:rsidR="000677DC" w:rsidRPr="000677DC" w:rsidRDefault="000677DC" w:rsidP="008667D7">
      <w:pPr>
        <w:numPr>
          <w:ilvl w:val="0"/>
          <w:numId w:val="44"/>
        </w:numPr>
        <w:autoSpaceDE w:val="0"/>
        <w:autoSpaceDN w:val="0"/>
        <w:adjustRightInd w:val="0"/>
        <w:spacing w:before="60" w:after="60" w:line="276" w:lineRule="auto"/>
        <w:ind w:left="284" w:hanging="284"/>
        <w:jc w:val="both"/>
        <w:rPr>
          <w:rFonts w:ascii="Garamond" w:hAnsi="Garamond"/>
        </w:rPr>
      </w:pPr>
      <w:r w:rsidRPr="000677DC">
        <w:rPr>
          <w:rFonts w:ascii="Garamond" w:hAnsi="Garamond"/>
          <w:color w:val="000000"/>
          <w:lang w:eastAsia="en-US"/>
        </w:rPr>
        <w:t>per i consorzi di società di professionisti e di società di ingegneria, dalle consorziate, secondo quanto indicato all’art. 5 del citato decreto;</w:t>
      </w:r>
    </w:p>
    <w:p w14:paraId="366F3B15" w14:textId="77777777" w:rsidR="000677DC" w:rsidRPr="000677DC" w:rsidRDefault="000677DC" w:rsidP="008667D7">
      <w:pPr>
        <w:numPr>
          <w:ilvl w:val="0"/>
          <w:numId w:val="44"/>
        </w:numPr>
        <w:autoSpaceDE w:val="0"/>
        <w:autoSpaceDN w:val="0"/>
        <w:adjustRightInd w:val="0"/>
        <w:spacing w:before="60" w:after="60" w:line="276" w:lineRule="auto"/>
        <w:ind w:left="284" w:hanging="284"/>
        <w:jc w:val="both"/>
        <w:rPr>
          <w:rFonts w:ascii="Garamond" w:hAnsi="Garamond"/>
        </w:rPr>
      </w:pPr>
      <w:r w:rsidRPr="000677DC">
        <w:rPr>
          <w:rFonts w:ascii="Garamond" w:hAnsi="Garamond"/>
        </w:rPr>
        <w:t>per i consorzi di professionisti, dai consorziati secondo quanto indicato all’art. 1 del citato decreto.</w:t>
      </w:r>
    </w:p>
    <w:p w14:paraId="643A52E4" w14:textId="77777777"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rPr>
        <w:t>Il requisito relativo</w:t>
      </w:r>
      <w:r w:rsidRPr="000677DC">
        <w:rPr>
          <w:rFonts w:ascii="Garamond" w:hAnsi="Garamond"/>
          <w:b/>
        </w:rPr>
        <w:t xml:space="preserve"> all’iscrizione</w:t>
      </w:r>
      <w:r w:rsidRPr="000677DC">
        <w:rPr>
          <w:rFonts w:ascii="Garamond" w:hAnsi="Garamond"/>
        </w:rPr>
        <w:t xml:space="preserve"> nel registro tenuto dalla </w:t>
      </w:r>
      <w:r w:rsidRPr="000677DC">
        <w:rPr>
          <w:rFonts w:ascii="Garamond" w:hAnsi="Garamond"/>
          <w:b/>
        </w:rPr>
        <w:t>Camera di commercio industria, artigianato e agricoltura</w:t>
      </w:r>
      <w:r w:rsidRPr="000677DC">
        <w:rPr>
          <w:rFonts w:ascii="Garamond" w:hAnsi="Garamond"/>
        </w:rPr>
        <w:t xml:space="preserve"> di cui al precedente paragrafo 7.1.3 deve essere posseduto dal consorzio e dalle società consorziate indicate come esecutrici.</w:t>
      </w:r>
    </w:p>
    <w:p w14:paraId="2C8AF2DC" w14:textId="77777777"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rPr>
        <w:t>Il requisito relativo all’</w:t>
      </w:r>
      <w:r w:rsidRPr="000677DC">
        <w:rPr>
          <w:rFonts w:ascii="Garamond" w:hAnsi="Garamond"/>
          <w:b/>
        </w:rPr>
        <w:t>iscrizione</w:t>
      </w:r>
      <w:r w:rsidRPr="000677DC">
        <w:rPr>
          <w:rFonts w:ascii="Garamond" w:hAnsi="Garamond"/>
        </w:rPr>
        <w:t xml:space="preserve"> all’</w:t>
      </w:r>
      <w:r w:rsidRPr="000677DC">
        <w:rPr>
          <w:rFonts w:ascii="Garamond" w:hAnsi="Garamond"/>
          <w:b/>
        </w:rPr>
        <w:t>Albo</w:t>
      </w:r>
      <w:r w:rsidRPr="000677DC">
        <w:rPr>
          <w:rFonts w:ascii="Garamond" w:hAnsi="Garamond"/>
        </w:rPr>
        <w:t xml:space="preserve"> di cui al precedente paragrafo 7.1.4, è posseduto dai professionisti che nel gruppo di lavoro sono incaricati dell’esecuzione delle prestazioni oggetto dell’appalto.</w:t>
      </w:r>
    </w:p>
    <w:p w14:paraId="6993A954" w14:textId="77777777"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rPr>
        <w:t>(</w:t>
      </w:r>
      <w:r w:rsidRPr="000677DC">
        <w:rPr>
          <w:rFonts w:ascii="Garamond" w:hAnsi="Garamond"/>
          <w:i/>
          <w:color w:val="FF0000"/>
          <w:highlight w:val="yellow"/>
        </w:rPr>
        <w:t>Ove presente</w:t>
      </w:r>
      <w:r w:rsidRPr="000677DC">
        <w:rPr>
          <w:rFonts w:ascii="Garamond" w:hAnsi="Garamond"/>
        </w:rPr>
        <w:t>) Il requisito relativo all’</w:t>
      </w:r>
      <w:r w:rsidRPr="000677DC">
        <w:rPr>
          <w:rFonts w:ascii="Garamond" w:hAnsi="Garamond"/>
          <w:b/>
        </w:rPr>
        <w:t>abilitazione</w:t>
      </w:r>
      <w:r w:rsidRPr="000677DC">
        <w:rPr>
          <w:rFonts w:ascii="Garamond" w:hAnsi="Garamond"/>
        </w:rPr>
        <w:t xml:space="preserve"> di cui all’art. 98 del d.lgs. 81/2008</w:t>
      </w:r>
      <w:r w:rsidRPr="000677DC">
        <w:rPr>
          <w:rFonts w:ascii="Garamond" w:hAnsi="Garamond"/>
          <w:b/>
        </w:rPr>
        <w:t xml:space="preserve"> </w:t>
      </w:r>
      <w:r w:rsidRPr="000677DC">
        <w:rPr>
          <w:rFonts w:ascii="Garamond" w:hAnsi="Garamond"/>
        </w:rPr>
        <w:t xml:space="preserve">previsto dal precedente paragrafo </w:t>
      </w:r>
      <w:r w:rsidRPr="000677DC">
        <w:rPr>
          <w:rFonts w:ascii="Garamond" w:hAnsi="Garamond"/>
          <w:highlight w:val="yellow"/>
        </w:rPr>
        <w:t>7.1.5</w:t>
      </w:r>
      <w:r w:rsidRPr="000677DC">
        <w:rPr>
          <w:rFonts w:ascii="Garamond" w:hAnsi="Garamond"/>
        </w:rPr>
        <w:t>, è posseduto dai professionisti che nel gruppo di lavoro sono indicati come incaricati della prestazione di coordinamento della sicurezza.</w:t>
      </w:r>
    </w:p>
    <w:p w14:paraId="60D3D953" w14:textId="77777777"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rPr>
        <w:t>(</w:t>
      </w:r>
      <w:r w:rsidRPr="000677DC">
        <w:rPr>
          <w:rFonts w:ascii="Garamond" w:hAnsi="Garamond"/>
          <w:i/>
          <w:color w:val="FF0000"/>
          <w:highlight w:val="yellow"/>
        </w:rPr>
        <w:t>Ove presente</w:t>
      </w:r>
      <w:r w:rsidRPr="000677DC">
        <w:rPr>
          <w:rFonts w:ascii="Garamond" w:hAnsi="Garamond"/>
        </w:rPr>
        <w:t>) Il requisito relativo all’</w:t>
      </w:r>
      <w:r w:rsidRPr="000677DC">
        <w:rPr>
          <w:rFonts w:ascii="Garamond" w:hAnsi="Garamond"/>
          <w:b/>
        </w:rPr>
        <w:t xml:space="preserve">iscrizione </w:t>
      </w:r>
      <w:r w:rsidRPr="000677DC">
        <w:rPr>
          <w:rFonts w:ascii="Garamond" w:hAnsi="Garamond"/>
        </w:rPr>
        <w:t>all’</w:t>
      </w:r>
      <w:r w:rsidRPr="000677DC">
        <w:rPr>
          <w:rFonts w:ascii="Garamond" w:hAnsi="Garamond"/>
          <w:b/>
        </w:rPr>
        <w:t xml:space="preserve">Albo </w:t>
      </w:r>
      <w:r w:rsidRPr="000677DC">
        <w:rPr>
          <w:rFonts w:ascii="Garamond" w:hAnsi="Garamond"/>
        </w:rPr>
        <w:t xml:space="preserve">dei </w:t>
      </w:r>
      <w:r w:rsidRPr="000677DC">
        <w:rPr>
          <w:rFonts w:ascii="Garamond" w:hAnsi="Garamond"/>
          <w:b/>
        </w:rPr>
        <w:t>Geologi</w:t>
      </w:r>
      <w:r w:rsidRPr="000677DC">
        <w:rPr>
          <w:rFonts w:ascii="Garamond" w:hAnsi="Garamond"/>
        </w:rPr>
        <w:t xml:space="preserve"> di cui al precedente paragrafo </w:t>
      </w:r>
      <w:r w:rsidRPr="000677DC">
        <w:rPr>
          <w:rFonts w:ascii="Garamond" w:hAnsi="Garamond"/>
          <w:highlight w:val="yellow"/>
        </w:rPr>
        <w:t>7.1.6</w:t>
      </w:r>
      <w:r w:rsidRPr="000677DC">
        <w:rPr>
          <w:rFonts w:ascii="Garamond" w:hAnsi="Garamond"/>
        </w:rPr>
        <w:t xml:space="preserve">, è posseduto dal professionista che nel gruppo di lavoro è incaricato a redigere la relazione geologica. </w:t>
      </w:r>
    </w:p>
    <w:p w14:paraId="3A452EE0" w14:textId="77777777" w:rsidR="000677DC" w:rsidRPr="000677DC" w:rsidRDefault="000677DC" w:rsidP="000677DC">
      <w:pPr>
        <w:tabs>
          <w:tab w:val="left" w:pos="993"/>
        </w:tabs>
        <w:autoSpaceDE w:val="0"/>
        <w:autoSpaceDN w:val="0"/>
        <w:adjustRightInd w:val="0"/>
        <w:spacing w:before="60" w:after="60" w:line="276" w:lineRule="auto"/>
        <w:ind w:right="49"/>
        <w:jc w:val="both"/>
        <w:rPr>
          <w:rFonts w:ascii="Garamond" w:hAnsi="Garamond"/>
          <w:color w:val="000000"/>
          <w:lang w:eastAsia="en-US"/>
        </w:rPr>
      </w:pPr>
      <w:bookmarkStart w:id="66" w:name="_Hlk522698530"/>
      <w:r w:rsidRPr="000677DC">
        <w:rPr>
          <w:rFonts w:ascii="Garamond" w:hAnsi="Garamond"/>
        </w:rPr>
        <w:t>(</w:t>
      </w:r>
      <w:r w:rsidRPr="000677DC">
        <w:rPr>
          <w:rFonts w:ascii="Garamond" w:hAnsi="Garamond"/>
          <w:i/>
          <w:color w:val="FF0000"/>
          <w:highlight w:val="yellow"/>
        </w:rPr>
        <w:t>Ove presente</w:t>
      </w:r>
      <w:r w:rsidRPr="000677DC">
        <w:rPr>
          <w:rFonts w:ascii="Garamond" w:hAnsi="Garamond"/>
        </w:rPr>
        <w:t xml:space="preserve">) </w:t>
      </w:r>
      <w:r w:rsidRPr="000677DC">
        <w:rPr>
          <w:rFonts w:ascii="Garamond" w:hAnsi="Garamond"/>
          <w:color w:val="000000"/>
          <w:lang w:eastAsia="en-US"/>
        </w:rPr>
        <w:t>Il requisito relativo all’</w:t>
      </w:r>
      <w:r w:rsidRPr="000677DC">
        <w:rPr>
          <w:rFonts w:ascii="Garamond" w:hAnsi="Garamond"/>
          <w:b/>
          <w:color w:val="000000"/>
          <w:lang w:eastAsia="en-US"/>
        </w:rPr>
        <w:t xml:space="preserve">iscrizione nell’elenco del Ministero dell’interno ai sensi dell’art. 16 del </w:t>
      </w:r>
      <w:proofErr w:type="spellStart"/>
      <w:r w:rsidRPr="000677DC">
        <w:rPr>
          <w:rFonts w:ascii="Garamond" w:hAnsi="Garamond"/>
          <w:b/>
          <w:color w:val="000000"/>
          <w:lang w:eastAsia="en-US"/>
        </w:rPr>
        <w:t>D.Lgs.</w:t>
      </w:r>
      <w:proofErr w:type="spellEnd"/>
      <w:r w:rsidRPr="000677DC">
        <w:rPr>
          <w:rFonts w:ascii="Garamond" w:hAnsi="Garamond"/>
          <w:b/>
          <w:color w:val="000000"/>
          <w:lang w:eastAsia="en-US"/>
        </w:rPr>
        <w:t xml:space="preserve"> 139 del 8 marzo 2006, come professionista antincendio </w:t>
      </w:r>
      <w:r w:rsidRPr="000677DC">
        <w:rPr>
          <w:rFonts w:ascii="Garamond" w:hAnsi="Garamond"/>
          <w:color w:val="000000"/>
          <w:lang w:eastAsia="en-US"/>
        </w:rPr>
        <w:t xml:space="preserve">di cui al precedente paragrafo </w:t>
      </w:r>
      <w:r w:rsidRPr="000677DC">
        <w:rPr>
          <w:rFonts w:ascii="Garamond" w:hAnsi="Garamond"/>
          <w:color w:val="000000"/>
          <w:highlight w:val="yellow"/>
          <w:lang w:eastAsia="en-US"/>
        </w:rPr>
        <w:t>7.1.7</w:t>
      </w:r>
      <w:r w:rsidRPr="000677DC">
        <w:rPr>
          <w:rFonts w:ascii="Garamond" w:hAnsi="Garamond"/>
          <w:color w:val="000000"/>
          <w:lang w:eastAsia="en-US"/>
        </w:rPr>
        <w:t>, è posseduto dai professionisti che nel gruppo di lavoro sono indicati come incaricati del relativo servizio.</w:t>
      </w:r>
    </w:p>
    <w:p w14:paraId="0B242C88" w14:textId="77777777" w:rsidR="000677DC" w:rsidRPr="000677DC" w:rsidRDefault="000677DC" w:rsidP="000677DC">
      <w:pPr>
        <w:tabs>
          <w:tab w:val="left" w:pos="993"/>
        </w:tabs>
        <w:autoSpaceDE w:val="0"/>
        <w:autoSpaceDN w:val="0"/>
        <w:adjustRightInd w:val="0"/>
        <w:spacing w:before="60" w:after="60" w:line="276" w:lineRule="auto"/>
        <w:ind w:right="51"/>
        <w:jc w:val="both"/>
        <w:rPr>
          <w:rFonts w:ascii="Garamond" w:hAnsi="Garamond"/>
          <w:color w:val="000000"/>
          <w:lang w:eastAsia="en-US"/>
        </w:rPr>
      </w:pPr>
      <w:r w:rsidRPr="000677DC">
        <w:rPr>
          <w:rFonts w:ascii="Garamond" w:hAnsi="Garamond"/>
        </w:rPr>
        <w:t>(</w:t>
      </w:r>
      <w:r w:rsidRPr="000677DC">
        <w:rPr>
          <w:rFonts w:ascii="Garamond" w:hAnsi="Garamond"/>
          <w:i/>
          <w:color w:val="FF0000"/>
          <w:highlight w:val="yellow"/>
        </w:rPr>
        <w:t>Ove presenti</w:t>
      </w:r>
      <w:r w:rsidRPr="000677DC">
        <w:rPr>
          <w:rFonts w:ascii="Garamond" w:hAnsi="Garamond"/>
        </w:rPr>
        <w:t xml:space="preserve">) </w:t>
      </w:r>
      <w:r w:rsidRPr="000677DC">
        <w:rPr>
          <w:rFonts w:ascii="Garamond" w:hAnsi="Garamond"/>
          <w:color w:val="000000"/>
          <w:lang w:eastAsia="en-US"/>
        </w:rPr>
        <w:t xml:space="preserve">I requisiti di </w:t>
      </w:r>
      <w:r w:rsidRPr="000677DC">
        <w:rPr>
          <w:rFonts w:ascii="Garamond" w:hAnsi="Garamond"/>
          <w:b/>
          <w:color w:val="000000"/>
          <w:lang w:eastAsia="en-US"/>
        </w:rPr>
        <w:t>capacità economica e finanziaria nonché tecnica e professionale</w:t>
      </w:r>
      <w:r w:rsidRPr="000677DC">
        <w:rPr>
          <w:rFonts w:ascii="Garamond" w:hAnsi="Garamond"/>
          <w:color w:val="000000"/>
          <w:lang w:eastAsia="en-US"/>
        </w:rPr>
        <w:t xml:space="preserve"> di cui ai precedenti paragrafi da </w:t>
      </w:r>
      <w:r w:rsidRPr="000677DC">
        <w:rPr>
          <w:rFonts w:ascii="Garamond" w:hAnsi="Garamond"/>
          <w:highlight w:val="yellow"/>
        </w:rPr>
        <w:t>7.2.8</w:t>
      </w:r>
      <w:r w:rsidRPr="000677DC">
        <w:rPr>
          <w:rFonts w:ascii="Garamond" w:hAnsi="Garamond"/>
        </w:rPr>
        <w:t xml:space="preserve"> a </w:t>
      </w:r>
      <w:r w:rsidRPr="000677DC">
        <w:rPr>
          <w:rFonts w:ascii="Garamond" w:hAnsi="Garamond"/>
          <w:highlight w:val="yellow"/>
        </w:rPr>
        <w:t>7.3.12</w:t>
      </w:r>
      <w:r w:rsidRPr="000677DC">
        <w:rPr>
          <w:rFonts w:ascii="Garamond" w:hAnsi="Garamond"/>
          <w:color w:val="000000"/>
          <w:lang w:eastAsia="en-US"/>
        </w:rPr>
        <w:t>, ai sensi dell’art. 47 del Codice, devono essere posseduti dal consorzio che può spendere, oltre ai propri requisiti, anche quelli delle consorziate esecutrici</w:t>
      </w:r>
      <w:bookmarkEnd w:id="66"/>
      <w:r w:rsidRPr="000677DC">
        <w:rPr>
          <w:rFonts w:ascii="Garamond" w:hAnsi="Garamond"/>
          <w:color w:val="000000"/>
          <w:lang w:eastAsia="en-US"/>
        </w:rPr>
        <w:t xml:space="preserve">. </w:t>
      </w:r>
    </w:p>
    <w:p w14:paraId="05CD1921" w14:textId="77777777" w:rsidR="000677DC" w:rsidRPr="000677DC" w:rsidRDefault="000677DC" w:rsidP="000677DC">
      <w:pPr>
        <w:jc w:val="both"/>
        <w:rPr>
          <w:rFonts w:ascii="Garamond" w:hAnsi="Garamond"/>
          <w:sz w:val="16"/>
          <w:szCs w:val="16"/>
        </w:rPr>
      </w:pPr>
    </w:p>
    <w:p w14:paraId="2849B18D" w14:textId="77777777" w:rsidR="000677DC" w:rsidRPr="000677DC" w:rsidRDefault="000677DC" w:rsidP="008667D7">
      <w:pPr>
        <w:keepNext/>
        <w:numPr>
          <w:ilvl w:val="0"/>
          <w:numId w:val="28"/>
        </w:numPr>
        <w:tabs>
          <w:tab w:val="left" w:pos="567"/>
        </w:tabs>
        <w:spacing w:before="60" w:after="60" w:line="276" w:lineRule="auto"/>
        <w:ind w:left="567" w:hanging="567"/>
        <w:jc w:val="both"/>
        <w:outlineLvl w:val="0"/>
        <w:rPr>
          <w:rFonts w:ascii="Garamond" w:hAnsi="Garamond"/>
          <w:b/>
          <w:bCs/>
          <w:iCs/>
          <w:caps/>
          <w:szCs w:val="28"/>
          <w:lang w:val="x-none" w:eastAsia="en-US"/>
        </w:rPr>
      </w:pPr>
      <w:bookmarkStart w:id="67" w:name="_Toc14770297"/>
      <w:bookmarkStart w:id="68" w:name="_Toc25847692"/>
      <w:bookmarkStart w:id="69" w:name="_Toc61959279"/>
      <w:bookmarkStart w:id="70" w:name="_Toc75957724"/>
      <w:r w:rsidRPr="000677DC">
        <w:rPr>
          <w:rFonts w:ascii="Garamond" w:hAnsi="Garamond" w:cs="Calibri"/>
          <w:b/>
          <w:color w:val="1F497D"/>
        </w:rPr>
        <w:t>AVVALIMENTO</w:t>
      </w:r>
      <w:bookmarkEnd w:id="67"/>
      <w:bookmarkEnd w:id="68"/>
      <w:bookmarkEnd w:id="69"/>
      <w:bookmarkEnd w:id="70"/>
      <w:r w:rsidRPr="000677DC">
        <w:rPr>
          <w:rFonts w:ascii="Garamond" w:hAnsi="Garamond" w:cs="Calibri"/>
          <w:b/>
          <w:color w:val="1F497D"/>
        </w:rPr>
        <w:t xml:space="preserve"> </w:t>
      </w:r>
    </w:p>
    <w:p w14:paraId="2E2D284B" w14:textId="77777777" w:rsidR="000677DC" w:rsidRPr="000677DC" w:rsidRDefault="000677DC" w:rsidP="000677DC">
      <w:pPr>
        <w:spacing w:before="60" w:after="60" w:line="276" w:lineRule="auto"/>
        <w:jc w:val="both"/>
        <w:rPr>
          <w:rFonts w:ascii="Garamond" w:hAnsi="Garamond" w:cs="Calibri"/>
        </w:rPr>
      </w:pPr>
      <w:r w:rsidRPr="000677DC">
        <w:rPr>
          <w:rFonts w:ascii="Garamond" w:hAnsi="Garamond" w:cs="Calibri"/>
        </w:rPr>
        <w:t>(</w:t>
      </w:r>
      <w:r w:rsidRPr="000677DC">
        <w:rPr>
          <w:rFonts w:ascii="Garamond" w:hAnsi="Garamond" w:cs="Calibri"/>
          <w:i/>
          <w:color w:val="FF0000"/>
          <w:highlight w:val="yellow"/>
        </w:rPr>
        <w:t>Opzione 1: NO avvalimento in caso di beni culturali</w:t>
      </w:r>
      <w:r w:rsidRPr="000677DC">
        <w:rPr>
          <w:rFonts w:ascii="Garamond" w:hAnsi="Garamond" w:cs="Calibri"/>
        </w:rPr>
        <w:t xml:space="preserve">) Ai sensi dell’art. 146, comma 3, del Codice dei contratti pubblici, per il presente contratto pubblico concernente beni culturali tutelati ai sensi del decreto legislativo 22 gennaio </w:t>
      </w:r>
      <w:r w:rsidRPr="000677DC">
        <w:rPr>
          <w:rFonts w:ascii="Garamond" w:hAnsi="Garamond" w:cs="Calibri"/>
        </w:rPr>
        <w:lastRenderedPageBreak/>
        <w:t xml:space="preserve">2004, n. 42, recante Codice dei beni culturali e del paesaggio, considerata la specificità del settore ai sensi dell'articolo 36 del trattato sul funzionamento dell'Unione europea, </w:t>
      </w:r>
      <w:r w:rsidRPr="000677DC">
        <w:rPr>
          <w:rFonts w:ascii="Garamond" w:hAnsi="Garamond" w:cs="Calibri"/>
          <w:u w:val="single"/>
        </w:rPr>
        <w:t>non trova applicazione l'istituto dell'avvalimento</w:t>
      </w:r>
      <w:r w:rsidRPr="000677DC">
        <w:rPr>
          <w:rFonts w:ascii="Garamond" w:hAnsi="Garamond" w:cs="Calibri"/>
        </w:rPr>
        <w:t>, di cui all'articolo 89 del medesimo Codice.</w:t>
      </w:r>
    </w:p>
    <w:p w14:paraId="156F9652" w14:textId="77777777" w:rsidR="000677DC" w:rsidRPr="000677DC" w:rsidRDefault="000677DC" w:rsidP="000677DC">
      <w:pPr>
        <w:spacing w:before="60" w:after="60" w:line="276" w:lineRule="auto"/>
        <w:jc w:val="both"/>
        <w:rPr>
          <w:rFonts w:ascii="Garamond" w:hAnsi="Garamond" w:cs="Calibri"/>
        </w:rPr>
      </w:pPr>
      <w:r w:rsidRPr="000677DC">
        <w:rPr>
          <w:rFonts w:ascii="Garamond" w:hAnsi="Garamond" w:cs="Calibri"/>
        </w:rPr>
        <w:t>(</w:t>
      </w:r>
      <w:r w:rsidRPr="000677DC">
        <w:rPr>
          <w:rFonts w:ascii="Garamond" w:hAnsi="Garamond" w:cs="Calibri"/>
          <w:i/>
          <w:color w:val="FF0000"/>
          <w:highlight w:val="yellow"/>
        </w:rPr>
        <w:t>Opzione 2: SI avvalimento</w:t>
      </w:r>
      <w:r w:rsidRPr="000677DC">
        <w:rPr>
          <w:rFonts w:ascii="Garamond" w:hAnsi="Garamond" w:cs="Calibri"/>
        </w:rPr>
        <w:t>)</w:t>
      </w:r>
    </w:p>
    <w:p w14:paraId="74E68FCB" w14:textId="77777777" w:rsidR="000677DC" w:rsidRPr="000677DC" w:rsidRDefault="000677DC" w:rsidP="000677DC">
      <w:pPr>
        <w:spacing w:before="60" w:after="60" w:line="276" w:lineRule="auto"/>
        <w:jc w:val="both"/>
        <w:rPr>
          <w:rFonts w:ascii="Garamond" w:hAnsi="Garamond" w:cs="Calibri"/>
          <w:lang w:eastAsia="en-US"/>
        </w:rPr>
      </w:pPr>
      <w:r w:rsidRPr="000677DC">
        <w:rPr>
          <w:rFonts w:ascii="Garamond" w:hAnsi="Garamond" w:cs="Calibri"/>
        </w:rPr>
        <w:t xml:space="preserve">Ai sensi dell’art. 89 del Codice, l’operatore economico, singolo o associato, </w:t>
      </w:r>
      <w:r w:rsidRPr="000677DC">
        <w:rPr>
          <w:rFonts w:ascii="Garamond" w:hAnsi="Garamond" w:cs="Calibri"/>
          <w:lang w:eastAsia="en-US"/>
        </w:rPr>
        <w:t xml:space="preserve">può dimostrare il possesso dei requisiti di carattere economico, finanziario, tecnico e professionale di cui al precedente paragrafo 7 avvalendosi dei requisiti di altri soggetti, anche partecipanti al raggruppamento. </w:t>
      </w:r>
    </w:p>
    <w:p w14:paraId="4C274DF0" w14:textId="77777777" w:rsidR="000677DC" w:rsidRPr="000677DC" w:rsidRDefault="000677DC" w:rsidP="000677DC">
      <w:pPr>
        <w:spacing w:before="60" w:after="60" w:line="276" w:lineRule="auto"/>
        <w:jc w:val="both"/>
        <w:rPr>
          <w:rFonts w:ascii="Garamond" w:hAnsi="Garamond" w:cs="Calibri"/>
          <w:i/>
          <w:u w:val="single"/>
          <w:lang w:eastAsia="en-US"/>
        </w:rPr>
      </w:pPr>
      <w:r w:rsidRPr="000677DC">
        <w:rPr>
          <w:rFonts w:ascii="Garamond" w:hAnsi="Garamond" w:cs="Calibri"/>
          <w:u w:val="single"/>
          <w:lang w:eastAsia="en-US"/>
        </w:rPr>
        <w:t>Non è consentito l’avvalimento per la dimostrazione dei requisiti generali e di idoneità professionale</w:t>
      </w:r>
      <w:r w:rsidRPr="000677DC">
        <w:rPr>
          <w:rFonts w:ascii="Garamond" w:hAnsi="Garamond" w:cs="Calibri"/>
          <w:i/>
          <w:u w:val="single"/>
          <w:lang w:eastAsia="en-US"/>
        </w:rPr>
        <w:t>.</w:t>
      </w:r>
    </w:p>
    <w:p w14:paraId="1AE5DF4F" w14:textId="77777777" w:rsidR="000677DC" w:rsidRPr="000677DC" w:rsidRDefault="000677DC" w:rsidP="000677DC">
      <w:pPr>
        <w:spacing w:before="60" w:after="60" w:line="276" w:lineRule="auto"/>
        <w:jc w:val="both"/>
        <w:rPr>
          <w:rFonts w:ascii="Garamond" w:hAnsi="Garamond" w:cs="Calibri"/>
          <w:lang w:eastAsia="en-US"/>
        </w:rPr>
      </w:pPr>
      <w:r w:rsidRPr="000677DC">
        <w:rPr>
          <w:rFonts w:ascii="Garamond" w:hAnsi="Garamond" w:cs="Calibri"/>
          <w:lang w:eastAsia="en-US"/>
        </w:rPr>
        <w:t>Il concorrente deve produrre i documenti e le dichiarazioni dell’ausiliaria indicati al paragrafo 15.2.</w:t>
      </w:r>
    </w:p>
    <w:p w14:paraId="7FB49B7C" w14:textId="77777777" w:rsidR="000677DC" w:rsidRPr="000677DC" w:rsidRDefault="000677DC" w:rsidP="000677DC">
      <w:pPr>
        <w:spacing w:before="60" w:after="60" w:line="276" w:lineRule="auto"/>
        <w:jc w:val="both"/>
        <w:rPr>
          <w:rFonts w:ascii="Garamond" w:hAnsi="Garamond" w:cs="Calibri"/>
          <w:lang w:eastAsia="en-US"/>
        </w:rPr>
      </w:pPr>
      <w:r w:rsidRPr="000677DC">
        <w:rPr>
          <w:rFonts w:ascii="Garamond" w:hAnsi="Garamond" w:cs="Calibri"/>
          <w:lang w:eastAsia="en-US"/>
        </w:rPr>
        <w:t>Per quanto riguarda i requisiti di titoli di studio e professionali richiesti al paragrafo 7 o esperienze professionali pertinenti, il concorrente, ai sensi dell’art. 89, comma 1 del Codice, può avvalersi delle capacità di altri soggetti solo se questi ultimi eseguono direttamente i servizi per cui tali capacità sono richieste.</w:t>
      </w:r>
    </w:p>
    <w:p w14:paraId="4EBDD051" w14:textId="77777777" w:rsidR="000677DC" w:rsidRPr="000677DC" w:rsidRDefault="000677DC" w:rsidP="000677DC">
      <w:pPr>
        <w:spacing w:before="60" w:after="60" w:line="276" w:lineRule="auto"/>
        <w:jc w:val="both"/>
        <w:rPr>
          <w:rFonts w:ascii="Garamond" w:hAnsi="Garamond" w:cs="Calibri"/>
          <w:lang w:eastAsia="en-US"/>
        </w:rPr>
      </w:pPr>
      <w:r w:rsidRPr="000677DC">
        <w:rPr>
          <w:rFonts w:ascii="Garamond" w:hAnsi="Garamond" w:cs="Calibri"/>
          <w:lang w:eastAsia="en-US"/>
        </w:rPr>
        <w:t xml:space="preserve">L’ausiliaria deve possedere i requisiti previsti dall’art. 80 del Codice e dichiararli in gara mediante presentazione di un proprio DGUE, da compilare nelle parti pertinenti, nonché di una dichiarazione integrativa nei termini indicati al paragrafo 15.3.1. </w:t>
      </w:r>
    </w:p>
    <w:p w14:paraId="62ED9F65" w14:textId="77777777" w:rsidR="000677DC" w:rsidRPr="000677DC" w:rsidRDefault="000677DC" w:rsidP="000677DC">
      <w:pPr>
        <w:spacing w:before="60" w:after="60" w:line="276" w:lineRule="auto"/>
        <w:jc w:val="both"/>
        <w:rPr>
          <w:rFonts w:ascii="Garamond" w:hAnsi="Garamond" w:cs="Calibri"/>
        </w:rPr>
      </w:pPr>
      <w:r w:rsidRPr="000677DC">
        <w:rPr>
          <w:rFonts w:ascii="Garamond" w:hAnsi="Garamond" w:cs="Calibri"/>
          <w:b/>
          <w:color w:val="FF0000"/>
          <w:u w:val="single"/>
          <w:lang w:eastAsia="en-US"/>
        </w:rPr>
        <w:t>FARE MOLTA ATTENZIONE:</w:t>
      </w:r>
      <w:r w:rsidRPr="000677DC">
        <w:rPr>
          <w:rFonts w:ascii="Garamond" w:hAnsi="Garamond" w:cs="Calibri"/>
          <w:lang w:eastAsia="en-US"/>
        </w:rPr>
        <w:t xml:space="preserve"> ai sensi dell’art. 89, comma 1, del Codice, il contratto di avvalimento contiene</w:t>
      </w:r>
      <w:r w:rsidRPr="000677DC">
        <w:rPr>
          <w:rFonts w:ascii="Garamond" w:hAnsi="Garamond" w:cs="Calibri"/>
          <w:b/>
          <w:lang w:eastAsia="en-US"/>
        </w:rPr>
        <w:t>, a pena di nullità</w:t>
      </w:r>
      <w:r w:rsidRPr="000677DC">
        <w:rPr>
          <w:rFonts w:ascii="Garamond" w:hAnsi="Garamond" w:cs="Calibri"/>
          <w:lang w:eastAsia="en-US"/>
        </w:rPr>
        <w:t>, la specificazione dei requisiti forniti e delle risorse messe a disposizione dall’ausiliaria.</w:t>
      </w:r>
    </w:p>
    <w:p w14:paraId="5108DC14" w14:textId="77777777" w:rsidR="000677DC" w:rsidRPr="000677DC" w:rsidRDefault="000677DC" w:rsidP="000677DC">
      <w:pPr>
        <w:spacing w:before="60" w:after="60" w:line="276" w:lineRule="auto"/>
        <w:jc w:val="both"/>
        <w:rPr>
          <w:rFonts w:ascii="Garamond" w:hAnsi="Garamond" w:cs="Calibri"/>
          <w:lang w:eastAsia="en-US"/>
        </w:rPr>
      </w:pPr>
      <w:r w:rsidRPr="000677DC">
        <w:rPr>
          <w:rFonts w:ascii="Garamond" w:hAnsi="Garamond" w:cs="Calibri"/>
          <w:lang w:eastAsia="en-US"/>
        </w:rPr>
        <w:t xml:space="preserve">Il concorrente e l’ausiliaria sono responsabili in solido nei confronti del </w:t>
      </w:r>
      <w:r w:rsidRPr="000677DC">
        <w:rPr>
          <w:rFonts w:ascii="Garamond" w:hAnsi="Garamond"/>
        </w:rPr>
        <w:t xml:space="preserve">confronti </w:t>
      </w:r>
      <w:r w:rsidRPr="000677DC">
        <w:rPr>
          <w:rFonts w:ascii="Garamond" w:hAnsi="Garamond"/>
          <w:highlight w:val="yellow"/>
        </w:rPr>
        <w:t>del Comune/della stazione appaltante</w:t>
      </w:r>
      <w:r w:rsidRPr="000677DC">
        <w:rPr>
          <w:rFonts w:ascii="Garamond" w:hAnsi="Garamond"/>
        </w:rPr>
        <w:t xml:space="preserve"> </w:t>
      </w:r>
      <w:r w:rsidRPr="000677DC">
        <w:rPr>
          <w:rFonts w:ascii="Garamond" w:hAnsi="Garamond"/>
          <w:lang w:eastAsia="en-US"/>
        </w:rPr>
        <w:t>(</w:t>
      </w:r>
      <w:r w:rsidRPr="000677DC">
        <w:rPr>
          <w:rFonts w:ascii="Garamond" w:hAnsi="Garamond"/>
          <w:i/>
          <w:color w:val="FF0000"/>
          <w:highlight w:val="yellow"/>
          <w:lang w:eastAsia="en-US"/>
        </w:rPr>
        <w:t>specificare a seconda che si tratti o meno di gara su delega</w:t>
      </w:r>
      <w:r w:rsidRPr="000677DC">
        <w:rPr>
          <w:rFonts w:ascii="Garamond" w:hAnsi="Garamond"/>
          <w:lang w:eastAsia="en-US"/>
        </w:rPr>
        <w:t xml:space="preserve">) </w:t>
      </w:r>
      <w:r w:rsidRPr="000677DC">
        <w:rPr>
          <w:rFonts w:ascii="Garamond" w:hAnsi="Garamond" w:cs="Calibri"/>
          <w:lang w:eastAsia="en-US"/>
        </w:rPr>
        <w:t xml:space="preserve">in relazione alle prestazioni oggetto del contratto. </w:t>
      </w:r>
    </w:p>
    <w:p w14:paraId="5BEFC4CE" w14:textId="77777777" w:rsidR="000677DC" w:rsidRPr="000677DC" w:rsidRDefault="000677DC" w:rsidP="000677DC">
      <w:pPr>
        <w:spacing w:before="60" w:after="60" w:line="276" w:lineRule="auto"/>
        <w:jc w:val="both"/>
        <w:rPr>
          <w:rFonts w:ascii="Garamond" w:hAnsi="Garamond" w:cs="Calibri"/>
          <w:u w:val="single"/>
          <w:lang w:eastAsia="en-US"/>
        </w:rPr>
      </w:pPr>
      <w:r w:rsidRPr="000677DC">
        <w:rPr>
          <w:rFonts w:ascii="Garamond" w:hAnsi="Garamond" w:cs="Calibri"/>
          <w:u w:val="single"/>
          <w:lang w:eastAsia="en-US"/>
        </w:rPr>
        <w:t>È ammesso l’avvalimento di più ausiliarie. L’ausiliaria non può avvalersi a sua volta di altro soggetto.</w:t>
      </w:r>
    </w:p>
    <w:p w14:paraId="185DEF00" w14:textId="77777777" w:rsidR="000677DC" w:rsidRPr="000677DC" w:rsidRDefault="000677DC" w:rsidP="000677DC">
      <w:pPr>
        <w:spacing w:before="60" w:after="60" w:line="276" w:lineRule="auto"/>
        <w:jc w:val="both"/>
        <w:rPr>
          <w:rFonts w:ascii="Garamond" w:hAnsi="Garamond" w:cs="Calibri"/>
          <w:lang w:eastAsia="en-US"/>
        </w:rPr>
      </w:pPr>
      <w:r w:rsidRPr="000677DC">
        <w:rPr>
          <w:rFonts w:ascii="Garamond" w:hAnsi="Garamond" w:cs="Calibri"/>
          <w:b/>
          <w:color w:val="FF0000"/>
          <w:u w:val="single"/>
          <w:lang w:eastAsia="en-US"/>
        </w:rPr>
        <w:t>FARE MOLTA ATTENZIONE:</w:t>
      </w:r>
      <w:r w:rsidRPr="000677DC">
        <w:rPr>
          <w:rFonts w:ascii="Garamond" w:hAnsi="Garamond" w:cs="Calibri"/>
          <w:lang w:eastAsia="en-US"/>
        </w:rPr>
        <w:t xml:space="preserve"> ai sensi dell’art. 89, comma 7 del Codice, </w:t>
      </w:r>
      <w:r w:rsidRPr="000677DC">
        <w:rPr>
          <w:rFonts w:ascii="Garamond" w:hAnsi="Garamond" w:cs="Calibri"/>
          <w:b/>
          <w:lang w:eastAsia="en-US"/>
        </w:rPr>
        <w:t>a pena di esclusione</w:t>
      </w:r>
      <w:r w:rsidRPr="000677DC">
        <w:rPr>
          <w:rFonts w:ascii="Garamond" w:hAnsi="Garamond" w:cs="Calibri"/>
          <w:lang w:eastAsia="en-US"/>
        </w:rPr>
        <w:t>, non è consentito che l’ausiliaria presti avvalimento per più di un concorrente e che partecipino alla gara sia l’ausiliaria che il concorrente che si avvale dei requisiti.</w:t>
      </w:r>
    </w:p>
    <w:p w14:paraId="66A69682" w14:textId="77777777" w:rsidR="000677DC" w:rsidRPr="000677DC" w:rsidRDefault="000677DC" w:rsidP="000677DC">
      <w:pPr>
        <w:spacing w:before="60" w:after="60" w:line="276" w:lineRule="auto"/>
        <w:jc w:val="both"/>
        <w:rPr>
          <w:rFonts w:ascii="Garamond" w:hAnsi="Garamond" w:cs="Calibri"/>
          <w:u w:val="single"/>
          <w:lang w:eastAsia="en-US"/>
        </w:rPr>
      </w:pPr>
      <w:r w:rsidRPr="000677DC">
        <w:rPr>
          <w:rFonts w:ascii="Garamond" w:hAnsi="Garamond" w:cs="Calibri"/>
          <w:u w:val="single"/>
          <w:lang w:eastAsia="en-US"/>
        </w:rPr>
        <w:t>L’ausiliaria può assumere il ruolo di subappaltatore nei limiti dei requisiti prestati.</w:t>
      </w:r>
    </w:p>
    <w:p w14:paraId="1FE8EC52" w14:textId="57AA755D" w:rsidR="000677DC" w:rsidRPr="000677DC" w:rsidRDefault="000677DC" w:rsidP="000677DC">
      <w:pPr>
        <w:autoSpaceDE w:val="0"/>
        <w:autoSpaceDN w:val="0"/>
        <w:adjustRightInd w:val="0"/>
        <w:spacing w:before="60" w:after="60" w:line="276" w:lineRule="auto"/>
        <w:jc w:val="both"/>
        <w:rPr>
          <w:rFonts w:ascii="Garamond" w:hAnsi="Garamond"/>
          <w:color w:val="FF0000"/>
        </w:rPr>
      </w:pPr>
      <w:r w:rsidRPr="000677DC">
        <w:rPr>
          <w:rFonts w:ascii="Garamond" w:hAnsi="Garamond"/>
        </w:rPr>
        <w:t>(</w:t>
      </w:r>
      <w:r w:rsidRPr="000677DC">
        <w:rPr>
          <w:rFonts w:ascii="Garamond" w:hAnsi="Garamond"/>
          <w:i/>
          <w:color w:val="FF0000"/>
          <w:highlight w:val="yellow"/>
        </w:rPr>
        <w:t>In caso di sopra soglia</w:t>
      </w:r>
      <w:r w:rsidRPr="000677DC">
        <w:rPr>
          <w:rFonts w:ascii="Garamond" w:hAnsi="Garamond"/>
          <w:highlight w:val="yellow"/>
        </w:rPr>
        <w:t>) L’ausiliaria di un concorrente può essere indicata, quale subappaltatore, nella terna di altro concorrente.</w:t>
      </w:r>
      <w:r w:rsidRPr="000677DC">
        <w:rPr>
          <w:rFonts w:ascii="Garamond" w:hAnsi="Garamond" w:cs="Calibri"/>
          <w:b/>
          <w:color w:val="FF0000"/>
          <w:highlight w:val="yellow"/>
        </w:rPr>
        <w:t xml:space="preserve"> </w:t>
      </w:r>
      <w:r w:rsidRPr="000677DC">
        <w:rPr>
          <w:rFonts w:ascii="Garamond" w:hAnsi="Garamond"/>
          <w:b/>
          <w:i/>
          <w:color w:val="FF0000"/>
          <w:highlight w:val="yellow"/>
        </w:rPr>
        <w:t xml:space="preserve">NON INSERIRE in quanto SOSPESA fino al </w:t>
      </w:r>
      <w:r w:rsidRPr="000677DC">
        <w:rPr>
          <w:rFonts w:ascii="Garamond" w:hAnsi="Garamond"/>
          <w:b/>
          <w:i/>
          <w:color w:val="FF0000"/>
          <w:highlight w:val="cyan"/>
        </w:rPr>
        <w:t>31/12/202</w:t>
      </w:r>
      <w:r w:rsidR="00682068">
        <w:rPr>
          <w:rFonts w:ascii="Garamond" w:hAnsi="Garamond"/>
          <w:b/>
          <w:i/>
          <w:color w:val="FF0000"/>
          <w:highlight w:val="cyan"/>
        </w:rPr>
        <w:t>3</w:t>
      </w:r>
    </w:p>
    <w:p w14:paraId="45BEB944" w14:textId="77777777" w:rsidR="000677DC" w:rsidRPr="000677DC" w:rsidRDefault="000677DC" w:rsidP="000677DC">
      <w:pPr>
        <w:spacing w:before="60" w:after="60" w:line="276" w:lineRule="auto"/>
        <w:jc w:val="both"/>
        <w:rPr>
          <w:rFonts w:ascii="Garamond" w:hAnsi="Garamond" w:cs="Calibri"/>
          <w:lang w:eastAsia="en-US"/>
        </w:rPr>
      </w:pPr>
      <w:r w:rsidRPr="000677DC">
        <w:rPr>
          <w:rFonts w:ascii="Garamond" w:hAnsi="Garamond" w:cs="Calibri"/>
          <w:lang w:eastAsia="en-US"/>
        </w:rPr>
        <w:t>(</w:t>
      </w:r>
      <w:r w:rsidRPr="000677DC">
        <w:rPr>
          <w:rFonts w:ascii="Garamond" w:hAnsi="Garamond" w:cs="Calibri"/>
          <w:i/>
          <w:color w:val="FF0000"/>
          <w:highlight w:val="yellow"/>
          <w:lang w:eastAsia="en-US"/>
        </w:rPr>
        <w:t>Facoltativo; in caso di compiti essenziali</w:t>
      </w:r>
      <w:r w:rsidRPr="000677DC">
        <w:rPr>
          <w:rFonts w:ascii="Garamond" w:hAnsi="Garamond" w:cs="Calibri"/>
          <w:lang w:eastAsia="en-US"/>
        </w:rPr>
        <w:t xml:space="preserve">) Ai sensi dell’art. 89, comma 4 del Codice, i seguenti compiti essenziali: </w:t>
      </w:r>
      <w:r w:rsidRPr="000677DC">
        <w:rPr>
          <w:rFonts w:ascii="Garamond" w:hAnsi="Garamond" w:cs="Calibri"/>
          <w:highlight w:val="yellow"/>
          <w:lang w:eastAsia="en-US"/>
        </w:rPr>
        <w:t>______________________________________</w:t>
      </w:r>
      <w:r w:rsidRPr="000677DC">
        <w:rPr>
          <w:rFonts w:ascii="Garamond" w:hAnsi="Garamond" w:cs="Calibri"/>
          <w:lang w:eastAsia="en-US"/>
        </w:rPr>
        <w:t xml:space="preserve"> (</w:t>
      </w:r>
      <w:r w:rsidRPr="000677DC">
        <w:rPr>
          <w:rFonts w:ascii="Garamond" w:hAnsi="Garamond" w:cs="Calibri"/>
          <w:i/>
          <w:color w:val="FF0000"/>
          <w:highlight w:val="yellow"/>
          <w:lang w:eastAsia="en-US"/>
        </w:rPr>
        <w:t>descrivere esattamente i compiti e relativi importi</w:t>
      </w:r>
      <w:r w:rsidRPr="000677DC">
        <w:rPr>
          <w:rFonts w:ascii="Garamond" w:hAnsi="Garamond" w:cs="Calibri"/>
          <w:lang w:eastAsia="en-US"/>
        </w:rPr>
        <w:t xml:space="preserve">) sono direttamente svolti dall’offerente o, nel caso di offerta presentata da un raggruppamento, da </w:t>
      </w:r>
      <w:r w:rsidRPr="000677DC">
        <w:rPr>
          <w:rFonts w:ascii="Garamond" w:hAnsi="Garamond" w:cs="Calibri"/>
          <w:highlight w:val="yellow"/>
          <w:lang w:eastAsia="en-US"/>
        </w:rPr>
        <w:t>__________________</w:t>
      </w:r>
      <w:r w:rsidRPr="000677DC">
        <w:rPr>
          <w:rFonts w:ascii="Garamond" w:hAnsi="Garamond" w:cs="Calibri"/>
          <w:lang w:eastAsia="en-US"/>
        </w:rPr>
        <w:t xml:space="preserve"> (</w:t>
      </w:r>
      <w:r w:rsidRPr="000677DC">
        <w:rPr>
          <w:rFonts w:ascii="Garamond" w:hAnsi="Garamond" w:cs="Calibri"/>
          <w:i/>
          <w:color w:val="FF0000"/>
          <w:highlight w:val="yellow"/>
          <w:lang w:eastAsia="en-US"/>
        </w:rPr>
        <w:t>indicare se mandataria o mandante</w:t>
      </w:r>
      <w:r w:rsidRPr="000677DC">
        <w:rPr>
          <w:rFonts w:ascii="Garamond" w:hAnsi="Garamond" w:cs="Calibri"/>
          <w:lang w:eastAsia="en-US"/>
        </w:rPr>
        <w:t>).</w:t>
      </w:r>
    </w:p>
    <w:p w14:paraId="40D63760" w14:textId="77777777" w:rsidR="000677DC" w:rsidRPr="000677DC" w:rsidRDefault="000677DC" w:rsidP="000677DC">
      <w:pPr>
        <w:spacing w:before="60" w:after="60" w:line="276" w:lineRule="auto"/>
        <w:jc w:val="both"/>
        <w:rPr>
          <w:rFonts w:ascii="Garamond" w:hAnsi="Garamond" w:cs="Calibri"/>
        </w:rPr>
      </w:pPr>
      <w:r w:rsidRPr="000677DC">
        <w:rPr>
          <w:rFonts w:ascii="Garamond" w:hAnsi="Garamond" w:cs="Calibri"/>
          <w:b/>
          <w:color w:val="FF0000"/>
          <w:u w:val="single"/>
          <w:lang w:eastAsia="en-US"/>
        </w:rPr>
        <w:t>FARE MOLTA ATTENZIONE:</w:t>
      </w:r>
      <w:r w:rsidRPr="000677DC">
        <w:rPr>
          <w:rFonts w:ascii="Garamond" w:hAnsi="Garamond" w:cs="Calibri"/>
          <w:lang w:eastAsia="en-US"/>
        </w:rPr>
        <w:t xml:space="preserve"> </w:t>
      </w:r>
      <w:r w:rsidRPr="000677DC">
        <w:rPr>
          <w:rFonts w:ascii="Garamond" w:hAnsi="Garamond" w:cs="Calibri"/>
          <w:u w:val="single"/>
        </w:rPr>
        <w:t>nel caso di dichiarazioni mendaci</w:t>
      </w:r>
      <w:r w:rsidRPr="000677DC">
        <w:rPr>
          <w:rFonts w:ascii="Garamond" w:hAnsi="Garamond" w:cs="Calibri"/>
        </w:rPr>
        <w:t xml:space="preserve"> </w:t>
      </w:r>
      <w:r w:rsidRPr="000677DC">
        <w:rPr>
          <w:rFonts w:ascii="Garamond" w:hAnsi="Garamond" w:cs="Calibri"/>
          <w:b/>
        </w:rPr>
        <w:t>si procede all’esclusione</w:t>
      </w:r>
      <w:r w:rsidRPr="000677DC">
        <w:rPr>
          <w:rFonts w:ascii="Garamond" w:hAnsi="Garamond" w:cs="Calibri"/>
        </w:rPr>
        <w:t xml:space="preserve"> del concorrente e all’escussione della garanzia ai sensi dell’art. 89, comma 1, ferma restando l’applicazione dell’art. 80, comma 12 del Codice.</w:t>
      </w:r>
    </w:p>
    <w:p w14:paraId="75173743" w14:textId="77777777" w:rsidR="000677DC" w:rsidRPr="000677DC" w:rsidRDefault="000677DC" w:rsidP="000677DC">
      <w:pPr>
        <w:spacing w:before="60" w:after="60" w:line="276" w:lineRule="auto"/>
        <w:jc w:val="both"/>
        <w:rPr>
          <w:rFonts w:ascii="Garamond" w:hAnsi="Garamond" w:cs="Calibri"/>
        </w:rPr>
      </w:pPr>
      <w:r w:rsidRPr="000677DC">
        <w:rPr>
          <w:rFonts w:ascii="Garamond" w:hAnsi="Garamond" w:cs="Calibri"/>
          <w:u w:val="single"/>
        </w:rPr>
        <w:t>Ad eccezione dei casi in cui sussistano dichiarazioni mendaci</w:t>
      </w:r>
      <w:r w:rsidRPr="000677DC">
        <w:rPr>
          <w:rFonts w:ascii="Garamond" w:hAnsi="Garamond" w:cs="Calibri"/>
        </w:rPr>
        <w:t>, qualora per l’ausiliaria sussistano motivi obbligatori di esclusione o laddove essa non soddisfi i pertinenti criteri di selezione, la stazione appaltante impone, ai sensi dell’art. 89, comma 3 del Codice, al concorrente di sostituire l’ausiliaria.</w:t>
      </w:r>
    </w:p>
    <w:p w14:paraId="16AFF9EE" w14:textId="77777777"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rPr>
        <w:t>(</w:t>
      </w:r>
      <w:r w:rsidRPr="000677DC">
        <w:rPr>
          <w:rFonts w:ascii="Garamond" w:hAnsi="Garamond"/>
          <w:i/>
          <w:color w:val="FF0000"/>
          <w:highlight w:val="yellow"/>
        </w:rPr>
        <w:t>Facoltativo</w:t>
      </w:r>
      <w:r w:rsidRPr="000677DC">
        <w:rPr>
          <w:rFonts w:ascii="Garamond" w:hAnsi="Garamond"/>
        </w:rPr>
        <w:t xml:space="preserve">) Ai sensi dell’art. 89, comma 3 </w:t>
      </w:r>
      <w:proofErr w:type="spellStart"/>
      <w:r w:rsidRPr="000677DC">
        <w:rPr>
          <w:rFonts w:ascii="Garamond" w:hAnsi="Garamond"/>
        </w:rPr>
        <w:t>ult</w:t>
      </w:r>
      <w:proofErr w:type="spellEnd"/>
      <w:r w:rsidRPr="000677DC">
        <w:rPr>
          <w:rFonts w:ascii="Garamond" w:hAnsi="Garamond"/>
        </w:rPr>
        <w:t xml:space="preserve">. periodo, del Codice, l’operatore economico sostituisce l’ausiliaria nei seguenti casi: </w:t>
      </w:r>
      <w:r w:rsidRPr="000677DC">
        <w:rPr>
          <w:rFonts w:ascii="Garamond" w:hAnsi="Garamond"/>
          <w:highlight w:val="yellow"/>
        </w:rPr>
        <w:t>________________</w:t>
      </w:r>
      <w:r w:rsidRPr="000677DC">
        <w:rPr>
          <w:rFonts w:ascii="Garamond" w:hAnsi="Garamond"/>
        </w:rPr>
        <w:t xml:space="preserve"> (</w:t>
      </w:r>
      <w:r w:rsidRPr="000677DC">
        <w:rPr>
          <w:rFonts w:ascii="Garamond" w:hAnsi="Garamond"/>
          <w:i/>
          <w:color w:val="FF0000"/>
          <w:highlight w:val="yellow"/>
        </w:rPr>
        <w:t>indicare i motivi non obbligatori di esclusione purché si tratti di requisiti tecnici</w:t>
      </w:r>
      <w:r w:rsidRPr="000677DC">
        <w:rPr>
          <w:rFonts w:ascii="Garamond" w:hAnsi="Garamond"/>
        </w:rPr>
        <w:t>).</w:t>
      </w:r>
    </w:p>
    <w:p w14:paraId="7813EB36" w14:textId="77777777" w:rsidR="000677DC" w:rsidRPr="000677DC" w:rsidRDefault="000677DC" w:rsidP="000677DC">
      <w:pPr>
        <w:spacing w:before="60" w:after="60" w:line="276" w:lineRule="auto"/>
        <w:jc w:val="both"/>
        <w:rPr>
          <w:rFonts w:ascii="Garamond" w:hAnsi="Garamond"/>
          <w:lang w:eastAsia="en-US"/>
        </w:rPr>
      </w:pPr>
      <w:r w:rsidRPr="000677DC">
        <w:rPr>
          <w:rFonts w:ascii="Garamond" w:hAnsi="Garamond" w:cs="Calibri"/>
        </w:rPr>
        <w:t xml:space="preserve">In qualunque fase della gara sia necessaria la sostituzione dell’ausiliaria, il </w:t>
      </w:r>
      <w:r w:rsidRPr="000677DC">
        <w:rPr>
          <w:rFonts w:ascii="Garamond" w:hAnsi="Garamond" w:cs="Calibri"/>
          <w:highlight w:val="yellow"/>
        </w:rPr>
        <w:t>RPA/RUP</w:t>
      </w:r>
      <w:r w:rsidRPr="000677DC">
        <w:rPr>
          <w:rFonts w:ascii="Garamond" w:hAnsi="Garamond" w:cs="Calibri"/>
        </w:rPr>
        <w:t xml:space="preserve"> (</w:t>
      </w:r>
      <w:r w:rsidRPr="000677DC">
        <w:rPr>
          <w:rFonts w:ascii="Garamond" w:hAnsi="Garamond" w:cs="Calibri"/>
          <w:i/>
          <w:color w:val="FF0000"/>
          <w:highlight w:val="yellow"/>
        </w:rPr>
        <w:t>specificare a seconda che si tratti o meno di gara su delega</w:t>
      </w:r>
      <w:r w:rsidRPr="000677DC">
        <w:rPr>
          <w:rFonts w:ascii="Garamond" w:hAnsi="Garamond" w:cs="Calibri"/>
        </w:rPr>
        <w:t xml:space="preserve">) richiede per iscritto, </w:t>
      </w:r>
      <w:r w:rsidRPr="000677DC">
        <w:rPr>
          <w:rFonts w:ascii="Garamond" w:hAnsi="Garamond"/>
          <w:lang w:eastAsia="en-US"/>
        </w:rPr>
        <w:t xml:space="preserve">secondo le modalità di cui al </w:t>
      </w:r>
      <w:r w:rsidRPr="000677DC">
        <w:rPr>
          <w:rFonts w:ascii="Garamond" w:hAnsi="Garamond"/>
          <w:szCs w:val="22"/>
          <w:lang w:eastAsia="en-US"/>
        </w:rPr>
        <w:t>paragrafo 2.3</w:t>
      </w:r>
      <w:r w:rsidRPr="000677DC">
        <w:rPr>
          <w:rFonts w:ascii="Garamond" w:hAnsi="Garamond"/>
          <w:lang w:eastAsia="en-US"/>
        </w:rPr>
        <w:t>,</w:t>
      </w:r>
      <w:r w:rsidRPr="000677DC">
        <w:rPr>
          <w:rFonts w:ascii="Garamond" w:hAnsi="Garamond" w:cs="Calibri"/>
        </w:rPr>
        <w:t xml:space="preserve"> </w:t>
      </w:r>
      <w:r w:rsidRPr="000677DC">
        <w:rPr>
          <w:rFonts w:ascii="Garamond" w:hAnsi="Garamond"/>
          <w:lang w:eastAsia="en-US"/>
        </w:rPr>
        <w:t xml:space="preserve">al concorrente la sostituzione dell’ausiliaria, assegnando un termine congruo per l’adempimento decorrente dal ricevimento della richiesta. Il concorrente, entro tale termine, deve produrre i documenti dell’ausiliaria subentrante </w:t>
      </w:r>
      <w:r w:rsidRPr="000677DC">
        <w:rPr>
          <w:rFonts w:ascii="Garamond" w:hAnsi="Garamond"/>
          <w:szCs w:val="22"/>
          <w:lang w:eastAsia="en-US"/>
        </w:rPr>
        <w:t xml:space="preserve">(nuove dichiarazioni di </w:t>
      </w:r>
      <w:r w:rsidRPr="000677DC">
        <w:rPr>
          <w:rFonts w:ascii="Garamond" w:hAnsi="Garamond"/>
          <w:szCs w:val="22"/>
          <w:lang w:eastAsia="en-US"/>
        </w:rPr>
        <w:lastRenderedPageBreak/>
        <w:t>avvalimento da parte del concorrente, il DGUE della nuova ausiliaria nonché il nuovo contratto di avvalimento).</w:t>
      </w:r>
      <w:r w:rsidRPr="000677DC">
        <w:rPr>
          <w:rFonts w:ascii="Garamond" w:hAnsi="Garamond"/>
          <w:lang w:eastAsia="en-US"/>
        </w:rPr>
        <w:t xml:space="preserve"> </w:t>
      </w:r>
      <w:r w:rsidRPr="000677DC">
        <w:rPr>
          <w:rFonts w:ascii="Garamond" w:hAnsi="Garamond" w:cs="Calibri"/>
          <w:b/>
          <w:color w:val="FF0000"/>
          <w:u w:val="single"/>
          <w:lang w:eastAsia="en-US"/>
        </w:rPr>
        <w:t>FARE MOLTA ATTENZIONE:</w:t>
      </w:r>
      <w:r w:rsidRPr="000677DC">
        <w:rPr>
          <w:rFonts w:ascii="Garamond" w:hAnsi="Garamond" w:cs="Calibri"/>
          <w:lang w:eastAsia="en-US"/>
        </w:rPr>
        <w:t xml:space="preserve"> </w:t>
      </w:r>
      <w:r w:rsidRPr="000677DC">
        <w:rPr>
          <w:rFonts w:ascii="Garamond" w:hAnsi="Garamond" w:cs="Calibri"/>
          <w:u w:val="single"/>
          <w:lang w:eastAsia="en-US"/>
        </w:rPr>
        <w:t>i</w:t>
      </w:r>
      <w:r w:rsidRPr="000677DC">
        <w:rPr>
          <w:rFonts w:ascii="Garamond" w:hAnsi="Garamond"/>
          <w:u w:val="single"/>
          <w:lang w:eastAsia="en-US"/>
        </w:rPr>
        <w:t>n caso di inutile decorso del termine</w:t>
      </w:r>
      <w:r w:rsidRPr="000677DC">
        <w:rPr>
          <w:rFonts w:ascii="Garamond" w:hAnsi="Garamond"/>
          <w:lang w:eastAsia="en-US"/>
        </w:rPr>
        <w:t>, ovvero in caso di mancata richiesta di proroga del medesimo, la stazione appaltante procede all’</w:t>
      </w:r>
      <w:r w:rsidRPr="000677DC">
        <w:rPr>
          <w:rFonts w:ascii="Garamond" w:hAnsi="Garamond"/>
          <w:b/>
          <w:lang w:eastAsia="en-US"/>
        </w:rPr>
        <w:t xml:space="preserve">esclusione del concorrente </w:t>
      </w:r>
      <w:r w:rsidRPr="000677DC">
        <w:rPr>
          <w:rFonts w:ascii="Garamond" w:hAnsi="Garamond"/>
          <w:lang w:eastAsia="en-US"/>
        </w:rPr>
        <w:t>dalla procedura.</w:t>
      </w:r>
    </w:p>
    <w:p w14:paraId="2F3368F6" w14:textId="77777777" w:rsidR="000677DC" w:rsidRPr="000677DC" w:rsidRDefault="000677DC" w:rsidP="000677DC">
      <w:pPr>
        <w:spacing w:before="60" w:after="60" w:line="276" w:lineRule="auto"/>
        <w:jc w:val="both"/>
        <w:rPr>
          <w:rFonts w:ascii="Garamond" w:hAnsi="Garamond" w:cs="Calibri"/>
        </w:rPr>
      </w:pPr>
      <w:r w:rsidRPr="000677DC">
        <w:rPr>
          <w:rFonts w:ascii="Garamond" w:hAnsi="Garamond" w:cs="Calibri"/>
          <w:b/>
          <w:lang w:eastAsia="en-US"/>
        </w:rPr>
        <w:t>È sanabile</w:t>
      </w:r>
      <w:r w:rsidRPr="000677DC">
        <w:rPr>
          <w:rFonts w:ascii="Garamond" w:hAnsi="Garamond" w:cs="Calibri"/>
          <w:lang w:eastAsia="en-US"/>
        </w:rPr>
        <w:t>, mediante soccorso istruttorio</w:t>
      </w:r>
      <w:r w:rsidRPr="000677DC">
        <w:rPr>
          <w:rFonts w:ascii="Garamond" w:hAnsi="Garamond" w:cs="Calibri"/>
        </w:rPr>
        <w:t xml:space="preserve">, </w:t>
      </w:r>
      <w:r w:rsidRPr="000677DC">
        <w:rPr>
          <w:rFonts w:ascii="Garamond" w:hAnsi="Garamond" w:cs="Calibri"/>
          <w:u w:val="single"/>
        </w:rPr>
        <w:t>la mancata produzione delle dichiarazioni dell’ausiliaria o del contratto di avvalimento</w:t>
      </w:r>
      <w:r w:rsidRPr="000677DC">
        <w:rPr>
          <w:rFonts w:ascii="Garamond" w:hAnsi="Garamond" w:cs="Calibri"/>
        </w:rPr>
        <w:t>, a condizione che i citati elementi siano preesistenti e comprovabili con documenti di data certa, anteriore al termine di presentazione dell’offerta.</w:t>
      </w:r>
    </w:p>
    <w:p w14:paraId="624E6009" w14:textId="77777777" w:rsidR="000677DC" w:rsidRPr="000677DC" w:rsidRDefault="000677DC" w:rsidP="000677DC">
      <w:pPr>
        <w:spacing w:before="60" w:after="60" w:line="276" w:lineRule="auto"/>
        <w:jc w:val="both"/>
        <w:rPr>
          <w:rFonts w:ascii="Garamond" w:hAnsi="Garamond" w:cs="Calibri"/>
        </w:rPr>
      </w:pPr>
      <w:r w:rsidRPr="000677DC">
        <w:rPr>
          <w:rFonts w:ascii="Garamond" w:hAnsi="Garamond" w:cs="Calibri"/>
          <w:b/>
          <w:color w:val="FF0000"/>
          <w:u w:val="single"/>
          <w:lang w:eastAsia="en-US"/>
        </w:rPr>
        <w:t>FARE MOLTA ATTENZIONE:</w:t>
      </w:r>
      <w:r w:rsidRPr="000677DC">
        <w:rPr>
          <w:rFonts w:ascii="Garamond" w:hAnsi="Garamond" w:cs="Calibri"/>
          <w:lang w:eastAsia="en-US"/>
        </w:rPr>
        <w:t xml:space="preserve"> </w:t>
      </w:r>
      <w:r w:rsidRPr="000677DC">
        <w:rPr>
          <w:rFonts w:ascii="Garamond" w:hAnsi="Garamond" w:cs="Calibri"/>
          <w:b/>
          <w:lang w:eastAsia="en-US"/>
        </w:rPr>
        <w:t>n</w:t>
      </w:r>
      <w:r w:rsidRPr="000677DC">
        <w:rPr>
          <w:rFonts w:ascii="Garamond" w:hAnsi="Garamond" w:cs="Calibri"/>
          <w:b/>
        </w:rPr>
        <w:t>on è sanabile</w:t>
      </w:r>
      <w:r w:rsidRPr="000677DC">
        <w:rPr>
          <w:rFonts w:ascii="Garamond" w:hAnsi="Garamond" w:cs="Calibri"/>
        </w:rPr>
        <w:t xml:space="preserve"> - e quindi </w:t>
      </w:r>
      <w:r w:rsidRPr="000677DC">
        <w:rPr>
          <w:rFonts w:ascii="Garamond" w:hAnsi="Garamond" w:cs="Calibri"/>
          <w:b/>
        </w:rPr>
        <w:t>causa di esclusione</w:t>
      </w:r>
      <w:r w:rsidRPr="000677DC">
        <w:rPr>
          <w:rFonts w:ascii="Garamond" w:hAnsi="Garamond" w:cs="Calibri"/>
        </w:rPr>
        <w:t xml:space="preserve"> dalla gara - la mancata indicazione dei requisiti e delle risorse messi a disposizione dall’ausiliaria in quanto causa di nullità del contratto di avvalimento.</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0677DC" w:rsidRPr="000677DC" w14:paraId="0DC3CB5D" w14:textId="77777777" w:rsidTr="008667D7">
        <w:tc>
          <w:tcPr>
            <w:tcW w:w="10490" w:type="dxa"/>
            <w:shd w:val="clear" w:color="auto" w:fill="FFFFFF"/>
          </w:tcPr>
          <w:p w14:paraId="73C71BB9" w14:textId="77777777" w:rsidR="000677DC" w:rsidRPr="000677DC" w:rsidRDefault="000677DC" w:rsidP="008667D7">
            <w:pPr>
              <w:tabs>
                <w:tab w:val="left" w:pos="851"/>
              </w:tabs>
              <w:autoSpaceDE w:val="0"/>
              <w:autoSpaceDN w:val="0"/>
              <w:adjustRightInd w:val="0"/>
              <w:jc w:val="both"/>
              <w:rPr>
                <w:rFonts w:ascii="Garamond" w:hAnsi="Garamond"/>
                <w:b/>
                <w:bCs/>
                <w:color w:val="FF0000"/>
              </w:rPr>
            </w:pPr>
            <w:r w:rsidRPr="000677DC">
              <w:rPr>
                <w:rFonts w:ascii="Garamond" w:hAnsi="Garamond"/>
                <w:b/>
                <w:bCs/>
                <w:color w:val="FF0000"/>
              </w:rPr>
              <w:t>NB 1:</w:t>
            </w:r>
          </w:p>
          <w:p w14:paraId="387F7BF9" w14:textId="77777777" w:rsidR="000677DC" w:rsidRPr="000677DC" w:rsidRDefault="000677DC" w:rsidP="008667D7">
            <w:pPr>
              <w:autoSpaceDE w:val="0"/>
              <w:autoSpaceDN w:val="0"/>
              <w:adjustRightInd w:val="0"/>
              <w:ind w:right="-1"/>
              <w:jc w:val="both"/>
              <w:rPr>
                <w:rFonts w:ascii="Garamond" w:hAnsi="Garamond" w:cs="Calibri"/>
                <w:highlight w:val="yellow"/>
              </w:rPr>
            </w:pPr>
            <w:r w:rsidRPr="000677DC">
              <w:rPr>
                <w:rFonts w:ascii="Garamond" w:hAnsi="Garamond"/>
                <w:szCs w:val="22"/>
                <w:lang w:eastAsia="en-US"/>
              </w:rPr>
              <w:t xml:space="preserve">Ai sensi dell’art. 110, comma 4 del Codice, si precisa che per partecipare alla presente procedura, gli operatori economici non ancora ammessi al concordato preventivo </w:t>
            </w:r>
            <w:r w:rsidRPr="000677DC">
              <w:rPr>
                <w:rFonts w:ascii="Garamond" w:hAnsi="Garamond"/>
                <w:b/>
                <w:szCs w:val="22"/>
                <w:lang w:eastAsia="en-US"/>
              </w:rPr>
              <w:t>DEVONO</w:t>
            </w:r>
            <w:r w:rsidRPr="000677DC">
              <w:rPr>
                <w:rFonts w:ascii="Garamond" w:hAnsi="Garamond"/>
                <w:szCs w:val="22"/>
                <w:lang w:eastAsia="en-US"/>
              </w:rPr>
              <w:t xml:space="preserve"> soddisfare i requisiti prescritti dal precedente paragrafo 7, </w:t>
            </w:r>
            <w:r w:rsidRPr="000677DC">
              <w:rPr>
                <w:rFonts w:ascii="Garamond" w:hAnsi="Garamond"/>
                <w:b/>
                <w:szCs w:val="22"/>
                <w:lang w:eastAsia="en-US"/>
              </w:rPr>
              <w:t>AVVALENDOSI di altri soggetti.</w:t>
            </w:r>
          </w:p>
        </w:tc>
      </w:tr>
    </w:tbl>
    <w:p w14:paraId="2B5D6256" w14:textId="77777777" w:rsidR="000677DC" w:rsidRPr="000677DC" w:rsidRDefault="000677DC" w:rsidP="008667D7">
      <w:pPr>
        <w:autoSpaceDE w:val="0"/>
        <w:autoSpaceDN w:val="0"/>
        <w:adjustRightInd w:val="0"/>
        <w:jc w:val="both"/>
        <w:rPr>
          <w:rFonts w:ascii="Garamond" w:hAnsi="Garamond"/>
          <w:sz w:val="16"/>
          <w:szCs w:val="16"/>
        </w:rPr>
      </w:pPr>
    </w:p>
    <w:p w14:paraId="389255E2" w14:textId="77777777" w:rsidR="000677DC" w:rsidRPr="000677DC" w:rsidRDefault="000677DC" w:rsidP="008667D7">
      <w:pPr>
        <w:keepNext/>
        <w:numPr>
          <w:ilvl w:val="0"/>
          <w:numId w:val="28"/>
        </w:numPr>
        <w:tabs>
          <w:tab w:val="left" w:pos="567"/>
        </w:tabs>
        <w:spacing w:before="60" w:after="60" w:line="276" w:lineRule="auto"/>
        <w:ind w:left="567" w:hanging="567"/>
        <w:jc w:val="both"/>
        <w:outlineLvl w:val="0"/>
        <w:rPr>
          <w:rFonts w:ascii="Garamond" w:hAnsi="Garamond"/>
          <w:b/>
          <w:bCs/>
          <w:iCs/>
          <w:caps/>
          <w:szCs w:val="28"/>
          <w:lang w:val="x-none" w:eastAsia="en-US"/>
        </w:rPr>
      </w:pPr>
      <w:bookmarkStart w:id="71" w:name="_Toc14770298"/>
      <w:bookmarkStart w:id="72" w:name="_Toc25847693"/>
      <w:bookmarkStart w:id="73" w:name="_Toc61959280"/>
      <w:bookmarkStart w:id="74" w:name="_Hlk504378062"/>
      <w:bookmarkStart w:id="75" w:name="_Toc75957725"/>
      <w:r w:rsidRPr="000677DC">
        <w:rPr>
          <w:rFonts w:ascii="Garamond" w:hAnsi="Garamond" w:cs="Calibri"/>
          <w:b/>
          <w:color w:val="1F497D"/>
        </w:rPr>
        <w:t>SUBAPPALTO</w:t>
      </w:r>
      <w:bookmarkEnd w:id="71"/>
      <w:bookmarkEnd w:id="72"/>
      <w:bookmarkEnd w:id="73"/>
      <w:bookmarkEnd w:id="75"/>
      <w:r w:rsidRPr="000677DC">
        <w:rPr>
          <w:rFonts w:ascii="Garamond" w:hAnsi="Garamond" w:cs="Calibri"/>
          <w:b/>
          <w:color w:val="1F497D"/>
        </w:rPr>
        <w:t xml:space="preserve"> </w:t>
      </w:r>
    </w:p>
    <w:bookmarkEnd w:id="74"/>
    <w:p w14:paraId="60F5945E" w14:textId="77777777" w:rsidR="000677DC" w:rsidRPr="000677DC" w:rsidRDefault="000677DC" w:rsidP="000677DC">
      <w:pPr>
        <w:autoSpaceDE w:val="0"/>
        <w:autoSpaceDN w:val="0"/>
        <w:adjustRightInd w:val="0"/>
        <w:spacing w:before="60" w:after="60" w:line="276" w:lineRule="auto"/>
        <w:jc w:val="both"/>
        <w:rPr>
          <w:rFonts w:ascii="Garamond" w:hAnsi="Garamond"/>
          <w:szCs w:val="22"/>
          <w:lang w:eastAsia="en-US"/>
        </w:rPr>
      </w:pPr>
      <w:r w:rsidRPr="000677DC">
        <w:rPr>
          <w:rFonts w:ascii="Garamond" w:hAnsi="Garamond"/>
          <w:b/>
          <w:szCs w:val="22"/>
          <w:lang w:eastAsia="en-US"/>
        </w:rPr>
        <w:t>Non è ammesso il subappalto</w:t>
      </w:r>
      <w:r w:rsidRPr="000677DC">
        <w:rPr>
          <w:rFonts w:ascii="Garamond" w:hAnsi="Garamond"/>
          <w:szCs w:val="22"/>
          <w:lang w:eastAsia="en-US"/>
        </w:rPr>
        <w:t xml:space="preserve">, fatta eccezione per le attività indicate all’art. 31, comma 8, del Codice. Resta, comunque, ferma la responsabilità esclusiva del progettista. </w:t>
      </w:r>
    </w:p>
    <w:p w14:paraId="4849CF1C" w14:textId="77777777" w:rsidR="000677DC" w:rsidRPr="000677DC" w:rsidRDefault="000677DC" w:rsidP="000677DC">
      <w:pPr>
        <w:autoSpaceDE w:val="0"/>
        <w:autoSpaceDN w:val="0"/>
        <w:adjustRightInd w:val="0"/>
        <w:spacing w:before="60" w:after="60" w:line="276" w:lineRule="auto"/>
        <w:jc w:val="both"/>
        <w:rPr>
          <w:rFonts w:ascii="Garamond" w:hAnsi="Garamond"/>
          <w:szCs w:val="22"/>
          <w:lang w:eastAsia="en-US"/>
        </w:rPr>
      </w:pPr>
      <w:r w:rsidRPr="000677DC">
        <w:rPr>
          <w:rFonts w:ascii="Garamond" w:hAnsi="Garamond"/>
          <w:szCs w:val="22"/>
          <w:lang w:eastAsia="en-US"/>
        </w:rPr>
        <w:t>(</w:t>
      </w:r>
      <w:r w:rsidRPr="000677DC">
        <w:rPr>
          <w:rFonts w:ascii="Garamond" w:hAnsi="Garamond"/>
          <w:i/>
          <w:color w:val="FF0000"/>
          <w:szCs w:val="22"/>
          <w:highlight w:val="yellow"/>
          <w:lang w:eastAsia="en-US"/>
        </w:rPr>
        <w:t>Ove prevista la relazione geologica</w:t>
      </w:r>
      <w:r w:rsidRPr="000677DC">
        <w:rPr>
          <w:rFonts w:ascii="Garamond" w:hAnsi="Garamond"/>
          <w:szCs w:val="22"/>
          <w:lang w:eastAsia="en-US"/>
        </w:rPr>
        <w:t>) Non è ammesso il subappalto per la relazione geologica.</w:t>
      </w:r>
    </w:p>
    <w:p w14:paraId="529B53C4" w14:textId="4B127D6F" w:rsidR="000677DC" w:rsidRPr="000677DC" w:rsidRDefault="00682068" w:rsidP="000677DC">
      <w:pPr>
        <w:autoSpaceDE w:val="0"/>
        <w:autoSpaceDN w:val="0"/>
        <w:adjustRightInd w:val="0"/>
        <w:spacing w:before="60" w:after="60" w:line="276" w:lineRule="auto"/>
        <w:jc w:val="both"/>
        <w:rPr>
          <w:rFonts w:ascii="Garamond" w:hAnsi="Garamond"/>
          <w:szCs w:val="22"/>
          <w:lang w:eastAsia="en-US"/>
        </w:rPr>
      </w:pPr>
      <w:r w:rsidRPr="000677DC">
        <w:rPr>
          <w:rFonts w:ascii="Garamond" w:hAnsi="Garamond"/>
          <w:szCs w:val="22"/>
          <w:u w:val="single"/>
          <w:lang w:eastAsia="en-US"/>
        </w:rPr>
        <w:t>Il concorrente indica all’atto dell’offerta le prestazioni che intende subappaltare o concedere in cottimo</w:t>
      </w:r>
      <w:r w:rsidRPr="000677DC">
        <w:rPr>
          <w:rFonts w:ascii="Garamond" w:hAnsi="Garamond"/>
          <w:szCs w:val="22"/>
          <w:lang w:eastAsia="en-US"/>
        </w:rPr>
        <w:t xml:space="preserve">, nei limiti del </w:t>
      </w:r>
      <w:r w:rsidRPr="00B92751">
        <w:rPr>
          <w:rFonts w:ascii="Garamond" w:hAnsi="Garamond"/>
          <w:iCs/>
          <w:szCs w:val="22"/>
          <w:highlight w:val="cyan"/>
          <w:lang w:eastAsia="en-US"/>
        </w:rPr>
        <w:t>50%</w:t>
      </w:r>
      <w:r w:rsidRPr="00B92751">
        <w:rPr>
          <w:rFonts w:ascii="Garamond" w:hAnsi="Garamond"/>
          <w:iCs/>
          <w:szCs w:val="22"/>
          <w:lang w:eastAsia="en-US"/>
        </w:rPr>
        <w:t xml:space="preserve"> (</w:t>
      </w:r>
      <w:r w:rsidRPr="00B92751">
        <w:rPr>
          <w:rFonts w:ascii="Garamond" w:hAnsi="Garamond"/>
          <w:i/>
          <w:iCs/>
          <w:color w:val="FF0000"/>
          <w:szCs w:val="22"/>
          <w:highlight w:val="yellow"/>
          <w:lang w:eastAsia="en-US"/>
        </w:rPr>
        <w:t>fino al</w:t>
      </w:r>
      <w:r w:rsidRPr="00B92751">
        <w:rPr>
          <w:rFonts w:ascii="Garamond" w:hAnsi="Garamond"/>
          <w:i/>
          <w:iCs/>
          <w:color w:val="FF0000"/>
          <w:szCs w:val="22"/>
          <w:lang w:eastAsia="en-US"/>
        </w:rPr>
        <w:t xml:space="preserve"> </w:t>
      </w:r>
      <w:r w:rsidRPr="00B92751">
        <w:rPr>
          <w:rFonts w:ascii="Garamond" w:hAnsi="Garamond"/>
          <w:i/>
          <w:iCs/>
          <w:color w:val="FF0000"/>
          <w:szCs w:val="22"/>
          <w:highlight w:val="cyan"/>
          <w:lang w:eastAsia="en-US"/>
        </w:rPr>
        <w:t>31/10/2021</w:t>
      </w:r>
      <w:r w:rsidRPr="00B92751">
        <w:rPr>
          <w:rFonts w:ascii="Garamond" w:hAnsi="Garamond"/>
          <w:iCs/>
          <w:szCs w:val="22"/>
          <w:lang w:eastAsia="en-US"/>
        </w:rPr>
        <w:t xml:space="preserve">) dell’importo complessivo del contratto, in conformità a quanto previsto dall’art. </w:t>
      </w:r>
      <w:r w:rsidRPr="00B92751">
        <w:rPr>
          <w:rFonts w:ascii="Garamond" w:hAnsi="Garamond"/>
          <w:iCs/>
          <w:szCs w:val="22"/>
          <w:highlight w:val="cyan"/>
          <w:lang w:eastAsia="en-US"/>
        </w:rPr>
        <w:t xml:space="preserve">49, comma 1, </w:t>
      </w:r>
      <w:proofErr w:type="spellStart"/>
      <w:r w:rsidRPr="00B92751">
        <w:rPr>
          <w:rFonts w:ascii="Garamond" w:hAnsi="Garamond"/>
          <w:iCs/>
          <w:szCs w:val="22"/>
          <w:highlight w:val="cyan"/>
          <w:lang w:eastAsia="en-US"/>
        </w:rPr>
        <w:t>lett</w:t>
      </w:r>
      <w:proofErr w:type="spellEnd"/>
      <w:r w:rsidRPr="00B92751">
        <w:rPr>
          <w:rFonts w:ascii="Garamond" w:hAnsi="Garamond"/>
          <w:iCs/>
          <w:szCs w:val="22"/>
          <w:highlight w:val="cyan"/>
          <w:lang w:eastAsia="en-US"/>
        </w:rPr>
        <w:t xml:space="preserve"> a), dl Semplificazioni bis</w:t>
      </w:r>
      <w:r w:rsidRPr="000677DC">
        <w:rPr>
          <w:rFonts w:ascii="Garamond" w:hAnsi="Garamond"/>
          <w:szCs w:val="22"/>
          <w:lang w:eastAsia="en-US"/>
        </w:rPr>
        <w:t xml:space="preserve">; </w:t>
      </w:r>
      <w:r w:rsidRPr="000677DC">
        <w:rPr>
          <w:rFonts w:ascii="Garamond" w:hAnsi="Garamond"/>
          <w:b/>
          <w:szCs w:val="22"/>
          <w:lang w:eastAsia="en-US"/>
        </w:rPr>
        <w:t>in mancanza di tali indicazioni il successivo subappalto è vietato</w:t>
      </w:r>
      <w:r w:rsidR="000677DC" w:rsidRPr="000677DC">
        <w:rPr>
          <w:rFonts w:ascii="Garamond" w:hAnsi="Garamond"/>
          <w:b/>
          <w:szCs w:val="22"/>
          <w:lang w:eastAsia="en-US"/>
        </w:rPr>
        <w:t>.</w:t>
      </w:r>
    </w:p>
    <w:p w14:paraId="2BE963F1" w14:textId="1CF3C63C" w:rsidR="000677DC" w:rsidRPr="000677DC" w:rsidRDefault="000677DC" w:rsidP="000677DC">
      <w:pPr>
        <w:autoSpaceDE w:val="0"/>
        <w:autoSpaceDN w:val="0"/>
        <w:adjustRightInd w:val="0"/>
        <w:spacing w:before="60" w:after="60" w:line="276" w:lineRule="auto"/>
        <w:jc w:val="both"/>
        <w:rPr>
          <w:rFonts w:ascii="Garamond" w:hAnsi="Garamond"/>
          <w:highlight w:val="yellow"/>
        </w:rPr>
      </w:pPr>
      <w:r w:rsidRPr="000677DC">
        <w:rPr>
          <w:rFonts w:ascii="Garamond" w:hAnsi="Garamond" w:cs="Calibri"/>
          <w:highlight w:val="yellow"/>
        </w:rPr>
        <w:t>(</w:t>
      </w:r>
      <w:r w:rsidRPr="000677DC">
        <w:rPr>
          <w:rFonts w:ascii="Garamond" w:hAnsi="Garamond" w:cs="Calibri"/>
          <w:b/>
          <w:i/>
          <w:color w:val="FF0000"/>
          <w:highlight w:val="yellow"/>
        </w:rPr>
        <w:t xml:space="preserve">Per appalti &gt; soglia SOSPESA fino al </w:t>
      </w:r>
      <w:r w:rsidRPr="000677DC">
        <w:rPr>
          <w:rFonts w:ascii="Garamond" w:hAnsi="Garamond" w:cs="Calibri"/>
          <w:b/>
          <w:i/>
          <w:color w:val="FF0000"/>
          <w:highlight w:val="cyan"/>
        </w:rPr>
        <w:t>31/12/202</w:t>
      </w:r>
      <w:r w:rsidR="00682068">
        <w:rPr>
          <w:rFonts w:ascii="Garamond" w:hAnsi="Garamond" w:cs="Calibri"/>
          <w:b/>
          <w:i/>
          <w:color w:val="FF0000"/>
          <w:highlight w:val="cyan"/>
        </w:rPr>
        <w:t>3</w:t>
      </w:r>
      <w:r w:rsidRPr="000677DC">
        <w:rPr>
          <w:rFonts w:ascii="Garamond" w:hAnsi="Garamond" w:cs="Calibri"/>
          <w:highlight w:val="yellow"/>
        </w:rPr>
        <w:t>)</w:t>
      </w:r>
      <w:r w:rsidRPr="000677DC">
        <w:rPr>
          <w:rFonts w:ascii="Garamond" w:hAnsi="Garamond"/>
          <w:szCs w:val="22"/>
          <w:lang w:eastAsia="en-US"/>
        </w:rPr>
        <w:t xml:space="preserve"> </w:t>
      </w:r>
      <w:r w:rsidRPr="000677DC">
        <w:rPr>
          <w:rFonts w:ascii="Garamond" w:hAnsi="Garamond" w:cs="Calibri"/>
          <w:b/>
          <w:color w:val="FF0000"/>
          <w:highlight w:val="yellow"/>
        </w:rPr>
        <w:t>FARE MOLTA ATTENZIONE:</w:t>
      </w:r>
      <w:r w:rsidRPr="000677DC">
        <w:rPr>
          <w:rFonts w:ascii="Garamond" w:hAnsi="Garamond" w:cs="Calibri"/>
          <w:highlight w:val="yellow"/>
          <w:lang w:eastAsia="en-US"/>
        </w:rPr>
        <w:t xml:space="preserve"> </w:t>
      </w:r>
      <w:r w:rsidRPr="000677DC">
        <w:rPr>
          <w:rFonts w:ascii="Garamond" w:hAnsi="Garamond"/>
          <w:szCs w:val="22"/>
          <w:highlight w:val="yellow"/>
          <w:lang w:eastAsia="en-US"/>
        </w:rPr>
        <w:t>i</w:t>
      </w:r>
      <w:r w:rsidRPr="000677DC">
        <w:rPr>
          <w:rFonts w:ascii="Garamond" w:hAnsi="Garamond"/>
          <w:szCs w:val="22"/>
          <w:highlight w:val="yellow"/>
          <w:u w:val="single"/>
          <w:lang w:eastAsia="en-US"/>
        </w:rPr>
        <w:t>l concorrente è tenuto ad indicare nell’offerta obbligatoriamente tre subappaltatori</w:t>
      </w:r>
      <w:r w:rsidRPr="000677DC">
        <w:rPr>
          <w:rFonts w:ascii="Garamond" w:hAnsi="Garamond"/>
          <w:szCs w:val="22"/>
          <w:highlight w:val="yellow"/>
          <w:lang w:eastAsia="en-US"/>
        </w:rPr>
        <w:t>;</w:t>
      </w:r>
    </w:p>
    <w:p w14:paraId="33ABD0F2" w14:textId="77777777" w:rsidR="000677DC" w:rsidRPr="000677DC" w:rsidRDefault="000677DC" w:rsidP="000677DC">
      <w:pPr>
        <w:autoSpaceDE w:val="0"/>
        <w:autoSpaceDN w:val="0"/>
        <w:adjustRightInd w:val="0"/>
        <w:spacing w:before="60" w:after="60" w:line="276" w:lineRule="auto"/>
        <w:jc w:val="both"/>
        <w:rPr>
          <w:rFonts w:ascii="Garamond" w:hAnsi="Garamond"/>
          <w:szCs w:val="22"/>
          <w:highlight w:val="yellow"/>
          <w:lang w:eastAsia="en-US"/>
        </w:rPr>
      </w:pPr>
      <w:r w:rsidRPr="000677DC">
        <w:rPr>
          <w:rFonts w:ascii="Garamond" w:hAnsi="Garamond"/>
          <w:szCs w:val="22"/>
          <w:highlight w:val="yellow"/>
          <w:lang w:eastAsia="en-US"/>
        </w:rPr>
        <w:t xml:space="preserve">Non costituisce motivo di esclusione ma comporta, per il concorrente, il </w:t>
      </w:r>
      <w:r w:rsidRPr="000677DC">
        <w:rPr>
          <w:rFonts w:ascii="Garamond" w:hAnsi="Garamond"/>
          <w:b/>
          <w:szCs w:val="22"/>
          <w:highlight w:val="yellow"/>
          <w:lang w:eastAsia="en-US"/>
        </w:rPr>
        <w:t>divieto di subappalto</w:t>
      </w:r>
      <w:r w:rsidRPr="000677DC">
        <w:rPr>
          <w:rFonts w:ascii="Garamond" w:hAnsi="Garamond"/>
          <w:szCs w:val="22"/>
          <w:highlight w:val="yellow"/>
          <w:lang w:eastAsia="en-US"/>
        </w:rPr>
        <w:t>:</w:t>
      </w:r>
    </w:p>
    <w:p w14:paraId="617B96D3" w14:textId="77777777" w:rsidR="000677DC" w:rsidRPr="000677DC" w:rsidRDefault="000677DC" w:rsidP="008667D7">
      <w:pPr>
        <w:numPr>
          <w:ilvl w:val="0"/>
          <w:numId w:val="40"/>
        </w:numPr>
        <w:autoSpaceDE w:val="0"/>
        <w:autoSpaceDN w:val="0"/>
        <w:adjustRightInd w:val="0"/>
        <w:spacing w:before="60" w:after="60" w:line="276" w:lineRule="auto"/>
        <w:ind w:left="284" w:hanging="284"/>
        <w:jc w:val="both"/>
        <w:rPr>
          <w:rFonts w:ascii="Garamond" w:hAnsi="Garamond"/>
          <w:szCs w:val="22"/>
          <w:highlight w:val="yellow"/>
          <w:lang w:eastAsia="en-US"/>
        </w:rPr>
      </w:pPr>
      <w:r w:rsidRPr="000677DC">
        <w:rPr>
          <w:rFonts w:ascii="Garamond" w:hAnsi="Garamond"/>
          <w:szCs w:val="22"/>
          <w:highlight w:val="yellow"/>
          <w:lang w:eastAsia="en-US"/>
        </w:rPr>
        <w:t>l’omessa dichiarazione della terna;</w:t>
      </w:r>
    </w:p>
    <w:p w14:paraId="5D55FE5B" w14:textId="77777777" w:rsidR="000677DC" w:rsidRPr="000677DC" w:rsidRDefault="000677DC" w:rsidP="008667D7">
      <w:pPr>
        <w:numPr>
          <w:ilvl w:val="0"/>
          <w:numId w:val="40"/>
        </w:numPr>
        <w:autoSpaceDE w:val="0"/>
        <w:autoSpaceDN w:val="0"/>
        <w:adjustRightInd w:val="0"/>
        <w:spacing w:before="60" w:after="60" w:line="276" w:lineRule="auto"/>
        <w:ind w:left="284" w:hanging="284"/>
        <w:jc w:val="both"/>
        <w:rPr>
          <w:rFonts w:ascii="Garamond" w:hAnsi="Garamond"/>
          <w:szCs w:val="22"/>
          <w:highlight w:val="yellow"/>
          <w:lang w:eastAsia="en-US"/>
        </w:rPr>
      </w:pPr>
      <w:r w:rsidRPr="000677DC">
        <w:rPr>
          <w:rFonts w:ascii="Garamond" w:hAnsi="Garamond"/>
          <w:szCs w:val="22"/>
          <w:highlight w:val="yellow"/>
          <w:lang w:eastAsia="en-US"/>
        </w:rPr>
        <w:t>l’indicazione di un numero di subappaltatori inferiore a tre;</w:t>
      </w:r>
    </w:p>
    <w:p w14:paraId="470BE3DE" w14:textId="77777777" w:rsidR="000677DC" w:rsidRPr="000677DC" w:rsidRDefault="000677DC" w:rsidP="008667D7">
      <w:pPr>
        <w:numPr>
          <w:ilvl w:val="0"/>
          <w:numId w:val="40"/>
        </w:numPr>
        <w:autoSpaceDE w:val="0"/>
        <w:autoSpaceDN w:val="0"/>
        <w:adjustRightInd w:val="0"/>
        <w:spacing w:before="60" w:after="60" w:line="276" w:lineRule="auto"/>
        <w:ind w:left="284" w:hanging="284"/>
        <w:jc w:val="both"/>
        <w:rPr>
          <w:rFonts w:ascii="Garamond" w:hAnsi="Garamond"/>
          <w:szCs w:val="22"/>
          <w:highlight w:val="yellow"/>
          <w:lang w:eastAsia="en-US"/>
        </w:rPr>
      </w:pPr>
      <w:r w:rsidRPr="000677DC">
        <w:rPr>
          <w:rFonts w:ascii="Garamond" w:hAnsi="Garamond"/>
          <w:szCs w:val="22"/>
          <w:highlight w:val="yellow"/>
          <w:lang w:eastAsia="en-US"/>
        </w:rPr>
        <w:t>l’indicazione di un subappaltatore che, contestualmente, concorra in proprio alla gara.</w:t>
      </w:r>
    </w:p>
    <w:p w14:paraId="2E318A53" w14:textId="77777777" w:rsidR="000677DC" w:rsidRPr="000677DC" w:rsidRDefault="000677DC" w:rsidP="000677DC">
      <w:pPr>
        <w:tabs>
          <w:tab w:val="left" w:pos="284"/>
        </w:tabs>
        <w:autoSpaceDE w:val="0"/>
        <w:autoSpaceDN w:val="0"/>
        <w:adjustRightInd w:val="0"/>
        <w:spacing w:before="60" w:after="60" w:line="276" w:lineRule="auto"/>
        <w:jc w:val="both"/>
        <w:rPr>
          <w:rFonts w:ascii="Garamond" w:hAnsi="Garamond"/>
          <w:szCs w:val="22"/>
          <w:highlight w:val="yellow"/>
          <w:lang w:eastAsia="en-US"/>
        </w:rPr>
      </w:pPr>
      <w:r w:rsidRPr="000677DC">
        <w:rPr>
          <w:rFonts w:ascii="Garamond" w:hAnsi="Garamond"/>
          <w:szCs w:val="22"/>
          <w:highlight w:val="yellow"/>
          <w:u w:val="single"/>
          <w:lang w:eastAsia="en-US"/>
        </w:rPr>
        <w:t>E’ consentita l’indicazione dello stesso subappaltatore in più terne di diversi concorrenti</w:t>
      </w:r>
      <w:r w:rsidRPr="000677DC">
        <w:rPr>
          <w:rFonts w:ascii="Garamond" w:hAnsi="Garamond"/>
          <w:szCs w:val="22"/>
          <w:highlight w:val="yellow"/>
          <w:lang w:eastAsia="en-US"/>
        </w:rPr>
        <w:t>;</w:t>
      </w:r>
    </w:p>
    <w:p w14:paraId="3D94615A" w14:textId="77777777" w:rsidR="000677DC" w:rsidRPr="000677DC" w:rsidRDefault="000677DC" w:rsidP="000677DC">
      <w:pPr>
        <w:tabs>
          <w:tab w:val="left" w:pos="284"/>
        </w:tabs>
        <w:autoSpaceDE w:val="0"/>
        <w:autoSpaceDN w:val="0"/>
        <w:adjustRightInd w:val="0"/>
        <w:spacing w:before="60" w:after="60" w:line="276" w:lineRule="auto"/>
        <w:jc w:val="both"/>
        <w:rPr>
          <w:rFonts w:ascii="Garamond" w:hAnsi="Garamond"/>
          <w:szCs w:val="22"/>
          <w:highlight w:val="yellow"/>
          <w:lang w:eastAsia="en-US"/>
        </w:rPr>
      </w:pPr>
      <w:r w:rsidRPr="000677DC">
        <w:rPr>
          <w:rFonts w:ascii="Garamond" w:hAnsi="Garamond"/>
          <w:szCs w:val="22"/>
          <w:highlight w:val="yellow"/>
          <w:lang w:eastAsia="en-US"/>
        </w:rPr>
        <w:t>(</w:t>
      </w:r>
      <w:r w:rsidRPr="000677DC">
        <w:rPr>
          <w:rFonts w:ascii="Garamond" w:hAnsi="Garamond"/>
          <w:i/>
          <w:color w:val="FF0000"/>
          <w:szCs w:val="22"/>
          <w:highlight w:val="yellow"/>
          <w:lang w:eastAsia="en-US"/>
        </w:rPr>
        <w:t>Nel caso in cui l’appalto comprenda più tipologie di prestazione</w:t>
      </w:r>
      <w:r w:rsidRPr="000677DC">
        <w:rPr>
          <w:rFonts w:ascii="Garamond" w:hAnsi="Garamond"/>
          <w:szCs w:val="22"/>
          <w:highlight w:val="yellow"/>
          <w:lang w:eastAsia="en-US"/>
        </w:rPr>
        <w:t>) Il concorrente indica, ai sensi dell’art. 105 comma 6 del Codice, una terna di subappaltatori con riferimento a ciascuna tipologia di prestazione omogenea. In tale caso il medesimo subappaltatore può essere indicato in più terne;</w:t>
      </w:r>
    </w:p>
    <w:p w14:paraId="00679350" w14:textId="77777777" w:rsidR="000677DC" w:rsidRPr="000677DC" w:rsidRDefault="000677DC" w:rsidP="000677DC">
      <w:pPr>
        <w:tabs>
          <w:tab w:val="left" w:pos="284"/>
        </w:tabs>
        <w:autoSpaceDE w:val="0"/>
        <w:autoSpaceDN w:val="0"/>
        <w:adjustRightInd w:val="0"/>
        <w:spacing w:before="60" w:after="60" w:line="276" w:lineRule="auto"/>
        <w:jc w:val="both"/>
        <w:rPr>
          <w:rFonts w:ascii="Garamond" w:hAnsi="Garamond"/>
          <w:szCs w:val="22"/>
          <w:lang w:eastAsia="en-US"/>
        </w:rPr>
      </w:pPr>
      <w:r w:rsidRPr="000677DC">
        <w:rPr>
          <w:rFonts w:ascii="Garamond" w:hAnsi="Garamond"/>
          <w:szCs w:val="22"/>
          <w:highlight w:val="yellow"/>
          <w:lang w:eastAsia="en-US"/>
        </w:rPr>
        <w:t xml:space="preserve">I subappaltatori devono possedere i requisiti previsti dall’art. 80 del Codice e dichiararli in gara mediante presentazione di un proprio DGUE, da compilare nelle parti pertinenti. </w:t>
      </w:r>
      <w:r w:rsidRPr="000677DC">
        <w:rPr>
          <w:rFonts w:ascii="Garamond" w:hAnsi="Garamond" w:cs="Calibri"/>
          <w:b/>
          <w:color w:val="FF0000"/>
          <w:szCs w:val="22"/>
          <w:highlight w:val="yellow"/>
          <w:u w:val="single"/>
          <w:lang w:eastAsia="en-US"/>
        </w:rPr>
        <w:t>FARE MOLTA ATTENZIONE:</w:t>
      </w:r>
      <w:r w:rsidRPr="000677DC">
        <w:rPr>
          <w:rFonts w:ascii="Garamond" w:hAnsi="Garamond"/>
          <w:szCs w:val="22"/>
          <w:highlight w:val="yellow"/>
          <w:lang w:eastAsia="en-US"/>
        </w:rPr>
        <w:t xml:space="preserve"> </w:t>
      </w:r>
      <w:r w:rsidRPr="000677DC">
        <w:rPr>
          <w:rFonts w:ascii="Garamond" w:hAnsi="Garamond"/>
          <w:szCs w:val="22"/>
          <w:highlight w:val="yellow"/>
          <w:u w:val="single"/>
          <w:lang w:eastAsia="en-US"/>
        </w:rPr>
        <w:t>il mancato possesso dei requisiti di cui all’art. 80 del Codice</w:t>
      </w:r>
      <w:r w:rsidRPr="000677DC">
        <w:rPr>
          <w:rFonts w:ascii="Garamond" w:hAnsi="Garamond"/>
          <w:szCs w:val="22"/>
          <w:highlight w:val="yellow"/>
          <w:lang w:eastAsia="en-US"/>
        </w:rPr>
        <w:t xml:space="preserve">, ad eccezione di quelli previsti nel comma 4 del medesimo articolo, in capo ad uno dei subappaltatori indicati nella terna comporta </w:t>
      </w:r>
      <w:r w:rsidRPr="000677DC">
        <w:rPr>
          <w:rFonts w:ascii="Garamond" w:hAnsi="Garamond"/>
          <w:b/>
          <w:szCs w:val="22"/>
          <w:highlight w:val="yellow"/>
          <w:lang w:eastAsia="en-US"/>
        </w:rPr>
        <w:t>l’esclusione del concorrente dalla gara</w:t>
      </w:r>
      <w:r w:rsidRPr="000677DC">
        <w:rPr>
          <w:rFonts w:ascii="Garamond" w:hAnsi="Garamond"/>
          <w:szCs w:val="22"/>
          <w:lang w:eastAsia="en-US"/>
        </w:rPr>
        <w:t>.</w:t>
      </w:r>
    </w:p>
    <w:p w14:paraId="208B20D5" w14:textId="77777777" w:rsidR="000677DC" w:rsidRPr="000677DC" w:rsidRDefault="000677DC" w:rsidP="000677DC">
      <w:pPr>
        <w:autoSpaceDE w:val="0"/>
        <w:autoSpaceDN w:val="0"/>
        <w:adjustRightInd w:val="0"/>
        <w:spacing w:before="60" w:after="60" w:line="276" w:lineRule="auto"/>
        <w:jc w:val="both"/>
        <w:rPr>
          <w:rFonts w:ascii="Garamond" w:hAnsi="Garamond" w:cs="Calibri"/>
        </w:rPr>
      </w:pPr>
      <w:r w:rsidRPr="000677DC">
        <w:rPr>
          <w:rFonts w:ascii="Garamond" w:hAnsi="Garamond" w:cs="Calibri"/>
        </w:rPr>
        <w:t>Non si configurano come attività affidate in subappalto quelle di cui all’art. 105, comma 3 del Codice.</w:t>
      </w:r>
    </w:p>
    <w:p w14:paraId="7D4200CE" w14:textId="6AAB1ABE" w:rsidR="000677DC" w:rsidRDefault="000677DC" w:rsidP="008667D7">
      <w:pPr>
        <w:ind w:left="284"/>
        <w:jc w:val="both"/>
        <w:rPr>
          <w:rFonts w:ascii="Garamond" w:hAnsi="Garamond" w:cs="Calibri"/>
          <w:sz w:val="16"/>
          <w:szCs w:val="16"/>
          <w:lang w:eastAsia="en-US"/>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682068" w:rsidRPr="000677DC" w14:paraId="2A40084E" w14:textId="77777777" w:rsidTr="00682068">
        <w:trPr>
          <w:trHeight w:val="3164"/>
        </w:trPr>
        <w:tc>
          <w:tcPr>
            <w:tcW w:w="10490" w:type="dxa"/>
            <w:shd w:val="clear" w:color="auto" w:fill="FFFFFF"/>
          </w:tcPr>
          <w:p w14:paraId="363AB77C" w14:textId="77777777" w:rsidR="00682068" w:rsidRPr="00682068" w:rsidRDefault="00682068" w:rsidP="00682068">
            <w:pPr>
              <w:tabs>
                <w:tab w:val="left" w:pos="851"/>
              </w:tabs>
              <w:autoSpaceDE w:val="0"/>
              <w:autoSpaceDN w:val="0"/>
              <w:adjustRightInd w:val="0"/>
              <w:jc w:val="both"/>
              <w:rPr>
                <w:rFonts w:ascii="Garamond" w:hAnsi="Garamond" w:cs="Calibri"/>
                <w:b/>
                <w:bCs/>
                <w:color w:val="FF0000"/>
              </w:rPr>
            </w:pPr>
            <w:r w:rsidRPr="00682068">
              <w:rPr>
                <w:rFonts w:ascii="Garamond" w:hAnsi="Garamond" w:cs="Calibri"/>
                <w:b/>
                <w:bCs/>
                <w:color w:val="FF0000"/>
              </w:rPr>
              <w:lastRenderedPageBreak/>
              <w:t>NB 1:</w:t>
            </w:r>
          </w:p>
          <w:p w14:paraId="059DE2EC" w14:textId="77777777" w:rsidR="00682068" w:rsidRPr="00B92751" w:rsidRDefault="00682068" w:rsidP="00682068">
            <w:pPr>
              <w:autoSpaceDE w:val="0"/>
              <w:autoSpaceDN w:val="0"/>
              <w:adjustRightInd w:val="0"/>
              <w:ind w:right="-1"/>
              <w:jc w:val="both"/>
              <w:rPr>
                <w:rFonts w:ascii="Garamond" w:hAnsi="Garamond" w:cs="Calibri"/>
              </w:rPr>
            </w:pPr>
            <w:r w:rsidRPr="00B92751">
              <w:rPr>
                <w:rFonts w:ascii="Garamond" w:hAnsi="Garamond" w:cs="Calibri"/>
              </w:rPr>
              <w:t>Si precisa che:</w:t>
            </w:r>
          </w:p>
          <w:p w14:paraId="1517272B" w14:textId="77777777" w:rsidR="00682068" w:rsidRPr="00B92751" w:rsidRDefault="00682068" w:rsidP="00682068">
            <w:pPr>
              <w:numPr>
                <w:ilvl w:val="0"/>
                <w:numId w:val="53"/>
              </w:numPr>
              <w:autoSpaceDE w:val="0"/>
              <w:autoSpaceDN w:val="0"/>
              <w:adjustRightInd w:val="0"/>
              <w:ind w:left="318" w:right="-1" w:hanging="284"/>
              <w:jc w:val="both"/>
              <w:rPr>
                <w:rFonts w:ascii="Garamond" w:hAnsi="Garamond" w:cs="Calibri"/>
              </w:rPr>
            </w:pPr>
            <w:r w:rsidRPr="00B92751">
              <w:rPr>
                <w:rFonts w:ascii="Garamond" w:hAnsi="Garamond" w:cs="Calibri"/>
              </w:rPr>
              <w:t>le statuizioni risultanti dalle sentenze CGUE, Sez. V, 26/09/2019, causa C-63/18 e 27/11/2019, causa C-402/18, non si applicano alla presente procedura, a fronte del divieto espressamente previsto dall’art. 31 del Codice.</w:t>
            </w:r>
          </w:p>
          <w:p w14:paraId="34464F46" w14:textId="77777777" w:rsidR="00682068" w:rsidRPr="000677DC" w:rsidRDefault="00682068" w:rsidP="00682068">
            <w:pPr>
              <w:numPr>
                <w:ilvl w:val="0"/>
                <w:numId w:val="53"/>
              </w:numPr>
              <w:autoSpaceDE w:val="0"/>
              <w:autoSpaceDN w:val="0"/>
              <w:adjustRightInd w:val="0"/>
              <w:ind w:left="318" w:right="-1" w:hanging="284"/>
              <w:jc w:val="both"/>
              <w:rPr>
                <w:rFonts w:ascii="Garamond" w:hAnsi="Garamond" w:cs="Calibri"/>
              </w:rPr>
            </w:pPr>
            <w:r w:rsidRPr="000677DC">
              <w:rPr>
                <w:rFonts w:ascii="Garamond" w:hAnsi="Garamond" w:cs="Calibri"/>
              </w:rPr>
              <w:t>la mancata espressione della volontà di ricorso al subappalto non comporta l’esclusione dalla gara ma rappresenta impedimento per l’aggiudicatario a ricorrere al subappalto;</w:t>
            </w:r>
          </w:p>
          <w:p w14:paraId="085C022E" w14:textId="77777777" w:rsidR="00682068" w:rsidRPr="000677DC" w:rsidRDefault="00682068" w:rsidP="00682068">
            <w:pPr>
              <w:numPr>
                <w:ilvl w:val="0"/>
                <w:numId w:val="53"/>
              </w:numPr>
              <w:autoSpaceDE w:val="0"/>
              <w:autoSpaceDN w:val="0"/>
              <w:adjustRightInd w:val="0"/>
              <w:ind w:left="318" w:right="-1" w:hanging="284"/>
              <w:jc w:val="both"/>
              <w:rPr>
                <w:rFonts w:ascii="Garamond" w:hAnsi="Garamond" w:cs="Calibri"/>
              </w:rPr>
            </w:pPr>
            <w:r w:rsidRPr="000677DC">
              <w:rPr>
                <w:rFonts w:ascii="Garamond" w:hAnsi="Garamond" w:cs="Calibri"/>
              </w:rPr>
              <w:t>il subappaltatore deve essere qualificato per i servizi che intende assumere;</w:t>
            </w:r>
          </w:p>
          <w:p w14:paraId="4CCC58B4" w14:textId="77777777" w:rsidR="00682068" w:rsidRPr="000677DC" w:rsidRDefault="00682068" w:rsidP="00682068">
            <w:pPr>
              <w:numPr>
                <w:ilvl w:val="0"/>
                <w:numId w:val="53"/>
              </w:numPr>
              <w:autoSpaceDE w:val="0"/>
              <w:autoSpaceDN w:val="0"/>
              <w:adjustRightInd w:val="0"/>
              <w:ind w:left="318" w:right="-1" w:hanging="284"/>
              <w:jc w:val="both"/>
              <w:rPr>
                <w:rFonts w:ascii="Garamond" w:hAnsi="Garamond" w:cs="Calibri"/>
              </w:rPr>
            </w:pPr>
            <w:r w:rsidRPr="000677DC">
              <w:rPr>
                <w:rFonts w:ascii="Garamond" w:hAnsi="Garamond" w:cs="Calibri"/>
              </w:rPr>
              <w:t>ai sensi dell’art. 105, comma 13, del Codice, il Comune procederà al pagamento diretto del subappaltatore solo nelle seguenti ipotesi:</w:t>
            </w:r>
          </w:p>
          <w:p w14:paraId="5673E1DB" w14:textId="77777777" w:rsidR="00682068" w:rsidRPr="000677DC" w:rsidRDefault="00682068" w:rsidP="00682068">
            <w:pPr>
              <w:numPr>
                <w:ilvl w:val="0"/>
                <w:numId w:val="44"/>
              </w:numPr>
              <w:autoSpaceDE w:val="0"/>
              <w:autoSpaceDN w:val="0"/>
              <w:adjustRightInd w:val="0"/>
              <w:ind w:left="625" w:right="-1" w:hanging="284"/>
              <w:jc w:val="both"/>
              <w:rPr>
                <w:rFonts w:ascii="Garamond" w:hAnsi="Garamond" w:cs="Calibri"/>
              </w:rPr>
            </w:pPr>
            <w:r w:rsidRPr="000677DC">
              <w:rPr>
                <w:rFonts w:ascii="Garamond" w:hAnsi="Garamond" w:cs="Calibri"/>
              </w:rPr>
              <w:t xml:space="preserve">in caso inadempimento da parte dell’appaltatore; </w:t>
            </w:r>
          </w:p>
          <w:p w14:paraId="36AC810D" w14:textId="77777777" w:rsidR="00682068" w:rsidRPr="000677DC" w:rsidRDefault="00682068" w:rsidP="00682068">
            <w:pPr>
              <w:numPr>
                <w:ilvl w:val="0"/>
                <w:numId w:val="44"/>
              </w:numPr>
              <w:autoSpaceDE w:val="0"/>
              <w:autoSpaceDN w:val="0"/>
              <w:adjustRightInd w:val="0"/>
              <w:ind w:left="625" w:right="-1" w:hanging="284"/>
              <w:jc w:val="both"/>
              <w:rPr>
                <w:rFonts w:ascii="Garamond" w:hAnsi="Garamond" w:cs="Calibri"/>
              </w:rPr>
            </w:pPr>
            <w:r w:rsidRPr="000677DC">
              <w:rPr>
                <w:rFonts w:ascii="Garamond" w:hAnsi="Garamond" w:cs="Calibri"/>
              </w:rPr>
              <w:t>su richiesta del subappaltatore e se la natura del contratto lo consente.</w:t>
            </w:r>
          </w:p>
          <w:p w14:paraId="12DF982E" w14:textId="77777777" w:rsidR="00682068" w:rsidRDefault="00682068" w:rsidP="00682068">
            <w:pPr>
              <w:autoSpaceDE w:val="0"/>
              <w:autoSpaceDN w:val="0"/>
              <w:adjustRightInd w:val="0"/>
              <w:ind w:left="318" w:right="-1"/>
              <w:jc w:val="both"/>
              <w:rPr>
                <w:rFonts w:ascii="Garamond" w:hAnsi="Garamond" w:cs="Calibri"/>
              </w:rPr>
            </w:pPr>
            <w:r w:rsidRPr="000677DC">
              <w:rPr>
                <w:rFonts w:ascii="Garamond" w:hAnsi="Garamond" w:cs="Calibri"/>
              </w:rPr>
              <w:t>Nei restanti casi, i pagamenti saranno effettuati all’appaltatore che dovrà trasmettere alla stazione appaltante, entro venti giorni dagli stessi, copia delle fatture quietanzate, emesse dai subappaltatori</w:t>
            </w:r>
            <w:r>
              <w:rPr>
                <w:rFonts w:ascii="Garamond" w:hAnsi="Garamond" w:cs="Calibri"/>
              </w:rPr>
              <w:t>;</w:t>
            </w:r>
          </w:p>
          <w:p w14:paraId="26DDE8FD" w14:textId="77777777" w:rsidR="00682068" w:rsidRPr="00B92751" w:rsidRDefault="00682068" w:rsidP="00682068">
            <w:pPr>
              <w:pStyle w:val="Paragrafoelenco"/>
              <w:numPr>
                <w:ilvl w:val="0"/>
                <w:numId w:val="53"/>
              </w:numPr>
              <w:autoSpaceDE w:val="0"/>
              <w:autoSpaceDN w:val="0"/>
              <w:adjustRightInd w:val="0"/>
              <w:ind w:left="321" w:right="-1" w:hanging="284"/>
              <w:jc w:val="both"/>
              <w:rPr>
                <w:rFonts w:ascii="Garamond" w:hAnsi="Garamond" w:cs="Calibri"/>
                <w:sz w:val="24"/>
                <w:szCs w:val="24"/>
                <w:lang w:eastAsia="it-IT"/>
              </w:rPr>
            </w:pPr>
            <w:r w:rsidRPr="00B92751">
              <w:rPr>
                <w:rFonts w:ascii="Garamond" w:hAnsi="Garamond" w:cs="Calibri"/>
                <w:sz w:val="24"/>
                <w:szCs w:val="24"/>
                <w:highlight w:val="cyan"/>
                <w:lang w:eastAsia="it-IT"/>
              </w:rPr>
              <w:t>ai sensi dell’art. 105, comma 14, del Codice, il subappaltatore, per le prestazioni affidate in subappalto, deve garantire gli stessi standard qualitativi e prestazionali previsti nel contratto di appalto e riconoscere ai lavoratori un trattamento economico e normativo non inferiore a quello che avrebbe garantito il contraente principale, inclusa l’applicazione dei medesimi contratti collettivi nazionali di lavoro, qualora le attività oggetto di subappalto coincidano con quelle caratterizzanti l’oggetto dell’appalto ovvero riguardino le lavorazioni relative alle categorie prevalenti e siano incluse nell’oggetto sociale del contraente principale</w:t>
            </w:r>
            <w:r w:rsidRPr="00B92751">
              <w:rPr>
                <w:rFonts w:ascii="Garamond" w:hAnsi="Garamond" w:cs="Calibri"/>
                <w:sz w:val="24"/>
                <w:szCs w:val="24"/>
                <w:lang w:eastAsia="it-IT"/>
              </w:rPr>
              <w:t>.</w:t>
            </w:r>
          </w:p>
        </w:tc>
      </w:tr>
    </w:tbl>
    <w:p w14:paraId="25656FFE" w14:textId="77777777" w:rsidR="00682068" w:rsidRPr="000677DC" w:rsidRDefault="00682068" w:rsidP="008667D7">
      <w:pPr>
        <w:ind w:left="284"/>
        <w:jc w:val="both"/>
        <w:rPr>
          <w:rFonts w:ascii="Garamond" w:hAnsi="Garamond" w:cs="Calibri"/>
          <w:sz w:val="16"/>
          <w:szCs w:val="16"/>
          <w:lang w:eastAsia="en-US"/>
        </w:rPr>
      </w:pPr>
    </w:p>
    <w:p w14:paraId="6825CCD4" w14:textId="77777777" w:rsidR="000677DC" w:rsidRPr="000677DC" w:rsidRDefault="000677DC" w:rsidP="008667D7">
      <w:pPr>
        <w:keepNext/>
        <w:numPr>
          <w:ilvl w:val="0"/>
          <w:numId w:val="28"/>
        </w:numPr>
        <w:tabs>
          <w:tab w:val="left" w:pos="567"/>
        </w:tabs>
        <w:spacing w:before="60" w:after="60" w:line="276" w:lineRule="auto"/>
        <w:ind w:left="567" w:hanging="567"/>
        <w:jc w:val="both"/>
        <w:outlineLvl w:val="0"/>
        <w:rPr>
          <w:rFonts w:ascii="Garamond" w:hAnsi="Garamond"/>
          <w:b/>
          <w:bCs/>
          <w:iCs/>
          <w:caps/>
          <w:szCs w:val="28"/>
          <w:lang w:val="x-none" w:eastAsia="en-US"/>
        </w:rPr>
      </w:pPr>
      <w:bookmarkStart w:id="76" w:name="_Toc14770299"/>
      <w:bookmarkStart w:id="77" w:name="_Toc25847694"/>
      <w:bookmarkStart w:id="78" w:name="_Toc61959281"/>
      <w:bookmarkStart w:id="79" w:name="_Toc75957726"/>
      <w:r w:rsidRPr="000677DC">
        <w:rPr>
          <w:rFonts w:ascii="Garamond" w:hAnsi="Garamond" w:cs="Calibri"/>
          <w:b/>
          <w:color w:val="1F497D"/>
        </w:rPr>
        <w:t>GARANZIA PROVVISORIA</w:t>
      </w:r>
      <w:bookmarkEnd w:id="76"/>
      <w:bookmarkEnd w:id="77"/>
      <w:bookmarkEnd w:id="78"/>
      <w:bookmarkEnd w:id="79"/>
      <w:r w:rsidRPr="000677DC">
        <w:rPr>
          <w:rFonts w:ascii="Garamond" w:hAnsi="Garamond" w:cs="Calibri"/>
          <w:b/>
          <w:color w:val="1F497D"/>
        </w:rPr>
        <w:t xml:space="preserve"> </w:t>
      </w:r>
    </w:p>
    <w:p w14:paraId="0D2FD3BC" w14:textId="1EDFC860"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rPr>
        <w:t>(</w:t>
      </w:r>
      <w:r w:rsidRPr="000677DC">
        <w:rPr>
          <w:rFonts w:ascii="Garamond" w:hAnsi="Garamond"/>
          <w:i/>
          <w:color w:val="FF0000"/>
          <w:highlight w:val="yellow"/>
        </w:rPr>
        <w:t>Nel caso in cui l’appalto comprenda esclusivamente di servizi di progettazione, redazione del piano della sicurezza e coordinamento e compiti di supporto al RUP</w:t>
      </w:r>
      <w:r w:rsidRPr="000677DC">
        <w:rPr>
          <w:rFonts w:ascii="Garamond" w:hAnsi="Garamond"/>
          <w:i/>
        </w:rPr>
        <w:t>)</w:t>
      </w:r>
      <w:r w:rsidR="00AA74E2">
        <w:rPr>
          <w:rFonts w:ascii="Garamond" w:hAnsi="Garamond"/>
          <w:i/>
        </w:rPr>
        <w:t xml:space="preserve"> </w:t>
      </w:r>
      <w:r w:rsidRPr="000677DC">
        <w:rPr>
          <w:rFonts w:ascii="Garamond" w:hAnsi="Garamond"/>
        </w:rPr>
        <w:t>La garanzia provvisoria e l’impegno del fideiussore a rilasciare la garanzia fideiussoria per l’esecuzione del contratto di cui all’art. 103 del Codice non sono dovute, ai sensi dell’art. 93, comma 10 del Codice.</w:t>
      </w:r>
    </w:p>
    <w:p w14:paraId="7EDA8A4A" w14:textId="77777777" w:rsidR="000677DC" w:rsidRPr="000677DC" w:rsidRDefault="000677DC" w:rsidP="000677DC">
      <w:pPr>
        <w:autoSpaceDE w:val="0"/>
        <w:autoSpaceDN w:val="0"/>
        <w:adjustRightInd w:val="0"/>
        <w:spacing w:before="60" w:after="60" w:line="276" w:lineRule="auto"/>
        <w:jc w:val="both"/>
        <w:rPr>
          <w:rFonts w:ascii="Garamond" w:hAnsi="Garamond"/>
          <w:b/>
          <w:i/>
        </w:rPr>
      </w:pPr>
      <w:r w:rsidRPr="000677DC">
        <w:rPr>
          <w:rFonts w:ascii="Garamond" w:hAnsi="Garamond"/>
        </w:rPr>
        <w:t>(</w:t>
      </w:r>
      <w:r w:rsidRPr="000677DC">
        <w:rPr>
          <w:rFonts w:ascii="Garamond" w:hAnsi="Garamond"/>
          <w:i/>
          <w:color w:val="FF0000"/>
          <w:highlight w:val="yellow"/>
        </w:rPr>
        <w:t xml:space="preserve">In alternativa, nel caso in cui l’appalto comprenda anche servizi di direzione lavori e </w:t>
      </w:r>
      <w:proofErr w:type="spellStart"/>
      <w:r w:rsidRPr="000677DC">
        <w:rPr>
          <w:rFonts w:ascii="Garamond" w:hAnsi="Garamond"/>
          <w:i/>
          <w:color w:val="FF0000"/>
          <w:highlight w:val="yellow"/>
        </w:rPr>
        <w:t>cse</w:t>
      </w:r>
      <w:proofErr w:type="spellEnd"/>
      <w:r w:rsidRPr="000677DC">
        <w:rPr>
          <w:rFonts w:ascii="Garamond" w:hAnsi="Garamond"/>
          <w:i/>
          <w:color w:val="FF0000"/>
          <w:highlight w:val="yellow"/>
        </w:rPr>
        <w:t>, sostituire il testo precedente con quanto segue</w:t>
      </w:r>
      <w:r w:rsidRPr="000677DC">
        <w:rPr>
          <w:rFonts w:ascii="Garamond" w:hAnsi="Garamond"/>
          <w:i/>
        </w:rPr>
        <w:t>)</w:t>
      </w:r>
    </w:p>
    <w:p w14:paraId="20F84587" w14:textId="77777777"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rPr>
        <w:t xml:space="preserve">L’offerta è corredata da: </w:t>
      </w:r>
    </w:p>
    <w:p w14:paraId="6F8FFD45" w14:textId="77777777" w:rsidR="000677DC" w:rsidRPr="000677DC" w:rsidRDefault="000677DC" w:rsidP="008667D7">
      <w:pPr>
        <w:numPr>
          <w:ilvl w:val="0"/>
          <w:numId w:val="31"/>
        </w:numPr>
        <w:spacing w:before="60" w:after="60" w:line="276" w:lineRule="auto"/>
        <w:ind w:left="426" w:hanging="426"/>
        <w:jc w:val="both"/>
        <w:rPr>
          <w:rFonts w:ascii="Garamond" w:hAnsi="Garamond" w:cs="Calibri"/>
        </w:rPr>
      </w:pPr>
      <w:r w:rsidRPr="000677DC">
        <w:rPr>
          <w:rFonts w:ascii="Garamond" w:hAnsi="Garamond" w:cs="Calibri"/>
          <w:b/>
        </w:rPr>
        <w:t>una garanzia provvisoria</w:t>
      </w:r>
      <w:r w:rsidRPr="000677DC">
        <w:rPr>
          <w:rFonts w:ascii="Garamond" w:hAnsi="Garamond" w:cs="Calibri"/>
        </w:rPr>
        <w:t>, come definita dall’art. 93 del Codice, pari a 2%</w:t>
      </w:r>
      <w:r w:rsidRPr="000677DC">
        <w:rPr>
          <w:rFonts w:ascii="Garamond" w:hAnsi="Garamond" w:cs="Calibri"/>
          <w:i/>
        </w:rPr>
        <w:t xml:space="preserve"> </w:t>
      </w:r>
      <w:r w:rsidRPr="000677DC">
        <w:rPr>
          <w:rFonts w:ascii="Garamond" w:hAnsi="Garamond" w:cs="Calibri"/>
          <w:szCs w:val="22"/>
          <w:lang w:eastAsia="en-US"/>
        </w:rPr>
        <w:t>(</w:t>
      </w:r>
      <w:r w:rsidRPr="000677DC">
        <w:rPr>
          <w:rFonts w:ascii="Garamond" w:hAnsi="Garamond" w:cs="Calibri"/>
          <w:i/>
          <w:color w:val="FF0000"/>
          <w:szCs w:val="22"/>
          <w:highlight w:val="yellow"/>
          <w:lang w:eastAsia="en-US"/>
        </w:rPr>
        <w:t>oppure minimo 1% max 4%, purché motivata</w:t>
      </w:r>
      <w:r w:rsidRPr="000677DC">
        <w:rPr>
          <w:rFonts w:ascii="Garamond" w:hAnsi="Garamond" w:cs="Calibri"/>
          <w:szCs w:val="22"/>
          <w:lang w:eastAsia="en-US"/>
        </w:rPr>
        <w:t xml:space="preserve">) dei </w:t>
      </w:r>
      <w:r w:rsidRPr="000677DC">
        <w:rPr>
          <w:rFonts w:ascii="Garamond" w:hAnsi="Garamond" w:cs="Calibri"/>
          <w:szCs w:val="22"/>
          <w:u w:val="single"/>
          <w:lang w:eastAsia="en-US"/>
        </w:rPr>
        <w:t>soli</w:t>
      </w:r>
      <w:r w:rsidRPr="000677DC">
        <w:rPr>
          <w:rFonts w:ascii="Garamond" w:hAnsi="Garamond" w:cs="Calibri"/>
          <w:szCs w:val="22"/>
          <w:lang w:eastAsia="en-US"/>
        </w:rPr>
        <w:t xml:space="preserve"> servizi (</w:t>
      </w:r>
      <w:r w:rsidRPr="000677DC">
        <w:rPr>
          <w:rFonts w:ascii="Garamond" w:hAnsi="Garamond" w:cs="Calibri"/>
          <w:i/>
          <w:color w:val="FF0000"/>
          <w:szCs w:val="22"/>
          <w:highlight w:val="yellow"/>
          <w:lang w:eastAsia="en-US"/>
        </w:rPr>
        <w:t>rimodulare alla bisogna</w:t>
      </w:r>
      <w:r w:rsidRPr="000677DC">
        <w:rPr>
          <w:rFonts w:ascii="Garamond" w:hAnsi="Garamond" w:cs="Calibri"/>
          <w:szCs w:val="22"/>
          <w:lang w:eastAsia="en-US"/>
        </w:rPr>
        <w:t xml:space="preserve">) di direzione lavori e </w:t>
      </w:r>
      <w:proofErr w:type="spellStart"/>
      <w:r w:rsidRPr="000677DC">
        <w:rPr>
          <w:rFonts w:ascii="Garamond" w:hAnsi="Garamond" w:cs="Calibri"/>
          <w:szCs w:val="22"/>
          <w:lang w:eastAsia="en-US"/>
        </w:rPr>
        <w:t>cse</w:t>
      </w:r>
      <w:proofErr w:type="spellEnd"/>
      <w:r w:rsidRPr="000677DC">
        <w:rPr>
          <w:rFonts w:ascii="Garamond" w:hAnsi="Garamond" w:cs="Calibri"/>
          <w:szCs w:val="22"/>
          <w:lang w:eastAsia="en-US"/>
        </w:rPr>
        <w:t xml:space="preserve"> </w:t>
      </w:r>
      <w:r w:rsidRPr="000677DC">
        <w:rPr>
          <w:rFonts w:ascii="Garamond" w:hAnsi="Garamond" w:cs="Calibri"/>
        </w:rPr>
        <w:t xml:space="preserve">e precisamente di importo pari ad </w:t>
      </w:r>
      <w:r w:rsidRPr="000677DC">
        <w:rPr>
          <w:rFonts w:ascii="Garamond" w:hAnsi="Garamond"/>
          <w:lang w:eastAsia="en-US"/>
        </w:rPr>
        <w:t>(</w:t>
      </w:r>
      <w:r w:rsidRPr="000677DC">
        <w:rPr>
          <w:rFonts w:ascii="Garamond" w:hAnsi="Garamond"/>
          <w:i/>
          <w:color w:val="FF0000"/>
          <w:highlight w:val="yellow"/>
          <w:lang w:eastAsia="en-US"/>
        </w:rPr>
        <w:t>specificare</w:t>
      </w:r>
      <w:r w:rsidRPr="000677DC">
        <w:rPr>
          <w:rFonts w:ascii="Garamond" w:hAnsi="Garamond"/>
          <w:lang w:eastAsia="en-US"/>
        </w:rPr>
        <w:t xml:space="preserve">) </w:t>
      </w:r>
      <w:r w:rsidRPr="000677DC">
        <w:rPr>
          <w:rFonts w:ascii="Garamond" w:hAnsi="Garamond" w:cs="Calibri"/>
          <w:b/>
        </w:rPr>
        <w:t>€_</w:t>
      </w:r>
      <w:r w:rsidRPr="000677DC">
        <w:rPr>
          <w:rFonts w:ascii="Garamond" w:hAnsi="Garamond" w:cs="Calibri"/>
          <w:b/>
          <w:highlight w:val="yellow"/>
        </w:rPr>
        <w:t>____________</w:t>
      </w:r>
      <w:r w:rsidRPr="000677DC">
        <w:rPr>
          <w:rFonts w:ascii="Garamond" w:hAnsi="Garamond" w:cs="Calibri"/>
          <w:b/>
        </w:rPr>
        <w:t xml:space="preserve"> </w:t>
      </w:r>
      <w:r w:rsidRPr="000677DC">
        <w:rPr>
          <w:rFonts w:ascii="Garamond" w:hAnsi="Garamond" w:cs="Calibri"/>
        </w:rPr>
        <w:t xml:space="preserve">(euro </w:t>
      </w:r>
      <w:r w:rsidRPr="000677DC">
        <w:rPr>
          <w:rFonts w:ascii="Garamond" w:hAnsi="Garamond" w:cs="Calibri"/>
          <w:highlight w:val="yellow"/>
        </w:rPr>
        <w:t>________________/__</w:t>
      </w:r>
      <w:r w:rsidRPr="000677DC">
        <w:rPr>
          <w:rFonts w:ascii="Garamond" w:hAnsi="Garamond" w:cs="Calibri"/>
        </w:rPr>
        <w:t>)</w:t>
      </w:r>
      <w:r w:rsidRPr="000677DC">
        <w:rPr>
          <w:rFonts w:ascii="Garamond" w:hAnsi="Garamond" w:cs="Calibri"/>
          <w:i/>
        </w:rPr>
        <w:t xml:space="preserve">, </w:t>
      </w:r>
      <w:r w:rsidRPr="000677DC">
        <w:rPr>
          <w:rFonts w:ascii="Garamond" w:hAnsi="Garamond" w:cs="Calibri"/>
        </w:rPr>
        <w:t>salvo quanto previsto all’art. 93, comma 7 del Codice;</w:t>
      </w:r>
    </w:p>
    <w:p w14:paraId="01F426DF" w14:textId="77777777" w:rsidR="000677DC" w:rsidRPr="000677DC" w:rsidRDefault="000677DC" w:rsidP="008667D7">
      <w:pPr>
        <w:numPr>
          <w:ilvl w:val="0"/>
          <w:numId w:val="31"/>
        </w:numPr>
        <w:spacing w:before="60" w:after="60" w:line="276" w:lineRule="auto"/>
        <w:ind w:left="425" w:hanging="425"/>
        <w:jc w:val="both"/>
        <w:rPr>
          <w:rFonts w:ascii="Garamond" w:hAnsi="Garamond" w:cs="Calibri"/>
        </w:rPr>
      </w:pPr>
      <w:r w:rsidRPr="000677DC">
        <w:rPr>
          <w:rFonts w:ascii="Garamond" w:hAnsi="Garamond" w:cs="Calibri"/>
          <w:b/>
        </w:rPr>
        <w:t>una</w:t>
      </w:r>
      <w:r w:rsidRPr="000677DC">
        <w:rPr>
          <w:rFonts w:ascii="Garamond" w:hAnsi="Garamond" w:cs="Calibri"/>
        </w:rPr>
        <w:t xml:space="preserve"> </w:t>
      </w:r>
      <w:r w:rsidRPr="000677DC">
        <w:rPr>
          <w:rFonts w:ascii="Garamond" w:hAnsi="Garamond" w:cs="Calibri"/>
          <w:b/>
        </w:rPr>
        <w:t xml:space="preserve">dichiarazione di impegno, </w:t>
      </w:r>
      <w:r w:rsidRPr="000677DC">
        <w:rPr>
          <w:rFonts w:ascii="Garamond" w:hAnsi="Garamond" w:cs="Calibri"/>
        </w:rPr>
        <w:t xml:space="preserve">da parte di un istituto bancario o assicurativo o altro soggetto di cui all’art. 93, comma 3 del Codice, anche diverso da quello che ha rilasciato la garanzia provvisoria, </w:t>
      </w:r>
      <w:r w:rsidRPr="000677DC">
        <w:rPr>
          <w:rFonts w:ascii="Garamond" w:hAnsi="Garamond" w:cs="Calibri"/>
          <w:b/>
        </w:rPr>
        <w:t>a rilasciare</w:t>
      </w:r>
      <w:r w:rsidRPr="000677DC">
        <w:rPr>
          <w:rFonts w:ascii="Garamond" w:hAnsi="Garamond" w:cs="Calibri"/>
        </w:rPr>
        <w:t xml:space="preserve"> </w:t>
      </w:r>
      <w:r w:rsidRPr="000677DC">
        <w:rPr>
          <w:rFonts w:ascii="Garamond" w:hAnsi="Garamond" w:cs="Calibri"/>
          <w:b/>
        </w:rPr>
        <w:t>garanzia fideiussoria definitiva</w:t>
      </w:r>
      <w:r w:rsidRPr="000677DC">
        <w:rPr>
          <w:rFonts w:ascii="Garamond" w:hAnsi="Garamond" w:cs="Calibri"/>
        </w:rPr>
        <w:t xml:space="preserve"> ai sensi dell’articolo 93, comma 8 del Codice, qualora il concorrente risulti affidatario. </w:t>
      </w:r>
      <w:r w:rsidRPr="000677DC">
        <w:rPr>
          <w:rFonts w:ascii="Garamond" w:hAnsi="Garamond" w:cs="Calibri"/>
          <w:b/>
          <w:color w:val="FF0000"/>
          <w:u w:val="single"/>
        </w:rPr>
        <w:t>FARE MOLTA ATTENZIONE:</w:t>
      </w:r>
      <w:r w:rsidRPr="000677DC">
        <w:rPr>
          <w:rFonts w:ascii="Garamond" w:hAnsi="Garamond"/>
          <w:color w:val="FF0000"/>
        </w:rPr>
        <w:t xml:space="preserve"> </w:t>
      </w:r>
      <w:r w:rsidRPr="000677DC">
        <w:rPr>
          <w:rFonts w:ascii="Garamond" w:hAnsi="Garamond" w:cs="Calibri"/>
          <w:b/>
        </w:rPr>
        <w:t>tale dichiarazione di impegno non è richiesta alle microimprese, piccole e medie imprese e ai raggruppamenti temporanei o consorzi ordinari esclusivamente dalle medesime costituiti</w:t>
      </w:r>
      <w:r w:rsidRPr="000677DC">
        <w:rPr>
          <w:rFonts w:ascii="Garamond" w:hAnsi="Garamond" w:cs="Calibri"/>
        </w:rPr>
        <w:t>.</w:t>
      </w:r>
    </w:p>
    <w:p w14:paraId="0E83F495" w14:textId="77777777" w:rsidR="000677DC" w:rsidRPr="000677DC" w:rsidRDefault="000677DC" w:rsidP="000677DC">
      <w:pPr>
        <w:autoSpaceDE w:val="0"/>
        <w:autoSpaceDN w:val="0"/>
        <w:adjustRightInd w:val="0"/>
        <w:spacing w:before="60" w:after="60" w:line="276" w:lineRule="auto"/>
        <w:jc w:val="both"/>
        <w:rPr>
          <w:rFonts w:ascii="Garamond" w:hAnsi="Garamond" w:cs="Calibri"/>
        </w:rPr>
      </w:pPr>
      <w:r w:rsidRPr="000677DC">
        <w:rPr>
          <w:rFonts w:ascii="Garamond" w:hAnsi="Garamond" w:cs="Calibri"/>
        </w:rPr>
        <w:t xml:space="preserve">Ai sensi dell’art. 93, comma 6 del Codice, la garanzia provvisoria </w:t>
      </w:r>
      <w:r w:rsidRPr="000677DC">
        <w:rPr>
          <w:rFonts w:ascii="Garamond" w:hAnsi="Garamond" w:cs="Calibri"/>
          <w:u w:val="single"/>
        </w:rPr>
        <w:t>copre la mancata sottoscrizione del contratto, dopo l’aggiudicazione, dovuta ad ogni fatto riconducibile all’affidatario o all’adozione di informazione antimafia interdittiva</w:t>
      </w:r>
      <w:r w:rsidRPr="000677DC">
        <w:rPr>
          <w:rFonts w:ascii="Garamond" w:hAnsi="Garamond" w:cs="Calibri"/>
        </w:rPr>
        <w:t xml:space="preserve"> emessa ai sensi degli articoli 84 e 91 del d. lgs. 6 settembre 2011, n. 159. Sono fatti riconducibili all’affidatario, tra l’altro, la mancata prova del possesso dei requisiti generali e speciali; la mancata produzione della documentazione richiesta e necessaria per la stipula del contratto. </w:t>
      </w:r>
      <w:r w:rsidRPr="000677DC">
        <w:rPr>
          <w:rFonts w:ascii="Garamond" w:hAnsi="Garamond" w:cs="Calibri"/>
          <w:u w:val="single"/>
        </w:rPr>
        <w:t>L’eventuale esclusione dalla gara prima dell’aggiudicazione, al di fuori dei casi di cui all’art. 89, comma 1 del Codice, non comporterà l’escussione della garanzia provvisoria</w:t>
      </w:r>
      <w:r w:rsidRPr="000677DC">
        <w:rPr>
          <w:rFonts w:ascii="Garamond" w:hAnsi="Garamond" w:cs="Calibri"/>
        </w:rPr>
        <w:t>.</w:t>
      </w:r>
    </w:p>
    <w:p w14:paraId="774ABB1D" w14:textId="0E10F345" w:rsidR="000677DC" w:rsidRPr="000677DC" w:rsidRDefault="009A7D21" w:rsidP="000677DC">
      <w:pPr>
        <w:autoSpaceDE w:val="0"/>
        <w:autoSpaceDN w:val="0"/>
        <w:adjustRightInd w:val="0"/>
        <w:spacing w:before="60" w:after="60" w:line="276" w:lineRule="auto"/>
        <w:jc w:val="both"/>
        <w:rPr>
          <w:rFonts w:ascii="Garamond" w:hAnsi="Garamond" w:cs="Calibri"/>
        </w:rPr>
      </w:pPr>
      <w:r w:rsidRPr="00682068">
        <w:rPr>
          <w:rFonts w:ascii="Garamond" w:hAnsi="Garamond" w:cs="Calibri"/>
          <w:i/>
          <w:color w:val="000000" w:themeColor="text1"/>
        </w:rPr>
        <w:t>(</w:t>
      </w:r>
      <w:r w:rsidRPr="00682068">
        <w:rPr>
          <w:rFonts w:ascii="Garamond" w:hAnsi="Garamond" w:cs="Calibri"/>
          <w:i/>
          <w:color w:val="FF0000"/>
          <w:highlight w:val="yellow"/>
        </w:rPr>
        <w:t>Stralciare in caso di NO avvalimento per beni culturali</w:t>
      </w:r>
      <w:r w:rsidRPr="00682068">
        <w:rPr>
          <w:rFonts w:ascii="Garamond" w:hAnsi="Garamond" w:cs="Calibri"/>
          <w:i/>
          <w:color w:val="000000" w:themeColor="text1"/>
        </w:rPr>
        <w:t>)</w:t>
      </w:r>
      <w:r w:rsidRPr="00682068">
        <w:rPr>
          <w:rFonts w:ascii="Garamond" w:hAnsi="Garamond"/>
          <w:color w:val="000000" w:themeColor="text1"/>
        </w:rPr>
        <w:t xml:space="preserve"> </w:t>
      </w:r>
      <w:r w:rsidR="000677DC" w:rsidRPr="000677DC">
        <w:rPr>
          <w:rFonts w:ascii="Garamond" w:hAnsi="Garamond" w:cs="Calibri"/>
          <w:u w:val="single"/>
        </w:rPr>
        <w:t>La garanzia provvisoria copre</w:t>
      </w:r>
      <w:r w:rsidR="000677DC" w:rsidRPr="000677DC">
        <w:rPr>
          <w:rFonts w:ascii="Garamond" w:hAnsi="Garamond" w:cs="Calibri"/>
        </w:rPr>
        <w:t xml:space="preserve">, ai sensi dell’art. 89, comma 1 del Codice, </w:t>
      </w:r>
      <w:r w:rsidR="000677DC" w:rsidRPr="000677DC">
        <w:rPr>
          <w:rFonts w:ascii="Garamond" w:hAnsi="Garamond" w:cs="Calibri"/>
          <w:u w:val="single"/>
        </w:rPr>
        <w:t>anche le dichiarazioni mendaci rese nell’ambito dell’avvalimento</w:t>
      </w:r>
      <w:r w:rsidR="000677DC" w:rsidRPr="000677DC">
        <w:rPr>
          <w:rFonts w:ascii="Garamond" w:hAnsi="Garamond" w:cs="Calibri"/>
        </w:rPr>
        <w:t>.</w:t>
      </w:r>
    </w:p>
    <w:p w14:paraId="08F94737" w14:textId="77777777" w:rsidR="000677DC" w:rsidRPr="000677DC" w:rsidRDefault="000677DC" w:rsidP="000677DC">
      <w:pPr>
        <w:spacing w:before="60" w:after="60" w:line="276" w:lineRule="auto"/>
        <w:jc w:val="both"/>
        <w:rPr>
          <w:rFonts w:ascii="Garamond" w:hAnsi="Garamond" w:cs="Calibri"/>
          <w:lang w:eastAsia="en-US"/>
        </w:rPr>
      </w:pPr>
      <w:r w:rsidRPr="000677DC">
        <w:rPr>
          <w:rFonts w:ascii="Garamond" w:hAnsi="Garamond" w:cs="Calibri"/>
          <w:lang w:eastAsia="en-US"/>
        </w:rPr>
        <w:lastRenderedPageBreak/>
        <w:t xml:space="preserve">La </w:t>
      </w:r>
      <w:r w:rsidRPr="000677DC">
        <w:rPr>
          <w:rFonts w:ascii="Garamond" w:hAnsi="Garamond" w:cs="Calibri"/>
          <w:b/>
          <w:lang w:eastAsia="en-US"/>
        </w:rPr>
        <w:t>garanzia provvisoria è costituita</w:t>
      </w:r>
      <w:r w:rsidRPr="000677DC">
        <w:rPr>
          <w:rFonts w:ascii="Garamond" w:hAnsi="Garamond" w:cs="Calibri"/>
          <w:lang w:eastAsia="en-US"/>
        </w:rPr>
        <w:t>, a scelta del concorrente:</w:t>
      </w:r>
    </w:p>
    <w:p w14:paraId="5E2DD03C" w14:textId="64BAB253" w:rsidR="000677DC" w:rsidRPr="000677DC" w:rsidRDefault="000677DC" w:rsidP="008667D7">
      <w:pPr>
        <w:numPr>
          <w:ilvl w:val="1"/>
          <w:numId w:val="32"/>
        </w:numPr>
        <w:spacing w:before="60" w:after="60" w:line="276" w:lineRule="auto"/>
        <w:ind w:left="426" w:hanging="426"/>
        <w:jc w:val="both"/>
        <w:rPr>
          <w:rFonts w:ascii="Garamond" w:hAnsi="Garamond" w:cs="Calibri"/>
          <w:lang w:eastAsia="en-US"/>
        </w:rPr>
      </w:pPr>
      <w:r w:rsidRPr="000677DC">
        <w:rPr>
          <w:rFonts w:ascii="Garamond" w:hAnsi="Garamond" w:cs="Calibri"/>
          <w:u w:val="single"/>
          <w:lang w:eastAsia="en-US"/>
        </w:rPr>
        <w:t>in titoli del debito pubblico garantiti dallo Stato</w:t>
      </w:r>
      <w:r w:rsidRPr="000677DC">
        <w:rPr>
          <w:rFonts w:ascii="Garamond" w:hAnsi="Garamond" w:cs="Calibri"/>
          <w:lang w:eastAsia="en-US"/>
        </w:rPr>
        <w:t xml:space="preserve"> depositati presso una sezione di tesoreria provinciale o presso le aziende autorizzate, a titolo di pegno, </w:t>
      </w:r>
      <w:r w:rsidRPr="000677DC">
        <w:rPr>
          <w:rFonts w:ascii="Garamond" w:hAnsi="Garamond"/>
          <w:b/>
        </w:rPr>
        <w:t xml:space="preserve">a favore del Comune di </w:t>
      </w:r>
      <w:r w:rsidRPr="000677DC">
        <w:rPr>
          <w:rFonts w:ascii="Garamond" w:hAnsi="Garamond"/>
          <w:b/>
          <w:highlight w:val="yellow"/>
        </w:rPr>
        <w:t>______________</w:t>
      </w:r>
      <w:r w:rsidRPr="000677DC">
        <w:rPr>
          <w:rFonts w:ascii="Garamond" w:hAnsi="Garamond"/>
          <w:b/>
        </w:rPr>
        <w:t xml:space="preserve"> </w:t>
      </w:r>
      <w:r w:rsidRPr="000677DC">
        <w:rPr>
          <w:rFonts w:ascii="Garamond" w:hAnsi="Garamond"/>
          <w:lang w:eastAsia="en-US"/>
        </w:rPr>
        <w:t>(</w:t>
      </w:r>
      <w:r w:rsidRPr="000677DC">
        <w:rPr>
          <w:rFonts w:ascii="Garamond" w:hAnsi="Garamond"/>
          <w:i/>
          <w:color w:val="FF0000"/>
          <w:highlight w:val="yellow"/>
          <w:lang w:eastAsia="en-US"/>
        </w:rPr>
        <w:t>specificare</w:t>
      </w:r>
      <w:r w:rsidRPr="000677DC">
        <w:rPr>
          <w:rFonts w:ascii="Garamond" w:hAnsi="Garamond"/>
          <w:lang w:eastAsia="en-US"/>
        </w:rPr>
        <w:t>)</w:t>
      </w:r>
      <w:r w:rsidRPr="000677DC">
        <w:rPr>
          <w:rFonts w:ascii="Calibri" w:hAnsi="Calibri"/>
          <w:sz w:val="22"/>
          <w:szCs w:val="22"/>
        </w:rPr>
        <w:t>;</w:t>
      </w:r>
      <w:r w:rsidRPr="000677DC">
        <w:rPr>
          <w:rFonts w:ascii="Garamond" w:hAnsi="Garamond" w:cs="Calibri"/>
          <w:lang w:eastAsia="en-US"/>
        </w:rPr>
        <w:t xml:space="preserve"> il valore deve essere al corso del giorno del deposito;</w:t>
      </w:r>
    </w:p>
    <w:p w14:paraId="1E9A8409" w14:textId="77777777" w:rsidR="000677DC" w:rsidRPr="000677DC" w:rsidRDefault="000677DC" w:rsidP="008667D7">
      <w:pPr>
        <w:numPr>
          <w:ilvl w:val="1"/>
          <w:numId w:val="32"/>
        </w:numPr>
        <w:spacing w:before="60" w:after="60" w:line="276" w:lineRule="auto"/>
        <w:ind w:left="426" w:hanging="426"/>
        <w:jc w:val="both"/>
        <w:rPr>
          <w:rFonts w:ascii="Garamond" w:hAnsi="Garamond" w:cs="Calibri"/>
          <w:lang w:eastAsia="en-US"/>
        </w:rPr>
      </w:pPr>
      <w:r w:rsidRPr="000677DC">
        <w:rPr>
          <w:rFonts w:ascii="Garamond" w:hAnsi="Garamond" w:cs="Calibri"/>
          <w:lang w:eastAsia="en-US"/>
        </w:rPr>
        <w:t xml:space="preserve">fermo restando il limite all’utilizzo del contante di cui all’articolo 49, comma l del decreto legislativo 21 novembre 2007 n. 231, </w:t>
      </w:r>
      <w:r w:rsidRPr="000677DC">
        <w:rPr>
          <w:rFonts w:ascii="Garamond" w:hAnsi="Garamond" w:cs="Calibri"/>
          <w:u w:val="single"/>
          <w:lang w:eastAsia="en-US"/>
        </w:rPr>
        <w:t>in contanti, con bonifico, in assegni circolari</w:t>
      </w:r>
      <w:r w:rsidRPr="000677DC">
        <w:rPr>
          <w:rFonts w:ascii="Garamond" w:hAnsi="Garamond" w:cs="Calibri"/>
          <w:lang w:eastAsia="en-US"/>
        </w:rPr>
        <w:t xml:space="preserve">, con versamento </w:t>
      </w:r>
      <w:r w:rsidRPr="000677DC">
        <w:rPr>
          <w:rFonts w:ascii="Garamond" w:hAnsi="Garamond" w:cs="Calibri"/>
          <w:bCs/>
          <w:lang w:eastAsia="en-US" w:bidi="it-IT"/>
        </w:rPr>
        <w:t xml:space="preserve">presso il seguente IBAN: </w:t>
      </w:r>
      <w:r w:rsidRPr="000677DC">
        <w:rPr>
          <w:rFonts w:ascii="Garamond" w:hAnsi="Garamond" w:cs="Calibri"/>
          <w:bCs/>
          <w:highlight w:val="yellow"/>
          <w:lang w:eastAsia="en-US" w:bidi="it-IT"/>
        </w:rPr>
        <w:t>_______________________</w:t>
      </w:r>
      <w:r w:rsidRPr="000677DC">
        <w:rPr>
          <w:rFonts w:ascii="Garamond" w:hAnsi="Garamond"/>
          <w:lang w:eastAsia="en-US"/>
        </w:rPr>
        <w:t>(</w:t>
      </w:r>
      <w:r w:rsidRPr="000677DC">
        <w:rPr>
          <w:rFonts w:ascii="Garamond" w:hAnsi="Garamond"/>
          <w:i/>
          <w:color w:val="FF0000"/>
          <w:highlight w:val="yellow"/>
          <w:lang w:eastAsia="en-US"/>
        </w:rPr>
        <w:t>specificare</w:t>
      </w:r>
      <w:r w:rsidRPr="000677DC">
        <w:rPr>
          <w:rFonts w:ascii="Garamond" w:hAnsi="Garamond"/>
          <w:lang w:eastAsia="en-US"/>
        </w:rPr>
        <w:t>)</w:t>
      </w:r>
      <w:r w:rsidRPr="000677DC">
        <w:rPr>
          <w:rFonts w:ascii="Garamond" w:hAnsi="Garamond" w:cs="Calibri"/>
          <w:bCs/>
          <w:lang w:eastAsia="en-US" w:bidi="it-IT"/>
        </w:rPr>
        <w:t>;</w:t>
      </w:r>
    </w:p>
    <w:p w14:paraId="28C818E0" w14:textId="77777777" w:rsidR="000677DC" w:rsidRPr="000677DC" w:rsidRDefault="000677DC" w:rsidP="008667D7">
      <w:pPr>
        <w:numPr>
          <w:ilvl w:val="1"/>
          <w:numId w:val="32"/>
        </w:numPr>
        <w:spacing w:before="60" w:after="60" w:line="276" w:lineRule="auto"/>
        <w:ind w:left="426" w:hanging="426"/>
        <w:jc w:val="both"/>
        <w:rPr>
          <w:rFonts w:ascii="Garamond" w:hAnsi="Garamond" w:cs="Calibri"/>
          <w:lang w:eastAsia="en-US"/>
        </w:rPr>
      </w:pPr>
      <w:r w:rsidRPr="000677DC">
        <w:rPr>
          <w:rFonts w:ascii="Garamond" w:hAnsi="Garamond" w:cs="Calibri"/>
          <w:u w:val="single"/>
          <w:lang w:eastAsia="en-US"/>
        </w:rPr>
        <w:t>fideiussione bancaria o assicurativa</w:t>
      </w:r>
      <w:r w:rsidRPr="000677DC">
        <w:rPr>
          <w:rFonts w:ascii="Garamond" w:hAnsi="Garamond" w:cs="Calibri"/>
          <w:lang w:eastAsia="en-US"/>
        </w:rPr>
        <w:t xml:space="preserve"> rilasciata da imprese bancarie o assicurative che rispondano ai requisiti di cui all’art. 93, comma 3 del Codice. In ogni caso, la garanzia fideiussoria è conforme allo schema tipo di cui all’art. 103, comma 9 del Codice.</w:t>
      </w:r>
    </w:p>
    <w:tbl>
      <w:tblPr>
        <w:tblW w:w="1006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064"/>
      </w:tblGrid>
      <w:tr w:rsidR="000677DC" w:rsidRPr="000677DC" w14:paraId="1998A874" w14:textId="77777777" w:rsidTr="008667D7">
        <w:trPr>
          <w:trHeight w:val="699"/>
        </w:trPr>
        <w:tc>
          <w:tcPr>
            <w:tcW w:w="10064" w:type="dxa"/>
            <w:shd w:val="clear" w:color="auto" w:fill="FFFFFF"/>
          </w:tcPr>
          <w:p w14:paraId="1F6F076B" w14:textId="77777777" w:rsidR="000677DC" w:rsidRPr="000677DC" w:rsidRDefault="000677DC" w:rsidP="008667D7">
            <w:pPr>
              <w:tabs>
                <w:tab w:val="left" w:pos="426"/>
              </w:tabs>
              <w:autoSpaceDE w:val="0"/>
              <w:autoSpaceDN w:val="0"/>
              <w:adjustRightInd w:val="0"/>
              <w:jc w:val="both"/>
              <w:rPr>
                <w:rFonts w:ascii="Garamond" w:hAnsi="Garamond"/>
                <w:b/>
                <w:color w:val="FF0000"/>
              </w:rPr>
            </w:pPr>
            <w:bookmarkStart w:id="80" w:name="_Hlk504388677"/>
            <w:r w:rsidRPr="000677DC">
              <w:rPr>
                <w:rFonts w:ascii="Garamond" w:hAnsi="Garamond"/>
                <w:b/>
                <w:color w:val="FF0000"/>
              </w:rPr>
              <w:t xml:space="preserve">N.B. 1: </w:t>
            </w:r>
          </w:p>
          <w:p w14:paraId="017C56A3" w14:textId="77777777" w:rsidR="000677DC" w:rsidRPr="000677DC" w:rsidRDefault="000677DC" w:rsidP="008667D7">
            <w:pPr>
              <w:jc w:val="both"/>
              <w:rPr>
                <w:rFonts w:ascii="Garamond" w:hAnsi="Garamond" w:cs="Calibri"/>
                <w:bCs/>
                <w:lang w:eastAsia="en-US"/>
              </w:rPr>
            </w:pPr>
            <w:r w:rsidRPr="000677DC">
              <w:rPr>
                <w:rFonts w:ascii="Garamond" w:hAnsi="Garamond" w:cs="Calibri"/>
                <w:bCs/>
                <w:lang w:eastAsia="en-US"/>
              </w:rPr>
              <w:t xml:space="preserve">Si precisa che in caso di garanzia costituita a mezzo contante, bonifico o assegno circolare, la quietanza del versamento dovrà essere inserita come Documentazione amministrativa. </w:t>
            </w:r>
          </w:p>
          <w:p w14:paraId="1A1458A0" w14:textId="719F21C2" w:rsidR="000677DC" w:rsidRPr="000677DC" w:rsidRDefault="000677DC" w:rsidP="008667D7">
            <w:pPr>
              <w:autoSpaceDE w:val="0"/>
              <w:autoSpaceDN w:val="0"/>
              <w:adjustRightInd w:val="0"/>
              <w:ind w:right="49"/>
              <w:jc w:val="both"/>
              <w:rPr>
                <w:rFonts w:ascii="Calibri" w:hAnsi="Calibri"/>
                <w:b/>
                <w:sz w:val="22"/>
                <w:szCs w:val="22"/>
              </w:rPr>
            </w:pPr>
            <w:r w:rsidRPr="000677DC">
              <w:rPr>
                <w:rFonts w:ascii="Garamond" w:hAnsi="Garamond" w:cs="Calibri"/>
                <w:b/>
                <w:bCs/>
                <w:color w:val="FF0000"/>
                <w:u w:val="single"/>
                <w:lang w:val="x-none" w:eastAsia="en-US"/>
              </w:rPr>
              <w:t>FARE MOLTA ATTENZIONE:</w:t>
            </w:r>
            <w:r w:rsidRPr="000677DC">
              <w:rPr>
                <w:rFonts w:ascii="Garamond" w:hAnsi="Garamond" w:cs="Calibri"/>
                <w:b/>
                <w:bCs/>
                <w:lang w:val="x-none" w:eastAsia="en-US"/>
              </w:rPr>
              <w:t xml:space="preserve"> non è ammesso </w:t>
            </w:r>
            <w:r w:rsidRPr="000677DC">
              <w:rPr>
                <w:rFonts w:ascii="Garamond" w:hAnsi="Garamond" w:cs="Calibri"/>
                <w:b/>
                <w:bCs/>
                <w:u w:val="single"/>
                <w:lang w:val="x-none" w:eastAsia="en-US"/>
              </w:rPr>
              <w:t>l’inserimento della scansione del contante o dell’assegno circolare</w:t>
            </w:r>
            <w:r w:rsidRPr="000677DC">
              <w:rPr>
                <w:rFonts w:ascii="Garamond" w:hAnsi="Garamond" w:cs="Calibri"/>
                <w:b/>
                <w:bCs/>
                <w:lang w:val="x-none" w:eastAsia="en-US"/>
              </w:rPr>
              <w:t>. L’eventuale irregolarità verrà ritenuta essenziale e non sanabile e</w:t>
            </w:r>
            <w:r w:rsidR="00AA74E2">
              <w:rPr>
                <w:rFonts w:ascii="Garamond" w:hAnsi="Garamond" w:cs="Calibri"/>
                <w:b/>
                <w:bCs/>
                <w:lang w:eastAsia="en-US"/>
              </w:rPr>
              <w:t xml:space="preserve"> </w:t>
            </w:r>
            <w:r w:rsidRPr="000677DC">
              <w:rPr>
                <w:rFonts w:ascii="Garamond" w:hAnsi="Garamond" w:cs="Calibri"/>
                <w:b/>
                <w:bCs/>
                <w:lang w:val="x-none" w:eastAsia="en-US"/>
              </w:rPr>
              <w:t>comporterà l’esclusione del concorrente dalla procedura di gara</w:t>
            </w:r>
            <w:r w:rsidRPr="000677DC">
              <w:rPr>
                <w:rFonts w:ascii="Garamond" w:hAnsi="Garamond"/>
                <w:b/>
              </w:rPr>
              <w:t xml:space="preserve">. </w:t>
            </w:r>
          </w:p>
        </w:tc>
      </w:tr>
      <w:bookmarkEnd w:id="80"/>
    </w:tbl>
    <w:p w14:paraId="10831D35" w14:textId="77777777" w:rsidR="000677DC" w:rsidRPr="000677DC" w:rsidRDefault="000677DC" w:rsidP="008667D7">
      <w:pPr>
        <w:ind w:left="425"/>
        <w:jc w:val="both"/>
        <w:rPr>
          <w:rFonts w:ascii="Garamond" w:hAnsi="Garamond" w:cs="Calibri"/>
          <w:sz w:val="16"/>
          <w:szCs w:val="16"/>
          <w:lang w:eastAsia="en-US"/>
        </w:rPr>
      </w:pPr>
    </w:p>
    <w:tbl>
      <w:tblPr>
        <w:tblW w:w="4807"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10065"/>
      </w:tblGrid>
      <w:tr w:rsidR="000677DC" w:rsidRPr="000677DC" w14:paraId="16F68693" w14:textId="77777777" w:rsidTr="008667D7">
        <w:trPr>
          <w:trHeight w:val="1246"/>
        </w:trPr>
        <w:tc>
          <w:tcPr>
            <w:tcW w:w="5000" w:type="pct"/>
            <w:tcBorders>
              <w:top w:val="single" w:sz="4" w:space="0" w:color="auto"/>
              <w:left w:val="single" w:sz="4" w:space="0" w:color="auto"/>
              <w:bottom w:val="single" w:sz="4" w:space="0" w:color="auto"/>
              <w:right w:val="single" w:sz="4" w:space="0" w:color="auto"/>
            </w:tcBorders>
            <w:shd w:val="clear" w:color="auto" w:fill="FFFFFF"/>
            <w:hideMark/>
          </w:tcPr>
          <w:p w14:paraId="110438C9" w14:textId="77777777" w:rsidR="000677DC" w:rsidRPr="000677DC" w:rsidRDefault="000677DC" w:rsidP="008667D7">
            <w:pPr>
              <w:jc w:val="both"/>
              <w:rPr>
                <w:b/>
                <w:bCs/>
                <w:iCs/>
                <w:color w:val="FF0000"/>
              </w:rPr>
            </w:pPr>
            <w:r w:rsidRPr="000677DC">
              <w:rPr>
                <w:rFonts w:ascii="Garamond" w:hAnsi="Garamond"/>
                <w:b/>
                <w:bCs/>
                <w:iCs/>
                <w:color w:val="FF0000"/>
                <w:lang w:eastAsia="en-US"/>
              </w:rPr>
              <w:t xml:space="preserve">N.B. 2: </w:t>
            </w:r>
          </w:p>
          <w:p w14:paraId="6A032D87" w14:textId="77777777" w:rsidR="000677DC" w:rsidRPr="000677DC" w:rsidRDefault="000677DC" w:rsidP="008667D7">
            <w:pPr>
              <w:jc w:val="both"/>
              <w:rPr>
                <w:rFonts w:ascii="Garamond" w:hAnsi="Garamond"/>
                <w:bCs/>
                <w:iCs/>
                <w:color w:val="000000"/>
                <w:sz w:val="22"/>
                <w:szCs w:val="22"/>
                <w:u w:val="single"/>
                <w:lang w:eastAsia="en-US"/>
              </w:rPr>
            </w:pPr>
            <w:r w:rsidRPr="000677DC">
              <w:rPr>
                <w:rFonts w:ascii="Garamond" w:hAnsi="Garamond"/>
                <w:bCs/>
                <w:iCs/>
                <w:color w:val="000000"/>
                <w:lang w:eastAsia="en-US"/>
              </w:rPr>
              <w:t>Si precisa che gli intermediari abilitati al rilascio delle polizze fideiussorie devono essere individuati tra i soggetti iscritti nell’albo di cui all’art. 106 del d.lgs. 1 settembre 1993, n. 385 che svolgono in via esclusiva o prevalente attività di rilascio di garanzie e che sono sottoposti a revisione contabile da parte di una società di revisione iscritta nell’albo previsto dall’art. 161 del d.lgs. 24 febbraio 1998, n. 58.</w:t>
            </w:r>
          </w:p>
        </w:tc>
      </w:tr>
    </w:tbl>
    <w:p w14:paraId="0A956E34" w14:textId="77777777" w:rsidR="000677DC" w:rsidRPr="000677DC" w:rsidRDefault="000677DC" w:rsidP="008667D7">
      <w:pPr>
        <w:ind w:left="425"/>
        <w:jc w:val="both"/>
        <w:rPr>
          <w:rFonts w:ascii="Garamond" w:hAnsi="Garamond" w:cs="Calibri"/>
          <w:sz w:val="16"/>
          <w:szCs w:val="16"/>
          <w:lang w:eastAsia="en-US"/>
        </w:rPr>
      </w:pPr>
    </w:p>
    <w:p w14:paraId="21B1683B" w14:textId="77777777" w:rsidR="000677DC" w:rsidRPr="000677DC" w:rsidRDefault="000677DC" w:rsidP="000677DC">
      <w:pPr>
        <w:spacing w:before="60" w:after="60" w:line="276" w:lineRule="auto"/>
        <w:ind w:left="426"/>
        <w:jc w:val="both"/>
        <w:rPr>
          <w:rFonts w:ascii="Garamond" w:hAnsi="Garamond" w:cs="Calibri"/>
          <w:lang w:eastAsia="en-US"/>
        </w:rPr>
      </w:pPr>
      <w:r w:rsidRPr="000677DC">
        <w:rPr>
          <w:rFonts w:ascii="Garamond" w:hAnsi="Garamond" w:cs="Calibri"/>
          <w:lang w:eastAsia="en-US"/>
        </w:rPr>
        <w:t>Gli operatori economici, prima di procedere alla sottoscrizione, sono tenuti a verificare che il soggetto garante sia in possesso dell’autorizzazione al rilascio di garanzie mediante accesso ai seguenti siti internet:</w:t>
      </w:r>
    </w:p>
    <w:p w14:paraId="2DF860C6" w14:textId="77777777" w:rsidR="000677DC" w:rsidRPr="000677DC" w:rsidRDefault="00827B1C" w:rsidP="008667D7">
      <w:pPr>
        <w:numPr>
          <w:ilvl w:val="0"/>
          <w:numId w:val="66"/>
        </w:numPr>
        <w:tabs>
          <w:tab w:val="left" w:pos="851"/>
        </w:tabs>
        <w:spacing w:before="60" w:after="60" w:line="276" w:lineRule="auto"/>
        <w:ind w:left="851" w:hanging="425"/>
        <w:jc w:val="both"/>
        <w:rPr>
          <w:rFonts w:ascii="Garamond" w:hAnsi="Garamond" w:cs="Calibri"/>
          <w:lang w:eastAsia="en-US"/>
        </w:rPr>
      </w:pPr>
      <w:hyperlink r:id="rId22" w:history="1">
        <w:r w:rsidR="000677DC" w:rsidRPr="000677DC">
          <w:rPr>
            <w:rFonts w:ascii="Garamond" w:hAnsi="Garamond"/>
            <w:color w:val="0000FF"/>
            <w:szCs w:val="22"/>
            <w:u w:val="single"/>
            <w:lang w:eastAsia="en-US"/>
          </w:rPr>
          <w:t>https://infostat.bancaditalia.it/GIAVAInquiry-public/ng/</w:t>
        </w:r>
      </w:hyperlink>
    </w:p>
    <w:p w14:paraId="2CA54E65" w14:textId="77777777" w:rsidR="000677DC" w:rsidRPr="000677DC" w:rsidRDefault="00827B1C" w:rsidP="008667D7">
      <w:pPr>
        <w:numPr>
          <w:ilvl w:val="0"/>
          <w:numId w:val="66"/>
        </w:numPr>
        <w:tabs>
          <w:tab w:val="left" w:pos="851"/>
        </w:tabs>
        <w:spacing w:before="60" w:after="60" w:line="276" w:lineRule="auto"/>
        <w:ind w:left="851" w:hanging="425"/>
        <w:jc w:val="both"/>
        <w:rPr>
          <w:rFonts w:ascii="Garamond" w:hAnsi="Garamond" w:cs="Calibri"/>
          <w:lang w:eastAsia="en-US"/>
        </w:rPr>
      </w:pPr>
      <w:hyperlink r:id="rId23" w:history="1">
        <w:r w:rsidR="000677DC" w:rsidRPr="000677DC">
          <w:rPr>
            <w:rFonts w:ascii="Garamond" w:hAnsi="Garamond"/>
            <w:color w:val="0000FF"/>
            <w:szCs w:val="22"/>
            <w:u w:val="single"/>
            <w:lang w:eastAsia="en-US"/>
          </w:rPr>
          <w:t>https://infostat.bancaditalia.it/GIAVAInquiry-public/GaranzieNonMutualistiche.html</w:t>
        </w:r>
      </w:hyperlink>
    </w:p>
    <w:p w14:paraId="5CBD3096" w14:textId="77777777" w:rsidR="000677DC" w:rsidRPr="000677DC" w:rsidRDefault="00827B1C" w:rsidP="008667D7">
      <w:pPr>
        <w:numPr>
          <w:ilvl w:val="0"/>
          <w:numId w:val="66"/>
        </w:numPr>
        <w:tabs>
          <w:tab w:val="left" w:pos="851"/>
        </w:tabs>
        <w:spacing w:before="60" w:after="60" w:line="276" w:lineRule="auto"/>
        <w:ind w:left="851" w:hanging="425"/>
        <w:jc w:val="both"/>
        <w:rPr>
          <w:rFonts w:ascii="Garamond" w:hAnsi="Garamond" w:cs="Calibri"/>
          <w:lang w:eastAsia="en-US"/>
        </w:rPr>
      </w:pPr>
      <w:hyperlink r:id="rId24" w:history="1">
        <w:r w:rsidR="000677DC" w:rsidRPr="000677DC">
          <w:rPr>
            <w:rFonts w:ascii="Garamond" w:hAnsi="Garamond"/>
            <w:color w:val="0000FF"/>
            <w:szCs w:val="22"/>
            <w:u w:val="single"/>
            <w:lang w:eastAsia="en-US"/>
          </w:rPr>
          <w:t>https://www.bancaditalia.it/compiti/vigilanza/avvisi-pub/soggetti-non-legittimati/index.html</w:t>
        </w:r>
      </w:hyperlink>
      <w:r w:rsidR="000677DC" w:rsidRPr="000677DC">
        <w:rPr>
          <w:rFonts w:ascii="Garamond" w:hAnsi="Garamond"/>
          <w:szCs w:val="22"/>
          <w:lang w:eastAsia="en-US"/>
        </w:rPr>
        <w:t xml:space="preserve"> </w:t>
      </w:r>
    </w:p>
    <w:p w14:paraId="60FDD7A9" w14:textId="77777777" w:rsidR="000677DC" w:rsidRPr="000677DC" w:rsidRDefault="00827B1C" w:rsidP="008667D7">
      <w:pPr>
        <w:numPr>
          <w:ilvl w:val="0"/>
          <w:numId w:val="66"/>
        </w:numPr>
        <w:tabs>
          <w:tab w:val="left" w:pos="851"/>
        </w:tabs>
        <w:spacing w:before="60" w:after="60" w:line="276" w:lineRule="auto"/>
        <w:ind w:left="851" w:hanging="425"/>
        <w:jc w:val="both"/>
        <w:rPr>
          <w:rFonts w:ascii="Garamond" w:hAnsi="Garamond" w:cs="Calibri"/>
          <w:lang w:eastAsia="en-US"/>
        </w:rPr>
      </w:pPr>
      <w:hyperlink r:id="rId25" w:history="1">
        <w:r w:rsidR="000677DC" w:rsidRPr="000677DC">
          <w:rPr>
            <w:rFonts w:ascii="Garamond" w:hAnsi="Garamond"/>
            <w:color w:val="0000FF"/>
            <w:szCs w:val="22"/>
            <w:u w:val="single"/>
            <w:lang w:eastAsia="en-US"/>
          </w:rPr>
          <w:t>https://www.bancaditalia.it/compiti/vigilanza/avvisi-pub/elenco-soggetti-non-autorizzati/segnalazione_operativita_non_iscritti.pdf</w:t>
        </w:r>
      </w:hyperlink>
      <w:r w:rsidR="000677DC" w:rsidRPr="000677DC">
        <w:rPr>
          <w:rFonts w:ascii="Garamond" w:hAnsi="Garamond"/>
          <w:szCs w:val="22"/>
          <w:lang w:eastAsia="en-US"/>
        </w:rPr>
        <w:t xml:space="preserve"> </w:t>
      </w:r>
    </w:p>
    <w:p w14:paraId="05476130" w14:textId="77777777" w:rsidR="000677DC" w:rsidRPr="000677DC" w:rsidRDefault="00827B1C" w:rsidP="008667D7">
      <w:pPr>
        <w:numPr>
          <w:ilvl w:val="0"/>
          <w:numId w:val="66"/>
        </w:numPr>
        <w:tabs>
          <w:tab w:val="left" w:pos="851"/>
        </w:tabs>
        <w:spacing w:before="60" w:after="60" w:line="276" w:lineRule="auto"/>
        <w:ind w:left="851" w:hanging="425"/>
        <w:jc w:val="both"/>
        <w:rPr>
          <w:rFonts w:ascii="Garamond" w:hAnsi="Garamond" w:cs="Calibri"/>
          <w:lang w:eastAsia="en-US"/>
        </w:rPr>
      </w:pPr>
      <w:hyperlink r:id="rId26" w:anchor="/home" w:history="1">
        <w:r w:rsidR="000677DC" w:rsidRPr="000677DC">
          <w:rPr>
            <w:rFonts w:ascii="Garamond" w:hAnsi="Garamond"/>
            <w:color w:val="0000FF"/>
            <w:szCs w:val="22"/>
            <w:u w:val="single"/>
            <w:lang w:eastAsia="en-US"/>
          </w:rPr>
          <w:t>https://infostat-ivass.bancaditalia.it/RIGAInquiry-public/ng/#/home</w:t>
        </w:r>
      </w:hyperlink>
    </w:p>
    <w:p w14:paraId="1E682C68" w14:textId="77777777" w:rsidR="000677DC" w:rsidRPr="000677DC" w:rsidRDefault="00827B1C" w:rsidP="008667D7">
      <w:pPr>
        <w:numPr>
          <w:ilvl w:val="0"/>
          <w:numId w:val="66"/>
        </w:numPr>
        <w:tabs>
          <w:tab w:val="left" w:pos="851"/>
        </w:tabs>
        <w:spacing w:before="60" w:after="60" w:line="276" w:lineRule="auto"/>
        <w:ind w:left="851" w:hanging="425"/>
        <w:jc w:val="both"/>
        <w:rPr>
          <w:rFonts w:ascii="Garamond" w:hAnsi="Garamond" w:cs="Calibri"/>
          <w:lang w:eastAsia="en-US"/>
        </w:rPr>
      </w:pPr>
      <w:hyperlink r:id="rId27" w:history="1">
        <w:r w:rsidR="000677DC" w:rsidRPr="000677DC">
          <w:rPr>
            <w:rFonts w:ascii="Garamond" w:hAnsi="Garamond"/>
            <w:color w:val="0000FF"/>
            <w:szCs w:val="22"/>
            <w:u w:val="single"/>
            <w:lang w:eastAsia="en-US"/>
          </w:rPr>
          <w:t>https://www.ivass.it/consumatori/proteggi/ELENCO_AVVISI_IMPRESE_NON_AUTORIZZATE_O_NON_ABILITATE.pdf</w:t>
        </w:r>
      </w:hyperlink>
      <w:r w:rsidR="000677DC" w:rsidRPr="000677DC">
        <w:rPr>
          <w:rFonts w:ascii="Garamond" w:hAnsi="Garamond"/>
          <w:szCs w:val="22"/>
          <w:lang w:eastAsia="en-US"/>
        </w:rPr>
        <w:t xml:space="preserve"> </w:t>
      </w:r>
    </w:p>
    <w:p w14:paraId="1D7C4D94" w14:textId="77777777" w:rsidR="000677DC" w:rsidRPr="000677DC" w:rsidRDefault="00827B1C" w:rsidP="008667D7">
      <w:pPr>
        <w:numPr>
          <w:ilvl w:val="0"/>
          <w:numId w:val="66"/>
        </w:numPr>
        <w:tabs>
          <w:tab w:val="left" w:pos="851"/>
        </w:tabs>
        <w:spacing w:before="60" w:after="60" w:line="276" w:lineRule="auto"/>
        <w:ind w:left="851" w:hanging="425"/>
        <w:jc w:val="both"/>
        <w:rPr>
          <w:rFonts w:ascii="Garamond" w:hAnsi="Garamond" w:cs="Calibri"/>
          <w:lang w:eastAsia="en-US"/>
        </w:rPr>
      </w:pPr>
      <w:hyperlink r:id="rId28" w:history="1">
        <w:r w:rsidR="000677DC" w:rsidRPr="000677DC">
          <w:rPr>
            <w:rFonts w:ascii="Garamond" w:hAnsi="Garamond"/>
            <w:color w:val="0000FF"/>
            <w:szCs w:val="22"/>
            <w:u w:val="single"/>
            <w:lang w:eastAsia="en-US"/>
          </w:rPr>
          <w:t>https://servizi.ivass.it/RuirPubblica/</w:t>
        </w:r>
      </w:hyperlink>
    </w:p>
    <w:p w14:paraId="44B8D84B" w14:textId="77777777" w:rsidR="000677DC" w:rsidRPr="000677DC" w:rsidRDefault="00827B1C" w:rsidP="008667D7">
      <w:pPr>
        <w:numPr>
          <w:ilvl w:val="0"/>
          <w:numId w:val="66"/>
        </w:numPr>
        <w:tabs>
          <w:tab w:val="left" w:pos="851"/>
        </w:tabs>
        <w:spacing w:before="60" w:after="60" w:line="276" w:lineRule="auto"/>
        <w:ind w:left="851" w:hanging="425"/>
        <w:jc w:val="both"/>
        <w:rPr>
          <w:rFonts w:ascii="Garamond" w:hAnsi="Garamond" w:cs="Calibri"/>
          <w:lang w:eastAsia="en-US"/>
        </w:rPr>
      </w:pPr>
      <w:hyperlink r:id="rId29" w:history="1">
        <w:r w:rsidR="000677DC" w:rsidRPr="000677DC">
          <w:rPr>
            <w:rFonts w:ascii="Garamond" w:hAnsi="Garamond"/>
            <w:color w:val="0000FF"/>
            <w:szCs w:val="22"/>
            <w:u w:val="single"/>
            <w:lang w:eastAsia="en-US"/>
          </w:rPr>
          <w:t>https://servizi.ivass.it/RuirPubblica/SearchEA.faces</w:t>
        </w:r>
      </w:hyperlink>
    </w:p>
    <w:p w14:paraId="024E9190" w14:textId="77777777" w:rsidR="000677DC" w:rsidRPr="000677DC" w:rsidRDefault="00827B1C" w:rsidP="008667D7">
      <w:pPr>
        <w:numPr>
          <w:ilvl w:val="0"/>
          <w:numId w:val="66"/>
        </w:numPr>
        <w:tabs>
          <w:tab w:val="left" w:pos="851"/>
        </w:tabs>
        <w:spacing w:before="60" w:after="60" w:line="276" w:lineRule="auto"/>
        <w:ind w:left="851" w:hanging="425"/>
        <w:jc w:val="both"/>
        <w:rPr>
          <w:rFonts w:ascii="Garamond" w:hAnsi="Garamond" w:cs="Calibri"/>
          <w:lang w:eastAsia="en-US"/>
        </w:rPr>
      </w:pPr>
      <w:hyperlink r:id="rId30" w:history="1">
        <w:r w:rsidR="000677DC" w:rsidRPr="000677DC">
          <w:rPr>
            <w:rFonts w:ascii="Garamond" w:hAnsi="Garamond"/>
            <w:color w:val="0000FF"/>
            <w:szCs w:val="22"/>
            <w:u w:val="single"/>
            <w:lang w:eastAsia="en-US"/>
          </w:rPr>
          <w:t>https://www.ivass.it/consumatori/proteggi/ELENCO_AVVISI_CASI_DI_CONTRAFFAZIONE.pdf</w:t>
        </w:r>
      </w:hyperlink>
    </w:p>
    <w:p w14:paraId="1B32EC66" w14:textId="77777777" w:rsidR="000677DC" w:rsidRPr="000677DC" w:rsidRDefault="00827B1C" w:rsidP="008667D7">
      <w:pPr>
        <w:numPr>
          <w:ilvl w:val="0"/>
          <w:numId w:val="66"/>
        </w:numPr>
        <w:tabs>
          <w:tab w:val="left" w:pos="851"/>
        </w:tabs>
        <w:spacing w:before="60" w:after="60" w:line="276" w:lineRule="auto"/>
        <w:ind w:left="851" w:hanging="425"/>
        <w:jc w:val="both"/>
        <w:rPr>
          <w:rFonts w:ascii="Garamond" w:hAnsi="Garamond"/>
          <w:bCs/>
          <w:szCs w:val="22"/>
          <w:lang w:eastAsia="en-US" w:bidi="it-IT"/>
        </w:rPr>
      </w:pPr>
      <w:hyperlink r:id="rId31" w:history="1">
        <w:r w:rsidR="000677DC" w:rsidRPr="000677DC">
          <w:rPr>
            <w:rFonts w:ascii="Garamond" w:hAnsi="Garamond"/>
            <w:bCs/>
            <w:color w:val="0000FF"/>
            <w:szCs w:val="22"/>
            <w:u w:val="single"/>
            <w:lang w:eastAsia="en-US" w:bidi="it-IT"/>
          </w:rPr>
          <w:t>http://www.bancaditalia.it/compiti/vigilanza/intermediari/index.html</w:t>
        </w:r>
      </w:hyperlink>
    </w:p>
    <w:p w14:paraId="0BA3C98C" w14:textId="77777777" w:rsidR="000677DC" w:rsidRPr="000677DC" w:rsidRDefault="00827B1C" w:rsidP="008667D7">
      <w:pPr>
        <w:numPr>
          <w:ilvl w:val="0"/>
          <w:numId w:val="66"/>
        </w:numPr>
        <w:tabs>
          <w:tab w:val="left" w:pos="851"/>
        </w:tabs>
        <w:spacing w:before="60" w:after="60" w:line="276" w:lineRule="auto"/>
        <w:ind w:left="851" w:hanging="425"/>
        <w:jc w:val="both"/>
        <w:rPr>
          <w:rFonts w:ascii="Garamond" w:hAnsi="Garamond" w:cs="Calibri"/>
          <w:lang w:eastAsia="en-US"/>
        </w:rPr>
      </w:pPr>
      <w:hyperlink r:id="rId32" w:history="1">
        <w:r w:rsidR="000677DC" w:rsidRPr="000677DC">
          <w:rPr>
            <w:rFonts w:ascii="Garamond" w:hAnsi="Garamond"/>
            <w:bCs/>
            <w:color w:val="0000FF"/>
            <w:szCs w:val="22"/>
            <w:u w:val="single"/>
            <w:lang w:eastAsia="en-US" w:bidi="it-IT"/>
          </w:rPr>
          <w:t>http://www.bancaditalia.it/compiti/vigilanza/avvisi-pub/garanzie-finanziarie/</w:t>
        </w:r>
      </w:hyperlink>
      <w:r w:rsidR="000677DC" w:rsidRPr="000677DC">
        <w:rPr>
          <w:rFonts w:ascii="Garamond" w:hAnsi="Garamond"/>
          <w:bCs/>
          <w:szCs w:val="22"/>
          <w:lang w:eastAsia="en-US" w:bidi="it-IT"/>
        </w:rPr>
        <w:t xml:space="preserve"> </w:t>
      </w:r>
    </w:p>
    <w:p w14:paraId="2577A4BA" w14:textId="77777777" w:rsidR="000677DC" w:rsidRPr="000677DC" w:rsidRDefault="00827B1C" w:rsidP="008667D7">
      <w:pPr>
        <w:numPr>
          <w:ilvl w:val="0"/>
          <w:numId w:val="66"/>
        </w:numPr>
        <w:tabs>
          <w:tab w:val="left" w:pos="851"/>
        </w:tabs>
        <w:spacing w:before="60" w:after="60" w:line="276" w:lineRule="auto"/>
        <w:ind w:left="851" w:hanging="425"/>
        <w:jc w:val="both"/>
        <w:rPr>
          <w:rFonts w:ascii="Garamond" w:hAnsi="Garamond"/>
          <w:bCs/>
          <w:szCs w:val="22"/>
          <w:lang w:eastAsia="en-US" w:bidi="it-IT"/>
        </w:rPr>
      </w:pPr>
      <w:hyperlink r:id="rId33" w:history="1">
        <w:r w:rsidR="000677DC" w:rsidRPr="000677DC">
          <w:rPr>
            <w:rFonts w:ascii="Garamond" w:hAnsi="Garamond"/>
            <w:bCs/>
            <w:color w:val="0000FF"/>
            <w:szCs w:val="22"/>
            <w:u w:val="single"/>
            <w:lang w:eastAsia="en-US" w:bidi="it-IT"/>
          </w:rPr>
          <w:t>http://www.bancaditalia.it/compiti/vigilanza/avvisi-pub/soggetti-nonlegittimati/Intermediari_non_abilitati.pdf</w:t>
        </w:r>
      </w:hyperlink>
    </w:p>
    <w:p w14:paraId="79F73521" w14:textId="77777777" w:rsidR="000677DC" w:rsidRPr="000677DC" w:rsidRDefault="00827B1C" w:rsidP="008667D7">
      <w:pPr>
        <w:numPr>
          <w:ilvl w:val="0"/>
          <w:numId w:val="66"/>
        </w:numPr>
        <w:tabs>
          <w:tab w:val="left" w:pos="851"/>
        </w:tabs>
        <w:spacing w:before="60" w:after="60" w:line="276" w:lineRule="auto"/>
        <w:ind w:left="851" w:hanging="425"/>
        <w:jc w:val="both"/>
        <w:rPr>
          <w:rFonts w:ascii="Garamond" w:hAnsi="Garamond" w:cs="Calibri"/>
          <w:lang w:eastAsia="en-US"/>
        </w:rPr>
      </w:pPr>
      <w:hyperlink r:id="rId34" w:history="1">
        <w:r w:rsidR="000677DC" w:rsidRPr="000677DC">
          <w:rPr>
            <w:rFonts w:ascii="Garamond" w:hAnsi="Garamond"/>
            <w:bCs/>
            <w:color w:val="0000FF"/>
            <w:szCs w:val="22"/>
            <w:u w:val="single"/>
            <w:lang w:eastAsia="en-US" w:bidi="it-IT"/>
          </w:rPr>
          <w:t>http://www.ivass.it/ivass/imprese_jsp/HomePage.jsp</w:t>
        </w:r>
      </w:hyperlink>
    </w:p>
    <w:p w14:paraId="1BBE30B8" w14:textId="77777777" w:rsidR="000677DC" w:rsidRPr="000677DC" w:rsidRDefault="00827B1C" w:rsidP="008667D7">
      <w:pPr>
        <w:numPr>
          <w:ilvl w:val="0"/>
          <w:numId w:val="66"/>
        </w:numPr>
        <w:tabs>
          <w:tab w:val="left" w:pos="851"/>
        </w:tabs>
        <w:spacing w:before="60" w:after="60" w:line="276" w:lineRule="auto"/>
        <w:ind w:left="851" w:hanging="425"/>
        <w:jc w:val="both"/>
        <w:rPr>
          <w:rFonts w:ascii="Garamond" w:hAnsi="Garamond" w:cs="Calibri"/>
          <w:lang w:eastAsia="en-US"/>
        </w:rPr>
      </w:pPr>
      <w:hyperlink r:id="rId35" w:history="1">
        <w:r w:rsidR="000677DC" w:rsidRPr="000677DC">
          <w:rPr>
            <w:rFonts w:ascii="Garamond" w:hAnsi="Garamond"/>
            <w:bCs/>
            <w:color w:val="0000FF"/>
            <w:szCs w:val="22"/>
            <w:u w:val="single"/>
            <w:lang w:eastAsia="en-US" w:bidi="it-IT"/>
          </w:rPr>
          <w:t>http://www.anticorruzione.it/portal/public/classic/Comunicazione/News/_news?id=59f5bfef0a7780426d0ea4bcb3f2f6d6</w:t>
        </w:r>
      </w:hyperlink>
    </w:p>
    <w:p w14:paraId="6A5FD4E3" w14:textId="77777777" w:rsidR="000677DC" w:rsidRPr="000677DC" w:rsidRDefault="000677DC" w:rsidP="000677DC">
      <w:pPr>
        <w:spacing w:before="60" w:after="60" w:line="276" w:lineRule="auto"/>
        <w:ind w:left="426" w:hanging="426"/>
        <w:jc w:val="both"/>
        <w:rPr>
          <w:rFonts w:ascii="Garamond" w:hAnsi="Garamond" w:cs="Calibri"/>
        </w:rPr>
      </w:pPr>
      <w:r w:rsidRPr="000677DC">
        <w:rPr>
          <w:rFonts w:ascii="Garamond" w:hAnsi="Garamond" w:cs="Calibri"/>
        </w:rPr>
        <w:t xml:space="preserve">In caso di prestazione di </w:t>
      </w:r>
      <w:r w:rsidRPr="000677DC">
        <w:rPr>
          <w:rFonts w:ascii="Garamond" w:hAnsi="Garamond" w:cs="Calibri"/>
          <w:b/>
        </w:rPr>
        <w:t>garanzia fideiussoria</w:t>
      </w:r>
      <w:r w:rsidRPr="000677DC">
        <w:rPr>
          <w:rFonts w:ascii="Garamond" w:hAnsi="Garamond" w:cs="Calibri"/>
        </w:rPr>
        <w:t>, questa dovrà:</w:t>
      </w:r>
    </w:p>
    <w:p w14:paraId="797704B1" w14:textId="77777777" w:rsidR="000677DC" w:rsidRPr="000677DC" w:rsidRDefault="000677DC" w:rsidP="008667D7">
      <w:pPr>
        <w:numPr>
          <w:ilvl w:val="2"/>
          <w:numId w:val="33"/>
        </w:numPr>
        <w:spacing w:before="60" w:after="60" w:line="276" w:lineRule="auto"/>
        <w:ind w:left="284" w:hanging="284"/>
        <w:jc w:val="both"/>
        <w:rPr>
          <w:rFonts w:ascii="Garamond" w:hAnsi="Garamond" w:cs="Calibri"/>
        </w:rPr>
      </w:pPr>
      <w:r w:rsidRPr="000677DC">
        <w:rPr>
          <w:rFonts w:ascii="Garamond" w:hAnsi="Garamond" w:cs="Calibri"/>
        </w:rPr>
        <w:t>contenere espressa menzione dell’oggetto e del soggetto garantito;</w:t>
      </w:r>
    </w:p>
    <w:tbl>
      <w:tblPr>
        <w:tblW w:w="1020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206"/>
      </w:tblGrid>
      <w:tr w:rsidR="000677DC" w:rsidRPr="000677DC" w14:paraId="1047057A" w14:textId="77777777" w:rsidTr="008667D7">
        <w:trPr>
          <w:trHeight w:val="1132"/>
        </w:trPr>
        <w:tc>
          <w:tcPr>
            <w:tcW w:w="10206" w:type="dxa"/>
            <w:shd w:val="clear" w:color="auto" w:fill="FFFFFF"/>
          </w:tcPr>
          <w:p w14:paraId="65FC00A5" w14:textId="77777777" w:rsidR="000677DC" w:rsidRPr="000677DC" w:rsidRDefault="000677DC" w:rsidP="008667D7">
            <w:pPr>
              <w:tabs>
                <w:tab w:val="left" w:pos="426"/>
              </w:tabs>
              <w:autoSpaceDE w:val="0"/>
              <w:autoSpaceDN w:val="0"/>
              <w:adjustRightInd w:val="0"/>
              <w:jc w:val="both"/>
              <w:rPr>
                <w:rFonts w:ascii="Garamond" w:hAnsi="Garamond"/>
                <w:b/>
                <w:color w:val="FF0000"/>
              </w:rPr>
            </w:pPr>
            <w:bookmarkStart w:id="81" w:name="_Hlk504392585"/>
            <w:r w:rsidRPr="000677DC">
              <w:rPr>
                <w:rFonts w:ascii="Garamond" w:hAnsi="Garamond"/>
                <w:b/>
                <w:color w:val="FF0000"/>
              </w:rPr>
              <w:t xml:space="preserve">N.B. 3: </w:t>
            </w:r>
          </w:p>
          <w:p w14:paraId="0FB1AE02" w14:textId="77777777" w:rsidR="000677DC" w:rsidRPr="000677DC" w:rsidRDefault="000677DC" w:rsidP="008667D7">
            <w:pPr>
              <w:autoSpaceDE w:val="0"/>
              <w:autoSpaceDN w:val="0"/>
              <w:adjustRightInd w:val="0"/>
              <w:ind w:right="49"/>
              <w:jc w:val="both"/>
              <w:rPr>
                <w:rFonts w:ascii="Garamond" w:hAnsi="Garamond"/>
              </w:rPr>
            </w:pPr>
            <w:r w:rsidRPr="000677DC">
              <w:rPr>
                <w:rFonts w:ascii="Garamond" w:hAnsi="Garamond"/>
              </w:rPr>
              <w:t>Si precisa che la garanzia fideiussoria dovrà avere:</w:t>
            </w:r>
          </w:p>
          <w:p w14:paraId="2E6D4411" w14:textId="05305D01" w:rsidR="000677DC" w:rsidRPr="000677DC" w:rsidRDefault="000677DC" w:rsidP="008667D7">
            <w:pPr>
              <w:numPr>
                <w:ilvl w:val="0"/>
                <w:numId w:val="3"/>
              </w:numPr>
              <w:autoSpaceDE w:val="0"/>
              <w:autoSpaceDN w:val="0"/>
              <w:adjustRightInd w:val="0"/>
              <w:ind w:left="319" w:right="49" w:hanging="283"/>
              <w:jc w:val="both"/>
              <w:rPr>
                <w:rFonts w:ascii="Calibri" w:hAnsi="Calibri"/>
                <w:sz w:val="22"/>
                <w:szCs w:val="22"/>
              </w:rPr>
            </w:pPr>
            <w:r w:rsidRPr="000677DC">
              <w:rPr>
                <w:rFonts w:ascii="Garamond" w:hAnsi="Garamond"/>
              </w:rPr>
              <w:t>la seguente causale “</w:t>
            </w:r>
            <w:r w:rsidRPr="000677DC">
              <w:rPr>
                <w:rFonts w:ascii="Garamond" w:hAnsi="Garamond"/>
                <w:b/>
                <w:bCs/>
                <w:i/>
                <w:iCs/>
                <w:lang w:bidi="it-IT"/>
              </w:rPr>
              <w:t>Cauzione provvisoria appalto per servizi tecnici relativi all’intervento</w:t>
            </w:r>
            <w:r w:rsidR="00AA74E2">
              <w:rPr>
                <w:rFonts w:ascii="Garamond" w:hAnsi="Garamond"/>
                <w:b/>
                <w:bCs/>
                <w:i/>
                <w:iCs/>
                <w:lang w:bidi="it-IT"/>
              </w:rPr>
              <w:t xml:space="preserve"> </w:t>
            </w:r>
            <w:r w:rsidRPr="000677DC">
              <w:rPr>
                <w:rFonts w:ascii="Garamond" w:hAnsi="Garamond"/>
                <w:b/>
                <w:bCs/>
                <w:i/>
                <w:iCs/>
                <w:lang w:bidi="it-IT"/>
              </w:rPr>
              <w:t xml:space="preserve">di </w:t>
            </w:r>
            <w:r w:rsidRPr="000677DC">
              <w:rPr>
                <w:rFonts w:ascii="Garamond" w:hAnsi="Garamond"/>
                <w:highlight w:val="yellow"/>
              </w:rPr>
              <w:t>_____________________________________________________</w:t>
            </w:r>
            <w:r w:rsidRPr="000677DC">
              <w:rPr>
                <w:rFonts w:ascii="Garamond" w:hAnsi="Garamond"/>
                <w:lang w:eastAsia="en-US"/>
              </w:rPr>
              <w:t>(</w:t>
            </w:r>
            <w:r w:rsidRPr="000677DC">
              <w:rPr>
                <w:rFonts w:ascii="Garamond" w:hAnsi="Garamond"/>
                <w:i/>
                <w:color w:val="FF0000"/>
                <w:highlight w:val="yellow"/>
                <w:lang w:eastAsia="en-US"/>
              </w:rPr>
              <w:t>specificare</w:t>
            </w:r>
            <w:r w:rsidRPr="000677DC">
              <w:rPr>
                <w:rFonts w:ascii="Garamond" w:hAnsi="Garamond"/>
                <w:lang w:eastAsia="en-US"/>
              </w:rPr>
              <w:t>)</w:t>
            </w:r>
            <w:r w:rsidRPr="000677DC">
              <w:rPr>
                <w:rFonts w:ascii="Garamond" w:hAnsi="Garamond"/>
                <w:i/>
              </w:rPr>
              <w:t>”;</w:t>
            </w:r>
          </w:p>
          <w:p w14:paraId="30D902A3" w14:textId="77777777" w:rsidR="000677DC" w:rsidRPr="000677DC" w:rsidRDefault="000677DC" w:rsidP="008667D7">
            <w:pPr>
              <w:numPr>
                <w:ilvl w:val="0"/>
                <w:numId w:val="3"/>
              </w:numPr>
              <w:autoSpaceDE w:val="0"/>
              <w:autoSpaceDN w:val="0"/>
              <w:adjustRightInd w:val="0"/>
              <w:ind w:left="319" w:right="49" w:hanging="283"/>
              <w:jc w:val="both"/>
              <w:rPr>
                <w:rFonts w:ascii="Calibri" w:hAnsi="Calibri"/>
                <w:b/>
                <w:sz w:val="22"/>
                <w:szCs w:val="22"/>
              </w:rPr>
            </w:pPr>
            <w:r w:rsidRPr="000677DC">
              <w:rPr>
                <w:rFonts w:ascii="Garamond" w:hAnsi="Garamond"/>
              </w:rPr>
              <w:t xml:space="preserve">come beneficiario il </w:t>
            </w:r>
            <w:r w:rsidRPr="000677DC">
              <w:rPr>
                <w:rFonts w:ascii="Garamond" w:hAnsi="Garamond"/>
                <w:b/>
              </w:rPr>
              <w:t>Comune di</w:t>
            </w:r>
            <w:r w:rsidRPr="000677DC">
              <w:rPr>
                <w:rFonts w:ascii="Garamond" w:hAnsi="Garamond"/>
              </w:rPr>
              <w:t xml:space="preserve"> </w:t>
            </w:r>
            <w:r w:rsidRPr="000677DC">
              <w:rPr>
                <w:rFonts w:ascii="Garamond" w:hAnsi="Garamond"/>
                <w:b/>
                <w:highlight w:val="yellow"/>
              </w:rPr>
              <w:t>_______________</w:t>
            </w:r>
            <w:r w:rsidRPr="000677DC">
              <w:rPr>
                <w:rFonts w:ascii="Garamond" w:hAnsi="Garamond"/>
                <w:b/>
              </w:rPr>
              <w:t xml:space="preserve"> </w:t>
            </w:r>
            <w:r w:rsidRPr="000677DC">
              <w:rPr>
                <w:rFonts w:ascii="Garamond" w:hAnsi="Garamond"/>
                <w:lang w:eastAsia="en-US"/>
              </w:rPr>
              <w:t>(</w:t>
            </w:r>
            <w:r w:rsidRPr="000677DC">
              <w:rPr>
                <w:rFonts w:ascii="Garamond" w:hAnsi="Garamond"/>
                <w:i/>
                <w:color w:val="FF0000"/>
                <w:highlight w:val="yellow"/>
                <w:lang w:eastAsia="en-US"/>
              </w:rPr>
              <w:t>specificare</w:t>
            </w:r>
            <w:r w:rsidRPr="000677DC">
              <w:rPr>
                <w:rFonts w:ascii="Garamond" w:hAnsi="Garamond"/>
                <w:lang w:eastAsia="en-US"/>
              </w:rPr>
              <w:t>)</w:t>
            </w:r>
            <w:r w:rsidRPr="000677DC">
              <w:rPr>
                <w:rFonts w:ascii="Garamond" w:hAnsi="Garamond"/>
              </w:rPr>
              <w:t>.</w:t>
            </w:r>
            <w:r w:rsidRPr="000677DC">
              <w:rPr>
                <w:rFonts w:ascii="Garamond" w:hAnsi="Garamond"/>
                <w:b/>
                <w:i/>
              </w:rPr>
              <w:t xml:space="preserve"> </w:t>
            </w:r>
          </w:p>
        </w:tc>
      </w:tr>
      <w:bookmarkEnd w:id="81"/>
    </w:tbl>
    <w:p w14:paraId="0FA9E021" w14:textId="77777777" w:rsidR="000677DC" w:rsidRPr="000677DC" w:rsidRDefault="000677DC" w:rsidP="008667D7">
      <w:pPr>
        <w:ind w:left="284"/>
        <w:jc w:val="both"/>
        <w:rPr>
          <w:rFonts w:ascii="Garamond" w:hAnsi="Garamond" w:cs="Calibri"/>
          <w:sz w:val="16"/>
          <w:szCs w:val="16"/>
        </w:rPr>
      </w:pPr>
    </w:p>
    <w:p w14:paraId="03081E6B" w14:textId="703D8B23" w:rsidR="000677DC" w:rsidRPr="000677DC" w:rsidRDefault="000677DC" w:rsidP="008667D7">
      <w:pPr>
        <w:numPr>
          <w:ilvl w:val="2"/>
          <w:numId w:val="33"/>
        </w:numPr>
        <w:spacing w:before="60" w:after="60" w:line="276" w:lineRule="auto"/>
        <w:ind w:left="284" w:hanging="284"/>
        <w:jc w:val="both"/>
        <w:rPr>
          <w:rFonts w:ascii="Garamond" w:hAnsi="Garamond" w:cs="Calibri"/>
        </w:rPr>
      </w:pPr>
      <w:r w:rsidRPr="000677DC">
        <w:rPr>
          <w:rFonts w:ascii="Garamond" w:hAnsi="Garamond" w:cs="Calibri"/>
          <w:u w:val="single"/>
        </w:rPr>
        <w:t>(</w:t>
      </w:r>
      <w:r w:rsidRPr="000677DC">
        <w:rPr>
          <w:rFonts w:ascii="Garamond" w:hAnsi="Garamond" w:cs="Calibri"/>
          <w:b/>
          <w:color w:val="FF0000"/>
          <w:u w:val="single"/>
        </w:rPr>
        <w:t>FARE MOLTA ATTENZIONE</w:t>
      </w:r>
      <w:r w:rsidRPr="000677DC">
        <w:rPr>
          <w:rFonts w:ascii="Garamond" w:hAnsi="Garamond" w:cs="Calibri"/>
          <w:u w:val="single"/>
        </w:rPr>
        <w:t>)</w:t>
      </w:r>
      <w:r w:rsidRPr="000677DC">
        <w:rPr>
          <w:rFonts w:ascii="Garamond" w:hAnsi="Garamond"/>
        </w:rPr>
        <w:t xml:space="preserve"> </w:t>
      </w:r>
      <w:bookmarkStart w:id="82" w:name="_Hlk505251578"/>
      <w:r w:rsidRPr="000677DC">
        <w:rPr>
          <w:rFonts w:ascii="Garamond" w:hAnsi="Garamond" w:cs="Calibri"/>
        </w:rPr>
        <w:t xml:space="preserve">essere intestata a tutti gli operatori economici del </w:t>
      </w:r>
      <w:r w:rsidRPr="000677DC">
        <w:rPr>
          <w:rFonts w:ascii="Garamond" w:hAnsi="Garamond" w:cs="Calibri"/>
          <w:u w:val="single"/>
        </w:rPr>
        <w:t>costituito/costituendo</w:t>
      </w:r>
      <w:r w:rsidRPr="000677DC">
        <w:rPr>
          <w:rFonts w:ascii="Garamond" w:hAnsi="Garamond" w:cs="Calibri"/>
        </w:rPr>
        <w:t xml:space="preserve"> </w:t>
      </w:r>
      <w:bookmarkEnd w:id="82"/>
      <w:r w:rsidRPr="000677DC">
        <w:rPr>
          <w:rFonts w:ascii="Garamond" w:hAnsi="Garamond" w:cs="Calibri"/>
        </w:rPr>
        <w:t>raggruppamento temporaneo o consorzio ordinario o del GEIE o</w:t>
      </w:r>
      <w:r w:rsidR="00AA74E2">
        <w:rPr>
          <w:rFonts w:ascii="Garamond" w:hAnsi="Garamond" w:cs="Calibri"/>
        </w:rPr>
        <w:t xml:space="preserve"> </w:t>
      </w:r>
      <w:r w:rsidRPr="000677DC">
        <w:rPr>
          <w:rFonts w:ascii="Garamond" w:hAnsi="Garamond" w:cs="Calibri"/>
        </w:rPr>
        <w:t>dell’aggregazione</w:t>
      </w:r>
      <w:r w:rsidR="00AA74E2">
        <w:rPr>
          <w:rFonts w:ascii="Garamond" w:hAnsi="Garamond" w:cs="Calibri"/>
        </w:rPr>
        <w:t xml:space="preserve"> </w:t>
      </w:r>
      <w:r w:rsidRPr="000677DC">
        <w:rPr>
          <w:rFonts w:ascii="Garamond" w:hAnsi="Garamond" w:cs="Calibri"/>
        </w:rPr>
        <w:t>di</w:t>
      </w:r>
      <w:r w:rsidR="00AA74E2">
        <w:rPr>
          <w:rFonts w:ascii="Garamond" w:hAnsi="Garamond" w:cs="Calibri"/>
        </w:rPr>
        <w:t xml:space="preserve"> </w:t>
      </w:r>
      <w:r w:rsidRPr="000677DC">
        <w:rPr>
          <w:rFonts w:ascii="Garamond" w:hAnsi="Garamond" w:cs="Calibri"/>
        </w:rPr>
        <w:t>rete,</w:t>
      </w:r>
      <w:r w:rsidR="00AA74E2">
        <w:rPr>
          <w:rFonts w:ascii="Garamond" w:hAnsi="Garamond" w:cs="Calibri"/>
        </w:rPr>
        <w:t xml:space="preserve"> </w:t>
      </w:r>
      <w:r w:rsidRPr="000677DC">
        <w:rPr>
          <w:rFonts w:ascii="Garamond" w:hAnsi="Garamond" w:cs="Calibri"/>
        </w:rPr>
        <w:t>ovvero</w:t>
      </w:r>
      <w:r w:rsidR="00AA74E2">
        <w:rPr>
          <w:rFonts w:ascii="Garamond" w:hAnsi="Garamond" w:cs="Calibri"/>
        </w:rPr>
        <w:t xml:space="preserve"> </w:t>
      </w:r>
      <w:r w:rsidRPr="000677DC">
        <w:rPr>
          <w:rFonts w:ascii="Garamond" w:hAnsi="Garamond" w:cs="Calibri"/>
        </w:rPr>
        <w:t>al</w:t>
      </w:r>
      <w:r w:rsidR="00AA74E2">
        <w:rPr>
          <w:rFonts w:ascii="Garamond" w:hAnsi="Garamond" w:cs="Calibri"/>
        </w:rPr>
        <w:t xml:space="preserve"> </w:t>
      </w:r>
      <w:r w:rsidRPr="000677DC">
        <w:rPr>
          <w:rFonts w:ascii="Garamond" w:hAnsi="Garamond" w:cs="Calibri"/>
        </w:rPr>
        <w:t>solo</w:t>
      </w:r>
      <w:r w:rsidR="00AA74E2">
        <w:rPr>
          <w:rFonts w:ascii="Garamond" w:hAnsi="Garamond" w:cs="Calibri"/>
        </w:rPr>
        <w:t xml:space="preserve"> </w:t>
      </w:r>
      <w:r w:rsidRPr="000677DC">
        <w:rPr>
          <w:rFonts w:ascii="Garamond" w:hAnsi="Garamond" w:cs="Calibri"/>
        </w:rPr>
        <w:t>consorzio, in caso di consorzi stabili;</w:t>
      </w:r>
    </w:p>
    <w:p w14:paraId="6983ACD6" w14:textId="77777777" w:rsidR="000677DC" w:rsidRPr="000677DC" w:rsidRDefault="000677DC" w:rsidP="008667D7">
      <w:pPr>
        <w:numPr>
          <w:ilvl w:val="2"/>
          <w:numId w:val="33"/>
        </w:numPr>
        <w:spacing w:before="60" w:after="60" w:line="276" w:lineRule="auto"/>
        <w:ind w:left="284" w:hanging="284"/>
        <w:jc w:val="both"/>
        <w:rPr>
          <w:rFonts w:ascii="Garamond" w:hAnsi="Garamond" w:cs="Calibri"/>
        </w:rPr>
      </w:pPr>
      <w:bookmarkStart w:id="83" w:name="_Hlk520726466"/>
      <w:r w:rsidRPr="000677DC">
        <w:rPr>
          <w:rFonts w:ascii="Garamond" w:hAnsi="Garamond" w:cs="Calibri"/>
        </w:rPr>
        <w:t xml:space="preserve">essere conforme allo schema tipo approvato </w:t>
      </w:r>
      <w:bookmarkEnd w:id="83"/>
      <w:r w:rsidRPr="000677DC">
        <w:rPr>
          <w:rFonts w:ascii="Garamond" w:hAnsi="Garamond" w:cs="Calibri"/>
        </w:rPr>
        <w:t xml:space="preserve">con </w:t>
      </w:r>
      <w:proofErr w:type="spellStart"/>
      <w:r w:rsidRPr="000677DC">
        <w:rPr>
          <w:rFonts w:ascii="Garamond" w:hAnsi="Garamond" w:cs="Calibri"/>
        </w:rPr>
        <w:t>d.m.</w:t>
      </w:r>
      <w:proofErr w:type="spellEnd"/>
      <w:r w:rsidRPr="000677DC">
        <w:rPr>
          <w:rFonts w:ascii="Garamond" w:hAnsi="Garamond" w:cs="Calibri"/>
        </w:rPr>
        <w:t xml:space="preserve"> n. 31 del 19 gennaio 2018 (GU n. 83 del 10 aprile 2018) contenente il “Regolamento con cui si adottano gli schemi di contratti tipo per le garanzie fideiussorie previste dagli artt. 103 comma 9 e 104 comma 9 del d.lgs. 18 aprile 2016 n. 50”;</w:t>
      </w:r>
    </w:p>
    <w:p w14:paraId="7B8A6FE6" w14:textId="77777777" w:rsidR="000677DC" w:rsidRPr="000677DC" w:rsidRDefault="000677DC" w:rsidP="008667D7">
      <w:pPr>
        <w:numPr>
          <w:ilvl w:val="2"/>
          <w:numId w:val="33"/>
        </w:numPr>
        <w:spacing w:before="60" w:after="60" w:line="276" w:lineRule="auto"/>
        <w:ind w:left="284" w:hanging="284"/>
        <w:jc w:val="both"/>
        <w:rPr>
          <w:rFonts w:ascii="Garamond" w:hAnsi="Garamond" w:cs="Calibri"/>
        </w:rPr>
      </w:pPr>
      <w:r w:rsidRPr="000677DC">
        <w:rPr>
          <w:rFonts w:ascii="Garamond" w:hAnsi="Garamond" w:cs="Calibri"/>
        </w:rPr>
        <w:t xml:space="preserve">avere validità per </w:t>
      </w:r>
      <w:r w:rsidRPr="000677DC">
        <w:rPr>
          <w:rFonts w:ascii="Garamond" w:hAnsi="Garamond" w:cs="Calibri"/>
          <w:highlight w:val="yellow"/>
        </w:rPr>
        <w:t>_____</w:t>
      </w:r>
      <w:r w:rsidRPr="000677DC">
        <w:rPr>
          <w:rFonts w:ascii="Garamond" w:hAnsi="Garamond" w:cs="Calibri"/>
        </w:rPr>
        <w:t xml:space="preserve"> (</w:t>
      </w:r>
      <w:r w:rsidRPr="000677DC">
        <w:rPr>
          <w:rFonts w:ascii="Garamond" w:hAnsi="Garamond" w:cs="Calibri"/>
          <w:i/>
          <w:color w:val="FF0000"/>
          <w:highlight w:val="yellow"/>
        </w:rPr>
        <w:t>almeno 180 gg. - ovvero altro termine, in relazione alla durata prevista per la validità dell’offerta come indicata al successivo paragrafo 12</w:t>
      </w:r>
      <w:r w:rsidRPr="000677DC">
        <w:rPr>
          <w:rFonts w:ascii="Garamond" w:hAnsi="Garamond" w:cs="Calibri"/>
        </w:rPr>
        <w:t xml:space="preserve">) giorni dal termine ultimo per la presentazione dell’offerta; </w:t>
      </w:r>
    </w:p>
    <w:p w14:paraId="08F3B974" w14:textId="77777777" w:rsidR="000677DC" w:rsidRPr="000677DC" w:rsidRDefault="000677DC" w:rsidP="008667D7">
      <w:pPr>
        <w:numPr>
          <w:ilvl w:val="2"/>
          <w:numId w:val="33"/>
        </w:numPr>
        <w:spacing w:before="60" w:after="60" w:line="276" w:lineRule="auto"/>
        <w:ind w:left="284" w:hanging="284"/>
        <w:jc w:val="both"/>
        <w:rPr>
          <w:rFonts w:ascii="Garamond" w:hAnsi="Garamond" w:cs="Calibri"/>
        </w:rPr>
      </w:pPr>
      <w:r w:rsidRPr="000677DC">
        <w:rPr>
          <w:rFonts w:ascii="Garamond" w:hAnsi="Garamond" w:cs="Calibri"/>
          <w:u w:val="single"/>
        </w:rPr>
        <w:t>prevedere espressamente</w:t>
      </w:r>
      <w:r w:rsidRPr="000677DC">
        <w:rPr>
          <w:rFonts w:ascii="Garamond" w:hAnsi="Garamond" w:cs="Calibri"/>
        </w:rPr>
        <w:t xml:space="preserve">: </w:t>
      </w:r>
    </w:p>
    <w:p w14:paraId="091E4407" w14:textId="77777777" w:rsidR="000677DC" w:rsidRPr="000677DC" w:rsidRDefault="000677DC" w:rsidP="008667D7">
      <w:pPr>
        <w:numPr>
          <w:ilvl w:val="3"/>
          <w:numId w:val="34"/>
        </w:numPr>
        <w:autoSpaceDE w:val="0"/>
        <w:autoSpaceDN w:val="0"/>
        <w:adjustRightInd w:val="0"/>
        <w:spacing w:before="60" w:after="60" w:line="276" w:lineRule="auto"/>
        <w:ind w:left="567" w:hanging="283"/>
        <w:jc w:val="both"/>
        <w:rPr>
          <w:rFonts w:ascii="Garamond" w:hAnsi="Garamond" w:cs="Calibri"/>
        </w:rPr>
      </w:pPr>
      <w:r w:rsidRPr="000677DC">
        <w:rPr>
          <w:rFonts w:ascii="Garamond" w:hAnsi="Garamond" w:cs="Calibri"/>
        </w:rPr>
        <w:t xml:space="preserve">la rinuncia al beneficio della preventiva escussione del debitore principale di cui all’art. 1944 del codice civile, volendo ed intendendo restare obbligata in solido con il debitore; </w:t>
      </w:r>
    </w:p>
    <w:p w14:paraId="69246C73" w14:textId="7BE8F387" w:rsidR="000677DC" w:rsidRPr="000677DC" w:rsidRDefault="000677DC" w:rsidP="008667D7">
      <w:pPr>
        <w:numPr>
          <w:ilvl w:val="3"/>
          <w:numId w:val="34"/>
        </w:numPr>
        <w:autoSpaceDE w:val="0"/>
        <w:autoSpaceDN w:val="0"/>
        <w:adjustRightInd w:val="0"/>
        <w:spacing w:before="60" w:after="60" w:line="276" w:lineRule="auto"/>
        <w:ind w:left="567" w:hanging="283"/>
        <w:jc w:val="both"/>
        <w:rPr>
          <w:rFonts w:ascii="Garamond" w:hAnsi="Garamond" w:cs="Calibri"/>
        </w:rPr>
      </w:pPr>
      <w:r w:rsidRPr="000677DC">
        <w:rPr>
          <w:rFonts w:ascii="Garamond" w:hAnsi="Garamond" w:cs="Calibri"/>
        </w:rPr>
        <w:t>la rinuncia ad eccepire la decorrenza dei termini di cui all’art. 1957 secondo</w:t>
      </w:r>
      <w:r w:rsidR="00AA74E2">
        <w:rPr>
          <w:rFonts w:ascii="Garamond" w:hAnsi="Garamond" w:cs="Calibri"/>
        </w:rPr>
        <w:t xml:space="preserve"> </w:t>
      </w:r>
      <w:r w:rsidRPr="000677DC">
        <w:rPr>
          <w:rFonts w:ascii="Garamond" w:hAnsi="Garamond" w:cs="Calibri"/>
        </w:rPr>
        <w:t>comma</w:t>
      </w:r>
      <w:r w:rsidR="00AA74E2">
        <w:rPr>
          <w:rFonts w:ascii="Garamond" w:hAnsi="Garamond" w:cs="Calibri"/>
        </w:rPr>
        <w:t xml:space="preserve"> </w:t>
      </w:r>
      <w:r w:rsidRPr="000677DC">
        <w:rPr>
          <w:rFonts w:ascii="Garamond" w:hAnsi="Garamond" w:cs="Calibri"/>
        </w:rPr>
        <w:t>del</w:t>
      </w:r>
      <w:r w:rsidR="00AA74E2">
        <w:rPr>
          <w:rFonts w:ascii="Garamond" w:hAnsi="Garamond" w:cs="Calibri"/>
        </w:rPr>
        <w:t xml:space="preserve"> </w:t>
      </w:r>
      <w:r w:rsidRPr="000677DC">
        <w:rPr>
          <w:rFonts w:ascii="Garamond" w:hAnsi="Garamond" w:cs="Calibri"/>
        </w:rPr>
        <w:t xml:space="preserve">codice civile; </w:t>
      </w:r>
    </w:p>
    <w:p w14:paraId="3561628D" w14:textId="77777777" w:rsidR="000677DC" w:rsidRPr="000677DC" w:rsidRDefault="000677DC" w:rsidP="008667D7">
      <w:pPr>
        <w:numPr>
          <w:ilvl w:val="3"/>
          <w:numId w:val="34"/>
        </w:numPr>
        <w:autoSpaceDE w:val="0"/>
        <w:autoSpaceDN w:val="0"/>
        <w:adjustRightInd w:val="0"/>
        <w:spacing w:before="60" w:after="60" w:line="276" w:lineRule="auto"/>
        <w:ind w:left="567" w:hanging="283"/>
        <w:jc w:val="both"/>
        <w:rPr>
          <w:rFonts w:ascii="Garamond" w:hAnsi="Garamond" w:cs="Calibri"/>
        </w:rPr>
      </w:pPr>
      <w:r w:rsidRPr="000677DC">
        <w:rPr>
          <w:rFonts w:ascii="Garamond" w:hAnsi="Garamond" w:cs="Calibri"/>
        </w:rPr>
        <w:t xml:space="preserve">la loro operatività entro quindici giorni a semplice richiesta scritta della stazione appaltante; </w:t>
      </w:r>
    </w:p>
    <w:p w14:paraId="740E8ED7" w14:textId="77777777" w:rsidR="000677DC" w:rsidRPr="000677DC" w:rsidRDefault="000677DC" w:rsidP="008667D7">
      <w:pPr>
        <w:numPr>
          <w:ilvl w:val="2"/>
          <w:numId w:val="33"/>
        </w:numPr>
        <w:autoSpaceDE w:val="0"/>
        <w:autoSpaceDN w:val="0"/>
        <w:adjustRightInd w:val="0"/>
        <w:spacing w:before="60" w:after="60" w:line="276" w:lineRule="auto"/>
        <w:ind w:left="284" w:hanging="284"/>
        <w:jc w:val="both"/>
        <w:rPr>
          <w:rFonts w:ascii="Garamond" w:hAnsi="Garamond" w:cs="Calibri"/>
        </w:rPr>
      </w:pPr>
      <w:r w:rsidRPr="000677DC">
        <w:rPr>
          <w:rFonts w:ascii="Garamond" w:hAnsi="Garamond" w:cs="Calibri"/>
          <w:b/>
        </w:rPr>
        <w:t>contenere l’impegno a rilasciare la garanzia definitiva, ove rilasciata dal medesimo garante</w:t>
      </w:r>
      <w:r w:rsidRPr="000677DC">
        <w:rPr>
          <w:rFonts w:ascii="Garamond" w:hAnsi="Garamond" w:cs="Calibri"/>
        </w:rPr>
        <w:t>;</w:t>
      </w:r>
    </w:p>
    <w:p w14:paraId="6D8AC337" w14:textId="77777777" w:rsidR="000677DC" w:rsidRPr="000677DC" w:rsidRDefault="000677DC" w:rsidP="000677DC">
      <w:pPr>
        <w:spacing w:after="60"/>
        <w:ind w:left="284"/>
        <w:jc w:val="both"/>
        <w:rPr>
          <w:rFonts w:ascii="Garamond" w:hAnsi="Garamond" w:cs="Calibri"/>
          <w:szCs w:val="22"/>
          <w:lang w:eastAsia="en-US"/>
        </w:rPr>
      </w:pPr>
      <w:r w:rsidRPr="000677DC">
        <w:rPr>
          <w:rFonts w:ascii="Garamond" w:hAnsi="Garamond" w:cs="Calibri"/>
          <w:szCs w:val="22"/>
          <w:lang w:eastAsia="en-US"/>
        </w:rPr>
        <w:t>(</w:t>
      </w:r>
      <w:r w:rsidRPr="000677DC">
        <w:rPr>
          <w:rFonts w:ascii="Garamond" w:hAnsi="Garamond" w:cs="Calibri"/>
          <w:i/>
          <w:color w:val="FF0000"/>
          <w:szCs w:val="22"/>
          <w:highlight w:val="yellow"/>
          <w:lang w:eastAsia="en-US"/>
        </w:rPr>
        <w:t>Facoltativo: 7), 8), 9</w:t>
      </w:r>
      <w:r w:rsidRPr="000677DC">
        <w:rPr>
          <w:rFonts w:ascii="Garamond" w:hAnsi="Garamond" w:cs="Calibri"/>
          <w:i/>
          <w:szCs w:val="22"/>
          <w:lang w:eastAsia="en-US"/>
        </w:rPr>
        <w:t>)</w:t>
      </w:r>
    </w:p>
    <w:p w14:paraId="7F701195" w14:textId="77777777" w:rsidR="000677DC" w:rsidRPr="000677DC" w:rsidRDefault="000677DC" w:rsidP="008667D7">
      <w:pPr>
        <w:numPr>
          <w:ilvl w:val="2"/>
          <w:numId w:val="33"/>
        </w:numPr>
        <w:autoSpaceDE w:val="0"/>
        <w:autoSpaceDN w:val="0"/>
        <w:adjustRightInd w:val="0"/>
        <w:spacing w:before="60" w:after="60" w:line="276" w:lineRule="auto"/>
        <w:ind w:left="284" w:hanging="284"/>
        <w:jc w:val="both"/>
        <w:rPr>
          <w:rFonts w:ascii="Garamond" w:hAnsi="Garamond" w:cs="Calibri"/>
        </w:rPr>
      </w:pPr>
      <w:bookmarkStart w:id="84" w:name="_Ref496519435"/>
      <w:r w:rsidRPr="000677DC">
        <w:rPr>
          <w:rFonts w:ascii="Garamond" w:hAnsi="Garamond" w:cs="Calibri"/>
        </w:rPr>
        <w:t>riportare l’autentica della sottoscrizione;</w:t>
      </w:r>
    </w:p>
    <w:p w14:paraId="095F8408" w14:textId="77777777" w:rsidR="000677DC" w:rsidRPr="000677DC" w:rsidRDefault="000677DC" w:rsidP="008667D7">
      <w:pPr>
        <w:numPr>
          <w:ilvl w:val="2"/>
          <w:numId w:val="33"/>
        </w:numPr>
        <w:autoSpaceDE w:val="0"/>
        <w:autoSpaceDN w:val="0"/>
        <w:adjustRightInd w:val="0"/>
        <w:spacing w:before="60" w:after="60" w:line="276" w:lineRule="auto"/>
        <w:ind w:left="284" w:hanging="284"/>
        <w:jc w:val="both"/>
        <w:rPr>
          <w:rFonts w:ascii="Garamond" w:hAnsi="Garamond" w:cs="Calibri"/>
        </w:rPr>
      </w:pPr>
      <w:r w:rsidRPr="000677DC">
        <w:rPr>
          <w:rFonts w:ascii="Garamond" w:hAnsi="Garamond" w:cs="Calibri"/>
        </w:rPr>
        <w:t>essere corredata da una dichiarazione sostitutiva di atto notorio del fideiussore che attesti il potere di impegnare con la sottoscrizione la società fideiussore nei confronti del Comune;</w:t>
      </w:r>
      <w:bookmarkEnd w:id="84"/>
    </w:p>
    <w:p w14:paraId="3058E6F9" w14:textId="77777777" w:rsidR="000677DC" w:rsidRPr="000677DC" w:rsidRDefault="000677DC" w:rsidP="008667D7">
      <w:pPr>
        <w:numPr>
          <w:ilvl w:val="2"/>
          <w:numId w:val="33"/>
        </w:numPr>
        <w:autoSpaceDE w:val="0"/>
        <w:autoSpaceDN w:val="0"/>
        <w:adjustRightInd w:val="0"/>
        <w:spacing w:before="60" w:after="60" w:line="276" w:lineRule="auto"/>
        <w:ind w:left="284" w:hanging="284"/>
        <w:jc w:val="both"/>
        <w:rPr>
          <w:rFonts w:ascii="Garamond" w:hAnsi="Garamond" w:cs="Calibri"/>
        </w:rPr>
      </w:pPr>
      <w:bookmarkStart w:id="85" w:name="_Ref496519438"/>
      <w:r w:rsidRPr="000677DC">
        <w:rPr>
          <w:rFonts w:ascii="Garamond" w:hAnsi="Garamond" w:cs="Calibri"/>
        </w:rPr>
        <w:t xml:space="preserve">essere corredata dall’impegno del garante a rinnovare la garanzia ai sensi dell’art. 93, comma 5 del Codice, su richiesta della stazione appaltante </w:t>
      </w:r>
      <w:r w:rsidRPr="000677DC">
        <w:rPr>
          <w:rFonts w:ascii="Garamond" w:hAnsi="Garamond" w:cs="Calibri"/>
          <w:u w:val="single"/>
        </w:rPr>
        <w:t xml:space="preserve">per ulteriori </w:t>
      </w:r>
      <w:r w:rsidRPr="000677DC">
        <w:rPr>
          <w:rFonts w:ascii="Garamond" w:hAnsi="Garamond" w:cs="Calibri"/>
          <w:highlight w:val="yellow"/>
          <w:u w:val="single"/>
        </w:rPr>
        <w:t>___________</w:t>
      </w:r>
      <w:r w:rsidRPr="000677DC">
        <w:rPr>
          <w:rFonts w:ascii="Garamond" w:hAnsi="Garamond"/>
          <w:lang w:eastAsia="en-US"/>
        </w:rPr>
        <w:t>(</w:t>
      </w:r>
      <w:r w:rsidRPr="000677DC">
        <w:rPr>
          <w:rFonts w:ascii="Garamond" w:hAnsi="Garamond"/>
          <w:i/>
          <w:color w:val="FF0000"/>
          <w:highlight w:val="yellow"/>
          <w:lang w:eastAsia="en-US"/>
        </w:rPr>
        <w:t>specificare</w:t>
      </w:r>
      <w:r w:rsidRPr="000677DC">
        <w:rPr>
          <w:rFonts w:ascii="Garamond" w:hAnsi="Garamond"/>
          <w:lang w:eastAsia="en-US"/>
        </w:rPr>
        <w:t>)</w:t>
      </w:r>
      <w:r w:rsidRPr="000677DC">
        <w:rPr>
          <w:rFonts w:ascii="Garamond" w:hAnsi="Garamond" w:cs="Calibri"/>
        </w:rPr>
        <w:t>, nel caso in cui al momento della sua scadenza non sia ancora intervenuta l’aggiudicazione</w:t>
      </w:r>
      <w:bookmarkEnd w:id="85"/>
      <w:r w:rsidRPr="000677DC">
        <w:rPr>
          <w:rFonts w:ascii="Garamond" w:hAnsi="Garamond" w:cs="Calibri"/>
        </w:rPr>
        <w:t xml:space="preserve">. </w:t>
      </w:r>
    </w:p>
    <w:p w14:paraId="5DA19D8C" w14:textId="77777777" w:rsidR="000677DC" w:rsidRPr="000677DC" w:rsidRDefault="000677DC" w:rsidP="000677DC">
      <w:pPr>
        <w:autoSpaceDE w:val="0"/>
        <w:autoSpaceDN w:val="0"/>
        <w:adjustRightInd w:val="0"/>
        <w:spacing w:before="60" w:after="60" w:line="276" w:lineRule="auto"/>
        <w:jc w:val="both"/>
        <w:rPr>
          <w:rFonts w:ascii="Garamond" w:hAnsi="Garamond" w:cs="Calibri"/>
        </w:rPr>
      </w:pPr>
      <w:r w:rsidRPr="000677DC">
        <w:rPr>
          <w:rFonts w:ascii="Garamond" w:hAnsi="Garamond" w:cs="Calibri"/>
          <w:b/>
          <w:color w:val="FF0000"/>
          <w:u w:val="single"/>
        </w:rPr>
        <w:t>FARE MOLTA ATTENZIONE:</w:t>
      </w:r>
      <w:r w:rsidRPr="000677DC">
        <w:rPr>
          <w:rFonts w:ascii="Garamond" w:hAnsi="Garamond"/>
          <w:color w:val="FF0000"/>
        </w:rPr>
        <w:t xml:space="preserve"> </w:t>
      </w:r>
      <w:r w:rsidRPr="000677DC">
        <w:rPr>
          <w:rFonts w:ascii="Garamond" w:hAnsi="Garamond" w:cs="Calibri"/>
          <w:b/>
        </w:rPr>
        <w:t>la garanzia fideiussoria e la dichiarazione di impegno devono essere sottoscritte da un soggetto in possesso dei poteri necessari per impegnare il garante</w:t>
      </w:r>
      <w:r w:rsidRPr="000677DC">
        <w:rPr>
          <w:rFonts w:ascii="Garamond" w:hAnsi="Garamond" w:cs="Calibri"/>
        </w:rPr>
        <w:t xml:space="preserve"> </w:t>
      </w:r>
      <w:r w:rsidRPr="000677DC">
        <w:rPr>
          <w:rFonts w:ascii="Garamond" w:hAnsi="Garamond" w:cs="Calibri"/>
          <w:u w:val="single"/>
        </w:rPr>
        <w:t>ed essere prodotte in una delle seguenti forme</w:t>
      </w:r>
      <w:r w:rsidRPr="000677DC">
        <w:rPr>
          <w:rFonts w:ascii="Garamond" w:hAnsi="Garamond" w:cs="Calibri"/>
        </w:rPr>
        <w:t>:</w:t>
      </w:r>
    </w:p>
    <w:p w14:paraId="1C25DB74" w14:textId="77777777" w:rsidR="000677DC" w:rsidRPr="000677DC" w:rsidRDefault="000677DC" w:rsidP="008667D7">
      <w:pPr>
        <w:numPr>
          <w:ilvl w:val="0"/>
          <w:numId w:val="4"/>
        </w:numPr>
        <w:autoSpaceDE w:val="0"/>
        <w:autoSpaceDN w:val="0"/>
        <w:adjustRightInd w:val="0"/>
        <w:spacing w:before="60" w:after="60" w:line="276" w:lineRule="auto"/>
        <w:ind w:left="284" w:hanging="284"/>
        <w:jc w:val="both"/>
        <w:rPr>
          <w:rFonts w:ascii="Garamond" w:hAnsi="Garamond" w:cs="Calibri"/>
        </w:rPr>
      </w:pPr>
      <w:r w:rsidRPr="000677DC">
        <w:rPr>
          <w:rFonts w:ascii="Garamond" w:hAnsi="Garamond" w:cs="Calibri"/>
        </w:rPr>
        <w:t xml:space="preserve">documento informatico, ai sensi dell’art. 1, lett. p) del d.lgs. 7 marzo 2005 n. 82 </w:t>
      </w:r>
      <w:r w:rsidRPr="000677DC">
        <w:rPr>
          <w:rFonts w:ascii="Garamond" w:hAnsi="Garamond" w:cs="Calibri"/>
          <w:u w:val="single"/>
        </w:rPr>
        <w:t>sottoscritto con firma digitale dal soggetto in possesso dei poteri necessari per impegnare il garant</w:t>
      </w:r>
      <w:r w:rsidRPr="000677DC">
        <w:rPr>
          <w:rFonts w:ascii="Garamond" w:hAnsi="Garamond" w:cs="Calibri"/>
        </w:rPr>
        <w:t>e;</w:t>
      </w:r>
    </w:p>
    <w:p w14:paraId="7360B193" w14:textId="77777777" w:rsidR="000677DC" w:rsidRPr="000677DC" w:rsidRDefault="000677DC" w:rsidP="008667D7">
      <w:pPr>
        <w:numPr>
          <w:ilvl w:val="0"/>
          <w:numId w:val="4"/>
        </w:numPr>
        <w:autoSpaceDE w:val="0"/>
        <w:autoSpaceDN w:val="0"/>
        <w:adjustRightInd w:val="0"/>
        <w:spacing w:before="60" w:after="60" w:line="276" w:lineRule="auto"/>
        <w:ind w:left="284" w:hanging="284"/>
        <w:jc w:val="both"/>
        <w:rPr>
          <w:rFonts w:ascii="Garamond" w:hAnsi="Garamond" w:cs="Calibri"/>
        </w:rPr>
      </w:pPr>
      <w:r w:rsidRPr="000677DC">
        <w:rPr>
          <w:rFonts w:ascii="Garamond" w:hAnsi="Garamond" w:cs="Calibri"/>
        </w:rPr>
        <w:t>copia informatica di documento analogico (scansione di documento cartaceo) secondo le modalità previste dall’art. 22, commi 1 e 2, del d.lgs. 82/2005. In tali ultimi casi la conformità del documento all’originale dovrà esser attestata dal pubblico ufficiale mediante apposizione di firma digitale (art. 22, comma 1, del d.lgs. 82/2005) ovvero da apposita dichiarazione di autenticità sottoscritta con firma digitale dal notaio o dal pubblico ufficiale (art. 22, comma 2 del d.lgs. 82/2005);</w:t>
      </w:r>
    </w:p>
    <w:p w14:paraId="5F895CB2" w14:textId="77777777" w:rsidR="000677DC" w:rsidRPr="000677DC" w:rsidRDefault="000677DC" w:rsidP="008667D7">
      <w:pPr>
        <w:numPr>
          <w:ilvl w:val="0"/>
          <w:numId w:val="4"/>
        </w:numPr>
        <w:autoSpaceDE w:val="0"/>
        <w:autoSpaceDN w:val="0"/>
        <w:adjustRightInd w:val="0"/>
        <w:spacing w:before="60" w:after="60" w:line="276" w:lineRule="auto"/>
        <w:ind w:left="284" w:hanging="284"/>
        <w:jc w:val="both"/>
        <w:rPr>
          <w:rFonts w:ascii="Garamond" w:hAnsi="Garamond" w:cs="Calibri"/>
        </w:rPr>
      </w:pPr>
      <w:r w:rsidRPr="000677DC">
        <w:rPr>
          <w:rFonts w:ascii="Garamond" w:hAnsi="Garamond" w:cs="Calibri"/>
        </w:rPr>
        <w:t>duplicato informatico di documento informatico ai sensi dell’art. 23 bis del d.lgs. 82/2005 se prodotta in conformità alle regole tecniche di cui all'articolo 71 del medesimo decreto.</w:t>
      </w:r>
    </w:p>
    <w:p w14:paraId="33B60217" w14:textId="77777777" w:rsidR="000677DC" w:rsidRPr="000677DC" w:rsidRDefault="000677DC" w:rsidP="000677DC">
      <w:pPr>
        <w:autoSpaceDE w:val="0"/>
        <w:autoSpaceDN w:val="0"/>
        <w:adjustRightInd w:val="0"/>
        <w:spacing w:before="60" w:after="60" w:line="276" w:lineRule="auto"/>
        <w:jc w:val="both"/>
        <w:rPr>
          <w:rFonts w:ascii="Garamond" w:hAnsi="Garamond" w:cs="Calibri"/>
        </w:rPr>
      </w:pPr>
      <w:r w:rsidRPr="000677DC">
        <w:rPr>
          <w:rFonts w:ascii="Garamond" w:hAnsi="Garamond" w:cs="Calibri"/>
        </w:rPr>
        <w:lastRenderedPageBreak/>
        <w:t>In caso di richiesta di estensione della durata e validità dell’offerta e della garanzia fideiussoria, il concorrente potrà produrre una nuova garanzia provvisoria di altro garante, in sostituzione della precedente, a condizione che abbia espressa decorrenza dalla data di presentazione dell’offerta.</w:t>
      </w:r>
    </w:p>
    <w:p w14:paraId="687AF5A2" w14:textId="77777777" w:rsidR="000677DC" w:rsidRPr="000677DC" w:rsidRDefault="000677DC" w:rsidP="000677DC">
      <w:pPr>
        <w:autoSpaceDE w:val="0"/>
        <w:autoSpaceDN w:val="0"/>
        <w:adjustRightInd w:val="0"/>
        <w:spacing w:before="60" w:after="60" w:line="276" w:lineRule="auto"/>
        <w:jc w:val="both"/>
        <w:rPr>
          <w:rFonts w:ascii="Garamond" w:hAnsi="Garamond" w:cs="Calibri"/>
        </w:rPr>
      </w:pPr>
      <w:r w:rsidRPr="000677DC">
        <w:rPr>
          <w:rFonts w:ascii="Garamond" w:hAnsi="Garamond" w:cs="Calibri"/>
          <w:b/>
        </w:rPr>
        <w:t>L’importo della garanzia e del suo eventuale rinnovo è ridotto secondo le misure e le modalità di cui all’art. 93, comma 7 del Codice</w:t>
      </w:r>
      <w:r w:rsidRPr="000677DC">
        <w:rPr>
          <w:rFonts w:ascii="Garamond" w:hAnsi="Garamond" w:cs="Calibri"/>
        </w:rPr>
        <w:t>.</w:t>
      </w:r>
    </w:p>
    <w:p w14:paraId="502E3A6B" w14:textId="77777777" w:rsidR="000677DC" w:rsidRPr="000677DC" w:rsidRDefault="000677DC" w:rsidP="000677DC">
      <w:pPr>
        <w:autoSpaceDE w:val="0"/>
        <w:autoSpaceDN w:val="0"/>
        <w:adjustRightInd w:val="0"/>
        <w:spacing w:before="60" w:after="60" w:line="276" w:lineRule="auto"/>
        <w:jc w:val="both"/>
        <w:rPr>
          <w:rFonts w:ascii="Garamond" w:hAnsi="Garamond" w:cs="Calibri"/>
        </w:rPr>
      </w:pPr>
      <w:r w:rsidRPr="000677DC">
        <w:rPr>
          <w:rFonts w:ascii="Garamond" w:hAnsi="Garamond" w:cs="Calibri"/>
          <w:b/>
          <w:color w:val="FF0000"/>
          <w:u w:val="single"/>
        </w:rPr>
        <w:t>FARE MOLTA ATTENZIONE:</w:t>
      </w:r>
      <w:r w:rsidRPr="000677DC">
        <w:rPr>
          <w:rFonts w:ascii="Garamond" w:hAnsi="Garamond"/>
          <w:color w:val="FF0000"/>
        </w:rPr>
        <w:t xml:space="preserve"> </w:t>
      </w:r>
      <w:r w:rsidRPr="000677DC">
        <w:rPr>
          <w:rFonts w:ascii="Garamond" w:hAnsi="Garamond" w:cs="Calibri"/>
        </w:rPr>
        <w:t xml:space="preserve">per fruire di dette riduzioni il concorrente segnala e documenta nell’offerta il possesso dei relativi requisiti </w:t>
      </w:r>
      <w:r w:rsidRPr="000677DC">
        <w:rPr>
          <w:rFonts w:ascii="Garamond" w:hAnsi="Garamond" w:cs="Calibri"/>
          <w:b/>
        </w:rPr>
        <w:t>fornendo copia dei certificati posseduti</w:t>
      </w:r>
      <w:r w:rsidRPr="000677DC">
        <w:rPr>
          <w:rFonts w:ascii="Garamond" w:hAnsi="Garamond" w:cs="Calibri"/>
        </w:rPr>
        <w:t>.</w:t>
      </w:r>
    </w:p>
    <w:p w14:paraId="1883EA4C" w14:textId="77777777" w:rsidR="000677DC" w:rsidRPr="000677DC" w:rsidRDefault="000677DC" w:rsidP="000677DC">
      <w:pPr>
        <w:autoSpaceDE w:val="0"/>
        <w:autoSpaceDN w:val="0"/>
        <w:adjustRightInd w:val="0"/>
        <w:spacing w:before="60" w:after="60" w:line="276" w:lineRule="auto"/>
        <w:jc w:val="both"/>
        <w:rPr>
          <w:rFonts w:ascii="Garamond" w:hAnsi="Garamond" w:cs="Calibri"/>
        </w:rPr>
      </w:pPr>
      <w:r w:rsidRPr="000677DC">
        <w:rPr>
          <w:rFonts w:ascii="Garamond" w:hAnsi="Garamond" w:cs="Calibri"/>
          <w:b/>
          <w:color w:val="FF0000"/>
          <w:u w:val="single"/>
        </w:rPr>
        <w:t>FARE MOLTA ATTENZIONE:</w:t>
      </w:r>
      <w:r w:rsidRPr="000677DC">
        <w:rPr>
          <w:rFonts w:ascii="Garamond" w:hAnsi="Garamond"/>
          <w:color w:val="FF0000"/>
        </w:rPr>
        <w:t xml:space="preserve"> </w:t>
      </w:r>
      <w:r w:rsidRPr="000677DC">
        <w:rPr>
          <w:rFonts w:ascii="Garamond" w:hAnsi="Garamond" w:cs="Calibri"/>
        </w:rPr>
        <w:t xml:space="preserve">in caso di partecipazione in forma associata, </w:t>
      </w:r>
      <w:r w:rsidRPr="000677DC">
        <w:rPr>
          <w:rFonts w:ascii="Garamond" w:hAnsi="Garamond" w:cs="Calibri"/>
          <w:u w:val="single"/>
        </w:rPr>
        <w:t xml:space="preserve">la riduzione del 50% </w:t>
      </w:r>
      <w:r w:rsidRPr="000677DC">
        <w:rPr>
          <w:rFonts w:ascii="Garamond" w:hAnsi="Garamond" w:cs="Calibri"/>
        </w:rPr>
        <w:t xml:space="preserve">per il possesso della certificazione del sistema di qualità di cui all’articolo 93, comma 7, si ottiene </w:t>
      </w:r>
      <w:r w:rsidRPr="000677DC">
        <w:rPr>
          <w:rFonts w:ascii="Garamond" w:hAnsi="Garamond" w:cs="Calibri"/>
          <w:lang w:eastAsia="en-US"/>
        </w:rPr>
        <w:t>solo se la predetta certificazione sia posseduta da</w:t>
      </w:r>
      <w:r w:rsidRPr="000677DC">
        <w:rPr>
          <w:rFonts w:ascii="Garamond" w:hAnsi="Garamond" w:cs="Calibri"/>
        </w:rPr>
        <w:t>:</w:t>
      </w:r>
    </w:p>
    <w:p w14:paraId="17C02DC5" w14:textId="77777777" w:rsidR="000677DC" w:rsidRPr="000677DC" w:rsidRDefault="000677DC" w:rsidP="008667D7">
      <w:pPr>
        <w:numPr>
          <w:ilvl w:val="0"/>
          <w:numId w:val="35"/>
        </w:numPr>
        <w:autoSpaceDE w:val="0"/>
        <w:autoSpaceDN w:val="0"/>
        <w:adjustRightInd w:val="0"/>
        <w:spacing w:before="60" w:after="60" w:line="276" w:lineRule="auto"/>
        <w:ind w:left="284" w:hanging="284"/>
        <w:jc w:val="both"/>
        <w:rPr>
          <w:rFonts w:ascii="Garamond" w:hAnsi="Garamond" w:cs="Calibri"/>
        </w:rPr>
      </w:pPr>
      <w:r w:rsidRPr="000677DC">
        <w:rPr>
          <w:rFonts w:ascii="Garamond" w:hAnsi="Garamond" w:cs="Calibri"/>
        </w:rPr>
        <w:t>tutti gli operatori economici del raggruppamento/consorzio ordinario o del GEIE, ovvero dell’aggregazione di rete;</w:t>
      </w:r>
    </w:p>
    <w:p w14:paraId="42A88EF8" w14:textId="77777777" w:rsidR="000677DC" w:rsidRPr="000677DC" w:rsidRDefault="000677DC" w:rsidP="008667D7">
      <w:pPr>
        <w:numPr>
          <w:ilvl w:val="0"/>
          <w:numId w:val="35"/>
        </w:numPr>
        <w:autoSpaceDE w:val="0"/>
        <w:autoSpaceDN w:val="0"/>
        <w:adjustRightInd w:val="0"/>
        <w:spacing w:before="60" w:after="60" w:line="276" w:lineRule="auto"/>
        <w:ind w:left="284" w:hanging="284"/>
        <w:jc w:val="both"/>
        <w:rPr>
          <w:rFonts w:ascii="Garamond" w:hAnsi="Garamond" w:cs="Calibri"/>
        </w:rPr>
      </w:pPr>
      <w:r w:rsidRPr="000677DC">
        <w:rPr>
          <w:rFonts w:ascii="Garamond" w:hAnsi="Garamond" w:cs="Calibri"/>
        </w:rPr>
        <w:t>consorzio stabile e/o consorziate.</w:t>
      </w:r>
    </w:p>
    <w:p w14:paraId="5781A6F8" w14:textId="77777777" w:rsidR="000677DC" w:rsidRPr="000677DC" w:rsidRDefault="000677DC" w:rsidP="000677DC">
      <w:pPr>
        <w:autoSpaceDE w:val="0"/>
        <w:autoSpaceDN w:val="0"/>
        <w:adjustRightInd w:val="0"/>
        <w:spacing w:before="60" w:after="60" w:line="276" w:lineRule="auto"/>
        <w:jc w:val="both"/>
        <w:rPr>
          <w:rFonts w:ascii="Garamond" w:hAnsi="Garamond" w:cs="Calibri"/>
        </w:rPr>
      </w:pPr>
      <w:r w:rsidRPr="000677DC">
        <w:rPr>
          <w:rFonts w:ascii="Garamond" w:hAnsi="Garamond" w:cs="Calibri"/>
          <w:u w:val="single"/>
        </w:rPr>
        <w:t>Le altre riduzioni</w:t>
      </w:r>
      <w:r w:rsidRPr="000677DC">
        <w:rPr>
          <w:rFonts w:ascii="Garamond" w:hAnsi="Garamond" w:cs="Calibri"/>
        </w:rPr>
        <w:t xml:space="preserve"> previste dall’art. 93, comma 7, del Codice </w:t>
      </w:r>
      <w:r w:rsidRPr="000677DC">
        <w:rPr>
          <w:rFonts w:ascii="Garamond" w:hAnsi="Garamond" w:cs="Calibri"/>
          <w:u w:val="single"/>
        </w:rPr>
        <w:t>si ottengono nel caso di possesso da parte di una sola associata oppure, da parte del consorzio stabile e/o delle consorziate</w:t>
      </w:r>
      <w:r w:rsidRPr="000677DC">
        <w:rPr>
          <w:rFonts w:ascii="Garamond" w:hAnsi="Garamond" w:cs="Calibri"/>
        </w:rPr>
        <w:t>.</w:t>
      </w:r>
    </w:p>
    <w:p w14:paraId="23EF60FF" w14:textId="77777777" w:rsidR="000677DC" w:rsidRPr="000677DC" w:rsidRDefault="000677DC" w:rsidP="000677DC">
      <w:pPr>
        <w:autoSpaceDE w:val="0"/>
        <w:autoSpaceDN w:val="0"/>
        <w:adjustRightInd w:val="0"/>
        <w:spacing w:before="60" w:after="60" w:line="276" w:lineRule="auto"/>
        <w:jc w:val="both"/>
        <w:rPr>
          <w:rFonts w:ascii="Garamond" w:hAnsi="Garamond" w:cs="Calibri"/>
        </w:rPr>
      </w:pPr>
      <w:r w:rsidRPr="000677DC">
        <w:rPr>
          <w:rFonts w:ascii="Garamond" w:hAnsi="Garamond" w:cs="Calibri"/>
          <w:b/>
          <w:color w:val="FF0000"/>
          <w:u w:val="single"/>
        </w:rPr>
        <w:t>FARE MOLTA ATTENZIONE:</w:t>
      </w:r>
      <w:r w:rsidRPr="000677DC">
        <w:rPr>
          <w:rFonts w:ascii="Garamond" w:hAnsi="Garamond"/>
          <w:color w:val="FF0000"/>
        </w:rPr>
        <w:t xml:space="preserve"> </w:t>
      </w:r>
      <w:r w:rsidRPr="000677DC">
        <w:rPr>
          <w:rFonts w:ascii="Garamond" w:hAnsi="Garamond" w:cs="Calibri"/>
          <w:b/>
        </w:rPr>
        <w:t>è sanabile</w:t>
      </w:r>
      <w:r w:rsidRPr="000677DC">
        <w:rPr>
          <w:rFonts w:ascii="Garamond" w:hAnsi="Garamond" w:cs="Calibri"/>
        </w:rPr>
        <w:t xml:space="preserve">, mediante soccorso istruttorio, </w:t>
      </w:r>
      <w:r w:rsidRPr="000677DC">
        <w:rPr>
          <w:rFonts w:ascii="Garamond" w:hAnsi="Garamond" w:cs="Calibri"/>
          <w:u w:val="single"/>
        </w:rPr>
        <w:t>la mancata presentazione della garanzia provvisoria e/o dell’impegno a rilasciare garanzia fideiussoria definitiva</w:t>
      </w:r>
      <w:r w:rsidRPr="000677DC">
        <w:rPr>
          <w:rFonts w:ascii="Garamond" w:hAnsi="Garamond" w:cs="Calibri"/>
        </w:rPr>
        <w:t xml:space="preserve"> </w:t>
      </w:r>
      <w:r w:rsidRPr="000677DC">
        <w:rPr>
          <w:rFonts w:ascii="Garamond" w:hAnsi="Garamond" w:cs="Calibri"/>
          <w:u w:val="single"/>
        </w:rPr>
        <w:t>solo a condizione che siano stati già costituiti prima della scadenza del termine di presentazione dell’offerta</w:t>
      </w:r>
      <w:r w:rsidRPr="000677DC">
        <w:rPr>
          <w:rFonts w:ascii="Garamond" w:hAnsi="Garamond" w:cs="Calibri"/>
        </w:rPr>
        <w:t xml:space="preserve">. È onere dell’operatore economico dimostrare che tali documenti siano costituiti in data non successiva al termine di scadenza della presentazione delle offerte. Ai sensi dell’art. 20 del d.lgs. 82/2005, la data e l’ora di formazione del documento informatico sono opponibili ai terzi se apposte in conformità alle regole tecniche sulla validazione (es.: marcatura temporale). </w:t>
      </w:r>
    </w:p>
    <w:p w14:paraId="3168D581" w14:textId="77777777" w:rsidR="000677DC" w:rsidRPr="000677DC" w:rsidRDefault="000677DC" w:rsidP="000677DC">
      <w:pPr>
        <w:autoSpaceDE w:val="0"/>
        <w:autoSpaceDN w:val="0"/>
        <w:adjustRightInd w:val="0"/>
        <w:spacing w:before="60" w:after="60" w:line="276" w:lineRule="auto"/>
        <w:jc w:val="both"/>
        <w:rPr>
          <w:rFonts w:ascii="Garamond" w:hAnsi="Garamond" w:cs="Calibri"/>
        </w:rPr>
      </w:pPr>
      <w:r w:rsidRPr="000677DC">
        <w:rPr>
          <w:rFonts w:ascii="Garamond" w:hAnsi="Garamond" w:cs="Calibri"/>
          <w:b/>
          <w:color w:val="FF0000"/>
          <w:u w:val="single"/>
        </w:rPr>
        <w:t>FARE MOLTA ATTENZIONE:</w:t>
      </w:r>
      <w:r w:rsidRPr="000677DC">
        <w:rPr>
          <w:rFonts w:ascii="Garamond" w:hAnsi="Garamond"/>
          <w:color w:val="FF0000"/>
        </w:rPr>
        <w:t xml:space="preserve"> </w:t>
      </w:r>
      <w:r w:rsidRPr="000677DC">
        <w:rPr>
          <w:rFonts w:ascii="Garamond" w:hAnsi="Garamond" w:cs="Calibri"/>
          <w:b/>
        </w:rPr>
        <w:t>è sanabile</w:t>
      </w:r>
      <w:r w:rsidRPr="000677DC">
        <w:rPr>
          <w:rFonts w:ascii="Garamond" w:hAnsi="Garamond" w:cs="Calibri"/>
        </w:rPr>
        <w:t xml:space="preserve">, altresì, </w:t>
      </w:r>
      <w:r w:rsidRPr="000677DC">
        <w:rPr>
          <w:rFonts w:ascii="Garamond" w:hAnsi="Garamond" w:cs="Calibri"/>
          <w:u w:val="single"/>
        </w:rPr>
        <w:t>la presentazione di una garanzia di valore inferiore o priva di una o più caratteristiche</w:t>
      </w:r>
      <w:r w:rsidRPr="000677DC">
        <w:rPr>
          <w:rFonts w:ascii="Garamond" w:hAnsi="Garamond" w:cs="Calibri"/>
        </w:rPr>
        <w:t xml:space="preserve"> tra quelle sopra indicate (intestazione solo ad alcuni partecipanti al RTP, carenza delle clausole obbligatorie, etc.). </w:t>
      </w:r>
    </w:p>
    <w:p w14:paraId="1DD3788D" w14:textId="77777777" w:rsidR="000677DC" w:rsidRPr="000677DC" w:rsidRDefault="000677DC" w:rsidP="000677DC">
      <w:pPr>
        <w:autoSpaceDE w:val="0"/>
        <w:autoSpaceDN w:val="0"/>
        <w:adjustRightInd w:val="0"/>
        <w:spacing w:before="60" w:after="60" w:line="276" w:lineRule="auto"/>
        <w:jc w:val="both"/>
        <w:rPr>
          <w:rFonts w:ascii="Garamond" w:hAnsi="Garamond" w:cs="Calibri"/>
        </w:rPr>
      </w:pPr>
      <w:bookmarkStart w:id="86" w:name="_Hlk504484908"/>
      <w:r w:rsidRPr="000677DC">
        <w:rPr>
          <w:rFonts w:ascii="Garamond" w:hAnsi="Garamond" w:cs="Calibri"/>
          <w:b/>
          <w:color w:val="FF0000"/>
          <w:u w:val="single"/>
        </w:rPr>
        <w:t>FARE MOLTA ATTENZIONE:</w:t>
      </w:r>
      <w:r w:rsidRPr="000677DC">
        <w:rPr>
          <w:rFonts w:ascii="Garamond" w:hAnsi="Garamond"/>
          <w:color w:val="FF0000"/>
        </w:rPr>
        <w:t xml:space="preserve"> </w:t>
      </w:r>
      <w:bookmarkEnd w:id="86"/>
      <w:r w:rsidRPr="000677DC">
        <w:rPr>
          <w:rFonts w:ascii="Garamond" w:hAnsi="Garamond" w:cs="Calibri"/>
          <w:b/>
        </w:rPr>
        <w:t xml:space="preserve">non è sanabile </w:t>
      </w:r>
      <w:r w:rsidRPr="000677DC">
        <w:rPr>
          <w:rFonts w:ascii="Garamond" w:hAnsi="Garamond" w:cs="Calibri"/>
        </w:rPr>
        <w:t xml:space="preserve">- e quindi </w:t>
      </w:r>
      <w:r w:rsidRPr="000677DC">
        <w:rPr>
          <w:rFonts w:ascii="Garamond" w:hAnsi="Garamond" w:cs="Calibri"/>
          <w:b/>
        </w:rPr>
        <w:t>è causa di esclusione</w:t>
      </w:r>
      <w:r w:rsidRPr="000677DC">
        <w:rPr>
          <w:rFonts w:ascii="Garamond" w:hAnsi="Garamond" w:cs="Calibri"/>
        </w:rPr>
        <w:t xml:space="preserve"> - la sottoscrizione della garanzia provvisoria </w:t>
      </w:r>
      <w:r w:rsidRPr="000677DC">
        <w:rPr>
          <w:rFonts w:ascii="Garamond" w:hAnsi="Garamond" w:cs="Calibri"/>
          <w:u w:val="single"/>
        </w:rPr>
        <w:t>da parte di un soggetto non legittimato a rilasciare la garanzia o non autorizzato ad impegnare il garante</w:t>
      </w:r>
      <w:r w:rsidRPr="000677DC">
        <w:rPr>
          <w:rFonts w:ascii="Garamond" w:hAnsi="Garamond" w:cs="Calibri"/>
        </w:rPr>
        <w:t>.</w:t>
      </w:r>
    </w:p>
    <w:p w14:paraId="54C48606" w14:textId="77777777" w:rsidR="000677DC" w:rsidRPr="000677DC" w:rsidRDefault="000677DC" w:rsidP="000677DC">
      <w:pPr>
        <w:autoSpaceDE w:val="0"/>
        <w:autoSpaceDN w:val="0"/>
        <w:adjustRightInd w:val="0"/>
        <w:jc w:val="both"/>
        <w:rPr>
          <w:rFonts w:ascii="Garamond" w:hAnsi="Garamond" w:cs="Calibri"/>
          <w:sz w:val="16"/>
          <w:szCs w:val="16"/>
        </w:rPr>
      </w:pPr>
    </w:p>
    <w:p w14:paraId="125674FD" w14:textId="77777777" w:rsidR="000677DC" w:rsidRPr="000677DC" w:rsidRDefault="000677DC" w:rsidP="008667D7">
      <w:pPr>
        <w:keepNext/>
        <w:numPr>
          <w:ilvl w:val="0"/>
          <w:numId w:val="28"/>
        </w:numPr>
        <w:tabs>
          <w:tab w:val="left" w:pos="567"/>
        </w:tabs>
        <w:spacing w:before="60" w:after="60" w:line="276" w:lineRule="auto"/>
        <w:ind w:left="567" w:hanging="567"/>
        <w:jc w:val="both"/>
        <w:outlineLvl w:val="0"/>
        <w:rPr>
          <w:rFonts w:ascii="Garamond" w:hAnsi="Garamond"/>
          <w:b/>
          <w:bCs/>
          <w:iCs/>
          <w:caps/>
          <w:szCs w:val="28"/>
          <w:lang w:val="x-none" w:eastAsia="en-US"/>
        </w:rPr>
      </w:pPr>
      <w:bookmarkStart w:id="87" w:name="_Toc14770300"/>
      <w:bookmarkStart w:id="88" w:name="_Toc25847695"/>
      <w:bookmarkStart w:id="89" w:name="_Toc61959282"/>
      <w:bookmarkStart w:id="90" w:name="_Hlk504485124"/>
      <w:bookmarkStart w:id="91" w:name="_Toc75957727"/>
      <w:r w:rsidRPr="000677DC">
        <w:rPr>
          <w:rFonts w:ascii="Garamond" w:hAnsi="Garamond" w:cs="Calibri"/>
          <w:b/>
          <w:color w:val="1F497D"/>
        </w:rPr>
        <w:t>SOPRALLUOGO</w:t>
      </w:r>
      <w:bookmarkEnd w:id="87"/>
      <w:bookmarkEnd w:id="88"/>
      <w:bookmarkEnd w:id="89"/>
      <w:bookmarkEnd w:id="91"/>
      <w:r w:rsidRPr="000677DC">
        <w:rPr>
          <w:rFonts w:ascii="Garamond" w:hAnsi="Garamond" w:cs="Calibri"/>
          <w:b/>
          <w:color w:val="1F497D"/>
        </w:rPr>
        <w:t xml:space="preserve"> </w:t>
      </w:r>
    </w:p>
    <w:bookmarkEnd w:id="90"/>
    <w:p w14:paraId="19D2DB77" w14:textId="2FDBFF72" w:rsidR="000677DC" w:rsidRPr="000677DC" w:rsidRDefault="000677DC" w:rsidP="000677DC">
      <w:pPr>
        <w:autoSpaceDE w:val="0"/>
        <w:autoSpaceDN w:val="0"/>
        <w:adjustRightInd w:val="0"/>
        <w:spacing w:before="60" w:after="60" w:line="276" w:lineRule="auto"/>
        <w:jc w:val="both"/>
        <w:rPr>
          <w:rFonts w:ascii="Garamond" w:hAnsi="Garamond"/>
          <w:szCs w:val="22"/>
          <w:lang w:eastAsia="en-US"/>
        </w:rPr>
      </w:pPr>
      <w:r w:rsidRPr="000677DC">
        <w:rPr>
          <w:rFonts w:ascii="Garamond" w:hAnsi="Garamond"/>
          <w:szCs w:val="22"/>
          <w:lang w:eastAsia="en-US"/>
        </w:rPr>
        <w:t>(</w:t>
      </w:r>
      <w:r w:rsidRPr="000677DC">
        <w:rPr>
          <w:rFonts w:ascii="Garamond" w:hAnsi="Garamond"/>
          <w:i/>
          <w:color w:val="FF0000"/>
          <w:szCs w:val="22"/>
          <w:highlight w:val="yellow"/>
          <w:lang w:eastAsia="en-US"/>
        </w:rPr>
        <w:t>Opzione 1 – in caso di sopralluogo non obbligatorio</w:t>
      </w:r>
      <w:r w:rsidRPr="000677DC">
        <w:rPr>
          <w:rFonts w:ascii="Garamond" w:hAnsi="Garamond"/>
          <w:szCs w:val="22"/>
          <w:lang w:eastAsia="en-US"/>
        </w:rPr>
        <w:t>) Ai</w:t>
      </w:r>
      <w:r w:rsidR="00AA74E2">
        <w:rPr>
          <w:rFonts w:ascii="Garamond" w:hAnsi="Garamond"/>
          <w:szCs w:val="22"/>
          <w:lang w:eastAsia="en-US"/>
        </w:rPr>
        <w:t xml:space="preserve"> </w:t>
      </w:r>
      <w:r w:rsidRPr="000677DC">
        <w:rPr>
          <w:rFonts w:ascii="Garamond" w:hAnsi="Garamond"/>
          <w:szCs w:val="22"/>
          <w:lang w:eastAsia="en-US"/>
        </w:rPr>
        <w:t>fini</w:t>
      </w:r>
      <w:r w:rsidR="00AA74E2">
        <w:rPr>
          <w:rFonts w:ascii="Garamond" w:hAnsi="Garamond"/>
          <w:szCs w:val="22"/>
          <w:lang w:eastAsia="en-US"/>
        </w:rPr>
        <w:t xml:space="preserve"> </w:t>
      </w:r>
      <w:r w:rsidRPr="000677DC">
        <w:rPr>
          <w:rFonts w:ascii="Garamond" w:hAnsi="Garamond"/>
          <w:szCs w:val="22"/>
          <w:lang w:eastAsia="en-US"/>
        </w:rPr>
        <w:t>della</w:t>
      </w:r>
      <w:r w:rsidR="00AA74E2">
        <w:rPr>
          <w:rFonts w:ascii="Garamond" w:hAnsi="Garamond"/>
          <w:szCs w:val="22"/>
          <w:lang w:eastAsia="en-US"/>
        </w:rPr>
        <w:t xml:space="preserve"> </w:t>
      </w:r>
      <w:r w:rsidRPr="000677DC">
        <w:rPr>
          <w:rFonts w:ascii="Garamond" w:hAnsi="Garamond"/>
          <w:szCs w:val="22"/>
          <w:lang w:eastAsia="en-US"/>
        </w:rPr>
        <w:t>presentazione</w:t>
      </w:r>
      <w:r w:rsidR="00AA74E2">
        <w:rPr>
          <w:rFonts w:ascii="Garamond" w:hAnsi="Garamond"/>
          <w:szCs w:val="22"/>
          <w:lang w:eastAsia="en-US"/>
        </w:rPr>
        <w:t xml:space="preserve"> </w:t>
      </w:r>
      <w:r w:rsidRPr="000677DC">
        <w:rPr>
          <w:rFonts w:ascii="Garamond" w:hAnsi="Garamond"/>
          <w:szCs w:val="22"/>
          <w:lang w:eastAsia="en-US"/>
        </w:rPr>
        <w:t>dell’offerta,</w:t>
      </w:r>
      <w:r w:rsidR="00AA74E2">
        <w:rPr>
          <w:rFonts w:ascii="Garamond" w:hAnsi="Garamond"/>
          <w:szCs w:val="22"/>
          <w:lang w:eastAsia="en-US"/>
        </w:rPr>
        <w:t xml:space="preserve"> </w:t>
      </w:r>
      <w:r w:rsidRPr="000677DC">
        <w:rPr>
          <w:rFonts w:ascii="Garamond" w:hAnsi="Garamond"/>
          <w:szCs w:val="22"/>
          <w:lang w:eastAsia="en-US"/>
        </w:rPr>
        <w:t>non</w:t>
      </w:r>
      <w:r w:rsidR="00AA74E2">
        <w:rPr>
          <w:rFonts w:ascii="Garamond" w:hAnsi="Garamond"/>
          <w:szCs w:val="22"/>
          <w:lang w:eastAsia="en-US"/>
        </w:rPr>
        <w:t xml:space="preserve"> </w:t>
      </w:r>
      <w:r w:rsidRPr="000677DC">
        <w:rPr>
          <w:rFonts w:ascii="Garamond" w:hAnsi="Garamond"/>
          <w:szCs w:val="22"/>
          <w:lang w:eastAsia="en-US"/>
        </w:rPr>
        <w:t>è</w:t>
      </w:r>
      <w:r w:rsidR="00AA74E2">
        <w:rPr>
          <w:rFonts w:ascii="Garamond" w:hAnsi="Garamond"/>
          <w:szCs w:val="22"/>
          <w:lang w:eastAsia="en-US"/>
        </w:rPr>
        <w:t xml:space="preserve"> </w:t>
      </w:r>
      <w:r w:rsidRPr="000677DC">
        <w:rPr>
          <w:rFonts w:ascii="Garamond" w:hAnsi="Garamond"/>
          <w:szCs w:val="22"/>
          <w:lang w:eastAsia="en-US"/>
        </w:rPr>
        <w:t>prevista</w:t>
      </w:r>
      <w:r w:rsidR="00AA74E2">
        <w:rPr>
          <w:rFonts w:ascii="Garamond" w:hAnsi="Garamond"/>
          <w:szCs w:val="22"/>
          <w:lang w:eastAsia="en-US"/>
        </w:rPr>
        <w:t xml:space="preserve"> </w:t>
      </w:r>
      <w:r w:rsidRPr="000677DC">
        <w:rPr>
          <w:rFonts w:ascii="Garamond" w:hAnsi="Garamond"/>
          <w:szCs w:val="22"/>
          <w:lang w:eastAsia="en-US"/>
        </w:rPr>
        <w:t>alcuna</w:t>
      </w:r>
      <w:r w:rsidR="00AA74E2">
        <w:rPr>
          <w:rFonts w:ascii="Garamond" w:hAnsi="Garamond"/>
          <w:szCs w:val="22"/>
          <w:lang w:eastAsia="en-US"/>
        </w:rPr>
        <w:t xml:space="preserve"> </w:t>
      </w:r>
      <w:r w:rsidRPr="000677DC">
        <w:rPr>
          <w:rFonts w:ascii="Garamond" w:hAnsi="Garamond"/>
          <w:szCs w:val="22"/>
          <w:lang w:eastAsia="en-US"/>
        </w:rPr>
        <w:t>visita dei luoghi.</w:t>
      </w:r>
    </w:p>
    <w:p w14:paraId="493A17A2" w14:textId="77777777"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szCs w:val="22"/>
          <w:lang w:eastAsia="en-US"/>
        </w:rPr>
        <w:t>(</w:t>
      </w:r>
      <w:r w:rsidRPr="000677DC">
        <w:rPr>
          <w:rFonts w:ascii="Garamond" w:hAnsi="Garamond"/>
          <w:i/>
          <w:color w:val="FF0000"/>
          <w:szCs w:val="22"/>
          <w:highlight w:val="yellow"/>
          <w:lang w:eastAsia="en-US"/>
        </w:rPr>
        <w:t>Opzione 2 – in caso di sopralluogo obbligatorio</w:t>
      </w:r>
      <w:r w:rsidRPr="000677DC">
        <w:rPr>
          <w:rFonts w:ascii="Garamond" w:hAnsi="Garamond"/>
          <w:szCs w:val="22"/>
          <w:lang w:eastAsia="en-US"/>
        </w:rPr>
        <w:t>)</w:t>
      </w:r>
    </w:p>
    <w:p w14:paraId="54A96C8E" w14:textId="57B5A8B5"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rPr>
        <w:t xml:space="preserve">Il sopralluogo </w:t>
      </w:r>
      <w:r w:rsidRPr="000677DC">
        <w:rPr>
          <w:rFonts w:ascii="Garamond" w:hAnsi="Garamond"/>
          <w:color w:val="000000"/>
        </w:rPr>
        <w:t xml:space="preserve">presso l’area ove devono svolgersi i servizi </w:t>
      </w:r>
      <w:r w:rsidRPr="000677DC">
        <w:rPr>
          <w:rFonts w:ascii="Garamond" w:hAnsi="Garamond"/>
          <w:b/>
        </w:rPr>
        <w:t>è obbligatorio</w:t>
      </w:r>
      <w:r w:rsidRPr="000677DC">
        <w:rPr>
          <w:rFonts w:ascii="Garamond" w:hAnsi="Garamond"/>
        </w:rPr>
        <w:t>, (</w:t>
      </w:r>
      <w:r w:rsidRPr="000677DC">
        <w:rPr>
          <w:rFonts w:ascii="Garamond" w:hAnsi="Garamond"/>
          <w:i/>
          <w:color w:val="FF0000"/>
          <w:highlight w:val="yellow"/>
        </w:rPr>
        <w:t xml:space="preserve">fino al </w:t>
      </w:r>
      <w:r w:rsidR="00682068" w:rsidRPr="00632312">
        <w:rPr>
          <w:rFonts w:ascii="Garamond" w:hAnsi="Garamond"/>
          <w:i/>
          <w:color w:val="FF0000"/>
          <w:highlight w:val="cyan"/>
        </w:rPr>
        <w:t>30/06/2023</w:t>
      </w:r>
      <w:r w:rsidRPr="000677DC">
        <w:rPr>
          <w:rFonts w:ascii="Garamond" w:hAnsi="Garamond"/>
          <w:highlight w:val="yellow"/>
        </w:rPr>
        <w:t xml:space="preserve">) </w:t>
      </w:r>
      <w:r w:rsidRPr="000677DC">
        <w:rPr>
          <w:rFonts w:ascii="Garamond" w:hAnsi="Garamond"/>
          <w:iCs/>
          <w:highlight w:val="yellow"/>
        </w:rPr>
        <w:t>in quanto secondo il RUP del Comune detto adempimento risulta strettamente indispensabile in ragione della tipologia, del contenuto o della complessità dell’appalto da affidare</w:t>
      </w:r>
      <w:r w:rsidRPr="000677DC">
        <w:rPr>
          <w:rFonts w:ascii="Garamond" w:hAnsi="Garamond"/>
        </w:rPr>
        <w:t xml:space="preserve">. </w:t>
      </w:r>
      <w:r w:rsidRPr="000677DC">
        <w:rPr>
          <w:rFonts w:ascii="Garamond" w:hAnsi="Garamond"/>
          <w:u w:val="single"/>
        </w:rPr>
        <w:t>La mancata effettuazione del sopralluogo è</w:t>
      </w:r>
      <w:r w:rsidRPr="000677DC">
        <w:rPr>
          <w:rFonts w:ascii="Garamond" w:hAnsi="Garamond"/>
        </w:rPr>
        <w:t xml:space="preserve"> </w:t>
      </w:r>
      <w:r w:rsidRPr="000677DC">
        <w:rPr>
          <w:rFonts w:ascii="Garamond" w:hAnsi="Garamond"/>
          <w:b/>
        </w:rPr>
        <w:t>causa di esclusione</w:t>
      </w:r>
      <w:r w:rsidRPr="000677DC">
        <w:rPr>
          <w:rFonts w:ascii="Garamond" w:hAnsi="Garamond"/>
        </w:rPr>
        <w:t xml:space="preserve"> dalla procedura di gara.</w:t>
      </w:r>
    </w:p>
    <w:p w14:paraId="02B6611A" w14:textId="26FE52D2"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rPr>
        <w:t>La richiesta di sopralluogo deve essere inoltrata all’indirizzo mail/PEC:</w:t>
      </w:r>
      <w:r w:rsidR="00AA74E2">
        <w:rPr>
          <w:rFonts w:ascii="Garamond" w:hAnsi="Garamond"/>
        </w:rPr>
        <w:t xml:space="preserve"> </w:t>
      </w:r>
      <w:hyperlink r:id="rId36" w:history="1">
        <w:r w:rsidRPr="000677DC">
          <w:rPr>
            <w:rFonts w:ascii="Garamond" w:hAnsi="Garamond"/>
            <w:color w:val="0000FF"/>
            <w:highlight w:val="yellow"/>
            <w:u w:val="single"/>
          </w:rPr>
          <w:t>__________________________</w:t>
        </w:r>
      </w:hyperlink>
      <w:r w:rsidRPr="000677DC">
        <w:rPr>
          <w:rFonts w:ascii="Garamond" w:hAnsi="Garamond"/>
        </w:rPr>
        <w:t xml:space="preserve"> </w:t>
      </w:r>
      <w:hyperlink r:id="rId37" w:history="1">
        <w:r w:rsidRPr="000677DC">
          <w:rPr>
            <w:rFonts w:ascii="Garamond" w:hAnsi="Garamond"/>
            <w:color w:val="0000FF"/>
            <w:highlight w:val="yellow"/>
            <w:u w:val="single"/>
          </w:rPr>
          <w:t>_____________________</w:t>
        </w:r>
      </w:hyperlink>
      <w:r w:rsidRPr="000677DC">
        <w:rPr>
          <w:rFonts w:ascii="Garamond" w:hAnsi="Garamond"/>
        </w:rPr>
        <w:t xml:space="preserve"> </w:t>
      </w:r>
      <w:r w:rsidRPr="000677DC">
        <w:rPr>
          <w:rFonts w:ascii="Garamond" w:hAnsi="Garamond"/>
          <w:lang w:eastAsia="en-US"/>
        </w:rPr>
        <w:t>(</w:t>
      </w:r>
      <w:r w:rsidRPr="000677DC">
        <w:rPr>
          <w:rFonts w:ascii="Garamond" w:hAnsi="Garamond"/>
          <w:i/>
          <w:color w:val="FF0000"/>
          <w:highlight w:val="yellow"/>
          <w:lang w:eastAsia="en-US"/>
        </w:rPr>
        <w:t>specificare</w:t>
      </w:r>
      <w:r w:rsidRPr="000677DC">
        <w:rPr>
          <w:rFonts w:ascii="Garamond" w:hAnsi="Garamond"/>
          <w:lang w:eastAsia="en-US"/>
        </w:rPr>
        <w:t xml:space="preserve">) </w:t>
      </w:r>
      <w:r w:rsidRPr="000677DC">
        <w:rPr>
          <w:rFonts w:ascii="Garamond" w:hAnsi="Garamond"/>
        </w:rPr>
        <w:t>e deve riportare i seguenti dati dell’operatore economico: nominativo del concorrente; recapito telefonico; recapito fax/indirizzo e-mail; nominativo e qualifica della persona incaricata di effettuare il sopralluogo.</w:t>
      </w:r>
    </w:p>
    <w:p w14:paraId="29B7C9EF" w14:textId="77777777" w:rsidR="000677DC" w:rsidRPr="000677DC" w:rsidRDefault="000677DC" w:rsidP="000677DC">
      <w:pPr>
        <w:autoSpaceDE w:val="0"/>
        <w:autoSpaceDN w:val="0"/>
        <w:adjustRightInd w:val="0"/>
        <w:spacing w:before="60" w:after="60" w:line="276" w:lineRule="auto"/>
        <w:jc w:val="both"/>
        <w:rPr>
          <w:rFonts w:ascii="Garamond" w:hAnsi="Garamond"/>
          <w:b/>
        </w:rPr>
      </w:pPr>
      <w:r w:rsidRPr="000677DC">
        <w:rPr>
          <w:rFonts w:ascii="Garamond" w:hAnsi="Garamond"/>
        </w:rPr>
        <w:t xml:space="preserve">La suddetta richiesta dovrà essere inviata entro il </w:t>
      </w:r>
      <w:r w:rsidRPr="000677DC">
        <w:rPr>
          <w:rFonts w:ascii="Garamond" w:hAnsi="Garamond"/>
          <w:b/>
        </w:rPr>
        <w:t xml:space="preserve">giorno </w:t>
      </w:r>
      <w:bookmarkStart w:id="92" w:name="_Hlk504485236"/>
      <w:r w:rsidRPr="000677DC">
        <w:rPr>
          <w:rFonts w:ascii="Garamond" w:hAnsi="Garamond"/>
          <w:b/>
          <w:highlight w:val="yellow"/>
        </w:rPr>
        <w:t>__/__/___</w:t>
      </w:r>
      <w:bookmarkEnd w:id="92"/>
      <w:r w:rsidRPr="000677DC">
        <w:rPr>
          <w:rFonts w:ascii="Garamond" w:hAnsi="Garamond"/>
          <w:b/>
          <w:highlight w:val="yellow"/>
        </w:rPr>
        <w:t>_</w:t>
      </w:r>
      <w:r w:rsidRPr="000677DC">
        <w:rPr>
          <w:rFonts w:ascii="Garamond" w:hAnsi="Garamond"/>
          <w:b/>
        </w:rPr>
        <w:t xml:space="preserve"> </w:t>
      </w:r>
      <w:r w:rsidRPr="000677DC">
        <w:rPr>
          <w:rFonts w:ascii="Garamond" w:hAnsi="Garamond"/>
          <w:lang w:eastAsia="en-US"/>
        </w:rPr>
        <w:t>(</w:t>
      </w:r>
      <w:r w:rsidRPr="000677DC">
        <w:rPr>
          <w:rFonts w:ascii="Garamond" w:hAnsi="Garamond"/>
          <w:i/>
          <w:color w:val="FF0000"/>
          <w:highlight w:val="yellow"/>
          <w:lang w:eastAsia="en-US"/>
        </w:rPr>
        <w:t>specificare</w:t>
      </w:r>
      <w:r w:rsidRPr="000677DC">
        <w:rPr>
          <w:rFonts w:ascii="Garamond" w:hAnsi="Garamond"/>
          <w:lang w:eastAsia="en-US"/>
        </w:rPr>
        <w:t>)</w:t>
      </w:r>
      <w:r w:rsidRPr="000677DC">
        <w:rPr>
          <w:rFonts w:ascii="Garamond" w:hAnsi="Garamond"/>
          <w:b/>
        </w:rPr>
        <w:t>.</w:t>
      </w:r>
    </w:p>
    <w:p w14:paraId="0ACAA51B" w14:textId="77777777"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rPr>
        <w:t xml:space="preserve">Data, ora e luogo del sopralluogo sono comunicati ai concorrenti con almeno </w:t>
      </w:r>
      <w:r w:rsidRPr="000677DC">
        <w:rPr>
          <w:rFonts w:ascii="Garamond" w:hAnsi="Garamond"/>
          <w:highlight w:val="yellow"/>
        </w:rPr>
        <w:t>_____</w:t>
      </w:r>
      <w:r w:rsidRPr="000677DC">
        <w:rPr>
          <w:rFonts w:ascii="Garamond" w:hAnsi="Garamond"/>
        </w:rPr>
        <w:t xml:space="preserve"> </w:t>
      </w:r>
      <w:r w:rsidRPr="000677DC">
        <w:rPr>
          <w:rFonts w:ascii="Garamond" w:hAnsi="Garamond"/>
          <w:lang w:eastAsia="en-US"/>
        </w:rPr>
        <w:t>(</w:t>
      </w:r>
      <w:r w:rsidRPr="000677DC">
        <w:rPr>
          <w:rFonts w:ascii="Garamond" w:hAnsi="Garamond"/>
          <w:i/>
          <w:color w:val="FF0000"/>
          <w:highlight w:val="yellow"/>
          <w:lang w:eastAsia="en-US"/>
        </w:rPr>
        <w:t>specificare</w:t>
      </w:r>
      <w:r w:rsidRPr="000677DC">
        <w:rPr>
          <w:rFonts w:ascii="Garamond" w:hAnsi="Garamond"/>
          <w:lang w:eastAsia="en-US"/>
        </w:rPr>
        <w:t xml:space="preserve">) </w:t>
      </w:r>
      <w:r w:rsidRPr="000677DC">
        <w:rPr>
          <w:rFonts w:ascii="Garamond" w:hAnsi="Garamond"/>
        </w:rPr>
        <w:t xml:space="preserve">giorni di anticipo. </w:t>
      </w:r>
    </w:p>
    <w:p w14:paraId="1B2CA7AC" w14:textId="77777777"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rPr>
        <w:lastRenderedPageBreak/>
        <w:t xml:space="preserve">Il sopralluogo può essere effettuato dal rappresentante legale/procuratore/direttore tecnico in possesso del documento di identità, o da soggetto in possesso del documento di identità e apposita delega munita di copia del documento di identità del delegante. </w:t>
      </w:r>
    </w:p>
    <w:p w14:paraId="1B292111" w14:textId="77777777" w:rsidR="000677DC" w:rsidRPr="000677DC" w:rsidRDefault="000677DC" w:rsidP="000677DC">
      <w:pPr>
        <w:autoSpaceDE w:val="0"/>
        <w:autoSpaceDN w:val="0"/>
        <w:adjustRightInd w:val="0"/>
        <w:spacing w:before="60" w:after="60" w:line="276" w:lineRule="auto"/>
        <w:jc w:val="both"/>
        <w:rPr>
          <w:rFonts w:ascii="Garamond" w:hAnsi="Garamond" w:cs="Calibri"/>
          <w:u w:val="single"/>
        </w:rPr>
      </w:pPr>
      <w:r w:rsidRPr="000677DC">
        <w:rPr>
          <w:rFonts w:ascii="Garamond" w:hAnsi="Garamond" w:cs="Calibri"/>
          <w:u w:val="single"/>
        </w:rPr>
        <w:t>Il RUP o suo delegato rilascia attestazione di avvenuto sopralluogo.</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0677DC" w:rsidRPr="000677DC" w14:paraId="561CD9DC" w14:textId="77777777" w:rsidTr="008667D7">
        <w:trPr>
          <w:trHeight w:val="557"/>
        </w:trPr>
        <w:tc>
          <w:tcPr>
            <w:tcW w:w="10490" w:type="dxa"/>
            <w:shd w:val="clear" w:color="auto" w:fill="FFFFFF"/>
          </w:tcPr>
          <w:p w14:paraId="13E649C4" w14:textId="77777777" w:rsidR="000677DC" w:rsidRPr="000677DC" w:rsidRDefault="000677DC" w:rsidP="008667D7">
            <w:pPr>
              <w:tabs>
                <w:tab w:val="left" w:pos="426"/>
              </w:tabs>
              <w:autoSpaceDE w:val="0"/>
              <w:autoSpaceDN w:val="0"/>
              <w:adjustRightInd w:val="0"/>
              <w:jc w:val="both"/>
              <w:rPr>
                <w:rFonts w:ascii="Garamond" w:hAnsi="Garamond"/>
                <w:b/>
                <w:color w:val="FF0000"/>
              </w:rPr>
            </w:pPr>
            <w:r w:rsidRPr="000677DC">
              <w:rPr>
                <w:rFonts w:ascii="Garamond" w:hAnsi="Garamond"/>
                <w:b/>
                <w:color w:val="FF0000"/>
              </w:rPr>
              <w:t xml:space="preserve">N.B. 1: </w:t>
            </w:r>
          </w:p>
          <w:p w14:paraId="04A8ADB6" w14:textId="77777777" w:rsidR="000677DC" w:rsidRPr="000677DC" w:rsidRDefault="000677DC" w:rsidP="008667D7">
            <w:pPr>
              <w:autoSpaceDE w:val="0"/>
              <w:autoSpaceDN w:val="0"/>
              <w:adjustRightInd w:val="0"/>
              <w:ind w:right="49"/>
              <w:jc w:val="both"/>
              <w:rPr>
                <w:rFonts w:ascii="Calibri" w:hAnsi="Calibri"/>
                <w:b/>
                <w:sz w:val="22"/>
                <w:szCs w:val="22"/>
              </w:rPr>
            </w:pPr>
            <w:r w:rsidRPr="000677DC">
              <w:rPr>
                <w:rFonts w:ascii="Garamond" w:hAnsi="Garamond"/>
                <w:b/>
              </w:rPr>
              <w:t>Tale attestato dovrà essere inserito tra la “Documentazione amministrativa”.</w:t>
            </w:r>
          </w:p>
        </w:tc>
      </w:tr>
    </w:tbl>
    <w:p w14:paraId="2BDEB659" w14:textId="77777777" w:rsidR="000677DC" w:rsidRPr="000677DC" w:rsidRDefault="000677DC" w:rsidP="008667D7">
      <w:pPr>
        <w:autoSpaceDE w:val="0"/>
        <w:autoSpaceDN w:val="0"/>
        <w:adjustRightInd w:val="0"/>
        <w:jc w:val="both"/>
        <w:rPr>
          <w:rFonts w:ascii="Garamond" w:hAnsi="Garamond" w:cs="Calibri"/>
          <w:b/>
          <w:color w:val="FF0000"/>
          <w:sz w:val="16"/>
          <w:szCs w:val="16"/>
          <w:u w:val="single"/>
        </w:rPr>
      </w:pPr>
    </w:p>
    <w:p w14:paraId="1A063D9D" w14:textId="77777777"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cs="Calibri"/>
          <w:b/>
          <w:color w:val="FF0000"/>
          <w:u w:val="single"/>
        </w:rPr>
        <w:t>FARE MOLTA ATTENZIONE:</w:t>
      </w:r>
      <w:r w:rsidRPr="000677DC">
        <w:rPr>
          <w:rFonts w:ascii="Garamond" w:hAnsi="Garamond"/>
          <w:color w:val="FF0000"/>
        </w:rPr>
        <w:t xml:space="preserve"> </w:t>
      </w:r>
      <w:r w:rsidRPr="000677DC">
        <w:rPr>
          <w:rFonts w:ascii="Garamond" w:hAnsi="Garamond"/>
          <w:u w:val="single"/>
        </w:rPr>
        <w:t>il soggetto delegato ad effettuare il sopralluogo non può ricevere l’incarico da più concorrenti</w:t>
      </w:r>
      <w:r w:rsidRPr="000677DC">
        <w:rPr>
          <w:rFonts w:ascii="Garamond" w:hAnsi="Garamond"/>
        </w:rPr>
        <w:t xml:space="preserve">. </w:t>
      </w:r>
      <w:r w:rsidRPr="000677DC">
        <w:rPr>
          <w:rFonts w:ascii="Garamond" w:hAnsi="Garamond"/>
          <w:b/>
        </w:rPr>
        <w:t>In tal caso il RUP o suo delegato non rilascerà la relativa attestazione ad alcuno dei soggetti deleganti</w:t>
      </w:r>
      <w:r w:rsidRPr="000677DC">
        <w:rPr>
          <w:rFonts w:ascii="Garamond" w:hAnsi="Garamond"/>
        </w:rPr>
        <w:t>.</w:t>
      </w:r>
    </w:p>
    <w:p w14:paraId="7C767C3C" w14:textId="77777777"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rPr>
        <w:t xml:space="preserve">In caso di raggruppamento temporaneo o consorzio ordinario già costituiti, GEIE, aggregazione di imprese di rete di cui al paragrafo 5 lett. a), b) e, se costituita in RTI, di cui alla lett. c), in relazione al regime della solidarietà di cui all’art. 48, comma 5, del Codice, tra i diversi operatori economici, il sopralluogo può essere effettuato da un rappresentante legale/procuratore/direttore tecnico di uno degli operatori economici raggruppati, aggregati in rete o consorziati o da soggetto diverso, purché munito della delega del mandatario/capofila. </w:t>
      </w:r>
    </w:p>
    <w:p w14:paraId="6888FF95" w14:textId="77777777"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rPr>
        <w:t>In caso di raggruppamento temporaneo o consorzio ordinario non ancora costituiti, aggregazione di imprese di rete di cui al punto 5 lett. c) non ancora costituita in RTI, il sopralluogo è effettuato da un rappresentante legale/procuratore/direttore tecnico di uno degli operatori economici raggruppati, aggregati in rete o consorziati o da soggetto diverso, purché munito della delega di tutti detti operatori. In alternativa l’operatore raggruppando/aggregando/consorziando può effettuare il sopralluogo singolarmente.</w:t>
      </w:r>
    </w:p>
    <w:p w14:paraId="6AC1E5A5" w14:textId="77777777"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rPr>
        <w:t>In caso di consorzio stabile, il sopralluogo deve essere effettuato da soggetto munito di delega conferita dal consorzio oppure dall’operatore economico consorziato indicato come esecutore.</w:t>
      </w:r>
    </w:p>
    <w:p w14:paraId="2B93E813" w14:textId="77777777"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cs="Calibri"/>
          <w:b/>
          <w:color w:val="FF0000"/>
          <w:u w:val="single"/>
        </w:rPr>
        <w:t>FARE MOLTA ATTENZIONE:</w:t>
      </w:r>
      <w:r w:rsidRPr="000677DC">
        <w:rPr>
          <w:rFonts w:ascii="Garamond" w:hAnsi="Garamond"/>
          <w:color w:val="FF0000"/>
        </w:rPr>
        <w:t xml:space="preserve"> </w:t>
      </w:r>
      <w:bookmarkStart w:id="93" w:name="_Hlk505252620"/>
      <w:r w:rsidRPr="000677DC">
        <w:rPr>
          <w:rFonts w:ascii="Garamond" w:hAnsi="Garamond"/>
          <w:u w:val="single"/>
        </w:rPr>
        <w:t>la mancata allegazione del certificato rilasciato dal RUP o suo delegato attestante la presa visione dello stato dei luoghi</w:t>
      </w:r>
      <w:r w:rsidRPr="000677DC">
        <w:rPr>
          <w:rFonts w:ascii="Garamond" w:hAnsi="Garamond"/>
        </w:rPr>
        <w:t xml:space="preserve"> in cui deve essere eseguita la prestazione </w:t>
      </w:r>
      <w:r w:rsidRPr="000677DC">
        <w:rPr>
          <w:rFonts w:ascii="Garamond" w:hAnsi="Garamond"/>
          <w:b/>
        </w:rPr>
        <w:t>è sanabile</w:t>
      </w:r>
      <w:r w:rsidRPr="000677DC">
        <w:rPr>
          <w:rFonts w:ascii="Garamond" w:hAnsi="Garamond"/>
        </w:rPr>
        <w:t xml:space="preserve"> mediante soccorso istruttorio ex art. 83, comma 9 del Codice</w:t>
      </w:r>
      <w:bookmarkEnd w:id="93"/>
      <w:r w:rsidRPr="000677DC">
        <w:rPr>
          <w:rFonts w:ascii="Garamond" w:hAnsi="Garamond"/>
        </w:rPr>
        <w:t>.</w:t>
      </w:r>
    </w:p>
    <w:p w14:paraId="643AE16A" w14:textId="77777777" w:rsidR="000677DC" w:rsidRPr="000677DC" w:rsidRDefault="000677DC" w:rsidP="000677DC">
      <w:pPr>
        <w:autoSpaceDE w:val="0"/>
        <w:autoSpaceDN w:val="0"/>
        <w:adjustRightInd w:val="0"/>
        <w:jc w:val="both"/>
        <w:rPr>
          <w:rFonts w:ascii="Garamond" w:hAnsi="Garamond"/>
          <w:sz w:val="16"/>
          <w:szCs w:val="16"/>
        </w:rPr>
      </w:pPr>
    </w:p>
    <w:p w14:paraId="41E68868" w14:textId="77777777" w:rsidR="000677DC" w:rsidRPr="000677DC" w:rsidRDefault="000677DC" w:rsidP="008667D7">
      <w:pPr>
        <w:keepNext/>
        <w:numPr>
          <w:ilvl w:val="0"/>
          <w:numId w:val="28"/>
        </w:numPr>
        <w:tabs>
          <w:tab w:val="left" w:pos="567"/>
        </w:tabs>
        <w:spacing w:before="60" w:after="60" w:line="276" w:lineRule="auto"/>
        <w:ind w:left="567" w:hanging="567"/>
        <w:jc w:val="both"/>
        <w:outlineLvl w:val="0"/>
        <w:rPr>
          <w:rFonts w:ascii="Garamond" w:hAnsi="Garamond"/>
          <w:b/>
          <w:bCs/>
          <w:iCs/>
          <w:caps/>
          <w:szCs w:val="28"/>
          <w:lang w:val="x-none" w:eastAsia="en-US"/>
        </w:rPr>
      </w:pPr>
      <w:bookmarkStart w:id="94" w:name="_Toc14770301"/>
      <w:bookmarkStart w:id="95" w:name="_Toc25847696"/>
      <w:bookmarkStart w:id="96" w:name="_Toc61959283"/>
      <w:bookmarkStart w:id="97" w:name="_Hlk504485544"/>
      <w:bookmarkStart w:id="98" w:name="_Toc75957728"/>
      <w:r w:rsidRPr="000677DC">
        <w:rPr>
          <w:rFonts w:ascii="Garamond" w:hAnsi="Garamond" w:cs="Calibri"/>
          <w:b/>
          <w:color w:val="1F497D"/>
        </w:rPr>
        <w:t>PAGAMENTO DEL CONTRIBUTO A FAVORE DELL’ANAC</w:t>
      </w:r>
      <w:bookmarkEnd w:id="94"/>
      <w:bookmarkEnd w:id="95"/>
      <w:bookmarkEnd w:id="96"/>
      <w:bookmarkEnd w:id="98"/>
      <w:r w:rsidRPr="000677DC">
        <w:rPr>
          <w:rFonts w:ascii="Garamond" w:hAnsi="Garamond" w:cs="Calibri"/>
          <w:b/>
          <w:color w:val="1F497D"/>
        </w:rPr>
        <w:t xml:space="preserve"> </w:t>
      </w:r>
    </w:p>
    <w:p w14:paraId="440BE302" w14:textId="77777777" w:rsidR="000677DC" w:rsidRPr="000677DC" w:rsidRDefault="000677DC" w:rsidP="000677DC">
      <w:pPr>
        <w:autoSpaceDE w:val="0"/>
        <w:autoSpaceDN w:val="0"/>
        <w:adjustRightInd w:val="0"/>
        <w:spacing w:before="60" w:after="60" w:line="276" w:lineRule="auto"/>
        <w:jc w:val="both"/>
        <w:rPr>
          <w:rFonts w:ascii="Garamond" w:hAnsi="Garamond"/>
          <w:szCs w:val="22"/>
          <w:lang w:eastAsia="en-US"/>
        </w:rPr>
      </w:pPr>
      <w:bookmarkStart w:id="99" w:name="_Hlk504552581"/>
      <w:bookmarkEnd w:id="97"/>
      <w:r w:rsidRPr="000677DC">
        <w:rPr>
          <w:rFonts w:ascii="Garamond" w:hAnsi="Garamond"/>
          <w:u w:val="single"/>
        </w:rPr>
        <w:t>Per effetto della delibera ANAC n. 359 del 29/03/2017</w:t>
      </w:r>
      <w:r w:rsidRPr="000677DC">
        <w:rPr>
          <w:rFonts w:ascii="Garamond" w:hAnsi="Garamond"/>
        </w:rPr>
        <w:t xml:space="preserve">, resa esecutiva con DPCM del 28/09/2017, </w:t>
      </w:r>
      <w:r w:rsidRPr="000677DC">
        <w:rPr>
          <w:rFonts w:ascii="Garamond" w:hAnsi="Garamond"/>
          <w:u w:val="single"/>
        </w:rPr>
        <w:t>la presente procedura</w:t>
      </w:r>
      <w:r w:rsidRPr="000677DC">
        <w:rPr>
          <w:rFonts w:ascii="Garamond" w:hAnsi="Garamond"/>
        </w:rPr>
        <w:t xml:space="preserve">, riguardando l’affidamento di servizi tecnici da espletare nell’ambito della ricostruzione pubblica, a seguito degli eventi sismici del 2016 e 2017, </w:t>
      </w:r>
      <w:r w:rsidRPr="000677DC">
        <w:rPr>
          <w:rFonts w:ascii="Garamond" w:hAnsi="Garamond"/>
          <w:u w:val="single"/>
        </w:rPr>
        <w:t>rientra tra quelle esonerate dal pagamento del contributo</w:t>
      </w:r>
      <w:r w:rsidRPr="000677DC">
        <w:rPr>
          <w:rFonts w:ascii="Garamond" w:hAnsi="Garamond"/>
        </w:rPr>
        <w:t xml:space="preserve"> in favore dell’Autorità da parte degli operatori economici partecipanti. </w:t>
      </w:r>
    </w:p>
    <w:bookmarkEnd w:id="99"/>
    <w:p w14:paraId="1710ACC7" w14:textId="77777777" w:rsidR="000677DC" w:rsidRPr="000677DC" w:rsidRDefault="000677DC" w:rsidP="000677DC">
      <w:pPr>
        <w:autoSpaceDE w:val="0"/>
        <w:autoSpaceDN w:val="0"/>
        <w:adjustRightInd w:val="0"/>
        <w:jc w:val="both"/>
        <w:rPr>
          <w:rFonts w:ascii="Garamond" w:hAnsi="Garamond"/>
          <w:sz w:val="16"/>
          <w:szCs w:val="16"/>
        </w:rPr>
      </w:pPr>
    </w:p>
    <w:p w14:paraId="75C11B17" w14:textId="05BC0D72" w:rsidR="000677DC" w:rsidRPr="000677DC" w:rsidRDefault="000677DC" w:rsidP="008667D7">
      <w:pPr>
        <w:keepNext/>
        <w:numPr>
          <w:ilvl w:val="0"/>
          <w:numId w:val="28"/>
        </w:numPr>
        <w:tabs>
          <w:tab w:val="left" w:pos="567"/>
        </w:tabs>
        <w:spacing w:before="60" w:after="60" w:line="276" w:lineRule="auto"/>
        <w:ind w:left="567" w:hanging="567"/>
        <w:jc w:val="both"/>
        <w:outlineLvl w:val="0"/>
        <w:rPr>
          <w:rFonts w:ascii="Garamond" w:hAnsi="Garamond"/>
          <w:b/>
          <w:bCs/>
          <w:iCs/>
          <w:caps/>
          <w:szCs w:val="28"/>
          <w:lang w:val="x-none" w:eastAsia="en-US"/>
        </w:rPr>
      </w:pPr>
      <w:bookmarkStart w:id="100" w:name="_Toc14770302"/>
      <w:bookmarkStart w:id="101" w:name="_Toc25847697"/>
      <w:bookmarkStart w:id="102" w:name="_Toc61959284"/>
      <w:bookmarkStart w:id="103" w:name="_Toc75957729"/>
      <w:r w:rsidRPr="000677DC">
        <w:rPr>
          <w:rFonts w:ascii="Garamond" w:hAnsi="Garamond" w:cs="Calibri"/>
          <w:b/>
          <w:color w:val="1F497D"/>
        </w:rPr>
        <w:t>MODALITÀ DI PRESENTAZIONE DELL’OFFERTA E SOTTOSCRIZIONE DEI DOCUMENTI DI GARA</w:t>
      </w:r>
      <w:bookmarkEnd w:id="100"/>
      <w:bookmarkEnd w:id="101"/>
      <w:bookmarkEnd w:id="102"/>
      <w:bookmarkEnd w:id="103"/>
      <w:r w:rsidRPr="000677DC">
        <w:rPr>
          <w:rFonts w:ascii="Garamond" w:hAnsi="Garamond" w:cs="Calibri"/>
          <w:b/>
          <w:color w:val="1F497D"/>
        </w:rPr>
        <w:t xml:space="preserve"> </w:t>
      </w:r>
    </w:p>
    <w:p w14:paraId="0C394888" w14:textId="77777777" w:rsidR="000677DC" w:rsidRPr="000677DC" w:rsidRDefault="000677DC" w:rsidP="000677DC">
      <w:pPr>
        <w:spacing w:before="60" w:after="60" w:line="276" w:lineRule="auto"/>
        <w:jc w:val="both"/>
        <w:rPr>
          <w:rFonts w:ascii="Garamond" w:hAnsi="Garamond"/>
          <w:lang w:eastAsia="en-US"/>
        </w:rPr>
      </w:pPr>
      <w:bookmarkStart w:id="104" w:name="_Toc380501873"/>
      <w:bookmarkStart w:id="105" w:name="_Toc391035986"/>
      <w:bookmarkStart w:id="106" w:name="_Toc391036059"/>
      <w:bookmarkStart w:id="107" w:name="_Toc392577500"/>
      <w:bookmarkStart w:id="108" w:name="_Toc393110567"/>
      <w:bookmarkStart w:id="109" w:name="_Toc393112131"/>
      <w:bookmarkStart w:id="110" w:name="_Toc393187848"/>
      <w:bookmarkStart w:id="111" w:name="_Toc393272604"/>
      <w:bookmarkStart w:id="112" w:name="_Toc393272662"/>
      <w:bookmarkStart w:id="113" w:name="_Toc393283178"/>
      <w:bookmarkStart w:id="114" w:name="_Toc393700837"/>
      <w:bookmarkStart w:id="115" w:name="_Toc393706910"/>
      <w:bookmarkStart w:id="116" w:name="_Toc397346825"/>
      <w:bookmarkStart w:id="117" w:name="_Toc397422866"/>
      <w:bookmarkStart w:id="118" w:name="_Toc403471273"/>
      <w:bookmarkStart w:id="119" w:name="_Toc406058379"/>
      <w:bookmarkStart w:id="120" w:name="_Toc406754180"/>
      <w:bookmarkStart w:id="121" w:name="_Toc416423365"/>
      <w:bookmarkStart w:id="122" w:name="_Toc354038186"/>
      <w:r w:rsidRPr="000677DC">
        <w:rPr>
          <w:rFonts w:ascii="Garamond" w:hAnsi="Garamond"/>
          <w:color w:val="000000"/>
          <w:szCs w:val="22"/>
          <w:lang w:eastAsia="en-US"/>
        </w:rPr>
        <w:t>(</w:t>
      </w:r>
      <w:r w:rsidRPr="000677DC">
        <w:rPr>
          <w:rFonts w:ascii="Garamond" w:hAnsi="Garamond"/>
          <w:i/>
          <w:color w:val="FF0000"/>
          <w:szCs w:val="22"/>
          <w:highlight w:val="yellow"/>
          <w:lang w:eastAsia="en-US"/>
        </w:rPr>
        <w:t>In caso di piattaforma GTSUAM fino a § - § - § - § - §</w:t>
      </w:r>
      <w:r w:rsidRPr="000677DC">
        <w:rPr>
          <w:rFonts w:ascii="Garamond" w:hAnsi="Garamond"/>
          <w:color w:val="000000"/>
          <w:szCs w:val="22"/>
          <w:lang w:eastAsia="en-US"/>
        </w:rPr>
        <w:t xml:space="preserve">) </w:t>
      </w:r>
    </w:p>
    <w:p w14:paraId="0CA03099" w14:textId="77777777" w:rsidR="000677DC" w:rsidRPr="000677DC" w:rsidRDefault="000677DC" w:rsidP="000677DC">
      <w:pPr>
        <w:widowControl w:val="0"/>
        <w:spacing w:before="60" w:after="60" w:line="276" w:lineRule="auto"/>
        <w:jc w:val="both"/>
        <w:rPr>
          <w:rFonts w:ascii="Garamond" w:hAnsi="Garamond"/>
          <w:b/>
          <w:u w:val="single"/>
        </w:rPr>
      </w:pPr>
      <w:r w:rsidRPr="000677DC">
        <w:rPr>
          <w:rFonts w:ascii="Garamond" w:hAnsi="Garamond"/>
          <w:b/>
          <w:u w:val="single"/>
        </w:rPr>
        <w:t>IL SISTEMA</w:t>
      </w:r>
    </w:p>
    <w:p w14:paraId="787510FB" w14:textId="77777777" w:rsidR="000677DC" w:rsidRPr="000677DC" w:rsidRDefault="000677DC" w:rsidP="000677DC">
      <w:pPr>
        <w:spacing w:before="60" w:after="60" w:line="276" w:lineRule="auto"/>
        <w:jc w:val="both"/>
        <w:rPr>
          <w:rFonts w:ascii="Garamond" w:hAnsi="Garamond"/>
          <w:lang w:eastAsia="en-US"/>
        </w:rPr>
      </w:pPr>
      <w:r w:rsidRPr="000677DC">
        <w:rPr>
          <w:rFonts w:ascii="Garamond" w:hAnsi="Garamond"/>
          <w:lang w:eastAsia="en-US"/>
        </w:rPr>
        <w:t>Le regole di utilizzo della piattaforma di e-procurement denominata Piattaforma Telematica GT-SUAM sono descritte nell’elaborato a base di gara denominato “Regole di utilizzo della piattaforma telematica”.</w:t>
      </w:r>
    </w:p>
    <w:p w14:paraId="3E195E40" w14:textId="77777777" w:rsidR="000677DC" w:rsidRPr="000677DC" w:rsidRDefault="000677DC" w:rsidP="000677DC">
      <w:pPr>
        <w:spacing w:before="60" w:after="60" w:line="276" w:lineRule="auto"/>
        <w:jc w:val="both"/>
        <w:rPr>
          <w:rFonts w:ascii="Garamond" w:hAnsi="Garamond"/>
          <w:lang w:eastAsia="en-US"/>
        </w:rPr>
      </w:pPr>
      <w:r w:rsidRPr="000677DC">
        <w:rPr>
          <w:rFonts w:ascii="Garamond" w:hAnsi="Garamond"/>
          <w:lang w:eastAsia="en-US"/>
        </w:rPr>
        <w:t xml:space="preserve">Il Sistema è costituito da una piattaforma telematica di negoziazione nella disponibilità della Regione Marche - SUAM e raggiungibile all’indirizzo web: </w:t>
      </w:r>
      <w:hyperlink r:id="rId38" w:history="1">
        <w:r w:rsidRPr="000677DC">
          <w:rPr>
            <w:rFonts w:ascii="Garamond" w:hAnsi="Garamond"/>
            <w:color w:val="0000FF"/>
            <w:u w:val="single"/>
            <w:lang w:eastAsia="en-US"/>
          </w:rPr>
          <w:t>https://appaltisuam.regione.marche.it</w:t>
        </w:r>
      </w:hyperlink>
      <w:r w:rsidRPr="000677DC">
        <w:rPr>
          <w:rFonts w:ascii="Garamond" w:hAnsi="Garamond"/>
          <w:lang w:eastAsia="en-US"/>
        </w:rPr>
        <w:t xml:space="preserve"> conforme alle regole stabilite dal Decreto legislativo n. 82/2005 e dalle pertinenti norme del Decreto legislativo n. 50/2016.</w:t>
      </w:r>
    </w:p>
    <w:p w14:paraId="6E419AD5" w14:textId="77777777" w:rsidR="000677DC" w:rsidRPr="000677DC" w:rsidRDefault="000677DC" w:rsidP="000677DC">
      <w:pPr>
        <w:widowControl w:val="0"/>
        <w:spacing w:before="60" w:after="60" w:line="276" w:lineRule="auto"/>
        <w:jc w:val="both"/>
        <w:rPr>
          <w:rFonts w:ascii="Garamond" w:hAnsi="Garamond"/>
          <w:bCs/>
        </w:rPr>
      </w:pPr>
      <w:r w:rsidRPr="000677DC">
        <w:rPr>
          <w:rFonts w:ascii="Garamond" w:hAnsi="Garamond"/>
          <w:bCs/>
        </w:rPr>
        <w:t xml:space="preserve">Salvo il caso di dolo o colpa grave, Regione Marche - </w:t>
      </w:r>
      <w:r w:rsidRPr="000677DC">
        <w:rPr>
          <w:rFonts w:ascii="Garamond" w:hAnsi="Garamond" w:cs="Garamond"/>
        </w:rPr>
        <w:t>SUAM</w:t>
      </w:r>
      <w:r w:rsidRPr="000677DC">
        <w:rPr>
          <w:rFonts w:ascii="Garamond" w:hAnsi="Garamond"/>
          <w:bCs/>
        </w:rPr>
        <w:t xml:space="preserve"> e il Gestore del Sistema non potranno essere in alcun caso ritenuti responsabili per qualunque genere di danno, diretto o indiretto, che dovessero subire gli operatori </w:t>
      </w:r>
      <w:r w:rsidRPr="000677DC">
        <w:rPr>
          <w:rFonts w:ascii="Garamond" w:hAnsi="Garamond"/>
          <w:bCs/>
        </w:rPr>
        <w:lastRenderedPageBreak/>
        <w:t>economici registrati, i concorrenti, le Amministrazioni, o, comunque, ogni altro utente (utilizzatore) del Sistema, e i terzi a causa o comunque in connessione con l’accesso, l’utilizzo, il mancato utilizzo, il funzionamento o il mancato funzionamento del Sistema.</w:t>
      </w:r>
    </w:p>
    <w:p w14:paraId="65DDD88F" w14:textId="77777777" w:rsidR="000677DC" w:rsidRPr="000677DC" w:rsidRDefault="000677DC" w:rsidP="000677DC">
      <w:pPr>
        <w:widowControl w:val="0"/>
        <w:spacing w:before="60" w:after="60" w:line="276" w:lineRule="auto"/>
        <w:jc w:val="both"/>
        <w:rPr>
          <w:rFonts w:ascii="Garamond" w:hAnsi="Garamond"/>
          <w:bCs/>
        </w:rPr>
      </w:pPr>
      <w:r w:rsidRPr="000677DC">
        <w:rPr>
          <w:rFonts w:ascii="Garamond" w:hAnsi="Garamond"/>
          <w:bCs/>
        </w:rPr>
        <w:t xml:space="preserve">In considerazione dei vincoli del Sistema, </w:t>
      </w:r>
      <w:r w:rsidRPr="000677DC">
        <w:rPr>
          <w:rFonts w:ascii="Garamond" w:hAnsi="Garamond"/>
          <w:b/>
          <w:bCs/>
        </w:rPr>
        <w:t>ciascun concorrente ha a disposizione una capacità pari alla dimensione massima di 15 MB per ciascun singolo file da inviare e di cui è composta l’offerta, nonché di massimo 50 MB per ciascuna busta digitale</w:t>
      </w:r>
      <w:r w:rsidRPr="000677DC">
        <w:rPr>
          <w:rFonts w:ascii="Garamond" w:hAnsi="Garamond"/>
          <w:bCs/>
        </w:rPr>
        <w:t xml:space="preserve"> (il sistema prevede una sola busta digitale amministrativa per tutti i lotti, anche quando è prevista una busta digitale tecnica per ciascun lotto e una busta digitale economica per ciascun lotto), </w:t>
      </w:r>
      <w:r w:rsidRPr="000677DC">
        <w:rPr>
          <w:rFonts w:ascii="Garamond" w:hAnsi="Garamond"/>
          <w:bCs/>
          <w:u w:val="single"/>
        </w:rPr>
        <w:t>dimensioni oltre le quali non è garantito l’upload dei documenti</w:t>
      </w:r>
      <w:r w:rsidRPr="000677DC">
        <w:rPr>
          <w:rFonts w:ascii="Garamond" w:hAnsi="Garamond"/>
          <w:bCs/>
        </w:rPr>
        <w:t>. È in ogni caso responsabilità dei concorrenti far pervenire tempestivamente tutti i documenti e le informazioni richieste per la partecipazione alla gara.</w:t>
      </w:r>
    </w:p>
    <w:p w14:paraId="0AC9D778" w14:textId="77777777" w:rsidR="000677DC" w:rsidRPr="000677DC" w:rsidRDefault="000677DC" w:rsidP="000677DC">
      <w:pPr>
        <w:widowControl w:val="0"/>
        <w:spacing w:before="60" w:after="60" w:line="276" w:lineRule="auto"/>
        <w:jc w:val="both"/>
        <w:rPr>
          <w:rFonts w:ascii="Garamond" w:hAnsi="Garamond"/>
          <w:bCs/>
        </w:rPr>
      </w:pPr>
      <w:r w:rsidRPr="000677DC">
        <w:rPr>
          <w:rFonts w:ascii="Garamond" w:hAnsi="Garamond"/>
          <w:bCs/>
        </w:rPr>
        <w:t>Ogni operazione effettuata attraverso il Sistema:</w:t>
      </w:r>
    </w:p>
    <w:p w14:paraId="7C5BD12F" w14:textId="77777777" w:rsidR="000677DC" w:rsidRPr="000677DC" w:rsidRDefault="000677DC" w:rsidP="008667D7">
      <w:pPr>
        <w:widowControl w:val="0"/>
        <w:numPr>
          <w:ilvl w:val="1"/>
          <w:numId w:val="27"/>
        </w:numPr>
        <w:spacing w:before="60" w:after="60" w:line="276" w:lineRule="auto"/>
        <w:ind w:left="0" w:firstLine="0"/>
        <w:jc w:val="both"/>
        <w:rPr>
          <w:rFonts w:ascii="Garamond" w:hAnsi="Garamond"/>
          <w:bCs/>
        </w:rPr>
      </w:pPr>
      <w:r w:rsidRPr="000677DC">
        <w:rPr>
          <w:rFonts w:ascii="Garamond" w:hAnsi="Garamond"/>
          <w:bCs/>
        </w:rPr>
        <w:t>è memorizzata nelle registrazioni di sistema, quale strumento con funzioni di attestazione e tracciabilità di ogni attività e/o azione compiuta a Sistema;</w:t>
      </w:r>
    </w:p>
    <w:p w14:paraId="6974F9EC" w14:textId="77777777" w:rsidR="000677DC" w:rsidRPr="000677DC" w:rsidRDefault="000677DC" w:rsidP="008667D7">
      <w:pPr>
        <w:widowControl w:val="0"/>
        <w:numPr>
          <w:ilvl w:val="1"/>
          <w:numId w:val="27"/>
        </w:numPr>
        <w:spacing w:before="60" w:after="60" w:line="276" w:lineRule="auto"/>
        <w:ind w:left="0" w:firstLine="0"/>
        <w:jc w:val="both"/>
        <w:rPr>
          <w:rFonts w:ascii="Garamond" w:hAnsi="Garamond"/>
          <w:bCs/>
        </w:rPr>
      </w:pPr>
      <w:r w:rsidRPr="000677DC">
        <w:rPr>
          <w:rFonts w:ascii="Garamond" w:hAnsi="Garamond"/>
          <w:bCs/>
        </w:rPr>
        <w:t>si intende compiuta nell’ora e nel giorno risultante dalle registrazioni di sistema.</w:t>
      </w:r>
    </w:p>
    <w:p w14:paraId="47A4CAB2" w14:textId="77777777" w:rsidR="000677DC" w:rsidRPr="000677DC" w:rsidRDefault="000677DC" w:rsidP="000677DC">
      <w:pPr>
        <w:widowControl w:val="0"/>
        <w:spacing w:before="60" w:after="60" w:line="276" w:lineRule="auto"/>
        <w:jc w:val="both"/>
        <w:rPr>
          <w:rFonts w:ascii="Garamond" w:hAnsi="Garamond"/>
          <w:bCs/>
        </w:rPr>
      </w:pPr>
      <w:r w:rsidRPr="000677DC">
        <w:rPr>
          <w:rFonts w:ascii="Garamond" w:hAnsi="Garamond"/>
          <w:bCs/>
        </w:rPr>
        <w:t xml:space="preserve">Il tempo del Sistema è il tempo ufficiale nel quale vengono compiute le azioni attraverso il Sistema medesimo e lo stesso è costantemente indicato a margine di ogni schermata del Sistema. In particolare, il tempo del Sistema è sincronizzato sull’ora italiana riferita alla scala di tempo UTC (IEN), di cui al D.M. 30 novembre 1993, n. 591. L'accuratezza della misura del tempo è garantita dall'uso, su tutti i server, del protocollo NTP che tipicamente garantisce una precisione nella sincronizzazione dell'ordine di 1/2 millisecondi. Le scadenze temporali vengono sempre impostate a livello di secondi. </w:t>
      </w:r>
    </w:p>
    <w:p w14:paraId="1800E117" w14:textId="77777777" w:rsidR="000677DC" w:rsidRPr="000677DC" w:rsidRDefault="000677DC" w:rsidP="000677DC">
      <w:pPr>
        <w:widowControl w:val="0"/>
        <w:spacing w:before="60" w:after="60" w:line="276" w:lineRule="auto"/>
        <w:jc w:val="both"/>
        <w:rPr>
          <w:rFonts w:ascii="Garamond" w:hAnsi="Garamond"/>
          <w:bCs/>
        </w:rPr>
      </w:pPr>
      <w:r w:rsidRPr="000677DC">
        <w:rPr>
          <w:rFonts w:ascii="Garamond" w:hAnsi="Garamond"/>
          <w:bCs/>
        </w:rPr>
        <w:t>Le registrazioni di sistema relative ai collegamenti effettuati al Sistema e alle relative operazioni eseguite nell’ambito della partecipazione alla presente procedura, sono conservate nel Sistema e fanno piena prova nei confronti degli utenti del Sistema. Tali registrazioni di sistema hanno carattere riservato e non saranno divulgate a terzi, salvo ordine del giudice o in caso di legittima richiesta di accesso agli atti, ai sensi della Legge n. 241/1990.</w:t>
      </w:r>
    </w:p>
    <w:p w14:paraId="74C7DB56" w14:textId="77777777" w:rsidR="000677DC" w:rsidRPr="000677DC" w:rsidRDefault="000677DC" w:rsidP="000677DC">
      <w:pPr>
        <w:widowControl w:val="0"/>
        <w:spacing w:before="60" w:after="60" w:line="276" w:lineRule="auto"/>
        <w:jc w:val="both"/>
        <w:rPr>
          <w:rFonts w:ascii="Garamond" w:hAnsi="Garamond"/>
          <w:bCs/>
        </w:rPr>
      </w:pPr>
      <w:r w:rsidRPr="000677DC">
        <w:rPr>
          <w:rFonts w:ascii="Garamond" w:hAnsi="Garamond"/>
          <w:bCs/>
        </w:rPr>
        <w:t xml:space="preserve">Tutti gli utenti, con l’utilizzazione del Sistema esonerano Regione Marche - </w:t>
      </w:r>
      <w:r w:rsidRPr="000677DC">
        <w:rPr>
          <w:rFonts w:ascii="Garamond" w:hAnsi="Garamond" w:cs="Garamond"/>
        </w:rPr>
        <w:t>SUAM</w:t>
      </w:r>
      <w:r w:rsidRPr="000677DC">
        <w:rPr>
          <w:rFonts w:ascii="Garamond" w:hAnsi="Garamond"/>
          <w:bCs/>
        </w:rPr>
        <w:t xml:space="preserve"> ed il Gestore del Sistema da ogni responsabilità relativa a qualsivoglia malfunzionamento o difetto relativo ai servizi di connettività necessari a raggiungere, attraverso la rete pubblica di telecomunicazioni, il Sistema medesimo. Ove possibile Regione Marche - </w:t>
      </w:r>
      <w:r w:rsidRPr="000677DC">
        <w:rPr>
          <w:rFonts w:ascii="Garamond" w:hAnsi="Garamond" w:cs="Garamond"/>
        </w:rPr>
        <w:t>SUAM</w:t>
      </w:r>
      <w:r w:rsidRPr="000677DC">
        <w:rPr>
          <w:rFonts w:ascii="Garamond" w:hAnsi="Garamond"/>
          <w:bCs/>
        </w:rPr>
        <w:t xml:space="preserve"> o il Gestore del Sistema comunicheranno anticipatamente agli utenti del Sistema gli interventi di manutenzione sul Sistema stesso. Gli utenti del Sistema, in ogni caso, prendono atto ed accettano che l’accesso al Sistema utilizzato per la presente procedura potrà essere sospeso o limitato per l’effettuazione di interventi tecnici volti a ripristinarne o migliorarne il funzionamento o la sicurezza.</w:t>
      </w:r>
    </w:p>
    <w:p w14:paraId="323663FC" w14:textId="77777777" w:rsidR="000677DC" w:rsidRPr="000677DC" w:rsidRDefault="000677DC" w:rsidP="000677DC">
      <w:pPr>
        <w:widowControl w:val="0"/>
        <w:spacing w:before="60" w:after="60" w:line="276" w:lineRule="auto"/>
        <w:jc w:val="both"/>
        <w:rPr>
          <w:rFonts w:ascii="Garamond" w:hAnsi="Garamond"/>
          <w:bCs/>
        </w:rPr>
      </w:pPr>
      <w:r w:rsidRPr="000677DC">
        <w:rPr>
          <w:rFonts w:ascii="Garamond" w:hAnsi="Garamond"/>
          <w:bCs/>
        </w:rPr>
        <w:t>Qualora si desideri ausilio nel superamento di problemi tecnici riscontrati nel corso della procedura di Registrazione e/o presentazione dell’offerta, si consiglia di contattare il Call Center dedicato presso i recapiti indicati nel sito sopra indicato, sezione “</w:t>
      </w:r>
      <w:r w:rsidRPr="000677DC">
        <w:rPr>
          <w:rFonts w:ascii="Garamond" w:hAnsi="Garamond"/>
          <w:bCs/>
          <w:i/>
        </w:rPr>
        <w:t>Informazioni</w:t>
      </w:r>
      <w:r w:rsidRPr="000677DC">
        <w:rPr>
          <w:rFonts w:ascii="Garamond" w:hAnsi="Garamond"/>
          <w:bCs/>
        </w:rPr>
        <w:t>”, sottosezione “</w:t>
      </w:r>
      <w:r w:rsidRPr="000677DC">
        <w:rPr>
          <w:rFonts w:ascii="Garamond" w:hAnsi="Garamond"/>
          <w:bCs/>
          <w:i/>
        </w:rPr>
        <w:t>Assistenza tecnica</w:t>
      </w:r>
      <w:r w:rsidRPr="000677DC">
        <w:rPr>
          <w:rFonts w:ascii="Garamond" w:hAnsi="Garamond"/>
          <w:bCs/>
        </w:rPr>
        <w:t>” e di lasciare i dati identificativi dell’impresa e di specificare le problematiche riscontrate, fermo restando il rispetto di tutti i termini perentori previsti nella documentazione di gara. Ulteriori prescrizioni relative all’utilizzazione del Sistema sono stabilite nel prosieguo del presente atto.</w:t>
      </w:r>
    </w:p>
    <w:p w14:paraId="6BA68A31" w14:textId="77777777" w:rsidR="000677DC" w:rsidRPr="000677DC" w:rsidRDefault="000677DC" w:rsidP="000677DC">
      <w:pPr>
        <w:widowControl w:val="0"/>
        <w:spacing w:before="60" w:after="60" w:line="276" w:lineRule="auto"/>
        <w:jc w:val="both"/>
        <w:rPr>
          <w:rFonts w:ascii="Garamond" w:hAnsi="Garamond"/>
          <w:bCs/>
        </w:rPr>
      </w:pPr>
      <w:r w:rsidRPr="000677DC">
        <w:rPr>
          <w:rFonts w:ascii="Garamond" w:hAnsi="Garamond"/>
          <w:b/>
          <w:color w:val="FF0000"/>
          <w:u w:val="single"/>
        </w:rPr>
        <w:t>FARE MOLTA ATTENZIONE:</w:t>
      </w:r>
      <w:r w:rsidRPr="000677DC">
        <w:rPr>
          <w:rFonts w:ascii="Garamond" w:hAnsi="Garamond"/>
        </w:rPr>
        <w:t xml:space="preserve"> </w:t>
      </w:r>
      <w:r w:rsidRPr="000677DC">
        <w:rPr>
          <w:rFonts w:ascii="Garamond" w:hAnsi="Garamond" w:cs="Arial"/>
          <w:u w:val="single"/>
          <w:shd w:val="clear" w:color="auto" w:fill="FFFFFF"/>
          <w:lang w:eastAsia="en-US"/>
        </w:rPr>
        <w:t>i servizi di assistenza agli operatori economici sono assicurati sino a 48 ore prima dei termini per la presentazione delle offerte nei giorni e negli orari in cui il servizio di Help Desk è disponibile (da lunedì a venerdì dalle 8:30 – 13:30 e dalle 15:00 – 18:00), diversamente non può essere garantita la risoluzione dell’intervento in tempo utile</w:t>
      </w:r>
      <w:r w:rsidRPr="000677DC">
        <w:rPr>
          <w:rFonts w:ascii="Garamond" w:hAnsi="Garamond" w:cs="Arial"/>
          <w:shd w:val="clear" w:color="auto" w:fill="FFFFFF"/>
          <w:lang w:eastAsia="en-US"/>
        </w:rPr>
        <w:t>.</w:t>
      </w:r>
    </w:p>
    <w:p w14:paraId="6F107D39" w14:textId="77777777" w:rsidR="000677DC" w:rsidRPr="000677DC" w:rsidRDefault="000677DC" w:rsidP="000677DC">
      <w:pPr>
        <w:widowControl w:val="0"/>
        <w:spacing w:before="60" w:after="60" w:line="276" w:lineRule="auto"/>
        <w:jc w:val="both"/>
        <w:rPr>
          <w:rFonts w:ascii="Garamond" w:hAnsi="Garamond"/>
          <w:b/>
          <w:u w:val="single"/>
        </w:rPr>
      </w:pPr>
      <w:bookmarkStart w:id="123" w:name="_Toc509930909"/>
      <w:bookmarkStart w:id="124" w:name="_Toc509930990"/>
      <w:r w:rsidRPr="000677DC">
        <w:rPr>
          <w:rFonts w:ascii="Garamond" w:hAnsi="Garamond"/>
          <w:b/>
          <w:u w:val="single"/>
        </w:rPr>
        <w:t>Gestore del sistema</w:t>
      </w:r>
      <w:bookmarkEnd w:id="123"/>
      <w:bookmarkEnd w:id="124"/>
      <w:r w:rsidRPr="000677DC">
        <w:rPr>
          <w:rFonts w:ascii="Garamond" w:hAnsi="Garamond"/>
          <w:b/>
          <w:u w:val="single"/>
        </w:rPr>
        <w:t xml:space="preserve"> </w:t>
      </w:r>
    </w:p>
    <w:p w14:paraId="66A0E49F" w14:textId="77777777" w:rsidR="000677DC" w:rsidRPr="000677DC" w:rsidRDefault="000677DC" w:rsidP="000677DC">
      <w:pPr>
        <w:widowControl w:val="0"/>
        <w:spacing w:before="60" w:after="60" w:line="276" w:lineRule="auto"/>
        <w:ind w:right="-2"/>
        <w:jc w:val="both"/>
        <w:rPr>
          <w:rFonts w:ascii="Garamond" w:hAnsi="Garamond"/>
          <w:bCs/>
        </w:rPr>
      </w:pPr>
      <w:r w:rsidRPr="000677DC">
        <w:rPr>
          <w:rFonts w:ascii="Garamond" w:hAnsi="Garamond"/>
          <w:bCs/>
        </w:rPr>
        <w:t xml:space="preserve">Fermo restando che, per la presente procedura, stazione appaltante (della prima fase) è Regione Marche - </w:t>
      </w:r>
      <w:r w:rsidRPr="000677DC">
        <w:rPr>
          <w:rFonts w:ascii="Garamond" w:hAnsi="Garamond" w:cs="Garamond"/>
        </w:rPr>
        <w:t>SUAM</w:t>
      </w:r>
      <w:r w:rsidRPr="000677DC">
        <w:rPr>
          <w:rFonts w:ascii="Garamond" w:hAnsi="Garamond"/>
          <w:bCs/>
        </w:rPr>
        <w:t xml:space="preserve">, </w:t>
      </w:r>
      <w:r w:rsidRPr="000677DC">
        <w:rPr>
          <w:rFonts w:ascii="Garamond" w:hAnsi="Garamond"/>
          <w:bCs/>
        </w:rPr>
        <w:lastRenderedPageBreak/>
        <w:t>la stessa si avvale, del supporto tecnico del Gestore del Sistema (ovvero di Maggioli S.p.A., risultato aggiudicatario della procedura a evidenza pubblica all’uopo esperita), incaricato anche dei servizi di conduzione tecnica delle applicazioni informatiche necessarie al funzionamento del Sistema, assumendone ogni responsabilità. Il Gestore del Sistema ha l’onere di controllare i principali parametri di funzionamento del Sistema stesso, segnalando eventuali anomalie del medesimo.</w:t>
      </w:r>
    </w:p>
    <w:p w14:paraId="456F9DC6" w14:textId="77777777" w:rsidR="000677DC" w:rsidRPr="000677DC" w:rsidRDefault="000677DC" w:rsidP="000677DC">
      <w:pPr>
        <w:widowControl w:val="0"/>
        <w:spacing w:before="60" w:after="60" w:line="276" w:lineRule="auto"/>
        <w:ind w:right="-2"/>
        <w:jc w:val="both"/>
        <w:rPr>
          <w:rFonts w:ascii="Garamond" w:hAnsi="Garamond"/>
          <w:bCs/>
        </w:rPr>
      </w:pPr>
      <w:r w:rsidRPr="000677DC">
        <w:rPr>
          <w:rFonts w:ascii="Garamond" w:hAnsi="Garamond"/>
          <w:bCs/>
        </w:rPr>
        <w:t>Il Gestore del Sistema è, in particolare, responsabile della sicurezza informatica a livello di applicazione e infrastruttura logica del Sistema.</w:t>
      </w:r>
    </w:p>
    <w:p w14:paraId="660491FD" w14:textId="77777777" w:rsidR="000677DC" w:rsidRPr="000677DC" w:rsidRDefault="000677DC" w:rsidP="000677DC">
      <w:pPr>
        <w:widowControl w:val="0"/>
        <w:spacing w:before="60" w:after="60" w:line="276" w:lineRule="auto"/>
        <w:ind w:right="-2"/>
        <w:jc w:val="both"/>
        <w:rPr>
          <w:rFonts w:ascii="Garamond" w:hAnsi="Garamond"/>
          <w:bCs/>
        </w:rPr>
      </w:pPr>
      <w:r w:rsidRPr="000677DC">
        <w:rPr>
          <w:rFonts w:ascii="Garamond" w:hAnsi="Garamond"/>
          <w:bCs/>
        </w:rPr>
        <w:t xml:space="preserve">La piattaforma telematica è di proprietà della Regione Marche e in esercizio sui sistemi e nei locali dell’ente medesimo, la quale garantisce la sicurezza fisica del Sistema e riveste il ruolo di Responsabile della Sicurezza e di Amministratore di Sistema ai sensi della disciplina che regola la materia. Congiuntamente al Gestore del sistema è altresì responsabile dell’adozione di tutte le misure stabilite dal Decreto legislativo n. 196/2003 e del Regolamento 2016/679/UE (General Data </w:t>
      </w:r>
      <w:proofErr w:type="spellStart"/>
      <w:r w:rsidRPr="000677DC">
        <w:rPr>
          <w:rFonts w:ascii="Garamond" w:hAnsi="Garamond"/>
          <w:bCs/>
        </w:rPr>
        <w:t>Protection</w:t>
      </w:r>
      <w:proofErr w:type="spellEnd"/>
      <w:r w:rsidRPr="000677DC">
        <w:rPr>
          <w:rFonts w:ascii="Garamond" w:hAnsi="Garamond"/>
          <w:bCs/>
        </w:rPr>
        <w:t xml:space="preserve"> </w:t>
      </w:r>
      <w:proofErr w:type="spellStart"/>
      <w:r w:rsidRPr="000677DC">
        <w:rPr>
          <w:rFonts w:ascii="Garamond" w:hAnsi="Garamond"/>
          <w:bCs/>
        </w:rPr>
        <w:t>Regulation</w:t>
      </w:r>
      <w:proofErr w:type="spellEnd"/>
      <w:r w:rsidRPr="000677DC">
        <w:rPr>
          <w:rFonts w:ascii="Garamond" w:hAnsi="Garamond"/>
          <w:bCs/>
        </w:rPr>
        <w:t xml:space="preserve"> – GDPR) in materia di protezione dei dati personali.</w:t>
      </w:r>
    </w:p>
    <w:p w14:paraId="586187AD" w14:textId="77777777" w:rsidR="000677DC" w:rsidRPr="000677DC" w:rsidRDefault="000677DC" w:rsidP="000677DC">
      <w:pPr>
        <w:widowControl w:val="0"/>
        <w:spacing w:before="60" w:after="60" w:line="276" w:lineRule="auto"/>
        <w:jc w:val="both"/>
        <w:rPr>
          <w:rFonts w:ascii="Garamond" w:hAnsi="Garamond"/>
          <w:b/>
          <w:u w:val="single"/>
        </w:rPr>
      </w:pPr>
      <w:bookmarkStart w:id="125" w:name="_Toc509930910"/>
      <w:bookmarkStart w:id="126" w:name="_Toc509930991"/>
      <w:r w:rsidRPr="000677DC">
        <w:rPr>
          <w:rFonts w:ascii="Garamond" w:hAnsi="Garamond"/>
          <w:b/>
          <w:u w:val="single"/>
        </w:rPr>
        <w:t>La registrazione al sistema</w:t>
      </w:r>
      <w:bookmarkEnd w:id="125"/>
      <w:bookmarkEnd w:id="126"/>
    </w:p>
    <w:p w14:paraId="309EDFD9" w14:textId="77777777" w:rsidR="000677DC" w:rsidRPr="000677DC" w:rsidRDefault="000677DC" w:rsidP="000677DC">
      <w:pPr>
        <w:widowControl w:val="0"/>
        <w:spacing w:before="60" w:after="60" w:line="276" w:lineRule="auto"/>
        <w:ind w:right="-2"/>
        <w:jc w:val="both"/>
        <w:rPr>
          <w:rFonts w:ascii="Garamond" w:hAnsi="Garamond"/>
          <w:bCs/>
        </w:rPr>
      </w:pPr>
      <w:r w:rsidRPr="000677DC">
        <w:rPr>
          <w:rFonts w:ascii="Garamond" w:hAnsi="Garamond"/>
          <w:bCs/>
        </w:rPr>
        <w:t xml:space="preserve">L’offerta per la presente procedura deve essere presentata esclusivamente attraverso il Sistema, e quindi per via telematica mediante l’invio di documenti elettronici sottoscritti con firma digitale, ove espressamente previsto. Per poter presentare offerta tramite il Sistema è necessario procedere alla Registrazione presso il Sistema. </w:t>
      </w:r>
      <w:r w:rsidRPr="000677DC">
        <w:rPr>
          <w:rFonts w:ascii="Garamond" w:hAnsi="Garamond"/>
          <w:bCs/>
          <w:u w:val="single"/>
        </w:rPr>
        <w:t>La Registrazione deve sempre essere effettuata</w:t>
      </w:r>
      <w:r w:rsidRPr="000677DC">
        <w:rPr>
          <w:rFonts w:ascii="Garamond" w:hAnsi="Garamond"/>
          <w:bCs/>
        </w:rPr>
        <w:t xml:space="preserve"> - necessariamente - </w:t>
      </w:r>
      <w:r w:rsidRPr="000677DC">
        <w:rPr>
          <w:rFonts w:ascii="Garamond" w:hAnsi="Garamond"/>
          <w:bCs/>
          <w:u w:val="single"/>
        </w:rPr>
        <w:t>da un operatore economico singolo, a prescindere dalla volontà di partecipare alla procedura in forma associata</w:t>
      </w:r>
      <w:r w:rsidRPr="000677DC">
        <w:rPr>
          <w:rFonts w:ascii="Garamond" w:hAnsi="Garamond"/>
          <w:bCs/>
        </w:rPr>
        <w:t>: tale intenzione potrà essere concretizzata nella fase di presentazione dell’offerta e non in quella della semplice registrazione. Per procedere alla registrazione si rimanda alle istruzioni presenti nel documento “</w:t>
      </w:r>
      <w:r w:rsidRPr="000677DC">
        <w:rPr>
          <w:rFonts w:ascii="Garamond" w:hAnsi="Garamond"/>
          <w:bCs/>
          <w:i/>
        </w:rPr>
        <w:t>Modalità tecniche per l'utilizzo della piattaforma telematica e accesso all'Area Riservata del Portale Appalti</w:t>
      </w:r>
      <w:r w:rsidRPr="000677DC">
        <w:rPr>
          <w:rFonts w:ascii="Garamond" w:hAnsi="Garamond"/>
          <w:bCs/>
        </w:rPr>
        <w:t>” presente nel sito sopra indicato</w:t>
      </w:r>
      <w:r w:rsidRPr="000677DC">
        <w:rPr>
          <w:rFonts w:ascii="Garamond" w:hAnsi="Garamond"/>
          <w:bCs/>
          <w:color w:val="0000FF"/>
          <w:u w:val="single"/>
        </w:rPr>
        <w:t>,</w:t>
      </w:r>
      <w:r w:rsidRPr="000677DC">
        <w:rPr>
          <w:rFonts w:ascii="Garamond" w:hAnsi="Garamond"/>
          <w:bCs/>
        </w:rPr>
        <w:t xml:space="preserve"> sezione “</w:t>
      </w:r>
      <w:r w:rsidRPr="000677DC">
        <w:rPr>
          <w:rFonts w:ascii="Garamond" w:hAnsi="Garamond"/>
          <w:bCs/>
          <w:i/>
        </w:rPr>
        <w:t>Informazioni</w:t>
      </w:r>
      <w:r w:rsidRPr="000677DC">
        <w:rPr>
          <w:rFonts w:ascii="Garamond" w:hAnsi="Garamond"/>
          <w:bCs/>
        </w:rPr>
        <w:t>”, sottosezione “</w:t>
      </w:r>
      <w:r w:rsidRPr="000677DC">
        <w:rPr>
          <w:rFonts w:ascii="Garamond" w:hAnsi="Garamond"/>
          <w:bCs/>
          <w:i/>
        </w:rPr>
        <w:t>Accesso area riservata</w:t>
      </w:r>
      <w:r w:rsidRPr="000677DC">
        <w:rPr>
          <w:rFonts w:ascii="Garamond" w:hAnsi="Garamond"/>
          <w:bCs/>
        </w:rPr>
        <w:t>”. La registrazione al Sistema deve essere richiesta unicamente dal soggetto dotato dei necessari poteri per richiedere la Registrazione e impegnare l’operatore economico medesimo. All’esito della Registrazione al soggetto che ne ha fatto richiesta viene rilasciato un account di accesso all’area riservata. L’account è strettamente personale e riservato ed è utilizzato quale strumento di identificazione informatica e di firma elettronica ai sensi del Decreto legislativo n. 82/2005 (Codice dell’Amministrazione Digitale). Il titolare dell’account è tenuto a operare nel rispetto dei principi di correttezza e buona fede, in modo da non arrecare pregiudizio al Sistema, ai soggetti ivi operanti e, in generale, a terzi. L’account creato in sede di registrazione è necessario per ogni successivo accesso alle fasi telematiche della procedura. L’operatore economico, con la registrazione e, comunque, con la presentazione dell’offerta, dà per valido e riconosce senza contestazione alcuna quanto posto in essere all’interno del Sistema dall’account riconducibile all’operatore economico medesimo; ogni azione inerente l’account all’interno del Sistema si intenderà, pertanto, direttamente e incontrovertibilmente imputabile all’operatore economico registrato. L’accesso, l’utilizzo del Sistema e la partecipazione alla procedura comportano l’accettazione incondizionata di tutti i termini, le condizioni di utilizzo e le avvertenze contenute nel presente Disciplinare di gara, nei relativi allegati – tra cui in particolare le “</w:t>
      </w:r>
      <w:r w:rsidRPr="000677DC">
        <w:rPr>
          <w:rFonts w:ascii="Garamond" w:hAnsi="Garamond"/>
          <w:bCs/>
          <w:i/>
        </w:rPr>
        <w:t>Regole di utilizzo della piattaforma telematica</w:t>
      </w:r>
      <w:r w:rsidRPr="000677DC">
        <w:rPr>
          <w:rFonts w:ascii="Garamond" w:hAnsi="Garamond"/>
          <w:bCs/>
        </w:rPr>
        <w:t>”</w:t>
      </w:r>
      <w:r w:rsidRPr="000677DC" w:rsidDel="00F8253B">
        <w:rPr>
          <w:rFonts w:ascii="Garamond" w:hAnsi="Garamond"/>
          <w:bCs/>
        </w:rPr>
        <w:t xml:space="preserve"> </w:t>
      </w:r>
      <w:r w:rsidRPr="000677DC">
        <w:rPr>
          <w:rFonts w:ascii="Garamond" w:hAnsi="Garamond"/>
          <w:bCs/>
        </w:rPr>
        <w:t xml:space="preserve">e le istruzioni presenti nel sito </w:t>
      </w:r>
      <w:hyperlink r:id="rId39" w:history="1">
        <w:r w:rsidRPr="000677DC">
          <w:rPr>
            <w:rFonts w:ascii="Garamond" w:hAnsi="Garamond"/>
            <w:color w:val="0000FF"/>
            <w:u w:val="single"/>
          </w:rPr>
          <w:t>https://appaltisuam.regione.marche.it</w:t>
        </w:r>
      </w:hyperlink>
      <w:r w:rsidRPr="000677DC">
        <w:rPr>
          <w:rFonts w:ascii="Garamond" w:hAnsi="Garamond"/>
          <w:bCs/>
        </w:rPr>
        <w:t xml:space="preserve"> sezione “</w:t>
      </w:r>
      <w:r w:rsidRPr="000677DC">
        <w:rPr>
          <w:rFonts w:ascii="Garamond" w:hAnsi="Garamond"/>
          <w:bCs/>
          <w:i/>
        </w:rPr>
        <w:t>Informazioni</w:t>
      </w:r>
      <w:r w:rsidRPr="000677DC">
        <w:rPr>
          <w:rFonts w:ascii="Garamond" w:hAnsi="Garamond"/>
          <w:bCs/>
        </w:rPr>
        <w:t>”, sottosezione “</w:t>
      </w:r>
      <w:r w:rsidRPr="000677DC">
        <w:rPr>
          <w:rFonts w:ascii="Garamond" w:hAnsi="Garamond"/>
          <w:bCs/>
          <w:i/>
        </w:rPr>
        <w:t>Accesso area riservata</w:t>
      </w:r>
      <w:r w:rsidRPr="000677DC">
        <w:rPr>
          <w:rFonts w:ascii="Garamond" w:hAnsi="Garamond"/>
          <w:bCs/>
        </w:rPr>
        <w:t>”, nonché di quanto portato a conoscenza degli utenti tramite la pubblicazione nel sito medesimo o attraverso le comunicazioni effettuate tramite il Sistema.</w:t>
      </w:r>
    </w:p>
    <w:p w14:paraId="59FE662A" w14:textId="77777777" w:rsidR="000677DC" w:rsidRPr="000677DC" w:rsidRDefault="000677DC" w:rsidP="000677DC">
      <w:pPr>
        <w:widowControl w:val="0"/>
        <w:spacing w:before="60" w:after="60" w:line="276" w:lineRule="auto"/>
        <w:ind w:right="-2"/>
        <w:jc w:val="both"/>
        <w:rPr>
          <w:rFonts w:ascii="Garamond" w:hAnsi="Garamond"/>
          <w:bCs/>
        </w:rPr>
      </w:pPr>
      <w:r w:rsidRPr="000677DC">
        <w:rPr>
          <w:rFonts w:ascii="Garamond" w:hAnsi="Garamond"/>
          <w:bCs/>
        </w:rPr>
        <w:t>In caso di violazione delle Regole tale da comportare la cancellazione della Registrazione dell’operatore economico, l’operatore economico medesimo non potrà partecipare alla presente procedura.</w:t>
      </w:r>
    </w:p>
    <w:p w14:paraId="0FA24D66" w14:textId="77777777" w:rsidR="000677DC" w:rsidRPr="000677DC" w:rsidRDefault="000677DC" w:rsidP="000677DC">
      <w:pPr>
        <w:widowControl w:val="0"/>
        <w:spacing w:before="60" w:after="60" w:line="276" w:lineRule="auto"/>
        <w:jc w:val="both"/>
        <w:rPr>
          <w:rFonts w:ascii="Garamond" w:hAnsi="Garamond"/>
          <w:b/>
          <w:u w:val="single"/>
        </w:rPr>
      </w:pPr>
      <w:bookmarkStart w:id="127" w:name="_Toc509930911"/>
      <w:bookmarkStart w:id="128" w:name="_Toc509930992"/>
      <w:r w:rsidRPr="000677DC">
        <w:rPr>
          <w:rFonts w:ascii="Garamond" w:hAnsi="Garamond"/>
          <w:b/>
          <w:u w:val="single"/>
        </w:rPr>
        <w:t>Area comunicazioni</w:t>
      </w:r>
      <w:bookmarkEnd w:id="127"/>
      <w:bookmarkEnd w:id="128"/>
      <w:r w:rsidRPr="000677DC">
        <w:rPr>
          <w:rFonts w:ascii="Garamond" w:hAnsi="Garamond"/>
          <w:b/>
          <w:u w:val="single"/>
        </w:rPr>
        <w:t xml:space="preserve"> </w:t>
      </w:r>
    </w:p>
    <w:p w14:paraId="60800A5C" w14:textId="77777777" w:rsidR="000677DC" w:rsidRPr="000677DC" w:rsidRDefault="000677DC" w:rsidP="000677DC">
      <w:pPr>
        <w:widowControl w:val="0"/>
        <w:spacing w:before="60" w:after="60" w:line="276" w:lineRule="auto"/>
        <w:ind w:right="-2"/>
        <w:jc w:val="both"/>
        <w:rPr>
          <w:rFonts w:ascii="Garamond" w:hAnsi="Garamond"/>
          <w:bCs/>
        </w:rPr>
      </w:pPr>
      <w:r w:rsidRPr="000677DC">
        <w:rPr>
          <w:rFonts w:ascii="Garamond" w:hAnsi="Garamond"/>
          <w:b/>
          <w:bCs/>
        </w:rPr>
        <w:t>Anche ai sensi dell’art. 52 del Decreto legislativo n. 50/2016 e successive modifiche ed integrazioni, l’operatore economico con la presentazione dell’offerta elegge automaticamente domicilio nell’apposita area ad esso riservata ai fini della ricezione di ogni comunicazione</w:t>
      </w:r>
      <w:r w:rsidRPr="000677DC">
        <w:rPr>
          <w:rFonts w:ascii="Garamond" w:hAnsi="Garamond"/>
          <w:bCs/>
        </w:rPr>
        <w:t xml:space="preserve"> inerente la presente procedura. </w:t>
      </w:r>
      <w:r w:rsidRPr="000677DC">
        <w:rPr>
          <w:rFonts w:ascii="Garamond" w:hAnsi="Garamond"/>
          <w:bCs/>
        </w:rPr>
        <w:lastRenderedPageBreak/>
        <w:t>L’operatore economico elegge altresì domicilio presso la sede e l’indirizzo di posta elettronica certificata che indica al momento della presentazione dell’offerta.</w:t>
      </w:r>
    </w:p>
    <w:p w14:paraId="2B1A5021" w14:textId="77777777" w:rsidR="000677DC" w:rsidRPr="000677DC" w:rsidRDefault="000677DC" w:rsidP="000677DC">
      <w:pPr>
        <w:widowControl w:val="0"/>
        <w:spacing w:before="60" w:after="60" w:line="276" w:lineRule="auto"/>
        <w:ind w:right="-2"/>
        <w:jc w:val="both"/>
        <w:rPr>
          <w:rFonts w:ascii="Garamond" w:hAnsi="Garamond"/>
          <w:bCs/>
        </w:rPr>
      </w:pPr>
      <w:r w:rsidRPr="000677DC">
        <w:rPr>
          <w:rFonts w:ascii="Garamond" w:hAnsi="Garamond"/>
          <w:bCs/>
        </w:rPr>
        <w:t xml:space="preserve">Le informazioni di cui all’articolo 76 del Codice saranno oggetto di specifica comunicazione secondo la disciplina descritta nell’articolo stesso, tramite Sistema. </w:t>
      </w:r>
    </w:p>
    <w:p w14:paraId="2B80BA43" w14:textId="77777777" w:rsidR="000677DC" w:rsidRPr="000677DC" w:rsidRDefault="000677DC" w:rsidP="000677DC">
      <w:pPr>
        <w:widowControl w:val="0"/>
        <w:spacing w:before="60" w:after="60" w:line="276" w:lineRule="auto"/>
        <w:ind w:right="-2"/>
        <w:jc w:val="both"/>
        <w:rPr>
          <w:rFonts w:ascii="Garamond" w:hAnsi="Garamond"/>
          <w:bCs/>
        </w:rPr>
      </w:pPr>
      <w:r w:rsidRPr="000677DC">
        <w:rPr>
          <w:rFonts w:ascii="Garamond" w:hAnsi="Garamond"/>
          <w:bCs/>
        </w:rPr>
        <w:t>Ai medesimi fini, in caso di RTI, l’impresa mandataria con la presentazione dell’offerta elegge automaticamente domicilio nell’apposita area ad essa riservata per sé e per le mandanti.</w:t>
      </w:r>
    </w:p>
    <w:p w14:paraId="04765FA1" w14:textId="77777777" w:rsidR="000677DC" w:rsidRPr="000677DC" w:rsidRDefault="000677DC" w:rsidP="000677DC">
      <w:pPr>
        <w:widowControl w:val="0"/>
        <w:spacing w:before="60" w:after="60" w:line="276" w:lineRule="auto"/>
        <w:ind w:right="-2"/>
        <w:jc w:val="both"/>
        <w:rPr>
          <w:rFonts w:ascii="Garamond" w:hAnsi="Garamond"/>
          <w:bCs/>
        </w:rPr>
      </w:pPr>
      <w:r w:rsidRPr="000677DC">
        <w:rPr>
          <w:rFonts w:ascii="Garamond" w:hAnsi="Garamond"/>
          <w:bCs/>
        </w:rPr>
        <w:t xml:space="preserve">Nel caso di indisponibilità della piattaforma, e comunque in ogni caso in cui lo riterrà opportuno, Regione Marche - </w:t>
      </w:r>
      <w:r w:rsidRPr="000677DC">
        <w:rPr>
          <w:rFonts w:ascii="Garamond" w:hAnsi="Garamond" w:cs="Garamond"/>
        </w:rPr>
        <w:t>SUAM</w:t>
      </w:r>
      <w:r w:rsidRPr="000677DC">
        <w:rPr>
          <w:rFonts w:ascii="Garamond" w:hAnsi="Garamond"/>
          <w:bCs/>
        </w:rPr>
        <w:t xml:space="preserve"> invierà le comunicazioni inerenti la presente procedura per mezzo di posta elettronica certificata, all’indirizzo indicato dal concorrente. Si richiamano, al riguardo, le disposizioni di cui più sopra nel presente atto.</w:t>
      </w:r>
    </w:p>
    <w:p w14:paraId="4C3F5B4F" w14:textId="77777777" w:rsidR="000677DC" w:rsidRPr="000677DC" w:rsidRDefault="000677DC" w:rsidP="000677DC">
      <w:pPr>
        <w:widowControl w:val="0"/>
        <w:spacing w:before="60" w:after="60" w:line="276" w:lineRule="auto"/>
        <w:jc w:val="both"/>
        <w:rPr>
          <w:rFonts w:ascii="Garamond" w:hAnsi="Garamond"/>
          <w:b/>
          <w:u w:val="single"/>
        </w:rPr>
      </w:pPr>
      <w:bookmarkStart w:id="129" w:name="_Toc509930912"/>
      <w:bookmarkStart w:id="130" w:name="_Toc509930993"/>
      <w:r w:rsidRPr="000677DC">
        <w:rPr>
          <w:rFonts w:ascii="Garamond" w:hAnsi="Garamond"/>
          <w:b/>
          <w:u w:val="single"/>
        </w:rPr>
        <w:t>REGOLE DI CONDOTTA PER L’UTILIZZAZIONE DEL SISTEMA</w:t>
      </w:r>
      <w:bookmarkEnd w:id="129"/>
      <w:bookmarkEnd w:id="130"/>
      <w:r w:rsidRPr="000677DC">
        <w:rPr>
          <w:rFonts w:ascii="Garamond" w:hAnsi="Garamond"/>
          <w:b/>
          <w:u w:val="single"/>
        </w:rPr>
        <w:t xml:space="preserve"> </w:t>
      </w:r>
    </w:p>
    <w:p w14:paraId="359ECBE7" w14:textId="77777777" w:rsidR="000677DC" w:rsidRPr="000677DC" w:rsidRDefault="000677DC" w:rsidP="000677DC">
      <w:pPr>
        <w:widowControl w:val="0"/>
        <w:spacing w:before="60" w:after="60" w:line="276" w:lineRule="auto"/>
        <w:ind w:right="-2"/>
        <w:jc w:val="both"/>
        <w:rPr>
          <w:rFonts w:ascii="Garamond" w:hAnsi="Garamond"/>
          <w:bCs/>
        </w:rPr>
      </w:pPr>
      <w:r w:rsidRPr="000677DC">
        <w:rPr>
          <w:rFonts w:ascii="Garamond" w:hAnsi="Garamond"/>
          <w:bCs/>
        </w:rPr>
        <w:t>I concorrenti e, comunque, tutti gli utenti del Sistema sono tenuti ad utilizzare il Sistema stesso secondo buona fede ed esclusivamente per le finalità consentite e sopra specificate, e sono altresì responsabili per le violazioni delle disposizioni di legge e regolamentari, in materia di acquisti di beni e servizi della Pubblica Amministrazione e per qualunque genere di illecito amministrativo, civile o penale.</w:t>
      </w:r>
    </w:p>
    <w:p w14:paraId="28012D78" w14:textId="77777777" w:rsidR="000677DC" w:rsidRPr="000677DC" w:rsidRDefault="000677DC" w:rsidP="000677DC">
      <w:pPr>
        <w:widowControl w:val="0"/>
        <w:spacing w:before="60" w:after="60" w:line="276" w:lineRule="auto"/>
        <w:ind w:right="-2"/>
        <w:jc w:val="both"/>
        <w:rPr>
          <w:rFonts w:ascii="Garamond" w:hAnsi="Garamond"/>
          <w:bCs/>
        </w:rPr>
      </w:pPr>
      <w:r w:rsidRPr="000677DC">
        <w:rPr>
          <w:rFonts w:ascii="Garamond" w:hAnsi="Garamond"/>
          <w:bCs/>
        </w:rPr>
        <w:t>I concorrenti e, comunque, tutti gli utenti del Sistema si obbligano a porre in essere tutte le condotte necessarie ad evitare che attraverso il Sistema si attuino turbative nel corretto svolgimento delle procedure di gara con particolare riferimento a condotte quali, a titolo esemplificativo e non esaustivo: la turbativa d’asta, le offerte fantasma, gli accordi di cartello.</w:t>
      </w:r>
    </w:p>
    <w:p w14:paraId="503A122F" w14:textId="77777777" w:rsidR="000677DC" w:rsidRPr="000677DC" w:rsidRDefault="000677DC" w:rsidP="000677DC">
      <w:pPr>
        <w:widowControl w:val="0"/>
        <w:spacing w:before="60" w:after="60" w:line="276" w:lineRule="auto"/>
        <w:ind w:right="-2"/>
        <w:jc w:val="both"/>
        <w:rPr>
          <w:rFonts w:ascii="Garamond" w:hAnsi="Garamond"/>
          <w:bCs/>
        </w:rPr>
      </w:pPr>
      <w:r w:rsidRPr="000677DC">
        <w:rPr>
          <w:rFonts w:ascii="Garamond" w:hAnsi="Garamond"/>
          <w:bCs/>
        </w:rPr>
        <w:t xml:space="preserve">In caso di inosservanza di quanto sopra, Regione Marche - </w:t>
      </w:r>
      <w:r w:rsidRPr="000677DC">
        <w:rPr>
          <w:rFonts w:ascii="Garamond" w:hAnsi="Garamond" w:cs="Garamond"/>
        </w:rPr>
        <w:t>SUAM</w:t>
      </w:r>
      <w:r w:rsidRPr="000677DC">
        <w:rPr>
          <w:rFonts w:ascii="Garamond" w:hAnsi="Garamond"/>
          <w:bCs/>
        </w:rPr>
        <w:t xml:space="preserve"> segnalerà il fatto all’autorità giudiziaria, all’Autorità Nazionale Anticorruzione, all’Osservatorio sui contratti pubblici di lavori, forniture e servizi per gli opportuni provvedimenti di competenza.</w:t>
      </w:r>
    </w:p>
    <w:p w14:paraId="5ED87AC0" w14:textId="77777777" w:rsidR="000677DC" w:rsidRPr="000677DC" w:rsidRDefault="000677DC" w:rsidP="000677DC">
      <w:pPr>
        <w:widowControl w:val="0"/>
        <w:spacing w:before="60" w:after="60" w:line="276" w:lineRule="auto"/>
        <w:ind w:right="-2"/>
        <w:jc w:val="both"/>
        <w:rPr>
          <w:rFonts w:ascii="Garamond" w:hAnsi="Garamond"/>
          <w:bCs/>
        </w:rPr>
      </w:pPr>
      <w:r w:rsidRPr="000677DC">
        <w:rPr>
          <w:rFonts w:ascii="Garamond" w:hAnsi="Garamond"/>
          <w:bCs/>
        </w:rPr>
        <w:t xml:space="preserve">Salvo il caso di dolo o colpa grave, Regione Marche - </w:t>
      </w:r>
      <w:r w:rsidRPr="000677DC">
        <w:rPr>
          <w:rFonts w:ascii="Garamond" w:hAnsi="Garamond" w:cs="Garamond"/>
        </w:rPr>
        <w:t>SUAM</w:t>
      </w:r>
      <w:r w:rsidRPr="000677DC">
        <w:rPr>
          <w:rFonts w:ascii="Garamond" w:hAnsi="Garamond"/>
          <w:bCs/>
        </w:rPr>
        <w:t xml:space="preserve"> e il Gestore del Sistema non saranno in alcun caso ritenuti responsabili per qualunque genere di danno, diretto o indiretto, per lucro cessante o danno emergente, che dovessero subire gli utenti del Sistema, e comunque i concorrenti e le Amministrazioni o terzi, a causa o comunque in connessione con l’accesso, l’utilizzo, il mancato utilizzo, il funzionamento o il mancato funzionamento del Sistema e dei servizi dallo stesso offerti. </w:t>
      </w:r>
    </w:p>
    <w:p w14:paraId="31EA043F" w14:textId="77777777" w:rsidR="000677DC" w:rsidRPr="000677DC" w:rsidRDefault="000677DC" w:rsidP="000677DC">
      <w:pPr>
        <w:widowControl w:val="0"/>
        <w:spacing w:before="60" w:after="60" w:line="276" w:lineRule="auto"/>
        <w:ind w:right="-2"/>
        <w:jc w:val="both"/>
        <w:rPr>
          <w:rFonts w:ascii="Garamond" w:hAnsi="Garamond"/>
          <w:bCs/>
        </w:rPr>
      </w:pPr>
      <w:r w:rsidRPr="000677DC">
        <w:rPr>
          <w:rFonts w:ascii="Garamond" w:hAnsi="Garamond"/>
          <w:bCs/>
        </w:rPr>
        <w:t xml:space="preserve">Tutti i contenuti del sito sopra indicato e, in generale, i servizi relativi al Sistema, forniti dalla Regione Marche - </w:t>
      </w:r>
      <w:r w:rsidRPr="000677DC">
        <w:rPr>
          <w:rFonts w:ascii="Garamond" w:hAnsi="Garamond" w:cs="Garamond"/>
        </w:rPr>
        <w:t>SUAM</w:t>
      </w:r>
      <w:r w:rsidRPr="000677DC">
        <w:rPr>
          <w:rFonts w:ascii="Garamond" w:hAnsi="Garamond"/>
          <w:bCs/>
        </w:rPr>
        <w:t xml:space="preserve"> e dal Gestore del Sistema sono resi disponibili e prestati così come risultano dal suddetto sito e dal Sistema.</w:t>
      </w:r>
    </w:p>
    <w:p w14:paraId="79B1BF52" w14:textId="77777777" w:rsidR="000677DC" w:rsidRPr="000677DC" w:rsidRDefault="000677DC" w:rsidP="000677DC">
      <w:pPr>
        <w:widowControl w:val="0"/>
        <w:spacing w:before="60" w:after="60" w:line="276" w:lineRule="auto"/>
        <w:ind w:right="-2"/>
        <w:jc w:val="both"/>
        <w:rPr>
          <w:rFonts w:ascii="Garamond" w:hAnsi="Garamond"/>
          <w:bCs/>
        </w:rPr>
      </w:pPr>
      <w:r w:rsidRPr="000677DC">
        <w:rPr>
          <w:rFonts w:ascii="Garamond" w:hAnsi="Garamond"/>
          <w:bCs/>
        </w:rPr>
        <w:t xml:space="preserve">Regione Marche - </w:t>
      </w:r>
      <w:r w:rsidRPr="000677DC">
        <w:rPr>
          <w:rFonts w:ascii="Garamond" w:hAnsi="Garamond" w:cs="Garamond"/>
        </w:rPr>
        <w:t>SUAM</w:t>
      </w:r>
      <w:r w:rsidRPr="000677DC">
        <w:rPr>
          <w:rFonts w:ascii="Garamond" w:hAnsi="Garamond"/>
          <w:bCs/>
        </w:rPr>
        <w:t xml:space="preserve"> e il Gestore del Sistema non garantiscono la rispondenza del contenuto del sito e in generale di tutti i servizi offerti dal Sistema alle esigenze, necessità o aspettative, espresse o implicite, degli altri utenti del Sistema. </w:t>
      </w:r>
    </w:p>
    <w:p w14:paraId="3305B635" w14:textId="77777777" w:rsidR="000677DC" w:rsidRPr="000677DC" w:rsidRDefault="000677DC" w:rsidP="000677DC">
      <w:pPr>
        <w:widowControl w:val="0"/>
        <w:spacing w:before="60" w:after="60" w:line="276" w:lineRule="auto"/>
        <w:ind w:right="-2"/>
        <w:jc w:val="both"/>
        <w:rPr>
          <w:rFonts w:ascii="Garamond" w:hAnsi="Garamond"/>
          <w:bCs/>
        </w:rPr>
      </w:pPr>
      <w:r w:rsidRPr="000677DC">
        <w:rPr>
          <w:rFonts w:ascii="Garamond" w:hAnsi="Garamond"/>
          <w:bCs/>
        </w:rPr>
        <w:t xml:space="preserve">Regione Marche - </w:t>
      </w:r>
      <w:r w:rsidRPr="000677DC">
        <w:rPr>
          <w:rFonts w:ascii="Garamond" w:hAnsi="Garamond" w:cs="Garamond"/>
        </w:rPr>
        <w:t>SUAM</w:t>
      </w:r>
      <w:r w:rsidRPr="000677DC">
        <w:rPr>
          <w:rFonts w:ascii="Garamond" w:hAnsi="Garamond"/>
          <w:bCs/>
        </w:rPr>
        <w:t xml:space="preserve"> e il Gestore del Sistema non assumono alcuna responsabilità nei confronti delle Amministrazioni per qualsiasi inadempimento degli OE e per qualunque danno di qualsiasi natura da essi provocato. </w:t>
      </w:r>
    </w:p>
    <w:p w14:paraId="7D2BEE2F" w14:textId="77777777" w:rsidR="000677DC" w:rsidRPr="000677DC" w:rsidRDefault="000677DC" w:rsidP="000677DC">
      <w:pPr>
        <w:widowControl w:val="0"/>
        <w:spacing w:before="60" w:after="60" w:line="276" w:lineRule="auto"/>
        <w:ind w:right="-2"/>
        <w:jc w:val="both"/>
        <w:rPr>
          <w:rFonts w:ascii="Garamond" w:hAnsi="Garamond"/>
          <w:bCs/>
        </w:rPr>
      </w:pPr>
      <w:r w:rsidRPr="000677DC">
        <w:rPr>
          <w:rFonts w:ascii="Garamond" w:hAnsi="Garamond"/>
          <w:bCs/>
        </w:rPr>
        <w:t xml:space="preserve">Con la Registrazione e la presentazione dell’offerta, i concorrenti manlevano e tengono indenne Regione Marche - </w:t>
      </w:r>
      <w:r w:rsidRPr="000677DC">
        <w:rPr>
          <w:rFonts w:ascii="Garamond" w:hAnsi="Garamond" w:cs="Garamond"/>
        </w:rPr>
        <w:t>SUAM</w:t>
      </w:r>
      <w:r w:rsidRPr="000677DC">
        <w:rPr>
          <w:rFonts w:ascii="Garamond" w:hAnsi="Garamond"/>
          <w:bCs/>
        </w:rPr>
        <w:t xml:space="preserve"> e il Gestore del Sistema, risarcendo qualunque pregiudizio, danno, costo e onere di qualsiasi natura, ivi comprese le eventuali spese legali, che dovessero essere sofferte da questi ultimi e/o da terzi, a causa di violazioni delle regole contenute nel presente Disciplinare di gara, dei relativi allegati, di un utilizzo scorretto o improprio del Sistema o dalla violazione della normativa vigente.</w:t>
      </w:r>
    </w:p>
    <w:p w14:paraId="195D8699" w14:textId="77777777" w:rsidR="000677DC" w:rsidRPr="000677DC" w:rsidRDefault="000677DC" w:rsidP="000677DC">
      <w:pPr>
        <w:widowControl w:val="0"/>
        <w:spacing w:before="60" w:after="60" w:line="276" w:lineRule="auto"/>
        <w:ind w:right="-2"/>
        <w:jc w:val="both"/>
        <w:rPr>
          <w:rFonts w:ascii="Garamond" w:hAnsi="Garamond"/>
          <w:bCs/>
        </w:rPr>
      </w:pPr>
      <w:r w:rsidRPr="000677DC">
        <w:rPr>
          <w:rFonts w:ascii="Garamond" w:hAnsi="Garamond"/>
          <w:bCs/>
        </w:rPr>
        <w:t xml:space="preserve">A fronte di violazioni di cui sopra, di disposizioni di legge o regolamentari e di irregolarità nell’utilizzo del Sistema da parte dei concorrenti, oltre a quanto previsto nelle altre parti del presente Disciplinare di gara, Regione Marche - </w:t>
      </w:r>
      <w:r w:rsidRPr="000677DC">
        <w:rPr>
          <w:rFonts w:ascii="Garamond" w:hAnsi="Garamond" w:cs="Garamond"/>
        </w:rPr>
        <w:t>SUAM</w:t>
      </w:r>
      <w:r w:rsidRPr="000677DC">
        <w:rPr>
          <w:rFonts w:ascii="Garamond" w:hAnsi="Garamond"/>
          <w:bCs/>
        </w:rPr>
        <w:t xml:space="preserve"> e il Gestore del Sistema, ciascuno per quanto di rispettiva competenza, si riservano il diritto di agire per il risarcimento dei danni, diretti e indiretti, patrimoniali e di immagine, eventualmente subiti.</w:t>
      </w:r>
    </w:p>
    <w:p w14:paraId="3401696F" w14:textId="77777777" w:rsidR="000677DC" w:rsidRPr="000677DC" w:rsidRDefault="000677DC" w:rsidP="000677DC">
      <w:pPr>
        <w:widowControl w:val="0"/>
        <w:spacing w:before="60" w:after="60" w:line="276" w:lineRule="auto"/>
        <w:jc w:val="both"/>
        <w:rPr>
          <w:rFonts w:ascii="Garamond" w:hAnsi="Garamond"/>
          <w:b/>
          <w:u w:val="single"/>
        </w:rPr>
      </w:pPr>
      <w:bookmarkStart w:id="131" w:name="_Toc509930913"/>
      <w:bookmarkStart w:id="132" w:name="_Toc509930994"/>
      <w:r w:rsidRPr="000677DC">
        <w:rPr>
          <w:rFonts w:ascii="Garamond" w:hAnsi="Garamond"/>
          <w:b/>
          <w:u w:val="single"/>
        </w:rPr>
        <w:lastRenderedPageBreak/>
        <w:t>Invio dell’offerta</w:t>
      </w:r>
      <w:bookmarkEnd w:id="131"/>
      <w:bookmarkEnd w:id="132"/>
    </w:p>
    <w:p w14:paraId="35369699" w14:textId="77777777" w:rsidR="000677DC" w:rsidRPr="000677DC" w:rsidRDefault="000677DC" w:rsidP="000677DC">
      <w:pPr>
        <w:widowControl w:val="0"/>
        <w:spacing w:before="60" w:after="60" w:line="276" w:lineRule="auto"/>
        <w:ind w:right="567"/>
        <w:jc w:val="both"/>
        <w:rPr>
          <w:rFonts w:ascii="Garamond" w:hAnsi="Garamond"/>
          <w:b/>
          <w:bCs/>
          <w:i/>
          <w:iCs/>
        </w:rPr>
      </w:pPr>
      <w:r w:rsidRPr="000677DC">
        <w:rPr>
          <w:rFonts w:ascii="Garamond" w:hAnsi="Garamond"/>
          <w:b/>
          <w:bCs/>
          <w:i/>
          <w:iCs/>
        </w:rPr>
        <w:t>ACCESSO ALLA PIATTAFORMA TELEMATICA E MODALITA’ OPERATIVE</w:t>
      </w:r>
    </w:p>
    <w:p w14:paraId="0A3C4C2B" w14:textId="77777777" w:rsidR="000677DC" w:rsidRPr="000677DC" w:rsidRDefault="000677DC" w:rsidP="000677DC">
      <w:pPr>
        <w:widowControl w:val="0"/>
        <w:spacing w:before="60" w:after="60" w:line="276" w:lineRule="auto"/>
        <w:ind w:right="-2"/>
        <w:jc w:val="both"/>
        <w:rPr>
          <w:rFonts w:ascii="Garamond" w:hAnsi="Garamond"/>
          <w:bCs/>
        </w:rPr>
      </w:pPr>
      <w:r w:rsidRPr="000677DC">
        <w:rPr>
          <w:rFonts w:ascii="Garamond" w:hAnsi="Garamond"/>
          <w:bCs/>
        </w:rPr>
        <w:t xml:space="preserve">Le modalità per registrarsi e ottenere le credenziali di accesso alla </w:t>
      </w:r>
      <w:r w:rsidRPr="000677DC">
        <w:rPr>
          <w:rFonts w:ascii="Garamond" w:hAnsi="Garamond"/>
          <w:bCs/>
          <w:iCs/>
        </w:rPr>
        <w:t>piattaforma telematica</w:t>
      </w:r>
      <w:r w:rsidRPr="000677DC">
        <w:rPr>
          <w:rFonts w:ascii="Garamond" w:hAnsi="Garamond"/>
          <w:bCs/>
        </w:rPr>
        <w:t xml:space="preserve"> sono contenute nel documento “</w:t>
      </w:r>
      <w:r w:rsidRPr="000677DC">
        <w:rPr>
          <w:rFonts w:ascii="Garamond" w:hAnsi="Garamond"/>
          <w:bCs/>
          <w:i/>
        </w:rPr>
        <w:t>Modalità tecniche per l’utilizzo della piattaforma telematica e accesso all’Area Riservata del Portale Appalt</w:t>
      </w:r>
      <w:r w:rsidRPr="000677DC">
        <w:rPr>
          <w:rFonts w:ascii="Garamond" w:hAnsi="Garamond"/>
          <w:bCs/>
        </w:rPr>
        <w:t>i”, disponibile nell’area pubblica della piattaforma, come sopra indicato, e parte integrante e sostanziale del presente disciplinare di gara.</w:t>
      </w:r>
    </w:p>
    <w:p w14:paraId="4642C644" w14:textId="77777777" w:rsidR="000677DC" w:rsidRPr="000677DC" w:rsidRDefault="000677DC" w:rsidP="000677DC">
      <w:pPr>
        <w:widowControl w:val="0"/>
        <w:spacing w:before="60" w:after="60" w:line="276" w:lineRule="auto"/>
        <w:ind w:right="-2"/>
        <w:jc w:val="both"/>
        <w:rPr>
          <w:rFonts w:ascii="Garamond" w:hAnsi="Garamond"/>
          <w:bCs/>
        </w:rPr>
      </w:pPr>
      <w:r w:rsidRPr="000677DC">
        <w:rPr>
          <w:rFonts w:ascii="Garamond" w:hAnsi="Garamond"/>
          <w:bCs/>
        </w:rPr>
        <w:t>Le modalità operative per la presentazione a mezzo piattaforma telematica delle offerte e il caricamento di tutta la documentazione meglio specificata nei successivi punti del presente atto sono precisate nel documento denominato “</w:t>
      </w:r>
      <w:r w:rsidRPr="000677DC">
        <w:rPr>
          <w:rFonts w:ascii="Garamond" w:hAnsi="Garamond"/>
          <w:bCs/>
          <w:i/>
        </w:rPr>
        <w:t>Guida per la presentazione di un'offerta telematica</w:t>
      </w:r>
      <w:r w:rsidRPr="000677DC">
        <w:rPr>
          <w:rFonts w:ascii="Garamond" w:hAnsi="Garamond"/>
          <w:bCs/>
        </w:rPr>
        <w:t>”, disponibile nella predetta area pubblica della piattaforma.</w:t>
      </w:r>
    </w:p>
    <w:p w14:paraId="0ABD04D5" w14:textId="77777777" w:rsidR="000677DC" w:rsidRPr="000677DC" w:rsidRDefault="000677DC" w:rsidP="000677DC">
      <w:pPr>
        <w:widowControl w:val="0"/>
        <w:spacing w:before="60" w:after="60" w:line="276" w:lineRule="auto"/>
        <w:ind w:right="567"/>
        <w:jc w:val="both"/>
        <w:rPr>
          <w:rFonts w:ascii="Garamond" w:hAnsi="Garamond"/>
          <w:b/>
          <w:bCs/>
          <w:i/>
          <w:iCs/>
        </w:rPr>
      </w:pPr>
      <w:r w:rsidRPr="000677DC">
        <w:rPr>
          <w:rFonts w:ascii="Garamond" w:hAnsi="Garamond"/>
          <w:b/>
          <w:bCs/>
          <w:i/>
          <w:iCs/>
        </w:rPr>
        <w:t xml:space="preserve">MODALITA’ DI PRESENTAZIONE DELL’OFFERTA </w:t>
      </w:r>
    </w:p>
    <w:p w14:paraId="106F28F6" w14:textId="77777777" w:rsidR="000677DC" w:rsidRPr="000677DC" w:rsidRDefault="000677DC" w:rsidP="000677DC">
      <w:pPr>
        <w:widowControl w:val="0"/>
        <w:spacing w:before="60" w:after="60" w:line="276" w:lineRule="auto"/>
        <w:ind w:right="-2"/>
        <w:jc w:val="both"/>
        <w:rPr>
          <w:rFonts w:ascii="Garamond" w:hAnsi="Garamond"/>
          <w:bCs/>
        </w:rPr>
      </w:pPr>
      <w:r w:rsidRPr="000677DC">
        <w:rPr>
          <w:rFonts w:ascii="Garamond" w:hAnsi="Garamond"/>
          <w:bCs/>
        </w:rPr>
        <w:t xml:space="preserve">La gara in oggetto verrà espletata in modalità completamente telematica attraverso la </w:t>
      </w:r>
      <w:r w:rsidRPr="000677DC">
        <w:rPr>
          <w:rFonts w:ascii="Garamond" w:hAnsi="Garamond"/>
          <w:bCs/>
          <w:iCs/>
        </w:rPr>
        <w:t>piattaforma telematica</w:t>
      </w:r>
      <w:r w:rsidRPr="000677DC">
        <w:rPr>
          <w:rFonts w:ascii="Garamond" w:hAnsi="Garamond"/>
          <w:bCs/>
        </w:rPr>
        <w:t>.</w:t>
      </w:r>
    </w:p>
    <w:p w14:paraId="13832715" w14:textId="77777777" w:rsidR="000677DC" w:rsidRPr="000677DC" w:rsidRDefault="000677DC" w:rsidP="000677DC">
      <w:pPr>
        <w:widowControl w:val="0"/>
        <w:spacing w:before="60" w:after="60" w:line="276" w:lineRule="auto"/>
        <w:ind w:right="-2"/>
        <w:jc w:val="both"/>
        <w:rPr>
          <w:rFonts w:ascii="Garamond" w:hAnsi="Garamond"/>
          <w:bCs/>
        </w:rPr>
      </w:pPr>
      <w:r w:rsidRPr="000677DC">
        <w:rPr>
          <w:rFonts w:ascii="Garamond" w:hAnsi="Garamond"/>
          <w:bCs/>
        </w:rPr>
        <w:t>Non saranno ammesse offerte presentate in modalità cartacea o via PEC.</w:t>
      </w:r>
    </w:p>
    <w:p w14:paraId="297F0F92" w14:textId="77777777" w:rsidR="000677DC" w:rsidRPr="000677DC" w:rsidRDefault="000677DC" w:rsidP="000677DC">
      <w:pPr>
        <w:widowControl w:val="0"/>
        <w:spacing w:before="60" w:after="60" w:line="276" w:lineRule="auto"/>
        <w:ind w:right="-2"/>
        <w:jc w:val="both"/>
        <w:rPr>
          <w:rFonts w:ascii="Garamond" w:hAnsi="Garamond"/>
          <w:bCs/>
        </w:rPr>
      </w:pPr>
      <w:r w:rsidRPr="000677DC">
        <w:rPr>
          <w:rFonts w:ascii="Garamond" w:hAnsi="Garamond"/>
          <w:bCs/>
        </w:rPr>
        <w:t xml:space="preserve">I concorrenti, per presentare le offerte, dovranno: </w:t>
      </w:r>
    </w:p>
    <w:p w14:paraId="0A851DB2" w14:textId="77777777" w:rsidR="000677DC" w:rsidRPr="000677DC" w:rsidRDefault="000677DC" w:rsidP="008667D7">
      <w:pPr>
        <w:widowControl w:val="0"/>
        <w:numPr>
          <w:ilvl w:val="0"/>
          <w:numId w:val="5"/>
        </w:numPr>
        <w:spacing w:before="60" w:after="60" w:line="276" w:lineRule="auto"/>
        <w:ind w:left="284" w:right="-2" w:hanging="284"/>
        <w:jc w:val="both"/>
        <w:rPr>
          <w:rFonts w:ascii="Garamond" w:hAnsi="Garamond"/>
          <w:bCs/>
        </w:rPr>
      </w:pPr>
      <w:r w:rsidRPr="000677DC">
        <w:rPr>
          <w:rFonts w:ascii="Garamond" w:hAnsi="Garamond"/>
          <w:bCs/>
        </w:rPr>
        <w:t xml:space="preserve">registrarsi sulla </w:t>
      </w:r>
      <w:r w:rsidRPr="000677DC">
        <w:rPr>
          <w:rFonts w:ascii="Garamond" w:hAnsi="Garamond"/>
          <w:bCs/>
          <w:iCs/>
        </w:rPr>
        <w:t>piattaforma telematica</w:t>
      </w:r>
      <w:r w:rsidRPr="000677DC">
        <w:rPr>
          <w:rFonts w:ascii="Garamond" w:hAnsi="Garamond"/>
          <w:bCs/>
        </w:rPr>
        <w:t xml:space="preserve"> secondo le modalità specificate nel documento denominato “</w:t>
      </w:r>
      <w:r w:rsidRPr="000677DC">
        <w:rPr>
          <w:rFonts w:ascii="Garamond" w:hAnsi="Garamond"/>
          <w:bCs/>
          <w:i/>
        </w:rPr>
        <w:t>Modalità tecniche per l’utilizzo della piattaforma telematica e accesso all’Area riservata del Portale Appalti</w:t>
      </w:r>
      <w:r w:rsidRPr="000677DC">
        <w:rPr>
          <w:rFonts w:ascii="Garamond" w:hAnsi="Garamond"/>
          <w:bCs/>
        </w:rPr>
        <w:t>”, scaricabile direttamente dalla piattaforma e disponibile all’indirizzo internet sopra indicato, ottenendo così le credenziali di accesso;</w:t>
      </w:r>
    </w:p>
    <w:p w14:paraId="2FD0FE59" w14:textId="77777777" w:rsidR="000677DC" w:rsidRPr="000677DC" w:rsidRDefault="000677DC" w:rsidP="008667D7">
      <w:pPr>
        <w:widowControl w:val="0"/>
        <w:numPr>
          <w:ilvl w:val="0"/>
          <w:numId w:val="5"/>
        </w:numPr>
        <w:spacing w:before="60" w:after="60" w:line="276" w:lineRule="auto"/>
        <w:ind w:left="284" w:right="-2" w:hanging="284"/>
        <w:jc w:val="both"/>
        <w:rPr>
          <w:rFonts w:ascii="Garamond" w:hAnsi="Garamond"/>
          <w:bCs/>
        </w:rPr>
      </w:pPr>
      <w:r w:rsidRPr="000677DC">
        <w:rPr>
          <w:rFonts w:ascii="Garamond" w:hAnsi="Garamond"/>
          <w:bCs/>
        </w:rPr>
        <w:t>scaricare la documentazione di gara disponibile ovvero, laddove richiesto, generarla a sistema;</w:t>
      </w:r>
    </w:p>
    <w:p w14:paraId="7FBA5726" w14:textId="77777777" w:rsidR="000677DC" w:rsidRPr="000677DC" w:rsidRDefault="000677DC" w:rsidP="008667D7">
      <w:pPr>
        <w:widowControl w:val="0"/>
        <w:numPr>
          <w:ilvl w:val="0"/>
          <w:numId w:val="5"/>
        </w:numPr>
        <w:spacing w:before="60" w:after="60" w:line="276" w:lineRule="auto"/>
        <w:ind w:left="284" w:right="-2" w:hanging="284"/>
        <w:jc w:val="both"/>
        <w:rPr>
          <w:rFonts w:ascii="Garamond" w:hAnsi="Garamond"/>
          <w:bCs/>
        </w:rPr>
      </w:pPr>
      <w:r w:rsidRPr="000677DC">
        <w:rPr>
          <w:rFonts w:ascii="Garamond" w:hAnsi="Garamond"/>
          <w:bCs/>
        </w:rPr>
        <w:t>predisporre, compilare, acquisire, firmare digitalmente tutta la documentazione secondo quanto prescritto nel presente disciplinare di gara, avendo cura di controllare di aver acquisito tutto quanto richiesto o che si intende produrre in sede di gara, distinguendo in modo inequivocabile tra ciò che va caricato nelle due buste digitali meglio specificate di seguito (Busta A e B);</w:t>
      </w:r>
    </w:p>
    <w:p w14:paraId="2AAE3D33" w14:textId="77777777" w:rsidR="000677DC" w:rsidRPr="000677DC" w:rsidRDefault="000677DC" w:rsidP="008667D7">
      <w:pPr>
        <w:widowControl w:val="0"/>
        <w:numPr>
          <w:ilvl w:val="0"/>
          <w:numId w:val="5"/>
        </w:numPr>
        <w:spacing w:before="60" w:after="60" w:line="276" w:lineRule="auto"/>
        <w:ind w:left="284" w:right="-2" w:hanging="284"/>
        <w:jc w:val="both"/>
        <w:rPr>
          <w:rFonts w:ascii="Garamond" w:hAnsi="Garamond"/>
          <w:bCs/>
        </w:rPr>
      </w:pPr>
      <w:r w:rsidRPr="000677DC">
        <w:rPr>
          <w:rFonts w:ascii="Garamond" w:hAnsi="Garamond"/>
          <w:bCs/>
        </w:rPr>
        <w:t>avviare la compilazione dell’offerta telematica, confermando o modificando i propri dati anagrafici; si evidenzia che qualora l’operatore economico sia già registrato e necessiti di aggiornare i propri dati anagrafici, nel caso la modifica riguardi la ragione sociale, la forma giuridica, il codice fiscale o la partita iva, tale variazione dovrà essere richiesta utilizzando l’apposita procedura "</w:t>
      </w:r>
      <w:r w:rsidRPr="000677DC">
        <w:rPr>
          <w:rFonts w:ascii="Garamond" w:hAnsi="Garamond"/>
          <w:bCs/>
          <w:i/>
        </w:rPr>
        <w:t>Richiedi variazione dati identificativi</w:t>
      </w:r>
      <w:r w:rsidRPr="000677DC">
        <w:rPr>
          <w:rFonts w:ascii="Garamond" w:hAnsi="Garamond"/>
          <w:bCs/>
        </w:rPr>
        <w:t xml:space="preserve">", disponibile nell’Area personale raggiungibile accedendo alla piattaforma con le credenziali rilasciate in fase di registrazione; per tali variazioni è richiesta la verifica e l’accettazione da parte della Regione Marche - </w:t>
      </w:r>
      <w:r w:rsidRPr="000677DC">
        <w:rPr>
          <w:rFonts w:ascii="Garamond" w:hAnsi="Garamond" w:cs="Garamond"/>
        </w:rPr>
        <w:t>SUAM</w:t>
      </w:r>
      <w:r w:rsidRPr="000677DC">
        <w:rPr>
          <w:rFonts w:ascii="Garamond" w:hAnsi="Garamond"/>
          <w:bCs/>
        </w:rPr>
        <w:t>, pertanto il processo di aggiornamento è differito; in caso di urgenza è possibile contattare la Stazione Appaltante;</w:t>
      </w:r>
    </w:p>
    <w:p w14:paraId="796E92AF" w14:textId="77777777" w:rsidR="000677DC" w:rsidRPr="000677DC" w:rsidRDefault="000677DC" w:rsidP="008667D7">
      <w:pPr>
        <w:widowControl w:val="0"/>
        <w:numPr>
          <w:ilvl w:val="0"/>
          <w:numId w:val="5"/>
        </w:numPr>
        <w:spacing w:before="60" w:after="60" w:line="276" w:lineRule="auto"/>
        <w:ind w:left="284" w:right="-2" w:hanging="284"/>
        <w:jc w:val="both"/>
        <w:rPr>
          <w:rFonts w:ascii="Garamond" w:hAnsi="Garamond"/>
          <w:bCs/>
        </w:rPr>
      </w:pPr>
      <w:r w:rsidRPr="000677DC">
        <w:rPr>
          <w:rFonts w:ascii="Garamond" w:hAnsi="Garamond"/>
          <w:bCs/>
        </w:rPr>
        <w:t>scegliere la forma di partecipazione, inserendo tutti gli altri eventuali operatori economici; nel caso di raggruppamento sarà pertanto l’impresa mandataria/capogruppo a effettuare le operazioni di caricamento e gestione dei dati per la procedura di gara anche per conto delle mandanti, fermi restando gli obblighi di firma digitale dei documenti presentati di pertinenza di ciascun operatore economico;</w:t>
      </w:r>
    </w:p>
    <w:p w14:paraId="21FE3684" w14:textId="77777777" w:rsidR="000677DC" w:rsidRPr="000677DC" w:rsidRDefault="000677DC" w:rsidP="008667D7">
      <w:pPr>
        <w:widowControl w:val="0"/>
        <w:numPr>
          <w:ilvl w:val="0"/>
          <w:numId w:val="5"/>
        </w:numPr>
        <w:spacing w:before="60" w:after="60" w:line="276" w:lineRule="auto"/>
        <w:ind w:left="284" w:right="-2" w:hanging="284"/>
        <w:jc w:val="both"/>
        <w:rPr>
          <w:rFonts w:ascii="Garamond" w:hAnsi="Garamond"/>
          <w:bCs/>
        </w:rPr>
      </w:pPr>
      <w:r w:rsidRPr="000677DC">
        <w:rPr>
          <w:rFonts w:ascii="Garamond" w:hAnsi="Garamond"/>
          <w:bCs/>
        </w:rPr>
        <w:t>predisporre le buste telematiche secondo le modalità previste nelle linee guida nel documento denominato “</w:t>
      </w:r>
      <w:r w:rsidRPr="000677DC">
        <w:rPr>
          <w:rFonts w:ascii="Garamond" w:hAnsi="Garamond"/>
          <w:bCs/>
          <w:i/>
        </w:rPr>
        <w:t>Guida alla presentazione delle offerte telematiche</w:t>
      </w:r>
      <w:r w:rsidRPr="000677DC">
        <w:rPr>
          <w:rFonts w:ascii="Garamond" w:hAnsi="Garamond"/>
          <w:bCs/>
        </w:rPr>
        <w:t xml:space="preserve">”, disponibile direttamente nella home page (accesso pubblico) della </w:t>
      </w:r>
      <w:r w:rsidRPr="000677DC">
        <w:rPr>
          <w:rFonts w:ascii="Garamond" w:hAnsi="Garamond"/>
          <w:bCs/>
          <w:iCs/>
        </w:rPr>
        <w:t>piattaforma telematica</w:t>
      </w:r>
      <w:r w:rsidRPr="000677DC">
        <w:rPr>
          <w:rFonts w:ascii="Garamond" w:hAnsi="Garamond"/>
          <w:bCs/>
        </w:rPr>
        <w:t>, nella sezione “</w:t>
      </w:r>
      <w:r w:rsidRPr="000677DC">
        <w:rPr>
          <w:rFonts w:ascii="Garamond" w:hAnsi="Garamond"/>
          <w:bCs/>
          <w:i/>
        </w:rPr>
        <w:t>Informazioni</w:t>
      </w:r>
      <w:r w:rsidRPr="000677DC">
        <w:rPr>
          <w:rFonts w:ascii="Garamond" w:hAnsi="Garamond"/>
          <w:bCs/>
        </w:rPr>
        <w:t>”, “</w:t>
      </w:r>
      <w:r w:rsidRPr="000677DC">
        <w:rPr>
          <w:rFonts w:ascii="Garamond" w:hAnsi="Garamond"/>
          <w:bCs/>
          <w:i/>
        </w:rPr>
        <w:t>Istruzioni e manuali</w:t>
      </w:r>
      <w:r w:rsidRPr="000677DC">
        <w:rPr>
          <w:rFonts w:ascii="Garamond" w:hAnsi="Garamond"/>
          <w:bCs/>
        </w:rPr>
        <w:t>”, avendo cura di verificare che tutti i documenti siano stati compilati correttamente, nel formato richiesto (es.: PDF) e firmati digitalmente (es. in formato P7m) da tutti i soggetti abilitati a impegnare giuridicamente l’operatore economico e/o gli operatori economici e che tutti i file siano stati caricati correttamente nelle rispettive buste telematiche;</w:t>
      </w:r>
    </w:p>
    <w:p w14:paraId="307E3202" w14:textId="77777777" w:rsidR="000677DC" w:rsidRPr="000677DC" w:rsidRDefault="000677DC" w:rsidP="008667D7">
      <w:pPr>
        <w:widowControl w:val="0"/>
        <w:numPr>
          <w:ilvl w:val="0"/>
          <w:numId w:val="5"/>
        </w:numPr>
        <w:spacing w:before="60" w:after="60" w:line="276" w:lineRule="auto"/>
        <w:ind w:left="284" w:right="-2" w:hanging="284"/>
        <w:jc w:val="both"/>
        <w:rPr>
          <w:rFonts w:ascii="Garamond" w:hAnsi="Garamond"/>
          <w:bCs/>
        </w:rPr>
      </w:pPr>
      <w:r w:rsidRPr="000677DC">
        <w:rPr>
          <w:rFonts w:ascii="Garamond" w:hAnsi="Garamond"/>
          <w:bCs/>
        </w:rPr>
        <w:t>modificare o confermare l’offerta;</w:t>
      </w:r>
    </w:p>
    <w:p w14:paraId="74513836" w14:textId="77777777" w:rsidR="000677DC" w:rsidRPr="000677DC" w:rsidRDefault="000677DC" w:rsidP="008667D7">
      <w:pPr>
        <w:widowControl w:val="0"/>
        <w:numPr>
          <w:ilvl w:val="0"/>
          <w:numId w:val="5"/>
        </w:numPr>
        <w:spacing w:before="60" w:after="60" w:line="276" w:lineRule="auto"/>
        <w:ind w:left="284" w:right="-2" w:hanging="284"/>
        <w:jc w:val="both"/>
        <w:rPr>
          <w:rFonts w:ascii="Garamond" w:hAnsi="Garamond"/>
          <w:bCs/>
        </w:rPr>
      </w:pPr>
      <w:r w:rsidRPr="000677DC">
        <w:rPr>
          <w:rFonts w:ascii="Garamond" w:hAnsi="Garamond"/>
          <w:bCs/>
        </w:rPr>
        <w:t>inviare l’offerta telematica.</w:t>
      </w:r>
    </w:p>
    <w:p w14:paraId="6AE66660" w14:textId="77777777" w:rsidR="000677DC" w:rsidRPr="000677DC" w:rsidRDefault="000677DC" w:rsidP="000677DC">
      <w:pPr>
        <w:widowControl w:val="0"/>
        <w:spacing w:before="60" w:after="60" w:line="276" w:lineRule="auto"/>
        <w:ind w:left="284" w:right="567" w:hanging="284"/>
        <w:jc w:val="both"/>
        <w:rPr>
          <w:rFonts w:ascii="Garamond" w:hAnsi="Garamond"/>
          <w:bCs/>
        </w:rPr>
      </w:pPr>
      <w:r w:rsidRPr="000677DC">
        <w:rPr>
          <w:rFonts w:ascii="Garamond" w:hAnsi="Garamond"/>
          <w:bCs/>
        </w:rPr>
        <w:t>Si precisa che:</w:t>
      </w:r>
    </w:p>
    <w:p w14:paraId="23F26D55" w14:textId="77777777" w:rsidR="000677DC" w:rsidRPr="000677DC" w:rsidRDefault="000677DC" w:rsidP="008667D7">
      <w:pPr>
        <w:widowControl w:val="0"/>
        <w:numPr>
          <w:ilvl w:val="0"/>
          <w:numId w:val="5"/>
        </w:numPr>
        <w:spacing w:before="60" w:after="60" w:line="276" w:lineRule="auto"/>
        <w:ind w:left="284" w:right="-2" w:hanging="284"/>
        <w:jc w:val="both"/>
        <w:rPr>
          <w:rFonts w:ascii="Garamond" w:hAnsi="Garamond"/>
          <w:bCs/>
          <w:iCs/>
        </w:rPr>
      </w:pPr>
      <w:r w:rsidRPr="000677DC">
        <w:rPr>
          <w:rFonts w:ascii="Garamond" w:hAnsi="Garamond"/>
          <w:bCs/>
          <w:iCs/>
        </w:rPr>
        <w:lastRenderedPageBreak/>
        <w:t>prima dell’invio, tutti i file che compongono l’offerta che non siano già originariamente in formato PDF, devono essere convertiti in formato PDF;</w:t>
      </w:r>
    </w:p>
    <w:p w14:paraId="2659247B" w14:textId="77777777" w:rsidR="000677DC" w:rsidRPr="000677DC" w:rsidRDefault="000677DC" w:rsidP="008667D7">
      <w:pPr>
        <w:widowControl w:val="0"/>
        <w:numPr>
          <w:ilvl w:val="0"/>
          <w:numId w:val="5"/>
        </w:numPr>
        <w:spacing w:before="60" w:after="60" w:line="276" w:lineRule="auto"/>
        <w:ind w:left="284" w:right="-2" w:hanging="284"/>
        <w:jc w:val="both"/>
        <w:rPr>
          <w:rFonts w:ascii="Garamond" w:hAnsi="Garamond"/>
          <w:bCs/>
          <w:iCs/>
        </w:rPr>
      </w:pPr>
      <w:r w:rsidRPr="000677DC">
        <w:rPr>
          <w:rFonts w:ascii="Garamond" w:hAnsi="Garamond"/>
          <w:bCs/>
          <w:iCs/>
        </w:rPr>
        <w:t>la predisposizione e il salvataggio dell’offerta da parte del concorrente nella propria area dedicata non implica l’effettivo invio dell’offerta ai fini della partecipazione, ma è necessario completare il percorso cliccando sulla funzione “</w:t>
      </w:r>
      <w:r w:rsidRPr="000677DC">
        <w:rPr>
          <w:rFonts w:ascii="Garamond" w:hAnsi="Garamond"/>
          <w:bCs/>
          <w:i/>
          <w:iCs/>
        </w:rPr>
        <w:t>conferma e invia offerta</w:t>
      </w:r>
      <w:r w:rsidRPr="000677DC">
        <w:rPr>
          <w:rFonts w:ascii="Garamond" w:hAnsi="Garamond"/>
          <w:bCs/>
          <w:iCs/>
        </w:rPr>
        <w:t xml:space="preserve">”; </w:t>
      </w:r>
    </w:p>
    <w:p w14:paraId="44D94AEA" w14:textId="77777777" w:rsidR="000677DC" w:rsidRPr="000677DC" w:rsidRDefault="000677DC" w:rsidP="008667D7">
      <w:pPr>
        <w:widowControl w:val="0"/>
        <w:numPr>
          <w:ilvl w:val="0"/>
          <w:numId w:val="5"/>
        </w:numPr>
        <w:spacing w:before="60" w:after="60" w:line="276" w:lineRule="auto"/>
        <w:ind w:left="284" w:right="-2" w:hanging="284"/>
        <w:jc w:val="both"/>
        <w:rPr>
          <w:rFonts w:ascii="Garamond" w:hAnsi="Garamond"/>
          <w:bCs/>
          <w:iCs/>
        </w:rPr>
      </w:pPr>
      <w:r w:rsidRPr="000677DC">
        <w:rPr>
          <w:rFonts w:ascii="Garamond" w:hAnsi="Garamond"/>
          <w:bCs/>
          <w:iCs/>
        </w:rPr>
        <w:t>oltre il termine di scadenza della presentazione delle offerte, la piattaforma non ne permette l’invio;</w:t>
      </w:r>
    </w:p>
    <w:p w14:paraId="5F1BD0BE" w14:textId="77777777" w:rsidR="000677DC" w:rsidRPr="000677DC" w:rsidRDefault="000677DC" w:rsidP="008667D7">
      <w:pPr>
        <w:widowControl w:val="0"/>
        <w:numPr>
          <w:ilvl w:val="0"/>
          <w:numId w:val="5"/>
        </w:numPr>
        <w:spacing w:before="60" w:after="60" w:line="276" w:lineRule="auto"/>
        <w:ind w:left="284" w:right="-2" w:hanging="284"/>
        <w:jc w:val="both"/>
        <w:rPr>
          <w:rFonts w:ascii="Garamond" w:hAnsi="Garamond"/>
          <w:bCs/>
          <w:iCs/>
        </w:rPr>
      </w:pPr>
      <w:r w:rsidRPr="000677DC">
        <w:rPr>
          <w:rFonts w:ascii="Garamond" w:hAnsi="Garamond"/>
          <w:b/>
          <w:bCs/>
          <w:iCs/>
        </w:rPr>
        <w:t>la piattaforma permette l’upload di file di dimensioni massime di 15 MB per un limite complessivo di 50 MB per ciascuna busta digitale</w:t>
      </w:r>
      <w:r w:rsidRPr="000677DC">
        <w:rPr>
          <w:rFonts w:ascii="Garamond" w:hAnsi="Garamond"/>
          <w:bCs/>
          <w:iCs/>
        </w:rPr>
        <w:t>.</w:t>
      </w:r>
    </w:p>
    <w:p w14:paraId="4923EBC7" w14:textId="0CC6022C" w:rsidR="000677DC" w:rsidRPr="000677DC" w:rsidRDefault="000677DC" w:rsidP="000677DC">
      <w:pPr>
        <w:widowControl w:val="0"/>
        <w:spacing w:before="60" w:after="60" w:line="276" w:lineRule="auto"/>
        <w:jc w:val="both"/>
        <w:rPr>
          <w:rFonts w:ascii="Garamond" w:hAnsi="Garamond"/>
          <w:b/>
          <w:bCs/>
        </w:rPr>
      </w:pPr>
      <w:r w:rsidRPr="000677DC">
        <w:rPr>
          <w:rFonts w:ascii="Garamond" w:hAnsi="Garamond"/>
          <w:b/>
          <w:color w:val="FF0000"/>
          <w:u w:val="single"/>
        </w:rPr>
        <w:t>FARE MOLTA ATTENZIONE:</w:t>
      </w:r>
      <w:r w:rsidRPr="000677DC">
        <w:rPr>
          <w:rFonts w:ascii="Garamond" w:hAnsi="Garamond"/>
        </w:rPr>
        <w:t xml:space="preserve"> </w:t>
      </w:r>
      <w:r w:rsidRPr="000677DC">
        <w:rPr>
          <w:rFonts w:ascii="Garamond" w:hAnsi="Garamond"/>
          <w:bCs/>
          <w:u w:val="single"/>
        </w:rPr>
        <w:t>al fine di limitare il rischio</w:t>
      </w:r>
      <w:r w:rsidR="00AA74E2">
        <w:rPr>
          <w:rFonts w:ascii="Garamond" w:hAnsi="Garamond"/>
          <w:bCs/>
          <w:u w:val="single"/>
        </w:rPr>
        <w:t xml:space="preserve"> </w:t>
      </w:r>
      <w:r w:rsidRPr="000677DC">
        <w:rPr>
          <w:rFonts w:ascii="Garamond" w:hAnsi="Garamond"/>
          <w:bCs/>
          <w:u w:val="single"/>
        </w:rPr>
        <w:t>di</w:t>
      </w:r>
      <w:r w:rsidR="00AA74E2">
        <w:rPr>
          <w:rFonts w:ascii="Garamond" w:hAnsi="Garamond"/>
          <w:bCs/>
          <w:u w:val="single"/>
        </w:rPr>
        <w:t xml:space="preserve"> </w:t>
      </w:r>
      <w:r w:rsidRPr="000677DC">
        <w:rPr>
          <w:rFonts w:ascii="Garamond" w:hAnsi="Garamond"/>
          <w:bCs/>
          <w:u w:val="single"/>
        </w:rPr>
        <w:t>non inviare correttamente la propria offerta</w:t>
      </w:r>
      <w:r w:rsidRPr="000677DC">
        <w:rPr>
          <w:rFonts w:ascii="Garamond" w:hAnsi="Garamond"/>
          <w:b/>
          <w:bCs/>
        </w:rPr>
        <w:t>, SI RACCOMANDA all’operatore economico:</w:t>
      </w:r>
    </w:p>
    <w:p w14:paraId="02191A92" w14:textId="77777777" w:rsidR="000677DC" w:rsidRPr="000677DC" w:rsidRDefault="000677DC" w:rsidP="008667D7">
      <w:pPr>
        <w:widowControl w:val="0"/>
        <w:numPr>
          <w:ilvl w:val="0"/>
          <w:numId w:val="6"/>
        </w:numPr>
        <w:spacing w:before="60" w:after="60" w:line="276" w:lineRule="auto"/>
        <w:jc w:val="both"/>
        <w:rPr>
          <w:rFonts w:ascii="Garamond" w:hAnsi="Garamond"/>
          <w:bCs/>
        </w:rPr>
      </w:pPr>
      <w:r w:rsidRPr="000677DC">
        <w:rPr>
          <w:rFonts w:ascii="Garamond" w:hAnsi="Garamond"/>
          <w:b/>
          <w:bCs/>
        </w:rPr>
        <w:t>di consultare tempestivamente i documenti disponibili nell’area pubblica della piattaforma</w:t>
      </w:r>
      <w:r w:rsidRPr="000677DC">
        <w:rPr>
          <w:rFonts w:ascii="Garamond" w:hAnsi="Garamond"/>
          <w:bCs/>
        </w:rPr>
        <w:t xml:space="preserve">, al fine di risolvere per tempo eventuali problematiche di comprensione del funzionamento del Sistema. A questo proposito, si segnala che </w:t>
      </w:r>
      <w:r w:rsidRPr="000677DC">
        <w:rPr>
          <w:rFonts w:ascii="Garamond" w:hAnsi="Garamond"/>
          <w:bCs/>
          <w:u w:val="single"/>
        </w:rPr>
        <w:t>i servizi di assistenza agli operatori economici sono assicurati sino a 48 ore prima dei termini per la presentazione delle offerte nei giorni e negli orari in cui il servizio di Help Desk è disponibile (da lunedì a venerdì dalle 8:30 – 13:30 e dalle 15:00 – 18:00), diversamente non può essere garantita la risoluzione dell’intervento in tempo utile;</w:t>
      </w:r>
    </w:p>
    <w:p w14:paraId="181D0E63" w14:textId="77777777" w:rsidR="000677DC" w:rsidRPr="000677DC" w:rsidRDefault="000677DC" w:rsidP="008667D7">
      <w:pPr>
        <w:widowControl w:val="0"/>
        <w:numPr>
          <w:ilvl w:val="0"/>
          <w:numId w:val="6"/>
        </w:numPr>
        <w:spacing w:before="60" w:after="60" w:line="276" w:lineRule="auto"/>
        <w:jc w:val="both"/>
        <w:rPr>
          <w:rFonts w:ascii="Garamond" w:hAnsi="Garamond"/>
          <w:bCs/>
        </w:rPr>
      </w:pPr>
      <w:r w:rsidRPr="000677DC">
        <w:rPr>
          <w:rFonts w:ascii="Garamond" w:hAnsi="Garamond"/>
          <w:b/>
          <w:bCs/>
          <w:color w:val="FF0000"/>
        </w:rPr>
        <w:t xml:space="preserve">di </w:t>
      </w:r>
      <w:r w:rsidRPr="000677DC">
        <w:rPr>
          <w:rFonts w:ascii="Garamond" w:hAnsi="Garamond" w:cs="Arial"/>
          <w:b/>
          <w:color w:val="FF0000"/>
        </w:rPr>
        <w:t xml:space="preserve">procedere al caricamento dell’offerta, con congruo anticipo rispetto al termine ultimo </w:t>
      </w:r>
      <w:r w:rsidRPr="000677DC">
        <w:rPr>
          <w:rFonts w:ascii="Garamond" w:hAnsi="Garamond" w:cs="Arial"/>
        </w:rPr>
        <w:t>di seguito specificato.</w:t>
      </w:r>
    </w:p>
    <w:p w14:paraId="2DBD9A0D" w14:textId="77777777" w:rsidR="000677DC" w:rsidRPr="000677DC" w:rsidRDefault="000677DC" w:rsidP="000677DC">
      <w:pPr>
        <w:widowControl w:val="0"/>
        <w:spacing w:before="60" w:after="60" w:line="276" w:lineRule="auto"/>
        <w:ind w:right="-2"/>
        <w:jc w:val="both"/>
        <w:rPr>
          <w:rFonts w:ascii="Garamond" w:hAnsi="Garamond"/>
          <w:b/>
          <w:bCs/>
          <w:u w:val="single"/>
        </w:rPr>
      </w:pPr>
      <w:r w:rsidRPr="000677DC">
        <w:rPr>
          <w:rFonts w:ascii="Garamond" w:hAnsi="Garamond"/>
          <w:bCs/>
        </w:rPr>
        <w:t xml:space="preserve">Ferme restando le suddette raccomandazioni, il concorrente è comunque </w:t>
      </w:r>
      <w:r w:rsidRPr="000677DC">
        <w:rPr>
          <w:rFonts w:ascii="Garamond" w:hAnsi="Garamond"/>
          <w:b/>
          <w:bCs/>
          <w:u w:val="single"/>
        </w:rPr>
        <w:t xml:space="preserve">obbligato </w:t>
      </w:r>
      <w:r w:rsidRPr="000677DC">
        <w:rPr>
          <w:rFonts w:ascii="Garamond" w:hAnsi="Garamond"/>
          <w:b/>
          <w:bCs/>
          <w:iCs/>
          <w:u w:val="single"/>
        </w:rPr>
        <w:t>a farsi parte diligente nel presentare correttamente e tempestivamente la propria offerta</w:t>
      </w:r>
      <w:r w:rsidRPr="000677DC">
        <w:rPr>
          <w:rFonts w:ascii="Garamond" w:hAnsi="Garamond"/>
          <w:b/>
          <w:bCs/>
          <w:u w:val="single"/>
        </w:rPr>
        <w:t xml:space="preserve">. </w:t>
      </w:r>
    </w:p>
    <w:p w14:paraId="5DCBA409" w14:textId="77777777" w:rsidR="000677DC" w:rsidRPr="000677DC" w:rsidRDefault="000677DC" w:rsidP="000677DC">
      <w:pPr>
        <w:autoSpaceDE w:val="0"/>
        <w:autoSpaceDN w:val="0"/>
        <w:adjustRightInd w:val="0"/>
        <w:spacing w:before="60" w:after="60" w:line="276" w:lineRule="auto"/>
        <w:jc w:val="center"/>
        <w:rPr>
          <w:rFonts w:ascii="Garamond" w:hAnsi="Garamond"/>
          <w:bCs/>
          <w:i/>
        </w:rPr>
      </w:pPr>
      <w:bookmarkStart w:id="133" w:name="_Hlk57736353"/>
      <w:r w:rsidRPr="008E3F73">
        <w:rPr>
          <w:rFonts w:ascii="Garamond" w:hAnsi="Garamond"/>
          <w:bCs/>
          <w:i/>
        </w:rPr>
        <w:t>§ - § - § - § - §</w:t>
      </w:r>
    </w:p>
    <w:bookmarkEnd w:id="133"/>
    <w:p w14:paraId="6860D9C3" w14:textId="646DE16C" w:rsidR="000677DC" w:rsidRPr="000677DC" w:rsidRDefault="000677DC" w:rsidP="000677DC">
      <w:pPr>
        <w:widowControl w:val="0"/>
        <w:spacing w:before="60" w:after="60" w:line="276" w:lineRule="auto"/>
        <w:ind w:right="-2"/>
        <w:jc w:val="both"/>
        <w:rPr>
          <w:rFonts w:ascii="Garamond" w:hAnsi="Garamond"/>
          <w:b/>
          <w:bCs/>
        </w:rPr>
      </w:pPr>
      <w:r w:rsidRPr="000677DC">
        <w:rPr>
          <w:rFonts w:ascii="Garamond" w:hAnsi="Garamond"/>
          <w:bCs/>
        </w:rPr>
        <w:t>(</w:t>
      </w:r>
      <w:r w:rsidRPr="000677DC">
        <w:rPr>
          <w:rFonts w:ascii="Garamond" w:hAnsi="Garamond"/>
          <w:bCs/>
          <w:i/>
          <w:color w:val="FF0000"/>
          <w:highlight w:val="yellow"/>
        </w:rPr>
        <w:t xml:space="preserve">Fino al </w:t>
      </w:r>
      <w:r w:rsidR="00682068" w:rsidRPr="00632312">
        <w:rPr>
          <w:rFonts w:ascii="Garamond" w:hAnsi="Garamond"/>
          <w:i/>
          <w:color w:val="FF0000"/>
          <w:highlight w:val="cyan"/>
        </w:rPr>
        <w:t>30/06/2023</w:t>
      </w:r>
      <w:r w:rsidR="00682068" w:rsidRPr="000677DC">
        <w:rPr>
          <w:rFonts w:ascii="Garamond" w:hAnsi="Garamond"/>
          <w:bCs/>
          <w:i/>
          <w:color w:val="FF0000"/>
          <w:highlight w:val="yellow"/>
        </w:rPr>
        <w:t xml:space="preserve"> </w:t>
      </w:r>
      <w:r w:rsidRPr="000677DC">
        <w:rPr>
          <w:rFonts w:ascii="Garamond" w:hAnsi="Garamond"/>
          <w:bCs/>
          <w:i/>
          <w:color w:val="FF0000"/>
          <w:highlight w:val="yellow"/>
        </w:rPr>
        <w:t>da aggiungere in caso di riduzione di termini</w:t>
      </w:r>
      <w:r w:rsidRPr="000677DC">
        <w:rPr>
          <w:rFonts w:ascii="Garamond" w:hAnsi="Garamond"/>
          <w:bCs/>
        </w:rPr>
        <w:t xml:space="preserve">) </w:t>
      </w:r>
      <w:r w:rsidRPr="000677DC">
        <w:rPr>
          <w:rFonts w:ascii="Garamond" w:hAnsi="Garamond"/>
          <w:bCs/>
          <w:highlight w:val="yellow"/>
        </w:rPr>
        <w:t>In applicazione dell’art. 8, comma 1, lett. c), dl Semplificazioni,</w:t>
      </w:r>
      <w:r w:rsidRPr="000677DC">
        <w:rPr>
          <w:rFonts w:ascii="Garamond" w:hAnsi="Garamond"/>
          <w:bCs/>
        </w:rPr>
        <w:t xml:space="preserve"> il plico telematico per la partecipazione alla gara in oggetto, contenente tutta la documentazione prevista dal presente disciplinare di gara, dovrà pervenire mediante utilizzo della piattaforma, </w:t>
      </w:r>
      <w:r w:rsidRPr="000677DC">
        <w:rPr>
          <w:rFonts w:ascii="Garamond" w:hAnsi="Garamond"/>
          <w:b/>
          <w:bCs/>
          <w:u w:val="single"/>
        </w:rPr>
        <w:t>a pena di esclusione</w:t>
      </w:r>
      <w:r w:rsidRPr="000677DC">
        <w:rPr>
          <w:rFonts w:ascii="Garamond" w:hAnsi="Garamond"/>
          <w:bCs/>
        </w:rPr>
        <w:t xml:space="preserve">, </w:t>
      </w:r>
      <w:r w:rsidRPr="000677DC">
        <w:rPr>
          <w:rFonts w:ascii="Garamond" w:hAnsi="Garamond"/>
          <w:b/>
          <w:bCs/>
        </w:rPr>
        <w:t xml:space="preserve">entro le ore </w:t>
      </w:r>
      <w:r w:rsidRPr="000677DC">
        <w:rPr>
          <w:rFonts w:ascii="Garamond" w:hAnsi="Garamond"/>
          <w:b/>
          <w:bCs/>
          <w:color w:val="FF0000"/>
          <w:highlight w:val="yellow"/>
        </w:rPr>
        <w:t>__:__</w:t>
      </w:r>
      <w:r w:rsidRPr="000677DC">
        <w:rPr>
          <w:rFonts w:ascii="Garamond" w:hAnsi="Garamond"/>
          <w:b/>
          <w:bCs/>
          <w:color w:val="FF0000"/>
        </w:rPr>
        <w:t xml:space="preserve"> </w:t>
      </w:r>
      <w:r w:rsidRPr="000677DC">
        <w:rPr>
          <w:rFonts w:ascii="Garamond" w:hAnsi="Garamond"/>
          <w:b/>
          <w:bCs/>
        </w:rPr>
        <w:t xml:space="preserve">del giorno </w:t>
      </w:r>
      <w:r w:rsidRPr="000677DC">
        <w:rPr>
          <w:rFonts w:ascii="Garamond" w:hAnsi="Garamond"/>
          <w:b/>
          <w:bCs/>
          <w:color w:val="FF0000"/>
          <w:highlight w:val="yellow"/>
        </w:rPr>
        <w:t>______________________</w:t>
      </w:r>
      <w:r w:rsidRPr="000677DC">
        <w:rPr>
          <w:rFonts w:ascii="Garamond" w:hAnsi="Garamond"/>
          <w:b/>
          <w:bCs/>
        </w:rPr>
        <w:t xml:space="preserve">. </w:t>
      </w:r>
      <w:r w:rsidRPr="000677DC">
        <w:rPr>
          <w:rFonts w:ascii="Garamond" w:hAnsi="Garamond"/>
          <w:lang w:eastAsia="en-US"/>
        </w:rPr>
        <w:t>(</w:t>
      </w:r>
      <w:r w:rsidRPr="000677DC">
        <w:rPr>
          <w:rFonts w:ascii="Garamond" w:hAnsi="Garamond"/>
          <w:i/>
          <w:color w:val="FF0000"/>
          <w:highlight w:val="yellow"/>
          <w:lang w:eastAsia="en-US"/>
        </w:rPr>
        <w:t>specificare</w:t>
      </w:r>
      <w:r w:rsidRPr="000677DC">
        <w:rPr>
          <w:rFonts w:ascii="Garamond" w:hAnsi="Garamond"/>
          <w:lang w:eastAsia="en-US"/>
        </w:rPr>
        <w:t>)</w:t>
      </w:r>
    </w:p>
    <w:p w14:paraId="668F0EA4" w14:textId="77777777" w:rsidR="000677DC" w:rsidRPr="000677DC" w:rsidRDefault="000677DC" w:rsidP="000677DC">
      <w:pPr>
        <w:widowControl w:val="0"/>
        <w:spacing w:before="60" w:after="60" w:line="276" w:lineRule="auto"/>
        <w:ind w:right="-2"/>
        <w:jc w:val="both"/>
        <w:rPr>
          <w:rFonts w:ascii="Garamond" w:hAnsi="Garamond"/>
          <w:bCs/>
        </w:rPr>
      </w:pPr>
      <w:bookmarkStart w:id="134" w:name="_Ref510791062"/>
      <w:bookmarkStart w:id="135" w:name="_Ref481767068"/>
      <w:bookmarkStart w:id="136" w:name="_Ref481767076"/>
      <w:r w:rsidRPr="000677DC">
        <w:rPr>
          <w:rFonts w:ascii="Garamond" w:hAnsi="Garamond"/>
          <w:bCs/>
        </w:rPr>
        <w:t xml:space="preserve">La </w:t>
      </w:r>
      <w:r w:rsidRPr="000677DC">
        <w:rPr>
          <w:rFonts w:ascii="Garamond" w:hAnsi="Garamond"/>
          <w:bCs/>
          <w:iCs/>
        </w:rPr>
        <w:t>piattaforma telematica</w:t>
      </w:r>
      <w:r w:rsidRPr="000677DC">
        <w:rPr>
          <w:rFonts w:ascii="Garamond" w:hAnsi="Garamond"/>
          <w:bCs/>
        </w:rPr>
        <w:t xml:space="preserve"> prevede il caricamento e l’invio dell’offerta contenente le seguenti buste digitali:</w:t>
      </w:r>
    </w:p>
    <w:p w14:paraId="19318CA3" w14:textId="77777777" w:rsidR="000677DC" w:rsidRPr="000677DC" w:rsidRDefault="000677DC" w:rsidP="000677DC">
      <w:pPr>
        <w:widowControl w:val="0"/>
        <w:spacing w:before="60" w:after="60" w:line="276" w:lineRule="auto"/>
        <w:ind w:right="-2"/>
        <w:jc w:val="both"/>
        <w:rPr>
          <w:rFonts w:ascii="Garamond" w:hAnsi="Garamond"/>
          <w:bCs/>
        </w:rPr>
      </w:pPr>
      <w:r w:rsidRPr="000677DC">
        <w:rPr>
          <w:rFonts w:ascii="Garamond" w:hAnsi="Garamond"/>
          <w:bCs/>
        </w:rPr>
        <w:t>“BUSTA DIGITALE A - Documentazione amministrativa”;</w:t>
      </w:r>
    </w:p>
    <w:p w14:paraId="1CED01A3" w14:textId="77777777" w:rsidR="00837EC2" w:rsidRPr="00837EC2" w:rsidRDefault="00837EC2" w:rsidP="00837EC2">
      <w:pPr>
        <w:spacing w:before="60" w:after="60" w:line="276" w:lineRule="auto"/>
        <w:jc w:val="both"/>
        <w:rPr>
          <w:rFonts w:ascii="Garamond" w:hAnsi="Garamond"/>
          <w:bCs/>
        </w:rPr>
      </w:pPr>
      <w:r w:rsidRPr="00837EC2">
        <w:rPr>
          <w:rFonts w:ascii="Garamond" w:hAnsi="Garamond"/>
          <w:bCs/>
        </w:rPr>
        <w:t>“BUSTA DIGITALE B - Offerta tecnica”;</w:t>
      </w:r>
    </w:p>
    <w:p w14:paraId="4B649B70" w14:textId="77777777" w:rsidR="00837EC2" w:rsidRPr="00837EC2" w:rsidRDefault="00837EC2" w:rsidP="00837EC2">
      <w:pPr>
        <w:spacing w:before="60" w:after="60" w:line="276" w:lineRule="auto"/>
        <w:jc w:val="both"/>
        <w:rPr>
          <w:rFonts w:ascii="Garamond" w:hAnsi="Garamond"/>
          <w:bCs/>
        </w:rPr>
      </w:pPr>
      <w:r w:rsidRPr="00837EC2">
        <w:rPr>
          <w:rFonts w:ascii="Garamond" w:hAnsi="Garamond"/>
          <w:bCs/>
        </w:rPr>
        <w:t>“BUSTA DIGITALE C - Offerta economica”.</w:t>
      </w:r>
    </w:p>
    <w:p w14:paraId="6DABEDA1" w14:textId="77777777" w:rsidR="000677DC" w:rsidRPr="000677DC" w:rsidRDefault="00837EC2" w:rsidP="00837EC2">
      <w:pPr>
        <w:spacing w:before="60" w:after="60" w:line="276" w:lineRule="auto"/>
        <w:jc w:val="both"/>
        <w:rPr>
          <w:rFonts w:ascii="Garamond" w:hAnsi="Garamond"/>
          <w:lang w:eastAsia="en-US"/>
        </w:rPr>
      </w:pPr>
      <w:r w:rsidRPr="00837EC2">
        <w:rPr>
          <w:rFonts w:ascii="Garamond" w:hAnsi="Garamond"/>
          <w:bCs/>
        </w:rPr>
        <w:t xml:space="preserve"> </w:t>
      </w:r>
      <w:r w:rsidR="000677DC" w:rsidRPr="000677DC">
        <w:rPr>
          <w:rFonts w:ascii="Garamond" w:hAnsi="Garamond"/>
          <w:color w:val="000000"/>
          <w:szCs w:val="22"/>
          <w:lang w:eastAsia="en-US"/>
        </w:rPr>
        <w:t>(</w:t>
      </w:r>
      <w:r w:rsidR="000677DC" w:rsidRPr="000677DC">
        <w:rPr>
          <w:rFonts w:ascii="Garamond" w:hAnsi="Garamond"/>
          <w:i/>
          <w:color w:val="FF0000"/>
          <w:szCs w:val="22"/>
          <w:highlight w:val="yellow"/>
          <w:lang w:eastAsia="en-US"/>
        </w:rPr>
        <w:t>In caso di piattaforma GTSUAM</w:t>
      </w:r>
      <w:r w:rsidR="000677DC" w:rsidRPr="000677DC">
        <w:rPr>
          <w:rFonts w:ascii="Garamond" w:hAnsi="Garamond"/>
          <w:color w:val="000000"/>
          <w:szCs w:val="22"/>
          <w:lang w:eastAsia="en-US"/>
        </w:rPr>
        <w:t xml:space="preserve">) </w:t>
      </w:r>
      <w:r w:rsidR="000677DC" w:rsidRPr="000677DC">
        <w:rPr>
          <w:rFonts w:ascii="Garamond" w:hAnsi="Garamond"/>
          <w:bCs/>
          <w:iCs/>
        </w:rPr>
        <w:t>Nel caso si sia già trasmessa l’offerta, la piattaforma telematica permette di annullare e ripresentare integralmente l’offerta, purché entro il termine indicato per la presentazione delle offerte. Non sono ammesse né integrazioni all’offerta inviata, né integrazioni o sostituzioni delle singole buste presenti all’interno dell’offerta medesima, essendo possibile esclusivamente annullare e ripresentare l’offerta già inviata. Si evidenzia che procedendo con questa operazione l’offerta precedentemente inviata sarà eliminata dal Sistema e quindi non sarà possibile recuperarne alcun dato: pertanto, qualora l’operatore economico non ne ripresenti un’altra entro i termini previsti, non potrà partecipare alla procedura di affidamento.</w:t>
      </w:r>
      <w:r w:rsidR="000677DC" w:rsidRPr="000677DC">
        <w:rPr>
          <w:rFonts w:ascii="Garamond" w:hAnsi="Garamond"/>
          <w:bCs/>
        </w:rPr>
        <w:t xml:space="preserve"> Le modalità operative per l’annullamento e la ripresentazione dell’offerta (dopo l’invio) nella piattaforma telematica sono precisate nel documento denominato “</w:t>
      </w:r>
      <w:r w:rsidR="000677DC" w:rsidRPr="000677DC">
        <w:rPr>
          <w:rFonts w:ascii="Garamond" w:hAnsi="Garamond"/>
          <w:bCs/>
          <w:i/>
        </w:rPr>
        <w:t>Guida per la presentazione di un'offerta telematica</w:t>
      </w:r>
      <w:r w:rsidR="000677DC" w:rsidRPr="000677DC">
        <w:rPr>
          <w:rFonts w:ascii="Garamond" w:hAnsi="Garamond"/>
          <w:bCs/>
        </w:rPr>
        <w:t>” disponibile nell’area pubblica della piattaforma, nella sezione “</w:t>
      </w:r>
      <w:r w:rsidR="000677DC" w:rsidRPr="000677DC">
        <w:rPr>
          <w:rFonts w:ascii="Garamond" w:hAnsi="Garamond"/>
          <w:bCs/>
          <w:i/>
        </w:rPr>
        <w:t>Informazioni</w:t>
      </w:r>
      <w:r w:rsidR="000677DC" w:rsidRPr="000677DC">
        <w:rPr>
          <w:rFonts w:ascii="Garamond" w:hAnsi="Garamond"/>
          <w:bCs/>
        </w:rPr>
        <w:t>”, “</w:t>
      </w:r>
      <w:r w:rsidR="000677DC" w:rsidRPr="000677DC">
        <w:rPr>
          <w:rFonts w:ascii="Garamond" w:hAnsi="Garamond"/>
          <w:bCs/>
          <w:i/>
        </w:rPr>
        <w:t>Istruzioni e manuali</w:t>
      </w:r>
      <w:r w:rsidR="000677DC" w:rsidRPr="000677DC">
        <w:rPr>
          <w:rFonts w:ascii="Garamond" w:hAnsi="Garamond"/>
          <w:bCs/>
        </w:rPr>
        <w:t>”, parte integrante e sostanziale del presente disciplinare di gara.</w:t>
      </w:r>
    </w:p>
    <w:p w14:paraId="77C82070" w14:textId="77777777" w:rsidR="000677DC" w:rsidRPr="000677DC" w:rsidRDefault="000677DC" w:rsidP="000677DC">
      <w:pPr>
        <w:widowControl w:val="0"/>
        <w:spacing w:before="60" w:after="60" w:line="276" w:lineRule="auto"/>
        <w:jc w:val="both"/>
        <w:rPr>
          <w:rFonts w:ascii="Garamond" w:hAnsi="Garamond"/>
          <w:bCs/>
          <w:iCs/>
        </w:rPr>
      </w:pPr>
      <w:r w:rsidRPr="000677DC">
        <w:rPr>
          <w:rFonts w:ascii="Garamond" w:hAnsi="Garamond"/>
          <w:bCs/>
          <w:iCs/>
        </w:rPr>
        <w:t xml:space="preserve">Per i concorrenti aventi sede legale in Italia o in uno dei Paesi dell’Unione europea, le dichiarazioni sostitutive si redigono ai sensi degli articoli 46 e 47 del d.p.r. 445/2000; per i concorrenti non aventi sede legale in uno dei Paesi </w:t>
      </w:r>
      <w:r w:rsidRPr="000677DC">
        <w:rPr>
          <w:rFonts w:ascii="Garamond" w:hAnsi="Garamond"/>
          <w:bCs/>
          <w:iCs/>
        </w:rPr>
        <w:lastRenderedPageBreak/>
        <w:t>dell’Unione europea, le dichiarazioni sostitutive sono rese mediante documentazione idonea equivalente secondo la legislazione dello Stato di appartenenza.</w:t>
      </w:r>
    </w:p>
    <w:p w14:paraId="539158B4" w14:textId="77777777" w:rsidR="000677DC" w:rsidRPr="000677DC" w:rsidRDefault="000677DC" w:rsidP="000677DC">
      <w:pPr>
        <w:widowControl w:val="0"/>
        <w:spacing w:before="60" w:after="60" w:line="276" w:lineRule="auto"/>
        <w:ind w:right="-2"/>
        <w:jc w:val="both"/>
        <w:rPr>
          <w:rFonts w:ascii="Garamond" w:hAnsi="Garamond"/>
          <w:bCs/>
          <w:iCs/>
        </w:rPr>
      </w:pPr>
      <w:r w:rsidRPr="000677DC">
        <w:rPr>
          <w:rFonts w:ascii="Garamond" w:hAnsi="Garamond"/>
          <w:bCs/>
          <w:iCs/>
        </w:rPr>
        <w:t xml:space="preserve">Tutte le dichiarazioni sostitutive rese ai sensi degli artt. 46 e 47 del d.p.r. 445/2000, ivi compreso il DGUE, la domanda di partecipazione e l’offerta economica </w:t>
      </w:r>
      <w:bookmarkStart w:id="137" w:name="_Hlk175461"/>
      <w:r w:rsidRPr="000677DC">
        <w:rPr>
          <w:rFonts w:ascii="Garamond" w:hAnsi="Garamond"/>
          <w:bCs/>
          <w:iCs/>
          <w:u w:val="single"/>
        </w:rPr>
        <w:t xml:space="preserve">devono essere </w:t>
      </w:r>
      <w:r w:rsidRPr="000677DC">
        <w:rPr>
          <w:rFonts w:ascii="Garamond" w:hAnsi="Garamond"/>
          <w:b/>
          <w:bCs/>
          <w:iCs/>
        </w:rPr>
        <w:t xml:space="preserve">sottoscritte </w:t>
      </w:r>
      <w:r w:rsidRPr="000677DC">
        <w:rPr>
          <w:rFonts w:ascii="Garamond" w:hAnsi="Garamond"/>
          <w:bCs/>
          <w:iCs/>
        </w:rPr>
        <w:t xml:space="preserve">con </w:t>
      </w:r>
      <w:r w:rsidRPr="000677DC">
        <w:rPr>
          <w:rFonts w:ascii="Garamond" w:hAnsi="Garamond"/>
          <w:b/>
          <w:bCs/>
          <w:iCs/>
        </w:rPr>
        <w:t>firma digitale</w:t>
      </w:r>
      <w:r w:rsidRPr="000677DC">
        <w:rPr>
          <w:rFonts w:ascii="Garamond" w:hAnsi="Garamond"/>
          <w:bCs/>
          <w:iCs/>
        </w:rPr>
        <w:t xml:space="preserve"> </w:t>
      </w:r>
      <w:bookmarkEnd w:id="137"/>
      <w:r w:rsidRPr="000677DC">
        <w:rPr>
          <w:rFonts w:ascii="Garamond" w:hAnsi="Garamond"/>
          <w:bCs/>
          <w:iCs/>
        </w:rPr>
        <w:t>dal rappresentante legale del concorrente o suo procuratore</w:t>
      </w:r>
    </w:p>
    <w:p w14:paraId="0A04E083" w14:textId="03203273" w:rsidR="000677DC" w:rsidRPr="000677DC" w:rsidRDefault="000677DC" w:rsidP="000677DC">
      <w:pPr>
        <w:spacing w:before="60" w:after="60" w:line="276" w:lineRule="auto"/>
        <w:jc w:val="both"/>
        <w:rPr>
          <w:rFonts w:ascii="Garamond" w:hAnsi="Garamond"/>
          <w:lang w:eastAsia="en-US"/>
        </w:rPr>
      </w:pPr>
      <w:r w:rsidRPr="000677DC">
        <w:rPr>
          <w:rFonts w:ascii="Garamond" w:hAnsi="Garamond"/>
          <w:b/>
          <w:bCs/>
          <w:iCs/>
          <w:color w:val="FF0000"/>
          <w:u w:val="single"/>
        </w:rPr>
        <w:t>FARE MOLTA ATTENZIONE:</w:t>
      </w:r>
      <w:r w:rsidRPr="000677DC">
        <w:rPr>
          <w:rFonts w:ascii="Garamond" w:hAnsi="Garamond"/>
          <w:bCs/>
          <w:iCs/>
        </w:rPr>
        <w:t xml:space="preserve"> le dichiarazioni richieste (domanda di partecipazione, DGUE, dichiarazioni integrative </w:t>
      </w:r>
      <w:r w:rsidR="00837EC2" w:rsidRPr="00837EC2">
        <w:rPr>
          <w:rFonts w:ascii="Garamond" w:hAnsi="Garamond"/>
          <w:bCs/>
          <w:iCs/>
        </w:rPr>
        <w:t>(</w:t>
      </w:r>
      <w:r w:rsidR="00837EC2" w:rsidRPr="00837EC2">
        <w:rPr>
          <w:rFonts w:ascii="Garamond" w:hAnsi="Garamond"/>
          <w:bCs/>
          <w:i/>
          <w:iCs/>
          <w:color w:val="FF0000"/>
          <w:highlight w:val="yellow"/>
        </w:rPr>
        <w:t>ove previsto un modello</w:t>
      </w:r>
      <w:r w:rsidR="00837EC2" w:rsidRPr="00837EC2">
        <w:rPr>
          <w:rFonts w:ascii="Garamond" w:hAnsi="Garamond"/>
          <w:bCs/>
          <w:iCs/>
        </w:rPr>
        <w:t xml:space="preserve">) </w:t>
      </w:r>
      <w:r w:rsidR="00837EC2" w:rsidRPr="00837EC2">
        <w:rPr>
          <w:rFonts w:ascii="Garamond" w:hAnsi="Garamond"/>
          <w:bCs/>
          <w:iCs/>
          <w:highlight w:val="yellow"/>
        </w:rPr>
        <w:t>offerta tecnica e</w:t>
      </w:r>
      <w:r w:rsidR="00837EC2" w:rsidRPr="00837EC2">
        <w:rPr>
          <w:rFonts w:ascii="Garamond" w:hAnsi="Garamond"/>
          <w:bCs/>
          <w:iCs/>
        </w:rPr>
        <w:t xml:space="preserve"> </w:t>
      </w:r>
      <w:r w:rsidRPr="000677DC">
        <w:rPr>
          <w:rFonts w:ascii="Garamond" w:hAnsi="Garamond"/>
          <w:bCs/>
          <w:iCs/>
        </w:rPr>
        <w:t>offerta economica), potranno essere redatte sui modelli predisposti e scaricabili nella sezione dedicata alla gara su</w:t>
      </w:r>
      <w:bookmarkStart w:id="138" w:name="_Hlk536114100"/>
      <w:r w:rsidR="00AA74E2">
        <w:rPr>
          <w:rFonts w:ascii="Garamond" w:hAnsi="Garamond"/>
          <w:bCs/>
          <w:iCs/>
        </w:rPr>
        <w:t xml:space="preserve"> </w:t>
      </w:r>
      <w:hyperlink r:id="rId40" w:history="1">
        <w:r w:rsidRPr="000677DC">
          <w:rPr>
            <w:rFonts w:ascii="Garamond" w:hAnsi="Garamond"/>
            <w:bCs/>
            <w:iCs/>
            <w:color w:val="0000FF"/>
            <w:highlight w:val="yellow"/>
            <w:u w:val="single"/>
          </w:rPr>
          <w:t>______________________________</w:t>
        </w:r>
      </w:hyperlink>
      <w:bookmarkEnd w:id="138"/>
      <w:r w:rsidRPr="000677DC">
        <w:rPr>
          <w:rFonts w:ascii="Garamond" w:hAnsi="Garamond"/>
          <w:color w:val="000000"/>
          <w:szCs w:val="22"/>
          <w:lang w:eastAsia="en-US"/>
        </w:rPr>
        <w:t>(</w:t>
      </w:r>
      <w:r w:rsidRPr="000677DC">
        <w:rPr>
          <w:rFonts w:ascii="Garamond" w:hAnsi="Garamond"/>
          <w:i/>
          <w:color w:val="FF0000"/>
          <w:szCs w:val="22"/>
          <w:highlight w:val="yellow"/>
          <w:lang w:eastAsia="en-US"/>
        </w:rPr>
        <w:t>specificare</w:t>
      </w:r>
      <w:r w:rsidRPr="000677DC">
        <w:rPr>
          <w:rFonts w:ascii="Garamond" w:hAnsi="Garamond"/>
          <w:color w:val="000000"/>
          <w:szCs w:val="22"/>
          <w:lang w:eastAsia="en-US"/>
        </w:rPr>
        <w:t>)</w:t>
      </w:r>
      <w:r w:rsidRPr="000677DC">
        <w:rPr>
          <w:rFonts w:ascii="Garamond" w:hAnsi="Garamond"/>
          <w:bCs/>
          <w:iCs/>
        </w:rPr>
        <w:t>.</w:t>
      </w:r>
    </w:p>
    <w:p w14:paraId="7825C360" w14:textId="77777777" w:rsidR="000677DC" w:rsidRPr="000677DC" w:rsidRDefault="000677DC" w:rsidP="000677DC">
      <w:pPr>
        <w:widowControl w:val="0"/>
        <w:spacing w:before="60" w:after="60" w:line="276" w:lineRule="auto"/>
        <w:ind w:right="-2"/>
        <w:jc w:val="both"/>
        <w:rPr>
          <w:rFonts w:ascii="Garamond" w:hAnsi="Garamond"/>
          <w:bCs/>
          <w:iCs/>
        </w:rPr>
      </w:pPr>
      <w:r w:rsidRPr="000677DC">
        <w:rPr>
          <w:rFonts w:ascii="Garamond" w:hAnsi="Garamond"/>
          <w:bCs/>
          <w:iCs/>
        </w:rPr>
        <w:t>In caso di concorrenti non stabiliti in Italia, la documentazione dovrà essere prodotta in modalità idonea equivalente secondo la legislazione dello Stato di appartenenza; si applicano gli articoli 83, comma 3, 86 e 90 del Codice.</w:t>
      </w:r>
    </w:p>
    <w:p w14:paraId="5BC52625" w14:textId="77777777" w:rsidR="000677DC" w:rsidRPr="000677DC" w:rsidRDefault="000677DC" w:rsidP="000677DC">
      <w:pPr>
        <w:widowControl w:val="0"/>
        <w:spacing w:before="60" w:after="60" w:line="276" w:lineRule="auto"/>
        <w:ind w:right="-2"/>
        <w:jc w:val="both"/>
        <w:rPr>
          <w:rFonts w:ascii="Garamond" w:hAnsi="Garamond"/>
          <w:bCs/>
          <w:iCs/>
        </w:rPr>
      </w:pPr>
      <w:r w:rsidRPr="000677DC">
        <w:rPr>
          <w:rFonts w:ascii="Garamond" w:hAnsi="Garamond"/>
          <w:bCs/>
          <w:iCs/>
        </w:rPr>
        <w:t xml:space="preserve">Tutta la documentazione da produrre deve essere in lingua italiana o, se redatta in lingua straniera, deve essere corredata da traduzione giurata in lingua italiana. In caso di contrasto tra testo in lingua straniera e testo in lingua italiana prevarrà la versione in lingua italiana, essendo a rischio del concorrente assicurare la fedeltà della traduzione. </w:t>
      </w:r>
    </w:p>
    <w:p w14:paraId="3555456A" w14:textId="77777777" w:rsidR="000677DC" w:rsidRPr="000677DC" w:rsidRDefault="000677DC" w:rsidP="000677DC">
      <w:pPr>
        <w:widowControl w:val="0"/>
        <w:spacing w:before="60" w:after="60" w:line="276" w:lineRule="auto"/>
        <w:ind w:right="-2"/>
        <w:jc w:val="both"/>
        <w:rPr>
          <w:rFonts w:ascii="Garamond" w:hAnsi="Garamond"/>
          <w:bCs/>
          <w:iCs/>
        </w:rPr>
      </w:pPr>
      <w:r w:rsidRPr="000677DC">
        <w:rPr>
          <w:rFonts w:ascii="Garamond" w:hAnsi="Garamond"/>
          <w:bCs/>
          <w:iCs/>
        </w:rPr>
        <w:t>In caso di mancanza, incompletezza o irregolarità della traduzione dei documenti contenuti nella busta A, si applica l’art. 83, comma 9 del Codice.</w:t>
      </w:r>
    </w:p>
    <w:p w14:paraId="2354C389" w14:textId="77777777" w:rsidR="000677DC" w:rsidRPr="000677DC" w:rsidRDefault="000677DC" w:rsidP="000677DC">
      <w:pPr>
        <w:widowControl w:val="0"/>
        <w:spacing w:before="60" w:after="60" w:line="276" w:lineRule="auto"/>
        <w:ind w:right="-2"/>
        <w:jc w:val="both"/>
        <w:rPr>
          <w:rFonts w:ascii="Garamond" w:hAnsi="Garamond"/>
          <w:bCs/>
        </w:rPr>
      </w:pPr>
      <w:r w:rsidRPr="000677DC">
        <w:rPr>
          <w:rFonts w:ascii="Garamond" w:hAnsi="Garamond"/>
          <w:b/>
          <w:bCs/>
          <w:color w:val="FF0000"/>
          <w:u w:val="single"/>
        </w:rPr>
        <w:t>FARE MOLTA ATTENZIONE:</w:t>
      </w:r>
      <w:r w:rsidRPr="000677DC">
        <w:rPr>
          <w:rFonts w:ascii="Garamond" w:hAnsi="Garamond"/>
          <w:bCs/>
        </w:rPr>
        <w:t xml:space="preserve"> dopo le ore </w:t>
      </w:r>
      <w:r w:rsidRPr="000677DC">
        <w:rPr>
          <w:rFonts w:ascii="Garamond" w:hAnsi="Garamond"/>
          <w:b/>
          <w:bCs/>
          <w:color w:val="FF0000"/>
          <w:highlight w:val="yellow"/>
        </w:rPr>
        <w:t>__:__</w:t>
      </w:r>
      <w:r w:rsidRPr="000677DC">
        <w:rPr>
          <w:rFonts w:ascii="Garamond" w:hAnsi="Garamond"/>
          <w:b/>
          <w:bCs/>
          <w:color w:val="FF0000"/>
        </w:rPr>
        <w:t xml:space="preserve"> </w:t>
      </w:r>
      <w:r w:rsidRPr="000677DC">
        <w:rPr>
          <w:rFonts w:ascii="Garamond" w:hAnsi="Garamond"/>
          <w:bCs/>
        </w:rPr>
        <w:t xml:space="preserve">del giorno </w:t>
      </w:r>
      <w:r w:rsidRPr="000677DC">
        <w:rPr>
          <w:rFonts w:ascii="Garamond" w:hAnsi="Garamond"/>
          <w:b/>
          <w:bCs/>
          <w:color w:val="FF0000"/>
          <w:highlight w:val="yellow"/>
        </w:rPr>
        <w:t>_______</w:t>
      </w:r>
      <w:r w:rsidRPr="000677DC">
        <w:rPr>
          <w:rFonts w:ascii="Garamond" w:hAnsi="Garamond"/>
          <w:bCs/>
        </w:rPr>
        <w:t xml:space="preserve"> </w:t>
      </w:r>
      <w:r w:rsidRPr="000677DC">
        <w:rPr>
          <w:rFonts w:ascii="Garamond" w:hAnsi="Garamond"/>
          <w:lang w:eastAsia="en-US"/>
        </w:rPr>
        <w:t>(</w:t>
      </w:r>
      <w:r w:rsidRPr="000677DC">
        <w:rPr>
          <w:rFonts w:ascii="Garamond" w:hAnsi="Garamond"/>
          <w:i/>
          <w:color w:val="FF0000"/>
          <w:highlight w:val="yellow"/>
          <w:lang w:eastAsia="en-US"/>
        </w:rPr>
        <w:t>specificare</w:t>
      </w:r>
      <w:r w:rsidRPr="000677DC">
        <w:rPr>
          <w:rFonts w:ascii="Garamond" w:hAnsi="Garamond"/>
          <w:lang w:eastAsia="en-US"/>
        </w:rPr>
        <w:t xml:space="preserve">) </w:t>
      </w:r>
      <w:r w:rsidRPr="000677DC">
        <w:rPr>
          <w:rFonts w:ascii="Garamond" w:hAnsi="Garamond"/>
          <w:b/>
          <w:bCs/>
        </w:rPr>
        <w:t>non sarà possibile caricare a Sistema nessun documento</w:t>
      </w:r>
      <w:r w:rsidRPr="000677DC">
        <w:rPr>
          <w:rFonts w:ascii="Garamond" w:hAnsi="Garamond"/>
          <w:bCs/>
        </w:rPr>
        <w:t>.</w:t>
      </w:r>
    </w:p>
    <w:p w14:paraId="05DE11F3" w14:textId="77777777" w:rsidR="000677DC" w:rsidRPr="000677DC" w:rsidRDefault="000677DC" w:rsidP="000677DC">
      <w:pPr>
        <w:widowControl w:val="0"/>
        <w:spacing w:before="60" w:after="60" w:line="276" w:lineRule="auto"/>
        <w:jc w:val="both"/>
        <w:rPr>
          <w:rFonts w:ascii="Garamond" w:hAnsi="Garamond"/>
          <w:bCs/>
        </w:rPr>
      </w:pPr>
      <w:r w:rsidRPr="000677DC">
        <w:rPr>
          <w:rFonts w:ascii="Garamond" w:hAnsi="Garamond"/>
          <w:bCs/>
        </w:rPr>
        <w:t xml:space="preserve">L’offerta vincolerà il concorrente ai sensi dell’art. 32, comma 4 del Codice per </w:t>
      </w:r>
      <w:r w:rsidRPr="000677DC">
        <w:rPr>
          <w:rFonts w:ascii="Garamond" w:hAnsi="Garamond"/>
          <w:bCs/>
          <w:highlight w:val="yellow"/>
        </w:rPr>
        <w:t>_____</w:t>
      </w:r>
      <w:r w:rsidRPr="000677DC">
        <w:rPr>
          <w:rFonts w:ascii="Garamond" w:hAnsi="Garamond"/>
          <w:bCs/>
        </w:rPr>
        <w:t xml:space="preserve"> (</w:t>
      </w:r>
      <w:r w:rsidRPr="000677DC">
        <w:rPr>
          <w:rFonts w:ascii="Garamond" w:hAnsi="Garamond"/>
          <w:bCs/>
          <w:i/>
          <w:color w:val="FF0000"/>
          <w:highlight w:val="yellow"/>
        </w:rPr>
        <w:t>indicare il numero dei giorni pari ad almeno 180 giorni</w:t>
      </w:r>
      <w:r w:rsidRPr="000677DC">
        <w:rPr>
          <w:rFonts w:ascii="Garamond" w:hAnsi="Garamond"/>
          <w:bCs/>
        </w:rPr>
        <w:t xml:space="preserve">) giorni dalla scadenza del termine indicato per la presentazione dell’offerta. </w:t>
      </w:r>
    </w:p>
    <w:p w14:paraId="33634D14" w14:textId="77777777" w:rsidR="000677DC" w:rsidRPr="000677DC" w:rsidRDefault="000677DC" w:rsidP="000677DC">
      <w:pPr>
        <w:widowControl w:val="0"/>
        <w:spacing w:before="60" w:after="60" w:line="276" w:lineRule="auto"/>
        <w:jc w:val="both"/>
        <w:rPr>
          <w:rFonts w:ascii="Garamond" w:hAnsi="Garamond"/>
          <w:bCs/>
        </w:rPr>
      </w:pPr>
      <w:r w:rsidRPr="000677DC">
        <w:rPr>
          <w:rFonts w:ascii="Garamond" w:hAnsi="Garamond"/>
          <w:bCs/>
        </w:rPr>
        <w:t xml:space="preserve">Nel caso in cui alla data di scadenza della validità delle offerte le operazioni di gara siano ancora in corso, la stazione appaltante potrà richiedere agli offerenti, ai sensi dell’art. 32, comma 4 del Codice, di confermare la validità dell’offerta sino alla data che sarà indicata e di produrre un apposito documento attestante la validità della garanzia prestata in sede di gara fino alla medesima data. </w:t>
      </w:r>
    </w:p>
    <w:p w14:paraId="0390BBC8" w14:textId="77777777" w:rsidR="000677DC" w:rsidRPr="000677DC" w:rsidRDefault="000677DC" w:rsidP="000677DC">
      <w:pPr>
        <w:widowControl w:val="0"/>
        <w:spacing w:before="60" w:after="60" w:line="276" w:lineRule="auto"/>
        <w:jc w:val="both"/>
        <w:rPr>
          <w:rFonts w:ascii="Garamond" w:hAnsi="Garamond"/>
          <w:bCs/>
        </w:rPr>
      </w:pPr>
      <w:r w:rsidRPr="000677DC">
        <w:rPr>
          <w:rFonts w:ascii="Garamond" w:hAnsi="Garamond"/>
          <w:bCs/>
        </w:rPr>
        <w:t>Il mancato riscontro alla richiesta della stazione appaltante sarà considerato come rinuncia del concorrente alla partecipazione alla gara.</w:t>
      </w:r>
    </w:p>
    <w:p w14:paraId="62808E05" w14:textId="77777777" w:rsidR="000677DC" w:rsidRPr="000677DC" w:rsidRDefault="000677DC" w:rsidP="000677DC">
      <w:pPr>
        <w:widowControl w:val="0"/>
        <w:jc w:val="both"/>
        <w:rPr>
          <w:rFonts w:ascii="Garamond" w:hAnsi="Garamond"/>
          <w:bCs/>
          <w:sz w:val="16"/>
          <w:szCs w:val="16"/>
        </w:rPr>
      </w:pPr>
    </w:p>
    <w:p w14:paraId="78D52FA7" w14:textId="053C0F4B" w:rsidR="000677DC" w:rsidRPr="000677DC" w:rsidRDefault="000677DC" w:rsidP="008667D7">
      <w:pPr>
        <w:keepNext/>
        <w:numPr>
          <w:ilvl w:val="0"/>
          <w:numId w:val="28"/>
        </w:numPr>
        <w:tabs>
          <w:tab w:val="left" w:pos="567"/>
        </w:tabs>
        <w:spacing w:before="60" w:after="60" w:line="276" w:lineRule="auto"/>
        <w:ind w:left="567" w:hanging="567"/>
        <w:jc w:val="both"/>
        <w:outlineLvl w:val="0"/>
        <w:rPr>
          <w:rFonts w:ascii="Garamond" w:hAnsi="Garamond"/>
          <w:b/>
          <w:bCs/>
          <w:iCs/>
          <w:caps/>
          <w:szCs w:val="28"/>
          <w:lang w:val="x-none" w:eastAsia="en-US"/>
        </w:rPr>
      </w:pPr>
      <w:bookmarkStart w:id="139" w:name="_Toc14770303"/>
      <w:bookmarkStart w:id="140" w:name="_Toc25847698"/>
      <w:bookmarkStart w:id="141" w:name="_Toc61959285"/>
      <w:bookmarkStart w:id="142" w:name="_Hlk504553696"/>
      <w:bookmarkStart w:id="143" w:name="_Toc75957730"/>
      <w:r w:rsidRPr="000677DC">
        <w:rPr>
          <w:rFonts w:ascii="Garamond" w:hAnsi="Garamond" w:cs="Calibri"/>
          <w:b/>
          <w:color w:val="1F497D"/>
        </w:rPr>
        <w:t>SOCCORSO ISTRUTTORIO</w:t>
      </w:r>
      <w:bookmarkEnd w:id="139"/>
      <w:bookmarkEnd w:id="140"/>
      <w:bookmarkEnd w:id="141"/>
      <w:bookmarkEnd w:id="143"/>
      <w:r w:rsidRPr="000677DC">
        <w:rPr>
          <w:rFonts w:ascii="Garamond" w:hAnsi="Garamond" w:cs="Calibri"/>
          <w:b/>
          <w:color w:val="1F497D"/>
        </w:rPr>
        <w:t xml:space="preserve"> </w:t>
      </w:r>
    </w:p>
    <w:bookmarkEnd w:id="142"/>
    <w:p w14:paraId="259211B4" w14:textId="77777777"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rPr>
        <w:t xml:space="preserve">Le carenze di qualsiasi elemento formale della domanda, e in particolare, </w:t>
      </w:r>
      <w:r w:rsidRPr="000677DC">
        <w:rPr>
          <w:rFonts w:ascii="Garamond" w:hAnsi="Garamond"/>
          <w:u w:val="single"/>
        </w:rPr>
        <w:t>la mancanza, l’incompletezza e ogni altra irregolarità essenziale degli elementi e del DGUE</w:t>
      </w:r>
      <w:r w:rsidRPr="000677DC">
        <w:rPr>
          <w:rFonts w:ascii="Garamond" w:hAnsi="Garamond"/>
        </w:rPr>
        <w:t xml:space="preserve">, </w:t>
      </w:r>
      <w:r w:rsidRPr="000677DC">
        <w:rPr>
          <w:rFonts w:ascii="Garamond" w:hAnsi="Garamond"/>
          <w:b/>
        </w:rPr>
        <w:t xml:space="preserve">con esclusione di quelle afferenti </w:t>
      </w:r>
      <w:r w:rsidR="00837EC2" w:rsidRPr="00837EC2">
        <w:rPr>
          <w:rFonts w:ascii="Garamond" w:hAnsi="Garamond"/>
          <w:b/>
        </w:rPr>
        <w:t xml:space="preserve">all’offerta tecnica e </w:t>
      </w:r>
      <w:r w:rsidRPr="000677DC">
        <w:rPr>
          <w:rFonts w:ascii="Garamond" w:hAnsi="Garamond"/>
          <w:b/>
        </w:rPr>
        <w:t>all’offerta economica</w:t>
      </w:r>
      <w:r w:rsidRPr="000677DC">
        <w:rPr>
          <w:rFonts w:ascii="Garamond" w:hAnsi="Garamond"/>
        </w:rPr>
        <w:t xml:space="preserve">, </w:t>
      </w:r>
      <w:r w:rsidRPr="000677DC">
        <w:rPr>
          <w:rFonts w:ascii="Garamond" w:hAnsi="Garamond"/>
          <w:u w:val="single"/>
        </w:rPr>
        <w:t xml:space="preserve">possono essere sanate </w:t>
      </w:r>
      <w:r w:rsidRPr="000677DC">
        <w:rPr>
          <w:rFonts w:ascii="Garamond" w:hAnsi="Garamond"/>
        </w:rPr>
        <w:t xml:space="preserve">attraverso la procedura di soccorso istruttorio di cui all’art. 83, comma 9 del Codice. </w:t>
      </w:r>
    </w:p>
    <w:p w14:paraId="6FBDFFED" w14:textId="77777777"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u w:val="single"/>
        </w:rPr>
        <w:t>L’irregolarità essenziale è sanabile laddove non si accompagni ad una carenza sostanziale del requisito alla cui dimostrazione la documentazione omessa o irregolarmente prodotta era finalizzata</w:t>
      </w:r>
      <w:r w:rsidRPr="000677DC">
        <w:rPr>
          <w:rFonts w:ascii="Garamond" w:hAnsi="Garamond"/>
        </w:rPr>
        <w:t xml:space="preserve">. </w:t>
      </w:r>
      <w:r w:rsidRPr="000677DC">
        <w:rPr>
          <w:rFonts w:ascii="Garamond" w:hAnsi="Garamond"/>
          <w:u w:val="single"/>
        </w:rPr>
        <w:t>La successiva correzione o integrazione documentale è ammessa laddove consenta di attestare l’esistenza di circostanze preesistenti, vale a dire requisiti previsti per la partecipazione e documenti/elementi a corredo dell’offerta</w:t>
      </w:r>
      <w:r w:rsidRPr="000677DC">
        <w:rPr>
          <w:rFonts w:ascii="Garamond" w:hAnsi="Garamond"/>
        </w:rPr>
        <w:t>. Nello specifico valgono le seguenti regole:</w:t>
      </w:r>
    </w:p>
    <w:p w14:paraId="6710299F" w14:textId="77777777" w:rsidR="000677DC" w:rsidRPr="000677DC" w:rsidRDefault="000677DC" w:rsidP="008667D7">
      <w:pPr>
        <w:numPr>
          <w:ilvl w:val="0"/>
          <w:numId w:val="7"/>
        </w:numPr>
        <w:autoSpaceDE w:val="0"/>
        <w:autoSpaceDN w:val="0"/>
        <w:adjustRightInd w:val="0"/>
        <w:spacing w:before="60" w:after="60" w:line="276" w:lineRule="auto"/>
        <w:ind w:left="284" w:hanging="284"/>
        <w:jc w:val="both"/>
        <w:rPr>
          <w:rFonts w:ascii="Garamond" w:hAnsi="Garamond"/>
        </w:rPr>
      </w:pPr>
      <w:r w:rsidRPr="000677DC">
        <w:rPr>
          <w:rFonts w:ascii="Garamond" w:hAnsi="Garamond"/>
        </w:rPr>
        <w:t xml:space="preserve">il mancato possesso dei prescritti requisiti di partecipazione </w:t>
      </w:r>
      <w:r w:rsidRPr="000677DC">
        <w:rPr>
          <w:rFonts w:ascii="Garamond" w:hAnsi="Garamond"/>
          <w:b/>
        </w:rPr>
        <w:t>non è sanabile</w:t>
      </w:r>
      <w:r w:rsidRPr="000677DC">
        <w:rPr>
          <w:rFonts w:ascii="Garamond" w:hAnsi="Garamond"/>
        </w:rPr>
        <w:t xml:space="preserve"> mediante soccorso istruttorio </w:t>
      </w:r>
      <w:r w:rsidRPr="000677DC">
        <w:rPr>
          <w:rFonts w:ascii="Garamond" w:hAnsi="Garamond"/>
          <w:u w:val="single"/>
        </w:rPr>
        <w:t>e determina</w:t>
      </w:r>
      <w:r w:rsidRPr="000677DC">
        <w:rPr>
          <w:rFonts w:ascii="Garamond" w:hAnsi="Garamond"/>
        </w:rPr>
        <w:t xml:space="preserve"> </w:t>
      </w:r>
      <w:r w:rsidRPr="000677DC">
        <w:rPr>
          <w:rFonts w:ascii="Garamond" w:hAnsi="Garamond"/>
          <w:b/>
        </w:rPr>
        <w:t>l’esclusione dalla procedura di gara</w:t>
      </w:r>
      <w:r w:rsidRPr="000677DC">
        <w:rPr>
          <w:rFonts w:ascii="Garamond" w:hAnsi="Garamond"/>
        </w:rPr>
        <w:t>;</w:t>
      </w:r>
    </w:p>
    <w:p w14:paraId="7219A2C8" w14:textId="77777777" w:rsidR="000677DC" w:rsidRPr="000677DC" w:rsidRDefault="000677DC" w:rsidP="008667D7">
      <w:pPr>
        <w:numPr>
          <w:ilvl w:val="0"/>
          <w:numId w:val="7"/>
        </w:numPr>
        <w:autoSpaceDE w:val="0"/>
        <w:autoSpaceDN w:val="0"/>
        <w:adjustRightInd w:val="0"/>
        <w:spacing w:before="60" w:after="60" w:line="276" w:lineRule="auto"/>
        <w:ind w:left="284" w:hanging="284"/>
        <w:jc w:val="both"/>
        <w:rPr>
          <w:rFonts w:ascii="Garamond" w:hAnsi="Garamond"/>
        </w:rPr>
      </w:pPr>
      <w:r w:rsidRPr="000677DC">
        <w:rPr>
          <w:rFonts w:ascii="Garamond" w:hAnsi="Garamond"/>
        </w:rPr>
        <w:t xml:space="preserve">l’omessa o incompleta nonché irregolare presentazione delle dichiarazioni sul possesso dei requisiti di partecipazione e ogni altra mancanza, incompletezza o irregolarità del DGUE e della domanda, ivi compreso il difetto di sottoscrizione, </w:t>
      </w:r>
      <w:r w:rsidRPr="000677DC">
        <w:rPr>
          <w:rFonts w:ascii="Garamond" w:hAnsi="Garamond"/>
          <w:b/>
        </w:rPr>
        <w:t>sono sanabili</w:t>
      </w:r>
      <w:r w:rsidRPr="000677DC">
        <w:rPr>
          <w:rFonts w:ascii="Garamond" w:hAnsi="Garamond"/>
        </w:rPr>
        <w:t xml:space="preserve">, </w:t>
      </w:r>
      <w:r w:rsidRPr="000677DC">
        <w:rPr>
          <w:rFonts w:ascii="Garamond" w:hAnsi="Garamond"/>
          <w:u w:val="single"/>
        </w:rPr>
        <w:t>ad eccezione delle false dichiarazioni</w:t>
      </w:r>
      <w:r w:rsidRPr="000677DC">
        <w:rPr>
          <w:rFonts w:ascii="Garamond" w:hAnsi="Garamond"/>
        </w:rPr>
        <w:t>;</w:t>
      </w:r>
    </w:p>
    <w:p w14:paraId="5C86D3AE" w14:textId="59609EF8" w:rsidR="000677DC" w:rsidRPr="000677DC" w:rsidRDefault="00682068" w:rsidP="008667D7">
      <w:pPr>
        <w:numPr>
          <w:ilvl w:val="0"/>
          <w:numId w:val="7"/>
        </w:numPr>
        <w:autoSpaceDE w:val="0"/>
        <w:autoSpaceDN w:val="0"/>
        <w:adjustRightInd w:val="0"/>
        <w:spacing w:before="60" w:after="60" w:line="276" w:lineRule="auto"/>
        <w:ind w:left="284" w:hanging="284"/>
        <w:jc w:val="both"/>
        <w:rPr>
          <w:rFonts w:ascii="Garamond" w:hAnsi="Garamond"/>
        </w:rPr>
      </w:pPr>
      <w:bookmarkStart w:id="144" w:name="_Hlk74324066"/>
      <w:r w:rsidRPr="00B92751">
        <w:rPr>
          <w:rFonts w:ascii="Garamond" w:hAnsi="Garamond" w:cs="Calibri"/>
          <w:i/>
        </w:rPr>
        <w:lastRenderedPageBreak/>
        <w:t>(</w:t>
      </w:r>
      <w:r w:rsidRPr="00B92751">
        <w:rPr>
          <w:rFonts w:ascii="Garamond" w:hAnsi="Garamond" w:cs="Calibri"/>
          <w:i/>
          <w:color w:val="FF0000"/>
          <w:highlight w:val="yellow"/>
        </w:rPr>
        <w:t>Stralciare in caso di NO avvalimento per beni culturali</w:t>
      </w:r>
      <w:r w:rsidRPr="00B92751">
        <w:rPr>
          <w:rFonts w:ascii="Garamond" w:hAnsi="Garamond" w:cs="Calibri"/>
          <w:i/>
        </w:rPr>
        <w:t>)</w:t>
      </w:r>
      <w:r w:rsidRPr="00B92751">
        <w:rPr>
          <w:rFonts w:ascii="Garamond" w:hAnsi="Garamond"/>
        </w:rPr>
        <w:t xml:space="preserve"> </w:t>
      </w:r>
      <w:bookmarkEnd w:id="144"/>
      <w:r w:rsidR="000677DC" w:rsidRPr="000677DC">
        <w:rPr>
          <w:rFonts w:ascii="Garamond" w:hAnsi="Garamond"/>
        </w:rPr>
        <w:t xml:space="preserve">la mancata produzione della dichiarazione di avvalimento o del contratto di avvalimento, </w:t>
      </w:r>
      <w:r w:rsidR="000677DC" w:rsidRPr="000677DC">
        <w:rPr>
          <w:rFonts w:ascii="Garamond" w:hAnsi="Garamond"/>
          <w:b/>
        </w:rPr>
        <w:t>può essere oggetto di soccorso istruttorio</w:t>
      </w:r>
      <w:r w:rsidR="000677DC" w:rsidRPr="000677DC">
        <w:rPr>
          <w:rFonts w:ascii="Garamond" w:hAnsi="Garamond"/>
        </w:rPr>
        <w:t xml:space="preserve"> </w:t>
      </w:r>
      <w:r w:rsidR="000677DC" w:rsidRPr="000677DC">
        <w:rPr>
          <w:rFonts w:ascii="Garamond" w:hAnsi="Garamond"/>
          <w:u w:val="single"/>
        </w:rPr>
        <w:t>solo se i citati elementi erano preesistenti e comprovabili con documenti di data certa anteriore al termine di presentazione dell’offerta</w:t>
      </w:r>
      <w:r w:rsidR="000677DC" w:rsidRPr="000677DC">
        <w:rPr>
          <w:rFonts w:ascii="Garamond" w:hAnsi="Garamond"/>
        </w:rPr>
        <w:t>;</w:t>
      </w:r>
    </w:p>
    <w:p w14:paraId="3B73B252" w14:textId="77777777" w:rsidR="000677DC" w:rsidRPr="000677DC" w:rsidRDefault="000677DC" w:rsidP="008667D7">
      <w:pPr>
        <w:numPr>
          <w:ilvl w:val="0"/>
          <w:numId w:val="7"/>
        </w:numPr>
        <w:autoSpaceDE w:val="0"/>
        <w:autoSpaceDN w:val="0"/>
        <w:adjustRightInd w:val="0"/>
        <w:spacing w:before="60" w:after="60" w:line="276" w:lineRule="auto"/>
        <w:ind w:left="284" w:hanging="284"/>
        <w:jc w:val="both"/>
        <w:rPr>
          <w:rFonts w:ascii="Garamond" w:hAnsi="Garamond"/>
        </w:rPr>
      </w:pPr>
      <w:r w:rsidRPr="000677DC">
        <w:rPr>
          <w:rFonts w:ascii="Garamond" w:hAnsi="Garamond"/>
        </w:rPr>
        <w:t>la mancata presentazione di elementi a corredo dell’offerta (</w:t>
      </w:r>
      <w:r w:rsidRPr="000677DC">
        <w:rPr>
          <w:rFonts w:ascii="Garamond" w:hAnsi="Garamond"/>
          <w:u w:val="single"/>
        </w:rPr>
        <w:t>es. garanzia provvisoria e impegno del fideiussore</w:t>
      </w:r>
      <w:r w:rsidRPr="000677DC">
        <w:rPr>
          <w:rFonts w:ascii="Garamond" w:hAnsi="Garamond"/>
        </w:rPr>
        <w:t>) ovvero di condizioni di partecipazione alla gara (</w:t>
      </w:r>
      <w:r w:rsidRPr="000677DC">
        <w:rPr>
          <w:rFonts w:ascii="Garamond" w:hAnsi="Garamond"/>
          <w:u w:val="single"/>
        </w:rPr>
        <w:t>es. mandato collettivo speciale o impegno a conferire mandato collettivo</w:t>
      </w:r>
      <w:r w:rsidRPr="000677DC">
        <w:rPr>
          <w:rFonts w:ascii="Garamond" w:hAnsi="Garamond"/>
        </w:rPr>
        <w:t xml:space="preserve">), entrambi aventi rilevanza in fase di gara, </w:t>
      </w:r>
      <w:r w:rsidRPr="000677DC">
        <w:rPr>
          <w:rFonts w:ascii="Garamond" w:hAnsi="Garamond"/>
          <w:b/>
        </w:rPr>
        <w:t>sono sanabili</w:t>
      </w:r>
      <w:r w:rsidRPr="000677DC">
        <w:rPr>
          <w:rFonts w:ascii="Garamond" w:hAnsi="Garamond"/>
        </w:rPr>
        <w:t xml:space="preserve">, </w:t>
      </w:r>
      <w:r w:rsidRPr="000677DC">
        <w:rPr>
          <w:rFonts w:ascii="Garamond" w:hAnsi="Garamond"/>
          <w:u w:val="single"/>
        </w:rPr>
        <w:t>solo se preesistenti e comprovabili con documenti di data certa, anteriore al termine di presentazione dell’offerta</w:t>
      </w:r>
      <w:r w:rsidRPr="000677DC">
        <w:rPr>
          <w:rFonts w:ascii="Garamond" w:hAnsi="Garamond"/>
        </w:rPr>
        <w:t>;</w:t>
      </w:r>
    </w:p>
    <w:p w14:paraId="608CD425" w14:textId="77777777" w:rsidR="000677DC" w:rsidRPr="000677DC" w:rsidRDefault="000677DC" w:rsidP="008667D7">
      <w:pPr>
        <w:numPr>
          <w:ilvl w:val="0"/>
          <w:numId w:val="7"/>
        </w:numPr>
        <w:autoSpaceDE w:val="0"/>
        <w:autoSpaceDN w:val="0"/>
        <w:adjustRightInd w:val="0"/>
        <w:spacing w:before="60" w:after="60" w:line="276" w:lineRule="auto"/>
        <w:ind w:left="284" w:hanging="284"/>
        <w:jc w:val="both"/>
        <w:rPr>
          <w:rFonts w:ascii="Garamond" w:hAnsi="Garamond"/>
        </w:rPr>
      </w:pPr>
      <w:r w:rsidRPr="000677DC">
        <w:rPr>
          <w:rFonts w:ascii="Garamond" w:hAnsi="Garamond"/>
        </w:rPr>
        <w:t xml:space="preserve">la mancata presentazione di dichiarazioni e/o elementi a corredo dell’offerta, </w:t>
      </w:r>
      <w:r w:rsidRPr="000677DC">
        <w:rPr>
          <w:rFonts w:ascii="Garamond" w:hAnsi="Garamond"/>
          <w:u w:val="single"/>
        </w:rPr>
        <w:t>che hanno rilevanza in fase esecutiva</w:t>
      </w:r>
      <w:r w:rsidRPr="000677DC">
        <w:rPr>
          <w:rFonts w:ascii="Garamond" w:hAnsi="Garamond"/>
        </w:rPr>
        <w:t xml:space="preserve"> (</w:t>
      </w:r>
      <w:r w:rsidRPr="000677DC">
        <w:rPr>
          <w:rFonts w:ascii="Garamond" w:hAnsi="Garamond"/>
          <w:u w:val="single"/>
        </w:rPr>
        <w:t>es. dichiarazione delle parti del servizio/fornitura ai sensi dell’art. 48, comma 4 del Codice</w:t>
      </w:r>
      <w:r w:rsidRPr="000677DC">
        <w:rPr>
          <w:rFonts w:ascii="Garamond" w:hAnsi="Garamond"/>
        </w:rPr>
        <w:t xml:space="preserve">) </w:t>
      </w:r>
      <w:r w:rsidRPr="000677DC">
        <w:rPr>
          <w:rFonts w:ascii="Garamond" w:hAnsi="Garamond"/>
          <w:b/>
        </w:rPr>
        <w:t>sono sanabili</w:t>
      </w:r>
      <w:r w:rsidRPr="000677DC">
        <w:rPr>
          <w:rFonts w:ascii="Garamond" w:hAnsi="Garamond"/>
        </w:rPr>
        <w:t>.</w:t>
      </w:r>
    </w:p>
    <w:p w14:paraId="15B37FE9" w14:textId="77777777"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rPr>
        <w:t xml:space="preserve">Ai fini della sanatoria la stazione appaltante assegna al concorrente un termine di </w:t>
      </w:r>
      <w:r w:rsidRPr="000677DC">
        <w:rPr>
          <w:rFonts w:ascii="Garamond" w:hAnsi="Garamond"/>
          <w:b/>
        </w:rPr>
        <w:t xml:space="preserve">giorni </w:t>
      </w:r>
      <w:r w:rsidRPr="000677DC">
        <w:rPr>
          <w:rFonts w:ascii="Garamond" w:hAnsi="Garamond"/>
          <w:b/>
          <w:highlight w:val="yellow"/>
        </w:rPr>
        <w:t>___</w:t>
      </w:r>
      <w:r w:rsidRPr="000677DC">
        <w:rPr>
          <w:rFonts w:ascii="Garamond" w:hAnsi="Garamond"/>
          <w:b/>
        </w:rPr>
        <w:t xml:space="preserve"> </w:t>
      </w:r>
      <w:r w:rsidRPr="000677DC">
        <w:rPr>
          <w:rFonts w:ascii="Garamond" w:hAnsi="Garamond"/>
        </w:rPr>
        <w:t>(</w:t>
      </w:r>
      <w:r w:rsidRPr="000677DC">
        <w:rPr>
          <w:rFonts w:ascii="Garamond" w:hAnsi="Garamond"/>
          <w:highlight w:val="yellow"/>
        </w:rPr>
        <w:t>______</w:t>
      </w:r>
      <w:r w:rsidRPr="000677DC">
        <w:rPr>
          <w:rFonts w:ascii="Garamond" w:hAnsi="Garamond"/>
        </w:rPr>
        <w:t xml:space="preserve">) </w:t>
      </w:r>
      <w:r w:rsidRPr="000677DC">
        <w:rPr>
          <w:rFonts w:ascii="Garamond" w:hAnsi="Garamond"/>
          <w:color w:val="000000"/>
          <w:szCs w:val="22"/>
          <w:lang w:eastAsia="en-US"/>
        </w:rPr>
        <w:t>(</w:t>
      </w:r>
      <w:r w:rsidRPr="000677DC">
        <w:rPr>
          <w:rFonts w:ascii="Garamond" w:hAnsi="Garamond"/>
          <w:i/>
          <w:color w:val="FF0000"/>
          <w:szCs w:val="22"/>
          <w:highlight w:val="yellow"/>
          <w:lang w:eastAsia="en-US"/>
        </w:rPr>
        <w:t>indicare il numero dei giorni cmq non superiore a dieci</w:t>
      </w:r>
      <w:r w:rsidRPr="000677DC">
        <w:rPr>
          <w:rFonts w:ascii="Garamond" w:hAnsi="Garamond"/>
          <w:color w:val="000000"/>
          <w:szCs w:val="22"/>
          <w:lang w:eastAsia="en-US"/>
        </w:rPr>
        <w:t xml:space="preserve">) </w:t>
      </w:r>
      <w:r w:rsidRPr="000677DC">
        <w:rPr>
          <w:rFonts w:ascii="Garamond" w:hAnsi="Garamond"/>
        </w:rPr>
        <w:t xml:space="preserve">perché siano rese, integrate o regolarizzate le dichiarazioni necessarie, indicando il contenuto e i soggetti che le devono rendere. </w:t>
      </w:r>
    </w:p>
    <w:p w14:paraId="223ED9C6" w14:textId="77777777"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rPr>
        <w:t xml:space="preserve">Ove il concorrente produca dichiarazioni o documenti non perfettamente coerenti con la richiesta, la stazione appaltante </w:t>
      </w:r>
      <w:r w:rsidRPr="000677DC">
        <w:rPr>
          <w:rFonts w:ascii="Garamond" w:hAnsi="Garamond"/>
          <w:u w:val="single"/>
        </w:rPr>
        <w:t>può</w:t>
      </w:r>
      <w:r w:rsidRPr="000677DC">
        <w:rPr>
          <w:rFonts w:ascii="Garamond" w:hAnsi="Garamond"/>
        </w:rPr>
        <w:t xml:space="preserve"> chiedere ulteriori precisazioni o chiarimenti, fissando un termine perentorio di </w:t>
      </w:r>
      <w:r w:rsidRPr="000677DC">
        <w:rPr>
          <w:rFonts w:ascii="Garamond" w:hAnsi="Garamond"/>
          <w:b/>
        </w:rPr>
        <w:t xml:space="preserve">giorni </w:t>
      </w:r>
      <w:r w:rsidRPr="000677DC">
        <w:rPr>
          <w:rFonts w:ascii="Garamond" w:hAnsi="Garamond"/>
          <w:b/>
          <w:highlight w:val="yellow"/>
        </w:rPr>
        <w:t>___</w:t>
      </w:r>
      <w:r w:rsidRPr="000677DC">
        <w:rPr>
          <w:rFonts w:ascii="Garamond" w:hAnsi="Garamond"/>
          <w:b/>
        </w:rPr>
        <w:t xml:space="preserve"> </w:t>
      </w:r>
      <w:r w:rsidRPr="000677DC">
        <w:rPr>
          <w:rFonts w:ascii="Garamond" w:hAnsi="Garamond"/>
        </w:rPr>
        <w:t>(</w:t>
      </w:r>
      <w:r w:rsidRPr="000677DC">
        <w:rPr>
          <w:rFonts w:ascii="Garamond" w:hAnsi="Garamond"/>
          <w:highlight w:val="yellow"/>
        </w:rPr>
        <w:t>______</w:t>
      </w:r>
      <w:r w:rsidRPr="000677DC">
        <w:rPr>
          <w:rFonts w:ascii="Garamond" w:hAnsi="Garamond"/>
        </w:rPr>
        <w:t xml:space="preserve">) </w:t>
      </w:r>
      <w:r w:rsidRPr="000677DC">
        <w:rPr>
          <w:rFonts w:ascii="Garamond" w:hAnsi="Garamond"/>
          <w:color w:val="000000"/>
          <w:szCs w:val="22"/>
          <w:lang w:eastAsia="en-US"/>
        </w:rPr>
        <w:t>(</w:t>
      </w:r>
      <w:r w:rsidRPr="000677DC">
        <w:rPr>
          <w:rFonts w:ascii="Garamond" w:hAnsi="Garamond"/>
          <w:i/>
          <w:color w:val="FF0000"/>
          <w:szCs w:val="22"/>
          <w:highlight w:val="yellow"/>
          <w:lang w:eastAsia="en-US"/>
        </w:rPr>
        <w:t>indicare il numero dei giorni</w:t>
      </w:r>
      <w:r w:rsidRPr="000677DC">
        <w:rPr>
          <w:rFonts w:ascii="Garamond" w:hAnsi="Garamond"/>
          <w:color w:val="000000"/>
          <w:szCs w:val="22"/>
          <w:lang w:eastAsia="en-US"/>
        </w:rPr>
        <w:t xml:space="preserve">) </w:t>
      </w:r>
      <w:r w:rsidRPr="000677DC">
        <w:rPr>
          <w:rFonts w:ascii="Garamond" w:hAnsi="Garamond"/>
          <w:b/>
        </w:rPr>
        <w:t>a pena di esclusione</w:t>
      </w:r>
      <w:r w:rsidRPr="000677DC">
        <w:rPr>
          <w:rFonts w:ascii="Garamond" w:hAnsi="Garamond"/>
        </w:rPr>
        <w:t>.</w:t>
      </w:r>
    </w:p>
    <w:p w14:paraId="60354962" w14:textId="77777777"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cs="Calibri"/>
          <w:b/>
          <w:color w:val="FF0000"/>
          <w:u w:val="single"/>
        </w:rPr>
        <w:t>FARE MOLTA ATTENZIONE:</w:t>
      </w:r>
      <w:r w:rsidRPr="000677DC">
        <w:rPr>
          <w:rFonts w:ascii="Garamond" w:hAnsi="Garamond"/>
        </w:rPr>
        <w:t xml:space="preserve"> in caso di inutile decorso del termine, la stazione appaltante procede </w:t>
      </w:r>
      <w:r w:rsidRPr="000677DC">
        <w:rPr>
          <w:rFonts w:ascii="Garamond" w:hAnsi="Garamond"/>
          <w:b/>
        </w:rPr>
        <w:t>all’esclusione del concorrente</w:t>
      </w:r>
      <w:r w:rsidRPr="000677DC">
        <w:rPr>
          <w:rFonts w:ascii="Garamond" w:hAnsi="Garamond"/>
        </w:rPr>
        <w:t xml:space="preserve"> dalla procedura.</w:t>
      </w:r>
    </w:p>
    <w:p w14:paraId="774D273D" w14:textId="77777777"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rPr>
        <w:t>Al di fuori delle ipotesi di cui all’articolo 83, comma 9 del Codice, è facoltà della stazione appaltante invitare, se necessario, i concorrenti a fornire chiarimenti in ordine al contenuto dei certificati, documenti e dichiarazioni presentati.</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0677DC" w:rsidRPr="000677DC" w14:paraId="54C85ECB" w14:textId="77777777" w:rsidTr="008667D7">
        <w:trPr>
          <w:trHeight w:val="521"/>
        </w:trPr>
        <w:tc>
          <w:tcPr>
            <w:tcW w:w="10490" w:type="dxa"/>
            <w:shd w:val="clear" w:color="auto" w:fill="FFFFFF"/>
            <w:hideMark/>
          </w:tcPr>
          <w:p w14:paraId="65E74BEA" w14:textId="77777777" w:rsidR="000677DC" w:rsidRPr="000677DC" w:rsidRDefault="000677DC" w:rsidP="008667D7">
            <w:pPr>
              <w:tabs>
                <w:tab w:val="left" w:pos="426"/>
              </w:tabs>
              <w:autoSpaceDE w:val="0"/>
              <w:autoSpaceDN w:val="0"/>
              <w:adjustRightInd w:val="0"/>
              <w:jc w:val="both"/>
              <w:rPr>
                <w:rFonts w:ascii="Garamond" w:hAnsi="Garamond"/>
                <w:b/>
                <w:bCs/>
                <w:iCs/>
              </w:rPr>
            </w:pPr>
            <w:bookmarkStart w:id="145" w:name="_Hlk533696053"/>
            <w:r w:rsidRPr="000677DC">
              <w:rPr>
                <w:rFonts w:ascii="Garamond" w:hAnsi="Garamond"/>
                <w:b/>
                <w:color w:val="FF0000"/>
              </w:rPr>
              <w:t>N.B. 1:</w:t>
            </w:r>
            <w:r w:rsidRPr="000677DC">
              <w:rPr>
                <w:rFonts w:ascii="Garamond" w:hAnsi="Garamond"/>
                <w:b/>
                <w:bCs/>
                <w:iCs/>
              </w:rPr>
              <w:t xml:space="preserve"> </w:t>
            </w:r>
          </w:p>
          <w:p w14:paraId="75583A7A" w14:textId="77777777" w:rsidR="000677DC" w:rsidRPr="000677DC" w:rsidRDefault="000677DC" w:rsidP="008667D7">
            <w:pPr>
              <w:autoSpaceDE w:val="0"/>
              <w:autoSpaceDN w:val="0"/>
              <w:adjustRightInd w:val="0"/>
              <w:ind w:right="49"/>
              <w:jc w:val="both"/>
              <w:rPr>
                <w:rFonts w:ascii="Garamond" w:hAnsi="Garamond"/>
              </w:rPr>
            </w:pPr>
            <w:r w:rsidRPr="000677DC">
              <w:rPr>
                <w:rFonts w:ascii="Garamond" w:hAnsi="Garamond"/>
                <w:bCs/>
                <w:iCs/>
              </w:rPr>
              <w:t>La documentazione richiesta in regime di soccorso istruttorio deve necessariamente essere depositata telematicamente, ovvero esclusivamente mediante caricamento del documento in piattaforma telematica</w:t>
            </w:r>
            <w:r w:rsidRPr="000677DC">
              <w:rPr>
                <w:rFonts w:ascii="Garamond" w:hAnsi="Garamond"/>
              </w:rPr>
              <w:t>.</w:t>
            </w:r>
          </w:p>
        </w:tc>
        <w:bookmarkEnd w:id="145"/>
      </w:tr>
    </w:tbl>
    <w:p w14:paraId="25E970FB" w14:textId="77777777" w:rsidR="000677DC" w:rsidRPr="000677DC" w:rsidRDefault="000677DC" w:rsidP="008667D7">
      <w:pPr>
        <w:widowControl w:val="0"/>
        <w:jc w:val="both"/>
        <w:rPr>
          <w:rFonts w:ascii="Garamond" w:hAnsi="Garamond"/>
          <w:bCs/>
          <w:sz w:val="16"/>
          <w:szCs w:val="16"/>
        </w:rPr>
      </w:pPr>
    </w:p>
    <w:p w14:paraId="07A021DB" w14:textId="6C23557C" w:rsidR="000677DC" w:rsidRPr="000677DC" w:rsidRDefault="000677DC" w:rsidP="008667D7">
      <w:pPr>
        <w:keepNext/>
        <w:numPr>
          <w:ilvl w:val="0"/>
          <w:numId w:val="28"/>
        </w:numPr>
        <w:tabs>
          <w:tab w:val="left" w:pos="567"/>
        </w:tabs>
        <w:spacing w:before="60" w:after="60" w:line="276" w:lineRule="auto"/>
        <w:ind w:left="567" w:hanging="567"/>
        <w:jc w:val="both"/>
        <w:outlineLvl w:val="0"/>
        <w:rPr>
          <w:rFonts w:ascii="Garamond" w:hAnsi="Garamond"/>
          <w:b/>
          <w:bCs/>
          <w:iCs/>
          <w:caps/>
          <w:szCs w:val="28"/>
          <w:lang w:val="x-none" w:eastAsia="en-US"/>
        </w:rPr>
      </w:pPr>
      <w:bookmarkStart w:id="146" w:name="_Toc14770304"/>
      <w:bookmarkStart w:id="147" w:name="_Toc25847699"/>
      <w:bookmarkStart w:id="148" w:name="_Toc61959286"/>
      <w:bookmarkStart w:id="149" w:name="_Toc75957731"/>
      <w:r w:rsidRPr="000677DC">
        <w:rPr>
          <w:rFonts w:ascii="Garamond" w:hAnsi="Garamond" w:cs="Calibri"/>
          <w:b/>
          <w:color w:val="1F497D"/>
        </w:rPr>
        <w:t>DOCUMENTAZIONE AMMINISTRATIVA</w:t>
      </w:r>
      <w:bookmarkEnd w:id="146"/>
      <w:bookmarkEnd w:id="147"/>
      <w:bookmarkEnd w:id="148"/>
      <w:bookmarkEnd w:id="149"/>
      <w:r w:rsidRPr="000677DC">
        <w:rPr>
          <w:rFonts w:ascii="Garamond" w:hAnsi="Garamond" w:cs="Calibri"/>
          <w:b/>
          <w:color w:val="1F497D"/>
        </w:rPr>
        <w:t xml:space="preserve"> </w:t>
      </w:r>
    </w:p>
    <w:p w14:paraId="253F8BC7" w14:textId="77777777" w:rsidR="000677DC" w:rsidRPr="000677DC" w:rsidRDefault="000677DC" w:rsidP="000677DC">
      <w:pPr>
        <w:spacing w:before="60" w:after="60" w:line="276" w:lineRule="auto"/>
        <w:jc w:val="both"/>
        <w:rPr>
          <w:rFonts w:ascii="Garamond" w:hAnsi="Garamond"/>
          <w:lang w:eastAsia="en-US"/>
        </w:rPr>
      </w:pPr>
      <w:bookmarkStart w:id="150" w:name="_Hlk532917925"/>
      <w:r w:rsidRPr="000677DC">
        <w:rPr>
          <w:rFonts w:ascii="Garamond" w:hAnsi="Garamond"/>
          <w:color w:val="000000"/>
          <w:szCs w:val="22"/>
          <w:lang w:eastAsia="en-US"/>
        </w:rPr>
        <w:t>(</w:t>
      </w:r>
      <w:r w:rsidRPr="000677DC">
        <w:rPr>
          <w:rFonts w:ascii="Garamond" w:hAnsi="Garamond"/>
          <w:i/>
          <w:color w:val="FF0000"/>
          <w:szCs w:val="22"/>
          <w:highlight w:val="yellow"/>
          <w:lang w:eastAsia="en-US"/>
        </w:rPr>
        <w:t>In caso di piattaforma GTSUAM</w:t>
      </w:r>
      <w:r w:rsidRPr="000677DC">
        <w:rPr>
          <w:rFonts w:ascii="Garamond" w:hAnsi="Garamond"/>
          <w:color w:val="000000"/>
          <w:szCs w:val="22"/>
          <w:lang w:eastAsia="en-US"/>
        </w:rPr>
        <w:t xml:space="preserve">) </w:t>
      </w:r>
      <w:r w:rsidRPr="000677DC">
        <w:rPr>
          <w:rFonts w:ascii="Garamond" w:hAnsi="Garamond"/>
        </w:rPr>
        <w:t>Tutta la documentazione amministrativa, prescritta dal presente disciplinare o dal Codice, deve essere caricata sulla piattaforma telematica secondo le modalità esplicate nel documento denominato “</w:t>
      </w:r>
      <w:r w:rsidRPr="000677DC">
        <w:rPr>
          <w:rFonts w:ascii="Garamond" w:hAnsi="Garamond"/>
          <w:i/>
        </w:rPr>
        <w:t>Guida alla presentazione di una offerta telematica</w:t>
      </w:r>
      <w:r w:rsidRPr="000677DC">
        <w:rPr>
          <w:rFonts w:ascii="Garamond" w:hAnsi="Garamond"/>
        </w:rPr>
        <w:t>”, disponibile direttamente nella home page (accesso pubblico) della piattaforma telematica, nella sezione “</w:t>
      </w:r>
      <w:r w:rsidRPr="000677DC">
        <w:rPr>
          <w:rFonts w:ascii="Garamond" w:hAnsi="Garamond"/>
          <w:i/>
        </w:rPr>
        <w:t>Informazioni</w:t>
      </w:r>
      <w:r w:rsidRPr="000677DC">
        <w:rPr>
          <w:rFonts w:ascii="Garamond" w:hAnsi="Garamond"/>
        </w:rPr>
        <w:t>”, “</w:t>
      </w:r>
      <w:r w:rsidRPr="000677DC">
        <w:rPr>
          <w:rFonts w:ascii="Garamond" w:hAnsi="Garamond"/>
          <w:i/>
        </w:rPr>
        <w:t>Istruzioni e manuali</w:t>
      </w:r>
      <w:r w:rsidRPr="000677DC">
        <w:rPr>
          <w:rFonts w:ascii="Garamond" w:hAnsi="Garamond"/>
        </w:rPr>
        <w:t>”.</w:t>
      </w:r>
    </w:p>
    <w:p w14:paraId="11E21422" w14:textId="77777777"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color w:val="000000"/>
          <w:szCs w:val="22"/>
          <w:lang w:eastAsia="en-US"/>
        </w:rPr>
        <w:t>(</w:t>
      </w:r>
      <w:r w:rsidRPr="000677DC">
        <w:rPr>
          <w:rFonts w:ascii="Garamond" w:hAnsi="Garamond"/>
          <w:i/>
          <w:color w:val="FF0000"/>
          <w:szCs w:val="22"/>
          <w:highlight w:val="yellow"/>
          <w:lang w:eastAsia="en-US"/>
        </w:rPr>
        <w:t>In caso di piattaforma GTSUAM</w:t>
      </w:r>
      <w:r w:rsidRPr="000677DC">
        <w:rPr>
          <w:rFonts w:ascii="Garamond" w:hAnsi="Garamond"/>
          <w:color w:val="000000"/>
          <w:szCs w:val="22"/>
          <w:lang w:eastAsia="en-US"/>
        </w:rPr>
        <w:t xml:space="preserve">) </w:t>
      </w:r>
      <w:r w:rsidRPr="000677DC">
        <w:rPr>
          <w:rFonts w:ascii="Garamond" w:hAnsi="Garamond"/>
        </w:rPr>
        <w:t>La procedura di affidamento in oggetto andrà individuata sulla piattaforma telematica accedendo alla relativa scheda di dettaglio, cliccando su “</w:t>
      </w:r>
      <w:r w:rsidRPr="000677DC">
        <w:rPr>
          <w:rFonts w:ascii="Garamond" w:hAnsi="Garamond"/>
          <w:i/>
        </w:rPr>
        <w:t>Visualizza scheda</w:t>
      </w:r>
      <w:r w:rsidRPr="000677DC">
        <w:rPr>
          <w:rFonts w:ascii="Garamond" w:hAnsi="Garamond"/>
        </w:rPr>
        <w:t>”.</w:t>
      </w:r>
    </w:p>
    <w:p w14:paraId="292B10BA" w14:textId="77777777"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color w:val="000000"/>
          <w:szCs w:val="22"/>
          <w:lang w:eastAsia="en-US"/>
        </w:rPr>
        <w:t>(</w:t>
      </w:r>
      <w:r w:rsidRPr="000677DC">
        <w:rPr>
          <w:rFonts w:ascii="Garamond" w:hAnsi="Garamond"/>
          <w:i/>
          <w:color w:val="FF0000"/>
          <w:szCs w:val="22"/>
          <w:highlight w:val="yellow"/>
          <w:lang w:eastAsia="en-US"/>
        </w:rPr>
        <w:t>In caso di piattaforma GTSUAM</w:t>
      </w:r>
      <w:r w:rsidRPr="000677DC">
        <w:rPr>
          <w:rFonts w:ascii="Garamond" w:hAnsi="Garamond"/>
          <w:color w:val="000000"/>
          <w:szCs w:val="22"/>
          <w:lang w:eastAsia="en-US"/>
        </w:rPr>
        <w:t xml:space="preserve">) </w:t>
      </w:r>
      <w:r w:rsidRPr="000677DC">
        <w:rPr>
          <w:rFonts w:ascii="Garamond" w:hAnsi="Garamond"/>
        </w:rPr>
        <w:t>La fase di “</w:t>
      </w:r>
      <w:r w:rsidRPr="000677DC">
        <w:rPr>
          <w:rFonts w:ascii="Garamond" w:hAnsi="Garamond"/>
          <w:i/>
        </w:rPr>
        <w:t>Inizio compilazione offerta</w:t>
      </w:r>
      <w:r w:rsidRPr="000677DC">
        <w:rPr>
          <w:rFonts w:ascii="Garamond" w:hAnsi="Garamond"/>
        </w:rPr>
        <w:t>” è disciplinata secondo le modalità precisate nel documento “</w:t>
      </w:r>
      <w:r w:rsidRPr="000677DC">
        <w:rPr>
          <w:rFonts w:ascii="Garamond" w:hAnsi="Garamond"/>
          <w:i/>
        </w:rPr>
        <w:t>Guida alla presentazione di una offerta telematica</w:t>
      </w:r>
      <w:r w:rsidRPr="000677DC">
        <w:rPr>
          <w:rFonts w:ascii="Garamond" w:hAnsi="Garamond"/>
        </w:rPr>
        <w:t>” sopra richiamato.</w:t>
      </w:r>
    </w:p>
    <w:p w14:paraId="742D8822" w14:textId="77777777"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rPr>
        <w:t>La busta A contiene la domanda di partecipazione e le dichiarazioni integrative, il DGUE elettronico, nonché la documentazione a corredo, in relazione alle diverse forme di partecipazione.</w:t>
      </w:r>
    </w:p>
    <w:bookmarkEnd w:id="150"/>
    <w:p w14:paraId="11CC7505" w14:textId="77777777" w:rsidR="000677DC" w:rsidRPr="000677DC" w:rsidRDefault="000677DC" w:rsidP="000677DC">
      <w:pPr>
        <w:autoSpaceDE w:val="0"/>
        <w:autoSpaceDN w:val="0"/>
        <w:adjustRightInd w:val="0"/>
        <w:jc w:val="both"/>
        <w:rPr>
          <w:rFonts w:ascii="Garamond" w:hAnsi="Garamond"/>
          <w:sz w:val="16"/>
          <w:szCs w:val="16"/>
        </w:rPr>
      </w:pPr>
    </w:p>
    <w:p w14:paraId="6BB1ED3F" w14:textId="77777777" w:rsidR="000677DC" w:rsidRPr="000677DC" w:rsidRDefault="000677DC" w:rsidP="008667D7">
      <w:pPr>
        <w:numPr>
          <w:ilvl w:val="1"/>
          <w:numId w:val="28"/>
        </w:numPr>
        <w:tabs>
          <w:tab w:val="left" w:pos="567"/>
        </w:tabs>
        <w:spacing w:before="60" w:after="60" w:line="276" w:lineRule="auto"/>
        <w:ind w:left="567" w:hanging="567"/>
        <w:jc w:val="both"/>
        <w:rPr>
          <w:rFonts w:ascii="Garamond" w:hAnsi="Garamond"/>
          <w:b/>
          <w:bCs/>
          <w:iCs/>
          <w:caps/>
          <w:lang w:val="x-none" w:eastAsia="en-US"/>
        </w:rPr>
      </w:pPr>
      <w:bookmarkStart w:id="151" w:name="_Hlk504556369"/>
      <w:r w:rsidRPr="000677DC">
        <w:rPr>
          <w:rFonts w:ascii="Garamond" w:hAnsi="Garamond"/>
          <w:b/>
          <w:bCs/>
          <w:iCs/>
          <w:caps/>
          <w:lang w:val="x-none" w:eastAsia="en-US"/>
        </w:rPr>
        <w:t>DO</w:t>
      </w:r>
      <w:r w:rsidRPr="000677DC">
        <w:rPr>
          <w:rFonts w:ascii="Garamond" w:hAnsi="Garamond"/>
          <w:b/>
          <w:bCs/>
          <w:iCs/>
          <w:caps/>
          <w:lang w:eastAsia="en-US"/>
        </w:rPr>
        <w:t>MANDA DI PARTECIPAZIONE</w:t>
      </w:r>
    </w:p>
    <w:p w14:paraId="23E77F14" w14:textId="77777777"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rPr>
        <w:t>La domanda di partecipazione è redatta, in bollo, preferibilmente secondo il modello predisposto dalla stazione appaltante (</w:t>
      </w:r>
      <w:r w:rsidRPr="000677DC">
        <w:rPr>
          <w:rFonts w:ascii="Garamond" w:hAnsi="Garamond"/>
          <w:b/>
          <w:highlight w:val="yellow"/>
        </w:rPr>
        <w:t>Allegato C/altro</w:t>
      </w:r>
      <w:r w:rsidRPr="000677DC">
        <w:rPr>
          <w:rFonts w:ascii="Garamond" w:hAnsi="Garamond"/>
        </w:rPr>
        <w:t>) e contiene tutte le seguenti informazioni e dichiarazioni.</w:t>
      </w:r>
    </w:p>
    <w:p w14:paraId="0302D90B" w14:textId="6771353B"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rPr>
        <w:t>Il concorrente indica la forma singola o associata con la quale partecipa alla gara (professionista</w:t>
      </w:r>
      <w:r w:rsidR="00AA74E2">
        <w:rPr>
          <w:rFonts w:ascii="Garamond" w:hAnsi="Garamond"/>
        </w:rPr>
        <w:t xml:space="preserve"> </w:t>
      </w:r>
      <w:r w:rsidRPr="000677DC">
        <w:rPr>
          <w:rFonts w:ascii="Garamond" w:hAnsi="Garamond"/>
        </w:rPr>
        <w:t>singolo,</w:t>
      </w:r>
      <w:r w:rsidR="00AA74E2">
        <w:rPr>
          <w:rFonts w:ascii="Garamond" w:hAnsi="Garamond"/>
        </w:rPr>
        <w:t xml:space="preserve"> </w:t>
      </w:r>
      <w:r w:rsidRPr="000677DC">
        <w:rPr>
          <w:rFonts w:ascii="Garamond" w:hAnsi="Garamond"/>
        </w:rPr>
        <w:t>associazione</w:t>
      </w:r>
      <w:r w:rsidR="00AA74E2">
        <w:rPr>
          <w:rFonts w:ascii="Garamond" w:hAnsi="Garamond"/>
        </w:rPr>
        <w:t xml:space="preserve"> </w:t>
      </w:r>
      <w:r w:rsidRPr="000677DC">
        <w:rPr>
          <w:rFonts w:ascii="Garamond" w:hAnsi="Garamond"/>
        </w:rPr>
        <w:t>professionale,</w:t>
      </w:r>
      <w:r w:rsidR="00AA74E2">
        <w:rPr>
          <w:rFonts w:ascii="Garamond" w:hAnsi="Garamond"/>
        </w:rPr>
        <w:t xml:space="preserve"> </w:t>
      </w:r>
      <w:r w:rsidRPr="000677DC">
        <w:rPr>
          <w:rFonts w:ascii="Garamond" w:hAnsi="Garamond"/>
        </w:rPr>
        <w:t>società,</w:t>
      </w:r>
      <w:r w:rsidR="00AA74E2">
        <w:rPr>
          <w:rFonts w:ascii="Garamond" w:hAnsi="Garamond"/>
        </w:rPr>
        <w:t xml:space="preserve"> </w:t>
      </w:r>
      <w:r w:rsidRPr="000677DC">
        <w:rPr>
          <w:rFonts w:ascii="Garamond" w:hAnsi="Garamond"/>
        </w:rPr>
        <w:t>raggruppamento</w:t>
      </w:r>
      <w:r w:rsidR="00AA74E2">
        <w:rPr>
          <w:rFonts w:ascii="Garamond" w:hAnsi="Garamond"/>
        </w:rPr>
        <w:t xml:space="preserve"> </w:t>
      </w:r>
      <w:r w:rsidRPr="000677DC">
        <w:rPr>
          <w:rFonts w:ascii="Garamond" w:hAnsi="Garamond"/>
        </w:rPr>
        <w:t>temporaneo,</w:t>
      </w:r>
      <w:r w:rsidR="00AA74E2">
        <w:rPr>
          <w:rFonts w:ascii="Garamond" w:hAnsi="Garamond"/>
        </w:rPr>
        <w:t xml:space="preserve"> </w:t>
      </w:r>
      <w:r w:rsidRPr="000677DC">
        <w:rPr>
          <w:rFonts w:ascii="Garamond" w:hAnsi="Garamond"/>
        </w:rPr>
        <w:t>consorzio</w:t>
      </w:r>
      <w:r w:rsidR="00AA74E2">
        <w:rPr>
          <w:rFonts w:ascii="Garamond" w:hAnsi="Garamond"/>
        </w:rPr>
        <w:t xml:space="preserve"> </w:t>
      </w:r>
      <w:r w:rsidRPr="000677DC">
        <w:rPr>
          <w:rFonts w:ascii="Garamond" w:hAnsi="Garamond"/>
        </w:rPr>
        <w:t>stabile,</w:t>
      </w:r>
      <w:r w:rsidR="00AA74E2">
        <w:rPr>
          <w:rFonts w:ascii="Garamond" w:hAnsi="Garamond"/>
        </w:rPr>
        <w:t xml:space="preserve"> </w:t>
      </w:r>
      <w:r w:rsidRPr="000677DC">
        <w:rPr>
          <w:rFonts w:ascii="Garamond" w:hAnsi="Garamond"/>
        </w:rPr>
        <w:t xml:space="preserve">aggregazione di rete, GEIE). </w:t>
      </w:r>
    </w:p>
    <w:p w14:paraId="1F4D2602" w14:textId="77777777"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rPr>
        <w:lastRenderedPageBreak/>
        <w:t>In caso di partecipazione in RTP o consorzio ordinario, aggregazione di imprese di rete, GEIE, il concorrente fornisce i dati identificativi (ragione sociale, codice fiscale, sede) e il ruolo di ciascuna impresa (mandataria/mandante; capofila/consorziata).</w:t>
      </w:r>
    </w:p>
    <w:p w14:paraId="6DB7D83E" w14:textId="6A95A938"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rPr>
        <w:t>Nel caso</w:t>
      </w:r>
      <w:r w:rsidR="00AA74E2">
        <w:rPr>
          <w:rFonts w:ascii="Garamond" w:hAnsi="Garamond"/>
        </w:rPr>
        <w:t xml:space="preserve"> </w:t>
      </w:r>
      <w:r w:rsidRPr="000677DC">
        <w:rPr>
          <w:rFonts w:ascii="Garamond" w:hAnsi="Garamond"/>
        </w:rPr>
        <w:t>di</w:t>
      </w:r>
      <w:r w:rsidR="00AA74E2">
        <w:rPr>
          <w:rFonts w:ascii="Garamond" w:hAnsi="Garamond"/>
        </w:rPr>
        <w:t xml:space="preserve"> </w:t>
      </w:r>
      <w:r w:rsidRPr="000677DC">
        <w:rPr>
          <w:rFonts w:ascii="Garamond" w:hAnsi="Garamond"/>
        </w:rPr>
        <w:t>consorzio</w:t>
      </w:r>
      <w:r w:rsidR="00AA74E2">
        <w:rPr>
          <w:rFonts w:ascii="Garamond" w:hAnsi="Garamond"/>
        </w:rPr>
        <w:t xml:space="preserve"> </w:t>
      </w:r>
      <w:r w:rsidRPr="000677DC">
        <w:rPr>
          <w:rFonts w:ascii="Garamond" w:hAnsi="Garamond"/>
        </w:rPr>
        <w:t>stabile,</w:t>
      </w:r>
      <w:r w:rsidR="00AA74E2">
        <w:rPr>
          <w:rFonts w:ascii="Garamond" w:hAnsi="Garamond"/>
        </w:rPr>
        <w:t xml:space="preserve"> </w:t>
      </w:r>
      <w:r w:rsidRPr="000677DC">
        <w:rPr>
          <w:rFonts w:ascii="Garamond" w:hAnsi="Garamond"/>
        </w:rPr>
        <w:t>il</w:t>
      </w:r>
      <w:r w:rsidR="00AA74E2">
        <w:rPr>
          <w:rFonts w:ascii="Garamond" w:hAnsi="Garamond"/>
        </w:rPr>
        <w:t xml:space="preserve"> </w:t>
      </w:r>
      <w:r w:rsidRPr="000677DC">
        <w:rPr>
          <w:rFonts w:ascii="Garamond" w:hAnsi="Garamond"/>
        </w:rPr>
        <w:t>consorzio</w:t>
      </w:r>
      <w:r w:rsidR="00AA74E2">
        <w:rPr>
          <w:rFonts w:ascii="Garamond" w:hAnsi="Garamond"/>
        </w:rPr>
        <w:t xml:space="preserve"> </w:t>
      </w:r>
      <w:r w:rsidRPr="000677DC">
        <w:rPr>
          <w:rFonts w:ascii="Garamond" w:hAnsi="Garamond"/>
        </w:rPr>
        <w:t>indica</w:t>
      </w:r>
      <w:r w:rsidR="00AA74E2">
        <w:rPr>
          <w:rFonts w:ascii="Garamond" w:hAnsi="Garamond"/>
        </w:rPr>
        <w:t xml:space="preserve"> </w:t>
      </w:r>
      <w:r w:rsidRPr="000677DC">
        <w:rPr>
          <w:rFonts w:ascii="Garamond" w:hAnsi="Garamond"/>
        </w:rPr>
        <w:t>il</w:t>
      </w:r>
      <w:r w:rsidR="00AA74E2">
        <w:rPr>
          <w:rFonts w:ascii="Garamond" w:hAnsi="Garamond"/>
        </w:rPr>
        <w:t xml:space="preserve"> </w:t>
      </w:r>
      <w:r w:rsidRPr="000677DC">
        <w:rPr>
          <w:rFonts w:ascii="Garamond" w:hAnsi="Garamond"/>
        </w:rPr>
        <w:t>consorziato</w:t>
      </w:r>
      <w:r w:rsidR="00AA74E2">
        <w:rPr>
          <w:rFonts w:ascii="Garamond" w:hAnsi="Garamond"/>
        </w:rPr>
        <w:t xml:space="preserve"> </w:t>
      </w:r>
      <w:r w:rsidRPr="000677DC">
        <w:rPr>
          <w:rFonts w:ascii="Garamond" w:hAnsi="Garamond"/>
        </w:rPr>
        <w:t>per</w:t>
      </w:r>
      <w:r w:rsidR="00AA74E2">
        <w:rPr>
          <w:rFonts w:ascii="Garamond" w:hAnsi="Garamond"/>
        </w:rPr>
        <w:t xml:space="preserve"> </w:t>
      </w:r>
      <w:r w:rsidRPr="000677DC">
        <w:rPr>
          <w:rFonts w:ascii="Garamond" w:hAnsi="Garamond"/>
        </w:rPr>
        <w:t>il</w:t>
      </w:r>
      <w:r w:rsidR="00AA74E2">
        <w:rPr>
          <w:rFonts w:ascii="Garamond" w:hAnsi="Garamond"/>
        </w:rPr>
        <w:t xml:space="preserve"> </w:t>
      </w:r>
      <w:r w:rsidRPr="000677DC">
        <w:rPr>
          <w:rFonts w:ascii="Garamond" w:hAnsi="Garamond"/>
        </w:rPr>
        <w:t>quale</w:t>
      </w:r>
      <w:r w:rsidR="00AA74E2">
        <w:rPr>
          <w:rFonts w:ascii="Garamond" w:hAnsi="Garamond"/>
        </w:rPr>
        <w:t xml:space="preserve"> </w:t>
      </w:r>
      <w:r w:rsidRPr="000677DC">
        <w:rPr>
          <w:rFonts w:ascii="Garamond" w:hAnsi="Garamond"/>
        </w:rPr>
        <w:t>concorre</w:t>
      </w:r>
      <w:r w:rsidR="00AA74E2">
        <w:rPr>
          <w:rFonts w:ascii="Garamond" w:hAnsi="Garamond"/>
        </w:rPr>
        <w:t xml:space="preserve"> </w:t>
      </w:r>
      <w:r w:rsidRPr="000677DC">
        <w:rPr>
          <w:rFonts w:ascii="Garamond" w:hAnsi="Garamond"/>
        </w:rPr>
        <w:t>alla</w:t>
      </w:r>
      <w:r w:rsidR="00AA74E2">
        <w:rPr>
          <w:rFonts w:ascii="Garamond" w:hAnsi="Garamond"/>
        </w:rPr>
        <w:t xml:space="preserve"> </w:t>
      </w:r>
      <w:r w:rsidRPr="000677DC">
        <w:rPr>
          <w:rFonts w:ascii="Garamond" w:hAnsi="Garamond"/>
        </w:rPr>
        <w:t>gara;</w:t>
      </w:r>
      <w:r w:rsidR="00AA74E2">
        <w:rPr>
          <w:rFonts w:ascii="Garamond" w:hAnsi="Garamond"/>
        </w:rPr>
        <w:t xml:space="preserve"> </w:t>
      </w:r>
      <w:r w:rsidRPr="000677DC">
        <w:rPr>
          <w:rFonts w:ascii="Garamond" w:hAnsi="Garamond"/>
          <w:u w:val="single"/>
        </w:rPr>
        <w:t>diversamente si intende che lo stesso partecipa in nome e per conto proprio</w:t>
      </w:r>
      <w:r w:rsidRPr="000677DC">
        <w:rPr>
          <w:rFonts w:ascii="Garamond" w:hAnsi="Garamond"/>
        </w:rPr>
        <w:t>.</w:t>
      </w:r>
    </w:p>
    <w:bookmarkEnd w:id="151"/>
    <w:p w14:paraId="40EFB83C" w14:textId="77777777"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b/>
        </w:rPr>
        <w:t>La domanda di partecipazione è sottoscritta e presentata</w:t>
      </w:r>
      <w:r w:rsidRPr="000677DC">
        <w:rPr>
          <w:rFonts w:ascii="Garamond" w:hAnsi="Garamond"/>
        </w:rPr>
        <w:t>:</w:t>
      </w:r>
    </w:p>
    <w:p w14:paraId="477BBD6C" w14:textId="77777777" w:rsidR="000677DC" w:rsidRPr="000677DC" w:rsidRDefault="000677DC" w:rsidP="008667D7">
      <w:pPr>
        <w:numPr>
          <w:ilvl w:val="0"/>
          <w:numId w:val="8"/>
        </w:numPr>
        <w:autoSpaceDE w:val="0"/>
        <w:autoSpaceDN w:val="0"/>
        <w:adjustRightInd w:val="0"/>
        <w:spacing w:before="60" w:after="60" w:line="276" w:lineRule="auto"/>
        <w:ind w:left="284" w:hanging="284"/>
        <w:jc w:val="both"/>
        <w:rPr>
          <w:rFonts w:ascii="Garamond" w:hAnsi="Garamond"/>
          <w:szCs w:val="22"/>
          <w:lang w:eastAsia="en-US"/>
        </w:rPr>
      </w:pPr>
      <w:r w:rsidRPr="000677DC">
        <w:rPr>
          <w:rFonts w:ascii="Garamond" w:hAnsi="Garamond"/>
          <w:szCs w:val="22"/>
          <w:u w:val="single"/>
          <w:lang w:eastAsia="en-US"/>
        </w:rPr>
        <w:t>nel caso di professionista singolo</w:t>
      </w:r>
      <w:r w:rsidRPr="000677DC">
        <w:rPr>
          <w:rFonts w:ascii="Garamond" w:hAnsi="Garamond"/>
          <w:szCs w:val="22"/>
          <w:lang w:eastAsia="en-US"/>
        </w:rPr>
        <w:t>, dal professionista;</w:t>
      </w:r>
    </w:p>
    <w:p w14:paraId="711EBA17" w14:textId="77777777" w:rsidR="000677DC" w:rsidRPr="000677DC" w:rsidRDefault="000677DC" w:rsidP="008667D7">
      <w:pPr>
        <w:numPr>
          <w:ilvl w:val="0"/>
          <w:numId w:val="8"/>
        </w:numPr>
        <w:autoSpaceDE w:val="0"/>
        <w:autoSpaceDN w:val="0"/>
        <w:adjustRightInd w:val="0"/>
        <w:spacing w:before="60" w:after="60" w:line="276" w:lineRule="auto"/>
        <w:ind w:left="284" w:hanging="284"/>
        <w:jc w:val="both"/>
        <w:rPr>
          <w:rFonts w:ascii="Garamond" w:hAnsi="Garamond"/>
          <w:szCs w:val="22"/>
          <w:lang w:eastAsia="en-US"/>
        </w:rPr>
      </w:pPr>
      <w:r w:rsidRPr="000677DC">
        <w:rPr>
          <w:rFonts w:ascii="Garamond" w:hAnsi="Garamond"/>
          <w:szCs w:val="22"/>
          <w:u w:val="single"/>
          <w:lang w:eastAsia="en-US"/>
        </w:rPr>
        <w:t>nel caso di studio associato</w:t>
      </w:r>
      <w:r w:rsidRPr="000677DC">
        <w:rPr>
          <w:rFonts w:ascii="Garamond" w:hAnsi="Garamond"/>
          <w:szCs w:val="22"/>
          <w:lang w:eastAsia="en-US"/>
        </w:rPr>
        <w:t>, da tutti gli associati o dal rappresentante munito di idonei poteri;</w:t>
      </w:r>
    </w:p>
    <w:p w14:paraId="42D5E6BD" w14:textId="77777777" w:rsidR="000677DC" w:rsidRPr="000677DC" w:rsidRDefault="000677DC" w:rsidP="008667D7">
      <w:pPr>
        <w:numPr>
          <w:ilvl w:val="0"/>
          <w:numId w:val="8"/>
        </w:numPr>
        <w:autoSpaceDE w:val="0"/>
        <w:autoSpaceDN w:val="0"/>
        <w:adjustRightInd w:val="0"/>
        <w:spacing w:before="60" w:after="60" w:line="276" w:lineRule="auto"/>
        <w:ind w:left="284" w:hanging="284"/>
        <w:jc w:val="both"/>
        <w:rPr>
          <w:rFonts w:ascii="Garamond" w:hAnsi="Garamond"/>
          <w:szCs w:val="22"/>
          <w:lang w:eastAsia="en-US"/>
        </w:rPr>
      </w:pPr>
      <w:r w:rsidRPr="000677DC">
        <w:rPr>
          <w:rFonts w:ascii="Garamond" w:hAnsi="Garamond"/>
          <w:szCs w:val="22"/>
          <w:u w:val="single"/>
          <w:lang w:eastAsia="en-US"/>
        </w:rPr>
        <w:t>nel caso di società o consorzi stabili,</w:t>
      </w:r>
      <w:r w:rsidRPr="000677DC">
        <w:rPr>
          <w:rFonts w:ascii="Garamond" w:hAnsi="Garamond"/>
          <w:szCs w:val="22"/>
          <w:lang w:eastAsia="en-US"/>
        </w:rPr>
        <w:t xml:space="preserve"> dal legale rappresentante;</w:t>
      </w:r>
    </w:p>
    <w:p w14:paraId="2301A72B" w14:textId="77777777" w:rsidR="000677DC" w:rsidRPr="000677DC" w:rsidRDefault="000677DC" w:rsidP="008667D7">
      <w:pPr>
        <w:numPr>
          <w:ilvl w:val="0"/>
          <w:numId w:val="8"/>
        </w:numPr>
        <w:autoSpaceDE w:val="0"/>
        <w:autoSpaceDN w:val="0"/>
        <w:adjustRightInd w:val="0"/>
        <w:spacing w:before="60" w:after="60" w:line="276" w:lineRule="auto"/>
        <w:ind w:left="284" w:hanging="284"/>
        <w:jc w:val="both"/>
        <w:rPr>
          <w:rFonts w:ascii="Garamond" w:hAnsi="Garamond"/>
          <w:szCs w:val="22"/>
          <w:lang w:eastAsia="en-US"/>
        </w:rPr>
      </w:pPr>
      <w:r w:rsidRPr="000677DC">
        <w:rPr>
          <w:rFonts w:ascii="Garamond" w:hAnsi="Garamond"/>
          <w:szCs w:val="22"/>
          <w:u w:val="single"/>
          <w:lang w:eastAsia="en-US"/>
        </w:rPr>
        <w:t>nel caso di raggruppamento temporaneo o consorzio ordinario costituito</w:t>
      </w:r>
      <w:r w:rsidRPr="000677DC">
        <w:rPr>
          <w:rFonts w:ascii="Garamond" w:hAnsi="Garamond"/>
          <w:szCs w:val="22"/>
          <w:lang w:eastAsia="en-US"/>
        </w:rPr>
        <w:t>, dal legale rappresentante della mandataria/capofila;</w:t>
      </w:r>
    </w:p>
    <w:p w14:paraId="1176F38B" w14:textId="77777777" w:rsidR="000677DC" w:rsidRPr="000677DC" w:rsidRDefault="000677DC" w:rsidP="008667D7">
      <w:pPr>
        <w:numPr>
          <w:ilvl w:val="0"/>
          <w:numId w:val="8"/>
        </w:numPr>
        <w:autoSpaceDE w:val="0"/>
        <w:autoSpaceDN w:val="0"/>
        <w:adjustRightInd w:val="0"/>
        <w:spacing w:before="60" w:after="60" w:line="276" w:lineRule="auto"/>
        <w:ind w:left="284" w:hanging="284"/>
        <w:jc w:val="both"/>
        <w:rPr>
          <w:rFonts w:ascii="Garamond" w:hAnsi="Garamond"/>
          <w:szCs w:val="22"/>
          <w:lang w:eastAsia="en-US"/>
        </w:rPr>
      </w:pPr>
      <w:r w:rsidRPr="000677DC">
        <w:rPr>
          <w:rFonts w:ascii="Garamond" w:hAnsi="Garamond"/>
          <w:szCs w:val="22"/>
          <w:u w:val="single"/>
          <w:lang w:eastAsia="en-US"/>
        </w:rPr>
        <w:t>nel caso di raggruppamento temporaneo o consorzio ordinario non ancora costituiti</w:t>
      </w:r>
      <w:r w:rsidRPr="000677DC">
        <w:rPr>
          <w:rFonts w:ascii="Garamond" w:hAnsi="Garamond"/>
          <w:szCs w:val="22"/>
          <w:lang w:eastAsia="en-US"/>
        </w:rPr>
        <w:t>, dal legale rappresentante di ciascuno dei soggetti che costituiranno il raggruppamento o consorzio;</w:t>
      </w:r>
    </w:p>
    <w:p w14:paraId="1B69C396" w14:textId="77777777" w:rsidR="000677DC" w:rsidRPr="000677DC" w:rsidRDefault="000677DC" w:rsidP="008667D7">
      <w:pPr>
        <w:numPr>
          <w:ilvl w:val="0"/>
          <w:numId w:val="8"/>
        </w:numPr>
        <w:autoSpaceDE w:val="0"/>
        <w:autoSpaceDN w:val="0"/>
        <w:adjustRightInd w:val="0"/>
        <w:spacing w:before="60" w:after="60" w:line="276" w:lineRule="auto"/>
        <w:ind w:left="284" w:hanging="284"/>
        <w:jc w:val="both"/>
        <w:rPr>
          <w:rFonts w:ascii="Garamond" w:hAnsi="Garamond"/>
          <w:szCs w:val="22"/>
          <w:lang w:eastAsia="en-US"/>
        </w:rPr>
      </w:pPr>
      <w:r w:rsidRPr="000677DC">
        <w:rPr>
          <w:rFonts w:ascii="Garamond" w:hAnsi="Garamond"/>
          <w:szCs w:val="22"/>
          <w:lang w:eastAsia="en-US"/>
        </w:rPr>
        <w:t>nel caso di aggregazioni di rete si fa riferimento alla disciplina prevista per i raggruppamenti temporanei, in quanto compatibile. In particolare:</w:t>
      </w:r>
    </w:p>
    <w:p w14:paraId="43810BC9" w14:textId="77777777" w:rsidR="000677DC" w:rsidRPr="000677DC" w:rsidRDefault="000677DC" w:rsidP="008667D7">
      <w:pPr>
        <w:numPr>
          <w:ilvl w:val="4"/>
          <w:numId w:val="60"/>
        </w:numPr>
        <w:autoSpaceDE w:val="0"/>
        <w:autoSpaceDN w:val="0"/>
        <w:adjustRightInd w:val="0"/>
        <w:spacing w:before="60" w:after="60" w:line="276" w:lineRule="auto"/>
        <w:ind w:left="568" w:hanging="284"/>
        <w:jc w:val="both"/>
        <w:rPr>
          <w:rFonts w:ascii="Garamond" w:hAnsi="Garamond" w:cs="Calibri"/>
          <w:szCs w:val="22"/>
          <w:lang w:eastAsia="en-US"/>
        </w:rPr>
      </w:pPr>
      <w:r w:rsidRPr="000677DC">
        <w:rPr>
          <w:rFonts w:ascii="Garamond" w:hAnsi="Garamond" w:cs="Calibri"/>
          <w:szCs w:val="22"/>
          <w:lang w:eastAsia="en-US"/>
        </w:rPr>
        <w:t xml:space="preserve">se la rete è dotata di un organo comune con potere di rappresentanza e con soggettività giuridica (cd. rete – soggetto), </w:t>
      </w:r>
      <w:r w:rsidRPr="000677DC">
        <w:rPr>
          <w:rFonts w:ascii="Garamond" w:hAnsi="Garamond" w:cs="Calibri"/>
          <w:szCs w:val="22"/>
          <w:u w:val="single"/>
          <w:lang w:eastAsia="en-US"/>
        </w:rPr>
        <w:t>dal legale rappresentante dell’organo comune</w:t>
      </w:r>
      <w:r w:rsidRPr="000677DC">
        <w:rPr>
          <w:rFonts w:ascii="Garamond" w:hAnsi="Garamond" w:cs="Calibri"/>
          <w:szCs w:val="22"/>
          <w:lang w:eastAsia="en-US"/>
        </w:rPr>
        <w:t>;</w:t>
      </w:r>
    </w:p>
    <w:p w14:paraId="48AE03FF" w14:textId="77777777" w:rsidR="000677DC" w:rsidRPr="000677DC" w:rsidRDefault="000677DC" w:rsidP="008667D7">
      <w:pPr>
        <w:numPr>
          <w:ilvl w:val="4"/>
          <w:numId w:val="60"/>
        </w:numPr>
        <w:autoSpaceDE w:val="0"/>
        <w:autoSpaceDN w:val="0"/>
        <w:adjustRightInd w:val="0"/>
        <w:spacing w:before="60" w:after="60" w:line="276" w:lineRule="auto"/>
        <w:ind w:left="568" w:hanging="284"/>
        <w:jc w:val="both"/>
        <w:rPr>
          <w:rFonts w:ascii="Garamond" w:hAnsi="Garamond" w:cs="Calibri"/>
          <w:szCs w:val="22"/>
          <w:lang w:eastAsia="en-US"/>
        </w:rPr>
      </w:pPr>
      <w:r w:rsidRPr="000677DC">
        <w:rPr>
          <w:rFonts w:ascii="Garamond" w:hAnsi="Garamond" w:cs="Calibri"/>
          <w:szCs w:val="22"/>
          <w:lang w:eastAsia="en-US"/>
        </w:rPr>
        <w:t xml:space="preserve">se la rete è dotata di un organo comune con potere di rappresentanza ma è priva di soggettività giuridica (cd. rete – contratto), </w:t>
      </w:r>
      <w:r w:rsidRPr="000677DC">
        <w:rPr>
          <w:rFonts w:ascii="Garamond" w:hAnsi="Garamond" w:cs="Calibri"/>
          <w:szCs w:val="22"/>
          <w:u w:val="single"/>
          <w:lang w:eastAsia="en-US"/>
        </w:rPr>
        <w:t>dal legale rappresentante dell’organo comune nonché dal legale rappresentante di ciascuno degli operatori economici dell’aggregazione di rete</w:t>
      </w:r>
      <w:r w:rsidRPr="000677DC">
        <w:rPr>
          <w:rFonts w:ascii="Garamond" w:hAnsi="Garamond" w:cs="Calibri"/>
          <w:szCs w:val="22"/>
          <w:lang w:eastAsia="en-US"/>
        </w:rPr>
        <w:t xml:space="preserve">; </w:t>
      </w:r>
    </w:p>
    <w:p w14:paraId="56DC2FA4" w14:textId="77777777" w:rsidR="000677DC" w:rsidRPr="000677DC" w:rsidRDefault="000677DC" w:rsidP="008667D7">
      <w:pPr>
        <w:numPr>
          <w:ilvl w:val="4"/>
          <w:numId w:val="60"/>
        </w:numPr>
        <w:autoSpaceDE w:val="0"/>
        <w:autoSpaceDN w:val="0"/>
        <w:adjustRightInd w:val="0"/>
        <w:spacing w:before="60" w:after="60" w:line="276" w:lineRule="auto"/>
        <w:ind w:left="568" w:hanging="284"/>
        <w:jc w:val="both"/>
        <w:rPr>
          <w:rFonts w:ascii="Garamond" w:hAnsi="Garamond" w:cs="Calibri"/>
          <w:szCs w:val="22"/>
          <w:lang w:eastAsia="en-US"/>
        </w:rPr>
      </w:pPr>
      <w:r w:rsidRPr="000677DC">
        <w:rPr>
          <w:rFonts w:ascii="Garamond" w:hAnsi="Garamond" w:cs="Calibri"/>
          <w:szCs w:val="22"/>
          <w:lang w:eastAsia="en-US"/>
        </w:rPr>
        <w:t xml:space="preserve">se la rete è dotata di un organo comune privo del potere di rappresentanza o se è sprovvista di organo comune, oppure se l’organo comune è privo dei requisiti di qualificazione richiesti per assumere la veste di mandataria, </w:t>
      </w:r>
      <w:r w:rsidRPr="000677DC">
        <w:rPr>
          <w:rFonts w:ascii="Garamond" w:hAnsi="Garamond" w:cs="Calibri"/>
          <w:szCs w:val="22"/>
          <w:u w:val="single"/>
          <w:lang w:eastAsia="en-US"/>
        </w:rPr>
        <w:t>dal legale rappresentante dell’operatore economico retista che riveste la qualifica di mandataria, ovvero, in caso di partecipazione nelle forme del raggruppamento da costituirsi, dal legale rappresentante di ciascuno degli operatori economici dell’aggregazione di rete</w:t>
      </w:r>
      <w:r w:rsidRPr="000677DC">
        <w:rPr>
          <w:rFonts w:ascii="Garamond" w:hAnsi="Garamond" w:cs="Calibri"/>
          <w:szCs w:val="22"/>
          <w:lang w:eastAsia="en-US"/>
        </w:rPr>
        <w:t xml:space="preserve">. </w:t>
      </w:r>
    </w:p>
    <w:p w14:paraId="581C96E5" w14:textId="77777777" w:rsidR="000677DC" w:rsidRPr="000677DC" w:rsidRDefault="000677DC" w:rsidP="000677DC">
      <w:pPr>
        <w:spacing w:before="60" w:after="60" w:line="276" w:lineRule="auto"/>
        <w:jc w:val="both"/>
        <w:rPr>
          <w:rFonts w:ascii="Garamond" w:hAnsi="Garamond"/>
          <w:szCs w:val="22"/>
          <w:u w:val="single"/>
          <w:lang w:eastAsia="en-US"/>
        </w:rPr>
      </w:pPr>
      <w:r w:rsidRPr="000677DC">
        <w:rPr>
          <w:rFonts w:ascii="Garamond" w:hAnsi="Garamond"/>
          <w:szCs w:val="22"/>
          <w:u w:val="single"/>
          <w:lang w:eastAsia="en-US"/>
        </w:rPr>
        <w:t>Il concorrente allega:</w:t>
      </w:r>
    </w:p>
    <w:p w14:paraId="5BD5B3BE" w14:textId="77777777" w:rsidR="000677DC" w:rsidRPr="000677DC" w:rsidRDefault="000677DC" w:rsidP="008667D7">
      <w:pPr>
        <w:numPr>
          <w:ilvl w:val="2"/>
          <w:numId w:val="23"/>
        </w:numPr>
        <w:spacing w:before="60" w:after="60" w:line="276" w:lineRule="auto"/>
        <w:ind w:left="284" w:hanging="284"/>
        <w:jc w:val="both"/>
        <w:rPr>
          <w:rFonts w:ascii="Garamond" w:eastAsia="Calibri" w:hAnsi="Garamond" w:cs="Calibri"/>
        </w:rPr>
      </w:pPr>
      <w:r w:rsidRPr="000677DC">
        <w:rPr>
          <w:rFonts w:ascii="Garamond" w:eastAsia="Calibri" w:hAnsi="Garamond" w:cs="Calibri"/>
        </w:rPr>
        <w:t>copia conforme all’originale della procura</w:t>
      </w:r>
      <w:r w:rsidRPr="000677DC">
        <w:rPr>
          <w:rFonts w:ascii="Garamond" w:eastAsia="Calibri" w:hAnsi="Garamond" w:cs="Calibri"/>
          <w:i/>
        </w:rPr>
        <w:t xml:space="preserve"> </w:t>
      </w:r>
      <w:r w:rsidRPr="000677DC">
        <w:rPr>
          <w:rFonts w:ascii="Garamond" w:eastAsia="Calibri" w:hAnsi="Garamond" w:cs="Calibri"/>
        </w:rPr>
        <w:t xml:space="preserve">oppure </w:t>
      </w:r>
      <w:r w:rsidRPr="000677DC">
        <w:rPr>
          <w:rFonts w:ascii="Garamond" w:eastAsia="Calibri" w:hAnsi="Garamond" w:cs="Calibri"/>
          <w:u w:val="single"/>
        </w:rPr>
        <w:t>nel solo caso</w:t>
      </w:r>
      <w:r w:rsidRPr="000677DC">
        <w:rPr>
          <w:rFonts w:ascii="Garamond" w:eastAsia="Calibri" w:hAnsi="Garamond" w:cs="Calibri"/>
        </w:rPr>
        <w:t xml:space="preserve"> in cui dalla visura camerale del concorrente risulti l’indicazione espressa dei poteri rappresentativi conferiti con la procura, la dichiarazione sostitutiva resa dal procuratore attestante la sussistenza dei poteri rappresentativi risultanti dalla visura. </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0677DC" w:rsidRPr="000677DC" w14:paraId="16A095C1" w14:textId="77777777" w:rsidTr="008667D7">
        <w:trPr>
          <w:trHeight w:val="560"/>
        </w:trPr>
        <w:tc>
          <w:tcPr>
            <w:tcW w:w="10490" w:type="dxa"/>
            <w:shd w:val="clear" w:color="auto" w:fill="FFFFFF"/>
          </w:tcPr>
          <w:p w14:paraId="305D7716" w14:textId="77777777" w:rsidR="000677DC" w:rsidRPr="000677DC" w:rsidRDefault="000677DC" w:rsidP="008667D7">
            <w:pPr>
              <w:tabs>
                <w:tab w:val="left" w:pos="426"/>
              </w:tabs>
              <w:autoSpaceDE w:val="0"/>
              <w:autoSpaceDN w:val="0"/>
              <w:adjustRightInd w:val="0"/>
              <w:jc w:val="both"/>
              <w:rPr>
                <w:rFonts w:ascii="Garamond" w:hAnsi="Garamond"/>
                <w:b/>
                <w:color w:val="FF0000"/>
              </w:rPr>
            </w:pPr>
            <w:r w:rsidRPr="000677DC">
              <w:rPr>
                <w:rFonts w:ascii="Garamond" w:hAnsi="Garamond"/>
                <w:b/>
                <w:color w:val="FF0000"/>
              </w:rPr>
              <w:t xml:space="preserve">N.B. 1: </w:t>
            </w:r>
          </w:p>
          <w:p w14:paraId="0CAE5286" w14:textId="77777777" w:rsidR="000677DC" w:rsidRPr="000677DC" w:rsidRDefault="000677DC" w:rsidP="008667D7">
            <w:pPr>
              <w:keepNext/>
              <w:suppressAutoHyphens/>
              <w:autoSpaceDE w:val="0"/>
              <w:autoSpaceDN w:val="0"/>
              <w:adjustRightInd w:val="0"/>
              <w:ind w:right="49"/>
              <w:jc w:val="both"/>
              <w:rPr>
                <w:rFonts w:ascii="Calibri" w:hAnsi="Calibri"/>
                <w:b/>
                <w:sz w:val="22"/>
                <w:szCs w:val="22"/>
              </w:rPr>
            </w:pPr>
            <w:r w:rsidRPr="000677DC">
              <w:rPr>
                <w:rFonts w:ascii="Garamond" w:hAnsi="Garamond"/>
                <w:bCs/>
                <w:iCs/>
                <w:lang w:eastAsia="en-US"/>
              </w:rPr>
              <w:t xml:space="preserve">Non occorre allegare la scansione </w:t>
            </w:r>
            <w:r w:rsidRPr="000677DC">
              <w:rPr>
                <w:rFonts w:ascii="Garamond" w:hAnsi="Garamond"/>
              </w:rPr>
              <w:t>del documento di identità del sottoscrittore, in quanto per pacifica giurisprudenza nelle gare telematiche, le dichiarazioni rilevanti ai fini della partecipazione alla procedura, sono valide anche senza l’allegazione di copia del documento di identità del dichiarante quando firmate digitalmente (</w:t>
            </w:r>
            <w:proofErr w:type="spellStart"/>
            <w:r w:rsidRPr="000677DC">
              <w:rPr>
                <w:rFonts w:ascii="Garamond" w:hAnsi="Garamond"/>
              </w:rPr>
              <w:t>Cfr</w:t>
            </w:r>
            <w:proofErr w:type="spellEnd"/>
            <w:r w:rsidRPr="000677DC">
              <w:rPr>
                <w:rFonts w:ascii="Garamond" w:hAnsi="Garamond"/>
              </w:rPr>
              <w:t xml:space="preserve"> </w:t>
            </w:r>
            <w:r w:rsidRPr="000677DC">
              <w:rPr>
                <w:rFonts w:ascii="Garamond" w:hAnsi="Garamond"/>
                <w:i/>
              </w:rPr>
              <w:t xml:space="preserve">ex </w:t>
            </w:r>
            <w:proofErr w:type="spellStart"/>
            <w:r w:rsidRPr="000677DC">
              <w:rPr>
                <w:rFonts w:ascii="Garamond" w:hAnsi="Garamond"/>
                <w:i/>
              </w:rPr>
              <w:t>tantis</w:t>
            </w:r>
            <w:proofErr w:type="spellEnd"/>
            <w:r w:rsidRPr="000677DC">
              <w:rPr>
                <w:rFonts w:ascii="Garamond" w:hAnsi="Garamond"/>
              </w:rPr>
              <w:t xml:space="preserve">, Cons Stato, </w:t>
            </w:r>
            <w:proofErr w:type="spellStart"/>
            <w:r w:rsidRPr="000677DC">
              <w:rPr>
                <w:rFonts w:ascii="Garamond" w:hAnsi="Garamond"/>
              </w:rPr>
              <w:t>sez</w:t>
            </w:r>
            <w:proofErr w:type="spellEnd"/>
            <w:r w:rsidRPr="000677DC">
              <w:rPr>
                <w:rFonts w:ascii="Garamond" w:hAnsi="Garamond"/>
              </w:rPr>
              <w:t xml:space="preserve"> III, 11/04/2019, n. 2493)</w:t>
            </w:r>
            <w:r w:rsidRPr="000677DC">
              <w:rPr>
                <w:rFonts w:ascii="Garamond" w:hAnsi="Garamond"/>
                <w:lang w:eastAsia="en-US"/>
              </w:rPr>
              <w:t>.</w:t>
            </w:r>
          </w:p>
        </w:tc>
      </w:tr>
    </w:tbl>
    <w:p w14:paraId="299DD3FF" w14:textId="77777777" w:rsidR="000677DC" w:rsidRPr="000677DC" w:rsidRDefault="000677DC" w:rsidP="008667D7">
      <w:pPr>
        <w:autoSpaceDE w:val="0"/>
        <w:autoSpaceDN w:val="0"/>
        <w:adjustRightInd w:val="0"/>
        <w:rPr>
          <w:rFonts w:ascii="Garamond" w:hAnsi="Garamond"/>
          <w:sz w:val="16"/>
          <w:szCs w:val="16"/>
          <w:highlight w:val="yellow"/>
        </w:rPr>
      </w:pPr>
    </w:p>
    <w:p w14:paraId="26DAB109" w14:textId="77777777" w:rsidR="000677DC" w:rsidRPr="000677DC" w:rsidRDefault="000677DC" w:rsidP="008667D7">
      <w:pPr>
        <w:numPr>
          <w:ilvl w:val="1"/>
          <w:numId w:val="28"/>
        </w:numPr>
        <w:tabs>
          <w:tab w:val="left" w:pos="567"/>
        </w:tabs>
        <w:spacing w:before="60" w:after="60" w:line="276" w:lineRule="auto"/>
        <w:ind w:left="567" w:hanging="567"/>
        <w:jc w:val="both"/>
        <w:rPr>
          <w:rFonts w:ascii="Garamond" w:hAnsi="Garamond"/>
          <w:b/>
          <w:bCs/>
          <w:iCs/>
          <w:caps/>
          <w:lang w:val="x-none" w:eastAsia="en-US"/>
        </w:rPr>
      </w:pPr>
      <w:bookmarkStart w:id="152" w:name="_Hlk504565247"/>
      <w:r w:rsidRPr="000677DC">
        <w:rPr>
          <w:rFonts w:ascii="Garamond" w:hAnsi="Garamond"/>
          <w:b/>
          <w:bCs/>
          <w:iCs/>
          <w:caps/>
          <w:lang w:val="x-none" w:eastAsia="en-US"/>
        </w:rPr>
        <w:t>DO</w:t>
      </w:r>
      <w:r w:rsidRPr="000677DC">
        <w:rPr>
          <w:rFonts w:ascii="Garamond" w:hAnsi="Garamond"/>
          <w:b/>
          <w:bCs/>
          <w:iCs/>
          <w:caps/>
          <w:lang w:eastAsia="en-US"/>
        </w:rPr>
        <w:t xml:space="preserve">CUMENTO DI GARA UNICO EUROPEO </w:t>
      </w:r>
    </w:p>
    <w:p w14:paraId="2EC6601E" w14:textId="77777777" w:rsidR="000677DC" w:rsidRPr="000677DC" w:rsidRDefault="000677DC" w:rsidP="000677DC">
      <w:pPr>
        <w:suppressAutoHyphens/>
        <w:autoSpaceDE w:val="0"/>
        <w:spacing w:before="60" w:after="60" w:line="276" w:lineRule="auto"/>
        <w:jc w:val="both"/>
        <w:rPr>
          <w:rFonts w:ascii="Garamond" w:hAnsi="Garamond"/>
        </w:rPr>
      </w:pPr>
      <w:bookmarkStart w:id="153" w:name="_Hlk2166139"/>
      <w:bookmarkEnd w:id="152"/>
      <w:r w:rsidRPr="000677DC">
        <w:rPr>
          <w:rFonts w:ascii="Garamond" w:hAnsi="Garamond"/>
        </w:rPr>
        <w:t>Il concorrente compila il DGUE di cui allo schema allegato al DM del Ministero delle Infrastrutture e Trasporti del 18 luglio 2016 o successive modifiche messo a disposizione dalla stazione appaltante (</w:t>
      </w:r>
      <w:r w:rsidRPr="000677DC">
        <w:rPr>
          <w:rFonts w:ascii="Garamond" w:hAnsi="Garamond"/>
          <w:b/>
          <w:highlight w:val="yellow"/>
        </w:rPr>
        <w:t>Allegato D1/altro</w:t>
      </w:r>
      <w:r w:rsidRPr="000677DC">
        <w:rPr>
          <w:rFonts w:ascii="Garamond" w:hAnsi="Garamond"/>
        </w:rPr>
        <w:t>), secondo quanto di seguito indicato:</w:t>
      </w:r>
    </w:p>
    <w:bookmarkEnd w:id="153"/>
    <w:p w14:paraId="0B621B12" w14:textId="77777777" w:rsidR="000677DC" w:rsidRPr="000677DC" w:rsidRDefault="000677DC" w:rsidP="000677DC">
      <w:pPr>
        <w:autoSpaceDE w:val="0"/>
        <w:autoSpaceDN w:val="0"/>
        <w:adjustRightInd w:val="0"/>
        <w:spacing w:before="60" w:after="60" w:line="276" w:lineRule="auto"/>
        <w:jc w:val="both"/>
        <w:rPr>
          <w:rFonts w:ascii="Garamond" w:hAnsi="Garamond"/>
          <w:b/>
        </w:rPr>
      </w:pPr>
      <w:r w:rsidRPr="000677DC">
        <w:rPr>
          <w:rFonts w:ascii="Garamond" w:hAnsi="Garamond"/>
          <w:b/>
        </w:rPr>
        <w:t>Parte II – Informazioni sull’operatore economico</w:t>
      </w:r>
    </w:p>
    <w:p w14:paraId="4DB52F8B" w14:textId="77777777"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rPr>
        <w:t>Il concorrente rende tutte le informazioni richieste mediante la compilazione delle parti pertinenti.</w:t>
      </w:r>
    </w:p>
    <w:p w14:paraId="3AEDD591" w14:textId="7E6A8A54" w:rsidR="000677DC" w:rsidRPr="000677DC" w:rsidRDefault="00682068" w:rsidP="000677DC">
      <w:pPr>
        <w:autoSpaceDE w:val="0"/>
        <w:autoSpaceDN w:val="0"/>
        <w:adjustRightInd w:val="0"/>
        <w:spacing w:before="60" w:after="60" w:line="276" w:lineRule="auto"/>
        <w:jc w:val="both"/>
        <w:rPr>
          <w:rFonts w:ascii="Garamond" w:hAnsi="Garamond"/>
          <w:b/>
        </w:rPr>
      </w:pPr>
      <w:bookmarkStart w:id="154" w:name="_Hlk74324161"/>
      <w:r w:rsidRPr="00F03A51">
        <w:rPr>
          <w:rFonts w:ascii="Garamond" w:hAnsi="Garamond" w:cs="Calibri"/>
          <w:i/>
        </w:rPr>
        <w:t>(</w:t>
      </w:r>
      <w:r w:rsidRPr="00F03A51">
        <w:rPr>
          <w:rFonts w:ascii="Garamond" w:hAnsi="Garamond" w:cs="Calibri"/>
          <w:i/>
          <w:color w:val="FF0000"/>
          <w:highlight w:val="yellow"/>
        </w:rPr>
        <w:t>Stralciare in caso di NO avvalimento per beni culturali</w:t>
      </w:r>
      <w:r w:rsidRPr="00F03A51">
        <w:rPr>
          <w:rFonts w:ascii="Garamond" w:hAnsi="Garamond" w:cs="Calibri"/>
          <w:i/>
        </w:rPr>
        <w:t>)</w:t>
      </w:r>
      <w:r w:rsidRPr="00F03A51">
        <w:rPr>
          <w:rFonts w:ascii="Garamond" w:hAnsi="Garamond"/>
        </w:rPr>
        <w:t xml:space="preserve"> </w:t>
      </w:r>
      <w:bookmarkEnd w:id="154"/>
      <w:r w:rsidR="000677DC" w:rsidRPr="000677DC">
        <w:rPr>
          <w:rFonts w:ascii="Garamond" w:hAnsi="Garamond"/>
          <w:b/>
        </w:rPr>
        <w:t>In caso di ricorso all’avvalimento si richiede la compilazione della sezione C</w:t>
      </w:r>
    </w:p>
    <w:p w14:paraId="5126EEFF" w14:textId="77777777"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rPr>
        <w:lastRenderedPageBreak/>
        <w:t>Il concorrente indica la denominazione dell’operatore economico ausiliario e i requisiti oggetto di avvalimento.</w:t>
      </w:r>
    </w:p>
    <w:p w14:paraId="5DAB85E0" w14:textId="77777777"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u w:val="single"/>
        </w:rPr>
        <w:t>Il concorrente, per ciascuna ausiliaria, allega</w:t>
      </w:r>
      <w:r w:rsidRPr="000677DC">
        <w:rPr>
          <w:rFonts w:ascii="Garamond" w:hAnsi="Garamond"/>
        </w:rPr>
        <w:t>:</w:t>
      </w:r>
    </w:p>
    <w:p w14:paraId="183BC908" w14:textId="77777777" w:rsidR="000677DC" w:rsidRPr="000677DC" w:rsidRDefault="000677DC" w:rsidP="008667D7">
      <w:pPr>
        <w:numPr>
          <w:ilvl w:val="2"/>
          <w:numId w:val="22"/>
        </w:numPr>
        <w:autoSpaceDE w:val="0"/>
        <w:autoSpaceDN w:val="0"/>
        <w:adjustRightInd w:val="0"/>
        <w:spacing w:before="60" w:after="60" w:line="276" w:lineRule="auto"/>
        <w:ind w:left="284" w:hanging="284"/>
        <w:jc w:val="both"/>
        <w:rPr>
          <w:rFonts w:ascii="Garamond" w:hAnsi="Garamond"/>
        </w:rPr>
      </w:pPr>
      <w:r w:rsidRPr="000677DC">
        <w:rPr>
          <w:rFonts w:ascii="Garamond" w:hAnsi="Garamond"/>
        </w:rPr>
        <w:t xml:space="preserve">DGUE, a firma digitale dell’ausiliaria, contenente le informazioni di cui alla </w:t>
      </w:r>
      <w:r w:rsidRPr="000677DC">
        <w:rPr>
          <w:rFonts w:ascii="Garamond" w:hAnsi="Garamond"/>
          <w:u w:val="single"/>
        </w:rPr>
        <w:t>parte II, sezioni A e</w:t>
      </w:r>
      <w:r w:rsidRPr="000677DC">
        <w:rPr>
          <w:rFonts w:ascii="Garamond" w:hAnsi="Garamond"/>
        </w:rPr>
        <w:t xml:space="preserve"> B, alla </w:t>
      </w:r>
      <w:r w:rsidRPr="000677DC">
        <w:rPr>
          <w:rFonts w:ascii="Garamond" w:hAnsi="Garamond"/>
          <w:u w:val="single"/>
        </w:rPr>
        <w:t>parte III</w:t>
      </w:r>
      <w:r w:rsidRPr="000677DC">
        <w:rPr>
          <w:rFonts w:ascii="Garamond" w:hAnsi="Garamond"/>
        </w:rPr>
        <w:t xml:space="preserve">, alla </w:t>
      </w:r>
      <w:r w:rsidRPr="000677DC">
        <w:rPr>
          <w:rFonts w:ascii="Garamond" w:hAnsi="Garamond"/>
          <w:u w:val="single"/>
        </w:rPr>
        <w:t>parte IV</w:t>
      </w:r>
      <w:r w:rsidRPr="000677DC">
        <w:rPr>
          <w:rFonts w:ascii="Garamond" w:hAnsi="Garamond"/>
        </w:rPr>
        <w:t xml:space="preserve">, in relazione ai requisiti oggetto di avvalimento, e alla parte </w:t>
      </w:r>
      <w:r w:rsidRPr="000677DC">
        <w:rPr>
          <w:rFonts w:ascii="Garamond" w:hAnsi="Garamond"/>
          <w:u w:val="single"/>
        </w:rPr>
        <w:t>VI</w:t>
      </w:r>
      <w:r w:rsidRPr="000677DC">
        <w:rPr>
          <w:rFonts w:ascii="Garamond" w:hAnsi="Garamond"/>
        </w:rPr>
        <w:t>;</w:t>
      </w:r>
    </w:p>
    <w:p w14:paraId="489BE58A" w14:textId="77777777" w:rsidR="000677DC" w:rsidRPr="000677DC" w:rsidRDefault="000677DC" w:rsidP="008667D7">
      <w:pPr>
        <w:numPr>
          <w:ilvl w:val="2"/>
          <w:numId w:val="22"/>
        </w:numPr>
        <w:autoSpaceDE w:val="0"/>
        <w:autoSpaceDN w:val="0"/>
        <w:adjustRightInd w:val="0"/>
        <w:spacing w:before="60" w:after="60" w:line="276" w:lineRule="auto"/>
        <w:ind w:left="284" w:hanging="284"/>
        <w:jc w:val="both"/>
        <w:rPr>
          <w:rFonts w:ascii="Garamond" w:hAnsi="Garamond"/>
        </w:rPr>
      </w:pPr>
      <w:r w:rsidRPr="000677DC">
        <w:rPr>
          <w:rFonts w:ascii="Garamond" w:hAnsi="Garamond" w:cs="Calibri"/>
          <w:lang w:eastAsia="en-US"/>
        </w:rPr>
        <w:t xml:space="preserve">dichiarazione integrativa a firma dell’ausiliaria nei termini di cui al paragrafo </w:t>
      </w:r>
      <w:hyperlink w:anchor="Dichiarazioni" w:history="1">
        <w:r w:rsidRPr="000677DC">
          <w:rPr>
            <w:rFonts w:ascii="Garamond" w:hAnsi="Garamond" w:cs="Calibri"/>
            <w:color w:val="0000FF"/>
            <w:highlight w:val="yellow"/>
            <w:u w:val="single"/>
            <w:lang w:eastAsia="en-US"/>
          </w:rPr>
          <w:fldChar w:fldCharType="begin"/>
        </w:r>
        <w:r w:rsidRPr="000677DC">
          <w:rPr>
            <w:rFonts w:ascii="Garamond" w:hAnsi="Garamond" w:cs="Calibri"/>
            <w:highlight w:val="yellow"/>
            <w:lang w:eastAsia="en-US"/>
          </w:rPr>
          <w:instrText xml:space="preserve"> REF Dichiarazioni \r \h </w:instrText>
        </w:r>
        <w:r w:rsidRPr="000677DC">
          <w:rPr>
            <w:rFonts w:ascii="Garamond" w:hAnsi="Garamond" w:cs="Calibri"/>
            <w:color w:val="0000FF"/>
            <w:highlight w:val="yellow"/>
            <w:u w:val="single"/>
            <w:lang w:eastAsia="en-US"/>
          </w:rPr>
          <w:instrText xml:space="preserve"> \* MERGEFORMAT </w:instrText>
        </w:r>
        <w:r w:rsidRPr="000677DC">
          <w:rPr>
            <w:rFonts w:ascii="Garamond" w:hAnsi="Garamond" w:cs="Calibri"/>
            <w:color w:val="0000FF"/>
            <w:highlight w:val="yellow"/>
            <w:u w:val="single"/>
            <w:lang w:eastAsia="en-US"/>
          </w:rPr>
        </w:r>
        <w:r w:rsidRPr="000677DC">
          <w:rPr>
            <w:rFonts w:ascii="Garamond" w:hAnsi="Garamond" w:cs="Calibri"/>
            <w:color w:val="0000FF"/>
            <w:highlight w:val="yellow"/>
            <w:u w:val="single"/>
            <w:lang w:eastAsia="en-US"/>
          </w:rPr>
          <w:fldChar w:fldCharType="separate"/>
        </w:r>
        <w:r w:rsidRPr="000677DC">
          <w:rPr>
            <w:rFonts w:ascii="Garamond" w:hAnsi="Garamond" w:cs="Calibri"/>
            <w:highlight w:val="yellow"/>
            <w:lang w:eastAsia="en-US"/>
          </w:rPr>
          <w:t>15.3.1</w:t>
        </w:r>
        <w:r w:rsidRPr="000677DC">
          <w:rPr>
            <w:rFonts w:ascii="Garamond" w:hAnsi="Garamond" w:cs="Calibri"/>
            <w:color w:val="0000FF"/>
            <w:highlight w:val="yellow"/>
            <w:u w:val="single"/>
            <w:lang w:eastAsia="en-US"/>
          </w:rPr>
          <w:fldChar w:fldCharType="end"/>
        </w:r>
      </w:hyperlink>
      <w:r w:rsidRPr="000677DC">
        <w:rPr>
          <w:rFonts w:ascii="Garamond" w:hAnsi="Garamond" w:cs="Calibri"/>
          <w:lang w:eastAsia="en-US"/>
        </w:rPr>
        <w:t>;</w:t>
      </w:r>
    </w:p>
    <w:p w14:paraId="1FC1AA5D" w14:textId="77777777" w:rsidR="000677DC" w:rsidRPr="000677DC" w:rsidRDefault="000677DC" w:rsidP="008667D7">
      <w:pPr>
        <w:numPr>
          <w:ilvl w:val="2"/>
          <w:numId w:val="22"/>
        </w:numPr>
        <w:autoSpaceDE w:val="0"/>
        <w:autoSpaceDN w:val="0"/>
        <w:adjustRightInd w:val="0"/>
        <w:spacing w:before="60" w:after="60" w:line="276" w:lineRule="auto"/>
        <w:ind w:left="284" w:hanging="284"/>
        <w:jc w:val="both"/>
        <w:rPr>
          <w:rFonts w:ascii="Garamond" w:hAnsi="Garamond"/>
        </w:rPr>
      </w:pPr>
      <w:r w:rsidRPr="000677DC">
        <w:rPr>
          <w:rFonts w:ascii="Garamond" w:hAnsi="Garamond"/>
        </w:rPr>
        <w:t xml:space="preserve">dichiarazione sostitutiva di cui all’art. 89, comma 1, del Codice, sottoscritta con firma digitale dall’ausiliaria, con la quale quest’ultima si obbliga, verso il concorrente e verso </w:t>
      </w:r>
      <w:r w:rsidRPr="000677DC">
        <w:rPr>
          <w:rFonts w:ascii="Garamond" w:hAnsi="Garamond"/>
          <w:highlight w:val="yellow"/>
        </w:rPr>
        <w:t>il Comune (</w:t>
      </w:r>
      <w:r w:rsidRPr="000677DC">
        <w:rPr>
          <w:rFonts w:ascii="Garamond" w:hAnsi="Garamond"/>
          <w:i/>
          <w:color w:val="FF0000"/>
          <w:highlight w:val="yellow"/>
        </w:rPr>
        <w:t>in caso di appalto su delega</w:t>
      </w:r>
      <w:r w:rsidRPr="000677DC">
        <w:rPr>
          <w:rFonts w:ascii="Garamond" w:hAnsi="Garamond"/>
        </w:rPr>
        <w:t xml:space="preserve">) </w:t>
      </w:r>
      <w:r w:rsidRPr="000677DC">
        <w:rPr>
          <w:rFonts w:ascii="Garamond" w:hAnsi="Garamond"/>
          <w:highlight w:val="yellow"/>
        </w:rPr>
        <w:t>la stazione appaltante (</w:t>
      </w:r>
      <w:r w:rsidRPr="000677DC">
        <w:rPr>
          <w:rFonts w:ascii="Garamond" w:hAnsi="Garamond"/>
          <w:i/>
          <w:color w:val="FF0000"/>
          <w:highlight w:val="yellow"/>
        </w:rPr>
        <w:t>in caso di appalto non delegato</w:t>
      </w:r>
      <w:r w:rsidRPr="000677DC">
        <w:rPr>
          <w:rFonts w:ascii="Garamond" w:hAnsi="Garamond"/>
        </w:rPr>
        <w:t>), a mettere a disposizione, per tutta la durata dell’appalto, le risorse necessarie di cui è carente il concorrente;</w:t>
      </w:r>
    </w:p>
    <w:p w14:paraId="63B17358" w14:textId="77777777" w:rsidR="000677DC" w:rsidRPr="000677DC" w:rsidRDefault="000677DC" w:rsidP="008667D7">
      <w:pPr>
        <w:numPr>
          <w:ilvl w:val="2"/>
          <w:numId w:val="22"/>
        </w:numPr>
        <w:autoSpaceDE w:val="0"/>
        <w:autoSpaceDN w:val="0"/>
        <w:adjustRightInd w:val="0"/>
        <w:spacing w:before="60" w:after="60" w:line="276" w:lineRule="auto"/>
        <w:ind w:left="284" w:hanging="284"/>
        <w:jc w:val="both"/>
        <w:rPr>
          <w:rFonts w:ascii="Garamond" w:hAnsi="Garamond"/>
        </w:rPr>
      </w:pPr>
      <w:r w:rsidRPr="000677DC">
        <w:rPr>
          <w:rFonts w:ascii="Garamond" w:hAnsi="Garamond"/>
        </w:rPr>
        <w:t>dichiarazione sostitutiva di cui all’art. 89, comma 7, del Codice sottoscritta con firma digitale dall’ausiliaria con la quale quest’ultima attesta di non partecipare alla gara in proprio o come associata o consorziata;</w:t>
      </w:r>
    </w:p>
    <w:p w14:paraId="29A2F4B3" w14:textId="77777777" w:rsidR="000677DC" w:rsidRPr="000677DC" w:rsidRDefault="000677DC" w:rsidP="008667D7">
      <w:pPr>
        <w:numPr>
          <w:ilvl w:val="2"/>
          <w:numId w:val="22"/>
        </w:numPr>
        <w:autoSpaceDE w:val="0"/>
        <w:autoSpaceDN w:val="0"/>
        <w:adjustRightInd w:val="0"/>
        <w:spacing w:before="60" w:after="60" w:line="276" w:lineRule="auto"/>
        <w:ind w:left="284" w:hanging="284"/>
        <w:jc w:val="both"/>
        <w:rPr>
          <w:rFonts w:ascii="Garamond" w:hAnsi="Garamond"/>
        </w:rPr>
      </w:pPr>
      <w:r w:rsidRPr="000677DC">
        <w:rPr>
          <w:rFonts w:ascii="Garamond" w:hAnsi="Garamond"/>
        </w:rPr>
        <w:t xml:space="preserve">originale sottoscritto digitalmente o copia autentica del contratto di avvalimento, in virtù del quale l’ausiliaria si obbliga, nei confronti del concorrente, a fornire i requisiti e a mettere a disposizione le risorse necessarie, che devono essere dettagliatamente descritte, per tutta la durata dell’appalto. A tal fine il contratto di avvalimento contiene, </w:t>
      </w:r>
      <w:r w:rsidRPr="000677DC">
        <w:rPr>
          <w:rFonts w:ascii="Garamond" w:hAnsi="Garamond"/>
          <w:b/>
        </w:rPr>
        <w:t>a pena di nullità</w:t>
      </w:r>
      <w:r w:rsidRPr="000677DC">
        <w:rPr>
          <w:rFonts w:ascii="Garamond" w:hAnsi="Garamond"/>
        </w:rPr>
        <w:t>, ai sensi dell’art. 89, comma 1 del Codice, la specificazione dei requisiti forniti e delle risorse messe a disposizione dall’ausiliaria; nel caso di messa a disposizione di titoli di studio e professionali ed esperienze professionali pertinenti, deve essere indicato l’operatore economico che esegue direttamente il servizio per cui tali capacità sono richieste;</w:t>
      </w:r>
    </w:p>
    <w:p w14:paraId="6B9248EC" w14:textId="77777777" w:rsidR="000677DC" w:rsidRPr="000677DC" w:rsidRDefault="000677DC" w:rsidP="008667D7">
      <w:pPr>
        <w:numPr>
          <w:ilvl w:val="2"/>
          <w:numId w:val="22"/>
        </w:numPr>
        <w:autoSpaceDE w:val="0"/>
        <w:autoSpaceDN w:val="0"/>
        <w:adjustRightInd w:val="0"/>
        <w:spacing w:before="60" w:after="60" w:line="276" w:lineRule="auto"/>
        <w:ind w:left="284" w:hanging="284"/>
        <w:jc w:val="both"/>
        <w:rPr>
          <w:rFonts w:ascii="Garamond" w:hAnsi="Garamond"/>
        </w:rPr>
      </w:pPr>
      <w:r w:rsidRPr="000677DC">
        <w:rPr>
          <w:rFonts w:ascii="Garamond" w:hAnsi="Garamond"/>
        </w:rPr>
        <w:t xml:space="preserve">PASSOE dell’ausiliaria. </w:t>
      </w:r>
    </w:p>
    <w:p w14:paraId="66047407" w14:textId="77777777" w:rsidR="000677DC" w:rsidRPr="000677DC" w:rsidRDefault="000677DC" w:rsidP="000677DC">
      <w:pPr>
        <w:autoSpaceDE w:val="0"/>
        <w:autoSpaceDN w:val="0"/>
        <w:adjustRightInd w:val="0"/>
        <w:spacing w:before="60" w:after="60" w:line="276" w:lineRule="auto"/>
        <w:jc w:val="both"/>
        <w:rPr>
          <w:rFonts w:ascii="Garamond" w:hAnsi="Garamond"/>
          <w:color w:val="000000"/>
          <w:lang w:eastAsia="ar-SA"/>
        </w:rPr>
      </w:pPr>
      <w:r w:rsidRPr="000677DC">
        <w:rPr>
          <w:rFonts w:ascii="Garamond" w:hAnsi="Garamond"/>
          <w:lang w:eastAsia="ar-SA"/>
        </w:rPr>
        <w:t>Le dichiarazioni di cui ai precedenti punti 2) e 3), vanno rese preferibilmente secondo predisposto dalla stazione appaltante (</w:t>
      </w:r>
      <w:r w:rsidRPr="000677DC">
        <w:rPr>
          <w:rFonts w:ascii="Garamond" w:hAnsi="Garamond"/>
          <w:b/>
          <w:highlight w:val="yellow"/>
          <w:lang w:eastAsia="ar-SA"/>
        </w:rPr>
        <w:t>Allegato E/altro</w:t>
      </w:r>
      <w:r w:rsidRPr="000677DC">
        <w:rPr>
          <w:rFonts w:ascii="Garamond" w:hAnsi="Garamond"/>
          <w:lang w:eastAsia="ar-SA"/>
        </w:rPr>
        <w:t>)</w:t>
      </w:r>
      <w:r w:rsidRPr="000677DC">
        <w:rPr>
          <w:rFonts w:ascii="Garamond" w:hAnsi="Garamond"/>
          <w:color w:val="000000"/>
          <w:lang w:eastAsia="ar-SA"/>
        </w:rPr>
        <w:t>.</w:t>
      </w:r>
    </w:p>
    <w:p w14:paraId="53E418C4" w14:textId="77777777" w:rsidR="000677DC" w:rsidRPr="000677DC" w:rsidRDefault="000677DC" w:rsidP="000677DC">
      <w:pPr>
        <w:autoSpaceDE w:val="0"/>
        <w:autoSpaceDN w:val="0"/>
        <w:adjustRightInd w:val="0"/>
        <w:spacing w:before="60" w:after="60" w:line="276" w:lineRule="auto"/>
        <w:jc w:val="both"/>
        <w:rPr>
          <w:rFonts w:ascii="Garamond" w:hAnsi="Garamond"/>
          <w:b/>
        </w:rPr>
      </w:pPr>
      <w:r w:rsidRPr="000677DC">
        <w:rPr>
          <w:rFonts w:ascii="Garamond" w:hAnsi="Garamond"/>
          <w:b/>
        </w:rPr>
        <w:t>In caso di ricorso al subappalto si richiede la compilazione della sezione D</w:t>
      </w:r>
    </w:p>
    <w:p w14:paraId="70970A71" w14:textId="77777777"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rPr>
        <w:t xml:space="preserve">Il concorrente, </w:t>
      </w:r>
      <w:r w:rsidRPr="000677DC">
        <w:rPr>
          <w:rFonts w:ascii="Garamond" w:hAnsi="Garamond"/>
          <w:u w:val="single"/>
        </w:rPr>
        <w:t>pena l’impossibilità di ricorrere al subappalto</w:t>
      </w:r>
      <w:r w:rsidRPr="000677DC">
        <w:rPr>
          <w:rFonts w:ascii="Garamond" w:hAnsi="Garamond"/>
        </w:rPr>
        <w:t xml:space="preserve">, indica l’elenco delle prestazioni che intende subappaltare con la relativa quota percentuale dell’importo complessivo del contratto. </w:t>
      </w:r>
      <w:bookmarkStart w:id="155" w:name="_Hlk484518746"/>
    </w:p>
    <w:p w14:paraId="6D7878D3" w14:textId="44D996F1" w:rsidR="000677DC" w:rsidRPr="000677DC" w:rsidRDefault="000677DC" w:rsidP="000677DC">
      <w:pPr>
        <w:autoSpaceDE w:val="0"/>
        <w:autoSpaceDN w:val="0"/>
        <w:adjustRightInd w:val="0"/>
        <w:spacing w:before="60" w:after="60" w:line="276" w:lineRule="auto"/>
        <w:jc w:val="both"/>
        <w:rPr>
          <w:rFonts w:ascii="Garamond" w:hAnsi="Garamond"/>
          <w:highlight w:val="yellow"/>
        </w:rPr>
      </w:pPr>
      <w:r w:rsidRPr="000677DC">
        <w:rPr>
          <w:rFonts w:ascii="Garamond" w:hAnsi="Garamond"/>
        </w:rPr>
        <w:t>(</w:t>
      </w:r>
      <w:bookmarkEnd w:id="155"/>
      <w:r w:rsidRPr="000677DC">
        <w:rPr>
          <w:rFonts w:ascii="Garamond" w:hAnsi="Garamond" w:cs="Calibri"/>
          <w:b/>
          <w:i/>
          <w:color w:val="FF0000"/>
          <w:highlight w:val="yellow"/>
        </w:rPr>
        <w:t xml:space="preserve">Per appalti &gt; soglia SOSPESA fino al </w:t>
      </w:r>
      <w:r w:rsidRPr="000677DC">
        <w:rPr>
          <w:rFonts w:ascii="Garamond" w:hAnsi="Garamond" w:cs="Calibri"/>
          <w:b/>
          <w:i/>
          <w:color w:val="FF0000"/>
          <w:highlight w:val="cyan"/>
        </w:rPr>
        <w:t>31/12/202</w:t>
      </w:r>
      <w:r w:rsidR="00682068">
        <w:rPr>
          <w:rFonts w:ascii="Garamond" w:hAnsi="Garamond" w:cs="Calibri"/>
          <w:b/>
          <w:i/>
          <w:color w:val="FF0000"/>
          <w:highlight w:val="cyan"/>
        </w:rPr>
        <w:t>3</w:t>
      </w:r>
      <w:r w:rsidRPr="000677DC">
        <w:rPr>
          <w:rFonts w:ascii="Garamond" w:hAnsi="Garamond" w:cs="Calibri"/>
          <w:highlight w:val="yellow"/>
        </w:rPr>
        <w:t>)</w:t>
      </w:r>
      <w:r w:rsidRPr="000677DC">
        <w:rPr>
          <w:rFonts w:ascii="Garamond" w:hAnsi="Garamond"/>
          <w:highlight w:val="yellow"/>
        </w:rPr>
        <w:t xml:space="preserve"> Il concorrente, ai sensi dell’art. 105, comma 6 del Codice, indica </w:t>
      </w:r>
      <w:r w:rsidRPr="000677DC">
        <w:rPr>
          <w:rFonts w:ascii="Garamond" w:hAnsi="Garamond"/>
          <w:highlight w:val="yellow"/>
          <w:u w:val="single"/>
        </w:rPr>
        <w:t>la denominazione dei tre subappaltatori proposti</w:t>
      </w:r>
      <w:r w:rsidRPr="000677DC">
        <w:rPr>
          <w:rFonts w:ascii="Garamond" w:hAnsi="Garamond"/>
          <w:highlight w:val="yellow"/>
        </w:rPr>
        <w:t>.</w:t>
      </w:r>
    </w:p>
    <w:p w14:paraId="41C02685" w14:textId="77777777" w:rsidR="000677DC" w:rsidRPr="000677DC" w:rsidRDefault="000677DC" w:rsidP="000677DC">
      <w:pPr>
        <w:autoSpaceDE w:val="0"/>
        <w:autoSpaceDN w:val="0"/>
        <w:adjustRightInd w:val="0"/>
        <w:spacing w:before="60" w:after="60" w:line="276" w:lineRule="auto"/>
        <w:jc w:val="both"/>
        <w:rPr>
          <w:rFonts w:ascii="Garamond" w:hAnsi="Garamond"/>
          <w:highlight w:val="yellow"/>
        </w:rPr>
      </w:pPr>
      <w:r w:rsidRPr="000677DC">
        <w:rPr>
          <w:rFonts w:ascii="Garamond" w:hAnsi="Garamond"/>
          <w:b/>
          <w:color w:val="FF0000"/>
          <w:highlight w:val="yellow"/>
          <w:u w:val="single"/>
        </w:rPr>
        <w:t>FARE MOLTA ATTENZIONE:</w:t>
      </w:r>
      <w:r w:rsidRPr="000677DC">
        <w:rPr>
          <w:rFonts w:ascii="Garamond" w:hAnsi="Garamond"/>
          <w:b/>
          <w:highlight w:val="yellow"/>
          <w:u w:val="single"/>
        </w:rPr>
        <w:t xml:space="preserve"> </w:t>
      </w:r>
      <w:r w:rsidRPr="000677DC">
        <w:rPr>
          <w:rFonts w:ascii="Garamond" w:hAnsi="Garamond"/>
          <w:highlight w:val="yellow"/>
          <w:u w:val="single"/>
        </w:rPr>
        <w:t>il concorrente, per ciascun subappaltatore, allega:</w:t>
      </w:r>
    </w:p>
    <w:p w14:paraId="03929D81" w14:textId="77777777" w:rsidR="000677DC" w:rsidRPr="000677DC" w:rsidRDefault="000677DC" w:rsidP="008667D7">
      <w:pPr>
        <w:numPr>
          <w:ilvl w:val="2"/>
          <w:numId w:val="9"/>
        </w:numPr>
        <w:autoSpaceDE w:val="0"/>
        <w:autoSpaceDN w:val="0"/>
        <w:adjustRightInd w:val="0"/>
        <w:spacing w:before="60" w:after="60" w:line="276" w:lineRule="auto"/>
        <w:ind w:left="426" w:hanging="426"/>
        <w:jc w:val="both"/>
        <w:rPr>
          <w:rFonts w:ascii="Garamond" w:hAnsi="Garamond"/>
          <w:highlight w:val="yellow"/>
        </w:rPr>
      </w:pPr>
      <w:r w:rsidRPr="000677DC">
        <w:rPr>
          <w:rFonts w:ascii="Garamond" w:hAnsi="Garamond"/>
          <w:highlight w:val="yellow"/>
        </w:rPr>
        <w:t xml:space="preserve">DGUE, a firma del subappaltatore, contenente le informazioni di cui alla </w:t>
      </w:r>
      <w:r w:rsidRPr="000677DC">
        <w:rPr>
          <w:rFonts w:ascii="Garamond" w:hAnsi="Garamond"/>
          <w:highlight w:val="yellow"/>
          <w:u w:val="single"/>
        </w:rPr>
        <w:t>parte II, sezioni A e B</w:t>
      </w:r>
      <w:r w:rsidRPr="000677DC">
        <w:rPr>
          <w:rFonts w:ascii="Garamond" w:hAnsi="Garamond"/>
          <w:highlight w:val="yellow"/>
        </w:rPr>
        <w:t xml:space="preserve">, alla </w:t>
      </w:r>
      <w:r w:rsidRPr="000677DC">
        <w:rPr>
          <w:rFonts w:ascii="Garamond" w:hAnsi="Garamond"/>
          <w:highlight w:val="yellow"/>
          <w:u w:val="single"/>
        </w:rPr>
        <w:t>parte III, sezioni A, C e D</w:t>
      </w:r>
      <w:r w:rsidRPr="000677DC">
        <w:rPr>
          <w:rFonts w:ascii="Garamond" w:hAnsi="Garamond"/>
          <w:highlight w:val="yellow"/>
        </w:rPr>
        <w:t xml:space="preserve">, e alla </w:t>
      </w:r>
      <w:r w:rsidRPr="000677DC">
        <w:rPr>
          <w:rFonts w:ascii="Garamond" w:hAnsi="Garamond"/>
          <w:highlight w:val="yellow"/>
          <w:u w:val="single"/>
        </w:rPr>
        <w:t>parte VI</w:t>
      </w:r>
      <w:r w:rsidRPr="000677DC">
        <w:rPr>
          <w:rFonts w:ascii="Garamond" w:hAnsi="Garamond"/>
          <w:highlight w:val="yellow"/>
        </w:rPr>
        <w:t>;</w:t>
      </w:r>
    </w:p>
    <w:p w14:paraId="2AB10188" w14:textId="77777777" w:rsidR="000677DC" w:rsidRPr="000677DC" w:rsidRDefault="000677DC" w:rsidP="008667D7">
      <w:pPr>
        <w:numPr>
          <w:ilvl w:val="2"/>
          <w:numId w:val="9"/>
        </w:numPr>
        <w:autoSpaceDE w:val="0"/>
        <w:autoSpaceDN w:val="0"/>
        <w:adjustRightInd w:val="0"/>
        <w:spacing w:before="60" w:after="60" w:line="276" w:lineRule="auto"/>
        <w:ind w:left="426" w:hanging="426"/>
        <w:jc w:val="both"/>
        <w:rPr>
          <w:rFonts w:ascii="Garamond" w:hAnsi="Garamond"/>
          <w:highlight w:val="yellow"/>
        </w:rPr>
      </w:pPr>
      <w:r w:rsidRPr="000677DC">
        <w:rPr>
          <w:rFonts w:ascii="Garamond" w:hAnsi="Garamond"/>
          <w:highlight w:val="yellow"/>
        </w:rPr>
        <w:t>PASSOE del subappaltatore.</w:t>
      </w:r>
    </w:p>
    <w:p w14:paraId="63948390" w14:textId="77777777" w:rsidR="000677DC" w:rsidRPr="000677DC" w:rsidRDefault="000677DC" w:rsidP="000677DC">
      <w:pPr>
        <w:autoSpaceDE w:val="0"/>
        <w:autoSpaceDN w:val="0"/>
        <w:adjustRightInd w:val="0"/>
        <w:spacing w:before="60" w:after="60" w:line="276" w:lineRule="auto"/>
        <w:jc w:val="both"/>
        <w:rPr>
          <w:rFonts w:ascii="Garamond" w:hAnsi="Garamond"/>
          <w:b/>
        </w:rPr>
      </w:pPr>
      <w:r w:rsidRPr="000677DC">
        <w:rPr>
          <w:rFonts w:ascii="Garamond" w:hAnsi="Garamond"/>
          <w:b/>
        </w:rPr>
        <w:t>Parte III – Motivi di esclusione</w:t>
      </w:r>
    </w:p>
    <w:p w14:paraId="53881E40" w14:textId="77777777"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rPr>
        <w:t xml:space="preserve">Il concorrente dichiara di non trovarsi nelle condizioni previste dal paragrafo </w:t>
      </w:r>
      <w:r w:rsidRPr="000677DC">
        <w:rPr>
          <w:rFonts w:ascii="Garamond" w:hAnsi="Garamond"/>
          <w:highlight w:val="yellow"/>
        </w:rPr>
        <w:t>6</w:t>
      </w:r>
      <w:r w:rsidRPr="000677DC">
        <w:rPr>
          <w:rFonts w:ascii="Garamond" w:hAnsi="Garamond"/>
        </w:rPr>
        <w:t xml:space="preserve"> del presente disciplinare di gara (Sez. A-B-C-D).</w:t>
      </w:r>
    </w:p>
    <w:p w14:paraId="27FD6F84" w14:textId="77777777"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cs="Calibri"/>
          <w:lang w:eastAsia="en-US"/>
        </w:rPr>
        <w:t xml:space="preserve">Si ricorda che, fino all’aggiornamento del DGUE al decreto correttivo di cui al d.lgs. 19 aprile 2017 n. 56 e alle successive modifiche del Codice, ciascun soggetto che compila il DGUE allega una dichiarazione integrativa in ordine al possesso dei requisiti di all’art. 80, comma 5 lett. c-bis), c-ter), c-quater), f-bis) e f-ter), del Codice (cfr. paragrafo </w:t>
      </w:r>
      <w:hyperlink w:anchor="Dichiarazioni" w:history="1">
        <w:r w:rsidRPr="000677DC">
          <w:rPr>
            <w:rFonts w:ascii="Garamond" w:hAnsi="Garamond" w:cs="Calibri"/>
            <w:color w:val="0000FF"/>
            <w:highlight w:val="yellow"/>
            <w:u w:val="single"/>
            <w:lang w:eastAsia="en-US"/>
          </w:rPr>
          <w:fldChar w:fldCharType="begin"/>
        </w:r>
        <w:r w:rsidRPr="000677DC">
          <w:rPr>
            <w:rFonts w:ascii="Garamond" w:hAnsi="Garamond" w:cs="Calibri"/>
            <w:highlight w:val="yellow"/>
            <w:lang w:eastAsia="en-US"/>
          </w:rPr>
          <w:instrText xml:space="preserve"> REF Dichiarazioni \r \h </w:instrText>
        </w:r>
        <w:r w:rsidRPr="000677DC">
          <w:rPr>
            <w:rFonts w:ascii="Garamond" w:hAnsi="Garamond" w:cs="Calibri"/>
            <w:color w:val="0000FF"/>
            <w:highlight w:val="yellow"/>
            <w:u w:val="single"/>
            <w:lang w:eastAsia="en-US"/>
          </w:rPr>
          <w:instrText xml:space="preserve"> \* MERGEFORMAT </w:instrText>
        </w:r>
        <w:r w:rsidRPr="000677DC">
          <w:rPr>
            <w:rFonts w:ascii="Garamond" w:hAnsi="Garamond" w:cs="Calibri"/>
            <w:color w:val="0000FF"/>
            <w:highlight w:val="yellow"/>
            <w:u w:val="single"/>
            <w:lang w:eastAsia="en-US"/>
          </w:rPr>
        </w:r>
        <w:r w:rsidRPr="000677DC">
          <w:rPr>
            <w:rFonts w:ascii="Garamond" w:hAnsi="Garamond" w:cs="Calibri"/>
            <w:color w:val="0000FF"/>
            <w:highlight w:val="yellow"/>
            <w:u w:val="single"/>
            <w:lang w:eastAsia="en-US"/>
          </w:rPr>
          <w:fldChar w:fldCharType="separate"/>
        </w:r>
        <w:r w:rsidRPr="000677DC">
          <w:rPr>
            <w:rFonts w:ascii="Garamond" w:hAnsi="Garamond" w:cs="Calibri"/>
            <w:highlight w:val="yellow"/>
            <w:lang w:eastAsia="en-US"/>
          </w:rPr>
          <w:t>15.3.1</w:t>
        </w:r>
        <w:r w:rsidRPr="000677DC">
          <w:rPr>
            <w:rFonts w:ascii="Garamond" w:hAnsi="Garamond" w:cs="Calibri"/>
            <w:color w:val="0000FF"/>
            <w:highlight w:val="yellow"/>
            <w:u w:val="single"/>
            <w:lang w:eastAsia="en-US"/>
          </w:rPr>
          <w:fldChar w:fldCharType="end"/>
        </w:r>
      </w:hyperlink>
      <w:r w:rsidRPr="000677DC">
        <w:rPr>
          <w:rFonts w:ascii="Garamond" w:hAnsi="Garamond" w:cs="Calibri"/>
          <w:highlight w:val="yellow"/>
          <w:lang w:eastAsia="en-US"/>
        </w:rPr>
        <w:t xml:space="preserve"> n. 4</w:t>
      </w:r>
      <w:r w:rsidRPr="000677DC">
        <w:rPr>
          <w:rFonts w:ascii="Garamond" w:hAnsi="Garamond" w:cs="Calibri"/>
          <w:lang w:eastAsia="en-US"/>
        </w:rPr>
        <w:t xml:space="preserve"> del presente Disciplinare).</w:t>
      </w:r>
    </w:p>
    <w:p w14:paraId="40ABF4DE" w14:textId="77777777" w:rsidR="000677DC" w:rsidRPr="000677DC" w:rsidRDefault="000677DC" w:rsidP="000677DC">
      <w:pPr>
        <w:autoSpaceDE w:val="0"/>
        <w:autoSpaceDN w:val="0"/>
        <w:adjustRightInd w:val="0"/>
        <w:spacing w:before="60" w:after="60" w:line="276" w:lineRule="auto"/>
        <w:jc w:val="both"/>
        <w:rPr>
          <w:rFonts w:ascii="Garamond" w:hAnsi="Garamond"/>
          <w:b/>
        </w:rPr>
      </w:pPr>
      <w:r w:rsidRPr="000677DC">
        <w:rPr>
          <w:rFonts w:ascii="Garamond" w:hAnsi="Garamond"/>
          <w:b/>
        </w:rPr>
        <w:t>Parte IV – Criteri di selezione</w:t>
      </w:r>
    </w:p>
    <w:p w14:paraId="1FDDC14A" w14:textId="77777777"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rPr>
        <w:t xml:space="preserve">Il concorrente dichiara di possedere tutti i requisiti richiesti dai criteri di selezione barrando direttamente la sezione </w:t>
      </w:r>
      <w:r w:rsidRPr="000677DC">
        <w:rPr>
          <w:rFonts w:ascii="Garamond" w:hAnsi="Garamond"/>
          <w:b/>
        </w:rPr>
        <w:t>«α»</w:t>
      </w:r>
      <w:r w:rsidRPr="000677DC">
        <w:rPr>
          <w:rFonts w:ascii="Garamond" w:hAnsi="Garamond"/>
        </w:rPr>
        <w:t xml:space="preserve"> ovvero compilando quanto segue: </w:t>
      </w:r>
    </w:p>
    <w:p w14:paraId="194D0927" w14:textId="77777777" w:rsidR="000677DC" w:rsidRPr="000677DC" w:rsidRDefault="000677DC" w:rsidP="008667D7">
      <w:pPr>
        <w:numPr>
          <w:ilvl w:val="3"/>
          <w:numId w:val="25"/>
        </w:numPr>
        <w:autoSpaceDE w:val="0"/>
        <w:autoSpaceDN w:val="0"/>
        <w:adjustRightInd w:val="0"/>
        <w:spacing w:before="60" w:after="60" w:line="276" w:lineRule="auto"/>
        <w:ind w:left="284" w:hanging="284"/>
        <w:jc w:val="both"/>
        <w:rPr>
          <w:rFonts w:ascii="Garamond" w:hAnsi="Garamond"/>
        </w:rPr>
      </w:pPr>
      <w:r w:rsidRPr="000677DC">
        <w:rPr>
          <w:rFonts w:ascii="Garamond" w:hAnsi="Garamond"/>
        </w:rPr>
        <w:lastRenderedPageBreak/>
        <w:t xml:space="preserve">la sezione A per dichiarare il possesso dei requisiti relativi all’idoneità professionale di cui la precedente paragrafo. </w:t>
      </w:r>
      <w:r w:rsidRPr="000677DC">
        <w:rPr>
          <w:rFonts w:ascii="Garamond" w:hAnsi="Garamond"/>
          <w:highlight w:val="yellow"/>
        </w:rPr>
        <w:t>7.1</w:t>
      </w:r>
      <w:r w:rsidRPr="000677DC">
        <w:rPr>
          <w:rFonts w:ascii="Garamond" w:hAnsi="Garamond"/>
        </w:rPr>
        <w:t xml:space="preserve"> del presente disciplinare di gara; </w:t>
      </w:r>
    </w:p>
    <w:p w14:paraId="3B64EBC5" w14:textId="77777777" w:rsidR="000677DC" w:rsidRPr="000677DC" w:rsidRDefault="000677DC" w:rsidP="008667D7">
      <w:pPr>
        <w:numPr>
          <w:ilvl w:val="3"/>
          <w:numId w:val="25"/>
        </w:numPr>
        <w:autoSpaceDE w:val="0"/>
        <w:autoSpaceDN w:val="0"/>
        <w:adjustRightInd w:val="0"/>
        <w:spacing w:before="60" w:after="60" w:line="276" w:lineRule="auto"/>
        <w:ind w:left="284" w:hanging="284"/>
        <w:jc w:val="both"/>
        <w:rPr>
          <w:rFonts w:ascii="Garamond" w:hAnsi="Garamond"/>
          <w:szCs w:val="22"/>
          <w:lang w:eastAsia="en-US"/>
        </w:rPr>
      </w:pPr>
      <w:r w:rsidRPr="000677DC">
        <w:rPr>
          <w:rFonts w:ascii="Garamond" w:hAnsi="Garamond"/>
          <w:szCs w:val="22"/>
          <w:lang w:eastAsia="en-US"/>
        </w:rPr>
        <w:t xml:space="preserve">la sezione B per dichiarare il possesso del requisito relativo alla capacità economico-finanziaria di cui al precedente paragrafo </w:t>
      </w:r>
      <w:r w:rsidRPr="000677DC">
        <w:rPr>
          <w:rFonts w:ascii="Garamond" w:hAnsi="Garamond"/>
          <w:szCs w:val="22"/>
          <w:highlight w:val="yellow"/>
          <w:lang w:eastAsia="en-US"/>
        </w:rPr>
        <w:t>7.2</w:t>
      </w:r>
      <w:r w:rsidRPr="000677DC">
        <w:rPr>
          <w:rFonts w:ascii="Garamond" w:hAnsi="Garamond"/>
          <w:szCs w:val="22"/>
          <w:lang w:eastAsia="en-US"/>
        </w:rPr>
        <w:t xml:space="preserve"> del presente disciplinare di gara;</w:t>
      </w:r>
    </w:p>
    <w:p w14:paraId="29B5ACCD" w14:textId="77777777" w:rsidR="000677DC" w:rsidRPr="000677DC" w:rsidRDefault="000677DC" w:rsidP="008667D7">
      <w:pPr>
        <w:numPr>
          <w:ilvl w:val="3"/>
          <w:numId w:val="25"/>
        </w:numPr>
        <w:autoSpaceDE w:val="0"/>
        <w:autoSpaceDN w:val="0"/>
        <w:adjustRightInd w:val="0"/>
        <w:spacing w:before="60" w:after="60" w:line="276" w:lineRule="auto"/>
        <w:ind w:left="284" w:hanging="284"/>
        <w:jc w:val="both"/>
        <w:rPr>
          <w:rFonts w:ascii="Garamond" w:hAnsi="Garamond"/>
          <w:szCs w:val="22"/>
          <w:lang w:eastAsia="en-US"/>
        </w:rPr>
      </w:pPr>
      <w:r w:rsidRPr="000677DC">
        <w:rPr>
          <w:rFonts w:ascii="Garamond" w:hAnsi="Garamond"/>
          <w:szCs w:val="22"/>
          <w:lang w:eastAsia="en-US"/>
        </w:rPr>
        <w:t xml:space="preserve">la sezione C per dichiarare il possesso dei requisiti relativi alla capacità professionale e tecnica di cui al precedente paragrafo </w:t>
      </w:r>
      <w:r w:rsidRPr="000677DC">
        <w:rPr>
          <w:rFonts w:ascii="Garamond" w:hAnsi="Garamond"/>
          <w:szCs w:val="22"/>
          <w:highlight w:val="yellow"/>
          <w:lang w:eastAsia="en-US"/>
        </w:rPr>
        <w:t>7.3</w:t>
      </w:r>
      <w:r w:rsidRPr="000677DC">
        <w:rPr>
          <w:rFonts w:ascii="Garamond" w:hAnsi="Garamond"/>
          <w:szCs w:val="22"/>
          <w:lang w:eastAsia="en-US"/>
        </w:rPr>
        <w:t xml:space="preserve"> del presente disciplinare di gara.</w:t>
      </w:r>
    </w:p>
    <w:p w14:paraId="39B2EBD8" w14:textId="77777777" w:rsidR="000677DC" w:rsidRPr="000677DC" w:rsidRDefault="000677DC" w:rsidP="000677DC">
      <w:pPr>
        <w:autoSpaceDE w:val="0"/>
        <w:autoSpaceDN w:val="0"/>
        <w:adjustRightInd w:val="0"/>
        <w:spacing w:before="60" w:after="60" w:line="276" w:lineRule="auto"/>
        <w:jc w:val="both"/>
        <w:rPr>
          <w:rFonts w:ascii="Garamond" w:hAnsi="Garamond"/>
          <w:b/>
        </w:rPr>
      </w:pPr>
      <w:r w:rsidRPr="000677DC">
        <w:rPr>
          <w:rFonts w:ascii="Garamond" w:hAnsi="Garamond"/>
          <w:b/>
        </w:rPr>
        <w:t xml:space="preserve">Parte VI – Dichiarazioni finali </w:t>
      </w:r>
    </w:p>
    <w:p w14:paraId="200EA03A" w14:textId="77777777"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rPr>
        <w:t>Il concorrente rende tutte le informazioni richieste mediante la compilazione delle parti pertinenti.</w:t>
      </w:r>
    </w:p>
    <w:p w14:paraId="6C2593FB" w14:textId="77777777" w:rsidR="000677DC" w:rsidRPr="000677DC" w:rsidRDefault="000677DC" w:rsidP="000677DC">
      <w:pPr>
        <w:autoSpaceDE w:val="0"/>
        <w:autoSpaceDN w:val="0"/>
        <w:adjustRightInd w:val="0"/>
        <w:spacing w:before="60" w:after="60" w:line="276" w:lineRule="auto"/>
        <w:jc w:val="both"/>
        <w:rPr>
          <w:rFonts w:ascii="Garamond" w:hAnsi="Garamond"/>
          <w:b/>
        </w:rPr>
      </w:pPr>
      <w:r w:rsidRPr="000677DC">
        <w:rPr>
          <w:rFonts w:ascii="Garamond" w:hAnsi="Garamond"/>
          <w:b/>
        </w:rPr>
        <w:t xml:space="preserve">Il DGUE </w:t>
      </w:r>
      <w:r w:rsidRPr="000677DC">
        <w:rPr>
          <w:rFonts w:ascii="Garamond" w:hAnsi="Garamond"/>
          <w:b/>
          <w:u w:val="single"/>
          <w:lang w:bidi="it-IT"/>
        </w:rPr>
        <w:t>deve essere sottoscritto con firma digitale e caricato come sotto previsto, oltre che dal concorrente singolo, da ciascuno dei seguenti soggetti</w:t>
      </w:r>
      <w:r w:rsidRPr="000677DC">
        <w:rPr>
          <w:rFonts w:ascii="Garamond" w:hAnsi="Garamond"/>
          <w:b/>
        </w:rPr>
        <w:t>:</w:t>
      </w:r>
    </w:p>
    <w:p w14:paraId="78AAE5E3" w14:textId="77777777" w:rsidR="000677DC" w:rsidRPr="000677DC" w:rsidRDefault="000677DC" w:rsidP="008667D7">
      <w:pPr>
        <w:numPr>
          <w:ilvl w:val="0"/>
          <w:numId w:val="10"/>
        </w:numPr>
        <w:autoSpaceDE w:val="0"/>
        <w:autoSpaceDN w:val="0"/>
        <w:adjustRightInd w:val="0"/>
        <w:spacing w:before="60" w:after="60" w:line="276" w:lineRule="auto"/>
        <w:ind w:left="284" w:hanging="284"/>
        <w:jc w:val="both"/>
        <w:rPr>
          <w:rFonts w:ascii="Garamond" w:hAnsi="Garamond"/>
        </w:rPr>
      </w:pPr>
      <w:r w:rsidRPr="000677DC">
        <w:rPr>
          <w:rFonts w:ascii="Garamond" w:hAnsi="Garamond"/>
          <w:u w:val="single"/>
        </w:rPr>
        <w:t>nel caso di professionista singolo</w:t>
      </w:r>
      <w:r w:rsidRPr="000677DC">
        <w:rPr>
          <w:rFonts w:ascii="Garamond" w:hAnsi="Garamond"/>
        </w:rPr>
        <w:t xml:space="preserve">, dal professionista; </w:t>
      </w:r>
    </w:p>
    <w:p w14:paraId="4F423046" w14:textId="77777777" w:rsidR="000677DC" w:rsidRPr="000677DC" w:rsidRDefault="000677DC" w:rsidP="008667D7">
      <w:pPr>
        <w:numPr>
          <w:ilvl w:val="0"/>
          <w:numId w:val="10"/>
        </w:numPr>
        <w:autoSpaceDE w:val="0"/>
        <w:autoSpaceDN w:val="0"/>
        <w:adjustRightInd w:val="0"/>
        <w:spacing w:before="60" w:after="60" w:line="276" w:lineRule="auto"/>
        <w:ind w:left="284" w:hanging="284"/>
        <w:jc w:val="both"/>
        <w:rPr>
          <w:rFonts w:ascii="Garamond" w:hAnsi="Garamond"/>
        </w:rPr>
      </w:pPr>
      <w:r w:rsidRPr="000677DC">
        <w:rPr>
          <w:rFonts w:ascii="Garamond" w:hAnsi="Garamond"/>
          <w:u w:val="single"/>
        </w:rPr>
        <w:t>nel caso di studio associato</w:t>
      </w:r>
      <w:r w:rsidRPr="000677DC">
        <w:rPr>
          <w:rFonts w:ascii="Garamond" w:hAnsi="Garamond"/>
        </w:rPr>
        <w:t>, da tutti gli associati o dal rappresentante munito di idonei poteri;</w:t>
      </w:r>
    </w:p>
    <w:p w14:paraId="3942BC2E" w14:textId="77777777" w:rsidR="000677DC" w:rsidRPr="000677DC" w:rsidRDefault="000677DC" w:rsidP="008667D7">
      <w:pPr>
        <w:numPr>
          <w:ilvl w:val="0"/>
          <w:numId w:val="10"/>
        </w:numPr>
        <w:autoSpaceDE w:val="0"/>
        <w:autoSpaceDN w:val="0"/>
        <w:adjustRightInd w:val="0"/>
        <w:spacing w:before="60" w:after="60" w:line="276" w:lineRule="auto"/>
        <w:ind w:left="284" w:hanging="284"/>
        <w:jc w:val="both"/>
        <w:rPr>
          <w:rFonts w:ascii="Garamond" w:hAnsi="Garamond"/>
        </w:rPr>
      </w:pPr>
      <w:r w:rsidRPr="000677DC">
        <w:rPr>
          <w:rFonts w:ascii="Garamond" w:hAnsi="Garamond"/>
          <w:u w:val="single"/>
        </w:rPr>
        <w:t>nel caso di società o consorzi,</w:t>
      </w:r>
      <w:r w:rsidRPr="000677DC">
        <w:rPr>
          <w:rFonts w:ascii="Garamond" w:hAnsi="Garamond"/>
        </w:rPr>
        <w:t xml:space="preserve"> dal legale rappresentante;</w:t>
      </w:r>
    </w:p>
    <w:p w14:paraId="503A06E1" w14:textId="77777777" w:rsidR="000677DC" w:rsidRPr="000677DC" w:rsidRDefault="000677DC" w:rsidP="000677DC">
      <w:pPr>
        <w:autoSpaceDE w:val="0"/>
        <w:autoSpaceDN w:val="0"/>
        <w:adjustRightInd w:val="0"/>
        <w:spacing w:before="60" w:after="60" w:line="276" w:lineRule="auto"/>
        <w:jc w:val="both"/>
        <w:rPr>
          <w:rFonts w:ascii="Garamond" w:hAnsi="Garamond"/>
          <w:b/>
        </w:rPr>
      </w:pPr>
      <w:r w:rsidRPr="000677DC">
        <w:rPr>
          <w:rFonts w:ascii="Garamond" w:hAnsi="Garamond"/>
          <w:b/>
        </w:rPr>
        <w:t>Il DGUE è presentato, oltre che dal concorrente singolo, da ciascuno dei seguenti soggetti:</w:t>
      </w:r>
    </w:p>
    <w:p w14:paraId="5D26BB3B" w14:textId="77777777" w:rsidR="000677DC" w:rsidRPr="000677DC" w:rsidRDefault="000677DC" w:rsidP="008667D7">
      <w:pPr>
        <w:numPr>
          <w:ilvl w:val="0"/>
          <w:numId w:val="10"/>
        </w:numPr>
        <w:autoSpaceDE w:val="0"/>
        <w:autoSpaceDN w:val="0"/>
        <w:adjustRightInd w:val="0"/>
        <w:spacing w:before="60" w:after="60" w:line="276" w:lineRule="auto"/>
        <w:ind w:left="284" w:hanging="284"/>
        <w:jc w:val="both"/>
        <w:rPr>
          <w:rFonts w:ascii="Garamond" w:hAnsi="Garamond"/>
        </w:rPr>
      </w:pPr>
      <w:r w:rsidRPr="000677DC">
        <w:rPr>
          <w:rFonts w:ascii="Garamond" w:hAnsi="Garamond"/>
          <w:u w:val="single"/>
        </w:rPr>
        <w:t>nel caso di raggruppamenti temporanei, consorzi ordinari, GEIE</w:t>
      </w:r>
      <w:r w:rsidRPr="000677DC">
        <w:rPr>
          <w:rFonts w:ascii="Garamond" w:hAnsi="Garamond"/>
        </w:rPr>
        <w:t xml:space="preserve">, da ciascuno degli operatori economici che partecipano alla procedura in forma congiunta; </w:t>
      </w:r>
    </w:p>
    <w:p w14:paraId="31E9A9F1" w14:textId="77777777" w:rsidR="000677DC" w:rsidRPr="000677DC" w:rsidRDefault="000677DC" w:rsidP="008667D7">
      <w:pPr>
        <w:numPr>
          <w:ilvl w:val="0"/>
          <w:numId w:val="10"/>
        </w:numPr>
        <w:autoSpaceDE w:val="0"/>
        <w:autoSpaceDN w:val="0"/>
        <w:adjustRightInd w:val="0"/>
        <w:spacing w:before="60" w:after="60" w:line="276" w:lineRule="auto"/>
        <w:ind w:left="284" w:hanging="284"/>
        <w:jc w:val="both"/>
        <w:rPr>
          <w:rFonts w:ascii="Garamond" w:hAnsi="Garamond"/>
        </w:rPr>
      </w:pPr>
      <w:r w:rsidRPr="000677DC">
        <w:rPr>
          <w:rFonts w:ascii="Garamond" w:hAnsi="Garamond"/>
          <w:u w:val="single"/>
        </w:rPr>
        <w:t>nel caso di aggregazione di rete,</w:t>
      </w:r>
      <w:r w:rsidRPr="000677DC">
        <w:rPr>
          <w:rFonts w:ascii="Garamond" w:hAnsi="Garamond"/>
        </w:rPr>
        <w:t xml:space="preserve"> dall’organo comune, ove presente, e da tutti i retisti partecipanti;</w:t>
      </w:r>
    </w:p>
    <w:p w14:paraId="6C293E6B" w14:textId="77777777" w:rsidR="000677DC" w:rsidRPr="000677DC" w:rsidRDefault="000677DC" w:rsidP="008667D7">
      <w:pPr>
        <w:numPr>
          <w:ilvl w:val="0"/>
          <w:numId w:val="10"/>
        </w:numPr>
        <w:autoSpaceDE w:val="0"/>
        <w:autoSpaceDN w:val="0"/>
        <w:adjustRightInd w:val="0"/>
        <w:spacing w:before="60" w:after="60" w:line="276" w:lineRule="auto"/>
        <w:ind w:left="284" w:hanging="284"/>
        <w:jc w:val="both"/>
        <w:rPr>
          <w:rFonts w:ascii="Garamond" w:hAnsi="Garamond"/>
        </w:rPr>
      </w:pPr>
      <w:r w:rsidRPr="000677DC">
        <w:rPr>
          <w:rFonts w:ascii="Garamond" w:hAnsi="Garamond"/>
          <w:u w:val="single"/>
        </w:rPr>
        <w:t>nel caso di consorzi stabili</w:t>
      </w:r>
      <w:r w:rsidRPr="000677DC">
        <w:rPr>
          <w:rFonts w:ascii="Garamond" w:hAnsi="Garamond"/>
        </w:rPr>
        <w:t>, dal consorzio e dai consorziati per conto dei quali il consorzio concorre.</w:t>
      </w:r>
    </w:p>
    <w:p w14:paraId="054C6DBC" w14:textId="77777777"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u w:val="single"/>
        </w:rPr>
        <w:t>In caso di incorporazione, fusione societaria o cessione d’azienda</w:t>
      </w:r>
      <w:r w:rsidRPr="000677DC">
        <w:rPr>
          <w:rFonts w:ascii="Garamond" w:hAnsi="Garamond"/>
        </w:rPr>
        <w:t>, le dichiarazioni di cui all’art. 80, commi 1, 2 e 5, lett. l) del Codice, devono riferirsi anche ai soggetti di cui all’art. 80 comma 3 del Codice che hanno operato presso la società incorporata, fusasi o che ha ceduto l’azienda nell’anno antecedente la data di pubblicazione del bando di gara.</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0677DC" w:rsidRPr="000677DC" w14:paraId="7648037C" w14:textId="77777777" w:rsidTr="008667D7">
        <w:trPr>
          <w:trHeight w:val="560"/>
        </w:trPr>
        <w:tc>
          <w:tcPr>
            <w:tcW w:w="10490" w:type="dxa"/>
            <w:shd w:val="clear" w:color="auto" w:fill="FFFFFF"/>
          </w:tcPr>
          <w:p w14:paraId="601A7746" w14:textId="77777777" w:rsidR="000677DC" w:rsidRPr="000677DC" w:rsidRDefault="000677DC" w:rsidP="008667D7">
            <w:pPr>
              <w:tabs>
                <w:tab w:val="left" w:pos="426"/>
              </w:tabs>
              <w:autoSpaceDE w:val="0"/>
              <w:autoSpaceDN w:val="0"/>
              <w:adjustRightInd w:val="0"/>
              <w:jc w:val="both"/>
              <w:rPr>
                <w:rFonts w:ascii="Garamond" w:hAnsi="Garamond"/>
                <w:b/>
                <w:color w:val="FF0000"/>
              </w:rPr>
            </w:pPr>
            <w:r w:rsidRPr="000677DC">
              <w:rPr>
                <w:rFonts w:ascii="Garamond" w:hAnsi="Garamond"/>
                <w:b/>
                <w:color w:val="FF0000"/>
              </w:rPr>
              <w:t xml:space="preserve">N.B. 2: </w:t>
            </w:r>
          </w:p>
          <w:p w14:paraId="725E982F" w14:textId="77777777" w:rsidR="000677DC" w:rsidRPr="000677DC" w:rsidRDefault="000677DC" w:rsidP="008667D7">
            <w:pPr>
              <w:keepNext/>
              <w:suppressAutoHyphens/>
              <w:autoSpaceDE w:val="0"/>
              <w:autoSpaceDN w:val="0"/>
              <w:adjustRightInd w:val="0"/>
              <w:ind w:right="49"/>
              <w:jc w:val="both"/>
              <w:rPr>
                <w:rFonts w:ascii="Garamond" w:hAnsi="Garamond"/>
                <w:bCs/>
                <w:iCs/>
                <w:lang w:eastAsia="en-US"/>
              </w:rPr>
            </w:pPr>
            <w:r w:rsidRPr="000677DC">
              <w:rPr>
                <w:rFonts w:ascii="Garamond" w:hAnsi="Garamond"/>
                <w:bCs/>
                <w:iCs/>
                <w:lang w:eastAsia="en-US"/>
              </w:rPr>
              <w:t xml:space="preserve">Si precisa che una volta compilato il DGUE, editato in ogni sua parte, questo dovrà essere sottoscritto digitalmente secondo le istruzioni indicate nel presente disciplinare e dovrà essere prodotto tramite caricamento sulla piattaforma telematica. Allo stesso modo devono essere trasmesse le dichiarazioni eventualmente rese per le necessità espresse nelle linee guida del DGUE, sezione Avvertenze generali, quinto capoverso, da caricarsi a sistema in maniera analoga. Nel caso in cui nel DGUE siano dichiarate condanne o conflitti di interesse o fattispecie relative a risoluzioni o altre circostanze idonee ad incidere sull’integrità o affidabilità del concorrente (di cui all’art. 80, commi 1 e 5, del Decreto legislativo n. 50/2016, sulla base delle indicazioni eventualmente rese nelle Linee Guida dell’A.N.AC.) o siano state adottate misure di </w:t>
            </w:r>
            <w:r w:rsidRPr="000677DC">
              <w:rPr>
                <w:rFonts w:ascii="Garamond" w:hAnsi="Garamond"/>
                <w:bCs/>
                <w:i/>
                <w:iCs/>
                <w:lang w:eastAsia="en-US"/>
              </w:rPr>
              <w:t xml:space="preserve">self </w:t>
            </w:r>
            <w:proofErr w:type="spellStart"/>
            <w:r w:rsidRPr="000677DC">
              <w:rPr>
                <w:rFonts w:ascii="Garamond" w:hAnsi="Garamond"/>
                <w:bCs/>
                <w:i/>
                <w:iCs/>
                <w:lang w:eastAsia="en-US"/>
              </w:rPr>
              <w:t>cleaning</w:t>
            </w:r>
            <w:proofErr w:type="spellEnd"/>
            <w:r w:rsidRPr="000677DC">
              <w:rPr>
                <w:rFonts w:ascii="Garamond" w:hAnsi="Garamond"/>
                <w:bCs/>
                <w:iCs/>
                <w:lang w:eastAsia="en-US"/>
              </w:rPr>
              <w:t xml:space="preserve">, dovranno essere prodotti e trasmessi attraverso la piattaforma telematica e con le modalità innanzi descritte tutti i documenti pertinenti (ivi inclusi i provvedimenti di condanna), al fine di consentire alla stazione appaltante ogni opportuna valutazione. </w:t>
            </w:r>
          </w:p>
          <w:p w14:paraId="32014886" w14:textId="77777777" w:rsidR="000677DC" w:rsidRPr="000677DC" w:rsidRDefault="000677DC" w:rsidP="008667D7">
            <w:pPr>
              <w:keepNext/>
              <w:suppressAutoHyphens/>
              <w:autoSpaceDE w:val="0"/>
              <w:autoSpaceDN w:val="0"/>
              <w:adjustRightInd w:val="0"/>
              <w:ind w:right="49"/>
              <w:jc w:val="both"/>
              <w:rPr>
                <w:rFonts w:ascii="Calibri" w:hAnsi="Calibri"/>
                <w:b/>
                <w:sz w:val="22"/>
                <w:szCs w:val="22"/>
              </w:rPr>
            </w:pPr>
            <w:r w:rsidRPr="000677DC">
              <w:rPr>
                <w:rFonts w:ascii="Garamond" w:hAnsi="Garamond"/>
                <w:bCs/>
                <w:iCs/>
                <w:lang w:eastAsia="en-US"/>
              </w:rPr>
              <w:t>Nel caso in cui fossero intercorse variazioni in corso di gara rispetto ai soggetti che rivestono le cariche di cui all’art. 80, commi 2 e 3, o nuove operazioni societarie, gli operatori di cui sopra (concorrente, ausiliario, subappaltatore) dovranno elencare i nominativi di tali soggetti e rendere nei loro confronti le dichiarazioni sull’assenza delle cause di esclusione previste dai medesimi commi dell’art. 80. In tale contesto, dovranno essere altresì tempestivamente comunicate le eventuali ulteriori variazioni alle dichiarazioni e informazioni contenute nel DGUE e nel “Domanda di Partecipazione” producendo gli stessi documenti con le medesime modalità, evidenziando le variazioni intervenute e producendo, se del caso, documentazione opportuna</w:t>
            </w:r>
            <w:r w:rsidRPr="000677DC">
              <w:rPr>
                <w:rFonts w:ascii="Garamond" w:hAnsi="Garamond"/>
                <w:lang w:eastAsia="en-US"/>
              </w:rPr>
              <w:t>.</w:t>
            </w:r>
          </w:p>
        </w:tc>
      </w:tr>
    </w:tbl>
    <w:p w14:paraId="43BA9ED6" w14:textId="77777777" w:rsidR="000677DC" w:rsidRPr="000677DC" w:rsidRDefault="000677DC" w:rsidP="008667D7">
      <w:pPr>
        <w:jc w:val="both"/>
        <w:rPr>
          <w:rFonts w:ascii="Garamond" w:hAnsi="Garamond" w:cs="Calibri"/>
          <w:sz w:val="16"/>
          <w:szCs w:val="16"/>
          <w:lang w:eastAsia="en-US"/>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0677DC" w:rsidRPr="000677DC" w14:paraId="29C8848E" w14:textId="77777777" w:rsidTr="008667D7">
        <w:trPr>
          <w:trHeight w:val="560"/>
        </w:trPr>
        <w:tc>
          <w:tcPr>
            <w:tcW w:w="10490" w:type="dxa"/>
            <w:shd w:val="clear" w:color="auto" w:fill="FFFFFF"/>
          </w:tcPr>
          <w:p w14:paraId="696C5C12" w14:textId="77777777" w:rsidR="000677DC" w:rsidRPr="000677DC" w:rsidRDefault="000677DC" w:rsidP="008667D7">
            <w:pPr>
              <w:tabs>
                <w:tab w:val="left" w:pos="426"/>
              </w:tabs>
              <w:autoSpaceDE w:val="0"/>
              <w:autoSpaceDN w:val="0"/>
              <w:adjustRightInd w:val="0"/>
              <w:jc w:val="both"/>
              <w:rPr>
                <w:rFonts w:ascii="Garamond" w:hAnsi="Garamond"/>
                <w:b/>
                <w:color w:val="FF0000"/>
              </w:rPr>
            </w:pPr>
            <w:r w:rsidRPr="000677DC">
              <w:rPr>
                <w:rFonts w:ascii="Garamond" w:hAnsi="Garamond"/>
                <w:b/>
                <w:color w:val="FF0000"/>
              </w:rPr>
              <w:t xml:space="preserve">N.B. 2: </w:t>
            </w:r>
          </w:p>
          <w:p w14:paraId="7D1500B1" w14:textId="77777777" w:rsidR="000677DC" w:rsidRPr="000677DC" w:rsidRDefault="000677DC" w:rsidP="008667D7">
            <w:pPr>
              <w:keepNext/>
              <w:suppressAutoHyphens/>
              <w:autoSpaceDE w:val="0"/>
              <w:autoSpaceDN w:val="0"/>
              <w:adjustRightInd w:val="0"/>
              <w:ind w:right="49"/>
              <w:jc w:val="both"/>
              <w:rPr>
                <w:rFonts w:ascii="Calibri" w:hAnsi="Calibri"/>
                <w:b/>
                <w:sz w:val="22"/>
                <w:szCs w:val="22"/>
              </w:rPr>
            </w:pPr>
            <w:r w:rsidRPr="000677DC">
              <w:rPr>
                <w:rFonts w:ascii="Garamond" w:hAnsi="Garamond" w:cs="Calibri"/>
                <w:lang w:eastAsia="en-US"/>
              </w:rPr>
              <w:t>SUAM (</w:t>
            </w:r>
            <w:r w:rsidRPr="000677DC">
              <w:rPr>
                <w:rFonts w:ascii="Garamond" w:hAnsi="Garamond" w:cs="Calibri"/>
                <w:i/>
                <w:color w:val="FF0000"/>
                <w:highlight w:val="yellow"/>
                <w:lang w:eastAsia="en-US"/>
              </w:rPr>
              <w:t>oppure</w:t>
            </w:r>
            <w:r w:rsidRPr="000677DC">
              <w:rPr>
                <w:rFonts w:ascii="Garamond" w:hAnsi="Garamond" w:cs="Calibri"/>
                <w:lang w:eastAsia="en-US"/>
              </w:rPr>
              <w:t xml:space="preserve">) </w:t>
            </w:r>
            <w:r w:rsidRPr="000677DC">
              <w:rPr>
                <w:rFonts w:ascii="Garamond" w:hAnsi="Garamond" w:cs="Calibri"/>
                <w:highlight w:val="yellow"/>
                <w:lang w:eastAsia="en-US"/>
              </w:rPr>
              <w:t>_________</w:t>
            </w:r>
            <w:r w:rsidRPr="000677DC">
              <w:rPr>
                <w:rFonts w:ascii="Garamond" w:hAnsi="Garamond" w:cs="Calibri"/>
                <w:lang w:eastAsia="en-US"/>
              </w:rPr>
              <w:t xml:space="preserve"> (</w:t>
            </w:r>
            <w:r w:rsidRPr="000677DC">
              <w:rPr>
                <w:rFonts w:ascii="Garamond" w:hAnsi="Garamond" w:cs="Calibri"/>
                <w:i/>
                <w:color w:val="FF0000"/>
                <w:highlight w:val="yellow"/>
                <w:lang w:eastAsia="en-US"/>
              </w:rPr>
              <w:t>specificare la centrale di committenza delegata</w:t>
            </w:r>
            <w:r w:rsidRPr="000677DC">
              <w:rPr>
                <w:rFonts w:ascii="Garamond" w:hAnsi="Garamond" w:cs="Calibri"/>
                <w:lang w:eastAsia="en-US"/>
              </w:rPr>
              <w:t>) (</w:t>
            </w:r>
            <w:r w:rsidRPr="000677DC">
              <w:rPr>
                <w:rFonts w:ascii="Garamond" w:hAnsi="Garamond" w:cs="Calibri"/>
                <w:i/>
                <w:color w:val="FF0000"/>
                <w:highlight w:val="yellow"/>
                <w:lang w:eastAsia="en-US"/>
              </w:rPr>
              <w:t>oppure</w:t>
            </w:r>
            <w:r w:rsidRPr="000677DC">
              <w:rPr>
                <w:rFonts w:ascii="Garamond" w:hAnsi="Garamond" w:cs="Calibri"/>
                <w:lang w:eastAsia="en-US"/>
              </w:rPr>
              <w:t xml:space="preserve">) </w:t>
            </w:r>
            <w:r w:rsidRPr="000677DC">
              <w:rPr>
                <w:rFonts w:ascii="Garamond" w:hAnsi="Garamond" w:cs="Calibri"/>
                <w:highlight w:val="yellow"/>
                <w:lang w:eastAsia="en-US"/>
              </w:rPr>
              <w:t>la stazione appaltante</w:t>
            </w:r>
            <w:r w:rsidRPr="000677DC">
              <w:rPr>
                <w:rFonts w:ascii="Garamond" w:hAnsi="Garamond" w:cs="Calibri"/>
                <w:lang w:eastAsia="en-US"/>
              </w:rPr>
              <w:t xml:space="preserve"> (</w:t>
            </w:r>
            <w:r w:rsidRPr="000677DC">
              <w:rPr>
                <w:rFonts w:ascii="Garamond" w:hAnsi="Garamond" w:cs="Calibri"/>
                <w:i/>
                <w:color w:val="FF0000"/>
                <w:highlight w:val="yellow"/>
                <w:lang w:eastAsia="en-US"/>
              </w:rPr>
              <w:t>in caso di gara NON delegata</w:t>
            </w:r>
            <w:r w:rsidRPr="000677DC">
              <w:rPr>
                <w:rFonts w:ascii="Garamond" w:hAnsi="Garamond" w:cs="Calibri"/>
                <w:lang w:eastAsia="en-US"/>
              </w:rPr>
              <w:t xml:space="preserve">) si riserva comunque la facoltà di eseguire il controllo della veridicità delle autodichiarazioni rese nel DGUE, anche a campione e in tutti i casi in cui si rendesse necessario per assicurare la correttezza della </w:t>
            </w:r>
            <w:r w:rsidRPr="000677DC">
              <w:rPr>
                <w:rFonts w:ascii="Garamond" w:hAnsi="Garamond" w:cs="Calibri"/>
                <w:lang w:eastAsia="en-US"/>
              </w:rPr>
              <w:lastRenderedPageBreak/>
              <w:t>procedura, chiedendo a qualsiasi concorrente di produrre con le modalità sopra descritte i nominativi dei soggetti di cui all’art. 80, commi 2 e 3, e le operazioni societarie rilevanti</w:t>
            </w:r>
            <w:r w:rsidRPr="000677DC">
              <w:rPr>
                <w:rFonts w:ascii="Garamond" w:hAnsi="Garamond"/>
                <w:lang w:eastAsia="en-US"/>
              </w:rPr>
              <w:t>.</w:t>
            </w:r>
          </w:p>
        </w:tc>
      </w:tr>
    </w:tbl>
    <w:p w14:paraId="0C9217FA" w14:textId="77777777" w:rsidR="000677DC" w:rsidRPr="000677DC" w:rsidRDefault="000677DC" w:rsidP="008667D7">
      <w:pPr>
        <w:autoSpaceDE w:val="0"/>
        <w:autoSpaceDN w:val="0"/>
        <w:adjustRightInd w:val="0"/>
        <w:jc w:val="both"/>
        <w:rPr>
          <w:rFonts w:ascii="Garamond" w:hAnsi="Garamond"/>
          <w:sz w:val="16"/>
          <w:szCs w:val="16"/>
        </w:rPr>
      </w:pPr>
    </w:p>
    <w:p w14:paraId="5BAE83DF" w14:textId="77777777" w:rsidR="000677DC" w:rsidRPr="000677DC" w:rsidRDefault="000677DC" w:rsidP="008667D7">
      <w:pPr>
        <w:numPr>
          <w:ilvl w:val="1"/>
          <w:numId w:val="28"/>
        </w:numPr>
        <w:tabs>
          <w:tab w:val="left" w:pos="567"/>
        </w:tabs>
        <w:spacing w:before="60" w:after="60" w:line="276" w:lineRule="auto"/>
        <w:ind w:left="567" w:hanging="567"/>
        <w:jc w:val="both"/>
        <w:rPr>
          <w:rFonts w:ascii="Garamond" w:hAnsi="Garamond"/>
          <w:b/>
          <w:bCs/>
          <w:iCs/>
          <w:caps/>
          <w:lang w:val="x-none" w:eastAsia="en-US"/>
        </w:rPr>
      </w:pPr>
      <w:bookmarkStart w:id="156" w:name="_Toc500345610"/>
      <w:r w:rsidRPr="000677DC">
        <w:rPr>
          <w:rFonts w:ascii="Garamond" w:hAnsi="Garamond"/>
          <w:b/>
          <w:bCs/>
          <w:iCs/>
          <w:caps/>
          <w:lang w:val="x-none" w:eastAsia="en-US"/>
        </w:rPr>
        <w:t>D</w:t>
      </w:r>
      <w:r w:rsidRPr="000677DC">
        <w:rPr>
          <w:rFonts w:ascii="Garamond" w:hAnsi="Garamond"/>
          <w:b/>
          <w:bCs/>
          <w:iCs/>
          <w:caps/>
          <w:lang w:eastAsia="en-US"/>
        </w:rPr>
        <w:t>ICHIARAZIONI INTEGRATIVE E DOCUMENTAZIONE A CORREDO</w:t>
      </w:r>
    </w:p>
    <w:p w14:paraId="5105E8BD" w14:textId="77777777" w:rsidR="000677DC" w:rsidRPr="000677DC" w:rsidRDefault="000677DC" w:rsidP="008667D7">
      <w:pPr>
        <w:numPr>
          <w:ilvl w:val="2"/>
          <w:numId w:val="28"/>
        </w:numPr>
        <w:tabs>
          <w:tab w:val="left" w:pos="567"/>
        </w:tabs>
        <w:autoSpaceDE w:val="0"/>
        <w:autoSpaceDN w:val="0"/>
        <w:adjustRightInd w:val="0"/>
        <w:spacing w:before="60" w:after="60" w:line="276" w:lineRule="auto"/>
        <w:ind w:left="567" w:hanging="567"/>
        <w:jc w:val="both"/>
        <w:rPr>
          <w:rFonts w:ascii="Garamond" w:hAnsi="Garamond"/>
          <w:b/>
          <w:bCs/>
        </w:rPr>
      </w:pPr>
      <w:bookmarkStart w:id="157" w:name="Dichiarazioni"/>
      <w:bookmarkEnd w:id="157"/>
      <w:r w:rsidRPr="000677DC">
        <w:rPr>
          <w:rFonts w:ascii="Garamond" w:hAnsi="Garamond"/>
          <w:b/>
          <w:bCs/>
        </w:rPr>
        <w:t>D</w:t>
      </w:r>
      <w:proofErr w:type="spellStart"/>
      <w:r w:rsidRPr="000677DC">
        <w:rPr>
          <w:rFonts w:ascii="Garamond" w:hAnsi="Garamond"/>
          <w:b/>
          <w:bCs/>
          <w:lang w:val="x-none"/>
        </w:rPr>
        <w:t>ichiarazioni</w:t>
      </w:r>
      <w:proofErr w:type="spellEnd"/>
      <w:r w:rsidRPr="000677DC">
        <w:rPr>
          <w:rFonts w:ascii="Garamond" w:hAnsi="Garamond"/>
          <w:b/>
          <w:bCs/>
          <w:lang w:val="x-none"/>
        </w:rPr>
        <w:t xml:space="preserve"> integrative</w:t>
      </w:r>
      <w:r w:rsidRPr="000677DC">
        <w:rPr>
          <w:rFonts w:ascii="Garamond" w:hAnsi="Garamond"/>
          <w:b/>
          <w:bCs/>
        </w:rPr>
        <w:t xml:space="preserve"> </w:t>
      </w:r>
      <w:bookmarkEnd w:id="156"/>
    </w:p>
    <w:p w14:paraId="6ABE759F" w14:textId="77777777"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rPr>
        <w:t>Ciascun concorrente rende le seguenti dichiarazioni, anche ai sensi degli artt. 46 e 47 del d.p.r. 445/2000, con le quali:</w:t>
      </w:r>
    </w:p>
    <w:p w14:paraId="27B3423C" w14:textId="77777777" w:rsidR="000677DC" w:rsidRPr="000677DC" w:rsidRDefault="000677DC" w:rsidP="008667D7">
      <w:pPr>
        <w:numPr>
          <w:ilvl w:val="0"/>
          <w:numId w:val="26"/>
        </w:numPr>
        <w:autoSpaceDE w:val="0"/>
        <w:autoSpaceDN w:val="0"/>
        <w:adjustRightInd w:val="0"/>
        <w:spacing w:before="60" w:after="60" w:line="276" w:lineRule="auto"/>
        <w:ind w:left="360"/>
        <w:jc w:val="both"/>
        <w:rPr>
          <w:rFonts w:ascii="Garamond" w:hAnsi="Garamond"/>
        </w:rPr>
      </w:pPr>
      <w:r w:rsidRPr="000677DC">
        <w:rPr>
          <w:rFonts w:ascii="Garamond" w:hAnsi="Garamond"/>
        </w:rPr>
        <w:t xml:space="preserve">indica i seguenti dati: domicilio fiscale, codice fiscale, partita IVA, le posizioni INPS, INAIL, e l’Agenzia delle Entrate competente per territorio; indica l’indirizzo PEC </w:t>
      </w:r>
      <w:r w:rsidRPr="000677DC">
        <w:rPr>
          <w:rFonts w:ascii="Garamond" w:hAnsi="Garamond"/>
          <w:u w:val="single"/>
        </w:rPr>
        <w:t>oppure</w:t>
      </w:r>
      <w:r w:rsidRPr="000677DC">
        <w:rPr>
          <w:rFonts w:ascii="Garamond" w:hAnsi="Garamond"/>
        </w:rPr>
        <w:t>, solo in caso di concorrenti aventi sede in altri Stati membri, l’indirizzo di posta elettronica ai fini delle comunicazioni di cui all’art. 76, comma 5 del Codice;</w:t>
      </w:r>
    </w:p>
    <w:p w14:paraId="2300B9BC" w14:textId="77777777" w:rsidR="000677DC" w:rsidRPr="000677DC" w:rsidRDefault="000677DC" w:rsidP="008667D7">
      <w:pPr>
        <w:numPr>
          <w:ilvl w:val="0"/>
          <w:numId w:val="26"/>
        </w:numPr>
        <w:autoSpaceDE w:val="0"/>
        <w:autoSpaceDN w:val="0"/>
        <w:adjustRightInd w:val="0"/>
        <w:spacing w:before="60" w:after="60" w:line="276" w:lineRule="auto"/>
        <w:ind w:left="360"/>
        <w:jc w:val="both"/>
        <w:rPr>
          <w:rFonts w:ascii="Garamond" w:hAnsi="Garamond"/>
        </w:rPr>
      </w:pPr>
      <w:r w:rsidRPr="000677DC">
        <w:rPr>
          <w:rFonts w:ascii="Garamond" w:hAnsi="Garamond" w:cs="Calibri"/>
          <w:szCs w:val="22"/>
          <w:lang w:eastAsia="en-US"/>
        </w:rPr>
        <w:t xml:space="preserve">dichiara i dati identificativi (nome, cognome, data e luogo di nascita, codice fiscale, comune di residenza, </w:t>
      </w:r>
      <w:r w:rsidRPr="000677DC">
        <w:rPr>
          <w:rFonts w:ascii="Garamond" w:hAnsi="Garamond" w:cs="Calibri"/>
          <w:szCs w:val="22"/>
          <w:u w:val="single"/>
          <w:lang w:eastAsia="en-US"/>
        </w:rPr>
        <w:t xml:space="preserve">eventuali familiari conviventi di maggiore età, ai sensi dell’art. 85, comma 3, del </w:t>
      </w:r>
      <w:proofErr w:type="spellStart"/>
      <w:r w:rsidRPr="000677DC">
        <w:rPr>
          <w:rFonts w:ascii="Garamond" w:hAnsi="Garamond" w:cs="Calibri"/>
          <w:szCs w:val="22"/>
          <w:u w:val="single"/>
          <w:lang w:eastAsia="en-US"/>
        </w:rPr>
        <w:t>D.Lgs.</w:t>
      </w:r>
      <w:proofErr w:type="spellEnd"/>
      <w:r w:rsidRPr="000677DC">
        <w:rPr>
          <w:rFonts w:ascii="Garamond" w:hAnsi="Garamond" w:cs="Calibri"/>
          <w:szCs w:val="22"/>
          <w:u w:val="single"/>
          <w:lang w:eastAsia="en-US"/>
        </w:rPr>
        <w:t xml:space="preserve"> 159/2011</w:t>
      </w:r>
      <w:r w:rsidRPr="000677DC">
        <w:rPr>
          <w:rFonts w:ascii="Garamond" w:hAnsi="Garamond" w:cs="Calibri"/>
          <w:szCs w:val="22"/>
          <w:lang w:eastAsia="en-US"/>
        </w:rPr>
        <w:t>) dei soggetti di cui all’art. 80, comma 3 del Codice, ovvero indica la banca dati ufficiale o il pubblico registro da cui i medesimi possono essere ricavati in modo aggiornato alla data di presentazione dell’offerta</w:t>
      </w:r>
      <w:r w:rsidRPr="000677DC">
        <w:rPr>
          <w:rFonts w:ascii="Garamond" w:hAnsi="Garamond"/>
        </w:rPr>
        <w:t>;</w:t>
      </w:r>
    </w:p>
    <w:p w14:paraId="6DE23524" w14:textId="77777777" w:rsidR="000677DC" w:rsidRPr="000677DC" w:rsidRDefault="000677DC" w:rsidP="008667D7">
      <w:pPr>
        <w:numPr>
          <w:ilvl w:val="0"/>
          <w:numId w:val="26"/>
        </w:numPr>
        <w:autoSpaceDE w:val="0"/>
        <w:autoSpaceDN w:val="0"/>
        <w:adjustRightInd w:val="0"/>
        <w:spacing w:before="60" w:after="60" w:line="276" w:lineRule="auto"/>
        <w:ind w:left="360"/>
        <w:jc w:val="both"/>
        <w:rPr>
          <w:rFonts w:ascii="Garamond" w:hAnsi="Garamond"/>
        </w:rPr>
      </w:pPr>
      <w:r w:rsidRPr="000677DC">
        <w:rPr>
          <w:rFonts w:ascii="Garamond" w:eastAsia="Arial" w:hAnsi="Garamond"/>
          <w:lang w:bidi="it-IT"/>
        </w:rPr>
        <w:t>dichiara di eleggere il domicilio principale ai fini delle comunicazioni di cui all’art.76, comma 5, del Codice e per il ricevimento delle comunicazioni inerenti la procedura, nell’apposita area riservata ad eccesso sicuro “Comunicazioni” messa a disposizioni all’interno della piattaforma telematica e-</w:t>
      </w:r>
      <w:proofErr w:type="spellStart"/>
      <w:r w:rsidRPr="000677DC">
        <w:rPr>
          <w:rFonts w:ascii="Garamond" w:eastAsia="Arial" w:hAnsi="Garamond"/>
          <w:lang w:bidi="it-IT"/>
        </w:rPr>
        <w:t>procurament</w:t>
      </w:r>
      <w:proofErr w:type="spellEnd"/>
      <w:r w:rsidRPr="000677DC">
        <w:rPr>
          <w:rFonts w:ascii="Garamond" w:eastAsia="Arial" w:hAnsi="Garamond"/>
          <w:lang w:bidi="it-IT"/>
        </w:rPr>
        <w:t xml:space="preserve"> e nell’indirizzo di posta elettronica certificata da utilizzare nel caso di indisponibilità oggettiva del sistema telematico;</w:t>
      </w:r>
    </w:p>
    <w:p w14:paraId="1A1D89BC" w14:textId="77777777" w:rsidR="000677DC" w:rsidRPr="000677DC" w:rsidRDefault="000677DC" w:rsidP="008667D7">
      <w:pPr>
        <w:numPr>
          <w:ilvl w:val="0"/>
          <w:numId w:val="26"/>
        </w:numPr>
        <w:autoSpaceDE w:val="0"/>
        <w:autoSpaceDN w:val="0"/>
        <w:adjustRightInd w:val="0"/>
        <w:spacing w:before="60" w:after="60" w:line="276" w:lineRule="auto"/>
        <w:ind w:left="360"/>
        <w:jc w:val="both"/>
        <w:rPr>
          <w:rFonts w:ascii="Garamond" w:hAnsi="Garamond"/>
        </w:rPr>
      </w:pPr>
      <w:r w:rsidRPr="000677DC">
        <w:rPr>
          <w:rFonts w:ascii="Garamond" w:hAnsi="Garamond"/>
        </w:rPr>
        <w:t>dichiara di non incorrere nelle cause di esclusione di cui all’art. 80, comma 5 lett. c-bis), c-ter), c-quater), f-bis) e f-ter), del Codice del Codice;</w:t>
      </w:r>
    </w:p>
    <w:p w14:paraId="7A39BB3F" w14:textId="77777777" w:rsidR="000677DC" w:rsidRPr="000677DC" w:rsidRDefault="000677DC" w:rsidP="008667D7">
      <w:pPr>
        <w:numPr>
          <w:ilvl w:val="0"/>
          <w:numId w:val="26"/>
        </w:numPr>
        <w:autoSpaceDE w:val="0"/>
        <w:autoSpaceDN w:val="0"/>
        <w:adjustRightInd w:val="0"/>
        <w:spacing w:before="60" w:after="60" w:line="276" w:lineRule="auto"/>
        <w:ind w:left="357" w:hanging="357"/>
        <w:jc w:val="both"/>
        <w:rPr>
          <w:rFonts w:ascii="Garamond" w:hAnsi="Garamond"/>
        </w:rPr>
      </w:pPr>
      <w:r w:rsidRPr="000677DC">
        <w:rPr>
          <w:rFonts w:ascii="Garamond" w:hAnsi="Garamond"/>
          <w:lang w:bidi="it-IT"/>
        </w:rPr>
        <w:t xml:space="preserve">dichiara l’assenza delle cause di incompatibilità di cui all’art. 53 comma 16-ter, del </w:t>
      </w:r>
      <w:proofErr w:type="spellStart"/>
      <w:r w:rsidRPr="000677DC">
        <w:rPr>
          <w:rFonts w:ascii="Garamond" w:hAnsi="Garamond"/>
          <w:lang w:bidi="it-IT"/>
        </w:rPr>
        <w:t>D.Lgs.</w:t>
      </w:r>
      <w:proofErr w:type="spellEnd"/>
      <w:r w:rsidRPr="000677DC">
        <w:rPr>
          <w:rFonts w:ascii="Garamond" w:hAnsi="Garamond"/>
          <w:lang w:bidi="it-IT"/>
        </w:rPr>
        <w:t xml:space="preserve"> 165/2001 nei confronti della Stazione Appaltante;</w:t>
      </w:r>
    </w:p>
    <w:p w14:paraId="13D16ACF" w14:textId="77777777" w:rsidR="000677DC" w:rsidRPr="000677DC" w:rsidRDefault="000677DC" w:rsidP="008667D7">
      <w:pPr>
        <w:numPr>
          <w:ilvl w:val="0"/>
          <w:numId w:val="26"/>
        </w:numPr>
        <w:autoSpaceDE w:val="0"/>
        <w:autoSpaceDN w:val="0"/>
        <w:adjustRightInd w:val="0"/>
        <w:spacing w:before="60" w:after="60" w:line="276" w:lineRule="auto"/>
        <w:ind w:left="357" w:hanging="357"/>
        <w:jc w:val="both"/>
        <w:rPr>
          <w:rFonts w:ascii="Garamond" w:hAnsi="Garamond"/>
        </w:rPr>
      </w:pPr>
      <w:r w:rsidRPr="000677DC">
        <w:rPr>
          <w:rFonts w:ascii="Garamond" w:hAnsi="Garamond"/>
          <w:lang w:bidi="it-IT"/>
        </w:rPr>
        <w:t>dichiara di non essere stati destinatari di un provvedimento di decadenza dal beneficio erogato per aver reso falsa dichiarazione ai sensi del comma 1 bis dell'art. 75 del DPR 455/2000;</w:t>
      </w:r>
    </w:p>
    <w:p w14:paraId="63FB31AF" w14:textId="77777777" w:rsidR="000677DC" w:rsidRPr="000677DC" w:rsidRDefault="000677DC" w:rsidP="008667D7">
      <w:pPr>
        <w:numPr>
          <w:ilvl w:val="0"/>
          <w:numId w:val="26"/>
        </w:numPr>
        <w:autoSpaceDE w:val="0"/>
        <w:autoSpaceDN w:val="0"/>
        <w:adjustRightInd w:val="0"/>
        <w:spacing w:before="60" w:after="60" w:line="276" w:lineRule="auto"/>
        <w:ind w:left="426" w:hanging="426"/>
        <w:jc w:val="both"/>
        <w:rPr>
          <w:rFonts w:ascii="Garamond" w:hAnsi="Garamond" w:cs="Calibri"/>
          <w:szCs w:val="22"/>
          <w:lang w:eastAsia="en-US"/>
        </w:rPr>
      </w:pPr>
      <w:r w:rsidRPr="000677DC">
        <w:rPr>
          <w:rFonts w:ascii="Garamond" w:hAnsi="Garamond" w:cs="Calibri"/>
          <w:szCs w:val="22"/>
          <w:lang w:eastAsia="en-US"/>
        </w:rPr>
        <w:t>dichiara i seguenti dati:</w:t>
      </w:r>
    </w:p>
    <w:p w14:paraId="36ADE00A" w14:textId="77777777" w:rsidR="000677DC" w:rsidRPr="000677DC" w:rsidRDefault="000677DC" w:rsidP="000677DC">
      <w:pPr>
        <w:autoSpaceDE w:val="0"/>
        <w:autoSpaceDN w:val="0"/>
        <w:adjustRightInd w:val="0"/>
        <w:spacing w:before="60" w:after="60" w:line="276" w:lineRule="auto"/>
        <w:ind w:left="426"/>
        <w:jc w:val="both"/>
        <w:rPr>
          <w:rFonts w:ascii="Garamond" w:hAnsi="Garamond" w:cs="Calibri"/>
          <w:b/>
          <w:szCs w:val="22"/>
          <w:lang w:eastAsia="en-US"/>
        </w:rPr>
      </w:pPr>
      <w:r w:rsidRPr="000677DC">
        <w:rPr>
          <w:rFonts w:ascii="Garamond" w:hAnsi="Garamond" w:cs="Calibri"/>
          <w:b/>
          <w:szCs w:val="22"/>
          <w:lang w:eastAsia="en-US"/>
        </w:rPr>
        <w:t>Per i professionisti singoli</w:t>
      </w:r>
    </w:p>
    <w:p w14:paraId="4778B4D3" w14:textId="77777777" w:rsidR="000677DC" w:rsidRPr="000677DC" w:rsidRDefault="000677DC" w:rsidP="008667D7">
      <w:pPr>
        <w:numPr>
          <w:ilvl w:val="0"/>
          <w:numId w:val="61"/>
        </w:numPr>
        <w:autoSpaceDE w:val="0"/>
        <w:autoSpaceDN w:val="0"/>
        <w:adjustRightInd w:val="0"/>
        <w:spacing w:before="60" w:after="60" w:line="276" w:lineRule="auto"/>
        <w:ind w:left="709" w:hanging="283"/>
        <w:jc w:val="both"/>
        <w:rPr>
          <w:rFonts w:ascii="Garamond" w:hAnsi="Garamond" w:cs="Calibri"/>
          <w:szCs w:val="22"/>
          <w:lang w:eastAsia="en-US"/>
        </w:rPr>
      </w:pPr>
      <w:r w:rsidRPr="000677DC">
        <w:rPr>
          <w:rFonts w:ascii="Garamond" w:hAnsi="Garamond" w:cs="Calibri"/>
          <w:szCs w:val="22"/>
          <w:lang w:eastAsia="en-US"/>
        </w:rPr>
        <w:t xml:space="preserve">dati identificativi (nome, cognome, data e luogo di nascita, codice fiscale, residenza); </w:t>
      </w:r>
    </w:p>
    <w:p w14:paraId="7CBDF0A5" w14:textId="77777777" w:rsidR="000677DC" w:rsidRPr="000677DC" w:rsidRDefault="000677DC" w:rsidP="000677DC">
      <w:pPr>
        <w:autoSpaceDE w:val="0"/>
        <w:autoSpaceDN w:val="0"/>
        <w:adjustRightInd w:val="0"/>
        <w:spacing w:before="60" w:after="60" w:line="276" w:lineRule="auto"/>
        <w:ind w:left="426"/>
        <w:jc w:val="both"/>
        <w:rPr>
          <w:rFonts w:ascii="Garamond" w:hAnsi="Garamond" w:cs="Calibri"/>
          <w:b/>
          <w:szCs w:val="22"/>
          <w:lang w:eastAsia="en-US"/>
        </w:rPr>
      </w:pPr>
      <w:r w:rsidRPr="000677DC">
        <w:rPr>
          <w:rFonts w:ascii="Garamond" w:hAnsi="Garamond" w:cs="Calibri"/>
          <w:b/>
          <w:szCs w:val="22"/>
          <w:lang w:eastAsia="en-US"/>
        </w:rPr>
        <w:t>Per i professionisti associati</w:t>
      </w:r>
    </w:p>
    <w:p w14:paraId="1DC5DCA9" w14:textId="77777777" w:rsidR="000677DC" w:rsidRPr="000677DC" w:rsidRDefault="000677DC" w:rsidP="008667D7">
      <w:pPr>
        <w:numPr>
          <w:ilvl w:val="0"/>
          <w:numId w:val="61"/>
        </w:numPr>
        <w:autoSpaceDE w:val="0"/>
        <w:autoSpaceDN w:val="0"/>
        <w:adjustRightInd w:val="0"/>
        <w:spacing w:before="60" w:after="60" w:line="276" w:lineRule="auto"/>
        <w:ind w:left="709" w:hanging="283"/>
        <w:jc w:val="both"/>
        <w:rPr>
          <w:rFonts w:ascii="Garamond" w:hAnsi="Garamond" w:cs="Calibri"/>
          <w:szCs w:val="22"/>
          <w:lang w:eastAsia="en-US"/>
        </w:rPr>
      </w:pPr>
      <w:r w:rsidRPr="000677DC">
        <w:rPr>
          <w:rFonts w:ascii="Garamond" w:hAnsi="Garamond" w:cs="Calibri"/>
          <w:szCs w:val="22"/>
          <w:lang w:eastAsia="en-US"/>
        </w:rPr>
        <w:t xml:space="preserve">dati identificativi (nome, cognome, data e luogo di nascita, codice fiscale, residenza) di tutti i professionisti associati; </w:t>
      </w:r>
    </w:p>
    <w:p w14:paraId="4AAEF677" w14:textId="77777777" w:rsidR="000677DC" w:rsidRPr="000677DC" w:rsidRDefault="000677DC" w:rsidP="008667D7">
      <w:pPr>
        <w:numPr>
          <w:ilvl w:val="0"/>
          <w:numId w:val="61"/>
        </w:numPr>
        <w:autoSpaceDE w:val="0"/>
        <w:autoSpaceDN w:val="0"/>
        <w:adjustRightInd w:val="0"/>
        <w:spacing w:before="60" w:after="60" w:line="276" w:lineRule="auto"/>
        <w:ind w:left="709" w:hanging="283"/>
        <w:jc w:val="both"/>
        <w:rPr>
          <w:rFonts w:ascii="Garamond" w:hAnsi="Garamond" w:cs="Calibri"/>
          <w:szCs w:val="22"/>
          <w:lang w:eastAsia="en-US"/>
        </w:rPr>
      </w:pPr>
      <w:r w:rsidRPr="000677DC">
        <w:rPr>
          <w:rFonts w:ascii="Garamond" w:hAnsi="Garamond" w:cs="Calibri"/>
          <w:szCs w:val="22"/>
          <w:lang w:eastAsia="en-US"/>
        </w:rPr>
        <w:t xml:space="preserve">requisiti (estremi di iscrizione ai relativi albi professionali) di cui all’art. 1 del </w:t>
      </w:r>
      <w:proofErr w:type="spellStart"/>
      <w:r w:rsidRPr="000677DC">
        <w:rPr>
          <w:rFonts w:ascii="Garamond" w:hAnsi="Garamond" w:cs="Calibri"/>
          <w:szCs w:val="22"/>
          <w:lang w:eastAsia="en-US"/>
        </w:rPr>
        <w:t>d.m.</w:t>
      </w:r>
      <w:proofErr w:type="spellEnd"/>
      <w:r w:rsidRPr="000677DC">
        <w:rPr>
          <w:rFonts w:ascii="Garamond" w:hAnsi="Garamond" w:cs="Calibri"/>
          <w:szCs w:val="22"/>
          <w:lang w:eastAsia="en-US"/>
        </w:rPr>
        <w:t xml:space="preserve"> 263/2016 con riferimento a tutti i professionisti associati; </w:t>
      </w:r>
    </w:p>
    <w:p w14:paraId="3532207A" w14:textId="77777777" w:rsidR="000677DC" w:rsidRPr="000677DC" w:rsidRDefault="000677DC" w:rsidP="000677DC">
      <w:pPr>
        <w:autoSpaceDE w:val="0"/>
        <w:autoSpaceDN w:val="0"/>
        <w:adjustRightInd w:val="0"/>
        <w:spacing w:before="60" w:after="60" w:line="276" w:lineRule="auto"/>
        <w:ind w:left="426"/>
        <w:jc w:val="both"/>
        <w:rPr>
          <w:rFonts w:ascii="Garamond" w:hAnsi="Garamond" w:cs="Calibri"/>
          <w:b/>
          <w:szCs w:val="22"/>
          <w:lang w:eastAsia="en-US"/>
        </w:rPr>
      </w:pPr>
      <w:r w:rsidRPr="000677DC">
        <w:rPr>
          <w:rFonts w:ascii="Garamond" w:hAnsi="Garamond" w:cs="Calibri"/>
          <w:b/>
          <w:szCs w:val="22"/>
          <w:lang w:eastAsia="en-US"/>
        </w:rPr>
        <w:t>Per le società di professionisti</w:t>
      </w:r>
    </w:p>
    <w:p w14:paraId="5F14BBB7" w14:textId="77777777" w:rsidR="000677DC" w:rsidRPr="000677DC" w:rsidRDefault="000677DC" w:rsidP="008667D7">
      <w:pPr>
        <w:numPr>
          <w:ilvl w:val="0"/>
          <w:numId w:val="61"/>
        </w:numPr>
        <w:autoSpaceDE w:val="0"/>
        <w:autoSpaceDN w:val="0"/>
        <w:adjustRightInd w:val="0"/>
        <w:spacing w:before="60" w:after="60" w:line="276" w:lineRule="auto"/>
        <w:ind w:left="709" w:hanging="283"/>
        <w:jc w:val="both"/>
        <w:rPr>
          <w:rFonts w:ascii="Garamond" w:hAnsi="Garamond" w:cs="Calibri"/>
          <w:szCs w:val="22"/>
          <w:lang w:eastAsia="en-US"/>
        </w:rPr>
      </w:pPr>
      <w:r w:rsidRPr="000677DC">
        <w:rPr>
          <w:rFonts w:ascii="Garamond" w:hAnsi="Garamond" w:cs="Calibri"/>
          <w:szCs w:val="22"/>
          <w:lang w:eastAsia="en-US"/>
        </w:rPr>
        <w:t xml:space="preserve">dati identificativi (nome, cognome, data e luogo di nascita, codice fiscale, residenza) di tutti i soggetti di cui all’art. 80, comma 3 del Codice oppure la banca dati ufficiale o il pubblico registro da cui i medesimi possono essere ricavati in modo aggiornato alla data di presentazione dell’offerta; </w:t>
      </w:r>
    </w:p>
    <w:p w14:paraId="39723BB0" w14:textId="77777777" w:rsidR="000677DC" w:rsidRPr="000677DC" w:rsidRDefault="000677DC" w:rsidP="008667D7">
      <w:pPr>
        <w:numPr>
          <w:ilvl w:val="0"/>
          <w:numId w:val="61"/>
        </w:numPr>
        <w:autoSpaceDE w:val="0"/>
        <w:autoSpaceDN w:val="0"/>
        <w:adjustRightInd w:val="0"/>
        <w:spacing w:before="60" w:after="60" w:line="276" w:lineRule="auto"/>
        <w:ind w:left="709" w:hanging="283"/>
        <w:jc w:val="both"/>
        <w:rPr>
          <w:rFonts w:ascii="Garamond" w:hAnsi="Garamond" w:cs="Calibri"/>
          <w:szCs w:val="22"/>
          <w:lang w:eastAsia="en-US"/>
        </w:rPr>
      </w:pPr>
      <w:r w:rsidRPr="000677DC">
        <w:rPr>
          <w:rFonts w:ascii="Garamond" w:hAnsi="Garamond" w:cs="Calibri"/>
          <w:szCs w:val="22"/>
          <w:lang w:eastAsia="en-US"/>
        </w:rPr>
        <w:t xml:space="preserve">estremi di iscrizione ai relativi albi professionali dei soci; </w:t>
      </w:r>
    </w:p>
    <w:p w14:paraId="6E68B177" w14:textId="77777777" w:rsidR="000677DC" w:rsidRPr="000677DC" w:rsidRDefault="000677DC" w:rsidP="008667D7">
      <w:pPr>
        <w:numPr>
          <w:ilvl w:val="0"/>
          <w:numId w:val="61"/>
        </w:numPr>
        <w:autoSpaceDE w:val="0"/>
        <w:autoSpaceDN w:val="0"/>
        <w:adjustRightInd w:val="0"/>
        <w:spacing w:before="60" w:after="60" w:line="276" w:lineRule="auto"/>
        <w:ind w:left="709" w:hanging="283"/>
        <w:jc w:val="both"/>
        <w:rPr>
          <w:rFonts w:ascii="Garamond" w:hAnsi="Garamond" w:cs="Calibri"/>
          <w:szCs w:val="22"/>
          <w:lang w:eastAsia="en-US"/>
        </w:rPr>
      </w:pPr>
      <w:r w:rsidRPr="000677DC">
        <w:rPr>
          <w:rFonts w:ascii="Garamond" w:hAnsi="Garamond" w:cs="Calibri"/>
          <w:szCs w:val="22"/>
          <w:lang w:eastAsia="en-US"/>
        </w:rPr>
        <w:t xml:space="preserve">organigramma aggiornato di cui all’art. 2 del </w:t>
      </w:r>
      <w:proofErr w:type="spellStart"/>
      <w:r w:rsidRPr="000677DC">
        <w:rPr>
          <w:rFonts w:ascii="Garamond" w:hAnsi="Garamond" w:cs="Calibri"/>
          <w:szCs w:val="22"/>
          <w:lang w:eastAsia="en-US"/>
        </w:rPr>
        <w:t>d.m.</w:t>
      </w:r>
      <w:proofErr w:type="spellEnd"/>
      <w:r w:rsidRPr="000677DC">
        <w:rPr>
          <w:rFonts w:ascii="Garamond" w:hAnsi="Garamond" w:cs="Calibri"/>
          <w:szCs w:val="22"/>
          <w:lang w:eastAsia="en-US"/>
        </w:rPr>
        <w:t xml:space="preserve"> 263/2016; </w:t>
      </w:r>
    </w:p>
    <w:p w14:paraId="416D1CF7" w14:textId="77777777" w:rsidR="000677DC" w:rsidRPr="000677DC" w:rsidRDefault="000677DC" w:rsidP="000677DC">
      <w:pPr>
        <w:autoSpaceDE w:val="0"/>
        <w:autoSpaceDN w:val="0"/>
        <w:adjustRightInd w:val="0"/>
        <w:spacing w:before="60" w:after="60" w:line="276" w:lineRule="auto"/>
        <w:ind w:left="426"/>
        <w:jc w:val="both"/>
        <w:rPr>
          <w:rFonts w:ascii="Garamond" w:hAnsi="Garamond" w:cs="Calibri"/>
          <w:szCs w:val="22"/>
          <w:lang w:eastAsia="en-US"/>
        </w:rPr>
      </w:pPr>
      <w:r w:rsidRPr="000677DC">
        <w:rPr>
          <w:rFonts w:ascii="Garamond" w:hAnsi="Garamond" w:cs="Calibri"/>
          <w:szCs w:val="22"/>
          <w:lang w:eastAsia="en-US"/>
        </w:rPr>
        <w:t xml:space="preserve">In alternativa alle dichiarazioni di cui alle lett. e) e f), il concorrente dichiara che i medesimi dati aggiornati sono riscontrabili sul casellario delle società di ingegneria e professionali dell’ANAC. </w:t>
      </w:r>
    </w:p>
    <w:p w14:paraId="11FCF797" w14:textId="77777777" w:rsidR="000677DC" w:rsidRPr="000677DC" w:rsidRDefault="000677DC" w:rsidP="000677DC">
      <w:pPr>
        <w:autoSpaceDE w:val="0"/>
        <w:autoSpaceDN w:val="0"/>
        <w:adjustRightInd w:val="0"/>
        <w:spacing w:before="60" w:after="60" w:line="276" w:lineRule="auto"/>
        <w:ind w:left="426"/>
        <w:jc w:val="both"/>
        <w:rPr>
          <w:rFonts w:ascii="Garamond" w:hAnsi="Garamond" w:cs="Calibri"/>
          <w:b/>
          <w:szCs w:val="22"/>
          <w:lang w:eastAsia="en-US"/>
        </w:rPr>
      </w:pPr>
      <w:r w:rsidRPr="000677DC">
        <w:rPr>
          <w:rFonts w:ascii="Garamond" w:hAnsi="Garamond" w:cs="Calibri"/>
          <w:b/>
          <w:szCs w:val="22"/>
          <w:lang w:eastAsia="en-US"/>
        </w:rPr>
        <w:t xml:space="preserve">Per le società di ingegneria </w:t>
      </w:r>
    </w:p>
    <w:p w14:paraId="30B316C0" w14:textId="77777777" w:rsidR="000677DC" w:rsidRPr="000677DC" w:rsidRDefault="000677DC" w:rsidP="008667D7">
      <w:pPr>
        <w:numPr>
          <w:ilvl w:val="0"/>
          <w:numId w:val="61"/>
        </w:numPr>
        <w:autoSpaceDE w:val="0"/>
        <w:autoSpaceDN w:val="0"/>
        <w:adjustRightInd w:val="0"/>
        <w:spacing w:before="60" w:after="60" w:line="276" w:lineRule="auto"/>
        <w:ind w:left="709" w:hanging="283"/>
        <w:jc w:val="both"/>
        <w:rPr>
          <w:rFonts w:ascii="Garamond" w:hAnsi="Garamond" w:cs="Calibri"/>
          <w:szCs w:val="22"/>
          <w:lang w:eastAsia="en-US"/>
        </w:rPr>
      </w:pPr>
      <w:r w:rsidRPr="000677DC">
        <w:rPr>
          <w:rFonts w:ascii="Garamond" w:hAnsi="Garamond" w:cs="Calibri"/>
          <w:szCs w:val="22"/>
          <w:lang w:eastAsia="en-US"/>
        </w:rPr>
        <w:lastRenderedPageBreak/>
        <w:t xml:space="preserve">dati identificativi (nome, cognome, data e luogo di nascita, codice fiscale, residenza) di tutti i soggetti di cui all’art. 80, comma 3 del Codice oppure la banca dati ufficiale o il pubblico registro da cui i medesimi possono essere ricavati in modo aggiornato alla data di presentazione dell’offerta; </w:t>
      </w:r>
    </w:p>
    <w:p w14:paraId="617C94BF" w14:textId="77777777" w:rsidR="000677DC" w:rsidRPr="000677DC" w:rsidRDefault="000677DC" w:rsidP="008667D7">
      <w:pPr>
        <w:numPr>
          <w:ilvl w:val="0"/>
          <w:numId w:val="61"/>
        </w:numPr>
        <w:autoSpaceDE w:val="0"/>
        <w:autoSpaceDN w:val="0"/>
        <w:adjustRightInd w:val="0"/>
        <w:spacing w:before="60" w:after="60" w:line="276" w:lineRule="auto"/>
        <w:ind w:left="709" w:hanging="283"/>
        <w:jc w:val="both"/>
        <w:rPr>
          <w:rFonts w:ascii="Garamond" w:hAnsi="Garamond" w:cs="Calibri"/>
          <w:szCs w:val="22"/>
          <w:lang w:eastAsia="en-US"/>
        </w:rPr>
      </w:pPr>
      <w:r w:rsidRPr="000677DC">
        <w:rPr>
          <w:rFonts w:ascii="Garamond" w:hAnsi="Garamond" w:cs="Calibri"/>
          <w:szCs w:val="22"/>
          <w:lang w:eastAsia="en-US"/>
        </w:rPr>
        <w:t xml:space="preserve">estremi dei requisiti (titolo di studio, data di abilitazione e n. iscrizione all’albo professionale) del direttore tecnico di cui all’art. 3 del </w:t>
      </w:r>
      <w:proofErr w:type="spellStart"/>
      <w:r w:rsidRPr="000677DC">
        <w:rPr>
          <w:rFonts w:ascii="Garamond" w:hAnsi="Garamond" w:cs="Calibri"/>
          <w:szCs w:val="22"/>
          <w:lang w:eastAsia="en-US"/>
        </w:rPr>
        <w:t>d.m.</w:t>
      </w:r>
      <w:proofErr w:type="spellEnd"/>
      <w:r w:rsidRPr="000677DC">
        <w:rPr>
          <w:rFonts w:ascii="Garamond" w:hAnsi="Garamond" w:cs="Calibri"/>
          <w:szCs w:val="22"/>
          <w:lang w:eastAsia="en-US"/>
        </w:rPr>
        <w:t xml:space="preserve"> 263/2016; </w:t>
      </w:r>
    </w:p>
    <w:p w14:paraId="03634ACB" w14:textId="77777777" w:rsidR="000677DC" w:rsidRPr="000677DC" w:rsidRDefault="000677DC" w:rsidP="008667D7">
      <w:pPr>
        <w:numPr>
          <w:ilvl w:val="0"/>
          <w:numId w:val="61"/>
        </w:numPr>
        <w:autoSpaceDE w:val="0"/>
        <w:autoSpaceDN w:val="0"/>
        <w:adjustRightInd w:val="0"/>
        <w:spacing w:before="60" w:after="60" w:line="276" w:lineRule="auto"/>
        <w:ind w:left="709" w:hanging="283"/>
        <w:jc w:val="both"/>
        <w:rPr>
          <w:rFonts w:ascii="Garamond" w:hAnsi="Garamond" w:cs="Calibri"/>
          <w:szCs w:val="22"/>
          <w:lang w:eastAsia="en-US"/>
        </w:rPr>
      </w:pPr>
      <w:r w:rsidRPr="000677DC">
        <w:rPr>
          <w:rFonts w:ascii="Garamond" w:hAnsi="Garamond" w:cs="Calibri"/>
          <w:szCs w:val="22"/>
          <w:lang w:eastAsia="en-US"/>
        </w:rPr>
        <w:t xml:space="preserve">organigramma aggiornato di cui all’art. 3 del </w:t>
      </w:r>
      <w:proofErr w:type="spellStart"/>
      <w:r w:rsidRPr="000677DC">
        <w:rPr>
          <w:rFonts w:ascii="Garamond" w:hAnsi="Garamond" w:cs="Calibri"/>
          <w:szCs w:val="22"/>
          <w:lang w:eastAsia="en-US"/>
        </w:rPr>
        <w:t>d.m.</w:t>
      </w:r>
      <w:proofErr w:type="spellEnd"/>
      <w:r w:rsidRPr="000677DC">
        <w:rPr>
          <w:rFonts w:ascii="Garamond" w:hAnsi="Garamond" w:cs="Calibri"/>
          <w:szCs w:val="22"/>
          <w:lang w:eastAsia="en-US"/>
        </w:rPr>
        <w:t xml:space="preserve"> 263/2016. </w:t>
      </w:r>
    </w:p>
    <w:p w14:paraId="1338F456" w14:textId="77777777" w:rsidR="000677DC" w:rsidRPr="000677DC" w:rsidRDefault="000677DC" w:rsidP="000677DC">
      <w:pPr>
        <w:autoSpaceDE w:val="0"/>
        <w:autoSpaceDN w:val="0"/>
        <w:adjustRightInd w:val="0"/>
        <w:spacing w:before="60" w:after="60" w:line="276" w:lineRule="auto"/>
        <w:ind w:left="426"/>
        <w:jc w:val="both"/>
        <w:rPr>
          <w:rFonts w:ascii="Garamond" w:hAnsi="Garamond" w:cs="Calibri"/>
          <w:szCs w:val="22"/>
          <w:lang w:eastAsia="en-US"/>
        </w:rPr>
      </w:pPr>
      <w:r w:rsidRPr="000677DC">
        <w:rPr>
          <w:rFonts w:ascii="Garamond" w:hAnsi="Garamond" w:cs="Calibri"/>
          <w:szCs w:val="22"/>
          <w:lang w:eastAsia="en-US"/>
        </w:rPr>
        <w:t xml:space="preserve">In alternativa alle dichiarazioni di cui alle lett. h) e i), il concorrente dichiara che i medesimi dati aggiornati sono riscontrabili sul casellario delle società di ingegneria e professionali dell’ANAC. </w:t>
      </w:r>
    </w:p>
    <w:p w14:paraId="0B024FA0" w14:textId="77777777" w:rsidR="000677DC" w:rsidRPr="000677DC" w:rsidRDefault="000677DC" w:rsidP="000677DC">
      <w:pPr>
        <w:autoSpaceDE w:val="0"/>
        <w:autoSpaceDN w:val="0"/>
        <w:adjustRightInd w:val="0"/>
        <w:spacing w:before="60" w:after="60" w:line="276" w:lineRule="auto"/>
        <w:ind w:left="426"/>
        <w:jc w:val="both"/>
        <w:rPr>
          <w:rFonts w:ascii="Garamond" w:hAnsi="Garamond" w:cs="Calibri"/>
          <w:b/>
          <w:szCs w:val="22"/>
          <w:lang w:eastAsia="en-US"/>
        </w:rPr>
      </w:pPr>
      <w:r w:rsidRPr="000677DC">
        <w:rPr>
          <w:rFonts w:ascii="Garamond" w:hAnsi="Garamond" w:cs="Calibri"/>
          <w:b/>
          <w:szCs w:val="22"/>
          <w:lang w:eastAsia="en-US"/>
        </w:rPr>
        <w:t xml:space="preserve">Per i consorzi stabili </w:t>
      </w:r>
    </w:p>
    <w:p w14:paraId="72B5726E" w14:textId="77777777" w:rsidR="000677DC" w:rsidRPr="000677DC" w:rsidRDefault="000677DC" w:rsidP="008667D7">
      <w:pPr>
        <w:numPr>
          <w:ilvl w:val="0"/>
          <w:numId w:val="61"/>
        </w:numPr>
        <w:autoSpaceDE w:val="0"/>
        <w:autoSpaceDN w:val="0"/>
        <w:adjustRightInd w:val="0"/>
        <w:spacing w:before="60" w:after="60" w:line="276" w:lineRule="auto"/>
        <w:ind w:left="709" w:hanging="283"/>
        <w:jc w:val="both"/>
        <w:rPr>
          <w:rFonts w:ascii="Garamond" w:hAnsi="Garamond" w:cs="Calibri"/>
          <w:szCs w:val="22"/>
          <w:lang w:eastAsia="en-US"/>
        </w:rPr>
      </w:pPr>
      <w:r w:rsidRPr="000677DC">
        <w:rPr>
          <w:rFonts w:ascii="Garamond" w:hAnsi="Garamond" w:cs="Calibri"/>
          <w:szCs w:val="22"/>
          <w:lang w:eastAsia="en-US"/>
        </w:rPr>
        <w:t>dati identificativi (nome, cognome, data e luogo di nascita, codice fiscale, residenza) di tutti i soggetti di cui all’art. 80, comma 3 del Codice oppure la banca dati ufficiale o il pubblico registro da cui i medesimi possono essere ricavati in modo aggiornato alla data di presentazione dell’offerta;</w:t>
      </w:r>
    </w:p>
    <w:p w14:paraId="35F3E6D7" w14:textId="77777777" w:rsidR="000677DC" w:rsidRPr="000677DC" w:rsidRDefault="000677DC" w:rsidP="008667D7">
      <w:pPr>
        <w:numPr>
          <w:ilvl w:val="0"/>
          <w:numId w:val="26"/>
        </w:numPr>
        <w:autoSpaceDE w:val="0"/>
        <w:autoSpaceDN w:val="0"/>
        <w:adjustRightInd w:val="0"/>
        <w:spacing w:before="60" w:after="60" w:line="276" w:lineRule="auto"/>
        <w:ind w:left="426" w:hanging="426"/>
        <w:jc w:val="both"/>
        <w:rPr>
          <w:rFonts w:ascii="Garamond" w:hAnsi="Garamond" w:cs="Calibri"/>
          <w:szCs w:val="22"/>
          <w:lang w:eastAsia="en-US"/>
        </w:rPr>
      </w:pPr>
      <w:r w:rsidRPr="000677DC">
        <w:rPr>
          <w:rFonts w:ascii="Garamond" w:hAnsi="Garamond" w:cs="Calibri"/>
          <w:szCs w:val="22"/>
          <w:lang w:eastAsia="en-US"/>
        </w:rPr>
        <w:t>dichiara di essere iscritto nell’elenco speciale dei professionisti di cui all’art. 34 del D.L. n. 189/2016 e ss.mm.ii., precisandone gli estremi;</w:t>
      </w:r>
    </w:p>
    <w:p w14:paraId="68EB89C3" w14:textId="77777777" w:rsidR="000677DC" w:rsidRPr="000677DC" w:rsidRDefault="000677DC" w:rsidP="008667D7">
      <w:pPr>
        <w:numPr>
          <w:ilvl w:val="0"/>
          <w:numId w:val="26"/>
        </w:numPr>
        <w:autoSpaceDE w:val="0"/>
        <w:autoSpaceDN w:val="0"/>
        <w:adjustRightInd w:val="0"/>
        <w:spacing w:before="60" w:after="60" w:line="276" w:lineRule="auto"/>
        <w:ind w:left="426" w:hanging="426"/>
        <w:jc w:val="both"/>
        <w:rPr>
          <w:rFonts w:ascii="Garamond" w:hAnsi="Garamond" w:cs="Calibri"/>
          <w:szCs w:val="22"/>
          <w:lang w:eastAsia="en-US"/>
        </w:rPr>
      </w:pPr>
      <w:r w:rsidRPr="000677DC">
        <w:rPr>
          <w:rFonts w:ascii="Garamond" w:hAnsi="Garamond" w:cs="Calibri"/>
          <w:szCs w:val="22"/>
          <w:lang w:eastAsia="en-US"/>
        </w:rPr>
        <w:t>dichiara, con riferimento ai professionisti che espletano l’incarico di cui al precedente paragrafo</w:t>
      </w:r>
      <w:r w:rsidRPr="000677DC">
        <w:rPr>
          <w:rFonts w:ascii="Garamond" w:hAnsi="Garamond" w:cs="Calibri"/>
          <w:szCs w:val="22"/>
          <w:highlight w:val="yellow"/>
          <w:lang w:eastAsia="en-US"/>
        </w:rPr>
        <w:t xml:space="preserve"> 7.1.4</w:t>
      </w:r>
      <w:r w:rsidRPr="000677DC">
        <w:rPr>
          <w:rFonts w:ascii="Garamond" w:hAnsi="Garamond" w:cs="Calibri"/>
          <w:szCs w:val="22"/>
          <w:lang w:eastAsia="en-US"/>
        </w:rPr>
        <w:t>, i seguenti dati: nome, cognome, data di nascita, codice fiscale, iscrizione al relativo albo professionale;</w:t>
      </w:r>
    </w:p>
    <w:p w14:paraId="2F10FEDE" w14:textId="77777777" w:rsidR="000677DC" w:rsidRPr="000677DC" w:rsidRDefault="000677DC" w:rsidP="008667D7">
      <w:pPr>
        <w:numPr>
          <w:ilvl w:val="0"/>
          <w:numId w:val="26"/>
        </w:numPr>
        <w:autoSpaceDE w:val="0"/>
        <w:autoSpaceDN w:val="0"/>
        <w:adjustRightInd w:val="0"/>
        <w:spacing w:before="60" w:after="60" w:line="276" w:lineRule="auto"/>
        <w:ind w:left="426" w:hanging="426"/>
        <w:jc w:val="both"/>
        <w:rPr>
          <w:rFonts w:ascii="Garamond" w:hAnsi="Garamond" w:cs="Calibri"/>
          <w:szCs w:val="22"/>
          <w:lang w:eastAsia="en-US"/>
        </w:rPr>
      </w:pPr>
      <w:r w:rsidRPr="000677DC">
        <w:rPr>
          <w:rFonts w:ascii="Garamond" w:hAnsi="Garamond"/>
          <w:shd w:val="clear" w:color="auto" w:fill="FFFFFF"/>
          <w:lang w:eastAsia="en-US"/>
        </w:rPr>
        <w:t>(</w:t>
      </w:r>
      <w:r w:rsidRPr="000677DC">
        <w:rPr>
          <w:rFonts w:ascii="Garamond" w:hAnsi="Garamond"/>
          <w:i/>
          <w:color w:val="FF0000"/>
          <w:highlight w:val="yellow"/>
          <w:shd w:val="clear" w:color="auto" w:fill="FFFFFF"/>
          <w:lang w:eastAsia="en-US"/>
        </w:rPr>
        <w:t>In caso di affidamento del servizio di coordinamento della sicurezza</w:t>
      </w:r>
      <w:r w:rsidRPr="000677DC">
        <w:rPr>
          <w:rFonts w:ascii="Garamond" w:hAnsi="Garamond"/>
          <w:shd w:val="clear" w:color="auto" w:fill="FFFFFF"/>
          <w:lang w:eastAsia="en-US"/>
        </w:rPr>
        <w:t>)</w:t>
      </w:r>
      <w:r w:rsidRPr="000677DC">
        <w:rPr>
          <w:rFonts w:ascii="Garamond" w:hAnsi="Garamond"/>
          <w:sz w:val="22"/>
          <w:szCs w:val="22"/>
          <w:shd w:val="clear" w:color="auto" w:fill="FFFFFF"/>
          <w:lang w:eastAsia="en-US"/>
        </w:rPr>
        <w:t xml:space="preserve"> </w:t>
      </w:r>
      <w:r w:rsidRPr="000677DC">
        <w:rPr>
          <w:rFonts w:ascii="Garamond" w:hAnsi="Garamond" w:cs="Calibri"/>
          <w:szCs w:val="22"/>
          <w:lang w:eastAsia="en-US"/>
        </w:rPr>
        <w:t xml:space="preserve">dichiara, con riferimento </w:t>
      </w:r>
      <w:bookmarkStart w:id="158" w:name="_Hlk32309122"/>
      <w:r w:rsidRPr="000677DC">
        <w:rPr>
          <w:rFonts w:ascii="Garamond" w:hAnsi="Garamond" w:cs="Calibri"/>
          <w:szCs w:val="22"/>
          <w:lang w:eastAsia="en-US"/>
        </w:rPr>
        <w:t xml:space="preserve">al professionista </w:t>
      </w:r>
      <w:bookmarkEnd w:id="158"/>
      <w:r w:rsidRPr="000677DC">
        <w:rPr>
          <w:rFonts w:ascii="Garamond" w:hAnsi="Garamond" w:cs="Calibri"/>
          <w:szCs w:val="22"/>
          <w:lang w:eastAsia="en-US"/>
        </w:rPr>
        <w:t xml:space="preserve">di cui al precedente paragrafo </w:t>
      </w:r>
      <w:r w:rsidRPr="000677DC">
        <w:rPr>
          <w:rFonts w:ascii="Garamond" w:hAnsi="Garamond" w:cs="Calibri"/>
          <w:szCs w:val="22"/>
          <w:highlight w:val="yellow"/>
          <w:lang w:eastAsia="en-US"/>
        </w:rPr>
        <w:t>7.1.5</w:t>
      </w:r>
      <w:r w:rsidRPr="000677DC">
        <w:rPr>
          <w:rFonts w:ascii="Garamond" w:hAnsi="Garamond" w:cs="Calibri"/>
          <w:szCs w:val="22"/>
          <w:lang w:eastAsia="en-US"/>
        </w:rPr>
        <w:t>, i seguenti dati: nome, cognome, data di nascita, codice fiscale, abilitazione ai sensi dell’art. 98 del d. lgs. 81/2008;</w:t>
      </w:r>
    </w:p>
    <w:p w14:paraId="3A0E5C3F" w14:textId="0264A458" w:rsidR="000677DC" w:rsidRPr="000677DC" w:rsidRDefault="000677DC" w:rsidP="008667D7">
      <w:pPr>
        <w:numPr>
          <w:ilvl w:val="0"/>
          <w:numId w:val="26"/>
        </w:numPr>
        <w:autoSpaceDE w:val="0"/>
        <w:autoSpaceDN w:val="0"/>
        <w:adjustRightInd w:val="0"/>
        <w:spacing w:before="60" w:after="60" w:line="276" w:lineRule="auto"/>
        <w:ind w:left="426" w:hanging="426"/>
        <w:jc w:val="both"/>
        <w:rPr>
          <w:rFonts w:ascii="Garamond" w:hAnsi="Garamond" w:cs="Calibri"/>
          <w:szCs w:val="22"/>
          <w:lang w:eastAsia="en-US"/>
        </w:rPr>
      </w:pPr>
      <w:r w:rsidRPr="000677DC">
        <w:rPr>
          <w:rFonts w:ascii="Garamond" w:hAnsi="Garamond"/>
          <w:shd w:val="clear" w:color="auto" w:fill="FFFFFF"/>
          <w:lang w:eastAsia="en-US"/>
        </w:rPr>
        <w:t>(</w:t>
      </w:r>
      <w:r w:rsidRPr="000677DC">
        <w:rPr>
          <w:rFonts w:ascii="Garamond" w:hAnsi="Garamond"/>
          <w:i/>
          <w:color w:val="FF0000"/>
          <w:highlight w:val="yellow"/>
          <w:shd w:val="clear" w:color="auto" w:fill="FFFFFF"/>
          <w:lang w:eastAsia="en-US"/>
        </w:rPr>
        <w:t>Nel caso sia richiesta la relazione geologica</w:t>
      </w:r>
      <w:r w:rsidRPr="000677DC">
        <w:rPr>
          <w:rFonts w:ascii="Garamond" w:hAnsi="Garamond"/>
          <w:shd w:val="clear" w:color="auto" w:fill="FFFFFF"/>
          <w:lang w:eastAsia="en-US"/>
        </w:rPr>
        <w:t>)</w:t>
      </w:r>
      <w:r w:rsidRPr="000677DC">
        <w:rPr>
          <w:rFonts w:ascii="Garamond" w:hAnsi="Garamond"/>
          <w:sz w:val="22"/>
          <w:szCs w:val="22"/>
          <w:shd w:val="clear" w:color="auto" w:fill="FFFFFF"/>
          <w:lang w:eastAsia="en-US"/>
        </w:rPr>
        <w:t xml:space="preserve"> </w:t>
      </w:r>
      <w:r w:rsidRPr="000677DC">
        <w:rPr>
          <w:rFonts w:ascii="Garamond" w:hAnsi="Garamond" w:cs="Calibri"/>
          <w:szCs w:val="22"/>
          <w:lang w:eastAsia="en-US"/>
        </w:rPr>
        <w:t xml:space="preserve">dichiara, con riferimento al professionista che espleta l’incarico di cui al precedente paragrafo </w:t>
      </w:r>
      <w:r w:rsidRPr="000677DC">
        <w:rPr>
          <w:rFonts w:ascii="Garamond" w:hAnsi="Garamond" w:cs="Calibri"/>
          <w:szCs w:val="22"/>
          <w:highlight w:val="yellow"/>
          <w:lang w:eastAsia="en-US"/>
        </w:rPr>
        <w:t>7.1.6</w:t>
      </w:r>
      <w:r w:rsidRPr="000677DC">
        <w:rPr>
          <w:rFonts w:ascii="Garamond" w:hAnsi="Garamond" w:cs="Calibri"/>
          <w:szCs w:val="22"/>
          <w:lang w:eastAsia="en-US"/>
        </w:rPr>
        <w:t>, i seguenti dati: nome, cognome, data di nascita, codice fiscale, dati</w:t>
      </w:r>
      <w:r w:rsidR="00AA74E2">
        <w:rPr>
          <w:rFonts w:ascii="Garamond" w:hAnsi="Garamond" w:cs="Calibri"/>
          <w:szCs w:val="22"/>
          <w:lang w:eastAsia="en-US"/>
        </w:rPr>
        <w:t xml:space="preserve"> </w:t>
      </w:r>
      <w:r w:rsidRPr="000677DC">
        <w:rPr>
          <w:rFonts w:ascii="Garamond" w:hAnsi="Garamond" w:cs="Calibri"/>
          <w:szCs w:val="22"/>
          <w:lang w:eastAsia="en-US"/>
        </w:rPr>
        <w:t>relativi</w:t>
      </w:r>
      <w:r w:rsidR="00AA74E2">
        <w:rPr>
          <w:rFonts w:ascii="Garamond" w:hAnsi="Garamond" w:cs="Calibri"/>
          <w:szCs w:val="22"/>
          <w:lang w:eastAsia="en-US"/>
        </w:rPr>
        <w:t xml:space="preserve"> </w:t>
      </w:r>
      <w:r w:rsidRPr="000677DC">
        <w:rPr>
          <w:rFonts w:ascii="Garamond" w:hAnsi="Garamond" w:cs="Calibri"/>
          <w:szCs w:val="22"/>
          <w:lang w:eastAsia="en-US"/>
        </w:rPr>
        <w:t>ai</w:t>
      </w:r>
      <w:r w:rsidR="00AA74E2">
        <w:rPr>
          <w:rFonts w:ascii="Garamond" w:hAnsi="Garamond" w:cs="Calibri"/>
          <w:szCs w:val="22"/>
          <w:lang w:eastAsia="en-US"/>
        </w:rPr>
        <w:t xml:space="preserve"> </w:t>
      </w:r>
      <w:r w:rsidRPr="000677DC">
        <w:rPr>
          <w:rFonts w:ascii="Garamond" w:hAnsi="Garamond" w:cs="Calibri"/>
          <w:szCs w:val="22"/>
          <w:lang w:eastAsia="en-US"/>
        </w:rPr>
        <w:t>requisiti</w:t>
      </w:r>
      <w:r w:rsidR="00AA74E2">
        <w:rPr>
          <w:rFonts w:ascii="Garamond" w:hAnsi="Garamond" w:cs="Calibri"/>
          <w:szCs w:val="22"/>
          <w:lang w:eastAsia="en-US"/>
        </w:rPr>
        <w:t xml:space="preserve"> </w:t>
      </w:r>
      <w:r w:rsidRPr="000677DC">
        <w:rPr>
          <w:rFonts w:ascii="Garamond" w:hAnsi="Garamond" w:cs="Calibri"/>
          <w:szCs w:val="22"/>
          <w:lang w:eastAsia="en-US"/>
        </w:rPr>
        <w:t>abilitativi richiesti, forma di partecipazione;</w:t>
      </w:r>
    </w:p>
    <w:p w14:paraId="53F5AF4F" w14:textId="77777777" w:rsidR="000677DC" w:rsidRPr="000677DC" w:rsidRDefault="000677DC" w:rsidP="008667D7">
      <w:pPr>
        <w:numPr>
          <w:ilvl w:val="0"/>
          <w:numId w:val="26"/>
        </w:numPr>
        <w:autoSpaceDE w:val="0"/>
        <w:autoSpaceDN w:val="0"/>
        <w:adjustRightInd w:val="0"/>
        <w:spacing w:before="60" w:after="60" w:line="276" w:lineRule="auto"/>
        <w:ind w:left="426" w:hanging="426"/>
        <w:jc w:val="both"/>
        <w:rPr>
          <w:rFonts w:ascii="Garamond" w:hAnsi="Garamond" w:cs="Calibri"/>
          <w:szCs w:val="22"/>
          <w:lang w:eastAsia="en-US"/>
        </w:rPr>
      </w:pPr>
      <w:r w:rsidRPr="000677DC">
        <w:rPr>
          <w:rFonts w:ascii="Garamond" w:hAnsi="Garamond"/>
          <w:shd w:val="clear" w:color="auto" w:fill="FFFFFF"/>
          <w:lang w:eastAsia="en-US"/>
        </w:rPr>
        <w:t>(</w:t>
      </w:r>
      <w:r w:rsidRPr="000677DC">
        <w:rPr>
          <w:rFonts w:ascii="Garamond" w:hAnsi="Garamond"/>
          <w:i/>
          <w:color w:val="FF0000"/>
          <w:highlight w:val="yellow"/>
          <w:shd w:val="clear" w:color="auto" w:fill="FFFFFF"/>
          <w:lang w:eastAsia="en-US"/>
        </w:rPr>
        <w:t>Nel caso sia richiesto il professionista antincendio</w:t>
      </w:r>
      <w:r w:rsidRPr="000677DC">
        <w:rPr>
          <w:rFonts w:ascii="Garamond" w:hAnsi="Garamond"/>
          <w:shd w:val="clear" w:color="auto" w:fill="FFFFFF"/>
          <w:lang w:eastAsia="en-US"/>
        </w:rPr>
        <w:t>)</w:t>
      </w:r>
      <w:r w:rsidRPr="000677DC">
        <w:rPr>
          <w:rFonts w:ascii="Garamond" w:hAnsi="Garamond"/>
          <w:sz w:val="22"/>
          <w:szCs w:val="22"/>
          <w:shd w:val="clear" w:color="auto" w:fill="FFFFFF"/>
          <w:lang w:eastAsia="en-US"/>
        </w:rPr>
        <w:t xml:space="preserve"> </w:t>
      </w:r>
      <w:r w:rsidRPr="000677DC">
        <w:rPr>
          <w:rFonts w:ascii="Garamond" w:hAnsi="Garamond" w:cs="Calibri"/>
          <w:szCs w:val="22"/>
          <w:lang w:eastAsia="en-US"/>
        </w:rPr>
        <w:t xml:space="preserve">dichiara, con riferimento al professionista di cui al precedente paragrafo </w:t>
      </w:r>
      <w:r w:rsidRPr="000677DC">
        <w:rPr>
          <w:rFonts w:ascii="Garamond" w:hAnsi="Garamond" w:cs="Calibri"/>
          <w:szCs w:val="22"/>
          <w:highlight w:val="yellow"/>
          <w:lang w:eastAsia="en-US"/>
        </w:rPr>
        <w:t>7.1.7</w:t>
      </w:r>
      <w:r w:rsidRPr="000677DC">
        <w:rPr>
          <w:rFonts w:ascii="Garamond" w:hAnsi="Garamond" w:cs="Calibri"/>
          <w:szCs w:val="22"/>
          <w:lang w:eastAsia="en-US"/>
        </w:rPr>
        <w:t>, i seguenti dati: nome, cognome, data di nascita, codice fiscale e gli estremi dell’iscrizione all’elenco del Ministero dell’Interno;</w:t>
      </w:r>
    </w:p>
    <w:p w14:paraId="13533C0C" w14:textId="77777777" w:rsidR="000677DC" w:rsidRPr="000677DC" w:rsidRDefault="000677DC" w:rsidP="008667D7">
      <w:pPr>
        <w:numPr>
          <w:ilvl w:val="0"/>
          <w:numId w:val="26"/>
        </w:numPr>
        <w:autoSpaceDE w:val="0"/>
        <w:autoSpaceDN w:val="0"/>
        <w:adjustRightInd w:val="0"/>
        <w:spacing w:before="60" w:after="60" w:line="276" w:lineRule="auto"/>
        <w:ind w:left="426" w:hanging="426"/>
        <w:jc w:val="both"/>
        <w:rPr>
          <w:rFonts w:ascii="Garamond" w:hAnsi="Garamond" w:cs="Calibri"/>
          <w:szCs w:val="22"/>
          <w:lang w:eastAsia="en-US"/>
        </w:rPr>
      </w:pPr>
      <w:r w:rsidRPr="000677DC">
        <w:rPr>
          <w:rFonts w:ascii="Garamond" w:hAnsi="Garamond" w:cs="Calibri"/>
          <w:szCs w:val="22"/>
          <w:lang w:eastAsia="en-US"/>
        </w:rPr>
        <w:t>dichiara remunerativa l’offerta economica presentata giacché per la sua formulazione ha preso atto e tenuto conto:</w:t>
      </w:r>
    </w:p>
    <w:p w14:paraId="7B3363BC" w14:textId="77777777" w:rsidR="000677DC" w:rsidRPr="000677DC" w:rsidRDefault="000677DC" w:rsidP="000677DC">
      <w:pPr>
        <w:autoSpaceDE w:val="0"/>
        <w:autoSpaceDN w:val="0"/>
        <w:adjustRightInd w:val="0"/>
        <w:spacing w:before="60" w:after="60" w:line="276" w:lineRule="auto"/>
        <w:ind w:left="709" w:hanging="283"/>
        <w:jc w:val="both"/>
        <w:rPr>
          <w:rFonts w:ascii="Garamond" w:hAnsi="Garamond" w:cs="Calibri"/>
          <w:szCs w:val="22"/>
          <w:lang w:eastAsia="en-US"/>
        </w:rPr>
      </w:pPr>
      <w:r w:rsidRPr="000677DC">
        <w:rPr>
          <w:rFonts w:ascii="Garamond" w:hAnsi="Garamond" w:cs="Calibri"/>
          <w:szCs w:val="22"/>
          <w:lang w:eastAsia="en-US"/>
        </w:rPr>
        <w:t>a)</w:t>
      </w:r>
      <w:r w:rsidRPr="000677DC">
        <w:rPr>
          <w:rFonts w:ascii="Garamond" w:hAnsi="Garamond" w:cs="Calibri"/>
          <w:szCs w:val="22"/>
          <w:lang w:eastAsia="en-US"/>
        </w:rPr>
        <w:tab/>
        <w:t>delle condizioni contrattuali e degli oneri compresi quelli eventuali relativi in materia di sicurezza, di assicurazione, di condizioni di lavoro e di previdenza e assistenza in vigore nel luogo dove devono essere svolti i servizi;</w:t>
      </w:r>
    </w:p>
    <w:p w14:paraId="7D861928" w14:textId="77777777" w:rsidR="000677DC" w:rsidRPr="000677DC" w:rsidRDefault="000677DC" w:rsidP="000677DC">
      <w:pPr>
        <w:autoSpaceDE w:val="0"/>
        <w:autoSpaceDN w:val="0"/>
        <w:adjustRightInd w:val="0"/>
        <w:spacing w:before="60" w:after="60" w:line="276" w:lineRule="auto"/>
        <w:ind w:left="709" w:hanging="283"/>
        <w:jc w:val="both"/>
        <w:rPr>
          <w:rFonts w:ascii="Garamond" w:hAnsi="Garamond" w:cs="Calibri"/>
          <w:szCs w:val="22"/>
          <w:lang w:eastAsia="en-US"/>
        </w:rPr>
      </w:pPr>
      <w:r w:rsidRPr="000677DC">
        <w:rPr>
          <w:rFonts w:ascii="Garamond" w:hAnsi="Garamond" w:cs="Calibri"/>
          <w:szCs w:val="22"/>
          <w:lang w:eastAsia="en-US"/>
        </w:rPr>
        <w:t>b)</w:t>
      </w:r>
      <w:r w:rsidRPr="000677DC">
        <w:rPr>
          <w:rFonts w:ascii="Garamond" w:hAnsi="Garamond" w:cs="Calibri"/>
          <w:szCs w:val="22"/>
          <w:lang w:eastAsia="en-US"/>
        </w:rPr>
        <w:tab/>
        <w:t>di tutte le circostanze generali, particolari e locali, nessuna esclusa ed eccettuata, che possono avere influito o influire sia sulla prestazione dei servizi, sia sulla determinazione della propria offerta;</w:t>
      </w:r>
    </w:p>
    <w:p w14:paraId="1C800919" w14:textId="77777777" w:rsidR="000677DC" w:rsidRPr="000677DC" w:rsidRDefault="000677DC" w:rsidP="008667D7">
      <w:pPr>
        <w:numPr>
          <w:ilvl w:val="0"/>
          <w:numId w:val="26"/>
        </w:numPr>
        <w:autoSpaceDE w:val="0"/>
        <w:autoSpaceDN w:val="0"/>
        <w:adjustRightInd w:val="0"/>
        <w:spacing w:before="60" w:after="60" w:line="276" w:lineRule="auto"/>
        <w:ind w:left="426" w:hanging="426"/>
        <w:jc w:val="both"/>
        <w:rPr>
          <w:rFonts w:ascii="Garamond" w:hAnsi="Garamond" w:cs="Calibri"/>
          <w:szCs w:val="22"/>
          <w:lang w:eastAsia="en-US"/>
        </w:rPr>
      </w:pPr>
      <w:r w:rsidRPr="000677DC">
        <w:rPr>
          <w:rFonts w:ascii="Garamond" w:hAnsi="Garamond" w:cs="Calibri"/>
          <w:szCs w:val="22"/>
          <w:lang w:eastAsia="en-US"/>
        </w:rPr>
        <w:t xml:space="preserve">accetta, senza condizione o riserva alcuna, tutte le norme e disposizioni contenute nella documentazione gara, </w:t>
      </w:r>
      <w:r w:rsidRPr="000677DC">
        <w:rPr>
          <w:rFonts w:ascii="Garamond" w:hAnsi="Garamond" w:cs="Calibri"/>
          <w:szCs w:val="22"/>
          <w:u w:val="single"/>
          <w:lang w:eastAsia="en-US"/>
        </w:rPr>
        <w:t>compreso l’impegno a svolgere il servizio con le modalità previste nello schema di Contratto anche nelle more della formale stipula del contratto</w:t>
      </w:r>
      <w:r w:rsidRPr="000677DC">
        <w:rPr>
          <w:rFonts w:ascii="Garamond" w:hAnsi="Garamond" w:cs="Calibri"/>
          <w:szCs w:val="22"/>
          <w:lang w:eastAsia="en-US"/>
        </w:rPr>
        <w:t xml:space="preserve">; </w:t>
      </w:r>
    </w:p>
    <w:p w14:paraId="76E9B768" w14:textId="77777777" w:rsidR="000677DC" w:rsidRPr="000677DC" w:rsidRDefault="000677DC" w:rsidP="008667D7">
      <w:pPr>
        <w:numPr>
          <w:ilvl w:val="0"/>
          <w:numId w:val="26"/>
        </w:numPr>
        <w:autoSpaceDE w:val="0"/>
        <w:autoSpaceDN w:val="0"/>
        <w:adjustRightInd w:val="0"/>
        <w:spacing w:before="60" w:after="60" w:line="276" w:lineRule="auto"/>
        <w:ind w:left="426" w:hanging="426"/>
        <w:jc w:val="both"/>
        <w:rPr>
          <w:rFonts w:ascii="Garamond" w:hAnsi="Garamond" w:cs="Calibri"/>
          <w:szCs w:val="22"/>
          <w:lang w:eastAsia="en-US"/>
        </w:rPr>
      </w:pPr>
      <w:r w:rsidRPr="000677DC">
        <w:rPr>
          <w:rFonts w:ascii="Garamond" w:hAnsi="Garamond"/>
        </w:rPr>
        <w:t xml:space="preserve">accetta il “Protocollo quadro di Legalità” sottoscritto in data 26/07/2017 dal Commissario straordinario del Governo, dalla Struttura di Missione e dalla Centrale Unica di Committenza INVITALIA Spa allegato alla documentazione di gara, ed in particolare le clausole riprodotte, </w:t>
      </w:r>
      <w:r w:rsidRPr="000677DC">
        <w:rPr>
          <w:rFonts w:ascii="Garamond" w:hAnsi="Garamond"/>
          <w:bCs/>
          <w:iCs/>
        </w:rPr>
        <w:t xml:space="preserve">nel successivo paragrafo </w:t>
      </w:r>
      <w:r w:rsidRPr="000677DC">
        <w:rPr>
          <w:rFonts w:ascii="Garamond" w:hAnsi="Garamond"/>
          <w:bCs/>
          <w:iCs/>
          <w:highlight w:val="yellow"/>
        </w:rPr>
        <w:t>24</w:t>
      </w:r>
      <w:r w:rsidRPr="000677DC">
        <w:rPr>
          <w:rFonts w:ascii="Garamond" w:hAnsi="Garamond"/>
        </w:rPr>
        <w:t>;</w:t>
      </w:r>
    </w:p>
    <w:p w14:paraId="7F2DFAE0" w14:textId="77777777" w:rsidR="000677DC" w:rsidRPr="000677DC" w:rsidRDefault="000677DC" w:rsidP="008667D7">
      <w:pPr>
        <w:numPr>
          <w:ilvl w:val="0"/>
          <w:numId w:val="26"/>
        </w:numPr>
        <w:autoSpaceDE w:val="0"/>
        <w:autoSpaceDN w:val="0"/>
        <w:adjustRightInd w:val="0"/>
        <w:spacing w:before="60" w:after="60" w:line="276" w:lineRule="auto"/>
        <w:ind w:left="426" w:hanging="426"/>
        <w:jc w:val="both"/>
        <w:rPr>
          <w:rFonts w:ascii="Garamond" w:hAnsi="Garamond"/>
        </w:rPr>
      </w:pPr>
      <w:r w:rsidRPr="000677DC">
        <w:rPr>
          <w:rFonts w:ascii="Garamond" w:hAnsi="Garamond"/>
        </w:rPr>
        <w:t xml:space="preserve">accetta i controlli previsti da “Accordo di Alta Sorveglianza” sottoscritto in data </w:t>
      </w:r>
      <w:r w:rsidR="007C1E24">
        <w:rPr>
          <w:rFonts w:ascii="Garamond" w:hAnsi="Garamond"/>
        </w:rPr>
        <w:t>02/02/2021</w:t>
      </w:r>
      <w:r w:rsidRPr="000677DC">
        <w:rPr>
          <w:rFonts w:ascii="Garamond" w:hAnsi="Garamond"/>
        </w:rPr>
        <w:t xml:space="preserve"> tra il Presidente dell’Autorità Nazionale Anticorruzione, il Commissario straordinario del Governo</w:t>
      </w:r>
      <w:r w:rsidR="007C1E24">
        <w:rPr>
          <w:rFonts w:ascii="Garamond" w:hAnsi="Garamond"/>
        </w:rPr>
        <w:t xml:space="preserve">, i Presidenti delle Regioni Abruzzo, Lazio, Marche, Umbria </w:t>
      </w:r>
      <w:r w:rsidRPr="000677DC">
        <w:rPr>
          <w:rFonts w:ascii="Garamond" w:hAnsi="Garamond"/>
        </w:rPr>
        <w:t>e l’Amministratore delegato di Invitalia</w:t>
      </w:r>
      <w:r w:rsidR="007C1E24">
        <w:rPr>
          <w:rFonts w:ascii="Garamond" w:hAnsi="Garamond"/>
        </w:rPr>
        <w:t xml:space="preserve"> e sostitutivo di quello siglato il </w:t>
      </w:r>
      <w:r w:rsidR="007C1E24">
        <w:rPr>
          <w:rFonts w:ascii="Garamond" w:hAnsi="Garamond"/>
        </w:rPr>
        <w:lastRenderedPageBreak/>
        <w:t>28/12/2016</w:t>
      </w:r>
      <w:r w:rsidRPr="000677DC">
        <w:rPr>
          <w:rFonts w:ascii="Garamond" w:hAnsi="Garamond"/>
        </w:rPr>
        <w:t>, al fine di consentire alla medesima Autorità la verifica preventiva della legittimità degli atti di affidamento e di esecuzione della presente procedura;</w:t>
      </w:r>
    </w:p>
    <w:p w14:paraId="21FE6B5F" w14:textId="77777777" w:rsidR="000677DC" w:rsidRPr="000677DC" w:rsidRDefault="000677DC" w:rsidP="008667D7">
      <w:pPr>
        <w:numPr>
          <w:ilvl w:val="0"/>
          <w:numId w:val="26"/>
        </w:numPr>
        <w:autoSpaceDE w:val="0"/>
        <w:autoSpaceDN w:val="0"/>
        <w:adjustRightInd w:val="0"/>
        <w:spacing w:before="60" w:after="60" w:line="276" w:lineRule="auto"/>
        <w:ind w:left="426" w:hanging="426"/>
        <w:jc w:val="both"/>
        <w:rPr>
          <w:rFonts w:ascii="Garamond" w:hAnsi="Garamond"/>
        </w:rPr>
      </w:pPr>
      <w:bookmarkStart w:id="159" w:name="_Hlk39766338"/>
      <w:r w:rsidRPr="000677DC">
        <w:rPr>
          <w:rFonts w:ascii="Garamond" w:hAnsi="Garamond"/>
          <w:bCs/>
        </w:rPr>
        <w:t>dichiara ed attesta di non aver superato e di non superare, nemmeno con la presente partecipazione</w:t>
      </w:r>
      <w:r w:rsidRPr="000677DC">
        <w:rPr>
          <w:rFonts w:ascii="Garamond" w:hAnsi="Garamond"/>
          <w:b/>
          <w:bCs/>
        </w:rPr>
        <w:t>, i limiti per l’affidamento di incarichi in relazione a servizi tecnici</w:t>
      </w:r>
      <w:r w:rsidRPr="000677DC">
        <w:rPr>
          <w:rFonts w:ascii="Garamond" w:hAnsi="Garamond"/>
          <w:bCs/>
        </w:rPr>
        <w:t xml:space="preserve"> di cui all’art. 3 dell’Ordinanza del Commissario straordinario n. 33 dell’11 luglio 2017 in combinato disposto con l’art. 3, comma 3, dell’Ordinanza del Commissario straordinario n. 103 del 29/06/2020 ovvero di aver ottenuto l’autorizzazione in deroga prevista dalla medesima Ordinanza, che allega alla presente dichiarazione, e di non superare i limiti ivi consentiti</w:t>
      </w:r>
      <w:bookmarkEnd w:id="159"/>
      <w:r w:rsidRPr="000677DC">
        <w:rPr>
          <w:rFonts w:ascii="Garamond" w:hAnsi="Garamond"/>
          <w:bCs/>
        </w:rPr>
        <w:t>;</w:t>
      </w:r>
    </w:p>
    <w:p w14:paraId="3869E910" w14:textId="77777777" w:rsidR="000677DC" w:rsidRPr="000677DC" w:rsidRDefault="000677DC" w:rsidP="008667D7">
      <w:pPr>
        <w:numPr>
          <w:ilvl w:val="0"/>
          <w:numId w:val="26"/>
        </w:numPr>
        <w:autoSpaceDE w:val="0"/>
        <w:autoSpaceDN w:val="0"/>
        <w:adjustRightInd w:val="0"/>
        <w:spacing w:before="60" w:after="60" w:line="276" w:lineRule="auto"/>
        <w:ind w:left="426" w:hanging="426"/>
        <w:jc w:val="both"/>
        <w:rPr>
          <w:rFonts w:ascii="Garamond" w:hAnsi="Garamond"/>
        </w:rPr>
      </w:pPr>
      <w:r w:rsidRPr="000677DC">
        <w:rPr>
          <w:rFonts w:ascii="Garamond" w:eastAsia="Arial" w:hAnsi="Garamond"/>
          <w:lang w:bidi="it-IT"/>
        </w:rPr>
        <w:t>accetta, ai sensi dell’art. 100, comma 2 del Codice, i requisiti particolari per l’esecuzione del contratto, anche in caso di proroga, nell’ipotesi in cui risulti aggiudicatario</w:t>
      </w:r>
      <w:r w:rsidRPr="000677DC">
        <w:rPr>
          <w:rFonts w:ascii="Garamond" w:eastAsia="Arial" w:hAnsi="Garamond"/>
          <w:bCs/>
          <w:lang w:bidi="it-IT"/>
        </w:rPr>
        <w:t>;</w:t>
      </w:r>
    </w:p>
    <w:p w14:paraId="521EE493" w14:textId="77777777" w:rsidR="000677DC" w:rsidRPr="000677DC" w:rsidRDefault="000677DC" w:rsidP="008667D7">
      <w:pPr>
        <w:numPr>
          <w:ilvl w:val="0"/>
          <w:numId w:val="26"/>
        </w:numPr>
        <w:autoSpaceDE w:val="0"/>
        <w:autoSpaceDN w:val="0"/>
        <w:adjustRightInd w:val="0"/>
        <w:spacing w:before="60" w:after="60" w:line="276" w:lineRule="auto"/>
        <w:ind w:left="357" w:hanging="357"/>
        <w:jc w:val="both"/>
        <w:rPr>
          <w:rFonts w:ascii="Garamond" w:hAnsi="Garamond"/>
        </w:rPr>
      </w:pPr>
      <w:r w:rsidRPr="000677DC">
        <w:rPr>
          <w:rFonts w:ascii="Garamond" w:hAnsi="Garamond"/>
          <w:szCs w:val="22"/>
          <w:lang w:eastAsia="en-US"/>
        </w:rPr>
        <w:t>(</w:t>
      </w:r>
      <w:r w:rsidRPr="000677DC">
        <w:rPr>
          <w:rFonts w:ascii="Garamond" w:hAnsi="Garamond"/>
          <w:i/>
          <w:color w:val="FF0000"/>
          <w:szCs w:val="22"/>
          <w:highlight w:val="yellow"/>
          <w:lang w:eastAsia="en-US"/>
        </w:rPr>
        <w:t>Facoltativo</w:t>
      </w:r>
      <w:r w:rsidRPr="000677DC">
        <w:rPr>
          <w:rFonts w:ascii="Garamond" w:hAnsi="Garamond"/>
          <w:szCs w:val="22"/>
          <w:lang w:eastAsia="en-US"/>
        </w:rPr>
        <w:t>) si impegna a sottoscrivere la dichiarazione di conformità agli standard sociali minimi di cui all’allegato I al decreto del Ministero dell’Ambiente e della Tutela del Territorio e del Mare del 6 giugno 2012, allegata al contratto;</w:t>
      </w:r>
    </w:p>
    <w:p w14:paraId="0633CC79" w14:textId="77777777" w:rsidR="000677DC" w:rsidRPr="000677DC" w:rsidRDefault="000677DC" w:rsidP="008667D7">
      <w:pPr>
        <w:numPr>
          <w:ilvl w:val="0"/>
          <w:numId w:val="26"/>
        </w:numPr>
        <w:autoSpaceDE w:val="0"/>
        <w:autoSpaceDN w:val="0"/>
        <w:adjustRightInd w:val="0"/>
        <w:spacing w:before="60" w:after="60" w:line="276" w:lineRule="auto"/>
        <w:ind w:left="357" w:hanging="357"/>
        <w:jc w:val="both"/>
        <w:rPr>
          <w:rFonts w:ascii="Garamond" w:hAnsi="Garamond"/>
        </w:rPr>
      </w:pPr>
      <w:r w:rsidRPr="000677DC">
        <w:rPr>
          <w:rFonts w:ascii="Garamond" w:hAnsi="Garamond" w:cs="Calibri"/>
          <w:b/>
          <w:szCs w:val="22"/>
          <w:lang w:eastAsia="en-US"/>
        </w:rPr>
        <w:t>(Per gli operatori economici non residenti e privi di stabile organizzazione in Italia)</w:t>
      </w:r>
      <w:r w:rsidRPr="000677DC">
        <w:rPr>
          <w:rFonts w:ascii="Garamond" w:hAnsi="Garamond" w:cs="Calibri"/>
          <w:szCs w:val="22"/>
          <w:lang w:eastAsia="en-US"/>
        </w:rPr>
        <w:t xml:space="preserve"> si impegna ad uniformarsi, in caso di aggiudicazione, alla disciplina di cui agli articoli 17, comma 2, e 53, comma 3 del d.p.r. 633/1972 e a comunicare alla stazione appaltante la nomina del proprio rappresentante fiscale, nelle forme di legge</w:t>
      </w:r>
      <w:r w:rsidRPr="000677DC">
        <w:rPr>
          <w:rFonts w:ascii="Garamond" w:hAnsi="Garamond"/>
        </w:rPr>
        <w:t>;</w:t>
      </w:r>
    </w:p>
    <w:p w14:paraId="0C37F51C" w14:textId="77777777" w:rsidR="000677DC" w:rsidRPr="000677DC" w:rsidRDefault="000677DC" w:rsidP="008667D7">
      <w:pPr>
        <w:numPr>
          <w:ilvl w:val="0"/>
          <w:numId w:val="26"/>
        </w:numPr>
        <w:autoSpaceDE w:val="0"/>
        <w:autoSpaceDN w:val="0"/>
        <w:adjustRightInd w:val="0"/>
        <w:spacing w:before="60" w:after="60" w:line="276" w:lineRule="auto"/>
        <w:ind w:left="357" w:hanging="357"/>
        <w:jc w:val="both"/>
        <w:rPr>
          <w:rFonts w:ascii="Garamond" w:hAnsi="Garamond"/>
        </w:rPr>
      </w:pPr>
      <w:r w:rsidRPr="000677DC">
        <w:rPr>
          <w:rFonts w:ascii="Garamond" w:hAnsi="Garamond"/>
        </w:rPr>
        <w:t>(</w:t>
      </w:r>
      <w:r w:rsidRPr="000677DC">
        <w:rPr>
          <w:rFonts w:ascii="Garamond" w:hAnsi="Garamond"/>
          <w:i/>
          <w:color w:val="FF0000"/>
          <w:highlight w:val="yellow"/>
        </w:rPr>
        <w:t>In caso di sopralluogo obbligatorio</w:t>
      </w:r>
      <w:r w:rsidRPr="000677DC">
        <w:rPr>
          <w:rFonts w:ascii="Garamond" w:hAnsi="Garamond"/>
        </w:rPr>
        <w:t>)</w:t>
      </w:r>
      <w:r w:rsidRPr="000677DC">
        <w:rPr>
          <w:rFonts w:ascii="Garamond" w:hAnsi="Garamond"/>
          <w:b/>
          <w:i/>
        </w:rPr>
        <w:t xml:space="preserve"> </w:t>
      </w:r>
      <w:r w:rsidRPr="000677DC">
        <w:rPr>
          <w:rFonts w:ascii="Garamond" w:hAnsi="Garamond"/>
        </w:rPr>
        <w:t xml:space="preserve">dichiara di essersi recato sul luogo di svolgimento del servizio, come attestato dal certificato rilasciato dal RUP che si </w:t>
      </w:r>
      <w:r w:rsidRPr="000677DC">
        <w:rPr>
          <w:rFonts w:ascii="Garamond" w:hAnsi="Garamond"/>
          <w:b/>
        </w:rPr>
        <w:t>ALLEGA</w:t>
      </w:r>
      <w:r w:rsidRPr="000677DC">
        <w:rPr>
          <w:rFonts w:ascii="Garamond" w:hAnsi="Garamond"/>
        </w:rPr>
        <w:t>;</w:t>
      </w:r>
    </w:p>
    <w:p w14:paraId="59C2DAA8" w14:textId="77777777" w:rsidR="000677DC" w:rsidRPr="000677DC" w:rsidRDefault="000677DC" w:rsidP="008667D7">
      <w:pPr>
        <w:numPr>
          <w:ilvl w:val="0"/>
          <w:numId w:val="26"/>
        </w:numPr>
        <w:autoSpaceDE w:val="0"/>
        <w:autoSpaceDN w:val="0"/>
        <w:adjustRightInd w:val="0"/>
        <w:spacing w:before="60" w:after="60" w:line="276" w:lineRule="auto"/>
        <w:ind w:left="357" w:hanging="357"/>
        <w:jc w:val="both"/>
        <w:rPr>
          <w:rFonts w:ascii="Garamond" w:hAnsi="Garamond"/>
        </w:rPr>
      </w:pPr>
      <w:r w:rsidRPr="000677DC">
        <w:rPr>
          <w:rFonts w:ascii="Garamond" w:hAnsi="Garamond"/>
        </w:rPr>
        <w:t xml:space="preserve">autorizza qualora un partecipante alla gara eserciti la facoltà di “accesso agli atti”, la stazione appaltante a rilasciare copia di tutta la documentazione presentata per la partecipazione alla gara </w:t>
      </w:r>
      <w:r w:rsidRPr="000677DC">
        <w:rPr>
          <w:rFonts w:ascii="Garamond" w:hAnsi="Garamond"/>
          <w:u w:val="single"/>
        </w:rPr>
        <w:t>oppure</w:t>
      </w:r>
      <w:r w:rsidRPr="000677DC">
        <w:rPr>
          <w:rFonts w:ascii="Garamond" w:hAnsi="Garamond"/>
        </w:rPr>
        <w:t xml:space="preserve"> non autorizza, qualora un partecipante alla gara eserciti la facoltà di “accesso agli atti”, la stazione appaltante a rilasciare copia delle spiegazioni che saranno eventualmente richieste in sede di verifica delle offerte anomale, in quanto coperte da segreto tecnico/commerciale. Tale dichiarazione dovrà essere adeguatamente motivata e comprovata ai sensi dell’art. 53, comma 5, lett. a), del Codice;</w:t>
      </w:r>
    </w:p>
    <w:tbl>
      <w:tblPr>
        <w:tblW w:w="1020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206"/>
      </w:tblGrid>
      <w:tr w:rsidR="000677DC" w:rsidRPr="000677DC" w14:paraId="2E4D4C67" w14:textId="77777777" w:rsidTr="008667D7">
        <w:trPr>
          <w:trHeight w:val="560"/>
        </w:trPr>
        <w:tc>
          <w:tcPr>
            <w:tcW w:w="10206" w:type="dxa"/>
            <w:shd w:val="clear" w:color="auto" w:fill="FFFFFF"/>
          </w:tcPr>
          <w:p w14:paraId="234B54AC" w14:textId="77777777" w:rsidR="000677DC" w:rsidRPr="000677DC" w:rsidRDefault="000677DC" w:rsidP="008667D7">
            <w:pPr>
              <w:tabs>
                <w:tab w:val="left" w:pos="426"/>
              </w:tabs>
              <w:autoSpaceDE w:val="0"/>
              <w:autoSpaceDN w:val="0"/>
              <w:adjustRightInd w:val="0"/>
              <w:jc w:val="both"/>
              <w:rPr>
                <w:rFonts w:ascii="Garamond" w:hAnsi="Garamond"/>
                <w:b/>
                <w:color w:val="FF0000"/>
              </w:rPr>
            </w:pPr>
            <w:bookmarkStart w:id="160" w:name="_Hlk504722832"/>
            <w:r w:rsidRPr="000677DC">
              <w:rPr>
                <w:rFonts w:ascii="Garamond" w:hAnsi="Garamond"/>
                <w:b/>
                <w:color w:val="FF0000"/>
              </w:rPr>
              <w:t xml:space="preserve">N.B. 1: </w:t>
            </w:r>
          </w:p>
          <w:p w14:paraId="1BFC04B5" w14:textId="77777777" w:rsidR="000677DC" w:rsidRPr="000677DC" w:rsidRDefault="000677DC" w:rsidP="008667D7">
            <w:pPr>
              <w:keepNext/>
              <w:suppressAutoHyphens/>
              <w:autoSpaceDE w:val="0"/>
              <w:autoSpaceDN w:val="0"/>
              <w:adjustRightInd w:val="0"/>
              <w:ind w:right="49"/>
              <w:jc w:val="both"/>
              <w:rPr>
                <w:rFonts w:ascii="Calibri" w:hAnsi="Calibri"/>
                <w:b/>
                <w:sz w:val="22"/>
                <w:szCs w:val="22"/>
              </w:rPr>
            </w:pPr>
            <w:r w:rsidRPr="000677DC">
              <w:rPr>
                <w:rFonts w:ascii="Garamond" w:hAnsi="Garamond"/>
                <w:bCs/>
                <w:iCs/>
                <w:lang w:eastAsia="x-none"/>
              </w:rPr>
              <w:t>La stazione appaltante si riserva di valutare la compatibilità dell’istanza di riservatezza con il diritto di accesso dei soggetti interessati, facendo presente fin d’ora che in caso di accesso cd difensivo, lo stesso verrà ritenuto prevalente rispetto alle contrapposte esigenze di riservatezza o di segretezza tecnico/commerciale. Si precisa che in caso di richiesta di accesso agli atti della presente procedura di affidamento, le previsioni di cui al presente paragrafo costituiscono comunicazione ai sensi dell'art.3 del DPR 184/200</w:t>
            </w:r>
            <w:r w:rsidRPr="000677DC">
              <w:rPr>
                <w:rFonts w:ascii="Garamond" w:hAnsi="Garamond"/>
                <w:bCs/>
                <w:iCs/>
                <w:u w:val="single"/>
                <w:lang w:eastAsia="x-none"/>
              </w:rPr>
              <w:t>6</w:t>
            </w:r>
            <w:r w:rsidRPr="000677DC">
              <w:rPr>
                <w:rFonts w:ascii="Garamond" w:hAnsi="Garamond"/>
                <w:lang w:eastAsia="x-none"/>
              </w:rPr>
              <w:t>.</w:t>
            </w:r>
          </w:p>
        </w:tc>
      </w:tr>
      <w:bookmarkEnd w:id="160"/>
    </w:tbl>
    <w:p w14:paraId="6678CB2E" w14:textId="77777777" w:rsidR="000677DC" w:rsidRPr="000677DC" w:rsidRDefault="000677DC" w:rsidP="008667D7">
      <w:pPr>
        <w:autoSpaceDE w:val="0"/>
        <w:autoSpaceDN w:val="0"/>
        <w:adjustRightInd w:val="0"/>
        <w:ind w:left="357"/>
        <w:jc w:val="both"/>
        <w:rPr>
          <w:rFonts w:ascii="Garamond" w:hAnsi="Garamond"/>
          <w:sz w:val="16"/>
          <w:szCs w:val="16"/>
        </w:rPr>
      </w:pPr>
    </w:p>
    <w:p w14:paraId="431793A7" w14:textId="3542630A" w:rsidR="000677DC" w:rsidRPr="000677DC" w:rsidRDefault="000677DC" w:rsidP="008667D7">
      <w:pPr>
        <w:numPr>
          <w:ilvl w:val="0"/>
          <w:numId w:val="26"/>
        </w:numPr>
        <w:autoSpaceDE w:val="0"/>
        <w:autoSpaceDN w:val="0"/>
        <w:adjustRightInd w:val="0"/>
        <w:spacing w:before="60" w:after="60" w:line="276" w:lineRule="auto"/>
        <w:ind w:left="360"/>
        <w:jc w:val="both"/>
        <w:rPr>
          <w:rFonts w:ascii="Garamond" w:hAnsi="Garamond"/>
        </w:rPr>
      </w:pPr>
      <w:r w:rsidRPr="000677DC">
        <w:rPr>
          <w:rFonts w:ascii="Garamond" w:hAnsi="Garamond"/>
        </w:rPr>
        <w:t>attesta di essere informato ai sensi e per gli effetti dell’articolo 13 del decreto legislativo 30 giugno 2003, n. 196 e del Regolamento (CE) 27 aprile 2016, n. 2016/679/UE, che i dati personali raccolti</w:t>
      </w:r>
      <w:r w:rsidR="00AA74E2">
        <w:rPr>
          <w:rFonts w:ascii="Garamond" w:hAnsi="Garamond"/>
        </w:rPr>
        <w:t xml:space="preserve"> </w:t>
      </w:r>
      <w:r w:rsidRPr="000677DC">
        <w:rPr>
          <w:rFonts w:ascii="Garamond" w:hAnsi="Garamond"/>
        </w:rPr>
        <w:t>saranno</w:t>
      </w:r>
      <w:r w:rsidR="00AA74E2">
        <w:rPr>
          <w:rFonts w:ascii="Garamond" w:hAnsi="Garamond"/>
        </w:rPr>
        <w:t xml:space="preserve"> </w:t>
      </w:r>
      <w:r w:rsidRPr="000677DC">
        <w:rPr>
          <w:rFonts w:ascii="Garamond" w:hAnsi="Garamond"/>
        </w:rPr>
        <w:t>trattati,</w:t>
      </w:r>
      <w:r w:rsidR="00AA74E2">
        <w:rPr>
          <w:rFonts w:ascii="Garamond" w:hAnsi="Garamond"/>
        </w:rPr>
        <w:t xml:space="preserve"> </w:t>
      </w:r>
      <w:r w:rsidRPr="000677DC">
        <w:rPr>
          <w:rFonts w:ascii="Garamond" w:hAnsi="Garamond"/>
        </w:rPr>
        <w:t>anche</w:t>
      </w:r>
      <w:r w:rsidR="00AA74E2">
        <w:rPr>
          <w:rFonts w:ascii="Garamond" w:hAnsi="Garamond"/>
        </w:rPr>
        <w:t xml:space="preserve"> </w:t>
      </w:r>
      <w:r w:rsidRPr="000677DC">
        <w:rPr>
          <w:rFonts w:ascii="Garamond" w:hAnsi="Garamond"/>
        </w:rPr>
        <w:t>con</w:t>
      </w:r>
      <w:r w:rsidR="00AA74E2">
        <w:rPr>
          <w:rFonts w:ascii="Garamond" w:hAnsi="Garamond"/>
        </w:rPr>
        <w:t xml:space="preserve"> </w:t>
      </w:r>
      <w:r w:rsidRPr="000677DC">
        <w:rPr>
          <w:rFonts w:ascii="Garamond" w:hAnsi="Garamond"/>
        </w:rPr>
        <w:t>strumenti</w:t>
      </w:r>
      <w:r w:rsidR="00AA74E2">
        <w:rPr>
          <w:rFonts w:ascii="Garamond" w:hAnsi="Garamond"/>
        </w:rPr>
        <w:t xml:space="preserve"> </w:t>
      </w:r>
      <w:r w:rsidRPr="000677DC">
        <w:rPr>
          <w:rFonts w:ascii="Garamond" w:hAnsi="Garamond"/>
        </w:rPr>
        <w:t>informatici,</w:t>
      </w:r>
      <w:r w:rsidR="00AA74E2">
        <w:rPr>
          <w:rFonts w:ascii="Garamond" w:hAnsi="Garamond"/>
        </w:rPr>
        <w:t xml:space="preserve"> </w:t>
      </w:r>
      <w:r w:rsidRPr="000677DC">
        <w:rPr>
          <w:rFonts w:ascii="Garamond" w:hAnsi="Garamond"/>
        </w:rPr>
        <w:t>esclusivamente</w:t>
      </w:r>
      <w:r w:rsidR="00AA74E2">
        <w:rPr>
          <w:rFonts w:ascii="Garamond" w:hAnsi="Garamond"/>
        </w:rPr>
        <w:t xml:space="preserve"> </w:t>
      </w:r>
      <w:r w:rsidRPr="000677DC">
        <w:rPr>
          <w:rFonts w:ascii="Garamond" w:hAnsi="Garamond"/>
        </w:rPr>
        <w:t>nell’ambito</w:t>
      </w:r>
      <w:r w:rsidR="00AA74E2">
        <w:rPr>
          <w:rFonts w:ascii="Garamond" w:hAnsi="Garamond"/>
        </w:rPr>
        <w:t xml:space="preserve"> </w:t>
      </w:r>
      <w:r w:rsidRPr="000677DC">
        <w:rPr>
          <w:rFonts w:ascii="Garamond" w:hAnsi="Garamond"/>
        </w:rPr>
        <w:t>della</w:t>
      </w:r>
      <w:r w:rsidR="00AA74E2">
        <w:rPr>
          <w:rFonts w:ascii="Garamond" w:hAnsi="Garamond"/>
        </w:rPr>
        <w:t xml:space="preserve"> </w:t>
      </w:r>
      <w:r w:rsidRPr="000677DC">
        <w:rPr>
          <w:rFonts w:ascii="Garamond" w:hAnsi="Garamond"/>
        </w:rPr>
        <w:t>presente</w:t>
      </w:r>
      <w:r w:rsidR="00AA74E2">
        <w:rPr>
          <w:rFonts w:ascii="Garamond" w:hAnsi="Garamond"/>
        </w:rPr>
        <w:t xml:space="preserve"> </w:t>
      </w:r>
      <w:r w:rsidRPr="000677DC">
        <w:rPr>
          <w:rFonts w:ascii="Garamond" w:hAnsi="Garamond"/>
        </w:rPr>
        <w:t>gara,</w:t>
      </w:r>
      <w:r w:rsidR="00AA74E2">
        <w:rPr>
          <w:rFonts w:ascii="Garamond" w:hAnsi="Garamond"/>
        </w:rPr>
        <w:t xml:space="preserve"> </w:t>
      </w:r>
      <w:r w:rsidRPr="000677DC">
        <w:rPr>
          <w:rFonts w:ascii="Garamond" w:hAnsi="Garamond"/>
        </w:rPr>
        <w:t>nonché</w:t>
      </w:r>
      <w:r w:rsidR="00AA74E2">
        <w:rPr>
          <w:rFonts w:ascii="Garamond" w:hAnsi="Garamond"/>
        </w:rPr>
        <w:t xml:space="preserve"> </w:t>
      </w:r>
      <w:r w:rsidRPr="000677DC">
        <w:rPr>
          <w:rFonts w:ascii="Garamond" w:hAnsi="Garamond"/>
        </w:rPr>
        <w:t>dell’esistenza</w:t>
      </w:r>
      <w:r w:rsidR="00AA74E2">
        <w:rPr>
          <w:rFonts w:ascii="Garamond" w:hAnsi="Garamond"/>
        </w:rPr>
        <w:t xml:space="preserve"> </w:t>
      </w:r>
      <w:r w:rsidRPr="000677DC">
        <w:rPr>
          <w:rFonts w:ascii="Garamond" w:hAnsi="Garamond"/>
        </w:rPr>
        <w:t>dei</w:t>
      </w:r>
      <w:r w:rsidR="00AA74E2">
        <w:rPr>
          <w:rFonts w:ascii="Garamond" w:hAnsi="Garamond"/>
        </w:rPr>
        <w:t xml:space="preserve"> </w:t>
      </w:r>
      <w:r w:rsidRPr="000677DC">
        <w:rPr>
          <w:rFonts w:ascii="Garamond" w:hAnsi="Garamond"/>
        </w:rPr>
        <w:t>diritti</w:t>
      </w:r>
      <w:r w:rsidR="00AA74E2">
        <w:rPr>
          <w:rFonts w:ascii="Garamond" w:hAnsi="Garamond"/>
        </w:rPr>
        <w:t xml:space="preserve"> </w:t>
      </w:r>
      <w:r w:rsidRPr="000677DC">
        <w:rPr>
          <w:rFonts w:ascii="Garamond" w:hAnsi="Garamond"/>
        </w:rPr>
        <w:t>di</w:t>
      </w:r>
      <w:r w:rsidR="00AA74E2">
        <w:rPr>
          <w:rFonts w:ascii="Garamond" w:hAnsi="Garamond"/>
        </w:rPr>
        <w:t xml:space="preserve"> </w:t>
      </w:r>
      <w:r w:rsidRPr="000677DC">
        <w:rPr>
          <w:rFonts w:ascii="Garamond" w:hAnsi="Garamond"/>
        </w:rPr>
        <w:t>cui</w:t>
      </w:r>
      <w:r w:rsidR="00AA74E2">
        <w:rPr>
          <w:rFonts w:ascii="Garamond" w:hAnsi="Garamond"/>
        </w:rPr>
        <w:t xml:space="preserve"> </w:t>
      </w:r>
      <w:r w:rsidRPr="000677DC">
        <w:rPr>
          <w:rFonts w:ascii="Garamond" w:hAnsi="Garamond"/>
        </w:rPr>
        <w:t>all’articolo</w:t>
      </w:r>
      <w:r w:rsidR="00AA74E2">
        <w:rPr>
          <w:rFonts w:ascii="Garamond" w:hAnsi="Garamond"/>
        </w:rPr>
        <w:t xml:space="preserve"> </w:t>
      </w:r>
      <w:r w:rsidRPr="000677DC">
        <w:rPr>
          <w:rFonts w:ascii="Garamond" w:hAnsi="Garamond"/>
        </w:rPr>
        <w:t>7</w:t>
      </w:r>
      <w:r w:rsidR="00AA74E2">
        <w:rPr>
          <w:rFonts w:ascii="Garamond" w:hAnsi="Garamond"/>
        </w:rPr>
        <w:t xml:space="preserve"> </w:t>
      </w:r>
      <w:r w:rsidRPr="000677DC">
        <w:rPr>
          <w:rFonts w:ascii="Garamond" w:hAnsi="Garamond"/>
        </w:rPr>
        <w:t>del</w:t>
      </w:r>
      <w:r w:rsidR="00AA74E2">
        <w:rPr>
          <w:rFonts w:ascii="Garamond" w:hAnsi="Garamond"/>
        </w:rPr>
        <w:t xml:space="preserve"> </w:t>
      </w:r>
      <w:r w:rsidRPr="000677DC">
        <w:rPr>
          <w:rFonts w:ascii="Garamond" w:hAnsi="Garamond"/>
        </w:rPr>
        <w:t>medesimo</w:t>
      </w:r>
      <w:r w:rsidR="00AA74E2">
        <w:rPr>
          <w:rFonts w:ascii="Garamond" w:hAnsi="Garamond"/>
        </w:rPr>
        <w:t xml:space="preserve"> </w:t>
      </w:r>
      <w:r w:rsidRPr="000677DC">
        <w:rPr>
          <w:rFonts w:ascii="Garamond" w:hAnsi="Garamond"/>
        </w:rPr>
        <w:t>decreto</w:t>
      </w:r>
      <w:r w:rsidR="00AA74E2">
        <w:rPr>
          <w:rFonts w:ascii="Garamond" w:hAnsi="Garamond"/>
        </w:rPr>
        <w:t xml:space="preserve"> </w:t>
      </w:r>
      <w:r w:rsidRPr="000677DC">
        <w:rPr>
          <w:rFonts w:ascii="Garamond" w:hAnsi="Garamond"/>
        </w:rPr>
        <w:t>legislativo, nonché del Regolamento (CE);</w:t>
      </w:r>
    </w:p>
    <w:tbl>
      <w:tblPr>
        <w:tblW w:w="1020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206"/>
      </w:tblGrid>
      <w:tr w:rsidR="000677DC" w:rsidRPr="000677DC" w14:paraId="63E0432B" w14:textId="77777777" w:rsidTr="00665449">
        <w:trPr>
          <w:trHeight w:val="560"/>
        </w:trPr>
        <w:tc>
          <w:tcPr>
            <w:tcW w:w="10206" w:type="dxa"/>
            <w:tcBorders>
              <w:top w:val="single" w:sz="4" w:space="0" w:color="auto"/>
              <w:left w:val="single" w:sz="4" w:space="0" w:color="auto"/>
              <w:bottom w:val="single" w:sz="4" w:space="0" w:color="auto"/>
              <w:right w:val="single" w:sz="4" w:space="0" w:color="auto"/>
            </w:tcBorders>
            <w:shd w:val="clear" w:color="auto" w:fill="FFFFFF"/>
            <w:hideMark/>
          </w:tcPr>
          <w:p w14:paraId="7A8855BD" w14:textId="77777777" w:rsidR="000677DC" w:rsidRPr="000677DC" w:rsidRDefault="000677DC" w:rsidP="008667D7">
            <w:pPr>
              <w:tabs>
                <w:tab w:val="left" w:pos="426"/>
              </w:tabs>
              <w:autoSpaceDE w:val="0"/>
              <w:autoSpaceDN w:val="0"/>
              <w:adjustRightInd w:val="0"/>
              <w:jc w:val="both"/>
              <w:rPr>
                <w:rFonts w:ascii="Garamond" w:hAnsi="Garamond"/>
                <w:b/>
                <w:color w:val="FF0000"/>
              </w:rPr>
            </w:pPr>
            <w:r w:rsidRPr="000677DC">
              <w:rPr>
                <w:rFonts w:ascii="Garamond" w:hAnsi="Garamond"/>
                <w:b/>
                <w:color w:val="FF0000"/>
              </w:rPr>
              <w:t xml:space="preserve">N.B. 2: </w:t>
            </w:r>
          </w:p>
          <w:p w14:paraId="5B4E3F53" w14:textId="77777777" w:rsidR="000677DC" w:rsidRPr="000677DC" w:rsidRDefault="000677DC" w:rsidP="008667D7">
            <w:pPr>
              <w:keepNext/>
              <w:suppressAutoHyphens/>
              <w:autoSpaceDE w:val="0"/>
              <w:autoSpaceDN w:val="0"/>
              <w:adjustRightInd w:val="0"/>
              <w:ind w:right="49"/>
              <w:jc w:val="both"/>
              <w:rPr>
                <w:rFonts w:ascii="Calibri" w:hAnsi="Calibri"/>
                <w:b/>
                <w:sz w:val="22"/>
                <w:szCs w:val="22"/>
              </w:rPr>
            </w:pPr>
            <w:r w:rsidRPr="000677DC">
              <w:rPr>
                <w:rFonts w:ascii="Garamond" w:hAnsi="Garamond"/>
                <w:bCs/>
                <w:iCs/>
                <w:lang w:eastAsia="x-none"/>
              </w:rPr>
              <w:t xml:space="preserve">L’attestazione di cui sopra consiste nell’espresso consenso dell’operatore economico al trattamento dei propri dati, resi con la produzione documentale, anche ai fini di eventuali accesi agli atti. Pertanto, nel caso di richieste di accessi agli atti relativamente alla gara di cui trattasi, l’operatore economico, consentendo il trattamento dei propri dati, rilascia liberatoria in favore </w:t>
            </w:r>
            <w:r w:rsidRPr="000677DC">
              <w:rPr>
                <w:rFonts w:ascii="Garamond" w:hAnsi="Garamond"/>
                <w:bCs/>
                <w:iCs/>
                <w:highlight w:val="yellow"/>
                <w:lang w:eastAsia="x-none"/>
              </w:rPr>
              <w:t>della Regione Marche, nello specifico SUAM, (</w:t>
            </w:r>
            <w:r w:rsidRPr="000677DC">
              <w:rPr>
                <w:rFonts w:ascii="Garamond" w:hAnsi="Garamond"/>
                <w:i/>
                <w:color w:val="FF0000"/>
                <w:szCs w:val="22"/>
                <w:highlight w:val="yellow"/>
                <w:lang w:eastAsia="en-US"/>
              </w:rPr>
              <w:t>in caso di gara su delega gestita da SUAM</w:t>
            </w:r>
            <w:r w:rsidRPr="000677DC">
              <w:rPr>
                <w:rFonts w:ascii="Garamond" w:hAnsi="Garamond"/>
                <w:i/>
                <w:szCs w:val="22"/>
                <w:lang w:eastAsia="en-US"/>
              </w:rPr>
              <w:t>)</w:t>
            </w:r>
            <w:r w:rsidRPr="000677DC">
              <w:rPr>
                <w:rFonts w:ascii="Garamond" w:hAnsi="Garamond"/>
                <w:bCs/>
                <w:iCs/>
                <w:lang w:eastAsia="x-none"/>
              </w:rPr>
              <w:t xml:space="preserve">, </w:t>
            </w:r>
            <w:r w:rsidRPr="000677DC">
              <w:rPr>
                <w:rFonts w:ascii="Garamond" w:hAnsi="Garamond"/>
                <w:bCs/>
                <w:iCs/>
                <w:highlight w:val="yellow"/>
                <w:lang w:eastAsia="x-none"/>
              </w:rPr>
              <w:t>di _____________ (</w:t>
            </w:r>
            <w:r w:rsidRPr="000677DC">
              <w:rPr>
                <w:rFonts w:ascii="Garamond" w:hAnsi="Garamond"/>
                <w:bCs/>
                <w:i/>
                <w:iCs/>
                <w:color w:val="FF0000"/>
                <w:highlight w:val="yellow"/>
                <w:lang w:eastAsia="x-none"/>
              </w:rPr>
              <w:t xml:space="preserve">specificare la centrale di committenza delegata </w:t>
            </w:r>
            <w:r w:rsidRPr="000677DC">
              <w:rPr>
                <w:rFonts w:ascii="Garamond" w:hAnsi="Garamond"/>
                <w:i/>
                <w:color w:val="FF0000"/>
                <w:szCs w:val="22"/>
                <w:highlight w:val="yellow"/>
                <w:lang w:eastAsia="en-US"/>
              </w:rPr>
              <w:t>in caso di gara su delega NON gestita da SUAM</w:t>
            </w:r>
            <w:r w:rsidRPr="000677DC">
              <w:rPr>
                <w:rFonts w:ascii="Garamond" w:hAnsi="Garamond"/>
                <w:i/>
                <w:szCs w:val="22"/>
                <w:lang w:eastAsia="en-US"/>
              </w:rPr>
              <w:t>)</w:t>
            </w:r>
            <w:r w:rsidRPr="000677DC">
              <w:rPr>
                <w:rFonts w:ascii="Garamond" w:hAnsi="Garamond"/>
                <w:bCs/>
                <w:iCs/>
                <w:lang w:eastAsia="x-none"/>
              </w:rPr>
              <w:t xml:space="preserve">, </w:t>
            </w:r>
            <w:r w:rsidRPr="000677DC">
              <w:rPr>
                <w:rFonts w:ascii="Garamond" w:hAnsi="Garamond" w:cs="Calibri"/>
                <w:highlight w:val="yellow"/>
                <w:lang w:eastAsia="en-US"/>
              </w:rPr>
              <w:t xml:space="preserve">della stazione appaltante </w:t>
            </w:r>
            <w:r w:rsidRPr="000677DC">
              <w:rPr>
                <w:rFonts w:ascii="Garamond" w:hAnsi="Garamond"/>
                <w:bCs/>
                <w:iCs/>
                <w:highlight w:val="yellow"/>
                <w:lang w:eastAsia="x-none"/>
              </w:rPr>
              <w:t>(</w:t>
            </w:r>
            <w:r w:rsidRPr="000677DC">
              <w:rPr>
                <w:rFonts w:ascii="Garamond" w:hAnsi="Garamond" w:cs="Calibri"/>
                <w:i/>
                <w:color w:val="FF0000"/>
                <w:highlight w:val="yellow"/>
                <w:lang w:eastAsia="en-US"/>
              </w:rPr>
              <w:t>in caso di gara NON delegata</w:t>
            </w:r>
            <w:r w:rsidRPr="000677DC">
              <w:rPr>
                <w:rFonts w:ascii="Garamond" w:hAnsi="Garamond" w:cs="Calibri"/>
                <w:lang w:eastAsia="en-US"/>
              </w:rPr>
              <w:t xml:space="preserve">), </w:t>
            </w:r>
            <w:r w:rsidRPr="000677DC">
              <w:rPr>
                <w:rFonts w:ascii="Garamond" w:hAnsi="Garamond"/>
                <w:bCs/>
                <w:iCs/>
                <w:lang w:eastAsia="x-none"/>
              </w:rPr>
              <w:t>da trasmettere la documentazione in formato integrale agli eventuali richiedenti. Nel caso in cui l’operatore economico non intenda rilasciare la liberatoria al trattamento dei propri dati ai fini dell’accesso agli atti, dovrà produrre, al momento della presentazione dell’offerta, una copia della documentazione già oscurata dei dati di cui</w:t>
            </w:r>
            <w:r w:rsidRPr="000677DC">
              <w:rPr>
                <w:rFonts w:ascii="Garamond" w:hAnsi="Garamond"/>
                <w:lang w:eastAsia="x-none"/>
              </w:rPr>
              <w:t xml:space="preserve"> non consente il trattamento.</w:t>
            </w:r>
          </w:p>
        </w:tc>
      </w:tr>
    </w:tbl>
    <w:p w14:paraId="2D7DB7AB" w14:textId="77777777" w:rsidR="000677DC" w:rsidRPr="000677DC" w:rsidRDefault="000677DC" w:rsidP="008667D7">
      <w:pPr>
        <w:autoSpaceDE w:val="0"/>
        <w:autoSpaceDN w:val="0"/>
        <w:adjustRightInd w:val="0"/>
        <w:ind w:left="357"/>
        <w:jc w:val="both"/>
        <w:rPr>
          <w:rFonts w:ascii="Garamond" w:hAnsi="Garamond"/>
          <w:sz w:val="16"/>
          <w:szCs w:val="16"/>
        </w:rPr>
      </w:pPr>
    </w:p>
    <w:p w14:paraId="4AFBD5F1" w14:textId="77777777" w:rsidR="000677DC" w:rsidRPr="000677DC" w:rsidRDefault="000677DC" w:rsidP="008667D7">
      <w:pPr>
        <w:numPr>
          <w:ilvl w:val="0"/>
          <w:numId w:val="26"/>
        </w:numPr>
        <w:autoSpaceDE w:val="0"/>
        <w:autoSpaceDN w:val="0"/>
        <w:adjustRightInd w:val="0"/>
        <w:spacing w:before="60" w:after="60" w:line="276" w:lineRule="auto"/>
        <w:ind w:left="360"/>
        <w:jc w:val="both"/>
        <w:rPr>
          <w:rFonts w:ascii="Garamond" w:hAnsi="Garamond"/>
        </w:rPr>
      </w:pPr>
      <w:r w:rsidRPr="000677DC">
        <w:rPr>
          <w:rFonts w:ascii="Garamond" w:hAnsi="Garamond" w:cs="Calibri"/>
          <w:b/>
          <w:lang w:eastAsia="en-US"/>
        </w:rPr>
        <w:t xml:space="preserve">(Per gli operatori economici non ancora ammessi al concordato preventivo con continuità aziendale di cui all’art. 186 bis del R.D. 16 marzo 1942, n. 267) </w:t>
      </w:r>
      <w:r w:rsidRPr="000677DC">
        <w:rPr>
          <w:rFonts w:ascii="Garamond" w:hAnsi="Garamond"/>
          <w:lang w:eastAsia="en-US"/>
        </w:rPr>
        <w:t>indica, ad integrazione di quanto indicato nella parte III, sez. C, lett. d) del DGUE, la data di deposito della domanda di concordato</w:t>
      </w:r>
      <w:r w:rsidRPr="000677DC">
        <w:rPr>
          <w:rFonts w:ascii="Garamond" w:hAnsi="Garamond"/>
          <w:iCs/>
          <w:lang w:eastAsia="en-US"/>
        </w:rPr>
        <w:t xml:space="preserve"> </w:t>
      </w:r>
      <w:r w:rsidRPr="000677DC">
        <w:rPr>
          <w:rFonts w:ascii="Garamond" w:hAnsi="Garamond"/>
          <w:lang w:eastAsia="en-US"/>
        </w:rPr>
        <w:t xml:space="preserve">nonché dichiara di non partecipare alla gara quale mandataria di un raggruppamento temporaneo di imprese e che le altre imprese aderenti al raggruppamento non sono assoggettate ad una procedura concorsuale ai sensi dell’art. 186 </w:t>
      </w:r>
      <w:r w:rsidRPr="000677DC">
        <w:rPr>
          <w:rFonts w:ascii="Garamond" w:hAnsi="Garamond"/>
          <w:i/>
          <w:lang w:eastAsia="en-US"/>
        </w:rPr>
        <w:t>bis,</w:t>
      </w:r>
      <w:r w:rsidRPr="000677DC">
        <w:rPr>
          <w:rFonts w:ascii="Garamond" w:hAnsi="Garamond"/>
          <w:lang w:eastAsia="en-US"/>
        </w:rPr>
        <w:t xml:space="preserve"> comma 6 del R.D. 16 marzo 1942, n. 267;</w:t>
      </w:r>
    </w:p>
    <w:p w14:paraId="3A4B4895" w14:textId="5BEFA654" w:rsidR="000677DC" w:rsidRPr="000677DC" w:rsidRDefault="000677DC" w:rsidP="008667D7">
      <w:pPr>
        <w:numPr>
          <w:ilvl w:val="0"/>
          <w:numId w:val="26"/>
        </w:numPr>
        <w:autoSpaceDE w:val="0"/>
        <w:autoSpaceDN w:val="0"/>
        <w:adjustRightInd w:val="0"/>
        <w:spacing w:before="60" w:after="60" w:line="276" w:lineRule="auto"/>
        <w:ind w:left="360"/>
        <w:jc w:val="both"/>
        <w:rPr>
          <w:rFonts w:ascii="Garamond" w:hAnsi="Garamond"/>
        </w:rPr>
      </w:pPr>
      <w:r w:rsidRPr="000677DC">
        <w:rPr>
          <w:rFonts w:ascii="Garamond" w:hAnsi="Garamond" w:cs="Calibri"/>
          <w:b/>
          <w:lang w:eastAsia="en-US"/>
        </w:rPr>
        <w:t xml:space="preserve">(Per gli operatori economici ammessi al concordato preventivo con continuità aziendale di cui all’art. 186 bis del R.D. 16 marzo 1942, n. 267) </w:t>
      </w:r>
      <w:r w:rsidRPr="000677DC">
        <w:rPr>
          <w:rFonts w:ascii="Garamond" w:hAnsi="Garamond" w:cs="Calibri"/>
          <w:lang w:eastAsia="en-US"/>
        </w:rPr>
        <w:t>indica, ad integrazione di quanto indicato nella parte</w:t>
      </w:r>
      <w:r w:rsidR="00AA74E2">
        <w:rPr>
          <w:rFonts w:ascii="Garamond" w:hAnsi="Garamond" w:cs="Calibri"/>
          <w:lang w:eastAsia="en-US"/>
        </w:rPr>
        <w:t xml:space="preserve"> </w:t>
      </w:r>
      <w:r w:rsidRPr="000677DC">
        <w:rPr>
          <w:rFonts w:ascii="Garamond" w:hAnsi="Garamond" w:cs="Calibri"/>
          <w:lang w:eastAsia="en-US"/>
        </w:rPr>
        <w:t xml:space="preserve">III, sez. C, lett. d) del DGUE, gli estremi del </w:t>
      </w:r>
      <w:r w:rsidRPr="000677DC">
        <w:rPr>
          <w:rFonts w:ascii="Garamond" w:hAnsi="Garamond" w:cs="Calibri"/>
          <w:iCs/>
          <w:lang w:eastAsia="en-US"/>
        </w:rPr>
        <w:t>provvedimento di ammissione al concordato e del provvedimento di autorizzazione a partecipare alle gare rilasciati dal Tribunale di</w:t>
      </w:r>
      <w:r w:rsidR="00AA74E2">
        <w:rPr>
          <w:rFonts w:ascii="Garamond" w:hAnsi="Garamond" w:cs="Calibri"/>
          <w:iCs/>
          <w:lang w:eastAsia="en-US"/>
        </w:rPr>
        <w:t xml:space="preserve"> </w:t>
      </w:r>
      <w:r w:rsidRPr="000677DC">
        <w:rPr>
          <w:rFonts w:ascii="Garamond" w:hAnsi="Garamond" w:cs="Calibri"/>
          <w:iCs/>
          <w:lang w:eastAsia="en-US"/>
        </w:rPr>
        <w:t>____________</w:t>
      </w:r>
      <w:r w:rsidR="00AA74E2">
        <w:rPr>
          <w:rFonts w:ascii="Garamond" w:hAnsi="Garamond" w:cs="Calibri"/>
          <w:iCs/>
          <w:lang w:eastAsia="en-US"/>
        </w:rPr>
        <w:t xml:space="preserve"> </w:t>
      </w:r>
      <w:r w:rsidRPr="000677DC">
        <w:rPr>
          <w:rFonts w:ascii="Garamond" w:hAnsi="Garamond" w:cs="Calibri"/>
          <w:lang w:eastAsia="en-US"/>
        </w:rPr>
        <w:t>nonché dichiara di non partecipare alla gara quale mandataria di un raggruppamento temporaneo di imprese e che le altre imprese aderenti al raggruppamento non sono assoggettate ad una procedura concorsuale ai sensi dell’art. 186</w:t>
      </w:r>
      <w:r w:rsidR="00AA74E2">
        <w:rPr>
          <w:rFonts w:ascii="Garamond" w:hAnsi="Garamond" w:cs="Calibri"/>
          <w:lang w:eastAsia="en-US"/>
        </w:rPr>
        <w:t xml:space="preserve"> </w:t>
      </w:r>
      <w:r w:rsidRPr="000677DC">
        <w:rPr>
          <w:rFonts w:ascii="Garamond" w:hAnsi="Garamond" w:cs="Calibri"/>
          <w:i/>
          <w:lang w:eastAsia="en-US"/>
        </w:rPr>
        <w:t>bis,</w:t>
      </w:r>
      <w:r w:rsidRPr="000677DC">
        <w:rPr>
          <w:rFonts w:ascii="Garamond" w:hAnsi="Garamond" w:cs="Calibri"/>
          <w:lang w:eastAsia="en-US"/>
        </w:rPr>
        <w:t xml:space="preserve"> comma 6 del R.D. 16 marzo 1942, n. 267;</w:t>
      </w:r>
    </w:p>
    <w:p w14:paraId="752C4149" w14:textId="77777777" w:rsidR="000677DC" w:rsidRPr="000677DC" w:rsidRDefault="000677DC" w:rsidP="008667D7">
      <w:pPr>
        <w:numPr>
          <w:ilvl w:val="0"/>
          <w:numId w:val="26"/>
        </w:numPr>
        <w:autoSpaceDE w:val="0"/>
        <w:autoSpaceDN w:val="0"/>
        <w:adjustRightInd w:val="0"/>
        <w:spacing w:before="60" w:after="60" w:line="276" w:lineRule="auto"/>
        <w:ind w:left="360"/>
        <w:jc w:val="both"/>
        <w:rPr>
          <w:rFonts w:ascii="Garamond" w:hAnsi="Garamond"/>
        </w:rPr>
      </w:pPr>
      <w:r w:rsidRPr="000677DC">
        <w:rPr>
          <w:rFonts w:ascii="Garamond" w:hAnsi="Garamond"/>
          <w:szCs w:val="22"/>
          <w:lang w:eastAsia="en-US"/>
        </w:rPr>
        <w:t>(</w:t>
      </w:r>
      <w:r w:rsidRPr="000677DC">
        <w:rPr>
          <w:rFonts w:ascii="Garamond" w:hAnsi="Garamond"/>
          <w:i/>
          <w:color w:val="FF0000"/>
          <w:szCs w:val="22"/>
          <w:highlight w:val="yellow"/>
          <w:lang w:eastAsia="en-US"/>
        </w:rPr>
        <w:t>In caso di gara su delega gestita da SUAM</w:t>
      </w:r>
      <w:r w:rsidRPr="000677DC">
        <w:rPr>
          <w:rFonts w:ascii="Garamond" w:hAnsi="Garamond"/>
          <w:szCs w:val="22"/>
          <w:lang w:eastAsia="en-US"/>
        </w:rPr>
        <w:t xml:space="preserve">) </w:t>
      </w:r>
      <w:r w:rsidRPr="000677DC">
        <w:rPr>
          <w:rFonts w:ascii="Garamond" w:hAnsi="Garamond"/>
        </w:rPr>
        <w:t xml:space="preserve">dichiara di esonerare </w:t>
      </w:r>
      <w:r w:rsidRPr="000677DC">
        <w:rPr>
          <w:rFonts w:ascii="Garamond" w:hAnsi="Garamond"/>
          <w:bCs/>
        </w:rPr>
        <w:t xml:space="preserve">Regione Marche - </w:t>
      </w:r>
      <w:r w:rsidRPr="000677DC">
        <w:rPr>
          <w:rFonts w:ascii="Garamond" w:hAnsi="Garamond"/>
        </w:rPr>
        <w:t>SUAM</w:t>
      </w:r>
      <w:r w:rsidRPr="000677DC">
        <w:rPr>
          <w:rFonts w:ascii="Garamond" w:hAnsi="Garamond"/>
          <w:bCs/>
        </w:rPr>
        <w:t xml:space="preserve"> ed il Gestore del Sistema da ogni responsabilità relativa a qualsivoglia malfunzionamento o difetto relativo ai servizi di connettività necessari a raggiungere, attraverso la rete pubblica di telecomunicazioni, il Sistema medesimo;</w:t>
      </w:r>
    </w:p>
    <w:p w14:paraId="3DD18076" w14:textId="050F6978" w:rsidR="000677DC" w:rsidRPr="00682068" w:rsidRDefault="000677DC" w:rsidP="008667D7">
      <w:pPr>
        <w:numPr>
          <w:ilvl w:val="0"/>
          <w:numId w:val="26"/>
        </w:numPr>
        <w:autoSpaceDE w:val="0"/>
        <w:autoSpaceDN w:val="0"/>
        <w:adjustRightInd w:val="0"/>
        <w:spacing w:before="60" w:after="60" w:line="276" w:lineRule="auto"/>
        <w:ind w:left="360"/>
        <w:jc w:val="both"/>
        <w:rPr>
          <w:rFonts w:ascii="Garamond" w:hAnsi="Garamond"/>
        </w:rPr>
      </w:pPr>
      <w:r w:rsidRPr="000677DC">
        <w:rPr>
          <w:rFonts w:ascii="Garamond" w:hAnsi="Garamond"/>
          <w:szCs w:val="22"/>
          <w:lang w:eastAsia="en-US"/>
        </w:rPr>
        <w:t>(</w:t>
      </w:r>
      <w:r w:rsidRPr="000677DC">
        <w:rPr>
          <w:rFonts w:ascii="Garamond" w:hAnsi="Garamond"/>
          <w:i/>
          <w:color w:val="FF0000"/>
          <w:szCs w:val="22"/>
          <w:highlight w:val="yellow"/>
          <w:lang w:eastAsia="en-US"/>
        </w:rPr>
        <w:t>In caso di gara su delega gestita da SUAM</w:t>
      </w:r>
      <w:r w:rsidRPr="000677DC">
        <w:rPr>
          <w:rFonts w:ascii="Garamond" w:hAnsi="Garamond"/>
          <w:szCs w:val="22"/>
          <w:lang w:eastAsia="en-US"/>
        </w:rPr>
        <w:t xml:space="preserve">) </w:t>
      </w:r>
      <w:r w:rsidRPr="000677DC">
        <w:rPr>
          <w:rFonts w:ascii="Garamond" w:hAnsi="Garamond"/>
        </w:rPr>
        <w:t xml:space="preserve">dichiara di manlevare e tenere </w:t>
      </w:r>
      <w:r w:rsidRPr="000677DC">
        <w:rPr>
          <w:rFonts w:ascii="Garamond" w:hAnsi="Garamond"/>
          <w:bCs/>
        </w:rPr>
        <w:t xml:space="preserve">indenne Regione Marche - </w:t>
      </w:r>
      <w:r w:rsidRPr="000677DC">
        <w:rPr>
          <w:rFonts w:ascii="Garamond" w:hAnsi="Garamond"/>
        </w:rPr>
        <w:t>SUAM</w:t>
      </w:r>
      <w:r w:rsidRPr="000677DC">
        <w:rPr>
          <w:rFonts w:ascii="Garamond" w:hAnsi="Garamond"/>
          <w:bCs/>
        </w:rPr>
        <w:t xml:space="preserve"> e il Gestore del Sistema, risarcendo qualunque pregiudizio, danno, costo e onere di qualsiasi natura, ivi comprese le eventuali spese legali, che dovessero essere sofferte da questi ultimi e/o da terzi, a causa di violazioni delle regole contenute nel presente Disciplinare di gara, dei relativi allegati, di un utilizzo scorretto o improprio del Sistema o dalla violazione della normativa vigente</w:t>
      </w:r>
      <w:r w:rsidR="00682068">
        <w:rPr>
          <w:rFonts w:ascii="Garamond" w:hAnsi="Garamond"/>
          <w:bCs/>
        </w:rPr>
        <w:t>;</w:t>
      </w:r>
    </w:p>
    <w:p w14:paraId="6FFCC3C3" w14:textId="5929CA64" w:rsidR="00682068" w:rsidRPr="00F03A51" w:rsidRDefault="00682068" w:rsidP="00682068">
      <w:pPr>
        <w:numPr>
          <w:ilvl w:val="0"/>
          <w:numId w:val="26"/>
        </w:numPr>
        <w:autoSpaceDE w:val="0"/>
        <w:autoSpaceDN w:val="0"/>
        <w:adjustRightInd w:val="0"/>
        <w:spacing w:before="60" w:after="60" w:line="276" w:lineRule="auto"/>
        <w:ind w:left="360"/>
        <w:jc w:val="both"/>
        <w:rPr>
          <w:rFonts w:ascii="Garamond" w:hAnsi="Garamond"/>
        </w:rPr>
      </w:pPr>
      <w:r w:rsidRPr="00F03A51">
        <w:rPr>
          <w:rFonts w:ascii="Garamond" w:hAnsi="Garamond"/>
        </w:rPr>
        <w:t>(</w:t>
      </w:r>
      <w:r w:rsidRPr="00F03A51">
        <w:rPr>
          <w:rFonts w:ascii="Garamond" w:hAnsi="Garamond"/>
          <w:i/>
          <w:iCs/>
          <w:color w:val="FF0000"/>
          <w:highlight w:val="yellow"/>
        </w:rPr>
        <w:t>SOLO in caso di contratti pubblici PNRR e PNC e ove previsto dal RUP</w:t>
      </w:r>
      <w:r w:rsidRPr="00F03A51">
        <w:rPr>
          <w:rFonts w:ascii="Garamond" w:hAnsi="Garamond"/>
        </w:rPr>
        <w:t xml:space="preserve">) </w:t>
      </w:r>
      <w:r w:rsidRPr="00F03A51">
        <w:rPr>
          <w:rFonts w:ascii="Garamond" w:hAnsi="Garamond"/>
          <w:highlight w:val="cyan"/>
        </w:rPr>
        <w:t>dichiara di obbligarsi ad</w:t>
      </w:r>
      <w:r w:rsidR="00AA74E2">
        <w:rPr>
          <w:rFonts w:ascii="Garamond" w:hAnsi="Garamond"/>
          <w:highlight w:val="cyan"/>
        </w:rPr>
        <w:t xml:space="preserve"> </w:t>
      </w:r>
      <w:r w:rsidRPr="00F03A51">
        <w:rPr>
          <w:rFonts w:ascii="Garamond" w:hAnsi="Garamond"/>
          <w:highlight w:val="cyan"/>
        </w:rPr>
        <w:t>assicurare una quota pari almeno al 30 per cento, delle assunzioni necessarie per l’esecuzione del contratto o per la realizzazione di attività ad esso connesse o strumentali, all’occupazione giovanile e femminile</w:t>
      </w:r>
      <w:r w:rsidRPr="00F03A51">
        <w:rPr>
          <w:rFonts w:ascii="Garamond" w:hAnsi="Garamond"/>
        </w:rPr>
        <w:t>.</w:t>
      </w:r>
    </w:p>
    <w:p w14:paraId="2939FAEC" w14:textId="77777777" w:rsidR="000677DC" w:rsidRPr="000677DC" w:rsidRDefault="000677DC" w:rsidP="000677DC">
      <w:pPr>
        <w:autoSpaceDE w:val="0"/>
        <w:autoSpaceDN w:val="0"/>
        <w:adjustRightInd w:val="0"/>
        <w:spacing w:before="60" w:after="60" w:line="276" w:lineRule="auto"/>
        <w:jc w:val="both"/>
        <w:rPr>
          <w:rFonts w:ascii="Garamond" w:hAnsi="Garamond" w:cs="Calibri"/>
          <w:b/>
        </w:rPr>
      </w:pPr>
      <w:r w:rsidRPr="000677DC">
        <w:rPr>
          <w:rFonts w:ascii="Garamond" w:hAnsi="Garamond" w:cs="Calibri"/>
          <w:b/>
        </w:rPr>
        <w:t xml:space="preserve">Le dichiarazioni integrative sono sottoscritte: </w:t>
      </w:r>
    </w:p>
    <w:p w14:paraId="305BF139" w14:textId="77777777" w:rsidR="000677DC" w:rsidRPr="000677DC" w:rsidRDefault="000677DC" w:rsidP="008667D7">
      <w:pPr>
        <w:numPr>
          <w:ilvl w:val="0"/>
          <w:numId w:val="10"/>
        </w:numPr>
        <w:autoSpaceDE w:val="0"/>
        <w:autoSpaceDN w:val="0"/>
        <w:adjustRightInd w:val="0"/>
        <w:spacing w:before="60" w:after="60" w:line="276" w:lineRule="auto"/>
        <w:ind w:left="284" w:hanging="284"/>
        <w:jc w:val="both"/>
        <w:rPr>
          <w:rFonts w:ascii="Garamond" w:hAnsi="Garamond" w:cs="Calibri"/>
        </w:rPr>
      </w:pPr>
      <w:r w:rsidRPr="000677DC">
        <w:rPr>
          <w:rFonts w:ascii="Garamond" w:hAnsi="Garamond" w:cs="Calibri"/>
          <w:u w:val="single"/>
        </w:rPr>
        <w:t>nel caso di professionista singolo</w:t>
      </w:r>
      <w:r w:rsidRPr="000677DC">
        <w:rPr>
          <w:rFonts w:ascii="Garamond" w:hAnsi="Garamond" w:cs="Calibri"/>
        </w:rPr>
        <w:t xml:space="preserve">, dal professionista; </w:t>
      </w:r>
    </w:p>
    <w:p w14:paraId="5241E81B" w14:textId="77777777" w:rsidR="000677DC" w:rsidRPr="000677DC" w:rsidRDefault="000677DC" w:rsidP="008667D7">
      <w:pPr>
        <w:numPr>
          <w:ilvl w:val="0"/>
          <w:numId w:val="10"/>
        </w:numPr>
        <w:autoSpaceDE w:val="0"/>
        <w:autoSpaceDN w:val="0"/>
        <w:adjustRightInd w:val="0"/>
        <w:spacing w:before="60" w:after="60" w:line="276" w:lineRule="auto"/>
        <w:ind w:left="284" w:hanging="284"/>
        <w:jc w:val="both"/>
        <w:rPr>
          <w:rFonts w:ascii="Garamond" w:hAnsi="Garamond" w:cs="Calibri"/>
        </w:rPr>
      </w:pPr>
      <w:r w:rsidRPr="000677DC">
        <w:rPr>
          <w:rFonts w:ascii="Garamond" w:hAnsi="Garamond" w:cs="Calibri"/>
          <w:u w:val="single"/>
        </w:rPr>
        <w:t>nel caso di studio associato</w:t>
      </w:r>
      <w:r w:rsidRPr="000677DC">
        <w:rPr>
          <w:rFonts w:ascii="Garamond" w:hAnsi="Garamond" w:cs="Calibri"/>
        </w:rPr>
        <w:t>, da tutti gli associati o dal rappresentante munito di idonei poteri;</w:t>
      </w:r>
    </w:p>
    <w:p w14:paraId="457229D4" w14:textId="77777777" w:rsidR="000677DC" w:rsidRPr="000677DC" w:rsidRDefault="000677DC" w:rsidP="008667D7">
      <w:pPr>
        <w:numPr>
          <w:ilvl w:val="0"/>
          <w:numId w:val="10"/>
        </w:numPr>
        <w:autoSpaceDE w:val="0"/>
        <w:autoSpaceDN w:val="0"/>
        <w:adjustRightInd w:val="0"/>
        <w:spacing w:before="60" w:after="60" w:line="276" w:lineRule="auto"/>
        <w:ind w:left="284" w:hanging="284"/>
        <w:jc w:val="both"/>
        <w:rPr>
          <w:rFonts w:ascii="Garamond" w:hAnsi="Garamond" w:cs="Calibri"/>
        </w:rPr>
      </w:pPr>
      <w:r w:rsidRPr="000677DC">
        <w:rPr>
          <w:rFonts w:ascii="Garamond" w:hAnsi="Garamond" w:cs="Calibri"/>
          <w:u w:val="single"/>
        </w:rPr>
        <w:t>nel caso di società o consorzi,</w:t>
      </w:r>
      <w:r w:rsidRPr="000677DC">
        <w:rPr>
          <w:rFonts w:ascii="Garamond" w:hAnsi="Garamond" w:cs="Calibri"/>
        </w:rPr>
        <w:t xml:space="preserve"> dal legale rappresentante.</w:t>
      </w:r>
    </w:p>
    <w:p w14:paraId="47BB7192" w14:textId="77777777" w:rsidR="000677DC" w:rsidRPr="000677DC" w:rsidRDefault="000677DC" w:rsidP="000677DC">
      <w:pPr>
        <w:autoSpaceDE w:val="0"/>
        <w:autoSpaceDN w:val="0"/>
        <w:adjustRightInd w:val="0"/>
        <w:spacing w:before="60" w:after="60" w:line="276" w:lineRule="auto"/>
        <w:jc w:val="both"/>
        <w:rPr>
          <w:rFonts w:ascii="Garamond" w:hAnsi="Garamond" w:cs="Calibri"/>
          <w:b/>
        </w:rPr>
      </w:pPr>
      <w:r w:rsidRPr="000677DC">
        <w:rPr>
          <w:rFonts w:ascii="Garamond" w:hAnsi="Garamond" w:cs="Calibri"/>
          <w:b/>
        </w:rPr>
        <w:t>Le dichiarazioni integrative sono presentate, oltre che dal concorrente singolo, da ciascuno dei seguenti soggetti nei termini indicati</w:t>
      </w:r>
      <w:r w:rsidRPr="000677DC">
        <w:rPr>
          <w:rFonts w:ascii="Garamond" w:hAnsi="Garamond" w:cs="Calibri"/>
        </w:rPr>
        <w:t>:</w:t>
      </w:r>
    </w:p>
    <w:p w14:paraId="7D00D9C8" w14:textId="4D1334A8" w:rsidR="000677DC" w:rsidRPr="000677DC" w:rsidRDefault="000677DC" w:rsidP="008667D7">
      <w:pPr>
        <w:numPr>
          <w:ilvl w:val="0"/>
          <w:numId w:val="10"/>
        </w:numPr>
        <w:autoSpaceDE w:val="0"/>
        <w:autoSpaceDN w:val="0"/>
        <w:adjustRightInd w:val="0"/>
        <w:spacing w:before="60" w:after="60" w:line="276" w:lineRule="auto"/>
        <w:ind w:left="284" w:hanging="284"/>
        <w:jc w:val="both"/>
        <w:rPr>
          <w:rFonts w:ascii="Garamond" w:hAnsi="Garamond" w:cs="Calibri"/>
        </w:rPr>
      </w:pPr>
      <w:r w:rsidRPr="000677DC">
        <w:rPr>
          <w:rFonts w:ascii="Garamond" w:hAnsi="Garamond" w:cs="Calibri"/>
          <w:u w:val="single"/>
        </w:rPr>
        <w:t>nel caso di raggruppamenti temporanei/consorzi ordinari da costituire</w:t>
      </w:r>
      <w:r w:rsidRPr="000677DC">
        <w:rPr>
          <w:rFonts w:ascii="Garamond" w:hAnsi="Garamond" w:cs="Calibri"/>
        </w:rPr>
        <w:t xml:space="preserve">, da tutti gli operatori economici </w:t>
      </w:r>
      <w:proofErr w:type="spellStart"/>
      <w:r w:rsidRPr="000677DC">
        <w:rPr>
          <w:rFonts w:ascii="Garamond" w:hAnsi="Garamond" w:cs="Calibri"/>
        </w:rPr>
        <w:t>raggruppandi</w:t>
      </w:r>
      <w:proofErr w:type="spellEnd"/>
      <w:r w:rsidRPr="000677DC">
        <w:rPr>
          <w:rFonts w:ascii="Garamond" w:hAnsi="Garamond" w:cs="Calibri"/>
        </w:rPr>
        <w:t xml:space="preserve"> o </w:t>
      </w:r>
      <w:proofErr w:type="spellStart"/>
      <w:r w:rsidRPr="000677DC">
        <w:rPr>
          <w:rFonts w:ascii="Garamond" w:hAnsi="Garamond" w:cs="Calibri"/>
        </w:rPr>
        <w:t>consorziandi</w:t>
      </w:r>
      <w:proofErr w:type="spellEnd"/>
      <w:r w:rsidRPr="000677DC">
        <w:rPr>
          <w:rFonts w:ascii="Garamond" w:hAnsi="Garamond" w:cs="Calibri"/>
        </w:rPr>
        <w:t xml:space="preserve"> con riferimento ai precedenti punti da 1 a </w:t>
      </w:r>
      <w:r w:rsidRPr="000677DC">
        <w:rPr>
          <w:rFonts w:ascii="Garamond" w:hAnsi="Garamond" w:cs="Calibri"/>
          <w:highlight w:val="yellow"/>
        </w:rPr>
        <w:t>2</w:t>
      </w:r>
      <w:r w:rsidR="00F86D93">
        <w:rPr>
          <w:rFonts w:ascii="Garamond" w:hAnsi="Garamond" w:cs="Calibri"/>
          <w:highlight w:val="yellow"/>
        </w:rPr>
        <w:t>8</w:t>
      </w:r>
      <w:r w:rsidRPr="000677DC">
        <w:rPr>
          <w:rFonts w:ascii="Garamond" w:hAnsi="Garamond" w:cs="Calibri"/>
        </w:rPr>
        <w:t xml:space="preserve">; </w:t>
      </w:r>
    </w:p>
    <w:p w14:paraId="24AFD581" w14:textId="77777777" w:rsidR="000677DC" w:rsidRPr="000677DC" w:rsidRDefault="000677DC" w:rsidP="008667D7">
      <w:pPr>
        <w:numPr>
          <w:ilvl w:val="0"/>
          <w:numId w:val="10"/>
        </w:numPr>
        <w:autoSpaceDE w:val="0"/>
        <w:autoSpaceDN w:val="0"/>
        <w:adjustRightInd w:val="0"/>
        <w:spacing w:before="60" w:after="60" w:line="276" w:lineRule="auto"/>
        <w:ind w:left="284" w:hanging="284"/>
        <w:jc w:val="both"/>
        <w:rPr>
          <w:rFonts w:ascii="Garamond" w:hAnsi="Garamond" w:cs="Calibri"/>
        </w:rPr>
      </w:pPr>
      <w:r w:rsidRPr="000677DC">
        <w:rPr>
          <w:rFonts w:ascii="Garamond" w:hAnsi="Garamond" w:cs="Calibri"/>
          <w:u w:val="single"/>
        </w:rPr>
        <w:t>nel caso di raggruppamenti temporanei, consorzi ordinari costituiti/consorzi stabili;</w:t>
      </w:r>
    </w:p>
    <w:p w14:paraId="089E757B" w14:textId="1CF57E16" w:rsidR="000677DC" w:rsidRPr="000677DC" w:rsidRDefault="000677DC" w:rsidP="008667D7">
      <w:pPr>
        <w:numPr>
          <w:ilvl w:val="0"/>
          <w:numId w:val="62"/>
        </w:numPr>
        <w:autoSpaceDE w:val="0"/>
        <w:autoSpaceDN w:val="0"/>
        <w:adjustRightInd w:val="0"/>
        <w:spacing w:before="60" w:after="60" w:line="276" w:lineRule="auto"/>
        <w:ind w:left="567" w:hanging="283"/>
        <w:jc w:val="both"/>
        <w:rPr>
          <w:rFonts w:ascii="Garamond" w:hAnsi="Garamond" w:cs="Calibri"/>
        </w:rPr>
      </w:pPr>
      <w:r w:rsidRPr="000677DC">
        <w:rPr>
          <w:rFonts w:ascii="Garamond" w:hAnsi="Garamond" w:cs="Calibri"/>
        </w:rPr>
        <w:t xml:space="preserve">dalla mandatari/capofila/consorzio stabile, con riferimento ai precedenti punti da 1 a </w:t>
      </w:r>
      <w:r w:rsidRPr="000677DC">
        <w:rPr>
          <w:rFonts w:ascii="Garamond" w:hAnsi="Garamond" w:cs="Calibri"/>
          <w:highlight w:val="yellow"/>
        </w:rPr>
        <w:t>2</w:t>
      </w:r>
      <w:r w:rsidR="00F86D93">
        <w:rPr>
          <w:rFonts w:ascii="Garamond" w:hAnsi="Garamond" w:cs="Calibri"/>
          <w:highlight w:val="yellow"/>
        </w:rPr>
        <w:t>8</w:t>
      </w:r>
      <w:r w:rsidRPr="000677DC">
        <w:rPr>
          <w:rFonts w:ascii="Garamond" w:hAnsi="Garamond" w:cs="Calibri"/>
        </w:rPr>
        <w:t xml:space="preserve">; </w:t>
      </w:r>
    </w:p>
    <w:p w14:paraId="420DAB54" w14:textId="77777777" w:rsidR="000677DC" w:rsidRPr="000677DC" w:rsidRDefault="000677DC" w:rsidP="008667D7">
      <w:pPr>
        <w:numPr>
          <w:ilvl w:val="0"/>
          <w:numId w:val="62"/>
        </w:numPr>
        <w:autoSpaceDE w:val="0"/>
        <w:autoSpaceDN w:val="0"/>
        <w:adjustRightInd w:val="0"/>
        <w:spacing w:before="60" w:after="60" w:line="276" w:lineRule="auto"/>
        <w:ind w:left="567" w:hanging="283"/>
        <w:jc w:val="both"/>
        <w:rPr>
          <w:rFonts w:ascii="Garamond" w:hAnsi="Garamond" w:cs="Calibri"/>
        </w:rPr>
      </w:pPr>
      <w:r w:rsidRPr="000677DC">
        <w:rPr>
          <w:rFonts w:ascii="Garamond" w:hAnsi="Garamond" w:cs="Calibri"/>
        </w:rPr>
        <w:t xml:space="preserve">da ciascuna delle mandanti/consorziate esecutrici, con riferimento ai precedenti punti </w:t>
      </w:r>
      <w:r w:rsidRPr="000677DC">
        <w:rPr>
          <w:rFonts w:ascii="Garamond" w:hAnsi="Garamond" w:cs="Calibri"/>
          <w:highlight w:val="yellow"/>
        </w:rPr>
        <w:t>4-5-6</w:t>
      </w:r>
      <w:r w:rsidRPr="000677DC">
        <w:rPr>
          <w:rFonts w:ascii="Garamond" w:hAnsi="Garamond" w:cs="Calibri"/>
        </w:rPr>
        <w:t xml:space="preserve"> (integrazioni al DGUE), </w:t>
      </w:r>
      <w:r w:rsidRPr="000677DC">
        <w:rPr>
          <w:rFonts w:ascii="Garamond" w:hAnsi="Garamond" w:cs="Calibri"/>
          <w:highlight w:val="yellow"/>
        </w:rPr>
        <w:t>2-7</w:t>
      </w:r>
      <w:r w:rsidRPr="000677DC">
        <w:rPr>
          <w:rFonts w:ascii="Garamond" w:hAnsi="Garamond" w:cs="Calibri"/>
        </w:rPr>
        <w:t xml:space="preserve"> (elenco soggetti di cui all’art. 80, comma 3, e idoneità professionale in relazione alla propria ragione sociale), </w:t>
      </w:r>
      <w:r w:rsidRPr="000677DC">
        <w:rPr>
          <w:rFonts w:ascii="Garamond" w:hAnsi="Garamond" w:cs="Calibri"/>
          <w:highlight w:val="yellow"/>
        </w:rPr>
        <w:t>15</w:t>
      </w:r>
      <w:r w:rsidRPr="000677DC">
        <w:rPr>
          <w:rFonts w:ascii="Garamond" w:hAnsi="Garamond" w:cs="Calibri"/>
        </w:rPr>
        <w:t xml:space="preserve"> (protocollo di legalità), </w:t>
      </w:r>
      <w:r w:rsidRPr="000677DC">
        <w:rPr>
          <w:rFonts w:ascii="Garamond" w:hAnsi="Garamond" w:cs="Calibri"/>
          <w:highlight w:val="yellow"/>
        </w:rPr>
        <w:t>20</w:t>
      </w:r>
      <w:r w:rsidRPr="000677DC">
        <w:rPr>
          <w:rFonts w:ascii="Garamond" w:hAnsi="Garamond" w:cs="Calibri"/>
        </w:rPr>
        <w:t xml:space="preserve"> (operatori non residenti), </w:t>
      </w:r>
      <w:r w:rsidRPr="000677DC">
        <w:rPr>
          <w:rFonts w:ascii="Garamond" w:hAnsi="Garamond" w:cs="Calibri"/>
          <w:highlight w:val="yellow"/>
        </w:rPr>
        <w:t>23</w:t>
      </w:r>
      <w:r w:rsidRPr="000677DC">
        <w:rPr>
          <w:rFonts w:ascii="Garamond" w:hAnsi="Garamond" w:cs="Calibri"/>
        </w:rPr>
        <w:t xml:space="preserve"> (privacy) e, ove pertinente, </w:t>
      </w:r>
      <w:r w:rsidRPr="000677DC">
        <w:rPr>
          <w:rFonts w:ascii="Garamond" w:hAnsi="Garamond" w:cs="Calibri"/>
          <w:highlight w:val="yellow"/>
        </w:rPr>
        <w:t>24 e 25</w:t>
      </w:r>
      <w:r w:rsidRPr="000677DC">
        <w:rPr>
          <w:rFonts w:ascii="Garamond" w:hAnsi="Garamond" w:cs="Calibri"/>
        </w:rPr>
        <w:t xml:space="preserve"> (concordato preventivo).</w:t>
      </w:r>
    </w:p>
    <w:p w14:paraId="21727F79" w14:textId="77777777" w:rsidR="000677DC" w:rsidRPr="000677DC" w:rsidRDefault="000677DC" w:rsidP="000677DC">
      <w:pPr>
        <w:autoSpaceDE w:val="0"/>
        <w:autoSpaceDN w:val="0"/>
        <w:adjustRightInd w:val="0"/>
        <w:spacing w:before="60" w:after="60" w:line="276" w:lineRule="auto"/>
        <w:jc w:val="both"/>
        <w:rPr>
          <w:rFonts w:ascii="Garamond" w:hAnsi="Garamond" w:cs="Calibri"/>
        </w:rPr>
      </w:pPr>
      <w:r w:rsidRPr="000677DC">
        <w:rPr>
          <w:rFonts w:ascii="Garamond" w:hAnsi="Garamond" w:cs="Calibri"/>
        </w:rPr>
        <w:t xml:space="preserve">La rete di cui al precedente paragrafo 5, lett. a), b) e c) del presente disciplinare di gara si conforma alla disciplina dei raggruppamenti temporanei. </w:t>
      </w:r>
    </w:p>
    <w:p w14:paraId="40910326" w14:textId="5CEDC2A2" w:rsidR="000677DC" w:rsidRPr="000677DC" w:rsidRDefault="00F86D93" w:rsidP="000677DC">
      <w:pPr>
        <w:autoSpaceDE w:val="0"/>
        <w:autoSpaceDN w:val="0"/>
        <w:adjustRightInd w:val="0"/>
        <w:spacing w:before="60" w:after="60" w:line="276" w:lineRule="auto"/>
        <w:jc w:val="both"/>
        <w:rPr>
          <w:rFonts w:ascii="Garamond" w:hAnsi="Garamond" w:cs="Calibri"/>
        </w:rPr>
      </w:pPr>
      <w:r w:rsidRPr="00F03A51">
        <w:rPr>
          <w:rFonts w:ascii="Garamond" w:hAnsi="Garamond" w:cs="Calibri"/>
          <w:i/>
        </w:rPr>
        <w:lastRenderedPageBreak/>
        <w:t>(</w:t>
      </w:r>
      <w:r w:rsidRPr="00D71A96">
        <w:rPr>
          <w:rFonts w:ascii="Garamond" w:hAnsi="Garamond" w:cs="Calibri"/>
          <w:i/>
          <w:color w:val="FF0000"/>
          <w:highlight w:val="yellow"/>
        </w:rPr>
        <w:t>Stralciare in caso di NO avvalimento per beni culturali</w:t>
      </w:r>
      <w:r w:rsidRPr="00F03A51">
        <w:rPr>
          <w:rFonts w:ascii="Garamond" w:hAnsi="Garamond" w:cs="Calibri"/>
          <w:i/>
        </w:rPr>
        <w:t>)</w:t>
      </w:r>
      <w:r w:rsidRPr="00F03A51">
        <w:rPr>
          <w:rFonts w:ascii="Garamond" w:hAnsi="Garamond"/>
        </w:rPr>
        <w:t xml:space="preserve"> </w:t>
      </w:r>
      <w:r w:rsidR="000677DC" w:rsidRPr="000677DC">
        <w:rPr>
          <w:rFonts w:ascii="Garamond" w:hAnsi="Garamond" w:cs="Calibri"/>
          <w:b/>
        </w:rPr>
        <w:t>Le dichiarazioni integrative sono, inoltre, presentate da ciascuna ausiliaria</w:t>
      </w:r>
      <w:r w:rsidR="000677DC" w:rsidRPr="000677DC">
        <w:rPr>
          <w:rFonts w:ascii="Garamond" w:hAnsi="Garamond" w:cs="Calibri"/>
        </w:rPr>
        <w:t xml:space="preserve"> con riferimento ai precedenti punti </w:t>
      </w:r>
      <w:r w:rsidR="000677DC" w:rsidRPr="000677DC">
        <w:rPr>
          <w:rFonts w:ascii="Garamond" w:hAnsi="Garamond" w:cs="Calibri"/>
          <w:highlight w:val="yellow"/>
        </w:rPr>
        <w:t>4-5-6</w:t>
      </w:r>
      <w:r w:rsidR="000677DC" w:rsidRPr="000677DC">
        <w:rPr>
          <w:rFonts w:ascii="Garamond" w:hAnsi="Garamond" w:cs="Calibri"/>
        </w:rPr>
        <w:t xml:space="preserve"> (integrazioni al DGUE), </w:t>
      </w:r>
      <w:r w:rsidR="000677DC" w:rsidRPr="000677DC">
        <w:rPr>
          <w:rFonts w:ascii="Garamond" w:hAnsi="Garamond" w:cs="Calibri"/>
          <w:highlight w:val="yellow"/>
        </w:rPr>
        <w:t>2-7</w:t>
      </w:r>
      <w:r w:rsidR="000677DC" w:rsidRPr="000677DC">
        <w:rPr>
          <w:rFonts w:ascii="Garamond" w:hAnsi="Garamond" w:cs="Calibri"/>
        </w:rPr>
        <w:t xml:space="preserve"> (elenco soggetti di cui all’art. 80, comma 3, e idoneità professionale in relazione alla propria ragione sociale), </w:t>
      </w:r>
      <w:r w:rsidR="000677DC" w:rsidRPr="000677DC">
        <w:rPr>
          <w:rFonts w:ascii="Garamond" w:hAnsi="Garamond" w:cs="Calibri"/>
          <w:highlight w:val="yellow"/>
        </w:rPr>
        <w:t>15</w:t>
      </w:r>
      <w:r w:rsidR="000677DC" w:rsidRPr="000677DC">
        <w:rPr>
          <w:rFonts w:ascii="Garamond" w:hAnsi="Garamond" w:cs="Calibri"/>
        </w:rPr>
        <w:t xml:space="preserve"> (protocollo di legalità), </w:t>
      </w:r>
      <w:r w:rsidR="000677DC" w:rsidRPr="000677DC">
        <w:rPr>
          <w:rFonts w:ascii="Garamond" w:hAnsi="Garamond" w:cs="Calibri"/>
          <w:highlight w:val="yellow"/>
        </w:rPr>
        <w:t>20</w:t>
      </w:r>
      <w:r w:rsidR="000677DC" w:rsidRPr="000677DC">
        <w:rPr>
          <w:rFonts w:ascii="Garamond" w:hAnsi="Garamond" w:cs="Calibri"/>
        </w:rPr>
        <w:t xml:space="preserve"> (operatori non residenti), </w:t>
      </w:r>
      <w:r w:rsidR="000677DC" w:rsidRPr="000677DC">
        <w:rPr>
          <w:rFonts w:ascii="Garamond" w:hAnsi="Garamond" w:cs="Calibri"/>
          <w:highlight w:val="yellow"/>
        </w:rPr>
        <w:t>23</w:t>
      </w:r>
      <w:r w:rsidR="000677DC" w:rsidRPr="000677DC">
        <w:rPr>
          <w:rFonts w:ascii="Garamond" w:hAnsi="Garamond" w:cs="Calibri"/>
        </w:rPr>
        <w:t xml:space="preserve"> (privacy) e, ove pertinente, </w:t>
      </w:r>
      <w:r w:rsidR="000677DC" w:rsidRPr="000677DC">
        <w:rPr>
          <w:rFonts w:ascii="Garamond" w:hAnsi="Garamond" w:cs="Calibri"/>
          <w:highlight w:val="yellow"/>
        </w:rPr>
        <w:t>24 e 25</w:t>
      </w:r>
      <w:r w:rsidR="000677DC" w:rsidRPr="000677DC">
        <w:rPr>
          <w:rFonts w:ascii="Garamond" w:hAnsi="Garamond" w:cs="Calibri"/>
        </w:rPr>
        <w:t xml:space="preserve"> (concordato preventivo).</w:t>
      </w:r>
    </w:p>
    <w:p w14:paraId="16329981" w14:textId="6A1F803A"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cs="Calibri"/>
          <w:b/>
          <w:color w:val="FF0000"/>
          <w:u w:val="single"/>
        </w:rPr>
        <w:t>FARE MOLTA ATTENZIONE:</w:t>
      </w:r>
      <w:r w:rsidRPr="000677DC">
        <w:rPr>
          <w:rFonts w:ascii="Garamond" w:hAnsi="Garamond"/>
        </w:rPr>
        <w:t xml:space="preserve"> le suddette dichiarazioni, di cui ai punti da 1 a </w:t>
      </w:r>
      <w:r w:rsidRPr="000677DC">
        <w:rPr>
          <w:rFonts w:ascii="Garamond" w:hAnsi="Garamond"/>
          <w:highlight w:val="yellow"/>
        </w:rPr>
        <w:t>2</w:t>
      </w:r>
      <w:r w:rsidR="00F86D93">
        <w:rPr>
          <w:rFonts w:ascii="Garamond" w:hAnsi="Garamond"/>
          <w:highlight w:val="yellow"/>
        </w:rPr>
        <w:t>8</w:t>
      </w:r>
      <w:r w:rsidRPr="000677DC">
        <w:rPr>
          <w:rFonts w:ascii="Garamond" w:hAnsi="Garamond"/>
        </w:rPr>
        <w:t xml:space="preserve">, </w:t>
      </w:r>
      <w:r w:rsidRPr="000677DC">
        <w:rPr>
          <w:rFonts w:ascii="Garamond" w:hAnsi="Garamond"/>
          <w:lang w:bidi="it-IT"/>
        </w:rPr>
        <w:t>potranno essere rese preferibilmente secondo gli schemi messi a disposizione dalla stazione appaltante (</w:t>
      </w:r>
      <w:r w:rsidRPr="000677DC">
        <w:rPr>
          <w:rFonts w:ascii="Garamond" w:hAnsi="Garamond"/>
          <w:b/>
          <w:highlight w:val="yellow"/>
          <w:lang w:bidi="it-IT"/>
        </w:rPr>
        <w:t>Allegato E</w:t>
      </w:r>
      <w:r w:rsidRPr="000677DC">
        <w:rPr>
          <w:rFonts w:ascii="Garamond" w:hAnsi="Garamond"/>
          <w:b/>
          <w:highlight w:val="yellow"/>
          <w:lang w:eastAsia="ar-SA"/>
        </w:rPr>
        <w:t>/altro</w:t>
      </w:r>
      <w:r w:rsidRPr="000677DC">
        <w:rPr>
          <w:rFonts w:ascii="Garamond" w:hAnsi="Garamond"/>
          <w:lang w:bidi="it-IT"/>
        </w:rPr>
        <w:t>) ovvero sotto forma di allegato alla domanda di partecipazione ovvero quali sezioni interne alla domanda medesima, in ogni caso debitamente compilate e sottoscritte digitalmente e caricate sulla piattaforma telematica dagli operatori economici dichiaranti ovvero dal sottoscrittore della domanda di partecipazione</w:t>
      </w:r>
      <w:r w:rsidRPr="000677DC">
        <w:rPr>
          <w:rFonts w:ascii="Garamond" w:hAnsi="Garamond"/>
        </w:rPr>
        <w:t>.</w:t>
      </w:r>
    </w:p>
    <w:p w14:paraId="2E37B564" w14:textId="77777777" w:rsidR="000677DC" w:rsidRPr="000677DC" w:rsidRDefault="000677DC" w:rsidP="000677DC">
      <w:pPr>
        <w:autoSpaceDE w:val="0"/>
        <w:autoSpaceDN w:val="0"/>
        <w:adjustRightInd w:val="0"/>
        <w:spacing w:before="60" w:after="60" w:line="276" w:lineRule="auto"/>
        <w:jc w:val="both"/>
        <w:rPr>
          <w:rFonts w:ascii="Garamond" w:hAnsi="Garamond"/>
          <w:sz w:val="16"/>
          <w:szCs w:val="16"/>
        </w:rPr>
      </w:pPr>
    </w:p>
    <w:p w14:paraId="2A369AC4" w14:textId="77777777" w:rsidR="000677DC" w:rsidRPr="000677DC" w:rsidRDefault="000677DC" w:rsidP="008667D7">
      <w:pPr>
        <w:numPr>
          <w:ilvl w:val="2"/>
          <w:numId w:val="28"/>
        </w:numPr>
        <w:autoSpaceDE w:val="0"/>
        <w:autoSpaceDN w:val="0"/>
        <w:adjustRightInd w:val="0"/>
        <w:spacing w:before="60" w:after="60" w:line="276" w:lineRule="auto"/>
        <w:ind w:left="567" w:hanging="567"/>
        <w:jc w:val="both"/>
        <w:rPr>
          <w:rFonts w:ascii="Garamond" w:hAnsi="Garamond"/>
          <w:b/>
          <w:bCs/>
        </w:rPr>
      </w:pPr>
      <w:bookmarkStart w:id="161" w:name="_Hlk504666573"/>
      <w:r w:rsidRPr="000677DC">
        <w:rPr>
          <w:rFonts w:ascii="Garamond" w:hAnsi="Garamond"/>
          <w:b/>
        </w:rPr>
        <w:t>Documentazione a corredo</w:t>
      </w:r>
    </w:p>
    <w:bookmarkEnd w:id="161"/>
    <w:p w14:paraId="0BDC1817" w14:textId="77777777"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rPr>
        <w:t xml:space="preserve">Il </w:t>
      </w:r>
      <w:r w:rsidRPr="000677DC">
        <w:rPr>
          <w:rFonts w:ascii="Garamond" w:hAnsi="Garamond"/>
          <w:u w:val="single"/>
        </w:rPr>
        <w:t>concorrente allega</w:t>
      </w:r>
      <w:r w:rsidRPr="000677DC">
        <w:rPr>
          <w:rFonts w:ascii="Garamond" w:hAnsi="Garamond"/>
        </w:rPr>
        <w:t>:</w:t>
      </w:r>
    </w:p>
    <w:p w14:paraId="1594D764" w14:textId="77777777" w:rsidR="000677DC" w:rsidRPr="000677DC" w:rsidRDefault="000677DC" w:rsidP="008667D7">
      <w:pPr>
        <w:numPr>
          <w:ilvl w:val="0"/>
          <w:numId w:val="26"/>
        </w:numPr>
        <w:autoSpaceDE w:val="0"/>
        <w:autoSpaceDN w:val="0"/>
        <w:adjustRightInd w:val="0"/>
        <w:spacing w:before="60" w:after="60" w:line="276" w:lineRule="auto"/>
        <w:ind w:left="426" w:hanging="426"/>
        <w:jc w:val="both"/>
        <w:rPr>
          <w:rFonts w:ascii="Garamond" w:hAnsi="Garamond"/>
        </w:rPr>
      </w:pPr>
      <w:r w:rsidRPr="000677DC">
        <w:rPr>
          <w:rFonts w:ascii="Garamond" w:hAnsi="Garamond"/>
        </w:rPr>
        <w:t>(in caso di sottoscrizione del procuratore) copia conforme all’originale della procura oppure, nel solo caso in cui dalla visura camerale del concorrente risulti l’indicazione espressa dei poteri rappresentativi conferiti con la procura, la dichiarazione sostitutiva resa dal procuratore attestante la sussistenza dei poteri rappresentativi risultanti dalla visura</w:t>
      </w:r>
    </w:p>
    <w:p w14:paraId="0A17D12D" w14:textId="27B79D5D" w:rsidR="000677DC" w:rsidRPr="000677DC" w:rsidRDefault="000677DC" w:rsidP="008667D7">
      <w:pPr>
        <w:numPr>
          <w:ilvl w:val="0"/>
          <w:numId w:val="26"/>
        </w:numPr>
        <w:autoSpaceDE w:val="0"/>
        <w:autoSpaceDN w:val="0"/>
        <w:adjustRightInd w:val="0"/>
        <w:spacing w:before="60" w:after="60" w:line="276" w:lineRule="auto"/>
        <w:ind w:left="357" w:hanging="357"/>
        <w:jc w:val="both"/>
        <w:rPr>
          <w:rFonts w:ascii="Garamond" w:hAnsi="Garamond"/>
        </w:rPr>
      </w:pPr>
      <w:r w:rsidRPr="000677DC">
        <w:rPr>
          <w:rFonts w:ascii="Garamond" w:hAnsi="Garamond"/>
          <w:b/>
        </w:rPr>
        <w:t>PASSOE</w:t>
      </w:r>
      <w:r w:rsidRPr="000677DC">
        <w:rPr>
          <w:rFonts w:ascii="Garamond" w:hAnsi="Garamond"/>
        </w:rPr>
        <w:t xml:space="preserve"> di cui all’art. 2, comma 3 lett. b) della delibera ANAC n. 157/2016, </w:t>
      </w:r>
      <w:r w:rsidRPr="000677DC">
        <w:rPr>
          <w:rFonts w:ascii="Garamond" w:hAnsi="Garamond"/>
          <w:u w:val="single"/>
        </w:rPr>
        <w:t>relativo al concorrente</w:t>
      </w:r>
      <w:r w:rsidRPr="000677DC">
        <w:rPr>
          <w:rFonts w:ascii="Garamond" w:hAnsi="Garamond"/>
        </w:rPr>
        <w:t xml:space="preserve">; </w:t>
      </w:r>
      <w:bookmarkStart w:id="162" w:name="_Hlk74324387"/>
      <w:r w:rsidR="00F86D93" w:rsidRPr="00F03A51">
        <w:rPr>
          <w:rFonts w:ascii="Garamond" w:hAnsi="Garamond" w:cs="Calibri"/>
          <w:i/>
        </w:rPr>
        <w:t>(</w:t>
      </w:r>
      <w:r w:rsidR="00F86D93" w:rsidRPr="00F03A51">
        <w:rPr>
          <w:rFonts w:ascii="Garamond" w:hAnsi="Garamond" w:cs="Calibri"/>
          <w:i/>
          <w:color w:val="FF0000"/>
          <w:highlight w:val="yellow"/>
        </w:rPr>
        <w:t>Stralciare in caso di NO avvalimento per beni culturali</w:t>
      </w:r>
      <w:r w:rsidR="00F86D93" w:rsidRPr="00F03A51">
        <w:rPr>
          <w:rFonts w:ascii="Garamond" w:hAnsi="Garamond" w:cs="Calibri"/>
          <w:i/>
        </w:rPr>
        <w:t>)</w:t>
      </w:r>
      <w:bookmarkEnd w:id="162"/>
      <w:r w:rsidR="00F86D93" w:rsidRPr="00F03A51">
        <w:rPr>
          <w:rFonts w:ascii="Garamond" w:hAnsi="Garamond"/>
        </w:rPr>
        <w:t xml:space="preserve"> </w:t>
      </w:r>
      <w:r w:rsidRPr="000677DC">
        <w:rPr>
          <w:rFonts w:ascii="Garamond" w:hAnsi="Garamond"/>
        </w:rPr>
        <w:t xml:space="preserve">in aggiunta, nel caso in cui il concorrente ricorra all’avvalimento ai sensi dell’art. 49 del Codice, anche il </w:t>
      </w:r>
      <w:r w:rsidRPr="000677DC">
        <w:rPr>
          <w:rFonts w:ascii="Garamond" w:hAnsi="Garamond"/>
          <w:u w:val="single"/>
        </w:rPr>
        <w:t>PASSOE relativo all’ausiliaria</w:t>
      </w:r>
      <w:r w:rsidRPr="000677DC">
        <w:rPr>
          <w:rFonts w:ascii="Garamond" w:hAnsi="Garamond"/>
        </w:rPr>
        <w:t xml:space="preserve">; </w:t>
      </w:r>
      <w:r w:rsidRPr="000677DC">
        <w:rPr>
          <w:rFonts w:ascii="Garamond" w:hAnsi="Garamond" w:cs="Calibri"/>
          <w:highlight w:val="yellow"/>
        </w:rPr>
        <w:t>(</w:t>
      </w:r>
      <w:r w:rsidRPr="000677DC">
        <w:rPr>
          <w:rFonts w:ascii="Garamond" w:hAnsi="Garamond" w:cs="Calibri"/>
          <w:b/>
          <w:i/>
          <w:color w:val="FF0000"/>
          <w:highlight w:val="yellow"/>
        </w:rPr>
        <w:t xml:space="preserve">per appalti &gt; soglia SOSPESA fino al </w:t>
      </w:r>
      <w:r w:rsidRPr="000677DC">
        <w:rPr>
          <w:rFonts w:ascii="Garamond" w:hAnsi="Garamond" w:cs="Calibri"/>
          <w:b/>
          <w:i/>
          <w:color w:val="FF0000"/>
          <w:highlight w:val="cyan"/>
        </w:rPr>
        <w:t>31/12/202</w:t>
      </w:r>
      <w:r w:rsidR="00F86D93">
        <w:rPr>
          <w:rFonts w:ascii="Garamond" w:hAnsi="Garamond" w:cs="Calibri"/>
          <w:b/>
          <w:i/>
          <w:color w:val="FF0000"/>
          <w:highlight w:val="cyan"/>
        </w:rPr>
        <w:t>3</w:t>
      </w:r>
      <w:r w:rsidRPr="000677DC">
        <w:rPr>
          <w:rFonts w:ascii="Garamond" w:hAnsi="Garamond" w:cs="Calibri"/>
          <w:highlight w:val="yellow"/>
        </w:rPr>
        <w:t>)</w:t>
      </w:r>
      <w:r w:rsidR="00AA74E2">
        <w:rPr>
          <w:rFonts w:ascii="Garamond" w:hAnsi="Garamond"/>
          <w:highlight w:val="yellow"/>
        </w:rPr>
        <w:t xml:space="preserve"> </w:t>
      </w:r>
      <w:r w:rsidRPr="000677DC">
        <w:rPr>
          <w:rFonts w:ascii="Garamond" w:hAnsi="Garamond"/>
          <w:highlight w:val="yellow"/>
        </w:rPr>
        <w:t xml:space="preserve">in caso di subappalto anche il </w:t>
      </w:r>
      <w:r w:rsidRPr="000677DC">
        <w:rPr>
          <w:rFonts w:ascii="Garamond" w:hAnsi="Garamond"/>
          <w:highlight w:val="yellow"/>
          <w:u w:val="single"/>
        </w:rPr>
        <w:t>PASSOE del subappaltatore;</w:t>
      </w:r>
    </w:p>
    <w:p w14:paraId="4EC06784" w14:textId="77777777" w:rsidR="000677DC" w:rsidRPr="000677DC" w:rsidRDefault="000677DC" w:rsidP="008667D7">
      <w:pPr>
        <w:numPr>
          <w:ilvl w:val="0"/>
          <w:numId w:val="26"/>
        </w:numPr>
        <w:autoSpaceDE w:val="0"/>
        <w:autoSpaceDN w:val="0"/>
        <w:adjustRightInd w:val="0"/>
        <w:spacing w:before="60" w:after="60" w:line="276" w:lineRule="auto"/>
        <w:ind w:left="360"/>
        <w:jc w:val="both"/>
        <w:rPr>
          <w:rFonts w:ascii="Garamond" w:hAnsi="Garamond"/>
        </w:rPr>
      </w:pPr>
      <w:r w:rsidRPr="000677DC">
        <w:rPr>
          <w:rFonts w:ascii="Garamond" w:hAnsi="Garamond"/>
        </w:rPr>
        <w:t>(</w:t>
      </w:r>
      <w:r w:rsidRPr="000677DC">
        <w:rPr>
          <w:rFonts w:ascii="Garamond" w:hAnsi="Garamond"/>
          <w:i/>
          <w:color w:val="FF0000"/>
          <w:highlight w:val="yellow"/>
        </w:rPr>
        <w:t>Ove richiesta la garanzia provvisoria</w:t>
      </w:r>
      <w:r w:rsidRPr="000677DC">
        <w:rPr>
          <w:rFonts w:ascii="Garamond" w:hAnsi="Garamond"/>
        </w:rPr>
        <w:t>)</w:t>
      </w:r>
      <w:r w:rsidRPr="000677DC">
        <w:rPr>
          <w:rFonts w:ascii="Garamond" w:hAnsi="Garamond"/>
          <w:b/>
        </w:rPr>
        <w:t xml:space="preserve"> documento attestante la garanzia provvisoria</w:t>
      </w:r>
      <w:r w:rsidRPr="000677DC">
        <w:rPr>
          <w:rFonts w:ascii="Garamond" w:hAnsi="Garamond"/>
        </w:rPr>
        <w:t xml:space="preserve"> </w:t>
      </w:r>
      <w:r w:rsidRPr="000677DC">
        <w:rPr>
          <w:rFonts w:ascii="Garamond" w:hAnsi="Garamond"/>
          <w:b/>
        </w:rPr>
        <w:t>con allegata dichiarazione di impegno di un fideiussore di cui all’art. 93, comma 8 del Codice</w:t>
      </w:r>
      <w:r w:rsidRPr="000677DC">
        <w:rPr>
          <w:rFonts w:ascii="Garamond" w:hAnsi="Garamond"/>
        </w:rPr>
        <w:t>;</w:t>
      </w:r>
    </w:p>
    <w:p w14:paraId="46500753" w14:textId="77777777" w:rsidR="000677DC" w:rsidRPr="000677DC" w:rsidRDefault="000677DC" w:rsidP="008667D7">
      <w:pPr>
        <w:numPr>
          <w:ilvl w:val="0"/>
          <w:numId w:val="26"/>
        </w:numPr>
        <w:autoSpaceDE w:val="0"/>
        <w:autoSpaceDN w:val="0"/>
        <w:adjustRightInd w:val="0"/>
        <w:spacing w:before="60" w:after="60" w:line="276" w:lineRule="auto"/>
        <w:ind w:left="360"/>
        <w:jc w:val="both"/>
        <w:rPr>
          <w:rFonts w:ascii="Garamond" w:hAnsi="Garamond"/>
        </w:rPr>
      </w:pPr>
      <w:r w:rsidRPr="000677DC">
        <w:rPr>
          <w:rFonts w:ascii="Garamond" w:hAnsi="Garamond"/>
        </w:rPr>
        <w:t>(</w:t>
      </w:r>
      <w:r w:rsidRPr="000677DC">
        <w:rPr>
          <w:rFonts w:ascii="Garamond" w:hAnsi="Garamond"/>
          <w:i/>
          <w:color w:val="FF0000"/>
          <w:highlight w:val="yellow"/>
        </w:rPr>
        <w:t>Ove richiesta la garanzia provvisoria</w:t>
      </w:r>
      <w:r w:rsidRPr="000677DC">
        <w:rPr>
          <w:rFonts w:ascii="Garamond" w:hAnsi="Garamond"/>
        </w:rPr>
        <w:t>)</w:t>
      </w:r>
      <w:r w:rsidRPr="000677DC">
        <w:rPr>
          <w:rFonts w:ascii="Garamond" w:hAnsi="Garamond"/>
          <w:b/>
        </w:rPr>
        <w:t xml:space="preserve"> </w:t>
      </w:r>
      <w:r w:rsidRPr="000677DC">
        <w:rPr>
          <w:rFonts w:ascii="Garamond" w:hAnsi="Garamond"/>
        </w:rPr>
        <w:t xml:space="preserve">(per gli operatori economici che presentano la cauzione provvisoria in misura ridotta, ai sensi dell’art. 93, comma 7 del Codice) </w:t>
      </w:r>
      <w:r w:rsidRPr="000677DC">
        <w:rPr>
          <w:rFonts w:ascii="Garamond" w:hAnsi="Garamond"/>
          <w:b/>
        </w:rPr>
        <w:t>copia conforme della certificazione</w:t>
      </w:r>
      <w:r w:rsidRPr="000677DC">
        <w:rPr>
          <w:rFonts w:ascii="Garamond" w:hAnsi="Garamond"/>
        </w:rPr>
        <w:t xml:space="preserve"> </w:t>
      </w:r>
      <w:r w:rsidRPr="000677DC">
        <w:rPr>
          <w:rFonts w:ascii="Garamond" w:hAnsi="Garamond"/>
          <w:u w:val="single"/>
        </w:rPr>
        <w:t>di cui all’art. 93, comma 7 del Codice che giustifica la riduzione dell’importo della cauzione</w:t>
      </w:r>
      <w:r w:rsidRPr="000677DC">
        <w:rPr>
          <w:rFonts w:ascii="Garamond" w:hAnsi="Garamond"/>
        </w:rPr>
        <w:t>;</w:t>
      </w:r>
    </w:p>
    <w:p w14:paraId="0735C2DD" w14:textId="77777777" w:rsidR="000677DC" w:rsidRPr="000677DC" w:rsidRDefault="000677DC" w:rsidP="008667D7">
      <w:pPr>
        <w:numPr>
          <w:ilvl w:val="0"/>
          <w:numId w:val="26"/>
        </w:numPr>
        <w:autoSpaceDE w:val="0"/>
        <w:autoSpaceDN w:val="0"/>
        <w:adjustRightInd w:val="0"/>
        <w:spacing w:before="60" w:after="60" w:line="276" w:lineRule="auto"/>
        <w:ind w:left="360"/>
        <w:jc w:val="both"/>
        <w:rPr>
          <w:rFonts w:ascii="Garamond" w:hAnsi="Garamond"/>
        </w:rPr>
      </w:pPr>
      <w:r w:rsidRPr="000677DC">
        <w:rPr>
          <w:rFonts w:ascii="Garamond" w:eastAsia="Arial" w:hAnsi="Garamond"/>
          <w:lang w:eastAsia="en-US" w:bidi="it-IT"/>
        </w:rPr>
        <w:t xml:space="preserve">(nel caso di studi associati) </w:t>
      </w:r>
      <w:r w:rsidRPr="000677DC">
        <w:rPr>
          <w:rFonts w:ascii="Garamond" w:eastAsia="Arial" w:hAnsi="Garamond"/>
          <w:b/>
          <w:lang w:eastAsia="en-US" w:bidi="it-IT"/>
        </w:rPr>
        <w:t xml:space="preserve">statuto dell’associazione professionale </w:t>
      </w:r>
      <w:r w:rsidRPr="000677DC">
        <w:rPr>
          <w:rFonts w:ascii="Garamond" w:eastAsia="Arial" w:hAnsi="Garamond"/>
          <w:lang w:eastAsia="en-US" w:bidi="it-IT"/>
        </w:rPr>
        <w:t>e, ove non indicato il rappresentante, l’atto di nomina di quest’ultimo con i relativi poteri;</w:t>
      </w:r>
    </w:p>
    <w:p w14:paraId="3481453E" w14:textId="3BB2FC36" w:rsidR="000677DC" w:rsidRDefault="000677DC" w:rsidP="008667D7">
      <w:pPr>
        <w:numPr>
          <w:ilvl w:val="0"/>
          <w:numId w:val="26"/>
        </w:numPr>
        <w:autoSpaceDE w:val="0"/>
        <w:autoSpaceDN w:val="0"/>
        <w:adjustRightInd w:val="0"/>
        <w:spacing w:before="60" w:after="60" w:line="276" w:lineRule="auto"/>
        <w:ind w:left="360"/>
        <w:jc w:val="both"/>
        <w:rPr>
          <w:rFonts w:ascii="Garamond" w:hAnsi="Garamond"/>
        </w:rPr>
      </w:pPr>
      <w:r w:rsidRPr="000677DC">
        <w:rPr>
          <w:rFonts w:ascii="Garamond" w:hAnsi="Garamond"/>
        </w:rPr>
        <w:t>documentazione attestante il pagamento dell’imposta di bollo per l’istanza di partecipazione (salva specifica esenzione per il singolo concorrente): i concorrenti devono produrre idoneo documento di attestazione dell’assolvimento dell’imposta di bollo in una delle modalità previste dalla normativa vigente. Le istanze di partecipazione non in regola con il bollo sono considerate valide ai fini della partecipazione alla procedura ma verranno comunicate al competente ufficio dell’Agenzia delle Entrate. A titolo esemplificativo, il concorrente può caricare, nella busta digitale “A”, l’attestazione di pagamento del bollo relativo all’istanza di partecipazione: i concorrenti possono allegare in particolare una copia scansionata del foglio sui cui è apposta la marca da bollo, debitamente annullata con l’indicazione del numero CIG, o, in alternativa, ricorrendo alla marca da bollo virtuale, allegando il file della ricevuta relativa al pagamento del bollo</w:t>
      </w:r>
      <w:r w:rsidR="00F86D93">
        <w:rPr>
          <w:rFonts w:ascii="Garamond" w:hAnsi="Garamond"/>
        </w:rPr>
        <w:t>;</w:t>
      </w:r>
    </w:p>
    <w:p w14:paraId="380A9A2B" w14:textId="77777777" w:rsidR="00F86D93" w:rsidRPr="00F03A51" w:rsidRDefault="00F86D93" w:rsidP="00F86D93">
      <w:pPr>
        <w:numPr>
          <w:ilvl w:val="0"/>
          <w:numId w:val="26"/>
        </w:numPr>
        <w:autoSpaceDE w:val="0"/>
        <w:autoSpaceDN w:val="0"/>
        <w:adjustRightInd w:val="0"/>
        <w:spacing w:before="60" w:after="60" w:line="276" w:lineRule="auto"/>
        <w:ind w:left="360"/>
        <w:jc w:val="both"/>
        <w:rPr>
          <w:rFonts w:ascii="Garamond" w:hAnsi="Garamond"/>
        </w:rPr>
      </w:pPr>
      <w:r w:rsidRPr="00F03A51">
        <w:rPr>
          <w:rFonts w:ascii="Garamond" w:hAnsi="Garamond"/>
        </w:rPr>
        <w:t>(</w:t>
      </w:r>
      <w:r w:rsidRPr="00F03A51">
        <w:rPr>
          <w:rFonts w:ascii="Garamond" w:hAnsi="Garamond"/>
          <w:i/>
          <w:iCs/>
          <w:color w:val="FF0000"/>
          <w:highlight w:val="yellow"/>
        </w:rPr>
        <w:t>SOLO in caso di contratti pubblici PNRR e PNC</w:t>
      </w:r>
      <w:r w:rsidRPr="00F03A51">
        <w:rPr>
          <w:rFonts w:ascii="Garamond" w:hAnsi="Garamond"/>
        </w:rPr>
        <w:t xml:space="preserve">) </w:t>
      </w:r>
      <w:r w:rsidRPr="00F03A51">
        <w:rPr>
          <w:rFonts w:ascii="Garamond" w:hAnsi="Garamond"/>
          <w:highlight w:val="cyan"/>
        </w:rPr>
        <w:t xml:space="preserve">(per i soli operatori economici che occupano oltre cento dipendenti) a pena di esclusione ai sensi dell’art. 47, comma 2, nuovo dl Semplificazioni, copia dell’ultimo rapporto sulla situazione del personale redatto ai sensi dell’art. 46, </w:t>
      </w:r>
      <w:proofErr w:type="spellStart"/>
      <w:r w:rsidRPr="00F03A51">
        <w:rPr>
          <w:rFonts w:ascii="Garamond" w:hAnsi="Garamond"/>
          <w:highlight w:val="cyan"/>
        </w:rPr>
        <w:t>D.Lgs.</w:t>
      </w:r>
      <w:proofErr w:type="spellEnd"/>
      <w:r w:rsidRPr="00F03A51">
        <w:rPr>
          <w:rFonts w:ascii="Garamond" w:hAnsi="Garamond"/>
          <w:highlight w:val="cyan"/>
        </w:rPr>
        <w:t xml:space="preserve"> 11/04/2006, n. 198, con attestazione della sua conformità a quello trasmesso alle rappresentanze sindacali aziendali e alla consigliera e al consigliere regionale di parità ai sensi del secondo comma del citato articolo 46, ovvero, in caso di inosservanza dei termini previsti dal comma 1 del medesimo articolo 46, con attestazione della sua contestuale trasmissione alle rappresentanze sindacali aziendali e alla consigliera e al consigliere regionale di parità</w:t>
      </w:r>
      <w:r w:rsidRPr="00F03A51">
        <w:rPr>
          <w:rFonts w:ascii="Garamond" w:hAnsi="Garamond"/>
        </w:rPr>
        <w: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0677DC" w:rsidRPr="000677DC" w14:paraId="56ADCCC4" w14:textId="77777777" w:rsidTr="008667D7">
        <w:trPr>
          <w:trHeight w:val="560"/>
        </w:trPr>
        <w:tc>
          <w:tcPr>
            <w:tcW w:w="10490" w:type="dxa"/>
            <w:shd w:val="clear" w:color="auto" w:fill="FFFFFF"/>
          </w:tcPr>
          <w:p w14:paraId="5E4A34C3" w14:textId="77777777" w:rsidR="000677DC" w:rsidRPr="000677DC" w:rsidRDefault="000677DC" w:rsidP="008667D7">
            <w:pPr>
              <w:tabs>
                <w:tab w:val="left" w:pos="426"/>
              </w:tabs>
              <w:autoSpaceDE w:val="0"/>
              <w:autoSpaceDN w:val="0"/>
              <w:adjustRightInd w:val="0"/>
              <w:jc w:val="both"/>
              <w:rPr>
                <w:rFonts w:ascii="Garamond" w:hAnsi="Garamond"/>
                <w:b/>
                <w:color w:val="FF0000"/>
              </w:rPr>
            </w:pPr>
            <w:r w:rsidRPr="000677DC">
              <w:rPr>
                <w:rFonts w:ascii="Garamond" w:hAnsi="Garamond"/>
                <w:b/>
                <w:color w:val="FF0000"/>
              </w:rPr>
              <w:lastRenderedPageBreak/>
              <w:t xml:space="preserve">N.B. 1: </w:t>
            </w:r>
          </w:p>
          <w:p w14:paraId="5FD7037D" w14:textId="77777777" w:rsidR="000677DC" w:rsidRPr="000677DC" w:rsidRDefault="000677DC" w:rsidP="008667D7">
            <w:pPr>
              <w:keepNext/>
              <w:suppressAutoHyphens/>
              <w:autoSpaceDE w:val="0"/>
              <w:autoSpaceDN w:val="0"/>
              <w:adjustRightInd w:val="0"/>
              <w:ind w:right="49"/>
              <w:jc w:val="both"/>
              <w:rPr>
                <w:rFonts w:ascii="Calibri" w:hAnsi="Calibri"/>
                <w:b/>
                <w:sz w:val="22"/>
                <w:szCs w:val="22"/>
              </w:rPr>
            </w:pPr>
            <w:r w:rsidRPr="000677DC">
              <w:rPr>
                <w:rFonts w:ascii="Garamond" w:hAnsi="Garamond"/>
                <w:bCs/>
                <w:iCs/>
                <w:lang w:eastAsia="x-none"/>
              </w:rPr>
              <w:t xml:space="preserve">Non occorre allegare la scansione </w:t>
            </w:r>
            <w:r w:rsidRPr="000677DC">
              <w:rPr>
                <w:rFonts w:ascii="Garamond" w:hAnsi="Garamond"/>
              </w:rPr>
              <w:t xml:space="preserve">del documento di identità del sottoscrittore, per le ragioni già precisate nel N.B. n. 1 del precedente </w:t>
            </w:r>
            <w:r w:rsidRPr="000677DC">
              <w:rPr>
                <w:rFonts w:ascii="Garamond" w:hAnsi="Garamond"/>
                <w:highlight w:val="yellow"/>
              </w:rPr>
              <w:t>paragrafo 15.1</w:t>
            </w:r>
            <w:r w:rsidRPr="000677DC">
              <w:rPr>
                <w:rFonts w:ascii="Garamond" w:hAnsi="Garamond"/>
              </w:rPr>
              <w:t>.</w:t>
            </w:r>
          </w:p>
        </w:tc>
      </w:tr>
    </w:tbl>
    <w:p w14:paraId="64956CCB" w14:textId="77777777" w:rsidR="000677DC" w:rsidRPr="000677DC" w:rsidRDefault="000677DC" w:rsidP="008667D7">
      <w:pPr>
        <w:autoSpaceDE w:val="0"/>
        <w:autoSpaceDN w:val="0"/>
        <w:adjustRightInd w:val="0"/>
        <w:jc w:val="both"/>
        <w:rPr>
          <w:rFonts w:ascii="Garamond" w:hAnsi="Garamond"/>
          <w:sz w:val="16"/>
          <w:szCs w:val="16"/>
        </w:rPr>
      </w:pPr>
    </w:p>
    <w:p w14:paraId="537B8FAC" w14:textId="77777777" w:rsidR="000677DC" w:rsidRPr="000677DC" w:rsidRDefault="000677DC" w:rsidP="008667D7">
      <w:pPr>
        <w:numPr>
          <w:ilvl w:val="2"/>
          <w:numId w:val="28"/>
        </w:numPr>
        <w:autoSpaceDE w:val="0"/>
        <w:autoSpaceDN w:val="0"/>
        <w:adjustRightInd w:val="0"/>
        <w:spacing w:before="60" w:after="60" w:line="276" w:lineRule="auto"/>
        <w:ind w:left="567" w:hanging="567"/>
        <w:jc w:val="both"/>
        <w:rPr>
          <w:rFonts w:ascii="Garamond" w:hAnsi="Garamond"/>
          <w:b/>
          <w:bCs/>
        </w:rPr>
      </w:pPr>
      <w:bookmarkStart w:id="163" w:name="Documentazione"/>
      <w:bookmarkEnd w:id="163"/>
      <w:r w:rsidRPr="000677DC">
        <w:rPr>
          <w:rFonts w:ascii="Garamond" w:hAnsi="Garamond"/>
          <w:b/>
        </w:rPr>
        <w:t>Documentazione e dichiarazioni ulteriori per i soggetti associati</w:t>
      </w:r>
    </w:p>
    <w:p w14:paraId="464390DA" w14:textId="77777777" w:rsidR="000677DC" w:rsidRPr="000677DC" w:rsidRDefault="000677DC" w:rsidP="000677DC">
      <w:pPr>
        <w:autoSpaceDE w:val="0"/>
        <w:autoSpaceDN w:val="0"/>
        <w:adjustRightInd w:val="0"/>
        <w:spacing w:before="60" w:after="60" w:line="276" w:lineRule="auto"/>
        <w:jc w:val="both"/>
        <w:rPr>
          <w:rFonts w:ascii="Garamond" w:hAnsi="Garamond"/>
        </w:rPr>
      </w:pPr>
      <w:r w:rsidRPr="000677DC">
        <w:rPr>
          <w:rFonts w:ascii="Garamond" w:hAnsi="Garamond"/>
        </w:rPr>
        <w:t xml:space="preserve">Le dichiarazioni di cui al presente paragrafo sono sottoscritte secondo le modalità di cui al </w:t>
      </w:r>
      <w:r w:rsidRPr="000677DC">
        <w:rPr>
          <w:rFonts w:ascii="Garamond" w:hAnsi="Garamond"/>
          <w:highlight w:val="yellow"/>
        </w:rPr>
        <w:t>paragrafo 15.1</w:t>
      </w:r>
      <w:r w:rsidRPr="000677DC">
        <w:rPr>
          <w:rFonts w:ascii="Garamond" w:hAnsi="Garamond"/>
        </w:rPr>
        <w:t>.</w:t>
      </w:r>
    </w:p>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34"/>
    <w:bookmarkEnd w:id="135"/>
    <w:bookmarkEnd w:id="136"/>
    <w:p w14:paraId="2918CD18" w14:textId="77777777" w:rsidR="000677DC" w:rsidRPr="000677DC" w:rsidRDefault="000677DC" w:rsidP="000677DC">
      <w:pPr>
        <w:autoSpaceDE w:val="0"/>
        <w:autoSpaceDN w:val="0"/>
        <w:adjustRightInd w:val="0"/>
        <w:spacing w:line="360" w:lineRule="auto"/>
        <w:jc w:val="both"/>
        <w:rPr>
          <w:rFonts w:ascii="Garamond" w:hAnsi="Garamond" w:cs="Calibri"/>
          <w:b/>
        </w:rPr>
      </w:pPr>
      <w:r w:rsidRPr="000677DC">
        <w:rPr>
          <w:rFonts w:ascii="Garamond" w:hAnsi="Garamond" w:cs="Calibri"/>
          <w:b/>
        </w:rPr>
        <w:t>Per i raggruppamenti temporanei già costituiti</w:t>
      </w:r>
    </w:p>
    <w:p w14:paraId="3780D9A7" w14:textId="77777777" w:rsidR="000677DC" w:rsidRPr="000677DC" w:rsidRDefault="000677DC" w:rsidP="008667D7">
      <w:pPr>
        <w:numPr>
          <w:ilvl w:val="0"/>
          <w:numId w:val="11"/>
        </w:numPr>
        <w:autoSpaceDE w:val="0"/>
        <w:autoSpaceDN w:val="0"/>
        <w:adjustRightInd w:val="0"/>
        <w:spacing w:after="60" w:line="276" w:lineRule="auto"/>
        <w:ind w:left="284" w:hanging="284"/>
        <w:jc w:val="both"/>
        <w:rPr>
          <w:rFonts w:ascii="Garamond" w:hAnsi="Garamond" w:cs="Calibri"/>
        </w:rPr>
      </w:pPr>
      <w:r w:rsidRPr="000677DC">
        <w:rPr>
          <w:rFonts w:ascii="Garamond" w:hAnsi="Garamond" w:cs="Calibri"/>
        </w:rPr>
        <w:t>copia autentica</w:t>
      </w:r>
      <w:r w:rsidRPr="000677DC" w:rsidDel="008F1111">
        <w:rPr>
          <w:rFonts w:ascii="Garamond" w:hAnsi="Garamond" w:cs="Calibri"/>
        </w:rPr>
        <w:t xml:space="preserve"> </w:t>
      </w:r>
      <w:r w:rsidRPr="000677DC">
        <w:rPr>
          <w:rFonts w:ascii="Garamond" w:hAnsi="Garamond" w:cs="Calibri"/>
        </w:rPr>
        <w:t>del mandato collettivo irrevocabile con rappresentanza conferito alla mandataria per atto pubblico o scrittura privata autenticata;</w:t>
      </w:r>
    </w:p>
    <w:p w14:paraId="652A9D87" w14:textId="77777777" w:rsidR="000677DC" w:rsidRPr="000677DC" w:rsidRDefault="000677DC" w:rsidP="008667D7">
      <w:pPr>
        <w:numPr>
          <w:ilvl w:val="0"/>
          <w:numId w:val="11"/>
        </w:numPr>
        <w:autoSpaceDE w:val="0"/>
        <w:autoSpaceDN w:val="0"/>
        <w:adjustRightInd w:val="0"/>
        <w:spacing w:before="60" w:after="60" w:line="276" w:lineRule="auto"/>
        <w:ind w:left="284" w:hanging="284"/>
        <w:jc w:val="both"/>
        <w:rPr>
          <w:rFonts w:ascii="Garamond" w:hAnsi="Garamond" w:cs="Calibri"/>
        </w:rPr>
      </w:pPr>
      <w:r w:rsidRPr="000677DC">
        <w:rPr>
          <w:rFonts w:ascii="Garamond" w:hAnsi="Garamond" w:cs="Calibri"/>
        </w:rPr>
        <w:t>dichiarazione in cui si indica, ai sensi dell’art. 48, co 4 del Codice, le parti del servizio, ovvero la percentuale in caso di servizio indivisibili, che saranno eseguite dai singoli operatori economici riuniti o consorziati;</w:t>
      </w:r>
    </w:p>
    <w:p w14:paraId="2EEA3749" w14:textId="77777777" w:rsidR="000677DC" w:rsidRPr="000677DC" w:rsidRDefault="000677DC" w:rsidP="008667D7">
      <w:pPr>
        <w:numPr>
          <w:ilvl w:val="0"/>
          <w:numId w:val="11"/>
        </w:numPr>
        <w:autoSpaceDE w:val="0"/>
        <w:autoSpaceDN w:val="0"/>
        <w:adjustRightInd w:val="0"/>
        <w:spacing w:before="60" w:after="60" w:line="276" w:lineRule="auto"/>
        <w:ind w:left="284" w:hanging="284"/>
        <w:jc w:val="both"/>
        <w:rPr>
          <w:rFonts w:ascii="Garamond" w:hAnsi="Garamond" w:cs="Calibri"/>
        </w:rPr>
      </w:pPr>
      <w:r w:rsidRPr="000677DC">
        <w:rPr>
          <w:rFonts w:ascii="Garamond" w:hAnsi="Garamond" w:cs="Calibri"/>
        </w:rPr>
        <w:t xml:space="preserve">dichiarazione dei seguenti dati: nome, cognome, codice fiscale, estremi dei requisiti (titolo di studio, data di abilitazione e n. iscrizione all’albo professionale), posizione nel raggruppamento del giovane professionista di cui all’art. 4 del </w:t>
      </w:r>
      <w:proofErr w:type="spellStart"/>
      <w:r w:rsidRPr="000677DC">
        <w:rPr>
          <w:rFonts w:ascii="Garamond" w:hAnsi="Garamond" w:cs="Calibri"/>
        </w:rPr>
        <w:t>d.m.</w:t>
      </w:r>
      <w:proofErr w:type="spellEnd"/>
      <w:r w:rsidRPr="000677DC">
        <w:rPr>
          <w:rFonts w:ascii="Garamond" w:hAnsi="Garamond" w:cs="Calibri"/>
        </w:rPr>
        <w:t xml:space="preserve"> 263/2016.</w:t>
      </w:r>
    </w:p>
    <w:p w14:paraId="6A57ACEE" w14:textId="77777777" w:rsidR="000677DC" w:rsidRPr="000677DC" w:rsidRDefault="000677DC" w:rsidP="000677DC">
      <w:pPr>
        <w:autoSpaceDE w:val="0"/>
        <w:autoSpaceDN w:val="0"/>
        <w:adjustRightInd w:val="0"/>
        <w:spacing w:before="60" w:after="60" w:line="276" w:lineRule="auto"/>
        <w:jc w:val="both"/>
        <w:rPr>
          <w:rFonts w:ascii="Garamond" w:hAnsi="Garamond" w:cs="Calibri"/>
          <w:b/>
        </w:rPr>
      </w:pPr>
      <w:r w:rsidRPr="000677DC">
        <w:rPr>
          <w:rFonts w:ascii="Garamond" w:hAnsi="Garamond" w:cs="Calibri"/>
          <w:b/>
        </w:rPr>
        <w:t>Per i consorzi ordinari o GEIE già costituiti</w:t>
      </w:r>
    </w:p>
    <w:p w14:paraId="40921641" w14:textId="77777777" w:rsidR="000677DC" w:rsidRPr="000677DC" w:rsidRDefault="000677DC" w:rsidP="008667D7">
      <w:pPr>
        <w:numPr>
          <w:ilvl w:val="0"/>
          <w:numId w:val="11"/>
        </w:numPr>
        <w:autoSpaceDE w:val="0"/>
        <w:autoSpaceDN w:val="0"/>
        <w:adjustRightInd w:val="0"/>
        <w:spacing w:before="60" w:after="60" w:line="276" w:lineRule="auto"/>
        <w:ind w:left="284" w:hanging="284"/>
        <w:jc w:val="both"/>
        <w:rPr>
          <w:rFonts w:ascii="Garamond" w:hAnsi="Garamond" w:cs="Calibri"/>
        </w:rPr>
      </w:pPr>
      <w:r w:rsidRPr="000677DC">
        <w:rPr>
          <w:rFonts w:ascii="Garamond" w:hAnsi="Garamond" w:cs="Calibri"/>
        </w:rPr>
        <w:t>atto costitutivo e statuto del consorzio o GEIE, in copia autentica, con indicazione del soggetto designato quale capofila;</w:t>
      </w:r>
    </w:p>
    <w:p w14:paraId="3F6C95C1" w14:textId="77777777" w:rsidR="000677DC" w:rsidRPr="000677DC" w:rsidRDefault="000677DC" w:rsidP="008667D7">
      <w:pPr>
        <w:numPr>
          <w:ilvl w:val="0"/>
          <w:numId w:val="11"/>
        </w:numPr>
        <w:autoSpaceDE w:val="0"/>
        <w:autoSpaceDN w:val="0"/>
        <w:adjustRightInd w:val="0"/>
        <w:spacing w:before="60" w:after="60" w:line="276" w:lineRule="auto"/>
        <w:ind w:left="284" w:hanging="284"/>
        <w:jc w:val="both"/>
        <w:rPr>
          <w:rFonts w:ascii="Garamond" w:hAnsi="Garamond" w:cs="Calibri"/>
        </w:rPr>
      </w:pPr>
      <w:r w:rsidRPr="000677DC">
        <w:rPr>
          <w:rFonts w:ascii="Garamond" w:hAnsi="Garamond" w:cs="Calibri"/>
        </w:rPr>
        <w:t>dichiarazione in cui si indica, ai sensi dell’art. 48, co 4 del Codice, le parti del servizio, ovvero la percentuale in caso di servizio indivisibili, che saranno eseguite dai singoli operatori economici consorziati.</w:t>
      </w:r>
    </w:p>
    <w:p w14:paraId="43B9D44C" w14:textId="77777777" w:rsidR="000677DC" w:rsidRPr="000677DC" w:rsidRDefault="000677DC" w:rsidP="000677DC">
      <w:pPr>
        <w:autoSpaceDE w:val="0"/>
        <w:autoSpaceDN w:val="0"/>
        <w:adjustRightInd w:val="0"/>
        <w:spacing w:before="60" w:after="60" w:line="276" w:lineRule="auto"/>
        <w:jc w:val="both"/>
        <w:rPr>
          <w:rFonts w:ascii="Garamond" w:hAnsi="Garamond" w:cs="Calibri"/>
          <w:b/>
        </w:rPr>
      </w:pPr>
      <w:r w:rsidRPr="000677DC">
        <w:rPr>
          <w:rFonts w:ascii="Garamond" w:hAnsi="Garamond" w:cs="Calibri"/>
          <w:b/>
        </w:rPr>
        <w:t>Per i raggruppamenti temporanei o consorzi ordinari o GEIE non ancora costituiti</w:t>
      </w:r>
    </w:p>
    <w:p w14:paraId="4B123084" w14:textId="77777777" w:rsidR="000677DC" w:rsidRPr="000677DC" w:rsidRDefault="000677DC" w:rsidP="008667D7">
      <w:pPr>
        <w:numPr>
          <w:ilvl w:val="0"/>
          <w:numId w:val="11"/>
        </w:numPr>
        <w:autoSpaceDE w:val="0"/>
        <w:autoSpaceDN w:val="0"/>
        <w:adjustRightInd w:val="0"/>
        <w:spacing w:before="60" w:after="60" w:line="276" w:lineRule="auto"/>
        <w:ind w:left="284" w:hanging="284"/>
        <w:jc w:val="both"/>
        <w:rPr>
          <w:rFonts w:ascii="Garamond" w:hAnsi="Garamond" w:cs="Calibri"/>
        </w:rPr>
      </w:pPr>
      <w:r w:rsidRPr="000677DC">
        <w:rPr>
          <w:rFonts w:ascii="Garamond" w:hAnsi="Garamond" w:cs="Calibri"/>
        </w:rPr>
        <w:t xml:space="preserve"> dichiarazione attestante:</w:t>
      </w:r>
    </w:p>
    <w:p w14:paraId="13DC07AE" w14:textId="77777777" w:rsidR="000677DC" w:rsidRPr="000677DC" w:rsidRDefault="000677DC" w:rsidP="008667D7">
      <w:pPr>
        <w:numPr>
          <w:ilvl w:val="0"/>
          <w:numId w:val="21"/>
        </w:numPr>
        <w:autoSpaceDE w:val="0"/>
        <w:autoSpaceDN w:val="0"/>
        <w:adjustRightInd w:val="0"/>
        <w:spacing w:before="60" w:after="60" w:line="276" w:lineRule="auto"/>
        <w:ind w:left="709" w:hanging="283"/>
        <w:jc w:val="both"/>
        <w:rPr>
          <w:rFonts w:ascii="Garamond" w:hAnsi="Garamond" w:cs="Calibri"/>
        </w:rPr>
      </w:pPr>
      <w:r w:rsidRPr="000677DC">
        <w:rPr>
          <w:rFonts w:ascii="Garamond" w:hAnsi="Garamond" w:cs="Calibri"/>
        </w:rPr>
        <w:t>l’operatore economico al quale, in caso di aggiudicazione, sarà conferito mandato speciale con rappresentanza o funzioni di capogruppo;</w:t>
      </w:r>
    </w:p>
    <w:p w14:paraId="7B1F5BE0" w14:textId="77777777" w:rsidR="000677DC" w:rsidRPr="000677DC" w:rsidRDefault="000677DC" w:rsidP="008667D7">
      <w:pPr>
        <w:numPr>
          <w:ilvl w:val="0"/>
          <w:numId w:val="21"/>
        </w:numPr>
        <w:autoSpaceDE w:val="0"/>
        <w:autoSpaceDN w:val="0"/>
        <w:adjustRightInd w:val="0"/>
        <w:spacing w:before="60" w:after="60" w:line="276" w:lineRule="auto"/>
        <w:ind w:left="709" w:hanging="283"/>
        <w:jc w:val="both"/>
        <w:rPr>
          <w:rFonts w:ascii="Garamond" w:hAnsi="Garamond" w:cs="Calibri"/>
        </w:rPr>
      </w:pPr>
      <w:r w:rsidRPr="000677DC">
        <w:rPr>
          <w:rFonts w:ascii="Garamond" w:hAnsi="Garamond" w:cs="Calibri"/>
        </w:rPr>
        <w:t>l’impegno, in caso di aggiudicazione, ad uniformarsi alla disciplina vigente con riguardo ai raggruppamenti temporanei o consorzi o GEIE ai sensi dell’art. 48, comma 8 del Codice, conferendo mandato collettivo speciale con rappresentanza al componente qualificato come mandatario che stipulerà il contratto in nome e per conto delle mandanti/consorziate;</w:t>
      </w:r>
    </w:p>
    <w:p w14:paraId="7D148D05" w14:textId="77777777" w:rsidR="000677DC" w:rsidRPr="000677DC" w:rsidRDefault="000677DC" w:rsidP="008667D7">
      <w:pPr>
        <w:numPr>
          <w:ilvl w:val="0"/>
          <w:numId w:val="21"/>
        </w:numPr>
        <w:autoSpaceDE w:val="0"/>
        <w:autoSpaceDN w:val="0"/>
        <w:adjustRightInd w:val="0"/>
        <w:spacing w:before="60" w:after="60" w:line="276" w:lineRule="auto"/>
        <w:ind w:left="709" w:hanging="283"/>
        <w:jc w:val="both"/>
        <w:rPr>
          <w:rFonts w:ascii="Garamond" w:hAnsi="Garamond" w:cs="Calibri"/>
        </w:rPr>
      </w:pPr>
      <w:r w:rsidRPr="000677DC">
        <w:rPr>
          <w:rFonts w:ascii="Garamond" w:hAnsi="Garamond" w:cs="Calibri"/>
        </w:rPr>
        <w:t>ai sensi ai sensi dell’art. 48, co 4 del Codice, le parti del servizio che saranno eseguite dai singoli operatori economici riuniti o consorziati;</w:t>
      </w:r>
    </w:p>
    <w:p w14:paraId="1872E158" w14:textId="77777777" w:rsidR="000677DC" w:rsidRPr="000677DC" w:rsidRDefault="000677DC" w:rsidP="008667D7">
      <w:pPr>
        <w:numPr>
          <w:ilvl w:val="0"/>
          <w:numId w:val="21"/>
        </w:numPr>
        <w:autoSpaceDE w:val="0"/>
        <w:autoSpaceDN w:val="0"/>
        <w:adjustRightInd w:val="0"/>
        <w:spacing w:before="60" w:after="60" w:line="276" w:lineRule="auto"/>
        <w:ind w:left="709" w:hanging="283"/>
        <w:jc w:val="both"/>
        <w:rPr>
          <w:rFonts w:ascii="Garamond" w:hAnsi="Garamond" w:cs="Calibri"/>
        </w:rPr>
      </w:pPr>
      <w:r w:rsidRPr="000677DC">
        <w:rPr>
          <w:rFonts w:ascii="Garamond" w:hAnsi="Garamond" w:cs="Calibri"/>
        </w:rPr>
        <w:t>(</w:t>
      </w:r>
      <w:r w:rsidRPr="000677DC">
        <w:rPr>
          <w:rFonts w:ascii="Garamond" w:hAnsi="Garamond" w:cs="Calibri"/>
          <w:u w:val="single"/>
        </w:rPr>
        <w:t>solo per i raggruppamenti temporanei</w:t>
      </w:r>
      <w:r w:rsidRPr="000677DC">
        <w:rPr>
          <w:rFonts w:ascii="Garamond" w:hAnsi="Garamond" w:cs="Calibri"/>
        </w:rPr>
        <w:t xml:space="preserve">) nome, cognome, codice fiscale, estremi dei requisiti (titolo di studio, data di abilitazione e n. iscrizione all’albo professionale) del giovane professionista di cui all’art. 4, comma 1, del </w:t>
      </w:r>
      <w:proofErr w:type="spellStart"/>
      <w:r w:rsidRPr="000677DC">
        <w:rPr>
          <w:rFonts w:ascii="Garamond" w:hAnsi="Garamond" w:cs="Calibri"/>
        </w:rPr>
        <w:t>d.m.</w:t>
      </w:r>
      <w:proofErr w:type="spellEnd"/>
      <w:r w:rsidRPr="000677DC">
        <w:rPr>
          <w:rFonts w:ascii="Garamond" w:hAnsi="Garamond" w:cs="Calibri"/>
        </w:rPr>
        <w:t xml:space="preserve"> 263/2016 e relativa posizione, ai sensi del comma 2.</w:t>
      </w:r>
    </w:p>
    <w:p w14:paraId="0A3BAF6F" w14:textId="77777777" w:rsidR="000677DC" w:rsidRPr="000677DC" w:rsidRDefault="000677DC" w:rsidP="000677DC">
      <w:pPr>
        <w:autoSpaceDE w:val="0"/>
        <w:autoSpaceDN w:val="0"/>
        <w:adjustRightInd w:val="0"/>
        <w:spacing w:before="60" w:after="60" w:line="276" w:lineRule="auto"/>
        <w:jc w:val="both"/>
        <w:rPr>
          <w:rFonts w:ascii="Garamond" w:hAnsi="Garamond" w:cs="Calibri"/>
          <w:b/>
        </w:rPr>
      </w:pPr>
      <w:r w:rsidRPr="000677DC">
        <w:rPr>
          <w:rFonts w:ascii="Garamond" w:hAnsi="Garamond" w:cs="Calibri"/>
          <w:b/>
        </w:rPr>
        <w:t>Per le aggregazioni di rete</w:t>
      </w:r>
    </w:p>
    <w:p w14:paraId="2EC5ED39" w14:textId="77777777" w:rsidR="000677DC" w:rsidRPr="000677DC" w:rsidRDefault="000677DC" w:rsidP="008667D7">
      <w:pPr>
        <w:numPr>
          <w:ilvl w:val="0"/>
          <w:numId w:val="63"/>
        </w:numPr>
        <w:autoSpaceDE w:val="0"/>
        <w:autoSpaceDN w:val="0"/>
        <w:adjustRightInd w:val="0"/>
        <w:spacing w:before="60" w:after="60" w:line="276" w:lineRule="auto"/>
        <w:ind w:left="567" w:hanging="567"/>
        <w:jc w:val="both"/>
        <w:rPr>
          <w:rFonts w:ascii="Garamond" w:hAnsi="Garamond" w:cs="Calibri"/>
          <w:b/>
        </w:rPr>
      </w:pPr>
      <w:r w:rsidRPr="000677DC">
        <w:rPr>
          <w:rFonts w:ascii="Garamond" w:hAnsi="Garamond" w:cs="Calibri"/>
          <w:b/>
        </w:rPr>
        <w:t>rete dotata di un organo comune con potere di rappresentanza e soggettività giuridica (cd. rete – soggetto):</w:t>
      </w:r>
    </w:p>
    <w:p w14:paraId="7A2A6A83" w14:textId="77777777" w:rsidR="000677DC" w:rsidRPr="000677DC" w:rsidRDefault="000677DC" w:rsidP="008667D7">
      <w:pPr>
        <w:numPr>
          <w:ilvl w:val="0"/>
          <w:numId w:val="12"/>
        </w:numPr>
        <w:tabs>
          <w:tab w:val="left" w:pos="851"/>
        </w:tabs>
        <w:autoSpaceDE w:val="0"/>
        <w:autoSpaceDN w:val="0"/>
        <w:adjustRightInd w:val="0"/>
        <w:spacing w:before="60" w:after="60" w:line="276" w:lineRule="auto"/>
        <w:ind w:left="851" w:hanging="284"/>
        <w:jc w:val="both"/>
        <w:rPr>
          <w:rFonts w:ascii="Garamond" w:hAnsi="Garamond" w:cs="Calibri"/>
        </w:rPr>
      </w:pPr>
      <w:r w:rsidRPr="000677DC">
        <w:rPr>
          <w:rFonts w:ascii="Garamond" w:hAnsi="Garamond" w:cs="Calibri"/>
        </w:rPr>
        <w:t>copia autentica o copia conforme del contratto di rete, redatto per atto pubblico o scrittura privata autenticata, ovvero per atto firmato digitalmente a norma dell’art. 25 del d.lgs. 82/2005, con indicazione dell’organo comune che agisce in rappresentanza della rete;</w:t>
      </w:r>
    </w:p>
    <w:p w14:paraId="48451661" w14:textId="77777777" w:rsidR="000677DC" w:rsidRPr="000677DC" w:rsidRDefault="000677DC" w:rsidP="008667D7">
      <w:pPr>
        <w:numPr>
          <w:ilvl w:val="0"/>
          <w:numId w:val="12"/>
        </w:numPr>
        <w:tabs>
          <w:tab w:val="left" w:pos="851"/>
        </w:tabs>
        <w:autoSpaceDE w:val="0"/>
        <w:autoSpaceDN w:val="0"/>
        <w:adjustRightInd w:val="0"/>
        <w:spacing w:before="60" w:after="60" w:line="276" w:lineRule="auto"/>
        <w:ind w:left="851" w:hanging="284"/>
        <w:jc w:val="both"/>
        <w:rPr>
          <w:rFonts w:ascii="Garamond" w:hAnsi="Garamond" w:cs="Calibri"/>
        </w:rPr>
      </w:pPr>
      <w:r w:rsidRPr="000677DC">
        <w:rPr>
          <w:rFonts w:ascii="Garamond" w:hAnsi="Garamond" w:cs="Calibri"/>
        </w:rPr>
        <w:t xml:space="preserve">dichiarazione, sottoscritta dal legale rappresentante dell’organo comune, che indichi per quali operatori economici la rete concorre; </w:t>
      </w:r>
    </w:p>
    <w:p w14:paraId="1D786B92" w14:textId="77777777" w:rsidR="000677DC" w:rsidRPr="000677DC" w:rsidRDefault="000677DC" w:rsidP="008667D7">
      <w:pPr>
        <w:numPr>
          <w:ilvl w:val="0"/>
          <w:numId w:val="12"/>
        </w:numPr>
        <w:tabs>
          <w:tab w:val="left" w:pos="851"/>
        </w:tabs>
        <w:autoSpaceDE w:val="0"/>
        <w:autoSpaceDN w:val="0"/>
        <w:adjustRightInd w:val="0"/>
        <w:spacing w:before="60" w:after="60" w:line="276" w:lineRule="auto"/>
        <w:ind w:left="851" w:hanging="284"/>
        <w:jc w:val="both"/>
        <w:rPr>
          <w:rFonts w:ascii="Garamond" w:hAnsi="Garamond" w:cs="Calibri"/>
        </w:rPr>
      </w:pPr>
      <w:r w:rsidRPr="000677DC">
        <w:rPr>
          <w:rFonts w:ascii="Garamond" w:hAnsi="Garamond" w:cs="Calibri"/>
        </w:rPr>
        <w:t>dichiarazione che indichi le parti del servizio, ovvero la percentuale in caso di servizio indivisibili, che saranno eseguite dai singoli operatori economici aggregati.</w:t>
      </w:r>
    </w:p>
    <w:p w14:paraId="2FC37BD5" w14:textId="77777777" w:rsidR="000677DC" w:rsidRPr="000677DC" w:rsidRDefault="000677DC" w:rsidP="008667D7">
      <w:pPr>
        <w:numPr>
          <w:ilvl w:val="0"/>
          <w:numId w:val="63"/>
        </w:numPr>
        <w:tabs>
          <w:tab w:val="left" w:pos="567"/>
        </w:tabs>
        <w:autoSpaceDE w:val="0"/>
        <w:autoSpaceDN w:val="0"/>
        <w:adjustRightInd w:val="0"/>
        <w:spacing w:before="60" w:after="60" w:line="276" w:lineRule="auto"/>
        <w:ind w:left="567" w:hanging="567"/>
        <w:jc w:val="both"/>
        <w:rPr>
          <w:rFonts w:ascii="Garamond" w:hAnsi="Garamond" w:cs="Calibri"/>
          <w:b/>
        </w:rPr>
      </w:pPr>
      <w:r w:rsidRPr="000677DC">
        <w:rPr>
          <w:rFonts w:ascii="Garamond" w:hAnsi="Garamond" w:cs="Calibri"/>
          <w:b/>
        </w:rPr>
        <w:lastRenderedPageBreak/>
        <w:t>rete dotata di organo comune con potere di rappresentanza ma è priva di soggettività giuridica (cd. rete – contratto)</w:t>
      </w:r>
    </w:p>
    <w:p w14:paraId="79727244" w14:textId="77777777" w:rsidR="000677DC" w:rsidRPr="000677DC" w:rsidRDefault="000677DC" w:rsidP="008667D7">
      <w:pPr>
        <w:numPr>
          <w:ilvl w:val="0"/>
          <w:numId w:val="12"/>
        </w:numPr>
        <w:tabs>
          <w:tab w:val="left" w:pos="851"/>
        </w:tabs>
        <w:autoSpaceDE w:val="0"/>
        <w:autoSpaceDN w:val="0"/>
        <w:adjustRightInd w:val="0"/>
        <w:spacing w:before="60" w:after="60" w:line="276" w:lineRule="auto"/>
        <w:ind w:left="851" w:hanging="284"/>
        <w:jc w:val="both"/>
        <w:rPr>
          <w:rFonts w:ascii="Garamond" w:hAnsi="Garamond" w:cs="Calibri"/>
        </w:rPr>
      </w:pPr>
      <w:r w:rsidRPr="000677DC">
        <w:rPr>
          <w:rFonts w:ascii="Garamond" w:hAnsi="Garamond" w:cs="Calibri"/>
        </w:rPr>
        <w:t>copia autentica del contratto di rete, redatto per atto pubblico o scrittura privata autenticata, ovvero per atto firmato digitalmente a norma dell’art. 25 del d.lgs. 82/2005, recante il mandato collettivo irrevocabile con rappresentanza conferito alla mandataria; qualora il contratto di rete sia stato redatto con mera firma digitale non autenticata ai sensi dell’art. 24 del d.lgs. 82/2005, il mandato nel contratto di rete non può ritenersi sufficiente e sarà obbligatorio conferire un nuovo mandato nella forma della scrittura privata autenticata, anche ai sensi dell’art. 25 del d.lgs. 82/2005;</w:t>
      </w:r>
    </w:p>
    <w:p w14:paraId="36969D61" w14:textId="77777777" w:rsidR="000677DC" w:rsidRPr="000677DC" w:rsidRDefault="000677DC" w:rsidP="008667D7">
      <w:pPr>
        <w:numPr>
          <w:ilvl w:val="0"/>
          <w:numId w:val="12"/>
        </w:numPr>
        <w:tabs>
          <w:tab w:val="left" w:pos="851"/>
        </w:tabs>
        <w:autoSpaceDE w:val="0"/>
        <w:autoSpaceDN w:val="0"/>
        <w:adjustRightInd w:val="0"/>
        <w:spacing w:before="60" w:after="60" w:line="276" w:lineRule="auto"/>
        <w:ind w:left="851" w:hanging="284"/>
        <w:jc w:val="both"/>
        <w:rPr>
          <w:rFonts w:ascii="Garamond" w:hAnsi="Garamond" w:cs="Calibri"/>
        </w:rPr>
      </w:pPr>
      <w:r w:rsidRPr="000677DC">
        <w:rPr>
          <w:rFonts w:ascii="Garamond" w:hAnsi="Garamond" w:cs="Calibri"/>
        </w:rPr>
        <w:t>dichiarazione che indichi le parti del servizio, ovvero la percentuale in caso di servizio indivisibili, che saranno eseguite dai singoli operatori economici aggregati.</w:t>
      </w:r>
    </w:p>
    <w:p w14:paraId="4B2063AF" w14:textId="77777777" w:rsidR="000677DC" w:rsidRPr="000677DC" w:rsidRDefault="000677DC" w:rsidP="008667D7">
      <w:pPr>
        <w:numPr>
          <w:ilvl w:val="0"/>
          <w:numId w:val="63"/>
        </w:numPr>
        <w:autoSpaceDE w:val="0"/>
        <w:autoSpaceDN w:val="0"/>
        <w:adjustRightInd w:val="0"/>
        <w:spacing w:before="60" w:after="60" w:line="276" w:lineRule="auto"/>
        <w:ind w:left="567" w:hanging="567"/>
        <w:jc w:val="both"/>
        <w:rPr>
          <w:rFonts w:ascii="Garamond" w:hAnsi="Garamond" w:cs="Calibri"/>
          <w:b/>
        </w:rPr>
      </w:pPr>
      <w:r w:rsidRPr="000677DC">
        <w:rPr>
          <w:rFonts w:ascii="Garamond" w:hAnsi="Garamond" w:cs="Calibri"/>
          <w:b/>
        </w:rPr>
        <w:t xml:space="preserve">rete dotata di organo comune privo del potere di rappresentanza ovvero sprovvista di organo comune, oppure se l’organo comune è privo dei requisiti di qualificazione </w:t>
      </w:r>
      <w:r w:rsidRPr="000677DC">
        <w:rPr>
          <w:rFonts w:ascii="Garamond" w:hAnsi="Garamond" w:cs="Calibri"/>
        </w:rPr>
        <w:t>(in tali casi partecipa nelle forme del RTI costituito o costituendo)</w:t>
      </w:r>
      <w:r w:rsidRPr="000677DC">
        <w:rPr>
          <w:rFonts w:ascii="Garamond" w:hAnsi="Garamond" w:cs="Calibri"/>
          <w:b/>
        </w:rPr>
        <w:t>:</w:t>
      </w:r>
    </w:p>
    <w:p w14:paraId="349D1B6C" w14:textId="4D19E932" w:rsidR="000677DC" w:rsidRPr="000677DC" w:rsidRDefault="000677DC" w:rsidP="008667D7">
      <w:pPr>
        <w:numPr>
          <w:ilvl w:val="0"/>
          <w:numId w:val="12"/>
        </w:numPr>
        <w:tabs>
          <w:tab w:val="left" w:pos="851"/>
        </w:tabs>
        <w:autoSpaceDE w:val="0"/>
        <w:autoSpaceDN w:val="0"/>
        <w:adjustRightInd w:val="0"/>
        <w:spacing w:before="60" w:after="60" w:line="276" w:lineRule="auto"/>
        <w:ind w:left="851" w:hanging="284"/>
        <w:jc w:val="both"/>
        <w:rPr>
          <w:rFonts w:ascii="Garamond" w:hAnsi="Garamond" w:cs="Calibri"/>
        </w:rPr>
      </w:pPr>
      <w:r w:rsidRPr="000677DC">
        <w:rPr>
          <w:rFonts w:ascii="Garamond" w:hAnsi="Garamond" w:cs="Calibri"/>
          <w:b/>
        </w:rPr>
        <w:t>in caso di RTP costituito</w:t>
      </w:r>
      <w:r w:rsidRPr="000677DC">
        <w:rPr>
          <w:rFonts w:ascii="Garamond" w:hAnsi="Garamond" w:cs="Calibri"/>
        </w:rPr>
        <w:t>: copia autentica del contratto di rete, redatto per atto pubblico o scrittura privata autenticata ovvero per atto firmato digitalmente a norma dell’art. 25 del d.lgs.</w:t>
      </w:r>
      <w:r w:rsidR="00AA74E2">
        <w:rPr>
          <w:rFonts w:ascii="Garamond" w:hAnsi="Garamond" w:cs="Calibri"/>
        </w:rPr>
        <w:t xml:space="preserve"> </w:t>
      </w:r>
      <w:r w:rsidRPr="000677DC">
        <w:rPr>
          <w:rFonts w:ascii="Garamond" w:hAnsi="Garamond" w:cs="Calibri"/>
        </w:rPr>
        <w:t>82/2005 con allegato il mandato collettivo irrevocabile con rappresentanza conferito alla mandataria, recante l’indicazione del soggetto designato quale mandatario e delle parti del servizio, ovvero della percentuale in caso di servizio/forniture indivisibili, che saranno eseguite dai singoli operatori economici aggregati;</w:t>
      </w:r>
    </w:p>
    <w:p w14:paraId="0A31D8D4" w14:textId="77777777" w:rsidR="000677DC" w:rsidRPr="000677DC" w:rsidRDefault="000677DC" w:rsidP="008667D7">
      <w:pPr>
        <w:numPr>
          <w:ilvl w:val="0"/>
          <w:numId w:val="12"/>
        </w:numPr>
        <w:tabs>
          <w:tab w:val="left" w:pos="851"/>
        </w:tabs>
        <w:autoSpaceDE w:val="0"/>
        <w:autoSpaceDN w:val="0"/>
        <w:adjustRightInd w:val="0"/>
        <w:spacing w:before="60" w:after="60" w:line="276" w:lineRule="auto"/>
        <w:ind w:left="851" w:hanging="284"/>
        <w:jc w:val="both"/>
        <w:rPr>
          <w:rFonts w:ascii="Garamond" w:hAnsi="Garamond" w:cs="Calibri"/>
        </w:rPr>
      </w:pPr>
      <w:r w:rsidRPr="000677DC">
        <w:rPr>
          <w:rFonts w:ascii="Garamond" w:hAnsi="Garamond" w:cs="Calibri"/>
          <w:b/>
        </w:rPr>
        <w:t>in caso di RTP costituendo</w:t>
      </w:r>
      <w:r w:rsidRPr="000677DC">
        <w:rPr>
          <w:rFonts w:ascii="Garamond" w:hAnsi="Garamond" w:cs="Calibri"/>
        </w:rPr>
        <w:t>: copia autentica del contratto di rete, redatto per atto pubblico o scrittura privata autenticata, ovvero per atto firmato digitalmente a norma dell’art. 25 del d.lgs. 82/2005, con allegate le dichiarazioni, rese da ciascun concorrente aderente al contratto di rete, attestanti:</w:t>
      </w:r>
    </w:p>
    <w:p w14:paraId="3557E148" w14:textId="77777777" w:rsidR="000677DC" w:rsidRPr="000677DC" w:rsidRDefault="000677DC" w:rsidP="008667D7">
      <w:pPr>
        <w:numPr>
          <w:ilvl w:val="3"/>
          <w:numId w:val="64"/>
        </w:numPr>
        <w:autoSpaceDE w:val="0"/>
        <w:autoSpaceDN w:val="0"/>
        <w:adjustRightInd w:val="0"/>
        <w:spacing w:before="60" w:after="60" w:line="276" w:lineRule="auto"/>
        <w:ind w:left="1134" w:hanging="283"/>
        <w:jc w:val="both"/>
        <w:rPr>
          <w:rFonts w:ascii="Garamond" w:hAnsi="Garamond" w:cs="Calibri"/>
        </w:rPr>
      </w:pPr>
      <w:r w:rsidRPr="000677DC">
        <w:rPr>
          <w:rFonts w:ascii="Garamond" w:hAnsi="Garamond" w:cs="Calibri"/>
        </w:rPr>
        <w:t>a quale concorrente, in caso di aggiudicazione, sarà conferito mandato speciale con rappresentanza o funzioni di capogruppo;</w:t>
      </w:r>
    </w:p>
    <w:p w14:paraId="076A5DB4" w14:textId="77777777" w:rsidR="000677DC" w:rsidRPr="000677DC" w:rsidRDefault="000677DC" w:rsidP="008667D7">
      <w:pPr>
        <w:numPr>
          <w:ilvl w:val="3"/>
          <w:numId w:val="64"/>
        </w:numPr>
        <w:autoSpaceDE w:val="0"/>
        <w:autoSpaceDN w:val="0"/>
        <w:adjustRightInd w:val="0"/>
        <w:spacing w:before="60" w:after="60" w:line="276" w:lineRule="auto"/>
        <w:ind w:left="1134" w:hanging="283"/>
        <w:jc w:val="both"/>
        <w:rPr>
          <w:rFonts w:ascii="Garamond" w:hAnsi="Garamond" w:cs="Calibri"/>
        </w:rPr>
      </w:pPr>
      <w:r w:rsidRPr="000677DC">
        <w:rPr>
          <w:rFonts w:ascii="Garamond" w:hAnsi="Garamond" w:cs="Calibri"/>
        </w:rPr>
        <w:t>l’impegno, in caso di aggiudicazione, ad uniformarsi alla disciplina vigente in materia di raggruppamenti temporanei;</w:t>
      </w:r>
    </w:p>
    <w:p w14:paraId="16996E00" w14:textId="77777777" w:rsidR="000677DC" w:rsidRPr="000677DC" w:rsidRDefault="000677DC" w:rsidP="008667D7">
      <w:pPr>
        <w:numPr>
          <w:ilvl w:val="3"/>
          <w:numId w:val="64"/>
        </w:numPr>
        <w:autoSpaceDE w:val="0"/>
        <w:autoSpaceDN w:val="0"/>
        <w:adjustRightInd w:val="0"/>
        <w:spacing w:before="60" w:after="60" w:line="276" w:lineRule="auto"/>
        <w:ind w:left="1134" w:hanging="283"/>
        <w:jc w:val="both"/>
        <w:rPr>
          <w:rFonts w:ascii="Garamond" w:hAnsi="Garamond" w:cs="Calibri"/>
        </w:rPr>
      </w:pPr>
      <w:r w:rsidRPr="000677DC">
        <w:rPr>
          <w:rFonts w:ascii="Garamond" w:hAnsi="Garamond" w:cs="Calibri"/>
        </w:rPr>
        <w:t>le parti del servizio o della fornitura, ovvero la percentuale in caso di servizio indivisibili, che saranno eseguite dai singoli operatori economici aggregati in rete.</w:t>
      </w:r>
    </w:p>
    <w:p w14:paraId="171DC4E7" w14:textId="77777777" w:rsidR="000677DC" w:rsidRPr="000677DC" w:rsidRDefault="000677DC" w:rsidP="000677DC">
      <w:pPr>
        <w:autoSpaceDE w:val="0"/>
        <w:autoSpaceDN w:val="0"/>
        <w:adjustRightInd w:val="0"/>
        <w:spacing w:before="60" w:after="60" w:line="276" w:lineRule="auto"/>
        <w:jc w:val="both"/>
        <w:rPr>
          <w:rFonts w:ascii="Garamond" w:hAnsi="Garamond" w:cs="Calibri"/>
        </w:rPr>
      </w:pPr>
      <w:r w:rsidRPr="000677DC">
        <w:rPr>
          <w:rFonts w:ascii="Garamond" w:hAnsi="Garamond" w:cs="Calibri"/>
        </w:rPr>
        <w:t>Nei casi di cui alle lettere a) e b), qualora il contratto di rete sia stato redatto con mera firma digitale non autenticata ai sensi dell’art. 24 del d.lgs. 82/2005, il mandato dovrà avere la forma dell’atto pubblico o della scrittura privata autenticata, anche ai sensi dell’art. 25 del d.lgs. 82/2005.</w:t>
      </w:r>
    </w:p>
    <w:p w14:paraId="6C178FA8" w14:textId="77777777" w:rsidR="000677DC" w:rsidRPr="000677DC" w:rsidRDefault="000677DC" w:rsidP="000677DC">
      <w:pPr>
        <w:autoSpaceDE w:val="0"/>
        <w:autoSpaceDN w:val="0"/>
        <w:adjustRightInd w:val="0"/>
        <w:spacing w:before="60" w:after="60" w:line="276" w:lineRule="auto"/>
        <w:jc w:val="both"/>
        <w:rPr>
          <w:rFonts w:ascii="Garamond" w:hAnsi="Garamond" w:cs="Calibri"/>
        </w:rPr>
      </w:pPr>
      <w:r w:rsidRPr="000677DC">
        <w:rPr>
          <w:rFonts w:ascii="Garamond" w:hAnsi="Garamond" w:cs="Calibri"/>
        </w:rPr>
        <w:t>Il mandato collettivo irrevocabile con rappresentanza potrà essere conferito alla mandataria con scrittura privata.</w:t>
      </w:r>
    </w:p>
    <w:p w14:paraId="5EEF13A5" w14:textId="77777777" w:rsidR="000677DC" w:rsidRPr="000677DC" w:rsidRDefault="000677DC" w:rsidP="000677DC">
      <w:pPr>
        <w:autoSpaceDE w:val="0"/>
        <w:autoSpaceDN w:val="0"/>
        <w:adjustRightInd w:val="0"/>
        <w:spacing w:after="60" w:line="276" w:lineRule="auto"/>
        <w:jc w:val="both"/>
        <w:rPr>
          <w:rFonts w:ascii="Garamond" w:hAnsi="Garamond"/>
        </w:rPr>
      </w:pPr>
      <w:r w:rsidRPr="000677DC">
        <w:rPr>
          <w:rFonts w:ascii="Garamond" w:hAnsi="Garamond" w:cs="Calibri"/>
          <w:b/>
          <w:color w:val="FF0000"/>
          <w:u w:val="single"/>
        </w:rPr>
        <w:t>FARE MOLTA ATTENZIONE:</w:t>
      </w:r>
      <w:r w:rsidRPr="000677DC">
        <w:rPr>
          <w:rFonts w:ascii="Garamond" w:hAnsi="Garamond"/>
        </w:rPr>
        <w:t xml:space="preserve"> le dichiarazioni di cui al presente paragrafo </w:t>
      </w:r>
      <w:hyperlink w:anchor="Documentazione" w:history="1">
        <w:r w:rsidRPr="000677DC">
          <w:rPr>
            <w:rFonts w:ascii="Garamond" w:hAnsi="Garamond"/>
            <w:color w:val="0000FF"/>
            <w:highlight w:val="yellow"/>
            <w:u w:val="single"/>
          </w:rPr>
          <w:fldChar w:fldCharType="begin"/>
        </w:r>
        <w:r w:rsidRPr="000677DC">
          <w:rPr>
            <w:rFonts w:ascii="Garamond" w:hAnsi="Garamond"/>
            <w:highlight w:val="yellow"/>
          </w:rPr>
          <w:instrText xml:space="preserve"> REF Documentazione \r \h </w:instrText>
        </w:r>
        <w:r w:rsidRPr="000677DC">
          <w:rPr>
            <w:rFonts w:ascii="Garamond" w:hAnsi="Garamond"/>
            <w:color w:val="0000FF"/>
            <w:highlight w:val="yellow"/>
            <w:u w:val="single"/>
          </w:rPr>
          <w:instrText xml:space="preserve"> \* MERGEFORMAT </w:instrText>
        </w:r>
        <w:r w:rsidRPr="000677DC">
          <w:rPr>
            <w:rFonts w:ascii="Garamond" w:hAnsi="Garamond"/>
            <w:color w:val="0000FF"/>
            <w:highlight w:val="yellow"/>
            <w:u w:val="single"/>
          </w:rPr>
        </w:r>
        <w:r w:rsidRPr="000677DC">
          <w:rPr>
            <w:rFonts w:ascii="Garamond" w:hAnsi="Garamond"/>
            <w:color w:val="0000FF"/>
            <w:highlight w:val="yellow"/>
            <w:u w:val="single"/>
          </w:rPr>
          <w:fldChar w:fldCharType="separate"/>
        </w:r>
        <w:r w:rsidRPr="000677DC">
          <w:rPr>
            <w:rFonts w:ascii="Garamond" w:hAnsi="Garamond"/>
            <w:highlight w:val="yellow"/>
          </w:rPr>
          <w:t>15.3.3</w:t>
        </w:r>
        <w:r w:rsidRPr="000677DC">
          <w:rPr>
            <w:rFonts w:ascii="Garamond" w:hAnsi="Garamond"/>
            <w:color w:val="0000FF"/>
            <w:highlight w:val="yellow"/>
            <w:u w:val="single"/>
          </w:rPr>
          <w:fldChar w:fldCharType="end"/>
        </w:r>
      </w:hyperlink>
      <w:r w:rsidRPr="000677DC">
        <w:rPr>
          <w:rFonts w:ascii="Garamond" w:hAnsi="Garamond"/>
        </w:rPr>
        <w:t xml:space="preserve"> potranno essere rese </w:t>
      </w:r>
      <w:r w:rsidRPr="000677DC">
        <w:rPr>
          <w:rFonts w:ascii="Garamond" w:hAnsi="Garamond"/>
          <w:u w:val="single"/>
        </w:rPr>
        <w:t>quali sezioni interne alla domanda di partecipazione</w:t>
      </w:r>
      <w:r w:rsidRPr="000677DC">
        <w:rPr>
          <w:rFonts w:ascii="Garamond" w:hAnsi="Garamond"/>
        </w:rPr>
        <w:t>.</w:t>
      </w:r>
    </w:p>
    <w:p w14:paraId="14D18546" w14:textId="77777777" w:rsidR="000677DC" w:rsidRPr="000677DC" w:rsidRDefault="000677DC" w:rsidP="00913267">
      <w:pPr>
        <w:jc w:val="both"/>
        <w:rPr>
          <w:rFonts w:ascii="Garamond" w:hAnsi="Garamond" w:cs="Calibri"/>
          <w:bCs/>
          <w:sz w:val="16"/>
          <w:szCs w:val="16"/>
          <w:lang w:eastAsia="en-US"/>
        </w:rPr>
      </w:pPr>
    </w:p>
    <w:p w14:paraId="44F28A39" w14:textId="761400E5" w:rsidR="003143F1" w:rsidRPr="00B2064E" w:rsidRDefault="003143F1" w:rsidP="003143F1">
      <w:pPr>
        <w:keepNext/>
        <w:numPr>
          <w:ilvl w:val="0"/>
          <w:numId w:val="28"/>
        </w:numPr>
        <w:spacing w:before="60" w:after="60" w:line="276" w:lineRule="auto"/>
        <w:ind w:left="567" w:hanging="567"/>
        <w:jc w:val="both"/>
        <w:outlineLvl w:val="0"/>
        <w:rPr>
          <w:rFonts w:ascii="Garamond" w:hAnsi="Garamond"/>
          <w:b/>
          <w:bCs/>
          <w:iCs/>
          <w:caps/>
          <w:szCs w:val="28"/>
          <w:lang w:val="x-none" w:eastAsia="en-US"/>
        </w:rPr>
      </w:pPr>
      <w:bookmarkStart w:id="164" w:name="_Toc14770305"/>
      <w:bookmarkStart w:id="165" w:name="_Toc25847287"/>
      <w:bookmarkStart w:id="166" w:name="_Toc25847583"/>
      <w:bookmarkStart w:id="167" w:name="_Toc61959383"/>
      <w:bookmarkStart w:id="168" w:name="_Toc62492122"/>
      <w:bookmarkStart w:id="169" w:name="_Toc14770306"/>
      <w:bookmarkStart w:id="170" w:name="_Toc25847700"/>
      <w:bookmarkStart w:id="171" w:name="_Toc61959287"/>
      <w:bookmarkStart w:id="172" w:name="_Toc75957732"/>
      <w:r w:rsidRPr="00B2064E">
        <w:rPr>
          <w:rFonts w:ascii="Garamond" w:hAnsi="Garamond" w:cs="Calibri"/>
          <w:b/>
          <w:color w:val="1F497D"/>
        </w:rPr>
        <w:t>OFFERTA TECNICA</w:t>
      </w:r>
      <w:bookmarkEnd w:id="164"/>
      <w:bookmarkEnd w:id="165"/>
      <w:bookmarkEnd w:id="166"/>
      <w:bookmarkEnd w:id="167"/>
      <w:bookmarkEnd w:id="168"/>
      <w:bookmarkEnd w:id="172"/>
      <w:r w:rsidRPr="00B2064E">
        <w:rPr>
          <w:rFonts w:ascii="Garamond" w:hAnsi="Garamond" w:cs="Calibri"/>
          <w:b/>
          <w:color w:val="1F497D"/>
        </w:rPr>
        <w:t xml:space="preserve"> </w:t>
      </w:r>
    </w:p>
    <w:p w14:paraId="27AD849A" w14:textId="77777777" w:rsidR="003143F1" w:rsidRPr="00B2064E" w:rsidRDefault="003143F1" w:rsidP="003143F1">
      <w:pPr>
        <w:spacing w:before="60" w:after="60" w:line="276" w:lineRule="auto"/>
        <w:jc w:val="both"/>
        <w:rPr>
          <w:rFonts w:ascii="Garamond" w:hAnsi="Garamond" w:cs="Calibri"/>
          <w:lang w:eastAsia="en-US"/>
        </w:rPr>
      </w:pPr>
      <w:bookmarkStart w:id="173" w:name="_Toc406058382"/>
      <w:bookmarkStart w:id="174" w:name="_Toc406754183"/>
      <w:bookmarkStart w:id="175" w:name="_Toc407013507"/>
      <w:bookmarkEnd w:id="173"/>
      <w:bookmarkEnd w:id="174"/>
      <w:bookmarkEnd w:id="175"/>
      <w:r w:rsidRPr="00B2064E">
        <w:rPr>
          <w:rFonts w:ascii="Garamond" w:hAnsi="Garamond"/>
          <w:color w:val="000000"/>
          <w:szCs w:val="22"/>
          <w:lang w:eastAsia="en-US"/>
        </w:rPr>
        <w:t>(</w:t>
      </w:r>
      <w:r w:rsidRPr="00B2064E">
        <w:rPr>
          <w:rFonts w:ascii="Garamond" w:hAnsi="Garamond"/>
          <w:i/>
          <w:color w:val="FF0000"/>
          <w:szCs w:val="22"/>
          <w:highlight w:val="yellow"/>
          <w:lang w:eastAsia="en-US"/>
        </w:rPr>
        <w:t>In caso di piattaforma GTSUAM</w:t>
      </w:r>
      <w:r w:rsidRPr="00B2064E">
        <w:rPr>
          <w:rFonts w:ascii="Garamond" w:hAnsi="Garamond"/>
          <w:color w:val="000000"/>
          <w:szCs w:val="22"/>
          <w:lang w:eastAsia="en-US"/>
        </w:rPr>
        <w:t xml:space="preserve">) </w:t>
      </w:r>
      <w:r w:rsidRPr="00B2064E">
        <w:rPr>
          <w:rFonts w:ascii="Garamond" w:hAnsi="Garamond" w:cs="Calibri"/>
          <w:lang w:eastAsia="en-US"/>
        </w:rPr>
        <w:t xml:space="preserve">L'Offerta tecnica deve essere caricata sulla piattaforma telematica secondo le modalità precisate nel documento denominato </w:t>
      </w:r>
      <w:r w:rsidRPr="00B2064E">
        <w:rPr>
          <w:rFonts w:ascii="Garamond" w:hAnsi="Garamond" w:cs="Calibri"/>
          <w:i/>
          <w:lang w:eastAsia="en-US"/>
        </w:rPr>
        <w:t>“Guida alla presentazione di una offerta telematica”</w:t>
      </w:r>
      <w:r w:rsidRPr="00B2064E">
        <w:rPr>
          <w:rFonts w:ascii="Garamond" w:hAnsi="Garamond" w:cs="Calibri"/>
          <w:lang w:eastAsia="en-US"/>
        </w:rPr>
        <w:t>, disponibile sulla piattaforma come sopra meglio specificato.</w:t>
      </w:r>
    </w:p>
    <w:p w14:paraId="46C4BDE5" w14:textId="77777777" w:rsidR="003143F1" w:rsidRPr="00B2064E" w:rsidRDefault="003143F1" w:rsidP="003143F1">
      <w:pPr>
        <w:spacing w:before="60" w:after="60" w:line="276" w:lineRule="auto"/>
        <w:jc w:val="both"/>
        <w:rPr>
          <w:rFonts w:ascii="Garamond" w:hAnsi="Garamond" w:cs="Calibri"/>
          <w:lang w:eastAsia="en-US"/>
        </w:rPr>
      </w:pPr>
      <w:r w:rsidRPr="00B2064E">
        <w:rPr>
          <w:rFonts w:ascii="Garamond" w:hAnsi="Garamond" w:cs="Calibri"/>
          <w:lang w:eastAsia="en-US"/>
        </w:rPr>
        <w:t>Relativamente alla Busta digitale Offerta tecnica, l’operatore economico dovrà svolgere le operazioni di inserimento della documentazione tecnica sotto precisate.</w:t>
      </w:r>
    </w:p>
    <w:p w14:paraId="04B5CBA4" w14:textId="77777777" w:rsidR="003143F1" w:rsidRPr="00B2064E" w:rsidRDefault="003143F1" w:rsidP="003143F1">
      <w:pPr>
        <w:spacing w:before="60" w:after="60" w:line="276" w:lineRule="auto"/>
        <w:jc w:val="both"/>
        <w:rPr>
          <w:rFonts w:ascii="Garamond" w:hAnsi="Garamond" w:cs="Calibri"/>
          <w:bCs/>
          <w:lang w:eastAsia="en-US"/>
        </w:rPr>
      </w:pPr>
      <w:r w:rsidRPr="00B2064E">
        <w:rPr>
          <w:rFonts w:ascii="Garamond" w:hAnsi="Garamond" w:cs="Calibri"/>
          <w:bCs/>
          <w:lang w:eastAsia="en-US"/>
        </w:rPr>
        <w:lastRenderedPageBreak/>
        <w:t xml:space="preserve">Il concorrente deve, </w:t>
      </w:r>
      <w:r w:rsidRPr="00B2064E">
        <w:rPr>
          <w:rFonts w:ascii="Garamond" w:hAnsi="Garamond" w:cs="Calibri"/>
          <w:b/>
          <w:bCs/>
          <w:u w:val="single"/>
          <w:lang w:eastAsia="en-US"/>
        </w:rPr>
        <w:t>a pena di esclusione dalla gara</w:t>
      </w:r>
      <w:r w:rsidRPr="00B2064E">
        <w:rPr>
          <w:rFonts w:ascii="Garamond" w:hAnsi="Garamond" w:cs="Calibri"/>
          <w:bCs/>
          <w:lang w:eastAsia="en-US"/>
        </w:rPr>
        <w:t xml:space="preserve">, caricare sulla piattaforma digitale, mediante inserimento nella busta digitale “B”, </w:t>
      </w:r>
      <w:r w:rsidRPr="00B2064E">
        <w:rPr>
          <w:rFonts w:ascii="Garamond" w:hAnsi="Garamond" w:cs="Calibri"/>
          <w:bCs/>
          <w:highlight w:val="yellow"/>
          <w:lang w:eastAsia="en-US"/>
        </w:rPr>
        <w:t>denominata a sistema semplicemente “busta tecnica”</w:t>
      </w:r>
      <w:r w:rsidRPr="00B2064E">
        <w:rPr>
          <w:rFonts w:ascii="Garamond" w:hAnsi="Garamond"/>
          <w:color w:val="000000"/>
          <w:szCs w:val="22"/>
          <w:highlight w:val="yellow"/>
          <w:lang w:eastAsia="en-US"/>
        </w:rPr>
        <w:t xml:space="preserve"> (</w:t>
      </w:r>
      <w:r w:rsidRPr="00B2064E">
        <w:rPr>
          <w:rFonts w:ascii="Garamond" w:hAnsi="Garamond"/>
          <w:i/>
          <w:color w:val="FF0000"/>
          <w:szCs w:val="22"/>
          <w:highlight w:val="yellow"/>
          <w:lang w:eastAsia="en-US"/>
        </w:rPr>
        <w:t>in caso di piattaforma GTSUAM</w:t>
      </w:r>
      <w:r w:rsidRPr="00B2064E">
        <w:rPr>
          <w:rFonts w:ascii="Garamond" w:hAnsi="Garamond"/>
          <w:color w:val="000000"/>
          <w:szCs w:val="22"/>
          <w:lang w:eastAsia="en-US"/>
        </w:rPr>
        <w:t>)</w:t>
      </w:r>
      <w:r w:rsidRPr="00B2064E">
        <w:rPr>
          <w:rFonts w:ascii="Garamond" w:hAnsi="Garamond" w:cs="Calibri"/>
          <w:bCs/>
          <w:lang w:eastAsia="en-US"/>
        </w:rPr>
        <w:t>, l’offerta tecnica come sotto composta:</w:t>
      </w:r>
    </w:p>
    <w:p w14:paraId="4D521710" w14:textId="77777777" w:rsidR="00DD75DD" w:rsidRPr="00913267" w:rsidRDefault="00DD75DD" w:rsidP="0067737F">
      <w:pPr>
        <w:jc w:val="both"/>
        <w:rPr>
          <w:rFonts w:ascii="Garamond" w:hAnsi="Garamond"/>
          <w:sz w:val="16"/>
          <w:szCs w:val="16"/>
          <w:lang w:eastAsia="en-US"/>
        </w:rPr>
      </w:pPr>
    </w:p>
    <w:p w14:paraId="614B9B66" w14:textId="77777777" w:rsidR="00DD75DD" w:rsidRPr="00B2064E" w:rsidRDefault="00DD75DD" w:rsidP="00DD75DD">
      <w:pPr>
        <w:spacing w:before="60" w:after="60" w:line="276" w:lineRule="auto"/>
        <w:jc w:val="both"/>
        <w:rPr>
          <w:rFonts w:ascii="Garamond" w:hAnsi="Garamond" w:cs="Calibri"/>
          <w:bCs/>
          <w:lang w:eastAsia="en-US"/>
        </w:rPr>
      </w:pPr>
      <w:r w:rsidRPr="00B2064E">
        <w:rPr>
          <w:rFonts w:ascii="Garamond" w:hAnsi="Garamond"/>
          <w:szCs w:val="22"/>
          <w:lang w:eastAsia="en-US"/>
        </w:rPr>
        <w:t>(</w:t>
      </w:r>
      <w:r w:rsidR="00FF669B">
        <w:rPr>
          <w:rFonts w:ascii="Garamond" w:hAnsi="Garamond"/>
          <w:i/>
          <w:color w:val="FF0000"/>
          <w:szCs w:val="22"/>
          <w:highlight w:val="yellow"/>
          <w:lang w:eastAsia="en-US"/>
        </w:rPr>
        <w:t xml:space="preserve">OPZIONE </w:t>
      </w:r>
      <w:r w:rsidR="007378FD">
        <w:rPr>
          <w:rFonts w:ascii="Garamond" w:hAnsi="Garamond"/>
          <w:i/>
          <w:color w:val="FF0000"/>
          <w:szCs w:val="22"/>
          <w:highlight w:val="yellow"/>
          <w:lang w:eastAsia="en-US"/>
        </w:rPr>
        <w:t>1</w:t>
      </w:r>
      <w:r w:rsidR="00FF669B">
        <w:rPr>
          <w:rFonts w:ascii="Garamond" w:hAnsi="Garamond"/>
          <w:i/>
          <w:color w:val="FF0000"/>
          <w:szCs w:val="22"/>
          <w:highlight w:val="yellow"/>
          <w:lang w:eastAsia="en-US"/>
        </w:rPr>
        <w:t>:</w:t>
      </w:r>
      <w:r w:rsidR="00FF669B" w:rsidRPr="00FF669B">
        <w:rPr>
          <w:rFonts w:ascii="Arial" w:hAnsi="Arial" w:cs="Arial"/>
          <w:color w:val="FF0000"/>
          <w:highlight w:val="yellow"/>
        </w:rPr>
        <w:t xml:space="preserve"> </w:t>
      </w:r>
      <w:r w:rsidR="00FF669B" w:rsidRPr="00FF669B">
        <w:rPr>
          <w:rFonts w:ascii="Garamond" w:hAnsi="Garamond"/>
          <w:i/>
          <w:color w:val="FF0000"/>
          <w:szCs w:val="22"/>
          <w:highlight w:val="yellow"/>
          <w:lang w:eastAsia="en-US"/>
        </w:rPr>
        <w:t>criteri esemplificativi previsti dall’</w:t>
      </w:r>
      <w:proofErr w:type="spellStart"/>
      <w:r w:rsidR="00FF669B" w:rsidRPr="00FF669B">
        <w:rPr>
          <w:rFonts w:ascii="Garamond" w:hAnsi="Garamond"/>
          <w:i/>
          <w:color w:val="FF0000"/>
          <w:szCs w:val="22"/>
          <w:highlight w:val="yellow"/>
          <w:lang w:eastAsia="en-US"/>
        </w:rPr>
        <w:t>All</w:t>
      </w:r>
      <w:proofErr w:type="spellEnd"/>
      <w:r w:rsidR="00FF669B" w:rsidRPr="00FF669B">
        <w:rPr>
          <w:rFonts w:ascii="Garamond" w:hAnsi="Garamond"/>
          <w:i/>
          <w:color w:val="FF0000"/>
          <w:szCs w:val="22"/>
          <w:highlight w:val="yellow"/>
          <w:lang w:eastAsia="en-US"/>
        </w:rPr>
        <w:t>. 1 del Bando tipo n. 3</w:t>
      </w:r>
      <w:r w:rsidRPr="00B2064E">
        <w:rPr>
          <w:rFonts w:ascii="Garamond" w:hAnsi="Garamond"/>
          <w:szCs w:val="22"/>
          <w:lang w:eastAsia="en-US"/>
        </w:rPr>
        <w:t>)</w:t>
      </w:r>
    </w:p>
    <w:p w14:paraId="2C95890C" w14:textId="77777777" w:rsidR="00DD75DD" w:rsidRPr="00DD75DD" w:rsidRDefault="00DD75DD" w:rsidP="00DD75DD">
      <w:pPr>
        <w:numPr>
          <w:ilvl w:val="0"/>
          <w:numId w:val="70"/>
        </w:numPr>
        <w:spacing w:before="60" w:after="60" w:line="276" w:lineRule="auto"/>
        <w:ind w:left="567" w:hanging="567"/>
        <w:jc w:val="both"/>
        <w:rPr>
          <w:rFonts w:ascii="Garamond" w:hAnsi="Garamond" w:cs="Calibri"/>
          <w:bCs/>
        </w:rPr>
      </w:pPr>
      <w:r w:rsidRPr="00DD75DD">
        <w:rPr>
          <w:rFonts w:ascii="Garamond" w:hAnsi="Garamond" w:cs="Calibri"/>
          <w:bCs/>
          <w:iCs/>
        </w:rPr>
        <w:t>con riferimento al seguente criterio e sub-criteri di valutazione di cui al successivo paragrafo 18.1:</w:t>
      </w:r>
    </w:p>
    <w:tbl>
      <w:tblPr>
        <w:tblW w:w="9796" w:type="dxa"/>
        <w:jc w:val="right"/>
        <w:tblBorders>
          <w:top w:val="double" w:sz="4" w:space="0" w:color="002060"/>
          <w:left w:val="double" w:sz="4" w:space="0" w:color="002060"/>
          <w:bottom w:val="double" w:sz="4" w:space="0" w:color="002060"/>
          <w:right w:val="double" w:sz="4" w:space="0" w:color="002060"/>
          <w:insideH w:val="double" w:sz="4" w:space="0" w:color="002060"/>
          <w:insideV w:val="double" w:sz="4" w:space="0" w:color="002060"/>
        </w:tblBorders>
        <w:tblLayout w:type="fixed"/>
        <w:tblLook w:val="04A0" w:firstRow="1" w:lastRow="0" w:firstColumn="1" w:lastColumn="0" w:noHBand="0" w:noVBand="1"/>
      </w:tblPr>
      <w:tblGrid>
        <w:gridCol w:w="724"/>
        <w:gridCol w:w="902"/>
        <w:gridCol w:w="8170"/>
      </w:tblGrid>
      <w:tr w:rsidR="00FF669B" w:rsidRPr="00D06459" w14:paraId="4E73226A" w14:textId="77777777" w:rsidTr="00FF669B">
        <w:trPr>
          <w:trHeight w:val="855"/>
          <w:jc w:val="right"/>
        </w:trPr>
        <w:tc>
          <w:tcPr>
            <w:tcW w:w="724" w:type="dxa"/>
            <w:vMerge w:val="restart"/>
            <w:vAlign w:val="center"/>
          </w:tcPr>
          <w:p w14:paraId="7FB767E6" w14:textId="77777777" w:rsidR="00FF669B" w:rsidRPr="00D06459" w:rsidRDefault="00FF669B" w:rsidP="0015320E">
            <w:pPr>
              <w:autoSpaceDE w:val="0"/>
              <w:autoSpaceDN w:val="0"/>
              <w:adjustRightInd w:val="0"/>
              <w:ind w:left="-567"/>
              <w:jc w:val="right"/>
              <w:rPr>
                <w:rFonts w:ascii="Calibri" w:eastAsia="TTFF4D53C8t00" w:hAnsi="Calibri"/>
                <w:b/>
                <w:sz w:val="22"/>
                <w:szCs w:val="22"/>
              </w:rPr>
            </w:pPr>
            <w:r w:rsidRPr="00D06459">
              <w:rPr>
                <w:rFonts w:ascii="Calibri" w:eastAsia="TTFF4D53C8t00" w:hAnsi="Calibri"/>
                <w:b/>
                <w:sz w:val="22"/>
                <w:szCs w:val="22"/>
              </w:rPr>
              <w:t>A</w:t>
            </w:r>
          </w:p>
        </w:tc>
        <w:tc>
          <w:tcPr>
            <w:tcW w:w="9072" w:type="dxa"/>
            <w:gridSpan w:val="2"/>
            <w:vAlign w:val="center"/>
          </w:tcPr>
          <w:p w14:paraId="3A19DAE4" w14:textId="77777777" w:rsidR="00FF669B" w:rsidRPr="00D06459" w:rsidRDefault="00FF669B" w:rsidP="0015320E">
            <w:pPr>
              <w:rPr>
                <w:rFonts w:ascii="Calibri" w:eastAsia="Calibri" w:hAnsi="Calibri" w:cs="Calibri"/>
                <w:b/>
                <w:sz w:val="22"/>
                <w:szCs w:val="22"/>
                <w:lang w:eastAsia="en-US"/>
              </w:rPr>
            </w:pPr>
            <w:r w:rsidRPr="00D06459">
              <w:rPr>
                <w:rFonts w:ascii="Calibri" w:eastAsia="Calibri" w:hAnsi="Calibri" w:cs="Calibri"/>
                <w:b/>
                <w:sz w:val="22"/>
                <w:szCs w:val="22"/>
                <w:lang w:eastAsia="en-US"/>
              </w:rPr>
              <w:t>PROFESSIONALITA’ E ADEGUATEZZA DELL’OFFERTA</w:t>
            </w:r>
          </w:p>
          <w:p w14:paraId="0CEF2BE2" w14:textId="77777777" w:rsidR="00FF669B" w:rsidRPr="00D06459" w:rsidRDefault="00FF669B" w:rsidP="00F83568">
            <w:pPr>
              <w:jc w:val="both"/>
              <w:rPr>
                <w:rFonts w:ascii="Calibri" w:eastAsia="Calibri" w:hAnsi="Calibri"/>
                <w:b/>
                <w:sz w:val="22"/>
                <w:szCs w:val="22"/>
                <w:lang w:eastAsia="en-US"/>
              </w:rPr>
            </w:pPr>
            <w:r w:rsidRPr="00D06459">
              <w:rPr>
                <w:rFonts w:ascii="Calibri" w:eastAsia="Calibri" w:hAnsi="Calibri" w:cs="Calibri"/>
                <w:sz w:val="22"/>
                <w:szCs w:val="22"/>
                <w:lang w:eastAsia="en-US"/>
              </w:rPr>
              <w:t xml:space="preserve">desunta da un </w:t>
            </w:r>
            <w:r w:rsidR="00F83568">
              <w:rPr>
                <w:rFonts w:ascii="Calibri" w:eastAsia="Calibri" w:hAnsi="Calibri" w:cs="Calibri"/>
                <w:sz w:val="22"/>
                <w:szCs w:val="22"/>
                <w:lang w:eastAsia="en-US"/>
              </w:rPr>
              <w:t xml:space="preserve">numero massimo </w:t>
            </w:r>
            <w:r w:rsidR="004E76E3">
              <w:rPr>
                <w:rFonts w:ascii="Calibri" w:eastAsia="Calibri" w:hAnsi="Calibri" w:cs="Calibri"/>
                <w:sz w:val="22"/>
                <w:szCs w:val="22"/>
                <w:lang w:eastAsia="en-US"/>
              </w:rPr>
              <w:t xml:space="preserve">di </w:t>
            </w:r>
            <w:r w:rsidRPr="00D06459">
              <w:rPr>
                <w:rFonts w:ascii="Calibri" w:eastAsia="Calibri" w:hAnsi="Calibri" w:cs="Calibri"/>
                <w:sz w:val="22"/>
                <w:szCs w:val="22"/>
                <w:lang w:eastAsia="en-US"/>
              </w:rPr>
              <w:t xml:space="preserve">tre </w:t>
            </w:r>
            <w:r w:rsidRPr="00A842D1">
              <w:rPr>
                <w:rFonts w:ascii="Calibri" w:eastAsia="Calibri" w:hAnsi="Calibri" w:cs="Calibri"/>
                <w:sz w:val="22"/>
                <w:szCs w:val="22"/>
                <w:lang w:eastAsia="en-US"/>
              </w:rPr>
              <w:t xml:space="preserve">servizi </w:t>
            </w:r>
            <w:r w:rsidR="004E76E3">
              <w:rPr>
                <w:rFonts w:ascii="Calibri" w:eastAsia="Calibri" w:hAnsi="Calibri" w:cs="Calibri"/>
                <w:sz w:val="22"/>
                <w:szCs w:val="22"/>
                <w:lang w:eastAsia="en-US"/>
              </w:rPr>
              <w:t xml:space="preserve">svolti </w:t>
            </w:r>
            <w:r w:rsidRPr="00D06459">
              <w:rPr>
                <w:rFonts w:ascii="Calibri" w:eastAsia="Calibri" w:hAnsi="Calibri" w:cs="Calibri"/>
                <w:sz w:val="22"/>
                <w:szCs w:val="22"/>
                <w:lang w:eastAsia="en-US"/>
              </w:rPr>
              <w:t>relativi ad interventi ritenuti dal concorrente significativi della propria capacità a realizzare la prestazione sotto il profilo tecnico</w:t>
            </w:r>
            <w:r w:rsidR="00F83568">
              <w:rPr>
                <w:rFonts w:ascii="Calibri" w:eastAsia="Calibri" w:hAnsi="Calibri" w:cs="Calibri"/>
                <w:sz w:val="22"/>
                <w:szCs w:val="22"/>
                <w:lang w:eastAsia="en-US"/>
              </w:rPr>
              <w:t xml:space="preserve">, </w:t>
            </w:r>
            <w:r w:rsidRPr="00D06459">
              <w:rPr>
                <w:rFonts w:ascii="Calibri" w:eastAsia="Calibri" w:hAnsi="Calibri" w:cs="Calibri"/>
                <w:sz w:val="22"/>
                <w:szCs w:val="22"/>
                <w:lang w:eastAsia="en-US"/>
              </w:rPr>
              <w:t xml:space="preserve">scelti </w:t>
            </w:r>
            <w:r w:rsidR="00F83568">
              <w:rPr>
                <w:rFonts w:ascii="Calibri" w:eastAsia="Calibri" w:hAnsi="Calibri" w:cs="Calibri"/>
                <w:sz w:val="22"/>
                <w:szCs w:val="22"/>
                <w:lang w:eastAsia="en-US"/>
              </w:rPr>
              <w:t xml:space="preserve">fra interventi </w:t>
            </w:r>
            <w:r w:rsidRPr="00D06459">
              <w:rPr>
                <w:rFonts w:ascii="Calibri" w:eastAsia="Calibri" w:hAnsi="Calibri" w:cs="Calibri"/>
                <w:sz w:val="22"/>
                <w:szCs w:val="22"/>
                <w:lang w:eastAsia="en-US"/>
              </w:rPr>
              <w:t xml:space="preserve">qualificabili </w:t>
            </w:r>
            <w:r w:rsidR="00F83568">
              <w:rPr>
                <w:rFonts w:ascii="Calibri" w:eastAsia="Calibri" w:hAnsi="Calibri" w:cs="Calibri"/>
                <w:sz w:val="22"/>
                <w:szCs w:val="22"/>
                <w:lang w:eastAsia="en-US"/>
              </w:rPr>
              <w:t>a</w:t>
            </w:r>
            <w:r w:rsidRPr="00D06459">
              <w:rPr>
                <w:rFonts w:ascii="Calibri" w:eastAsia="Calibri" w:hAnsi="Calibri" w:cs="Calibri"/>
                <w:sz w:val="22"/>
                <w:szCs w:val="22"/>
                <w:lang w:eastAsia="en-US"/>
              </w:rPr>
              <w:t xml:space="preserve">ffini </w:t>
            </w:r>
            <w:r w:rsidRPr="00F83568">
              <w:rPr>
                <w:rFonts w:ascii="Calibri" w:eastAsia="Calibri" w:hAnsi="Calibri" w:cs="Calibri"/>
                <w:sz w:val="22"/>
                <w:szCs w:val="22"/>
                <w:lang w:eastAsia="en-US"/>
              </w:rPr>
              <w:t>a quell</w:t>
            </w:r>
            <w:r w:rsidR="00F83568" w:rsidRPr="00F83568">
              <w:rPr>
                <w:rFonts w:ascii="Calibri" w:eastAsia="Calibri" w:hAnsi="Calibri" w:cs="Calibri"/>
                <w:sz w:val="22"/>
                <w:szCs w:val="22"/>
                <w:lang w:eastAsia="en-US"/>
              </w:rPr>
              <w:t>i</w:t>
            </w:r>
            <w:r w:rsidRPr="00F83568">
              <w:rPr>
                <w:rFonts w:ascii="Calibri" w:eastAsia="Calibri" w:hAnsi="Calibri" w:cs="Calibri"/>
                <w:sz w:val="22"/>
                <w:szCs w:val="22"/>
                <w:lang w:eastAsia="en-US"/>
              </w:rPr>
              <w:t xml:space="preserve"> oggetto del</w:t>
            </w:r>
            <w:r w:rsidR="00F83568" w:rsidRPr="00F83568">
              <w:rPr>
                <w:rFonts w:ascii="Calibri" w:eastAsia="Calibri" w:hAnsi="Calibri" w:cs="Calibri"/>
                <w:sz w:val="22"/>
                <w:szCs w:val="22"/>
                <w:lang w:eastAsia="en-US"/>
              </w:rPr>
              <w:t>l’affidamento</w:t>
            </w:r>
            <w:r w:rsidRPr="00F83568">
              <w:rPr>
                <w:rFonts w:ascii="Calibri" w:eastAsia="Calibri" w:hAnsi="Calibri" w:cs="Calibri"/>
                <w:sz w:val="22"/>
                <w:szCs w:val="22"/>
                <w:lang w:eastAsia="en-US"/>
              </w:rPr>
              <w:t xml:space="preserve">, secondo </w:t>
            </w:r>
            <w:r w:rsidR="00F83568" w:rsidRPr="00F83568">
              <w:rPr>
                <w:rFonts w:ascii="Calibri" w:eastAsia="Calibri" w:hAnsi="Calibri" w:cs="Calibri"/>
                <w:sz w:val="22"/>
                <w:szCs w:val="22"/>
                <w:lang w:eastAsia="en-US"/>
              </w:rPr>
              <w:t>quanto stabilito dal paragrafo V delle Linee guida ANAC n. 1 e dal DM 17/06/2016</w:t>
            </w:r>
            <w:r w:rsidRPr="00F83568">
              <w:rPr>
                <w:rFonts w:ascii="Calibri" w:eastAsia="Calibri" w:hAnsi="Calibri" w:cs="Calibri"/>
                <w:sz w:val="22"/>
                <w:szCs w:val="22"/>
                <w:lang w:eastAsia="en-US"/>
              </w:rPr>
              <w:t>.</w:t>
            </w:r>
            <w:r w:rsidRPr="00D06459">
              <w:rPr>
                <w:rFonts w:ascii="Calibri" w:eastAsia="Calibri" w:hAnsi="Calibri" w:cs="Calibri"/>
                <w:sz w:val="22"/>
                <w:szCs w:val="22"/>
                <w:lang w:eastAsia="en-US"/>
              </w:rPr>
              <w:t xml:space="preserve"> </w:t>
            </w:r>
          </w:p>
        </w:tc>
      </w:tr>
      <w:tr w:rsidR="00FF669B" w:rsidRPr="00D06459" w14:paraId="5CAB82C9" w14:textId="77777777" w:rsidTr="00FF669B">
        <w:trPr>
          <w:trHeight w:val="855"/>
          <w:jc w:val="right"/>
        </w:trPr>
        <w:tc>
          <w:tcPr>
            <w:tcW w:w="724" w:type="dxa"/>
            <w:vMerge/>
            <w:vAlign w:val="center"/>
          </w:tcPr>
          <w:p w14:paraId="31FC27E2" w14:textId="77777777" w:rsidR="00FF669B" w:rsidRPr="00D06459" w:rsidRDefault="00FF669B" w:rsidP="0015320E">
            <w:pPr>
              <w:autoSpaceDE w:val="0"/>
              <w:autoSpaceDN w:val="0"/>
              <w:adjustRightInd w:val="0"/>
              <w:ind w:left="-567"/>
              <w:jc w:val="right"/>
              <w:rPr>
                <w:rFonts w:ascii="Calibri" w:eastAsia="TTFF4D53C8t00" w:hAnsi="Calibri"/>
                <w:b/>
                <w:sz w:val="22"/>
                <w:szCs w:val="22"/>
              </w:rPr>
            </w:pPr>
          </w:p>
        </w:tc>
        <w:tc>
          <w:tcPr>
            <w:tcW w:w="9072" w:type="dxa"/>
            <w:gridSpan w:val="2"/>
            <w:vAlign w:val="center"/>
          </w:tcPr>
          <w:p w14:paraId="3192C7BE" w14:textId="77777777" w:rsidR="00FF669B" w:rsidRPr="00D06459" w:rsidRDefault="00FF669B" w:rsidP="0015320E">
            <w:pPr>
              <w:jc w:val="both"/>
              <w:rPr>
                <w:rFonts w:ascii="Calibri" w:eastAsia="Calibri" w:hAnsi="Calibri" w:cs="Calibri"/>
                <w:b/>
                <w:sz w:val="22"/>
                <w:szCs w:val="22"/>
                <w:lang w:eastAsia="en-US"/>
              </w:rPr>
            </w:pPr>
            <w:r w:rsidRPr="00D06459">
              <w:rPr>
                <w:rFonts w:ascii="Calibri" w:eastAsia="Calibri" w:hAnsi="Calibri" w:cs="Calibri"/>
                <w:b/>
                <w:sz w:val="22"/>
                <w:szCs w:val="22"/>
                <w:u w:val="single"/>
                <w:lang w:eastAsia="en-US"/>
              </w:rPr>
              <w:t>Criteri motivazionali</w:t>
            </w:r>
            <w:r w:rsidRPr="00D06459">
              <w:rPr>
                <w:rFonts w:ascii="Calibri" w:eastAsia="Calibri" w:hAnsi="Calibri" w:cs="Calibri"/>
                <w:b/>
                <w:sz w:val="22"/>
                <w:szCs w:val="22"/>
                <w:lang w:eastAsia="en-US"/>
              </w:rPr>
              <w:t xml:space="preserve">: </w:t>
            </w:r>
          </w:p>
          <w:p w14:paraId="6705982A" w14:textId="7F4CB66D" w:rsidR="00FF669B" w:rsidRPr="00806A1B" w:rsidRDefault="00FF669B" w:rsidP="0015320E">
            <w:pPr>
              <w:jc w:val="both"/>
              <w:rPr>
                <w:rFonts w:ascii="Calibri" w:eastAsia="Calibri" w:hAnsi="Calibri" w:cs="Calibri"/>
                <w:sz w:val="22"/>
                <w:szCs w:val="22"/>
                <w:lang w:eastAsia="en-US"/>
              </w:rPr>
            </w:pPr>
            <w:r w:rsidRPr="00D06459">
              <w:rPr>
                <w:rFonts w:ascii="Calibri" w:eastAsia="Calibri" w:hAnsi="Calibri" w:cs="Calibri"/>
                <w:sz w:val="22"/>
                <w:szCs w:val="22"/>
                <w:lang w:eastAsia="en-US"/>
              </w:rPr>
              <w:t>Verranno ritenute più adeguate quelle offerte la cui documentazione consenta di stimare, per più aspetti, il livello di specifica professionalità, affidabilità e, quindi, di qualità del concorrente dimostrando che il medesimo abbia redatto progetti (</w:t>
            </w:r>
            <w:r w:rsidRPr="00D06459">
              <w:rPr>
                <w:rFonts w:ascii="Calibri" w:eastAsia="Calibri" w:hAnsi="Calibri" w:cs="Calibri"/>
                <w:color w:val="FF0000"/>
                <w:sz w:val="22"/>
                <w:szCs w:val="22"/>
                <w:highlight w:val="yellow"/>
                <w:lang w:eastAsia="en-US"/>
              </w:rPr>
              <w:t>opzio</w:t>
            </w:r>
            <w:r>
              <w:rPr>
                <w:rFonts w:ascii="Calibri" w:eastAsia="Calibri" w:hAnsi="Calibri" w:cs="Calibri"/>
                <w:color w:val="FF0000"/>
                <w:sz w:val="22"/>
                <w:szCs w:val="22"/>
                <w:highlight w:val="yellow"/>
                <w:lang w:eastAsia="en-US"/>
              </w:rPr>
              <w:t>ne ove prevista anche la DL</w:t>
            </w:r>
            <w:r w:rsidRPr="00D06459">
              <w:rPr>
                <w:rFonts w:ascii="Calibri" w:eastAsia="Calibri" w:hAnsi="Calibri" w:cs="Calibri"/>
                <w:sz w:val="22"/>
                <w:szCs w:val="22"/>
                <w:lang w:eastAsia="en-US"/>
              </w:rPr>
              <w:t xml:space="preserve">) </w:t>
            </w:r>
            <w:r w:rsidRPr="00D06459">
              <w:rPr>
                <w:rFonts w:ascii="Calibri" w:eastAsia="Calibri" w:hAnsi="Calibri" w:cs="Calibri"/>
                <w:sz w:val="22"/>
                <w:szCs w:val="22"/>
                <w:highlight w:val="yellow"/>
                <w:lang w:eastAsia="en-US"/>
              </w:rPr>
              <w:t>e/o svolto prestazioni di direzione lavori</w:t>
            </w:r>
            <w:r w:rsidR="00AA74E2">
              <w:rPr>
                <w:rFonts w:ascii="Calibri" w:eastAsia="Calibri" w:hAnsi="Calibri" w:cs="Calibri"/>
                <w:sz w:val="22"/>
                <w:szCs w:val="22"/>
                <w:lang w:eastAsia="en-US"/>
              </w:rPr>
              <w:t xml:space="preserve"> </w:t>
            </w:r>
            <w:r w:rsidRPr="00D06459">
              <w:rPr>
                <w:rFonts w:ascii="Calibri" w:eastAsia="Calibri" w:hAnsi="Calibri" w:cs="Calibri"/>
                <w:sz w:val="22"/>
                <w:szCs w:val="22"/>
                <w:lang w:eastAsia="en-US"/>
              </w:rPr>
              <w:t xml:space="preserve">che, sul piano tecnologico, funzionale, di inserimento ambientale rispondono meglio agli obiettivi che persegue </w:t>
            </w:r>
            <w:r>
              <w:rPr>
                <w:rFonts w:ascii="Calibri" w:eastAsia="Calibri" w:hAnsi="Calibri" w:cs="Calibri"/>
                <w:sz w:val="22"/>
                <w:szCs w:val="22"/>
                <w:lang w:eastAsia="en-US"/>
              </w:rPr>
              <w:t xml:space="preserve">la stazione appaltante </w:t>
            </w:r>
            <w:r w:rsidRPr="00D06459">
              <w:rPr>
                <w:rFonts w:ascii="Calibri" w:eastAsia="Calibri" w:hAnsi="Calibri" w:cs="Calibri"/>
                <w:sz w:val="22"/>
                <w:szCs w:val="22"/>
                <w:lang w:eastAsia="en-US"/>
              </w:rPr>
              <w:t xml:space="preserve">e che siano studiati con il fine di ottimizzare il costo globale di costruzione, di manutenzione e di gestione lungo il ciclo di vita dell’opera. Nella valutazione sarà altresì dato specifico rilievo all’esperienza acquisita in relazione a prestazioni che siano strumentali allo specifico </w:t>
            </w:r>
            <w:r w:rsidRPr="00806A1B">
              <w:rPr>
                <w:rFonts w:ascii="Calibri" w:eastAsia="Calibri" w:hAnsi="Calibri" w:cs="Calibri"/>
                <w:sz w:val="22"/>
                <w:szCs w:val="22"/>
                <w:lang w:eastAsia="en-US"/>
              </w:rPr>
              <w:t>servizio</w:t>
            </w:r>
            <w:r w:rsidR="00AA74E2">
              <w:rPr>
                <w:rFonts w:ascii="Calibri" w:eastAsia="Calibri" w:hAnsi="Calibri" w:cs="Calibri"/>
                <w:sz w:val="22"/>
                <w:szCs w:val="22"/>
                <w:lang w:eastAsia="en-US"/>
              </w:rPr>
              <w:t xml:space="preserve"> </w:t>
            </w:r>
            <w:r w:rsidRPr="00D06459">
              <w:rPr>
                <w:rFonts w:ascii="Calibri" w:eastAsia="Calibri" w:hAnsi="Calibri" w:cs="Calibri"/>
                <w:sz w:val="22"/>
                <w:szCs w:val="22"/>
                <w:lang w:eastAsia="en-US"/>
              </w:rPr>
              <w:t>(</w:t>
            </w:r>
            <w:r w:rsidRPr="00D06459">
              <w:rPr>
                <w:rFonts w:ascii="Calibri" w:eastAsia="Calibri" w:hAnsi="Calibri" w:cs="Calibri"/>
                <w:color w:val="FF0000"/>
                <w:sz w:val="22"/>
                <w:szCs w:val="22"/>
                <w:highlight w:val="yellow"/>
                <w:lang w:eastAsia="en-US"/>
              </w:rPr>
              <w:t>opzion</w:t>
            </w:r>
            <w:r>
              <w:rPr>
                <w:rFonts w:ascii="Calibri" w:eastAsia="Calibri" w:hAnsi="Calibri" w:cs="Calibri"/>
                <w:color w:val="FF0000"/>
                <w:sz w:val="22"/>
                <w:szCs w:val="22"/>
                <w:highlight w:val="yellow"/>
                <w:lang w:eastAsia="en-US"/>
              </w:rPr>
              <w:t>e ove prevista anche la DL</w:t>
            </w:r>
            <w:r w:rsidRPr="00D06459">
              <w:rPr>
                <w:rFonts w:ascii="Calibri" w:eastAsia="Calibri" w:hAnsi="Calibri" w:cs="Calibri"/>
                <w:sz w:val="22"/>
                <w:szCs w:val="22"/>
                <w:lang w:eastAsia="en-US"/>
              </w:rPr>
              <w:t xml:space="preserve">) </w:t>
            </w:r>
            <w:r w:rsidRPr="00D06459">
              <w:rPr>
                <w:rFonts w:ascii="Calibri" w:eastAsia="Calibri" w:hAnsi="Calibri" w:cs="Calibri"/>
                <w:sz w:val="22"/>
                <w:szCs w:val="22"/>
                <w:highlight w:val="yellow"/>
                <w:lang w:eastAsia="en-US"/>
              </w:rPr>
              <w:t>e comprensive congiuntamente dell’attività di progettazione e direzione lavori</w:t>
            </w:r>
            <w:r w:rsidRPr="00806A1B">
              <w:rPr>
                <w:rFonts w:ascii="Calibri" w:eastAsia="Calibri" w:hAnsi="Calibri" w:cs="Calibri"/>
                <w:sz w:val="22"/>
                <w:szCs w:val="22"/>
                <w:lang w:eastAsia="en-US"/>
              </w:rPr>
              <w:t>.</w:t>
            </w:r>
            <w:r>
              <w:rPr>
                <w:rFonts w:ascii="Calibri" w:eastAsia="Calibri" w:hAnsi="Calibri" w:cs="Calibri"/>
                <w:sz w:val="22"/>
                <w:szCs w:val="22"/>
                <w:lang w:eastAsia="en-US"/>
              </w:rPr>
              <w:t xml:space="preserve"> In particolare la valutazione verrà fatta sulla base dei seguenti sub-criteri: </w:t>
            </w:r>
          </w:p>
        </w:tc>
      </w:tr>
      <w:tr w:rsidR="00FF669B" w:rsidRPr="00D06459" w14:paraId="485789B6" w14:textId="77777777" w:rsidTr="00FF669B">
        <w:trPr>
          <w:trHeight w:val="699"/>
          <w:jc w:val="right"/>
        </w:trPr>
        <w:tc>
          <w:tcPr>
            <w:tcW w:w="724" w:type="dxa"/>
            <w:vMerge/>
            <w:vAlign w:val="center"/>
          </w:tcPr>
          <w:p w14:paraId="3AC538B4" w14:textId="77777777" w:rsidR="00FF669B" w:rsidRPr="00D06459" w:rsidRDefault="00FF669B" w:rsidP="0015320E">
            <w:pPr>
              <w:autoSpaceDE w:val="0"/>
              <w:autoSpaceDN w:val="0"/>
              <w:adjustRightInd w:val="0"/>
              <w:ind w:left="-567"/>
              <w:jc w:val="right"/>
              <w:rPr>
                <w:rFonts w:ascii="Calibri" w:eastAsia="TTFF4D53C8t00" w:hAnsi="Calibri"/>
                <w:b/>
                <w:sz w:val="22"/>
                <w:szCs w:val="22"/>
              </w:rPr>
            </w:pPr>
          </w:p>
        </w:tc>
        <w:tc>
          <w:tcPr>
            <w:tcW w:w="902" w:type="dxa"/>
            <w:vAlign w:val="center"/>
          </w:tcPr>
          <w:p w14:paraId="3B1D2982" w14:textId="77777777" w:rsidR="00FF669B" w:rsidRPr="00806A1B" w:rsidRDefault="00FF669B" w:rsidP="0015320E">
            <w:pPr>
              <w:jc w:val="both"/>
              <w:rPr>
                <w:rFonts w:ascii="Calibri" w:eastAsia="Calibri" w:hAnsi="Calibri" w:cs="Calibri"/>
                <w:b/>
                <w:sz w:val="22"/>
                <w:szCs w:val="22"/>
                <w:lang w:eastAsia="en-US"/>
              </w:rPr>
            </w:pPr>
            <w:r w:rsidRPr="00806A1B">
              <w:rPr>
                <w:rFonts w:ascii="Calibri" w:eastAsia="Calibri" w:hAnsi="Calibri" w:cs="Calibri"/>
                <w:b/>
                <w:sz w:val="22"/>
                <w:szCs w:val="22"/>
                <w:lang w:eastAsia="en-US"/>
              </w:rPr>
              <w:t>A1</w:t>
            </w:r>
          </w:p>
        </w:tc>
        <w:tc>
          <w:tcPr>
            <w:tcW w:w="8170" w:type="dxa"/>
            <w:vAlign w:val="center"/>
          </w:tcPr>
          <w:p w14:paraId="68CE2B14" w14:textId="77777777" w:rsidR="00FF669B" w:rsidRPr="00A842D1" w:rsidRDefault="00FF669B" w:rsidP="00FF669B">
            <w:pPr>
              <w:adjustRightInd w:val="0"/>
              <w:jc w:val="both"/>
              <w:rPr>
                <w:rFonts w:ascii="Calibri" w:eastAsia="TTFF4D53C8t00" w:hAnsi="Calibri" w:cs="Arial"/>
                <w:b/>
                <w:color w:val="FF0000"/>
                <w:sz w:val="18"/>
                <w:szCs w:val="18"/>
              </w:rPr>
            </w:pPr>
            <w:r w:rsidRPr="00730C68">
              <w:rPr>
                <w:rFonts w:ascii="Calibri" w:hAnsi="Calibri" w:cs="Calibri"/>
                <w:sz w:val="22"/>
                <w:szCs w:val="22"/>
              </w:rPr>
              <w:t>Rispondenza dei servizi agli obiettivi del</w:t>
            </w:r>
            <w:r>
              <w:rPr>
                <w:rFonts w:ascii="Calibri" w:hAnsi="Calibri" w:cs="Calibri"/>
                <w:sz w:val="22"/>
                <w:szCs w:val="22"/>
              </w:rPr>
              <w:t xml:space="preserve">la stazione appaltante </w:t>
            </w:r>
            <w:r w:rsidRPr="00382858">
              <w:rPr>
                <w:rFonts w:ascii="Calibri" w:hAnsi="Calibri" w:cs="Calibri"/>
                <w:sz w:val="22"/>
                <w:szCs w:val="22"/>
                <w:u w:val="single"/>
              </w:rPr>
              <w:t>dal punto di vista tecnologico</w:t>
            </w:r>
          </w:p>
        </w:tc>
      </w:tr>
      <w:tr w:rsidR="00FF669B" w:rsidRPr="00D06459" w14:paraId="0F95ED75" w14:textId="77777777" w:rsidTr="00FF669B">
        <w:trPr>
          <w:trHeight w:val="699"/>
          <w:jc w:val="right"/>
        </w:trPr>
        <w:tc>
          <w:tcPr>
            <w:tcW w:w="724" w:type="dxa"/>
            <w:vMerge/>
            <w:vAlign w:val="center"/>
          </w:tcPr>
          <w:p w14:paraId="614AF716" w14:textId="77777777" w:rsidR="00FF669B" w:rsidRPr="00D06459" w:rsidRDefault="00FF669B" w:rsidP="0015320E">
            <w:pPr>
              <w:autoSpaceDE w:val="0"/>
              <w:autoSpaceDN w:val="0"/>
              <w:adjustRightInd w:val="0"/>
              <w:ind w:left="-567"/>
              <w:jc w:val="right"/>
              <w:rPr>
                <w:rFonts w:ascii="Calibri" w:eastAsia="TTFF4D53C8t00" w:hAnsi="Calibri"/>
                <w:b/>
                <w:sz w:val="22"/>
                <w:szCs w:val="22"/>
              </w:rPr>
            </w:pPr>
          </w:p>
        </w:tc>
        <w:tc>
          <w:tcPr>
            <w:tcW w:w="902" w:type="dxa"/>
            <w:vAlign w:val="center"/>
          </w:tcPr>
          <w:p w14:paraId="13F5FD62" w14:textId="77777777" w:rsidR="00FF669B" w:rsidRPr="00806A1B" w:rsidRDefault="00FF669B" w:rsidP="0015320E">
            <w:pPr>
              <w:jc w:val="both"/>
              <w:rPr>
                <w:rFonts w:ascii="Calibri" w:eastAsia="Calibri" w:hAnsi="Calibri" w:cs="Calibri"/>
                <w:b/>
                <w:sz w:val="22"/>
                <w:szCs w:val="22"/>
                <w:lang w:eastAsia="en-US"/>
              </w:rPr>
            </w:pPr>
            <w:r w:rsidRPr="00806A1B">
              <w:rPr>
                <w:rFonts w:ascii="Calibri" w:eastAsia="Calibri" w:hAnsi="Calibri" w:cs="Calibri"/>
                <w:b/>
                <w:sz w:val="22"/>
                <w:szCs w:val="22"/>
                <w:lang w:eastAsia="en-US"/>
              </w:rPr>
              <w:t>A</w:t>
            </w:r>
            <w:r>
              <w:rPr>
                <w:rFonts w:ascii="Calibri" w:eastAsia="Calibri" w:hAnsi="Calibri" w:cs="Calibri"/>
                <w:b/>
                <w:sz w:val="22"/>
                <w:szCs w:val="22"/>
                <w:lang w:eastAsia="en-US"/>
              </w:rPr>
              <w:t>2</w:t>
            </w:r>
          </w:p>
        </w:tc>
        <w:tc>
          <w:tcPr>
            <w:tcW w:w="8170" w:type="dxa"/>
            <w:vAlign w:val="center"/>
          </w:tcPr>
          <w:p w14:paraId="5F064BC7" w14:textId="77777777" w:rsidR="00FF669B" w:rsidRPr="00A842D1" w:rsidRDefault="00FF669B" w:rsidP="00FF669B">
            <w:pPr>
              <w:adjustRightInd w:val="0"/>
              <w:jc w:val="both"/>
              <w:rPr>
                <w:rFonts w:ascii="Calibri" w:eastAsia="TTFF4D53C8t00" w:hAnsi="Calibri" w:cs="Arial"/>
                <w:b/>
                <w:color w:val="FF0000"/>
                <w:sz w:val="18"/>
                <w:szCs w:val="18"/>
              </w:rPr>
            </w:pPr>
            <w:r w:rsidRPr="00730C68">
              <w:rPr>
                <w:rFonts w:ascii="Calibri" w:hAnsi="Calibri" w:cs="Calibri"/>
                <w:sz w:val="22"/>
                <w:szCs w:val="22"/>
              </w:rPr>
              <w:t>Rispondenza dei servizi agli obiettivi del</w:t>
            </w:r>
            <w:r>
              <w:rPr>
                <w:rFonts w:ascii="Calibri" w:hAnsi="Calibri" w:cs="Calibri"/>
                <w:sz w:val="22"/>
                <w:szCs w:val="22"/>
              </w:rPr>
              <w:t xml:space="preserve">la stazione appaltante </w:t>
            </w:r>
            <w:r w:rsidRPr="00730C68">
              <w:rPr>
                <w:rFonts w:ascii="Calibri" w:hAnsi="Calibri" w:cs="Calibri"/>
                <w:sz w:val="22"/>
                <w:szCs w:val="22"/>
                <w:u w:val="single"/>
              </w:rPr>
              <w:t>dal punto di vista funzionale</w:t>
            </w:r>
          </w:p>
        </w:tc>
      </w:tr>
      <w:tr w:rsidR="00FF669B" w:rsidRPr="00D06459" w14:paraId="1E0E07E6" w14:textId="77777777" w:rsidTr="00FF669B">
        <w:trPr>
          <w:trHeight w:val="699"/>
          <w:jc w:val="right"/>
        </w:trPr>
        <w:tc>
          <w:tcPr>
            <w:tcW w:w="724" w:type="dxa"/>
            <w:vMerge/>
            <w:vAlign w:val="center"/>
          </w:tcPr>
          <w:p w14:paraId="05C36505" w14:textId="77777777" w:rsidR="00FF669B" w:rsidRPr="00D06459" w:rsidRDefault="00FF669B" w:rsidP="0015320E">
            <w:pPr>
              <w:autoSpaceDE w:val="0"/>
              <w:autoSpaceDN w:val="0"/>
              <w:adjustRightInd w:val="0"/>
              <w:ind w:left="-567"/>
              <w:jc w:val="right"/>
              <w:rPr>
                <w:rFonts w:ascii="Calibri" w:eastAsia="TTFF4D53C8t00" w:hAnsi="Calibri"/>
                <w:b/>
                <w:sz w:val="22"/>
                <w:szCs w:val="22"/>
              </w:rPr>
            </w:pPr>
          </w:p>
        </w:tc>
        <w:tc>
          <w:tcPr>
            <w:tcW w:w="902" w:type="dxa"/>
            <w:vAlign w:val="center"/>
          </w:tcPr>
          <w:p w14:paraId="3407172E" w14:textId="77777777" w:rsidR="00FF669B" w:rsidRPr="00806A1B" w:rsidRDefault="00FF669B" w:rsidP="0015320E">
            <w:pPr>
              <w:jc w:val="both"/>
              <w:rPr>
                <w:rFonts w:ascii="Calibri" w:eastAsia="Calibri" w:hAnsi="Calibri" w:cs="Calibri"/>
                <w:b/>
                <w:sz w:val="22"/>
                <w:szCs w:val="22"/>
                <w:lang w:eastAsia="en-US"/>
              </w:rPr>
            </w:pPr>
            <w:r>
              <w:rPr>
                <w:rFonts w:ascii="Calibri" w:eastAsia="Calibri" w:hAnsi="Calibri" w:cs="Calibri"/>
                <w:b/>
                <w:sz w:val="22"/>
                <w:szCs w:val="22"/>
                <w:lang w:eastAsia="en-US"/>
              </w:rPr>
              <w:t>A3</w:t>
            </w:r>
          </w:p>
        </w:tc>
        <w:tc>
          <w:tcPr>
            <w:tcW w:w="8170" w:type="dxa"/>
            <w:vAlign w:val="center"/>
          </w:tcPr>
          <w:p w14:paraId="0F11198E" w14:textId="77777777" w:rsidR="00FF669B" w:rsidRPr="00A842D1" w:rsidRDefault="00FF669B" w:rsidP="00FF669B">
            <w:pPr>
              <w:adjustRightInd w:val="0"/>
              <w:jc w:val="both"/>
              <w:rPr>
                <w:rFonts w:ascii="Calibri" w:eastAsia="TTFF4D53C8t00" w:hAnsi="Calibri" w:cs="Arial"/>
                <w:b/>
                <w:color w:val="FF0000"/>
                <w:sz w:val="18"/>
                <w:szCs w:val="18"/>
              </w:rPr>
            </w:pPr>
            <w:r w:rsidRPr="00730C68">
              <w:rPr>
                <w:rFonts w:ascii="Calibri" w:hAnsi="Calibri" w:cs="Calibri"/>
                <w:sz w:val="22"/>
                <w:szCs w:val="22"/>
              </w:rPr>
              <w:t>Rispondenza dei servizi agli obiettivi del</w:t>
            </w:r>
            <w:r>
              <w:rPr>
                <w:rFonts w:ascii="Calibri" w:hAnsi="Calibri" w:cs="Calibri"/>
                <w:sz w:val="22"/>
                <w:szCs w:val="22"/>
              </w:rPr>
              <w:t xml:space="preserve">la stazione appaltante </w:t>
            </w:r>
            <w:r w:rsidRPr="00730C68">
              <w:rPr>
                <w:rFonts w:ascii="Calibri" w:hAnsi="Calibri" w:cs="Calibri"/>
                <w:sz w:val="22"/>
                <w:szCs w:val="22"/>
                <w:u w:val="single"/>
              </w:rPr>
              <w:t>dal punto di vista dell’inserimento ambientale</w:t>
            </w:r>
          </w:p>
        </w:tc>
      </w:tr>
      <w:tr w:rsidR="00FF669B" w:rsidRPr="00D06459" w14:paraId="09CA288B" w14:textId="77777777" w:rsidTr="00FF669B">
        <w:trPr>
          <w:trHeight w:val="699"/>
          <w:jc w:val="right"/>
        </w:trPr>
        <w:tc>
          <w:tcPr>
            <w:tcW w:w="724" w:type="dxa"/>
            <w:vMerge/>
            <w:vAlign w:val="center"/>
          </w:tcPr>
          <w:p w14:paraId="1B51B595" w14:textId="77777777" w:rsidR="00FF669B" w:rsidRPr="00D06459" w:rsidRDefault="00FF669B" w:rsidP="0015320E">
            <w:pPr>
              <w:autoSpaceDE w:val="0"/>
              <w:autoSpaceDN w:val="0"/>
              <w:adjustRightInd w:val="0"/>
              <w:ind w:left="-567"/>
              <w:jc w:val="right"/>
              <w:rPr>
                <w:rFonts w:ascii="Calibri" w:eastAsia="TTFF4D53C8t00" w:hAnsi="Calibri"/>
                <w:b/>
                <w:sz w:val="22"/>
                <w:szCs w:val="22"/>
              </w:rPr>
            </w:pPr>
          </w:p>
        </w:tc>
        <w:tc>
          <w:tcPr>
            <w:tcW w:w="902" w:type="dxa"/>
            <w:vAlign w:val="center"/>
          </w:tcPr>
          <w:p w14:paraId="28AFE35B" w14:textId="77777777" w:rsidR="00FF669B" w:rsidRPr="00806A1B" w:rsidRDefault="00FF669B" w:rsidP="0015320E">
            <w:pPr>
              <w:jc w:val="both"/>
              <w:rPr>
                <w:rFonts w:ascii="Calibri" w:eastAsia="Calibri" w:hAnsi="Calibri" w:cs="Calibri"/>
                <w:b/>
                <w:sz w:val="22"/>
                <w:szCs w:val="22"/>
                <w:lang w:eastAsia="en-US"/>
              </w:rPr>
            </w:pPr>
            <w:r>
              <w:rPr>
                <w:rFonts w:ascii="Calibri" w:eastAsia="Calibri" w:hAnsi="Calibri" w:cs="Calibri"/>
                <w:b/>
                <w:sz w:val="22"/>
                <w:szCs w:val="22"/>
                <w:lang w:eastAsia="en-US"/>
              </w:rPr>
              <w:t>A4</w:t>
            </w:r>
          </w:p>
        </w:tc>
        <w:tc>
          <w:tcPr>
            <w:tcW w:w="8170" w:type="dxa"/>
            <w:vAlign w:val="center"/>
          </w:tcPr>
          <w:p w14:paraId="7EB1E5CF" w14:textId="39CAB6F5" w:rsidR="00FF669B" w:rsidRPr="00A842D1" w:rsidRDefault="00FF669B" w:rsidP="00FF669B">
            <w:pPr>
              <w:adjustRightInd w:val="0"/>
              <w:jc w:val="both"/>
              <w:rPr>
                <w:rFonts w:ascii="Calibri" w:eastAsia="TTFF4D53C8t00" w:hAnsi="Calibri" w:cs="Arial"/>
                <w:b/>
                <w:color w:val="FF0000"/>
                <w:sz w:val="18"/>
                <w:szCs w:val="18"/>
              </w:rPr>
            </w:pPr>
            <w:r w:rsidRPr="00806A1B">
              <w:rPr>
                <w:rFonts w:ascii="Calibri" w:hAnsi="Calibri" w:cs="Calibri"/>
                <w:sz w:val="22"/>
                <w:szCs w:val="22"/>
              </w:rPr>
              <w:t>Grado di pertinenza ed omogeneità dei servizi, anche in termini di sola strumentalità, rispetto a</w:t>
            </w:r>
            <w:r>
              <w:rPr>
                <w:rFonts w:ascii="Calibri" w:hAnsi="Calibri" w:cs="Calibri"/>
                <w:sz w:val="22"/>
                <w:szCs w:val="22"/>
              </w:rPr>
              <w:t xml:space="preserve">lle categorie </w:t>
            </w:r>
            <w:r w:rsidRPr="00382858">
              <w:rPr>
                <w:rFonts w:ascii="Calibri" w:hAnsi="Calibri" w:cs="Calibri"/>
                <w:sz w:val="22"/>
                <w:szCs w:val="22"/>
                <w:highlight w:val="yellow"/>
              </w:rPr>
              <w:t>____________________</w:t>
            </w:r>
          </w:p>
        </w:tc>
      </w:tr>
      <w:tr w:rsidR="00FF669B" w:rsidRPr="00D06459" w14:paraId="5F0B26ED" w14:textId="77777777" w:rsidTr="00FF669B">
        <w:trPr>
          <w:trHeight w:val="699"/>
          <w:jc w:val="right"/>
        </w:trPr>
        <w:tc>
          <w:tcPr>
            <w:tcW w:w="724" w:type="dxa"/>
            <w:vMerge/>
            <w:vAlign w:val="center"/>
          </w:tcPr>
          <w:p w14:paraId="2B82172B" w14:textId="77777777" w:rsidR="00FF669B" w:rsidRPr="00D06459" w:rsidRDefault="00FF669B" w:rsidP="0015320E">
            <w:pPr>
              <w:autoSpaceDE w:val="0"/>
              <w:autoSpaceDN w:val="0"/>
              <w:adjustRightInd w:val="0"/>
              <w:ind w:left="-567"/>
              <w:jc w:val="right"/>
              <w:rPr>
                <w:rFonts w:ascii="Calibri" w:eastAsia="TTFF4D53C8t00" w:hAnsi="Calibri"/>
                <w:b/>
                <w:sz w:val="22"/>
                <w:szCs w:val="22"/>
              </w:rPr>
            </w:pPr>
          </w:p>
        </w:tc>
        <w:tc>
          <w:tcPr>
            <w:tcW w:w="902" w:type="dxa"/>
            <w:vAlign w:val="center"/>
          </w:tcPr>
          <w:p w14:paraId="38BF88B7" w14:textId="77777777" w:rsidR="00FF669B" w:rsidRPr="00806A1B" w:rsidRDefault="00FF669B" w:rsidP="0015320E">
            <w:pPr>
              <w:jc w:val="both"/>
              <w:rPr>
                <w:rFonts w:ascii="Calibri" w:eastAsia="Calibri" w:hAnsi="Calibri" w:cs="Calibri"/>
                <w:b/>
                <w:sz w:val="22"/>
                <w:szCs w:val="22"/>
                <w:lang w:eastAsia="en-US"/>
              </w:rPr>
            </w:pPr>
            <w:r>
              <w:rPr>
                <w:rFonts w:ascii="Calibri" w:eastAsia="Calibri" w:hAnsi="Calibri" w:cs="Calibri"/>
                <w:b/>
                <w:sz w:val="22"/>
                <w:szCs w:val="22"/>
                <w:lang w:eastAsia="en-US"/>
              </w:rPr>
              <w:t>A5</w:t>
            </w:r>
          </w:p>
        </w:tc>
        <w:tc>
          <w:tcPr>
            <w:tcW w:w="8170" w:type="dxa"/>
            <w:vAlign w:val="center"/>
          </w:tcPr>
          <w:p w14:paraId="26ECA1E2" w14:textId="77777777" w:rsidR="00FF669B" w:rsidRPr="00A842D1" w:rsidRDefault="00FF669B" w:rsidP="00FF669B">
            <w:pPr>
              <w:adjustRightInd w:val="0"/>
              <w:jc w:val="both"/>
              <w:rPr>
                <w:rFonts w:ascii="Calibri" w:eastAsia="TTFF4D53C8t00" w:hAnsi="Calibri" w:cs="Arial"/>
                <w:b/>
                <w:color w:val="FF0000"/>
                <w:sz w:val="18"/>
                <w:szCs w:val="18"/>
              </w:rPr>
            </w:pPr>
            <w:r w:rsidRPr="00730C68">
              <w:rPr>
                <w:rFonts w:ascii="Calibri" w:hAnsi="Calibri" w:cs="Calibri"/>
                <w:sz w:val="22"/>
                <w:szCs w:val="22"/>
              </w:rPr>
              <w:t xml:space="preserve">Servizi eseguiti con lo scopo di ottimizzare il </w:t>
            </w:r>
            <w:r w:rsidRPr="00730C68">
              <w:rPr>
                <w:rFonts w:ascii="Calibri" w:hAnsi="Calibri" w:cs="Calibri"/>
                <w:sz w:val="22"/>
                <w:szCs w:val="22"/>
                <w:u w:val="single"/>
              </w:rPr>
              <w:t>costo globale di costruzione</w:t>
            </w:r>
          </w:p>
        </w:tc>
      </w:tr>
      <w:tr w:rsidR="00FF669B" w:rsidRPr="00D06459" w14:paraId="11EA2C74" w14:textId="77777777" w:rsidTr="0015320E">
        <w:trPr>
          <w:trHeight w:val="828"/>
          <w:jc w:val="right"/>
        </w:trPr>
        <w:tc>
          <w:tcPr>
            <w:tcW w:w="724" w:type="dxa"/>
            <w:vMerge/>
            <w:vAlign w:val="center"/>
          </w:tcPr>
          <w:p w14:paraId="49E14B68" w14:textId="77777777" w:rsidR="00FF669B" w:rsidRPr="00D06459" w:rsidRDefault="00FF669B" w:rsidP="0015320E">
            <w:pPr>
              <w:autoSpaceDE w:val="0"/>
              <w:autoSpaceDN w:val="0"/>
              <w:adjustRightInd w:val="0"/>
              <w:ind w:left="-567"/>
              <w:jc w:val="right"/>
              <w:rPr>
                <w:rFonts w:ascii="Calibri" w:eastAsia="TTFF4D53C8t00" w:hAnsi="Calibri"/>
                <w:b/>
                <w:sz w:val="22"/>
                <w:szCs w:val="22"/>
              </w:rPr>
            </w:pPr>
          </w:p>
        </w:tc>
        <w:tc>
          <w:tcPr>
            <w:tcW w:w="902" w:type="dxa"/>
            <w:vAlign w:val="center"/>
          </w:tcPr>
          <w:p w14:paraId="6316B18A" w14:textId="77777777" w:rsidR="00FF669B" w:rsidRDefault="00FF669B" w:rsidP="0015320E">
            <w:pPr>
              <w:jc w:val="both"/>
              <w:rPr>
                <w:rFonts w:ascii="Calibri" w:eastAsia="Calibri" w:hAnsi="Calibri" w:cs="Calibri"/>
                <w:b/>
                <w:sz w:val="22"/>
                <w:szCs w:val="22"/>
                <w:lang w:eastAsia="en-US"/>
              </w:rPr>
            </w:pPr>
            <w:r w:rsidRPr="00806A1B">
              <w:rPr>
                <w:rFonts w:ascii="Calibri" w:eastAsia="Calibri" w:hAnsi="Calibri" w:cs="Calibri"/>
                <w:b/>
                <w:sz w:val="22"/>
                <w:szCs w:val="22"/>
                <w:lang w:eastAsia="en-US"/>
              </w:rPr>
              <w:t>A</w:t>
            </w:r>
            <w:r>
              <w:rPr>
                <w:rFonts w:ascii="Calibri" w:eastAsia="Calibri" w:hAnsi="Calibri" w:cs="Calibri"/>
                <w:b/>
                <w:sz w:val="22"/>
                <w:szCs w:val="22"/>
                <w:lang w:eastAsia="en-US"/>
              </w:rPr>
              <w:t>6</w:t>
            </w:r>
          </w:p>
        </w:tc>
        <w:tc>
          <w:tcPr>
            <w:tcW w:w="8170" w:type="dxa"/>
            <w:vAlign w:val="center"/>
          </w:tcPr>
          <w:p w14:paraId="78A5F663" w14:textId="77777777" w:rsidR="00FF669B" w:rsidRPr="00A842D1" w:rsidRDefault="00FF669B" w:rsidP="00FF669B">
            <w:pPr>
              <w:adjustRightInd w:val="0"/>
              <w:jc w:val="both"/>
              <w:rPr>
                <w:rFonts w:ascii="Calibri" w:eastAsia="TTFF4D53C8t00" w:hAnsi="Calibri" w:cs="Arial"/>
                <w:b/>
                <w:color w:val="FF0000"/>
                <w:sz w:val="18"/>
                <w:szCs w:val="18"/>
              </w:rPr>
            </w:pPr>
            <w:r w:rsidRPr="00730C68">
              <w:rPr>
                <w:rFonts w:ascii="Calibri" w:hAnsi="Calibri" w:cs="Calibri"/>
                <w:sz w:val="22"/>
                <w:szCs w:val="22"/>
              </w:rPr>
              <w:t xml:space="preserve">Servizi eseguiti con lo scopo di ottimizzare il </w:t>
            </w:r>
            <w:r w:rsidRPr="00730C68">
              <w:rPr>
                <w:rFonts w:ascii="Calibri" w:hAnsi="Calibri" w:cs="Calibri"/>
                <w:sz w:val="22"/>
                <w:szCs w:val="22"/>
                <w:u w:val="single"/>
              </w:rPr>
              <w:t>costo globale di manutenzione e di gestione lungo il ciclo di vita dell’opera</w:t>
            </w:r>
          </w:p>
        </w:tc>
      </w:tr>
    </w:tbl>
    <w:p w14:paraId="5FB8149D" w14:textId="77777777" w:rsidR="00B36537" w:rsidRPr="0067737F" w:rsidRDefault="00B36537" w:rsidP="0067737F">
      <w:pPr>
        <w:jc w:val="both"/>
        <w:rPr>
          <w:rFonts w:ascii="Garamond" w:eastAsia="Calibri" w:hAnsi="Garamond" w:cs="Calibri"/>
          <w:b/>
          <w:bCs/>
          <w:color w:val="FF0000"/>
          <w:sz w:val="16"/>
          <w:szCs w:val="16"/>
          <w:u w:val="single"/>
        </w:rPr>
      </w:pPr>
    </w:p>
    <w:p w14:paraId="33FBA6E6" w14:textId="77777777" w:rsidR="00C837BA" w:rsidRPr="00C837BA" w:rsidRDefault="00CB73A9" w:rsidP="00C837BA">
      <w:pPr>
        <w:spacing w:before="60" w:after="60" w:line="276" w:lineRule="auto"/>
        <w:ind w:left="567"/>
        <w:jc w:val="both"/>
        <w:rPr>
          <w:rFonts w:ascii="Garamond" w:hAnsi="Garamond"/>
        </w:rPr>
      </w:pPr>
      <w:r w:rsidRPr="004638C2">
        <w:rPr>
          <w:rFonts w:ascii="Garamond" w:hAnsi="Garamond"/>
          <w:b/>
        </w:rPr>
        <w:t xml:space="preserve">DOCUMENTAZIONE TECNICA </w:t>
      </w:r>
      <w:r w:rsidR="00C837BA" w:rsidRPr="00CB73A9">
        <w:rPr>
          <w:rFonts w:ascii="Garamond" w:hAnsi="Garamond"/>
          <w:u w:val="single"/>
        </w:rPr>
        <w:t>illustrativa di massimo tre servizi svolti</w:t>
      </w:r>
      <w:r w:rsidR="00C837BA" w:rsidRPr="00C837BA">
        <w:rPr>
          <w:rFonts w:ascii="Garamond" w:hAnsi="Garamond"/>
        </w:rPr>
        <w:t xml:space="preserve"> relativi ad interventi ritenuti dal concorrente significativi della propria capacità a realizzare la prestazione sotto il profilo tecnico, scelti tra interventi qualificabili affini a quelli oggetto dell’affidamento, secondo quanto stabilito nel paragrafo V della Linee Guida n. 1 e dal DM 17.06.2016.</w:t>
      </w:r>
    </w:p>
    <w:p w14:paraId="583E938E" w14:textId="77777777" w:rsidR="00C837BA" w:rsidRPr="00C837BA" w:rsidRDefault="00C837BA" w:rsidP="00C837BA">
      <w:pPr>
        <w:autoSpaceDE w:val="0"/>
        <w:autoSpaceDN w:val="0"/>
        <w:adjustRightInd w:val="0"/>
        <w:spacing w:before="60" w:after="60" w:line="276" w:lineRule="auto"/>
        <w:ind w:left="567"/>
        <w:jc w:val="both"/>
        <w:rPr>
          <w:rFonts w:ascii="Garamond" w:hAnsi="Garamond" w:cs="Calibri"/>
          <w:b/>
          <w:color w:val="FF0000"/>
        </w:rPr>
      </w:pPr>
      <w:r w:rsidRPr="00C837BA">
        <w:rPr>
          <w:rFonts w:ascii="Garamond" w:hAnsi="Garamond" w:cs="Calibri"/>
          <w:b/>
          <w:color w:val="FF0000"/>
          <w:u w:val="single"/>
        </w:rPr>
        <w:t>FARE MOLTA ATTENZIONE</w:t>
      </w:r>
      <w:r w:rsidRPr="00C837BA">
        <w:rPr>
          <w:rFonts w:ascii="Garamond" w:hAnsi="Garamond" w:cs="Calibri"/>
          <w:b/>
          <w:color w:val="FF0000"/>
        </w:rPr>
        <w:t xml:space="preserve">: </w:t>
      </w:r>
    </w:p>
    <w:p w14:paraId="73AF8BCB" w14:textId="77777777" w:rsidR="00C837BA" w:rsidRPr="00C837BA" w:rsidRDefault="00C837BA" w:rsidP="00C837BA">
      <w:pPr>
        <w:numPr>
          <w:ilvl w:val="0"/>
          <w:numId w:val="72"/>
        </w:numPr>
        <w:spacing w:before="60" w:after="60" w:line="276" w:lineRule="auto"/>
        <w:ind w:left="851" w:hanging="284"/>
        <w:jc w:val="both"/>
        <w:rPr>
          <w:rFonts w:ascii="Garamond" w:hAnsi="Garamond" w:cs="Calibri"/>
        </w:rPr>
      </w:pPr>
      <w:r w:rsidRPr="00C837BA">
        <w:rPr>
          <w:rFonts w:ascii="Garamond" w:hAnsi="Garamond" w:cs="Calibri"/>
          <w:u w:val="single"/>
        </w:rPr>
        <w:t>per ciascun servizio</w:t>
      </w:r>
      <w:r w:rsidRPr="00C837BA">
        <w:rPr>
          <w:rFonts w:ascii="Garamond" w:hAnsi="Garamond" w:cs="Calibri"/>
        </w:rPr>
        <w:t xml:space="preserve"> </w:t>
      </w:r>
      <w:r w:rsidRPr="00C837BA">
        <w:rPr>
          <w:rFonts w:ascii="Garamond" w:hAnsi="Garamond" w:cs="Calibri"/>
          <w:b/>
        </w:rPr>
        <w:t>deve essere fornita una scheda sintetica</w:t>
      </w:r>
      <w:r w:rsidRPr="00C837BA">
        <w:rPr>
          <w:rFonts w:ascii="Garamond" w:hAnsi="Garamond" w:cs="Calibri"/>
        </w:rPr>
        <w:t xml:space="preserve"> con l’indicazione delle seguenti informazioni:</w:t>
      </w:r>
    </w:p>
    <w:p w14:paraId="3092E973" w14:textId="77777777" w:rsidR="00C837BA" w:rsidRPr="00C837BA" w:rsidRDefault="00C837BA" w:rsidP="00C837BA">
      <w:pPr>
        <w:numPr>
          <w:ilvl w:val="3"/>
          <w:numId w:val="73"/>
        </w:numPr>
        <w:spacing w:before="60" w:after="60" w:line="276" w:lineRule="auto"/>
        <w:ind w:left="1134" w:hanging="283"/>
        <w:jc w:val="both"/>
        <w:rPr>
          <w:rFonts w:ascii="Garamond" w:hAnsi="Garamond" w:cs="Calibri"/>
        </w:rPr>
      </w:pPr>
      <w:r w:rsidRPr="00C837BA">
        <w:rPr>
          <w:rFonts w:ascii="Garamond" w:hAnsi="Garamond" w:cs="Calibri"/>
        </w:rPr>
        <w:t>oggetto del servizio;</w:t>
      </w:r>
    </w:p>
    <w:p w14:paraId="0F12C09D" w14:textId="77777777" w:rsidR="00C837BA" w:rsidRPr="00C837BA" w:rsidRDefault="00C837BA" w:rsidP="00C837BA">
      <w:pPr>
        <w:numPr>
          <w:ilvl w:val="3"/>
          <w:numId w:val="73"/>
        </w:numPr>
        <w:spacing w:before="60" w:after="60" w:line="276" w:lineRule="auto"/>
        <w:ind w:left="1134" w:hanging="283"/>
        <w:jc w:val="both"/>
        <w:rPr>
          <w:rFonts w:ascii="Garamond" w:hAnsi="Garamond" w:cs="Calibri"/>
        </w:rPr>
      </w:pPr>
      <w:r w:rsidRPr="00C837BA">
        <w:rPr>
          <w:rFonts w:ascii="Garamond" w:hAnsi="Garamond" w:cs="Calibri"/>
        </w:rPr>
        <w:t>caratteristiche dimensionali dell’opera e relativi importi;</w:t>
      </w:r>
    </w:p>
    <w:p w14:paraId="5D7406B9" w14:textId="77777777" w:rsidR="00C837BA" w:rsidRPr="00C837BA" w:rsidRDefault="00C837BA" w:rsidP="00C837BA">
      <w:pPr>
        <w:numPr>
          <w:ilvl w:val="3"/>
          <w:numId w:val="73"/>
        </w:numPr>
        <w:spacing w:before="60" w:after="60" w:line="276" w:lineRule="auto"/>
        <w:ind w:left="1134" w:hanging="283"/>
        <w:jc w:val="both"/>
        <w:rPr>
          <w:rFonts w:ascii="Garamond" w:hAnsi="Garamond" w:cs="Calibri"/>
        </w:rPr>
      </w:pPr>
      <w:r w:rsidRPr="00C837BA">
        <w:rPr>
          <w:rFonts w:ascii="Garamond" w:hAnsi="Garamond" w:cs="Calibri"/>
        </w:rPr>
        <w:lastRenderedPageBreak/>
        <w:t>classi e categorie della tariffa;</w:t>
      </w:r>
    </w:p>
    <w:p w14:paraId="4732D02E" w14:textId="77777777" w:rsidR="00C837BA" w:rsidRPr="00C837BA" w:rsidRDefault="00C837BA" w:rsidP="00C837BA">
      <w:pPr>
        <w:numPr>
          <w:ilvl w:val="3"/>
          <w:numId w:val="73"/>
        </w:numPr>
        <w:spacing w:before="60" w:after="60" w:line="276" w:lineRule="auto"/>
        <w:ind w:left="1134" w:hanging="283"/>
        <w:jc w:val="both"/>
        <w:rPr>
          <w:rFonts w:ascii="Garamond" w:hAnsi="Garamond" w:cs="Calibri"/>
        </w:rPr>
      </w:pPr>
      <w:r w:rsidRPr="00C837BA">
        <w:rPr>
          <w:rFonts w:ascii="Garamond" w:hAnsi="Garamond" w:cs="Calibri"/>
        </w:rPr>
        <w:t xml:space="preserve">periodo di svolgimento del servizio; </w:t>
      </w:r>
    </w:p>
    <w:p w14:paraId="036960E9" w14:textId="77777777" w:rsidR="00C837BA" w:rsidRPr="00C837BA" w:rsidRDefault="00C837BA" w:rsidP="00C837BA">
      <w:pPr>
        <w:numPr>
          <w:ilvl w:val="3"/>
          <w:numId w:val="73"/>
        </w:numPr>
        <w:spacing w:before="60" w:after="60" w:line="276" w:lineRule="auto"/>
        <w:ind w:left="1134" w:hanging="283"/>
        <w:jc w:val="both"/>
        <w:rPr>
          <w:rFonts w:ascii="Garamond" w:hAnsi="Garamond" w:cs="Calibri"/>
        </w:rPr>
      </w:pPr>
      <w:r w:rsidRPr="00C837BA">
        <w:rPr>
          <w:rFonts w:ascii="Garamond" w:hAnsi="Garamond" w:cs="Calibri"/>
        </w:rPr>
        <w:t>il committente pubblico o privato;</w:t>
      </w:r>
    </w:p>
    <w:p w14:paraId="7CB78935" w14:textId="77777777" w:rsidR="00C837BA" w:rsidRPr="00C837BA" w:rsidRDefault="00C837BA" w:rsidP="00C837BA">
      <w:pPr>
        <w:numPr>
          <w:ilvl w:val="3"/>
          <w:numId w:val="73"/>
        </w:numPr>
        <w:spacing w:before="60" w:after="60" w:line="276" w:lineRule="auto"/>
        <w:ind w:left="1134" w:hanging="283"/>
        <w:jc w:val="both"/>
        <w:rPr>
          <w:rFonts w:ascii="Garamond" w:hAnsi="Garamond" w:cs="Calibri"/>
        </w:rPr>
      </w:pPr>
      <w:r w:rsidRPr="00C837BA">
        <w:rPr>
          <w:rFonts w:ascii="Garamond" w:hAnsi="Garamond" w:cs="Calibri"/>
        </w:rPr>
        <w:t>in caso di servizio espletato in RTP, indicazione della parte di prestazione svolta nell’ambito del raggruppamento stesso;</w:t>
      </w:r>
    </w:p>
    <w:p w14:paraId="2817A9CC" w14:textId="77777777" w:rsidR="00BC13A9" w:rsidRPr="00C837BA" w:rsidRDefault="00BC13A9" w:rsidP="00BC13A9">
      <w:pPr>
        <w:numPr>
          <w:ilvl w:val="0"/>
          <w:numId w:val="72"/>
        </w:numPr>
        <w:spacing w:before="60" w:after="60" w:line="276" w:lineRule="auto"/>
        <w:ind w:left="851" w:hanging="284"/>
        <w:jc w:val="both"/>
        <w:rPr>
          <w:rFonts w:ascii="Garamond" w:hAnsi="Garamond" w:cs="Calibri"/>
        </w:rPr>
      </w:pPr>
      <w:r w:rsidRPr="00C837BA">
        <w:rPr>
          <w:rFonts w:ascii="Garamond" w:hAnsi="Garamond" w:cs="Calibri"/>
          <w:u w:val="single"/>
        </w:rPr>
        <w:t>ciascuna scheda</w:t>
      </w:r>
      <w:r w:rsidRPr="00C837BA">
        <w:rPr>
          <w:rFonts w:ascii="Garamond" w:hAnsi="Garamond" w:cs="Calibri"/>
          <w:b/>
        </w:rPr>
        <w:t xml:space="preserve"> dovrà essere accompagnata </w:t>
      </w:r>
      <w:r w:rsidRPr="00C837BA">
        <w:rPr>
          <w:rFonts w:ascii="Garamond" w:hAnsi="Garamond" w:cs="Calibri"/>
        </w:rPr>
        <w:t>da:</w:t>
      </w:r>
    </w:p>
    <w:p w14:paraId="2ED9AE2F" w14:textId="77777777" w:rsidR="00BC13A9" w:rsidRDefault="00BC13A9" w:rsidP="00BC13A9">
      <w:pPr>
        <w:pStyle w:val="Paragrafoelenco"/>
        <w:numPr>
          <w:ilvl w:val="0"/>
          <w:numId w:val="76"/>
        </w:numPr>
        <w:spacing w:before="60" w:after="60" w:line="276" w:lineRule="auto"/>
        <w:ind w:left="1134" w:hanging="283"/>
        <w:jc w:val="both"/>
        <w:rPr>
          <w:rFonts w:ascii="Garamond" w:hAnsi="Garamond" w:cs="Calibri"/>
          <w:sz w:val="24"/>
          <w:szCs w:val="24"/>
        </w:rPr>
      </w:pPr>
      <w:r w:rsidRPr="00BC13A9">
        <w:rPr>
          <w:rFonts w:ascii="Garamond" w:hAnsi="Garamond" w:cs="Calibri"/>
          <w:sz w:val="24"/>
          <w:szCs w:val="24"/>
        </w:rPr>
        <w:t>una</w:t>
      </w:r>
      <w:r w:rsidRPr="00BC13A9">
        <w:rPr>
          <w:rFonts w:ascii="Garamond" w:hAnsi="Garamond" w:cs="Calibri"/>
          <w:b/>
          <w:sz w:val="24"/>
          <w:szCs w:val="24"/>
        </w:rPr>
        <w:t xml:space="preserve"> relazione descrittiva</w:t>
      </w:r>
      <w:r w:rsidRPr="00BC13A9">
        <w:rPr>
          <w:rFonts w:ascii="Garamond" w:hAnsi="Garamond" w:cs="Calibri"/>
          <w:sz w:val="24"/>
          <w:szCs w:val="24"/>
        </w:rPr>
        <w:t xml:space="preserve"> di un </w:t>
      </w:r>
      <w:r w:rsidRPr="00BC13A9">
        <w:rPr>
          <w:rFonts w:ascii="Garamond" w:hAnsi="Garamond" w:cs="Calibri"/>
          <w:sz w:val="24"/>
          <w:szCs w:val="24"/>
          <w:u w:val="single"/>
        </w:rPr>
        <w:t>numero massimo di</w:t>
      </w:r>
      <w:r w:rsidRPr="00BC13A9">
        <w:rPr>
          <w:rFonts w:ascii="Garamond" w:hAnsi="Garamond" w:cs="Calibri"/>
          <w:sz w:val="24"/>
          <w:szCs w:val="24"/>
        </w:rPr>
        <w:t xml:space="preserve"> </w:t>
      </w:r>
      <w:r w:rsidRPr="00BC13A9">
        <w:rPr>
          <w:rFonts w:ascii="Garamond" w:eastAsia="Calibri" w:hAnsi="Garamond"/>
          <w:sz w:val="24"/>
          <w:szCs w:val="24"/>
        </w:rPr>
        <w:t>(</w:t>
      </w:r>
      <w:r w:rsidRPr="00BC13A9">
        <w:rPr>
          <w:rFonts w:ascii="Garamond" w:eastAsia="Calibri" w:hAnsi="Garamond"/>
          <w:i/>
          <w:color w:val="FF0000"/>
          <w:sz w:val="24"/>
          <w:szCs w:val="24"/>
          <w:highlight w:val="yellow"/>
        </w:rPr>
        <w:t>specificare in cifre e in lettere</w:t>
      </w:r>
      <w:r w:rsidRPr="00BC13A9">
        <w:rPr>
          <w:rFonts w:ascii="Garamond" w:eastAsia="Calibri" w:hAnsi="Garamond"/>
          <w:sz w:val="24"/>
          <w:szCs w:val="24"/>
        </w:rPr>
        <w:t xml:space="preserve">) </w:t>
      </w:r>
      <w:r w:rsidRPr="00BC13A9">
        <w:rPr>
          <w:rFonts w:ascii="Garamond" w:hAnsi="Garamond" w:cs="Calibri"/>
          <w:b/>
          <w:sz w:val="24"/>
          <w:szCs w:val="24"/>
          <w:highlight w:val="yellow"/>
        </w:rPr>
        <w:t>____</w:t>
      </w:r>
      <w:r w:rsidRPr="00BC13A9">
        <w:rPr>
          <w:rFonts w:ascii="Garamond" w:hAnsi="Garamond" w:cs="Calibri"/>
          <w:b/>
          <w:sz w:val="24"/>
          <w:szCs w:val="24"/>
        </w:rPr>
        <w:t xml:space="preserve"> (</w:t>
      </w:r>
      <w:r w:rsidRPr="00BC13A9">
        <w:rPr>
          <w:rFonts w:ascii="Garamond" w:hAnsi="Garamond" w:cs="Calibri"/>
          <w:b/>
          <w:sz w:val="24"/>
          <w:szCs w:val="24"/>
          <w:highlight w:val="yellow"/>
        </w:rPr>
        <w:t>____</w:t>
      </w:r>
      <w:r w:rsidRPr="00BC13A9">
        <w:rPr>
          <w:rFonts w:ascii="Garamond" w:hAnsi="Garamond" w:cs="Calibri"/>
          <w:b/>
          <w:sz w:val="24"/>
          <w:szCs w:val="24"/>
        </w:rPr>
        <w:t>) cartelle</w:t>
      </w:r>
      <w:r w:rsidRPr="00BC13A9">
        <w:rPr>
          <w:rFonts w:ascii="Garamond" w:hAnsi="Garamond" w:cs="Calibri"/>
          <w:sz w:val="24"/>
          <w:szCs w:val="24"/>
        </w:rPr>
        <w:t xml:space="preserve"> </w:t>
      </w:r>
      <w:r w:rsidRPr="00BC13A9">
        <w:rPr>
          <w:rFonts w:ascii="Garamond" w:hAnsi="Garamond" w:cs="Calibri"/>
          <w:sz w:val="24"/>
          <w:szCs w:val="24"/>
          <w:u w:val="single"/>
        </w:rPr>
        <w:t>in formato A4</w:t>
      </w:r>
      <w:r w:rsidRPr="00BC13A9">
        <w:rPr>
          <w:rFonts w:ascii="Garamond" w:hAnsi="Garamond" w:cs="Calibri"/>
          <w:sz w:val="24"/>
          <w:szCs w:val="24"/>
        </w:rPr>
        <w:t>;</w:t>
      </w:r>
    </w:p>
    <w:p w14:paraId="6FFC07F4" w14:textId="77777777" w:rsidR="00F7067E" w:rsidRPr="00BC13A9" w:rsidRDefault="00F7067E" w:rsidP="00F7067E">
      <w:pPr>
        <w:pStyle w:val="Paragrafoelenco"/>
        <w:numPr>
          <w:ilvl w:val="0"/>
          <w:numId w:val="76"/>
        </w:numPr>
        <w:spacing w:before="60" w:after="60" w:line="276" w:lineRule="auto"/>
        <w:ind w:left="1134" w:hanging="283"/>
        <w:jc w:val="both"/>
        <w:rPr>
          <w:rFonts w:ascii="Garamond" w:hAnsi="Garamond" w:cs="Calibri"/>
        </w:rPr>
      </w:pPr>
      <w:r>
        <w:rPr>
          <w:rFonts w:ascii="Garamond" w:hAnsi="Garamond" w:cs="Calibri"/>
          <w:sz w:val="24"/>
          <w:szCs w:val="24"/>
        </w:rPr>
        <w:t xml:space="preserve">la seguente documentazione di comprova: </w:t>
      </w:r>
      <w:r w:rsidRPr="00F7067E">
        <w:rPr>
          <w:rFonts w:ascii="Garamond" w:hAnsi="Garamond" w:cs="Calibri"/>
          <w:sz w:val="24"/>
          <w:szCs w:val="24"/>
        </w:rPr>
        <w:t>certificato di verifica di conformità o di regolare esecuzione del servizio con l’indicazione dell’oggetto, dell’importo e del periodo di esecuzione</w:t>
      </w:r>
      <w:r w:rsidR="00913267">
        <w:rPr>
          <w:rFonts w:ascii="Garamond" w:hAnsi="Garamond" w:cs="Calibri"/>
          <w:sz w:val="24"/>
          <w:szCs w:val="24"/>
        </w:rPr>
        <w:t>. In caso di servizio svolto all’estero, documentazione equivalente;</w:t>
      </w:r>
    </w:p>
    <w:p w14:paraId="32CA1566" w14:textId="77777777" w:rsidR="00C837BA" w:rsidRPr="00C837BA" w:rsidRDefault="00C837BA" w:rsidP="00C837BA">
      <w:pPr>
        <w:numPr>
          <w:ilvl w:val="0"/>
          <w:numId w:val="72"/>
        </w:numPr>
        <w:spacing w:before="60" w:after="60" w:line="276" w:lineRule="auto"/>
        <w:ind w:left="851" w:hanging="284"/>
        <w:jc w:val="both"/>
        <w:rPr>
          <w:rFonts w:ascii="Garamond" w:hAnsi="Garamond" w:cs="Calibri"/>
        </w:rPr>
      </w:pPr>
      <w:r w:rsidRPr="00C837BA">
        <w:rPr>
          <w:rFonts w:ascii="Garamond" w:hAnsi="Garamond" w:cs="Calibri"/>
        </w:rPr>
        <w:t>per cartelle si intendono singole facciate di un foglio (a tal fine si precisa che un foglio scritto fronte-retro è composto da due cartelle) con numerazione progressiva e univoca delle pagine, utilizzando il carattere “Times New Roman”, dimensione carattere 12, interlinea doppia, margini superiore inferiore destro e sinistro minimo 2 cm ciascuno; non sono computati nel numero delle cartelle le copertine e gli eventuali sommari;</w:t>
      </w:r>
    </w:p>
    <w:p w14:paraId="0DA3CA57" w14:textId="77777777" w:rsidR="00C837BA" w:rsidRPr="00C837BA" w:rsidRDefault="00C837BA" w:rsidP="00C837BA">
      <w:pPr>
        <w:numPr>
          <w:ilvl w:val="0"/>
          <w:numId w:val="72"/>
        </w:numPr>
        <w:spacing w:before="60" w:after="60" w:line="276" w:lineRule="auto"/>
        <w:ind w:left="851" w:hanging="284"/>
        <w:jc w:val="both"/>
        <w:rPr>
          <w:rFonts w:ascii="Garamond" w:hAnsi="Garamond" w:cs="Calibri"/>
        </w:rPr>
      </w:pPr>
      <w:r w:rsidRPr="00C837BA">
        <w:rPr>
          <w:rFonts w:ascii="Garamond" w:hAnsi="Garamond" w:cs="Calibri"/>
        </w:rPr>
        <w:t xml:space="preserve">alla relazione di cui alla precedente lett. b), </w:t>
      </w:r>
      <w:r w:rsidRPr="00C837BA">
        <w:rPr>
          <w:rFonts w:ascii="Garamond" w:hAnsi="Garamond" w:cs="Calibri"/>
          <w:u w:val="single"/>
        </w:rPr>
        <w:t>può essere allegato</w:t>
      </w:r>
      <w:r w:rsidRPr="00C837BA">
        <w:rPr>
          <w:rFonts w:ascii="Garamond" w:hAnsi="Garamond" w:cs="Calibri"/>
        </w:rPr>
        <w:t xml:space="preserve"> </w:t>
      </w:r>
      <w:r w:rsidR="005E5A1E" w:rsidRPr="00B2064E">
        <w:rPr>
          <w:rFonts w:ascii="Garamond" w:eastAsia="Calibri" w:hAnsi="Garamond"/>
        </w:rPr>
        <w:t>(</w:t>
      </w:r>
      <w:r w:rsidR="005E5A1E" w:rsidRPr="00B2064E">
        <w:rPr>
          <w:rFonts w:ascii="Garamond" w:eastAsia="Calibri" w:hAnsi="Garamond"/>
          <w:i/>
          <w:color w:val="FF0000"/>
          <w:highlight w:val="yellow"/>
        </w:rPr>
        <w:t>specificar</w:t>
      </w:r>
      <w:r w:rsidR="005E5A1E">
        <w:rPr>
          <w:rFonts w:ascii="Garamond" w:eastAsia="Calibri" w:hAnsi="Garamond"/>
          <w:i/>
          <w:color w:val="FF0000"/>
          <w:highlight w:val="yellow"/>
        </w:rPr>
        <w:t>e in cifre e in lettere</w:t>
      </w:r>
      <w:r w:rsidR="005E5A1E" w:rsidRPr="00B2064E">
        <w:rPr>
          <w:rFonts w:ascii="Garamond" w:eastAsia="Calibri" w:hAnsi="Garamond"/>
        </w:rPr>
        <w:t xml:space="preserve">) </w:t>
      </w:r>
      <w:r w:rsidR="005E5A1E" w:rsidRPr="005E5A1E">
        <w:rPr>
          <w:rFonts w:ascii="Garamond" w:hAnsi="Garamond" w:cs="Calibri"/>
          <w:b/>
          <w:highlight w:val="yellow"/>
        </w:rPr>
        <w:t>_</w:t>
      </w:r>
      <w:r w:rsidR="005E5A1E">
        <w:rPr>
          <w:rFonts w:ascii="Garamond" w:hAnsi="Garamond" w:cs="Calibri"/>
          <w:b/>
          <w:highlight w:val="yellow"/>
        </w:rPr>
        <w:t>__</w:t>
      </w:r>
      <w:r w:rsidR="005E5A1E" w:rsidRPr="005E5A1E">
        <w:rPr>
          <w:rFonts w:ascii="Garamond" w:hAnsi="Garamond" w:cs="Calibri"/>
          <w:b/>
          <w:highlight w:val="yellow"/>
        </w:rPr>
        <w:t>_</w:t>
      </w:r>
      <w:r w:rsidR="005E5A1E" w:rsidRPr="00C837BA">
        <w:rPr>
          <w:rFonts w:ascii="Garamond" w:hAnsi="Garamond" w:cs="Calibri"/>
          <w:b/>
        </w:rPr>
        <w:t xml:space="preserve"> (</w:t>
      </w:r>
      <w:r w:rsidR="005E5A1E" w:rsidRPr="005E5A1E">
        <w:rPr>
          <w:rFonts w:ascii="Garamond" w:hAnsi="Garamond" w:cs="Calibri"/>
          <w:b/>
          <w:highlight w:val="yellow"/>
        </w:rPr>
        <w:t>____</w:t>
      </w:r>
      <w:r w:rsidR="005E5A1E" w:rsidRPr="00C837BA">
        <w:rPr>
          <w:rFonts w:ascii="Garamond" w:hAnsi="Garamond" w:cs="Calibri"/>
          <w:b/>
        </w:rPr>
        <w:t xml:space="preserve">) </w:t>
      </w:r>
      <w:r w:rsidRPr="00C837BA">
        <w:rPr>
          <w:rFonts w:ascii="Garamond" w:hAnsi="Garamond" w:cs="Calibri"/>
          <w:b/>
        </w:rPr>
        <w:t>elaborato grafico</w:t>
      </w:r>
      <w:r w:rsidRPr="00C837BA">
        <w:rPr>
          <w:rFonts w:ascii="Garamond" w:hAnsi="Garamond" w:cs="Calibri"/>
        </w:rPr>
        <w:t xml:space="preserve"> in formato A3 </w:t>
      </w:r>
      <w:r w:rsidRPr="00C837BA">
        <w:rPr>
          <w:rFonts w:ascii="Garamond" w:hAnsi="Garamond" w:cs="Calibri"/>
          <w:bCs/>
        </w:rPr>
        <w:t>con rappresentazioni in scala o fuori scala elaborate con qualunque tecnica grafica (disegni, schizzi, rendering, ecc.);</w:t>
      </w:r>
    </w:p>
    <w:p w14:paraId="5F962EBD" w14:textId="77777777" w:rsidR="00C837BA" w:rsidRPr="00C837BA" w:rsidRDefault="00C837BA" w:rsidP="00C837BA">
      <w:pPr>
        <w:numPr>
          <w:ilvl w:val="0"/>
          <w:numId w:val="72"/>
        </w:numPr>
        <w:spacing w:before="60" w:after="60" w:line="276" w:lineRule="auto"/>
        <w:ind w:left="851" w:hanging="284"/>
        <w:jc w:val="both"/>
        <w:rPr>
          <w:rFonts w:ascii="Garamond" w:hAnsi="Garamond" w:cs="Calibri"/>
        </w:rPr>
      </w:pPr>
      <w:r w:rsidRPr="00C837BA">
        <w:rPr>
          <w:rFonts w:ascii="Garamond" w:hAnsi="Garamond" w:cs="Calibri"/>
        </w:rPr>
        <w:t>non saranno presi in considerazione i servizi svolti da professionisti diversi da quelli indicati per l’espletamento delle attività oggetto del presente affidamento;</w:t>
      </w:r>
    </w:p>
    <w:p w14:paraId="1F8BFF46" w14:textId="77777777" w:rsidR="00C837BA" w:rsidRPr="00C837BA" w:rsidRDefault="00C837BA" w:rsidP="0072726C">
      <w:pPr>
        <w:autoSpaceDE w:val="0"/>
        <w:autoSpaceDN w:val="0"/>
        <w:adjustRightInd w:val="0"/>
        <w:spacing w:before="60" w:after="60" w:line="276" w:lineRule="auto"/>
        <w:ind w:left="567"/>
        <w:jc w:val="both"/>
        <w:rPr>
          <w:rFonts w:ascii="Garamond" w:hAnsi="Garamond" w:cs="Calibri"/>
        </w:rPr>
      </w:pPr>
      <w:r w:rsidRPr="00C837BA">
        <w:rPr>
          <w:rFonts w:ascii="Garamond" w:hAnsi="Garamond" w:cs="Calibri"/>
          <w:b/>
          <w:color w:val="FF0000"/>
          <w:u w:val="single"/>
        </w:rPr>
        <w:t>FARE MOLTA ATTENZIONE:</w:t>
      </w:r>
      <w:r w:rsidRPr="00C837BA">
        <w:rPr>
          <w:rFonts w:ascii="Garamond" w:hAnsi="Garamond"/>
        </w:rPr>
        <w:t xml:space="preserve"> </w:t>
      </w:r>
      <w:r w:rsidRPr="00C837BA">
        <w:rPr>
          <w:rFonts w:ascii="Garamond" w:hAnsi="Garamond" w:cs="Calibri"/>
        </w:rPr>
        <w:t xml:space="preserve">con riferimento a ciascuno dei sub-criteri suindicati, si precisa che </w:t>
      </w:r>
      <w:r w:rsidRPr="00C837BA">
        <w:rPr>
          <w:rFonts w:ascii="Garamond" w:hAnsi="Garamond" w:cs="Calibri"/>
          <w:bCs/>
        </w:rPr>
        <w:t xml:space="preserve">sono </w:t>
      </w:r>
      <w:r w:rsidRPr="00C837BA">
        <w:rPr>
          <w:rFonts w:ascii="Garamond" w:hAnsi="Garamond" w:cs="Calibri"/>
          <w:bCs/>
          <w:u w:val="single"/>
        </w:rPr>
        <w:t>valutabili esclusivamente:</w:t>
      </w:r>
      <w:r w:rsidRPr="00C837BA">
        <w:rPr>
          <w:rFonts w:ascii="Garamond" w:hAnsi="Garamond" w:cs="Calibri"/>
        </w:rPr>
        <w:t xml:space="preserve"> </w:t>
      </w:r>
    </w:p>
    <w:p w14:paraId="58CCE882" w14:textId="77777777" w:rsidR="00C837BA" w:rsidRPr="005E5A1E" w:rsidRDefault="00C837BA" w:rsidP="0072726C">
      <w:pPr>
        <w:pStyle w:val="Paragrafoelenco"/>
        <w:numPr>
          <w:ilvl w:val="3"/>
          <w:numId w:val="21"/>
        </w:numPr>
        <w:autoSpaceDE w:val="0"/>
        <w:autoSpaceDN w:val="0"/>
        <w:adjustRightInd w:val="0"/>
        <w:spacing w:before="60" w:after="60" w:line="276" w:lineRule="auto"/>
        <w:ind w:left="993" w:hanging="426"/>
        <w:jc w:val="both"/>
        <w:rPr>
          <w:rFonts w:ascii="Garamond" w:hAnsi="Garamond" w:cs="Calibri"/>
          <w:bCs/>
          <w:sz w:val="24"/>
          <w:szCs w:val="24"/>
        </w:rPr>
      </w:pPr>
      <w:bookmarkStart w:id="176" w:name="_Hlk41400493"/>
      <w:r w:rsidRPr="00C837BA">
        <w:rPr>
          <w:rFonts w:ascii="Garamond" w:hAnsi="Garamond" w:cs="Calibri"/>
          <w:bCs/>
          <w:sz w:val="24"/>
          <w:szCs w:val="24"/>
        </w:rPr>
        <w:t xml:space="preserve">i servizi </w:t>
      </w:r>
      <w:r w:rsidRPr="00C837BA">
        <w:rPr>
          <w:rFonts w:ascii="Garamond" w:hAnsi="Garamond" w:cs="Calibri"/>
          <w:sz w:val="24"/>
          <w:szCs w:val="24"/>
          <w:u w:val="single"/>
        </w:rPr>
        <w:t>DIVERSI</w:t>
      </w:r>
      <w:r w:rsidRPr="00C837BA">
        <w:rPr>
          <w:rFonts w:ascii="Garamond" w:hAnsi="Garamond" w:cs="Calibri"/>
          <w:sz w:val="24"/>
          <w:szCs w:val="24"/>
        </w:rPr>
        <w:t xml:space="preserve"> da quelli dichiarati per soddisfare i requisiti di capacità tecnica e professionale di accesso alla gara (servizi analoghi e servizi di punta di cui ai </w:t>
      </w:r>
      <w:r w:rsidRPr="005E5A1E">
        <w:rPr>
          <w:rFonts w:ascii="Garamond" w:hAnsi="Garamond" w:cs="Calibri"/>
          <w:sz w:val="24"/>
          <w:szCs w:val="24"/>
        </w:rPr>
        <w:t xml:space="preserve">precedenti </w:t>
      </w:r>
      <w:r w:rsidR="005E5A1E" w:rsidRPr="005E5A1E">
        <w:rPr>
          <w:rFonts w:ascii="Garamond" w:hAnsi="Garamond" w:cs="Calibri"/>
          <w:sz w:val="24"/>
          <w:szCs w:val="24"/>
          <w:highlight w:val="yellow"/>
        </w:rPr>
        <w:t>paragrafi 7.3.9. e 7.3.10</w:t>
      </w:r>
      <w:r w:rsidRPr="00C837BA">
        <w:rPr>
          <w:rFonts w:ascii="Garamond" w:hAnsi="Garamond" w:cs="Calibri"/>
          <w:sz w:val="24"/>
          <w:szCs w:val="24"/>
        </w:rPr>
        <w:t>);</w:t>
      </w:r>
    </w:p>
    <w:p w14:paraId="4800B963" w14:textId="77777777" w:rsidR="00C837BA" w:rsidRPr="00BC13A9" w:rsidRDefault="00C837BA" w:rsidP="0072726C">
      <w:pPr>
        <w:pStyle w:val="Paragrafoelenco"/>
        <w:numPr>
          <w:ilvl w:val="3"/>
          <w:numId w:val="21"/>
        </w:numPr>
        <w:autoSpaceDE w:val="0"/>
        <w:autoSpaceDN w:val="0"/>
        <w:adjustRightInd w:val="0"/>
        <w:spacing w:before="60" w:after="60" w:line="276" w:lineRule="auto"/>
        <w:ind w:left="993" w:hanging="426"/>
        <w:jc w:val="both"/>
        <w:rPr>
          <w:rFonts w:ascii="Garamond" w:hAnsi="Garamond" w:cs="Calibri"/>
          <w:bCs/>
          <w:sz w:val="24"/>
          <w:szCs w:val="24"/>
        </w:rPr>
      </w:pPr>
      <w:r w:rsidRPr="005E5A1E">
        <w:rPr>
          <w:rFonts w:ascii="Garamond" w:hAnsi="Garamond" w:cs="Calibri"/>
          <w:sz w:val="24"/>
          <w:szCs w:val="24"/>
        </w:rPr>
        <w:t xml:space="preserve">gli </w:t>
      </w:r>
      <w:r w:rsidRPr="005E5A1E">
        <w:rPr>
          <w:rFonts w:ascii="Garamond" w:hAnsi="Garamond" w:cs="Calibri"/>
          <w:sz w:val="24"/>
          <w:szCs w:val="24"/>
          <w:u w:val="single"/>
        </w:rPr>
        <w:t>STESSI</w:t>
      </w:r>
      <w:r w:rsidRPr="005E5A1E">
        <w:rPr>
          <w:rFonts w:ascii="Garamond" w:hAnsi="Garamond" w:cs="Calibri"/>
          <w:sz w:val="24"/>
          <w:szCs w:val="24"/>
        </w:rPr>
        <w:t xml:space="preserve"> servizi proposti per la valutazione del sub-criterio A.1;</w:t>
      </w:r>
    </w:p>
    <w:p w14:paraId="5ED4F5F6" w14:textId="77777777" w:rsidR="00BC13A9" w:rsidRPr="00913267" w:rsidRDefault="00BC13A9" w:rsidP="0072726C">
      <w:pPr>
        <w:pStyle w:val="Paragrafoelenco"/>
        <w:numPr>
          <w:ilvl w:val="3"/>
          <w:numId w:val="21"/>
        </w:numPr>
        <w:autoSpaceDE w:val="0"/>
        <w:autoSpaceDN w:val="0"/>
        <w:adjustRightInd w:val="0"/>
        <w:spacing w:before="60" w:after="60" w:line="276" w:lineRule="auto"/>
        <w:ind w:left="993" w:hanging="426"/>
        <w:jc w:val="both"/>
        <w:rPr>
          <w:rFonts w:ascii="Garamond" w:hAnsi="Garamond" w:cs="Calibri"/>
          <w:bCs/>
          <w:sz w:val="24"/>
          <w:szCs w:val="24"/>
        </w:rPr>
      </w:pPr>
      <w:r w:rsidRPr="00BC13A9">
        <w:rPr>
          <w:rFonts w:ascii="Garamond" w:hAnsi="Garamond" w:cs="Calibri"/>
          <w:sz w:val="24"/>
          <w:szCs w:val="24"/>
        </w:rPr>
        <w:t>i servizi ULTIMATI anteriormente alla data di pubblicazione del bando, intendendosi tali i servizi per i quali sia stato rilasciato il certificato di verifica di conformità o di regolare esecuzione del servizio</w:t>
      </w:r>
      <w:r w:rsidR="00913267">
        <w:rPr>
          <w:rFonts w:ascii="Garamond" w:hAnsi="Garamond" w:cs="Calibri"/>
          <w:sz w:val="24"/>
          <w:szCs w:val="24"/>
        </w:rPr>
        <w:t xml:space="preserve">. </w:t>
      </w:r>
      <w:r w:rsidR="00913267" w:rsidRPr="00913267">
        <w:rPr>
          <w:rFonts w:ascii="Garamond" w:hAnsi="Garamond" w:cs="Calibri"/>
          <w:sz w:val="24"/>
          <w:szCs w:val="24"/>
        </w:rPr>
        <w:t>Nel caso di committenza privata è obbligatorio che l’opera risulti ultimata</w:t>
      </w:r>
      <w:r>
        <w:rPr>
          <w:rFonts w:ascii="Garamond" w:hAnsi="Garamond" w:cs="Calibri"/>
          <w:sz w:val="24"/>
          <w:szCs w:val="24"/>
        </w:rPr>
        <w:t>;</w:t>
      </w:r>
    </w:p>
    <w:p w14:paraId="2AECC6E5" w14:textId="77777777" w:rsidR="00913267" w:rsidRPr="00BC13A9" w:rsidRDefault="00913267" w:rsidP="0072726C">
      <w:pPr>
        <w:pStyle w:val="Paragrafoelenco"/>
        <w:numPr>
          <w:ilvl w:val="3"/>
          <w:numId w:val="21"/>
        </w:numPr>
        <w:autoSpaceDE w:val="0"/>
        <w:autoSpaceDN w:val="0"/>
        <w:adjustRightInd w:val="0"/>
        <w:spacing w:before="60" w:after="60" w:line="276" w:lineRule="auto"/>
        <w:ind w:left="993" w:hanging="426"/>
        <w:jc w:val="both"/>
        <w:rPr>
          <w:rFonts w:ascii="Garamond" w:hAnsi="Garamond" w:cs="Calibri"/>
          <w:bCs/>
          <w:sz w:val="24"/>
          <w:szCs w:val="24"/>
        </w:rPr>
      </w:pPr>
      <w:r w:rsidRPr="00913267">
        <w:rPr>
          <w:rFonts w:ascii="Garamond" w:hAnsi="Garamond" w:cs="Calibri"/>
          <w:sz w:val="24"/>
          <w:szCs w:val="24"/>
        </w:rPr>
        <w:t>i servizi COMPROVATI dagli allegati di cui all</w:t>
      </w:r>
      <w:r>
        <w:rPr>
          <w:rFonts w:ascii="Garamond" w:hAnsi="Garamond" w:cs="Calibri"/>
          <w:sz w:val="24"/>
          <w:szCs w:val="24"/>
        </w:rPr>
        <w:t xml:space="preserve">a </w:t>
      </w:r>
      <w:r w:rsidRPr="00913267">
        <w:rPr>
          <w:rFonts w:ascii="Garamond" w:hAnsi="Garamond" w:cs="Calibri"/>
          <w:sz w:val="24"/>
          <w:szCs w:val="24"/>
        </w:rPr>
        <w:t>precedent</w:t>
      </w:r>
      <w:r>
        <w:rPr>
          <w:rFonts w:ascii="Garamond" w:hAnsi="Garamond" w:cs="Calibri"/>
          <w:sz w:val="24"/>
          <w:szCs w:val="24"/>
        </w:rPr>
        <w:t>e</w:t>
      </w:r>
      <w:r w:rsidRPr="00913267">
        <w:rPr>
          <w:rFonts w:ascii="Garamond" w:hAnsi="Garamond" w:cs="Calibri"/>
          <w:sz w:val="24"/>
          <w:szCs w:val="24"/>
        </w:rPr>
        <w:t xml:space="preserve"> lettere b)</w:t>
      </w:r>
      <w:r>
        <w:rPr>
          <w:rFonts w:ascii="Garamond" w:hAnsi="Garamond" w:cs="Calibri"/>
          <w:sz w:val="24"/>
          <w:szCs w:val="24"/>
        </w:rPr>
        <w:t>, punto 2).</w:t>
      </w:r>
    </w:p>
    <w:p w14:paraId="58970194" w14:textId="1DA3DF11" w:rsidR="00913267" w:rsidRPr="005232AA" w:rsidRDefault="00913267" w:rsidP="00913267">
      <w:pPr>
        <w:spacing w:before="60" w:after="60" w:line="276" w:lineRule="auto"/>
        <w:ind w:left="567"/>
        <w:jc w:val="both"/>
        <w:rPr>
          <w:rFonts w:ascii="Garamond" w:hAnsi="Garamond" w:cs="Calibri"/>
          <w:bCs/>
        </w:rPr>
      </w:pPr>
      <w:r w:rsidRPr="00F56678">
        <w:rPr>
          <w:rFonts w:cs="Calibri"/>
          <w:b/>
          <w:color w:val="FF0000"/>
          <w:u w:val="single"/>
        </w:rPr>
        <w:t>FARE MOLTA ATTENZIONE:</w:t>
      </w:r>
      <w:r w:rsidRPr="00534EE0">
        <w:rPr>
          <w:rFonts w:cs="Calibri"/>
          <w:b/>
          <w:color w:val="FF0000"/>
        </w:rPr>
        <w:t xml:space="preserve"> </w:t>
      </w:r>
      <w:r>
        <w:rPr>
          <w:rFonts w:ascii="Garamond" w:hAnsi="Garamond" w:cs="Calibri"/>
          <w:bCs/>
        </w:rPr>
        <w:t>a</w:t>
      </w:r>
      <w:r w:rsidRPr="005232AA">
        <w:rPr>
          <w:rFonts w:ascii="Garamond" w:hAnsi="Garamond" w:cs="Calibri"/>
          <w:bCs/>
        </w:rPr>
        <w:t xml:space="preserve">i fini della valutazione, DEVONO ricorrere tutte le condizioni di cui ai </w:t>
      </w:r>
      <w:r>
        <w:rPr>
          <w:rFonts w:ascii="Garamond" w:hAnsi="Garamond" w:cs="Calibri"/>
          <w:bCs/>
        </w:rPr>
        <w:t>precedenti punti 1, 2, 3 e 4</w:t>
      </w:r>
      <w:r w:rsidRPr="005232AA">
        <w:rPr>
          <w:rFonts w:ascii="Garamond" w:hAnsi="Garamond" w:cs="Calibri"/>
          <w:bCs/>
        </w:rPr>
        <w:t>, nel senso che in assenza di una qualsiasi delle dette condizioni, il servizio proposto non verrà valutato.</w:t>
      </w:r>
    </w:p>
    <w:bookmarkEnd w:id="176"/>
    <w:p w14:paraId="3424620F" w14:textId="77777777" w:rsidR="00C837BA" w:rsidRPr="0067737F" w:rsidRDefault="00C837BA" w:rsidP="0067737F">
      <w:pPr>
        <w:jc w:val="both"/>
        <w:rPr>
          <w:rFonts w:ascii="Garamond" w:eastAsia="Calibri" w:hAnsi="Garamond" w:cs="Calibri"/>
          <w:b/>
          <w:bCs/>
          <w:color w:val="FF0000"/>
          <w:sz w:val="16"/>
          <w:szCs w:val="16"/>
          <w:u w:val="single"/>
        </w:rPr>
      </w:pPr>
    </w:p>
    <w:p w14:paraId="72D2A460" w14:textId="77777777" w:rsidR="0072726C" w:rsidRPr="00620257" w:rsidRDefault="0072726C" w:rsidP="0072726C">
      <w:pPr>
        <w:numPr>
          <w:ilvl w:val="0"/>
          <w:numId w:val="70"/>
        </w:numPr>
        <w:spacing w:before="60" w:after="60" w:line="276" w:lineRule="auto"/>
        <w:ind w:left="567" w:hanging="567"/>
        <w:jc w:val="both"/>
        <w:rPr>
          <w:rFonts w:ascii="Garamond" w:hAnsi="Garamond" w:cs="Calibri"/>
          <w:bCs/>
        </w:rPr>
      </w:pPr>
      <w:r w:rsidRPr="00DD75DD">
        <w:rPr>
          <w:rFonts w:ascii="Garamond" w:hAnsi="Garamond" w:cs="Calibri"/>
          <w:bCs/>
          <w:iCs/>
        </w:rPr>
        <w:t>con riferimento al seguente criterio e sub-criteri di valutazione di cui al successivo paragrafo 18.1:</w:t>
      </w:r>
    </w:p>
    <w:tbl>
      <w:tblPr>
        <w:tblW w:w="10050" w:type="dxa"/>
        <w:jc w:val="center"/>
        <w:tblBorders>
          <w:top w:val="double" w:sz="4" w:space="0" w:color="002060"/>
          <w:left w:val="double" w:sz="4" w:space="0" w:color="002060"/>
          <w:bottom w:val="double" w:sz="4" w:space="0" w:color="002060"/>
          <w:right w:val="double" w:sz="4" w:space="0" w:color="002060"/>
          <w:insideH w:val="double" w:sz="4" w:space="0" w:color="002060"/>
          <w:insideV w:val="double" w:sz="4" w:space="0" w:color="002060"/>
        </w:tblBorders>
        <w:tblLayout w:type="fixed"/>
        <w:tblLook w:val="04A0" w:firstRow="1" w:lastRow="0" w:firstColumn="1" w:lastColumn="0" w:noHBand="0" w:noVBand="1"/>
      </w:tblPr>
      <w:tblGrid>
        <w:gridCol w:w="694"/>
        <w:gridCol w:w="709"/>
        <w:gridCol w:w="8647"/>
      </w:tblGrid>
      <w:tr w:rsidR="0072726C" w:rsidRPr="00D06459" w14:paraId="69FA7392" w14:textId="77777777" w:rsidTr="00620257">
        <w:trPr>
          <w:trHeight w:val="1180"/>
          <w:jc w:val="center"/>
        </w:trPr>
        <w:tc>
          <w:tcPr>
            <w:tcW w:w="694" w:type="dxa"/>
            <w:vMerge w:val="restart"/>
            <w:vAlign w:val="center"/>
          </w:tcPr>
          <w:p w14:paraId="15F8E94B" w14:textId="77777777" w:rsidR="0072726C" w:rsidRPr="00D06459" w:rsidRDefault="0072726C" w:rsidP="0015320E">
            <w:pPr>
              <w:autoSpaceDE w:val="0"/>
              <w:autoSpaceDN w:val="0"/>
              <w:adjustRightInd w:val="0"/>
              <w:ind w:left="-567"/>
              <w:jc w:val="right"/>
              <w:rPr>
                <w:rFonts w:ascii="Calibri" w:eastAsia="TTFF4D53C8t00" w:hAnsi="Calibri"/>
                <w:b/>
                <w:sz w:val="22"/>
                <w:szCs w:val="22"/>
              </w:rPr>
            </w:pPr>
            <w:r w:rsidRPr="00D06459">
              <w:rPr>
                <w:rFonts w:ascii="Calibri" w:eastAsia="TTFF4D53C8t00" w:hAnsi="Calibri"/>
                <w:b/>
                <w:sz w:val="22"/>
                <w:szCs w:val="22"/>
              </w:rPr>
              <w:t>B</w:t>
            </w:r>
          </w:p>
        </w:tc>
        <w:tc>
          <w:tcPr>
            <w:tcW w:w="9356" w:type="dxa"/>
            <w:gridSpan w:val="2"/>
            <w:vAlign w:val="center"/>
          </w:tcPr>
          <w:p w14:paraId="091AA3D0" w14:textId="77777777" w:rsidR="0072726C" w:rsidRPr="00D06459" w:rsidRDefault="0072726C" w:rsidP="0015320E">
            <w:pPr>
              <w:autoSpaceDE w:val="0"/>
              <w:autoSpaceDN w:val="0"/>
              <w:adjustRightInd w:val="0"/>
              <w:jc w:val="both"/>
              <w:rPr>
                <w:rFonts w:ascii="Calibri" w:hAnsi="Calibri" w:cs="Calibri"/>
                <w:b/>
                <w:sz w:val="22"/>
                <w:szCs w:val="22"/>
              </w:rPr>
            </w:pPr>
            <w:r w:rsidRPr="00D06459">
              <w:rPr>
                <w:rFonts w:ascii="Calibri" w:hAnsi="Calibri" w:cs="Calibri"/>
                <w:b/>
                <w:sz w:val="22"/>
                <w:szCs w:val="22"/>
              </w:rPr>
              <w:t>CARATTERISTICHE METODOLOGICHE DELL’OFFERTA</w:t>
            </w:r>
          </w:p>
          <w:p w14:paraId="5E0B1390" w14:textId="77777777" w:rsidR="0072726C" w:rsidRPr="00D06459" w:rsidRDefault="0072726C" w:rsidP="004864F5">
            <w:pPr>
              <w:autoSpaceDE w:val="0"/>
              <w:autoSpaceDN w:val="0"/>
              <w:adjustRightInd w:val="0"/>
              <w:jc w:val="both"/>
              <w:rPr>
                <w:rFonts w:ascii="Calibri" w:hAnsi="Calibri"/>
                <w:sz w:val="22"/>
                <w:szCs w:val="22"/>
              </w:rPr>
            </w:pPr>
            <w:r w:rsidRPr="00D06459">
              <w:rPr>
                <w:rFonts w:ascii="Calibri" w:hAnsi="Calibri" w:cs="Calibri"/>
                <w:sz w:val="22"/>
                <w:szCs w:val="22"/>
              </w:rPr>
              <w:t>desunte dall</w:t>
            </w:r>
            <w:r w:rsidR="004864F5">
              <w:rPr>
                <w:rFonts w:ascii="Calibri" w:hAnsi="Calibri" w:cs="Calibri"/>
                <w:sz w:val="22"/>
                <w:szCs w:val="22"/>
              </w:rPr>
              <w:t xml:space="preserve">a </w:t>
            </w:r>
            <w:r w:rsidRPr="00D06459">
              <w:rPr>
                <w:rFonts w:ascii="Calibri" w:hAnsi="Calibri" w:cs="Calibri"/>
                <w:sz w:val="22"/>
                <w:szCs w:val="22"/>
              </w:rPr>
              <w:t xml:space="preserve">illustrazione delle modalità </w:t>
            </w:r>
            <w:r w:rsidR="004864F5">
              <w:rPr>
                <w:rFonts w:ascii="Calibri" w:hAnsi="Calibri" w:cs="Calibri"/>
                <w:sz w:val="22"/>
                <w:szCs w:val="22"/>
              </w:rPr>
              <w:t xml:space="preserve">di svolgimento delle </w:t>
            </w:r>
            <w:r w:rsidRPr="00D06459">
              <w:rPr>
                <w:rFonts w:ascii="Calibri" w:hAnsi="Calibri" w:cs="Calibri"/>
                <w:sz w:val="22"/>
                <w:szCs w:val="22"/>
              </w:rPr>
              <w:t>prestazioni oggetto dell’incarico (nel rispetto, oltre che delle disposizioni di legge e del Regolamento applicabili, anche di quanto indicato nel disciplinare d’incarico).</w:t>
            </w:r>
          </w:p>
        </w:tc>
      </w:tr>
      <w:tr w:rsidR="00620257" w:rsidRPr="00D06459" w14:paraId="416C145A" w14:textId="77777777" w:rsidTr="00620257">
        <w:trPr>
          <w:trHeight w:val="592"/>
          <w:jc w:val="center"/>
        </w:trPr>
        <w:tc>
          <w:tcPr>
            <w:tcW w:w="694" w:type="dxa"/>
            <w:vMerge/>
            <w:vAlign w:val="center"/>
          </w:tcPr>
          <w:p w14:paraId="48309655" w14:textId="77777777" w:rsidR="0072726C" w:rsidRPr="00D06459" w:rsidRDefault="0072726C" w:rsidP="0015320E">
            <w:pPr>
              <w:autoSpaceDE w:val="0"/>
              <w:autoSpaceDN w:val="0"/>
              <w:adjustRightInd w:val="0"/>
              <w:ind w:left="-567"/>
              <w:jc w:val="right"/>
              <w:rPr>
                <w:rFonts w:ascii="Calibri" w:eastAsia="TTFF4D53C8t00" w:hAnsi="Calibri"/>
                <w:b/>
                <w:sz w:val="22"/>
                <w:szCs w:val="22"/>
              </w:rPr>
            </w:pPr>
          </w:p>
        </w:tc>
        <w:tc>
          <w:tcPr>
            <w:tcW w:w="709" w:type="dxa"/>
            <w:vAlign w:val="center"/>
          </w:tcPr>
          <w:p w14:paraId="0B04231C" w14:textId="77777777" w:rsidR="0072726C" w:rsidRPr="00D06459" w:rsidRDefault="0072726C" w:rsidP="0015320E">
            <w:pPr>
              <w:autoSpaceDE w:val="0"/>
              <w:autoSpaceDN w:val="0"/>
              <w:adjustRightInd w:val="0"/>
              <w:jc w:val="both"/>
              <w:rPr>
                <w:rFonts w:ascii="Calibri" w:hAnsi="Calibri" w:cs="Calibri"/>
                <w:b/>
                <w:sz w:val="22"/>
                <w:szCs w:val="22"/>
              </w:rPr>
            </w:pPr>
            <w:r>
              <w:rPr>
                <w:rFonts w:ascii="Calibri" w:eastAsia="Calibri" w:hAnsi="Calibri" w:cs="Calibri"/>
                <w:b/>
                <w:sz w:val="22"/>
                <w:szCs w:val="22"/>
                <w:lang w:eastAsia="en-US"/>
              </w:rPr>
              <w:t>B</w:t>
            </w:r>
            <w:r w:rsidRPr="00806A1B">
              <w:rPr>
                <w:rFonts w:ascii="Calibri" w:eastAsia="Calibri" w:hAnsi="Calibri" w:cs="Calibri"/>
                <w:b/>
                <w:sz w:val="22"/>
                <w:szCs w:val="22"/>
                <w:lang w:eastAsia="en-US"/>
              </w:rPr>
              <w:t>1</w:t>
            </w:r>
          </w:p>
        </w:tc>
        <w:tc>
          <w:tcPr>
            <w:tcW w:w="8647" w:type="dxa"/>
            <w:vAlign w:val="center"/>
          </w:tcPr>
          <w:p w14:paraId="38C38FB0" w14:textId="77777777" w:rsidR="0072726C" w:rsidRPr="00D06459" w:rsidRDefault="0072726C" w:rsidP="0072726C">
            <w:pPr>
              <w:autoSpaceDE w:val="0"/>
              <w:autoSpaceDN w:val="0"/>
              <w:adjustRightInd w:val="0"/>
              <w:jc w:val="both"/>
              <w:rPr>
                <w:rFonts w:ascii="Calibri" w:hAnsi="Calibri" w:cs="Calibri"/>
                <w:b/>
                <w:sz w:val="22"/>
                <w:szCs w:val="22"/>
              </w:rPr>
            </w:pPr>
            <w:r>
              <w:rPr>
                <w:rFonts w:ascii="Calibri" w:hAnsi="Calibri" w:cs="Calibri"/>
                <w:b/>
                <w:sz w:val="22"/>
                <w:szCs w:val="22"/>
              </w:rPr>
              <w:t>QUALITA’ DELL’ESECUZIONE DEL SERVIZIO E COERENZA CON LA CONCEZIONE PROGETTUALE</w:t>
            </w:r>
          </w:p>
        </w:tc>
      </w:tr>
      <w:tr w:rsidR="00620257" w:rsidRPr="00D06459" w14:paraId="78F9ED87" w14:textId="77777777" w:rsidTr="00620257">
        <w:trPr>
          <w:trHeight w:val="410"/>
          <w:jc w:val="center"/>
        </w:trPr>
        <w:tc>
          <w:tcPr>
            <w:tcW w:w="694" w:type="dxa"/>
            <w:vMerge/>
            <w:vAlign w:val="center"/>
          </w:tcPr>
          <w:p w14:paraId="6A558A1F" w14:textId="77777777" w:rsidR="0072726C" w:rsidRPr="00D06459" w:rsidRDefault="0072726C" w:rsidP="0015320E">
            <w:pPr>
              <w:autoSpaceDE w:val="0"/>
              <w:autoSpaceDN w:val="0"/>
              <w:adjustRightInd w:val="0"/>
              <w:ind w:left="-567"/>
              <w:jc w:val="right"/>
              <w:rPr>
                <w:rFonts w:ascii="Calibri" w:eastAsia="TTFF4D53C8t00" w:hAnsi="Calibri"/>
                <w:b/>
                <w:sz w:val="22"/>
                <w:szCs w:val="22"/>
              </w:rPr>
            </w:pPr>
          </w:p>
        </w:tc>
        <w:tc>
          <w:tcPr>
            <w:tcW w:w="709" w:type="dxa"/>
            <w:vAlign w:val="center"/>
          </w:tcPr>
          <w:p w14:paraId="6EA0C7C3" w14:textId="77777777" w:rsidR="0072726C" w:rsidRPr="00806A1B" w:rsidRDefault="0072726C" w:rsidP="0015320E">
            <w:pPr>
              <w:jc w:val="both"/>
              <w:rPr>
                <w:rFonts w:ascii="Calibri" w:eastAsia="Calibri" w:hAnsi="Calibri" w:cs="Calibri"/>
                <w:b/>
                <w:sz w:val="22"/>
                <w:szCs w:val="22"/>
                <w:lang w:eastAsia="en-US"/>
              </w:rPr>
            </w:pPr>
            <w:r w:rsidRPr="00806A1B">
              <w:rPr>
                <w:rFonts w:ascii="Calibri" w:eastAsia="Calibri" w:hAnsi="Calibri" w:cs="Calibri"/>
                <w:b/>
                <w:sz w:val="22"/>
                <w:szCs w:val="22"/>
                <w:lang w:eastAsia="en-US"/>
              </w:rPr>
              <w:t>1</w:t>
            </w:r>
          </w:p>
        </w:tc>
        <w:tc>
          <w:tcPr>
            <w:tcW w:w="8647" w:type="dxa"/>
            <w:vAlign w:val="center"/>
          </w:tcPr>
          <w:p w14:paraId="291C7163" w14:textId="77777777" w:rsidR="0072726C" w:rsidRDefault="0072726C" w:rsidP="0072726C">
            <w:pPr>
              <w:jc w:val="both"/>
              <w:rPr>
                <w:rFonts w:ascii="Calibri" w:hAnsi="Calibri" w:cs="Calibri"/>
                <w:sz w:val="22"/>
                <w:szCs w:val="22"/>
              </w:rPr>
            </w:pPr>
            <w:r w:rsidRPr="00806A1B">
              <w:rPr>
                <w:rFonts w:ascii="Calibri" w:hAnsi="Calibri" w:cs="Calibri"/>
                <w:sz w:val="22"/>
                <w:szCs w:val="22"/>
              </w:rPr>
              <w:t>Precisione, esaustività ed efficacia della descrizione delle tematiche principali e della relativa metodologia di approccio</w:t>
            </w:r>
            <w:r>
              <w:rPr>
                <w:rFonts w:ascii="Calibri" w:hAnsi="Calibri" w:cs="Calibri"/>
                <w:sz w:val="22"/>
                <w:szCs w:val="22"/>
              </w:rPr>
              <w:t xml:space="preserve">, </w:t>
            </w:r>
            <w:r w:rsidRPr="00D06459">
              <w:rPr>
                <w:rFonts w:ascii="Calibri" w:hAnsi="Calibri"/>
                <w:color w:val="000000"/>
                <w:sz w:val="22"/>
                <w:szCs w:val="22"/>
              </w:rPr>
              <w:t>(</w:t>
            </w:r>
            <w:r w:rsidRPr="00D06459">
              <w:rPr>
                <w:rFonts w:ascii="Calibri" w:hAnsi="Calibri"/>
                <w:color w:val="FF0000"/>
                <w:sz w:val="22"/>
                <w:szCs w:val="22"/>
                <w:highlight w:val="yellow"/>
              </w:rPr>
              <w:t>opzion</w:t>
            </w:r>
            <w:r>
              <w:rPr>
                <w:rFonts w:ascii="Calibri" w:hAnsi="Calibri"/>
                <w:color w:val="FF0000"/>
                <w:sz w:val="22"/>
                <w:szCs w:val="22"/>
                <w:highlight w:val="yellow"/>
              </w:rPr>
              <w:t>e da valutare</w:t>
            </w:r>
            <w:r w:rsidRPr="00D06459">
              <w:rPr>
                <w:rFonts w:ascii="Calibri" w:hAnsi="Calibri"/>
                <w:color w:val="000000"/>
                <w:sz w:val="22"/>
                <w:szCs w:val="22"/>
              </w:rPr>
              <w:t xml:space="preserve">) </w:t>
            </w:r>
            <w:r w:rsidRPr="00806A1B">
              <w:rPr>
                <w:rFonts w:ascii="Calibri" w:hAnsi="Calibri" w:cs="Calibri"/>
                <w:sz w:val="22"/>
                <w:szCs w:val="22"/>
                <w:highlight w:val="yellow"/>
              </w:rPr>
              <w:t>con particolare riferimento a</w:t>
            </w:r>
            <w:r>
              <w:rPr>
                <w:rFonts w:ascii="Calibri" w:hAnsi="Calibri" w:cs="Calibri"/>
                <w:sz w:val="22"/>
                <w:szCs w:val="22"/>
              </w:rPr>
              <w:t>:</w:t>
            </w:r>
          </w:p>
          <w:p w14:paraId="4336AC05" w14:textId="77777777" w:rsidR="0072726C" w:rsidRPr="00D06459" w:rsidRDefault="0072726C" w:rsidP="0072726C">
            <w:pPr>
              <w:numPr>
                <w:ilvl w:val="0"/>
                <w:numId w:val="71"/>
              </w:numPr>
              <w:autoSpaceDE w:val="0"/>
              <w:autoSpaceDN w:val="0"/>
              <w:adjustRightInd w:val="0"/>
              <w:spacing w:before="33"/>
              <w:ind w:left="316" w:hanging="284"/>
              <w:jc w:val="both"/>
              <w:rPr>
                <w:rFonts w:ascii="Calibri" w:hAnsi="Calibri"/>
                <w:color w:val="000000"/>
                <w:sz w:val="22"/>
                <w:szCs w:val="22"/>
              </w:rPr>
            </w:pPr>
            <w:r w:rsidRPr="00D06459">
              <w:rPr>
                <w:rFonts w:ascii="Calibri" w:hAnsi="Calibri"/>
                <w:color w:val="000000"/>
                <w:sz w:val="22"/>
                <w:szCs w:val="22"/>
                <w:highlight w:val="yellow"/>
              </w:rPr>
              <w:t>qualità e flessibilità delle soluzioni illuminotecniche con riferimento alle tecnologie e materiali utilizzati</w:t>
            </w:r>
            <w:r w:rsidRPr="00D06459">
              <w:rPr>
                <w:rFonts w:ascii="Calibri" w:hAnsi="Calibri"/>
                <w:color w:val="000000"/>
                <w:sz w:val="22"/>
                <w:szCs w:val="22"/>
              </w:rPr>
              <w:t>;</w:t>
            </w:r>
          </w:p>
          <w:p w14:paraId="2372197B" w14:textId="77777777" w:rsidR="0072726C" w:rsidRPr="00D06459" w:rsidRDefault="0072726C" w:rsidP="0072726C">
            <w:pPr>
              <w:numPr>
                <w:ilvl w:val="0"/>
                <w:numId w:val="71"/>
              </w:numPr>
              <w:autoSpaceDE w:val="0"/>
              <w:autoSpaceDN w:val="0"/>
              <w:adjustRightInd w:val="0"/>
              <w:spacing w:before="33"/>
              <w:ind w:left="316" w:hanging="284"/>
              <w:jc w:val="both"/>
              <w:rPr>
                <w:rFonts w:ascii="Calibri" w:hAnsi="Calibri"/>
                <w:color w:val="000000"/>
                <w:sz w:val="22"/>
                <w:szCs w:val="22"/>
              </w:rPr>
            </w:pPr>
            <w:r w:rsidRPr="00D06459">
              <w:rPr>
                <w:rFonts w:ascii="Calibri" w:hAnsi="Calibri"/>
                <w:color w:val="000000"/>
                <w:sz w:val="22"/>
                <w:szCs w:val="22"/>
                <w:highlight w:val="yellow"/>
              </w:rPr>
              <w:t>qualità delle soluzioni acustiche con riferimento alle tecnologie e ai materiali utilizzati</w:t>
            </w:r>
            <w:r w:rsidRPr="00D06459">
              <w:rPr>
                <w:rFonts w:ascii="Calibri" w:hAnsi="Calibri"/>
                <w:color w:val="000000"/>
                <w:sz w:val="22"/>
                <w:szCs w:val="22"/>
              </w:rPr>
              <w:t>;</w:t>
            </w:r>
          </w:p>
          <w:p w14:paraId="6B48391B" w14:textId="77777777" w:rsidR="0072726C" w:rsidRPr="00D06459" w:rsidRDefault="0072726C" w:rsidP="0072726C">
            <w:pPr>
              <w:numPr>
                <w:ilvl w:val="0"/>
                <w:numId w:val="71"/>
              </w:numPr>
              <w:autoSpaceDE w:val="0"/>
              <w:autoSpaceDN w:val="0"/>
              <w:adjustRightInd w:val="0"/>
              <w:spacing w:before="33"/>
              <w:ind w:left="316" w:hanging="284"/>
              <w:jc w:val="both"/>
              <w:rPr>
                <w:rFonts w:ascii="Calibri" w:hAnsi="Calibri"/>
                <w:color w:val="000000"/>
                <w:sz w:val="22"/>
                <w:szCs w:val="22"/>
              </w:rPr>
            </w:pPr>
            <w:r w:rsidRPr="00D06459">
              <w:rPr>
                <w:rFonts w:ascii="Calibri" w:hAnsi="Calibri"/>
                <w:color w:val="000000"/>
                <w:sz w:val="22"/>
                <w:szCs w:val="22"/>
                <w:highlight w:val="yellow"/>
              </w:rPr>
              <w:t>confort termico</w:t>
            </w:r>
            <w:r w:rsidRPr="00D06459">
              <w:rPr>
                <w:rFonts w:ascii="Calibri" w:hAnsi="Calibri"/>
                <w:color w:val="000000"/>
                <w:sz w:val="22"/>
                <w:szCs w:val="22"/>
              </w:rPr>
              <w:t>;</w:t>
            </w:r>
          </w:p>
          <w:p w14:paraId="4CC3AE34" w14:textId="77777777" w:rsidR="0072726C" w:rsidRPr="00D06459" w:rsidRDefault="0072726C" w:rsidP="0072726C">
            <w:pPr>
              <w:numPr>
                <w:ilvl w:val="0"/>
                <w:numId w:val="71"/>
              </w:numPr>
              <w:autoSpaceDE w:val="0"/>
              <w:autoSpaceDN w:val="0"/>
              <w:adjustRightInd w:val="0"/>
              <w:spacing w:before="33"/>
              <w:ind w:left="316" w:hanging="284"/>
              <w:jc w:val="both"/>
              <w:rPr>
                <w:rFonts w:ascii="Calibri" w:hAnsi="Calibri"/>
                <w:color w:val="000000"/>
                <w:sz w:val="22"/>
                <w:szCs w:val="22"/>
              </w:rPr>
            </w:pPr>
            <w:r w:rsidRPr="00D06459">
              <w:rPr>
                <w:rFonts w:ascii="Calibri" w:hAnsi="Calibri"/>
                <w:color w:val="000000"/>
                <w:sz w:val="22"/>
                <w:szCs w:val="22"/>
                <w:highlight w:val="yellow"/>
              </w:rPr>
              <w:t>uso di materiali, processi e metodi edilizi che favoriscano l’uso di materiali ecocompatibili favorendo l’adattabilità all’ambiente</w:t>
            </w:r>
            <w:r w:rsidRPr="00D06459">
              <w:rPr>
                <w:rFonts w:ascii="Calibri" w:hAnsi="Calibri"/>
                <w:color w:val="000000"/>
                <w:sz w:val="22"/>
                <w:szCs w:val="22"/>
              </w:rPr>
              <w:t>;</w:t>
            </w:r>
          </w:p>
          <w:p w14:paraId="09FEE23A" w14:textId="77777777" w:rsidR="0072726C" w:rsidRPr="00D06459" w:rsidRDefault="0072726C" w:rsidP="0072726C">
            <w:pPr>
              <w:numPr>
                <w:ilvl w:val="0"/>
                <w:numId w:val="71"/>
              </w:numPr>
              <w:autoSpaceDE w:val="0"/>
              <w:autoSpaceDN w:val="0"/>
              <w:adjustRightInd w:val="0"/>
              <w:spacing w:before="33"/>
              <w:ind w:left="316" w:hanging="284"/>
              <w:jc w:val="both"/>
              <w:rPr>
                <w:rFonts w:ascii="Calibri" w:hAnsi="Calibri"/>
                <w:color w:val="000000"/>
                <w:sz w:val="22"/>
                <w:szCs w:val="22"/>
              </w:rPr>
            </w:pPr>
            <w:r>
              <w:rPr>
                <w:rFonts w:ascii="Calibri" w:hAnsi="Calibri"/>
                <w:color w:val="000000"/>
                <w:sz w:val="22"/>
                <w:szCs w:val="22"/>
                <w:highlight w:val="yellow"/>
              </w:rPr>
              <w:t>(</w:t>
            </w:r>
            <w:r w:rsidRPr="00D06459">
              <w:rPr>
                <w:rFonts w:ascii="Calibri" w:hAnsi="Calibri"/>
                <w:color w:val="FF0000"/>
                <w:sz w:val="22"/>
                <w:szCs w:val="22"/>
                <w:highlight w:val="yellow"/>
              </w:rPr>
              <w:t>in caso di scuole</w:t>
            </w:r>
            <w:r>
              <w:rPr>
                <w:rFonts w:ascii="Calibri" w:hAnsi="Calibri"/>
                <w:color w:val="000000"/>
                <w:sz w:val="22"/>
                <w:szCs w:val="22"/>
                <w:highlight w:val="yellow"/>
              </w:rPr>
              <w:t xml:space="preserve">) </w:t>
            </w:r>
            <w:r w:rsidRPr="00D06459">
              <w:rPr>
                <w:rFonts w:ascii="Calibri" w:hAnsi="Calibri"/>
                <w:color w:val="000000"/>
                <w:sz w:val="22"/>
                <w:szCs w:val="22"/>
                <w:highlight w:val="yellow"/>
              </w:rPr>
              <w:t>strategie adottate per la soluzione delle criticità legate alla viabilità, agli accessi, ai percorsi riservati agli scuolabus e alla sicurezza dei fruitori della struttura scolastica</w:t>
            </w:r>
            <w:r w:rsidRPr="00D06459">
              <w:rPr>
                <w:rFonts w:ascii="Calibri" w:hAnsi="Calibri"/>
                <w:color w:val="000000"/>
                <w:sz w:val="22"/>
                <w:szCs w:val="22"/>
              </w:rPr>
              <w:t>;</w:t>
            </w:r>
          </w:p>
          <w:p w14:paraId="12397CAD" w14:textId="586D4EC6" w:rsidR="0072726C" w:rsidRPr="00D21C3E" w:rsidRDefault="0072726C" w:rsidP="0072726C">
            <w:pPr>
              <w:numPr>
                <w:ilvl w:val="0"/>
                <w:numId w:val="71"/>
              </w:numPr>
              <w:autoSpaceDE w:val="0"/>
              <w:autoSpaceDN w:val="0"/>
              <w:adjustRightInd w:val="0"/>
              <w:spacing w:before="33"/>
              <w:ind w:left="316" w:hanging="284"/>
              <w:jc w:val="both"/>
              <w:rPr>
                <w:rFonts w:ascii="Calibri" w:eastAsia="Calibri" w:hAnsi="Calibri" w:cs="Calibri"/>
                <w:b/>
                <w:sz w:val="22"/>
                <w:szCs w:val="22"/>
                <w:u w:val="single"/>
                <w:lang w:eastAsia="en-US"/>
              </w:rPr>
            </w:pPr>
            <w:r w:rsidRPr="00D06459">
              <w:rPr>
                <w:rFonts w:ascii="Calibri" w:hAnsi="Calibri"/>
                <w:color w:val="000000"/>
                <w:sz w:val="22"/>
                <w:szCs w:val="22"/>
                <w:highlight w:val="yellow"/>
              </w:rPr>
              <w:t>strategie per garantire</w:t>
            </w:r>
            <w:r w:rsidR="00AA74E2">
              <w:rPr>
                <w:rFonts w:ascii="Calibri" w:hAnsi="Calibri"/>
                <w:color w:val="000000"/>
                <w:sz w:val="22"/>
                <w:szCs w:val="22"/>
                <w:highlight w:val="yellow"/>
              </w:rPr>
              <w:t xml:space="preserve"> </w:t>
            </w:r>
            <w:r w:rsidRPr="00D06459">
              <w:rPr>
                <w:rFonts w:ascii="Calibri" w:hAnsi="Calibri"/>
                <w:color w:val="000000"/>
                <w:sz w:val="22"/>
                <w:szCs w:val="22"/>
                <w:highlight w:val="yellow"/>
              </w:rPr>
              <w:t>qualità e sostenibilità ambientale del sito</w:t>
            </w:r>
            <w:r w:rsidRPr="00D06459">
              <w:rPr>
                <w:rFonts w:ascii="Calibri" w:hAnsi="Calibri"/>
                <w:color w:val="000000"/>
                <w:sz w:val="22"/>
                <w:szCs w:val="22"/>
              </w:rPr>
              <w:t>.</w:t>
            </w:r>
          </w:p>
          <w:p w14:paraId="4270B5C4" w14:textId="77777777" w:rsidR="0072726C" w:rsidRPr="00A842D1" w:rsidRDefault="0072726C" w:rsidP="0072726C">
            <w:pPr>
              <w:adjustRightInd w:val="0"/>
              <w:jc w:val="both"/>
              <w:rPr>
                <w:rFonts w:ascii="Calibri" w:eastAsia="TTFF4D53C8t00" w:hAnsi="Calibri" w:cs="Arial"/>
                <w:b/>
                <w:color w:val="FF0000"/>
                <w:sz w:val="18"/>
                <w:szCs w:val="18"/>
              </w:rPr>
            </w:pPr>
            <w:r>
              <w:rPr>
                <w:rFonts w:ascii="Calibri" w:hAnsi="Calibri"/>
                <w:color w:val="000000"/>
                <w:sz w:val="22"/>
                <w:szCs w:val="22"/>
              </w:rPr>
              <w:t>(</w:t>
            </w:r>
            <w:r w:rsidRPr="00D21C3E">
              <w:rPr>
                <w:rFonts w:ascii="Calibri" w:hAnsi="Calibri"/>
                <w:color w:val="FF0000"/>
                <w:sz w:val="22"/>
                <w:szCs w:val="22"/>
                <w:highlight w:val="yellow"/>
              </w:rPr>
              <w:t>altro</w:t>
            </w:r>
            <w:r>
              <w:rPr>
                <w:rFonts w:ascii="Calibri" w:hAnsi="Calibri"/>
                <w:color w:val="000000"/>
                <w:sz w:val="22"/>
                <w:szCs w:val="22"/>
              </w:rPr>
              <w:t xml:space="preserve">) </w:t>
            </w:r>
            <w:r w:rsidRPr="00D21C3E">
              <w:rPr>
                <w:rFonts w:ascii="Calibri" w:hAnsi="Calibri"/>
                <w:color w:val="000000"/>
                <w:sz w:val="22"/>
                <w:szCs w:val="22"/>
                <w:highlight w:val="yellow"/>
              </w:rPr>
              <w:t>________________________</w:t>
            </w:r>
          </w:p>
        </w:tc>
      </w:tr>
      <w:tr w:rsidR="00620257" w:rsidRPr="00D06459" w14:paraId="623DC9F2" w14:textId="77777777" w:rsidTr="00620257">
        <w:trPr>
          <w:trHeight w:val="410"/>
          <w:jc w:val="center"/>
        </w:trPr>
        <w:tc>
          <w:tcPr>
            <w:tcW w:w="694" w:type="dxa"/>
            <w:vMerge/>
            <w:vAlign w:val="center"/>
          </w:tcPr>
          <w:p w14:paraId="271A3F44" w14:textId="77777777" w:rsidR="0072726C" w:rsidRPr="00D06459" w:rsidRDefault="0072726C" w:rsidP="0015320E">
            <w:pPr>
              <w:autoSpaceDE w:val="0"/>
              <w:autoSpaceDN w:val="0"/>
              <w:adjustRightInd w:val="0"/>
              <w:ind w:left="-567"/>
              <w:jc w:val="right"/>
              <w:rPr>
                <w:rFonts w:ascii="Calibri" w:eastAsia="TTFF4D53C8t00" w:hAnsi="Calibri"/>
                <w:b/>
                <w:sz w:val="22"/>
                <w:szCs w:val="22"/>
              </w:rPr>
            </w:pPr>
          </w:p>
        </w:tc>
        <w:tc>
          <w:tcPr>
            <w:tcW w:w="709" w:type="dxa"/>
            <w:vAlign w:val="center"/>
          </w:tcPr>
          <w:p w14:paraId="34F9EAD9" w14:textId="77777777" w:rsidR="0072726C" w:rsidRPr="00806A1B" w:rsidRDefault="0072726C" w:rsidP="0015320E">
            <w:pPr>
              <w:jc w:val="both"/>
              <w:rPr>
                <w:rFonts w:ascii="Calibri" w:eastAsia="Calibri" w:hAnsi="Calibri" w:cs="Calibri"/>
                <w:b/>
                <w:sz w:val="22"/>
                <w:szCs w:val="22"/>
                <w:lang w:eastAsia="en-US"/>
              </w:rPr>
            </w:pPr>
            <w:r>
              <w:rPr>
                <w:rFonts w:ascii="Calibri" w:eastAsia="Calibri" w:hAnsi="Calibri" w:cs="Calibri"/>
                <w:b/>
                <w:sz w:val="22"/>
                <w:szCs w:val="22"/>
                <w:lang w:eastAsia="en-US"/>
              </w:rPr>
              <w:t>2</w:t>
            </w:r>
          </w:p>
        </w:tc>
        <w:tc>
          <w:tcPr>
            <w:tcW w:w="8647" w:type="dxa"/>
            <w:vAlign w:val="center"/>
          </w:tcPr>
          <w:p w14:paraId="72B343D2" w14:textId="77777777" w:rsidR="0072726C" w:rsidRPr="00A842D1" w:rsidRDefault="0072726C" w:rsidP="0072726C">
            <w:pPr>
              <w:adjustRightInd w:val="0"/>
              <w:ind w:left="-2"/>
              <w:jc w:val="both"/>
              <w:rPr>
                <w:rFonts w:ascii="Calibri" w:eastAsia="TTFF4D53C8t00" w:hAnsi="Calibri" w:cs="Arial"/>
                <w:b/>
                <w:color w:val="FF0000"/>
                <w:sz w:val="18"/>
                <w:szCs w:val="18"/>
              </w:rPr>
            </w:pPr>
            <w:r w:rsidRPr="00382858">
              <w:rPr>
                <w:rFonts w:ascii="Calibri" w:hAnsi="Calibri" w:cs="Calibri"/>
                <w:sz w:val="22"/>
                <w:szCs w:val="22"/>
              </w:rPr>
              <w:t>Efficacia delle modalità di esecuzione del servizio anche con riferimento all’articolazione temporale delle varie fasi, misure/interventi finalizzati a garantire la qualità della prestazione fornita</w:t>
            </w:r>
          </w:p>
        </w:tc>
      </w:tr>
      <w:tr w:rsidR="00620257" w:rsidRPr="00D06459" w14:paraId="4AD47589" w14:textId="77777777" w:rsidTr="00620257">
        <w:trPr>
          <w:trHeight w:val="410"/>
          <w:jc w:val="center"/>
        </w:trPr>
        <w:tc>
          <w:tcPr>
            <w:tcW w:w="694" w:type="dxa"/>
            <w:vMerge/>
            <w:vAlign w:val="center"/>
          </w:tcPr>
          <w:p w14:paraId="77793016" w14:textId="77777777" w:rsidR="0072726C" w:rsidRPr="00D06459" w:rsidRDefault="0072726C" w:rsidP="0015320E">
            <w:pPr>
              <w:autoSpaceDE w:val="0"/>
              <w:autoSpaceDN w:val="0"/>
              <w:adjustRightInd w:val="0"/>
              <w:ind w:left="-567"/>
              <w:jc w:val="right"/>
              <w:rPr>
                <w:rFonts w:ascii="Calibri" w:eastAsia="TTFF4D53C8t00" w:hAnsi="Calibri"/>
                <w:b/>
                <w:sz w:val="22"/>
                <w:szCs w:val="22"/>
              </w:rPr>
            </w:pPr>
          </w:p>
        </w:tc>
        <w:tc>
          <w:tcPr>
            <w:tcW w:w="709" w:type="dxa"/>
            <w:vAlign w:val="center"/>
          </w:tcPr>
          <w:p w14:paraId="7F36C0C3" w14:textId="77777777" w:rsidR="0072726C" w:rsidRDefault="0072726C" w:rsidP="0015320E">
            <w:pPr>
              <w:jc w:val="both"/>
              <w:rPr>
                <w:rFonts w:ascii="Calibri" w:eastAsia="Calibri" w:hAnsi="Calibri" w:cs="Calibri"/>
                <w:b/>
                <w:sz w:val="22"/>
                <w:szCs w:val="22"/>
                <w:lang w:eastAsia="en-US"/>
              </w:rPr>
            </w:pPr>
            <w:r>
              <w:rPr>
                <w:rFonts w:ascii="Calibri" w:eastAsia="Calibri" w:hAnsi="Calibri" w:cs="Calibri"/>
                <w:b/>
                <w:sz w:val="22"/>
                <w:szCs w:val="22"/>
                <w:lang w:eastAsia="en-US"/>
              </w:rPr>
              <w:t>3</w:t>
            </w:r>
          </w:p>
        </w:tc>
        <w:tc>
          <w:tcPr>
            <w:tcW w:w="8647" w:type="dxa"/>
            <w:vAlign w:val="center"/>
          </w:tcPr>
          <w:p w14:paraId="728DF3F2" w14:textId="77777777" w:rsidR="0072726C" w:rsidRPr="00A842D1" w:rsidRDefault="0072726C" w:rsidP="0072726C">
            <w:pPr>
              <w:adjustRightInd w:val="0"/>
              <w:jc w:val="both"/>
              <w:rPr>
                <w:rFonts w:ascii="Calibri" w:eastAsia="TTFF4D53C8t00" w:hAnsi="Calibri" w:cs="Arial"/>
                <w:b/>
                <w:color w:val="FF0000"/>
                <w:sz w:val="18"/>
                <w:szCs w:val="18"/>
              </w:rPr>
            </w:pPr>
            <w:r w:rsidRPr="00382858">
              <w:rPr>
                <w:rFonts w:ascii="Calibri" w:hAnsi="Calibri" w:cs="Calibri"/>
                <w:sz w:val="22"/>
                <w:szCs w:val="22"/>
              </w:rPr>
              <w:t>Efficacia delle azioni e soluzioni proposte in relazione alle problematiche specifiche degli interventi, dei vincoli correlati e delle interferenze esistenti nel territorio in cui si realizzeranno le opere</w:t>
            </w:r>
          </w:p>
        </w:tc>
      </w:tr>
      <w:tr w:rsidR="00620257" w:rsidRPr="00D06459" w14:paraId="0CECFA20" w14:textId="77777777" w:rsidTr="00620257">
        <w:trPr>
          <w:trHeight w:val="410"/>
          <w:jc w:val="center"/>
        </w:trPr>
        <w:tc>
          <w:tcPr>
            <w:tcW w:w="694" w:type="dxa"/>
            <w:vMerge/>
            <w:vAlign w:val="center"/>
          </w:tcPr>
          <w:p w14:paraId="53ADF4E4" w14:textId="77777777" w:rsidR="0072726C" w:rsidRPr="00D06459" w:rsidRDefault="0072726C" w:rsidP="0015320E">
            <w:pPr>
              <w:autoSpaceDE w:val="0"/>
              <w:autoSpaceDN w:val="0"/>
              <w:adjustRightInd w:val="0"/>
              <w:ind w:left="-567"/>
              <w:jc w:val="right"/>
              <w:rPr>
                <w:rFonts w:ascii="Calibri" w:eastAsia="TTFF4D53C8t00" w:hAnsi="Calibri"/>
                <w:b/>
                <w:sz w:val="22"/>
                <w:szCs w:val="22"/>
              </w:rPr>
            </w:pPr>
          </w:p>
        </w:tc>
        <w:tc>
          <w:tcPr>
            <w:tcW w:w="709" w:type="dxa"/>
            <w:vAlign w:val="center"/>
          </w:tcPr>
          <w:p w14:paraId="5398ACCA" w14:textId="77777777" w:rsidR="0072726C" w:rsidRPr="00806A1B" w:rsidRDefault="0072726C" w:rsidP="0015320E">
            <w:pPr>
              <w:jc w:val="both"/>
              <w:rPr>
                <w:rFonts w:ascii="Calibri" w:eastAsia="Calibri" w:hAnsi="Calibri" w:cs="Calibri"/>
                <w:b/>
                <w:sz w:val="22"/>
                <w:szCs w:val="22"/>
                <w:lang w:eastAsia="en-US"/>
              </w:rPr>
            </w:pPr>
            <w:r>
              <w:rPr>
                <w:rFonts w:ascii="Calibri" w:eastAsia="Calibri" w:hAnsi="Calibri" w:cs="Calibri"/>
                <w:b/>
                <w:sz w:val="22"/>
                <w:szCs w:val="22"/>
                <w:lang w:eastAsia="en-US"/>
              </w:rPr>
              <w:t>4</w:t>
            </w:r>
          </w:p>
        </w:tc>
        <w:tc>
          <w:tcPr>
            <w:tcW w:w="8647" w:type="dxa"/>
            <w:vAlign w:val="center"/>
          </w:tcPr>
          <w:p w14:paraId="232992AF" w14:textId="77777777" w:rsidR="0072726C" w:rsidRPr="00A842D1" w:rsidRDefault="0072726C" w:rsidP="0072726C">
            <w:pPr>
              <w:adjustRightInd w:val="0"/>
              <w:jc w:val="both"/>
              <w:rPr>
                <w:rFonts w:ascii="Calibri" w:eastAsia="TTFF4D53C8t00" w:hAnsi="Calibri" w:cs="Arial"/>
                <w:b/>
                <w:color w:val="FF0000"/>
                <w:sz w:val="18"/>
                <w:szCs w:val="18"/>
              </w:rPr>
            </w:pPr>
            <w:r w:rsidRPr="003F7035">
              <w:rPr>
                <w:rFonts w:ascii="Calibri" w:hAnsi="Calibri" w:cs="Calibri"/>
                <w:sz w:val="22"/>
                <w:szCs w:val="22"/>
              </w:rPr>
              <w:t>Innovatività e originalità della proposta</w:t>
            </w:r>
          </w:p>
        </w:tc>
      </w:tr>
      <w:tr w:rsidR="00620257" w:rsidRPr="00D06459" w14:paraId="3518792F" w14:textId="77777777" w:rsidTr="00620257">
        <w:trPr>
          <w:trHeight w:val="1223"/>
          <w:jc w:val="center"/>
        </w:trPr>
        <w:tc>
          <w:tcPr>
            <w:tcW w:w="694" w:type="dxa"/>
            <w:vMerge/>
            <w:vAlign w:val="center"/>
          </w:tcPr>
          <w:p w14:paraId="7A445A17" w14:textId="77777777" w:rsidR="0072726C" w:rsidRPr="00D06459" w:rsidRDefault="0072726C" w:rsidP="0015320E">
            <w:pPr>
              <w:autoSpaceDE w:val="0"/>
              <w:autoSpaceDN w:val="0"/>
              <w:adjustRightInd w:val="0"/>
              <w:ind w:left="-567"/>
              <w:jc w:val="right"/>
              <w:rPr>
                <w:rFonts w:ascii="Calibri" w:eastAsia="TTFF4D53C8t00" w:hAnsi="Calibri"/>
                <w:b/>
                <w:sz w:val="22"/>
                <w:szCs w:val="22"/>
              </w:rPr>
            </w:pPr>
          </w:p>
        </w:tc>
        <w:tc>
          <w:tcPr>
            <w:tcW w:w="709" w:type="dxa"/>
            <w:vAlign w:val="center"/>
          </w:tcPr>
          <w:p w14:paraId="2B41149A" w14:textId="77777777" w:rsidR="0072726C" w:rsidRPr="00806A1B" w:rsidRDefault="0072726C" w:rsidP="0015320E">
            <w:pPr>
              <w:jc w:val="both"/>
              <w:rPr>
                <w:rFonts w:ascii="Calibri" w:eastAsia="Calibri" w:hAnsi="Calibri" w:cs="Calibri"/>
                <w:b/>
                <w:sz w:val="22"/>
                <w:szCs w:val="22"/>
                <w:lang w:eastAsia="en-US"/>
              </w:rPr>
            </w:pPr>
            <w:r>
              <w:rPr>
                <w:rFonts w:ascii="Calibri" w:eastAsia="Calibri" w:hAnsi="Calibri" w:cs="Calibri"/>
                <w:b/>
                <w:sz w:val="22"/>
                <w:szCs w:val="22"/>
                <w:lang w:eastAsia="en-US"/>
              </w:rPr>
              <w:t>5</w:t>
            </w:r>
          </w:p>
        </w:tc>
        <w:tc>
          <w:tcPr>
            <w:tcW w:w="8647" w:type="dxa"/>
            <w:vAlign w:val="center"/>
          </w:tcPr>
          <w:p w14:paraId="7AC00F50" w14:textId="77777777" w:rsidR="0072726C" w:rsidRPr="00A842D1" w:rsidRDefault="0072726C" w:rsidP="0072726C">
            <w:pPr>
              <w:adjustRightInd w:val="0"/>
              <w:jc w:val="both"/>
              <w:rPr>
                <w:rFonts w:ascii="Calibri" w:eastAsia="TTFF4D53C8t00" w:hAnsi="Calibri" w:cs="Arial"/>
                <w:b/>
                <w:color w:val="FF0000"/>
                <w:sz w:val="18"/>
                <w:szCs w:val="18"/>
              </w:rPr>
            </w:pPr>
            <w:r w:rsidRPr="003F7035">
              <w:rPr>
                <w:rFonts w:ascii="Calibri" w:hAnsi="Calibri" w:cs="Calibri"/>
                <w:sz w:val="22"/>
                <w:szCs w:val="22"/>
              </w:rPr>
              <w:t xml:space="preserve">Efficacia </w:t>
            </w:r>
            <w:r>
              <w:rPr>
                <w:rFonts w:ascii="Calibri" w:hAnsi="Calibri" w:cs="Calibri"/>
                <w:sz w:val="22"/>
                <w:szCs w:val="22"/>
              </w:rPr>
              <w:t xml:space="preserve">ed efficienza delle modalità di interazione/integrazione con la committenza nelle diverse sedi (conferenza dei servizi, acquisizione pareri, valutazione e approvazione del progetto, procedure espropriative </w:t>
            </w:r>
            <w:proofErr w:type="spellStart"/>
            <w:r>
              <w:rPr>
                <w:rFonts w:ascii="Calibri" w:hAnsi="Calibri" w:cs="Calibri"/>
                <w:sz w:val="22"/>
                <w:szCs w:val="22"/>
              </w:rPr>
              <w:t>ecc</w:t>
            </w:r>
            <w:proofErr w:type="spellEnd"/>
            <w:r>
              <w:rPr>
                <w:rFonts w:ascii="Calibri" w:hAnsi="Calibri" w:cs="Calibri"/>
                <w:sz w:val="22"/>
                <w:szCs w:val="22"/>
              </w:rPr>
              <w:t xml:space="preserve">) </w:t>
            </w:r>
          </w:p>
        </w:tc>
      </w:tr>
      <w:tr w:rsidR="00620257" w:rsidRPr="00D06459" w14:paraId="74500F87" w14:textId="77777777" w:rsidTr="00620257">
        <w:trPr>
          <w:trHeight w:val="1222"/>
          <w:jc w:val="center"/>
        </w:trPr>
        <w:tc>
          <w:tcPr>
            <w:tcW w:w="694" w:type="dxa"/>
            <w:vMerge/>
            <w:vAlign w:val="center"/>
          </w:tcPr>
          <w:p w14:paraId="06EDC324" w14:textId="77777777" w:rsidR="0072726C" w:rsidRPr="00D06459" w:rsidRDefault="0072726C" w:rsidP="0015320E">
            <w:pPr>
              <w:autoSpaceDE w:val="0"/>
              <w:autoSpaceDN w:val="0"/>
              <w:adjustRightInd w:val="0"/>
              <w:ind w:left="-567"/>
              <w:jc w:val="right"/>
              <w:rPr>
                <w:rFonts w:ascii="Calibri" w:eastAsia="TTFF4D53C8t00" w:hAnsi="Calibri"/>
                <w:b/>
                <w:sz w:val="22"/>
                <w:szCs w:val="22"/>
              </w:rPr>
            </w:pPr>
          </w:p>
        </w:tc>
        <w:tc>
          <w:tcPr>
            <w:tcW w:w="709" w:type="dxa"/>
            <w:vAlign w:val="center"/>
          </w:tcPr>
          <w:p w14:paraId="6A63DEFE" w14:textId="77777777" w:rsidR="0072726C" w:rsidRPr="00806A1B" w:rsidRDefault="0072726C" w:rsidP="0015320E">
            <w:pPr>
              <w:jc w:val="both"/>
              <w:rPr>
                <w:rFonts w:ascii="Calibri" w:eastAsia="Calibri" w:hAnsi="Calibri" w:cs="Calibri"/>
                <w:b/>
                <w:sz w:val="22"/>
                <w:szCs w:val="22"/>
                <w:lang w:eastAsia="en-US"/>
              </w:rPr>
            </w:pPr>
            <w:r>
              <w:rPr>
                <w:rFonts w:ascii="Calibri" w:eastAsia="Calibri" w:hAnsi="Calibri" w:cs="Calibri"/>
                <w:b/>
                <w:sz w:val="22"/>
                <w:szCs w:val="22"/>
                <w:lang w:eastAsia="en-US"/>
              </w:rPr>
              <w:t>6</w:t>
            </w:r>
          </w:p>
        </w:tc>
        <w:tc>
          <w:tcPr>
            <w:tcW w:w="8647" w:type="dxa"/>
            <w:vAlign w:val="center"/>
          </w:tcPr>
          <w:p w14:paraId="146EA8D7" w14:textId="77777777" w:rsidR="0072726C" w:rsidRPr="00A842D1" w:rsidRDefault="0072726C" w:rsidP="0072726C">
            <w:pPr>
              <w:adjustRightInd w:val="0"/>
              <w:jc w:val="both"/>
              <w:rPr>
                <w:rFonts w:ascii="Calibri" w:eastAsia="TTFF4D53C8t00" w:hAnsi="Calibri" w:cs="Arial"/>
                <w:b/>
                <w:color w:val="FF0000"/>
                <w:sz w:val="18"/>
                <w:szCs w:val="18"/>
              </w:rPr>
            </w:pPr>
            <w:r w:rsidRPr="00730C68">
              <w:rPr>
                <w:rFonts w:ascii="Calibri" w:hAnsi="Calibri" w:cs="Calibri"/>
                <w:sz w:val="22"/>
                <w:szCs w:val="22"/>
              </w:rPr>
              <w:t xml:space="preserve">Rispondenza alle esigenze della committenza/utenza finale e al generale contesto territoriale e ambientale delle eventuali proposte migliorative rispetto </w:t>
            </w:r>
            <w:r>
              <w:rPr>
                <w:rFonts w:ascii="Calibri" w:hAnsi="Calibri" w:cs="Calibri"/>
                <w:sz w:val="22"/>
                <w:szCs w:val="22"/>
              </w:rPr>
              <w:t>al livello progettuale precedente a quello posto a base di gara (</w:t>
            </w:r>
            <w:r w:rsidRPr="003F7035">
              <w:rPr>
                <w:rFonts w:ascii="Calibri" w:hAnsi="Calibri" w:cs="Calibri"/>
                <w:color w:val="FF0000"/>
                <w:sz w:val="22"/>
                <w:szCs w:val="22"/>
                <w:highlight w:val="yellow"/>
              </w:rPr>
              <w:t>in caso di affidamento di tutti i livelli di progettazione</w:t>
            </w:r>
            <w:r>
              <w:rPr>
                <w:rFonts w:ascii="Calibri" w:hAnsi="Calibri" w:cs="Calibri"/>
                <w:sz w:val="22"/>
                <w:szCs w:val="22"/>
              </w:rPr>
              <w:t xml:space="preserve">) </w:t>
            </w:r>
            <w:r w:rsidRPr="003F7035">
              <w:rPr>
                <w:rFonts w:ascii="Calibri" w:hAnsi="Calibri" w:cs="Calibri"/>
                <w:sz w:val="22"/>
                <w:szCs w:val="22"/>
                <w:highlight w:val="yellow"/>
              </w:rPr>
              <w:t>rispetto agli aspetti tecnici del capitolato speciale</w:t>
            </w:r>
            <w:r>
              <w:rPr>
                <w:rFonts w:ascii="Calibri" w:hAnsi="Calibri" w:cs="Calibri"/>
                <w:sz w:val="22"/>
                <w:szCs w:val="22"/>
              </w:rPr>
              <w:t xml:space="preserve"> </w:t>
            </w:r>
          </w:p>
        </w:tc>
      </w:tr>
      <w:tr w:rsidR="00620257" w:rsidRPr="00D06459" w14:paraId="0C5B54DF" w14:textId="77777777" w:rsidTr="00620257">
        <w:trPr>
          <w:trHeight w:val="678"/>
          <w:jc w:val="center"/>
        </w:trPr>
        <w:tc>
          <w:tcPr>
            <w:tcW w:w="694" w:type="dxa"/>
            <w:vMerge/>
            <w:vAlign w:val="center"/>
          </w:tcPr>
          <w:p w14:paraId="3E709C90" w14:textId="77777777" w:rsidR="0072726C" w:rsidRPr="00D06459" w:rsidRDefault="0072726C" w:rsidP="0015320E">
            <w:pPr>
              <w:autoSpaceDE w:val="0"/>
              <w:autoSpaceDN w:val="0"/>
              <w:adjustRightInd w:val="0"/>
              <w:ind w:left="-567"/>
              <w:jc w:val="right"/>
              <w:rPr>
                <w:rFonts w:ascii="Calibri" w:eastAsia="TTFF4D53C8t00" w:hAnsi="Calibri"/>
                <w:b/>
                <w:sz w:val="22"/>
                <w:szCs w:val="22"/>
              </w:rPr>
            </w:pPr>
          </w:p>
        </w:tc>
        <w:tc>
          <w:tcPr>
            <w:tcW w:w="709" w:type="dxa"/>
            <w:vAlign w:val="center"/>
          </w:tcPr>
          <w:p w14:paraId="01331729" w14:textId="77777777" w:rsidR="0072726C" w:rsidRPr="00806A1B" w:rsidRDefault="0072726C" w:rsidP="0015320E">
            <w:pPr>
              <w:jc w:val="both"/>
              <w:rPr>
                <w:rFonts w:ascii="Calibri" w:eastAsia="Calibri" w:hAnsi="Calibri" w:cs="Calibri"/>
                <w:b/>
                <w:sz w:val="22"/>
                <w:szCs w:val="22"/>
                <w:lang w:eastAsia="en-US"/>
              </w:rPr>
            </w:pPr>
            <w:r>
              <w:rPr>
                <w:rFonts w:ascii="Calibri" w:eastAsia="Calibri" w:hAnsi="Calibri" w:cs="Calibri"/>
                <w:b/>
                <w:sz w:val="22"/>
                <w:szCs w:val="22"/>
                <w:lang w:eastAsia="en-US"/>
              </w:rPr>
              <w:t>7</w:t>
            </w:r>
          </w:p>
        </w:tc>
        <w:tc>
          <w:tcPr>
            <w:tcW w:w="8647" w:type="dxa"/>
            <w:vAlign w:val="center"/>
          </w:tcPr>
          <w:p w14:paraId="200C2104" w14:textId="0E20A4CA" w:rsidR="0072726C" w:rsidRPr="00A842D1" w:rsidRDefault="00AA74E2" w:rsidP="0072726C">
            <w:pPr>
              <w:adjustRightInd w:val="0"/>
              <w:jc w:val="both"/>
              <w:rPr>
                <w:rFonts w:ascii="Calibri" w:eastAsia="TTFF4D53C8t00" w:hAnsi="Calibri" w:cs="Arial"/>
                <w:b/>
                <w:color w:val="FF0000"/>
                <w:sz w:val="18"/>
                <w:szCs w:val="18"/>
              </w:rPr>
            </w:pPr>
            <w:r w:rsidRPr="00AA74E2">
              <w:rPr>
                <w:rFonts w:ascii="Calibri" w:hAnsi="Calibri" w:cs="Calibri"/>
                <w:sz w:val="22"/>
                <w:szCs w:val="22"/>
              </w:rPr>
              <w:t>Possesso di un certificato di conformità del sistema di gestione ................... (ad es. “della salute e sicurezza dei lavoratori”) alla/e norma/e ............... [indicare le norme/standard internazionali di riferimento, ad es.: “</w:t>
            </w:r>
            <w:r w:rsidRPr="00AA74E2">
              <w:rPr>
                <w:rFonts w:ascii="Calibri" w:hAnsi="Calibri" w:cs="Calibri"/>
                <w:sz w:val="22"/>
                <w:szCs w:val="22"/>
                <w:highlight w:val="yellow"/>
              </w:rPr>
              <w:t>OHSAS 18001:2007</w:t>
            </w:r>
            <w:r w:rsidRPr="00AA74E2">
              <w:rPr>
                <w:rFonts w:ascii="Calibri" w:hAnsi="Calibri" w:cs="Calibri"/>
                <w:sz w:val="22"/>
                <w:szCs w:val="22"/>
              </w:rPr>
              <w:t>”) nel settore/ambito ........... (ad.es: EA 34), idonea, pertinente e proporzionata al seguente ambito di attività: ...................................... (indicare lo scopo del certificato/campo di applicazione), in corso di validità, rilasciato da un organismo di certificazione accreditato ai sensi della norma UNI CEI EN ISO/IEC 17021-1 per lo specifico settore e campo di applicazione/scopo del certificato richiesto da un Ente nazionale unico di accreditamento firmatario degli accordi EA/MLA oppure autorizzato a norma dell’art. 5, par. 2 del Regolamento (CE), n. 765/2008</w:t>
            </w:r>
          </w:p>
        </w:tc>
      </w:tr>
      <w:tr w:rsidR="00620257" w:rsidRPr="00D06459" w14:paraId="785756FF" w14:textId="77777777" w:rsidTr="00620257">
        <w:trPr>
          <w:trHeight w:val="1222"/>
          <w:jc w:val="center"/>
        </w:trPr>
        <w:tc>
          <w:tcPr>
            <w:tcW w:w="694" w:type="dxa"/>
            <w:vMerge/>
            <w:vAlign w:val="center"/>
          </w:tcPr>
          <w:p w14:paraId="26D3B9C1" w14:textId="77777777" w:rsidR="0072726C" w:rsidRPr="00D06459" w:rsidRDefault="0072726C" w:rsidP="0015320E">
            <w:pPr>
              <w:autoSpaceDE w:val="0"/>
              <w:autoSpaceDN w:val="0"/>
              <w:adjustRightInd w:val="0"/>
              <w:ind w:left="-567"/>
              <w:jc w:val="right"/>
              <w:rPr>
                <w:rFonts w:ascii="Calibri" w:eastAsia="TTFF4D53C8t00" w:hAnsi="Calibri"/>
                <w:b/>
                <w:sz w:val="22"/>
                <w:szCs w:val="22"/>
              </w:rPr>
            </w:pPr>
          </w:p>
        </w:tc>
        <w:tc>
          <w:tcPr>
            <w:tcW w:w="709" w:type="dxa"/>
            <w:vAlign w:val="center"/>
          </w:tcPr>
          <w:p w14:paraId="2389EEEE" w14:textId="77777777" w:rsidR="0072726C" w:rsidRPr="00806A1B" w:rsidRDefault="0072726C" w:rsidP="0015320E">
            <w:pPr>
              <w:jc w:val="both"/>
              <w:rPr>
                <w:rFonts w:ascii="Calibri" w:eastAsia="Calibri" w:hAnsi="Calibri" w:cs="Calibri"/>
                <w:b/>
                <w:sz w:val="22"/>
                <w:szCs w:val="22"/>
                <w:lang w:eastAsia="en-US"/>
              </w:rPr>
            </w:pPr>
            <w:r>
              <w:rPr>
                <w:rFonts w:ascii="Calibri" w:eastAsia="Calibri" w:hAnsi="Calibri" w:cs="Calibri"/>
                <w:b/>
                <w:sz w:val="22"/>
                <w:szCs w:val="22"/>
                <w:lang w:eastAsia="en-US"/>
              </w:rPr>
              <w:t>8</w:t>
            </w:r>
          </w:p>
        </w:tc>
        <w:tc>
          <w:tcPr>
            <w:tcW w:w="8647" w:type="dxa"/>
            <w:vAlign w:val="center"/>
          </w:tcPr>
          <w:p w14:paraId="7D9FD911" w14:textId="6C583B1E" w:rsidR="0072726C" w:rsidRPr="00AA74E2" w:rsidRDefault="00AA74E2" w:rsidP="0072726C">
            <w:pPr>
              <w:adjustRightInd w:val="0"/>
              <w:ind w:left="-2"/>
              <w:jc w:val="both"/>
              <w:rPr>
                <w:rFonts w:ascii="Calibri" w:eastAsia="TTFF4D53C8t00" w:hAnsi="Calibri" w:cs="Arial"/>
                <w:b/>
                <w:color w:val="FF0000"/>
                <w:sz w:val="22"/>
                <w:szCs w:val="22"/>
              </w:rPr>
            </w:pPr>
            <w:r w:rsidRPr="00AA74E2">
              <w:rPr>
                <w:rFonts w:ascii="Calibri" w:hAnsi="Calibri" w:cs="Calibri"/>
                <w:sz w:val="22"/>
                <w:szCs w:val="22"/>
              </w:rPr>
              <w:t>Possesso di un certificato di conformità delle misure di gestione ambientale a ............ (</w:t>
            </w:r>
            <w:r w:rsidRPr="00AA74E2">
              <w:rPr>
                <w:rFonts w:ascii="Calibri" w:hAnsi="Calibri" w:cs="Calibri"/>
                <w:i/>
                <w:sz w:val="22"/>
                <w:szCs w:val="22"/>
              </w:rPr>
              <w:t>indicare</w:t>
            </w:r>
            <w:r w:rsidRPr="00AA74E2">
              <w:rPr>
                <w:rFonts w:ascii="Calibri" w:hAnsi="Calibri" w:cs="Calibri"/>
                <w:sz w:val="22"/>
                <w:szCs w:val="22"/>
              </w:rPr>
              <w:t xml:space="preserve"> “il sistema EMAS o altri sistemi di gestione ambientale conformi all’art. 45 del Reg. CE 1221/2009” </w:t>
            </w:r>
            <w:r w:rsidRPr="00AA74E2">
              <w:rPr>
                <w:rFonts w:ascii="Calibri" w:hAnsi="Calibri" w:cs="Calibri"/>
                <w:i/>
                <w:sz w:val="22"/>
                <w:szCs w:val="22"/>
              </w:rPr>
              <w:t>oppure indicare</w:t>
            </w:r>
            <w:r w:rsidRPr="00AA74E2">
              <w:rPr>
                <w:rFonts w:ascii="Calibri" w:hAnsi="Calibri" w:cs="Calibri"/>
                <w:sz w:val="22"/>
                <w:szCs w:val="22"/>
              </w:rPr>
              <w:t xml:space="preserve"> “le norme di gestione ambientale fondate su norme europee o internazionali, ad </w:t>
            </w:r>
            <w:proofErr w:type="spellStart"/>
            <w:r w:rsidRPr="00AA74E2">
              <w:rPr>
                <w:rFonts w:ascii="Calibri" w:hAnsi="Calibri" w:cs="Calibri"/>
                <w:sz w:val="22"/>
                <w:szCs w:val="22"/>
              </w:rPr>
              <w:t>es</w:t>
            </w:r>
            <w:proofErr w:type="spellEnd"/>
            <w:r w:rsidRPr="00AA74E2">
              <w:rPr>
                <w:rFonts w:ascii="Calibri" w:hAnsi="Calibri" w:cs="Calibri"/>
                <w:sz w:val="22"/>
                <w:szCs w:val="22"/>
              </w:rPr>
              <w:t xml:space="preserve">: </w:t>
            </w:r>
            <w:r w:rsidRPr="00AA74E2">
              <w:rPr>
                <w:rFonts w:ascii="Calibri" w:hAnsi="Calibri" w:cs="Calibri"/>
                <w:sz w:val="22"/>
                <w:szCs w:val="22"/>
                <w:highlight w:val="yellow"/>
              </w:rPr>
              <w:t>UNI EN ISO 14001:2015</w:t>
            </w:r>
            <w:r w:rsidRPr="00AA74E2">
              <w:rPr>
                <w:rFonts w:ascii="Calibri" w:hAnsi="Calibri" w:cs="Calibri"/>
                <w:sz w:val="22"/>
                <w:szCs w:val="22"/>
              </w:rPr>
              <w:t>) nel settore .............. (</w:t>
            </w:r>
            <w:r w:rsidRPr="00AA74E2">
              <w:rPr>
                <w:rFonts w:ascii="Calibri" w:hAnsi="Calibri" w:cs="Calibri"/>
                <w:i/>
                <w:sz w:val="22"/>
                <w:szCs w:val="22"/>
              </w:rPr>
              <w:t xml:space="preserve">ad </w:t>
            </w:r>
            <w:proofErr w:type="spellStart"/>
            <w:r w:rsidRPr="00AA74E2">
              <w:rPr>
                <w:rFonts w:ascii="Calibri" w:hAnsi="Calibri" w:cs="Calibri"/>
                <w:i/>
                <w:sz w:val="22"/>
                <w:szCs w:val="22"/>
              </w:rPr>
              <w:t>es</w:t>
            </w:r>
            <w:proofErr w:type="spellEnd"/>
            <w:r w:rsidRPr="00AA74E2">
              <w:rPr>
                <w:rFonts w:ascii="Calibri" w:hAnsi="Calibri" w:cs="Calibri"/>
                <w:sz w:val="22"/>
                <w:szCs w:val="22"/>
              </w:rPr>
              <w:t>: “A34”) idoneo, pertinente e proporzionata al seguente oggetto: .................. (</w:t>
            </w:r>
            <w:r w:rsidRPr="00AA74E2">
              <w:rPr>
                <w:rFonts w:ascii="Calibri" w:hAnsi="Calibri" w:cs="Calibri"/>
                <w:i/>
                <w:sz w:val="22"/>
                <w:szCs w:val="22"/>
              </w:rPr>
              <w:t>indicare lo scopo del certificato/campo di applicazione</w:t>
            </w:r>
            <w:r w:rsidRPr="00AA74E2">
              <w:rPr>
                <w:rFonts w:ascii="Calibri" w:hAnsi="Calibri" w:cs="Calibri"/>
                <w:sz w:val="22"/>
                <w:szCs w:val="22"/>
              </w:rPr>
              <w:t>) in corso di validità, rilasciato da un organismo di certificazione accreditato ai sensi della norma UNICEI EN ISO/IEC 17021-1 per lo specifico settore e campo di applicazione/scopo del certificato richiesto, da un Ente nazionale unico di accreditamento firmatario degli accordi EA/MLA oppure autorizzato a norma dell’art. 5, par. 2 del Regolamento (CE), n. 765/2008.</w:t>
            </w:r>
          </w:p>
        </w:tc>
      </w:tr>
      <w:tr w:rsidR="00620257" w:rsidRPr="00D06459" w14:paraId="19AD337B" w14:textId="77777777" w:rsidTr="00620257">
        <w:trPr>
          <w:trHeight w:val="1222"/>
          <w:jc w:val="center"/>
        </w:trPr>
        <w:tc>
          <w:tcPr>
            <w:tcW w:w="694" w:type="dxa"/>
            <w:vMerge/>
            <w:vAlign w:val="center"/>
          </w:tcPr>
          <w:p w14:paraId="49B179EF" w14:textId="77777777" w:rsidR="0072726C" w:rsidRPr="00D06459" w:rsidRDefault="0072726C" w:rsidP="0015320E">
            <w:pPr>
              <w:autoSpaceDE w:val="0"/>
              <w:autoSpaceDN w:val="0"/>
              <w:adjustRightInd w:val="0"/>
              <w:ind w:left="-567"/>
              <w:jc w:val="right"/>
              <w:rPr>
                <w:rFonts w:ascii="Calibri" w:eastAsia="TTFF4D53C8t00" w:hAnsi="Calibri"/>
                <w:b/>
                <w:sz w:val="22"/>
                <w:szCs w:val="22"/>
              </w:rPr>
            </w:pPr>
          </w:p>
        </w:tc>
        <w:tc>
          <w:tcPr>
            <w:tcW w:w="709" w:type="dxa"/>
            <w:vAlign w:val="center"/>
          </w:tcPr>
          <w:p w14:paraId="389FA50F" w14:textId="77777777" w:rsidR="0072726C" w:rsidRPr="00806A1B" w:rsidRDefault="0072726C" w:rsidP="0015320E">
            <w:pPr>
              <w:jc w:val="both"/>
              <w:rPr>
                <w:rFonts w:ascii="Calibri" w:eastAsia="Calibri" w:hAnsi="Calibri" w:cs="Calibri"/>
                <w:b/>
                <w:sz w:val="22"/>
                <w:szCs w:val="22"/>
                <w:lang w:eastAsia="en-US"/>
              </w:rPr>
            </w:pPr>
            <w:r>
              <w:rPr>
                <w:rFonts w:ascii="Calibri" w:eastAsia="Calibri" w:hAnsi="Calibri" w:cs="Calibri"/>
                <w:b/>
                <w:sz w:val="22"/>
                <w:szCs w:val="22"/>
                <w:lang w:eastAsia="en-US"/>
              </w:rPr>
              <w:t>9</w:t>
            </w:r>
          </w:p>
        </w:tc>
        <w:tc>
          <w:tcPr>
            <w:tcW w:w="8647" w:type="dxa"/>
            <w:vAlign w:val="center"/>
          </w:tcPr>
          <w:p w14:paraId="5F8C051E" w14:textId="4A419593" w:rsidR="0072726C" w:rsidRPr="00AA74E2" w:rsidRDefault="00AA74E2" w:rsidP="0072726C">
            <w:pPr>
              <w:adjustRightInd w:val="0"/>
              <w:ind w:left="-2"/>
              <w:jc w:val="both"/>
              <w:rPr>
                <w:rFonts w:ascii="Calibri" w:eastAsia="TTFF4D53C8t00" w:hAnsi="Calibri" w:cs="Arial"/>
                <w:b/>
                <w:color w:val="FF0000"/>
                <w:sz w:val="22"/>
                <w:szCs w:val="22"/>
              </w:rPr>
            </w:pPr>
            <w:r w:rsidRPr="00AA74E2">
              <w:rPr>
                <w:rFonts w:ascii="Calibri" w:hAnsi="Calibri" w:cs="Calibri"/>
                <w:sz w:val="22"/>
                <w:szCs w:val="22"/>
              </w:rPr>
              <w:t xml:space="preserve">Possesso di un certificato di conformità del sistema di gestione della qualità alla norma UNI EN </w:t>
            </w:r>
            <w:r w:rsidRPr="00AA74E2">
              <w:rPr>
                <w:rFonts w:ascii="Calibri" w:hAnsi="Calibri" w:cs="Calibri"/>
                <w:sz w:val="22"/>
                <w:szCs w:val="22"/>
                <w:highlight w:val="yellow"/>
              </w:rPr>
              <w:t>ISO 9001:2015</w:t>
            </w:r>
            <w:r w:rsidRPr="00AA74E2">
              <w:rPr>
                <w:rFonts w:ascii="Calibri" w:hAnsi="Calibri" w:cs="Calibri"/>
                <w:sz w:val="22"/>
                <w:szCs w:val="22"/>
              </w:rPr>
              <w:t xml:space="preserve"> nel settore ............... (ad es.: “nel settore EA 34”), idonea, pertinente e proporzionata al seguente oggetto: ..................... (</w:t>
            </w:r>
            <w:r w:rsidRPr="00AA74E2">
              <w:rPr>
                <w:rFonts w:ascii="Calibri" w:hAnsi="Calibri" w:cs="Calibri"/>
                <w:i/>
                <w:sz w:val="22"/>
                <w:szCs w:val="22"/>
              </w:rPr>
              <w:t>indicare lo scopo del certificato/campo di applicazione</w:t>
            </w:r>
            <w:r w:rsidRPr="00AA74E2">
              <w:rPr>
                <w:rFonts w:ascii="Calibri" w:hAnsi="Calibri" w:cs="Calibri"/>
                <w:sz w:val="22"/>
                <w:szCs w:val="22"/>
              </w:rPr>
              <w:t>) in corso di validità, rilasciato da un organismo di certificazione accreditato ai sensi della norma UNI CEI EN ISO/IEC 17021-1 per lo specifico settore e campo di applicazione/scopo del certificato richiesto, da un Ente nazionale unico di accreditamento firmatario degli accordi EA/MLA oppure autorizzato a norma dell’art. 5, par. 2 del Regolamento (CE), n. 765/2008.</w:t>
            </w:r>
          </w:p>
        </w:tc>
      </w:tr>
      <w:tr w:rsidR="00620257" w:rsidRPr="00D06459" w14:paraId="6E4BCAF7" w14:textId="77777777" w:rsidTr="00620257">
        <w:trPr>
          <w:trHeight w:val="410"/>
          <w:jc w:val="center"/>
        </w:trPr>
        <w:tc>
          <w:tcPr>
            <w:tcW w:w="694" w:type="dxa"/>
            <w:vMerge/>
            <w:vAlign w:val="center"/>
          </w:tcPr>
          <w:p w14:paraId="249CB886" w14:textId="77777777" w:rsidR="0072726C" w:rsidRPr="00D06459" w:rsidRDefault="0072726C" w:rsidP="0015320E">
            <w:pPr>
              <w:autoSpaceDE w:val="0"/>
              <w:autoSpaceDN w:val="0"/>
              <w:adjustRightInd w:val="0"/>
              <w:ind w:left="-567"/>
              <w:jc w:val="right"/>
              <w:rPr>
                <w:rFonts w:ascii="Calibri" w:eastAsia="TTFF4D53C8t00" w:hAnsi="Calibri"/>
                <w:b/>
                <w:sz w:val="22"/>
                <w:szCs w:val="22"/>
              </w:rPr>
            </w:pPr>
          </w:p>
        </w:tc>
        <w:tc>
          <w:tcPr>
            <w:tcW w:w="709" w:type="dxa"/>
            <w:vAlign w:val="center"/>
          </w:tcPr>
          <w:p w14:paraId="2B5FA10E" w14:textId="77777777" w:rsidR="0072726C" w:rsidRPr="00D06459" w:rsidRDefault="0072726C" w:rsidP="0015320E">
            <w:pPr>
              <w:autoSpaceDE w:val="0"/>
              <w:autoSpaceDN w:val="0"/>
              <w:adjustRightInd w:val="0"/>
              <w:jc w:val="both"/>
              <w:rPr>
                <w:rFonts w:ascii="Calibri" w:hAnsi="Calibri" w:cs="Calibri"/>
                <w:b/>
                <w:sz w:val="22"/>
                <w:szCs w:val="22"/>
              </w:rPr>
            </w:pPr>
            <w:r>
              <w:rPr>
                <w:rFonts w:ascii="Calibri" w:eastAsia="Calibri" w:hAnsi="Calibri" w:cs="Calibri"/>
                <w:b/>
                <w:sz w:val="22"/>
                <w:szCs w:val="22"/>
                <w:lang w:eastAsia="en-US"/>
              </w:rPr>
              <w:t>B2</w:t>
            </w:r>
          </w:p>
        </w:tc>
        <w:tc>
          <w:tcPr>
            <w:tcW w:w="8647" w:type="dxa"/>
            <w:vAlign w:val="center"/>
          </w:tcPr>
          <w:p w14:paraId="0EB26EA8" w14:textId="77777777" w:rsidR="0072726C" w:rsidRPr="00D06459" w:rsidRDefault="0072726C" w:rsidP="0072726C">
            <w:pPr>
              <w:autoSpaceDE w:val="0"/>
              <w:autoSpaceDN w:val="0"/>
              <w:adjustRightInd w:val="0"/>
              <w:jc w:val="both"/>
              <w:rPr>
                <w:rFonts w:ascii="Calibri" w:hAnsi="Calibri" w:cs="Calibri"/>
                <w:b/>
                <w:sz w:val="22"/>
                <w:szCs w:val="22"/>
              </w:rPr>
            </w:pPr>
            <w:r>
              <w:rPr>
                <w:rFonts w:ascii="Calibri" w:hAnsi="Calibri" w:cs="Calibri"/>
                <w:b/>
                <w:sz w:val="22"/>
                <w:szCs w:val="22"/>
              </w:rPr>
              <w:t xml:space="preserve">ADEGUATEZZA DELLA STRUTTURA TECNICO-ORGANIZZATIVA E COERENZA CON LA CONCEZIONE PROGETTUALE </w:t>
            </w:r>
          </w:p>
        </w:tc>
      </w:tr>
      <w:tr w:rsidR="00620257" w:rsidRPr="00D06459" w14:paraId="740E0DE0" w14:textId="77777777" w:rsidTr="00620257">
        <w:trPr>
          <w:trHeight w:val="410"/>
          <w:jc w:val="center"/>
        </w:trPr>
        <w:tc>
          <w:tcPr>
            <w:tcW w:w="694" w:type="dxa"/>
            <w:vMerge/>
            <w:vAlign w:val="center"/>
          </w:tcPr>
          <w:p w14:paraId="6CB65ED0" w14:textId="77777777" w:rsidR="0072726C" w:rsidRPr="00D06459" w:rsidRDefault="0072726C" w:rsidP="0015320E">
            <w:pPr>
              <w:autoSpaceDE w:val="0"/>
              <w:autoSpaceDN w:val="0"/>
              <w:adjustRightInd w:val="0"/>
              <w:ind w:left="-567"/>
              <w:jc w:val="right"/>
              <w:rPr>
                <w:rFonts w:ascii="Calibri" w:eastAsia="TTFF4D53C8t00" w:hAnsi="Calibri"/>
                <w:b/>
                <w:sz w:val="22"/>
                <w:szCs w:val="22"/>
              </w:rPr>
            </w:pPr>
          </w:p>
        </w:tc>
        <w:tc>
          <w:tcPr>
            <w:tcW w:w="709" w:type="dxa"/>
            <w:vAlign w:val="center"/>
          </w:tcPr>
          <w:p w14:paraId="2B603FC9" w14:textId="77777777" w:rsidR="0072726C" w:rsidRPr="00806A1B" w:rsidRDefault="0072726C" w:rsidP="0015320E">
            <w:pPr>
              <w:jc w:val="both"/>
              <w:rPr>
                <w:rFonts w:ascii="Calibri" w:eastAsia="Calibri" w:hAnsi="Calibri" w:cs="Calibri"/>
                <w:b/>
                <w:sz w:val="22"/>
                <w:szCs w:val="22"/>
                <w:lang w:eastAsia="en-US"/>
              </w:rPr>
            </w:pPr>
            <w:r>
              <w:rPr>
                <w:rFonts w:ascii="Calibri" w:eastAsia="Calibri" w:hAnsi="Calibri" w:cs="Calibri"/>
                <w:b/>
                <w:sz w:val="22"/>
                <w:szCs w:val="22"/>
                <w:lang w:eastAsia="en-US"/>
              </w:rPr>
              <w:t>1</w:t>
            </w:r>
          </w:p>
        </w:tc>
        <w:tc>
          <w:tcPr>
            <w:tcW w:w="8647" w:type="dxa"/>
            <w:vAlign w:val="center"/>
          </w:tcPr>
          <w:p w14:paraId="267BBCFD" w14:textId="77777777" w:rsidR="0072726C" w:rsidRPr="00A842D1" w:rsidRDefault="0072726C" w:rsidP="0072726C">
            <w:pPr>
              <w:adjustRightInd w:val="0"/>
              <w:ind w:left="-2"/>
              <w:jc w:val="both"/>
              <w:rPr>
                <w:rFonts w:ascii="Calibri" w:eastAsia="TTFF4D53C8t00" w:hAnsi="Calibri" w:cs="Arial"/>
                <w:b/>
                <w:color w:val="FF0000"/>
                <w:sz w:val="18"/>
                <w:szCs w:val="18"/>
              </w:rPr>
            </w:pPr>
            <w:r w:rsidRPr="00730C68">
              <w:rPr>
                <w:rFonts w:ascii="Calibri" w:hAnsi="Calibri" w:cs="Calibri"/>
                <w:sz w:val="22"/>
                <w:szCs w:val="22"/>
              </w:rPr>
              <w:t>Coerenza, con la concezione progettuale, del gruppo di lavoro offerto anche in relazione all’eventuale presenza di risorse specialistiche per singoli aspetti di progettazione</w:t>
            </w:r>
          </w:p>
        </w:tc>
      </w:tr>
      <w:tr w:rsidR="00620257" w:rsidRPr="00D06459" w14:paraId="3A2EBA77" w14:textId="77777777" w:rsidTr="00620257">
        <w:trPr>
          <w:trHeight w:val="410"/>
          <w:jc w:val="center"/>
        </w:trPr>
        <w:tc>
          <w:tcPr>
            <w:tcW w:w="694" w:type="dxa"/>
            <w:vMerge/>
            <w:vAlign w:val="center"/>
          </w:tcPr>
          <w:p w14:paraId="5A372DA7" w14:textId="77777777" w:rsidR="0072726C" w:rsidRPr="00D06459" w:rsidRDefault="0072726C" w:rsidP="0015320E">
            <w:pPr>
              <w:autoSpaceDE w:val="0"/>
              <w:autoSpaceDN w:val="0"/>
              <w:adjustRightInd w:val="0"/>
              <w:ind w:left="-567"/>
              <w:jc w:val="right"/>
              <w:rPr>
                <w:rFonts w:ascii="Calibri" w:eastAsia="TTFF4D53C8t00" w:hAnsi="Calibri"/>
                <w:b/>
                <w:sz w:val="22"/>
                <w:szCs w:val="22"/>
              </w:rPr>
            </w:pPr>
          </w:p>
        </w:tc>
        <w:tc>
          <w:tcPr>
            <w:tcW w:w="709" w:type="dxa"/>
            <w:vAlign w:val="center"/>
          </w:tcPr>
          <w:p w14:paraId="11DF536F" w14:textId="77777777" w:rsidR="0072726C" w:rsidRPr="0052218D" w:rsidRDefault="0072726C" w:rsidP="0015320E">
            <w:pPr>
              <w:jc w:val="both"/>
              <w:rPr>
                <w:rFonts w:ascii="Calibri" w:hAnsi="Calibri"/>
                <w:b/>
                <w:bCs/>
                <w:noProof/>
                <w:sz w:val="22"/>
                <w:szCs w:val="22"/>
              </w:rPr>
            </w:pPr>
            <w:r>
              <w:rPr>
                <w:rFonts w:ascii="Calibri" w:hAnsi="Calibri"/>
                <w:b/>
                <w:bCs/>
                <w:noProof/>
                <w:sz w:val="22"/>
                <w:szCs w:val="22"/>
              </w:rPr>
              <w:t>2</w:t>
            </w:r>
          </w:p>
        </w:tc>
        <w:tc>
          <w:tcPr>
            <w:tcW w:w="8647" w:type="dxa"/>
            <w:vAlign w:val="center"/>
          </w:tcPr>
          <w:p w14:paraId="3F909527" w14:textId="77777777" w:rsidR="0072726C" w:rsidRDefault="0072726C" w:rsidP="0072726C">
            <w:pPr>
              <w:ind w:left="-2"/>
              <w:jc w:val="both"/>
              <w:rPr>
                <w:rFonts w:ascii="Calibri" w:hAnsi="Calibri" w:cs="Calibri"/>
                <w:sz w:val="22"/>
                <w:szCs w:val="22"/>
              </w:rPr>
            </w:pPr>
            <w:r>
              <w:rPr>
                <w:rFonts w:ascii="Calibri" w:hAnsi="Calibri" w:cs="Calibri"/>
                <w:sz w:val="22"/>
                <w:szCs w:val="22"/>
              </w:rPr>
              <w:t>Adeguatezza dei profili in relazione alla qualificazione professionale, alla relativa formazione, alle principali esperienze analoghe all’oggetto del contratto</w:t>
            </w:r>
          </w:p>
          <w:p w14:paraId="28B6CC1E" w14:textId="77777777" w:rsidR="0072726C" w:rsidRDefault="0072726C" w:rsidP="0072726C">
            <w:pPr>
              <w:ind w:left="-2"/>
              <w:jc w:val="both"/>
              <w:rPr>
                <w:rFonts w:ascii="Calibri" w:hAnsi="Calibri" w:cs="Calibri"/>
                <w:sz w:val="22"/>
                <w:szCs w:val="22"/>
              </w:rPr>
            </w:pPr>
          </w:p>
          <w:p w14:paraId="07C1514D" w14:textId="1F9F1C11" w:rsidR="0072726C" w:rsidRDefault="0072726C" w:rsidP="0072726C">
            <w:pPr>
              <w:ind w:left="-2"/>
              <w:jc w:val="both"/>
              <w:rPr>
                <w:rFonts w:ascii="Calibri" w:hAnsi="Calibri" w:cs="Calibri"/>
                <w:sz w:val="22"/>
                <w:szCs w:val="22"/>
              </w:rPr>
            </w:pPr>
            <w:r>
              <w:rPr>
                <w:rFonts w:ascii="Calibri" w:hAnsi="Calibri" w:cs="Calibri"/>
                <w:sz w:val="22"/>
                <w:szCs w:val="22"/>
              </w:rPr>
              <w:t>(</w:t>
            </w:r>
            <w:r w:rsidRPr="00F901C4">
              <w:rPr>
                <w:rFonts w:ascii="Calibri" w:hAnsi="Calibri" w:cs="Calibri"/>
                <w:i/>
                <w:sz w:val="22"/>
                <w:szCs w:val="22"/>
              </w:rPr>
              <w:t>In alternativa, in caso di staff minimo di progettazione</w:t>
            </w:r>
            <w:r>
              <w:rPr>
                <w:rFonts w:ascii="Calibri" w:hAnsi="Calibri" w:cs="Calibri"/>
                <w:i/>
                <w:sz w:val="22"/>
                <w:szCs w:val="22"/>
              </w:rPr>
              <w:t>)</w:t>
            </w:r>
          </w:p>
          <w:p w14:paraId="1E58A581" w14:textId="26636981" w:rsidR="0072726C" w:rsidRDefault="0072726C" w:rsidP="0072726C">
            <w:pPr>
              <w:ind w:left="-2"/>
              <w:jc w:val="both"/>
              <w:rPr>
                <w:rFonts w:ascii="Calibri" w:hAnsi="Calibri" w:cs="Calibri"/>
                <w:sz w:val="22"/>
                <w:szCs w:val="22"/>
              </w:rPr>
            </w:pPr>
            <w:r>
              <w:rPr>
                <w:rFonts w:ascii="Calibri" w:hAnsi="Calibri" w:cs="Calibri"/>
                <w:sz w:val="22"/>
                <w:szCs w:val="22"/>
              </w:rPr>
              <w:t xml:space="preserve">Adeguatezza </w:t>
            </w:r>
            <w:r w:rsidRPr="00F901C4">
              <w:rPr>
                <w:rFonts w:ascii="Calibri" w:hAnsi="Calibri" w:cs="Calibri"/>
                <w:sz w:val="22"/>
                <w:szCs w:val="22"/>
              </w:rPr>
              <w:t>dei</w:t>
            </w:r>
            <w:r w:rsidR="00AA74E2">
              <w:rPr>
                <w:rFonts w:ascii="Calibri" w:hAnsi="Calibri" w:cs="Calibri"/>
                <w:sz w:val="22"/>
                <w:szCs w:val="22"/>
              </w:rPr>
              <w:t xml:space="preserve"> </w:t>
            </w:r>
            <w:r w:rsidRPr="00F901C4">
              <w:rPr>
                <w:rFonts w:ascii="Calibri" w:hAnsi="Calibri" w:cs="Calibri"/>
                <w:sz w:val="22"/>
                <w:szCs w:val="22"/>
              </w:rPr>
              <w:t>seguenti</w:t>
            </w:r>
            <w:r w:rsidR="00AA74E2">
              <w:rPr>
                <w:rFonts w:ascii="Calibri" w:hAnsi="Calibri" w:cs="Calibri"/>
                <w:sz w:val="22"/>
                <w:szCs w:val="22"/>
              </w:rPr>
              <w:t xml:space="preserve"> </w:t>
            </w:r>
            <w:r w:rsidRPr="00F901C4">
              <w:rPr>
                <w:rFonts w:ascii="Calibri" w:hAnsi="Calibri" w:cs="Calibri"/>
                <w:sz w:val="22"/>
                <w:szCs w:val="22"/>
              </w:rPr>
              <w:t>profili,</w:t>
            </w:r>
            <w:r w:rsidR="00AA74E2">
              <w:rPr>
                <w:rFonts w:ascii="Calibri" w:hAnsi="Calibri" w:cs="Calibri"/>
                <w:sz w:val="22"/>
                <w:szCs w:val="22"/>
              </w:rPr>
              <w:t xml:space="preserve"> </w:t>
            </w:r>
            <w:r w:rsidRPr="00F901C4">
              <w:rPr>
                <w:rFonts w:ascii="Calibri" w:hAnsi="Calibri" w:cs="Calibri"/>
                <w:sz w:val="22"/>
                <w:szCs w:val="22"/>
              </w:rPr>
              <w:t>in</w:t>
            </w:r>
            <w:r w:rsidR="00AA74E2">
              <w:rPr>
                <w:rFonts w:ascii="Calibri" w:hAnsi="Calibri" w:cs="Calibri"/>
                <w:sz w:val="22"/>
                <w:szCs w:val="22"/>
              </w:rPr>
              <w:t xml:space="preserve"> </w:t>
            </w:r>
            <w:r w:rsidRPr="00F901C4">
              <w:rPr>
                <w:rFonts w:ascii="Calibri" w:hAnsi="Calibri" w:cs="Calibri"/>
                <w:sz w:val="22"/>
                <w:szCs w:val="22"/>
              </w:rPr>
              <w:t>relazione</w:t>
            </w:r>
            <w:r w:rsidR="00AA74E2">
              <w:rPr>
                <w:rFonts w:ascii="Calibri" w:hAnsi="Calibri" w:cs="Calibri"/>
                <w:sz w:val="22"/>
                <w:szCs w:val="22"/>
              </w:rPr>
              <w:t xml:space="preserve"> </w:t>
            </w:r>
            <w:r w:rsidRPr="00F901C4">
              <w:rPr>
                <w:rFonts w:ascii="Calibri" w:hAnsi="Calibri" w:cs="Calibri"/>
                <w:sz w:val="22"/>
                <w:szCs w:val="22"/>
              </w:rPr>
              <w:t>alla</w:t>
            </w:r>
            <w:r>
              <w:rPr>
                <w:rFonts w:ascii="Calibri" w:hAnsi="Calibri" w:cs="Calibri"/>
                <w:sz w:val="22"/>
                <w:szCs w:val="22"/>
              </w:rPr>
              <w:t xml:space="preserve"> </w:t>
            </w:r>
            <w:r w:rsidRPr="00F901C4">
              <w:rPr>
                <w:rFonts w:ascii="Calibri" w:hAnsi="Calibri" w:cs="Calibri"/>
                <w:sz w:val="22"/>
                <w:szCs w:val="22"/>
              </w:rPr>
              <w:t>qualificazione</w:t>
            </w:r>
            <w:r w:rsidR="00AA74E2">
              <w:rPr>
                <w:rFonts w:ascii="Calibri" w:hAnsi="Calibri" w:cs="Calibri"/>
                <w:sz w:val="22"/>
                <w:szCs w:val="22"/>
              </w:rPr>
              <w:t xml:space="preserve"> </w:t>
            </w:r>
            <w:r w:rsidRPr="00F901C4">
              <w:rPr>
                <w:rFonts w:ascii="Calibri" w:hAnsi="Calibri" w:cs="Calibri"/>
                <w:sz w:val="22"/>
                <w:szCs w:val="22"/>
              </w:rPr>
              <w:t>professionale,</w:t>
            </w:r>
            <w:r w:rsidR="00AA74E2">
              <w:rPr>
                <w:rFonts w:ascii="Calibri" w:hAnsi="Calibri" w:cs="Calibri"/>
                <w:sz w:val="22"/>
                <w:szCs w:val="22"/>
              </w:rPr>
              <w:t xml:space="preserve"> </w:t>
            </w:r>
            <w:r w:rsidRPr="00F901C4">
              <w:rPr>
                <w:rFonts w:ascii="Calibri" w:hAnsi="Calibri" w:cs="Calibri"/>
                <w:sz w:val="22"/>
                <w:szCs w:val="22"/>
              </w:rPr>
              <w:t>alla</w:t>
            </w:r>
            <w:r w:rsidR="00AA74E2">
              <w:rPr>
                <w:rFonts w:ascii="Calibri" w:hAnsi="Calibri" w:cs="Calibri"/>
                <w:sz w:val="22"/>
                <w:szCs w:val="22"/>
              </w:rPr>
              <w:t xml:space="preserve"> </w:t>
            </w:r>
            <w:r w:rsidRPr="00F901C4">
              <w:rPr>
                <w:rFonts w:ascii="Calibri" w:hAnsi="Calibri" w:cs="Calibri"/>
                <w:sz w:val="22"/>
                <w:szCs w:val="22"/>
              </w:rPr>
              <w:t>relativa</w:t>
            </w:r>
            <w:r w:rsidR="00AA74E2">
              <w:rPr>
                <w:rFonts w:ascii="Calibri" w:hAnsi="Calibri" w:cs="Calibri"/>
                <w:sz w:val="22"/>
                <w:szCs w:val="22"/>
              </w:rPr>
              <w:t xml:space="preserve"> </w:t>
            </w:r>
            <w:r w:rsidRPr="00F901C4">
              <w:rPr>
                <w:rFonts w:ascii="Calibri" w:hAnsi="Calibri" w:cs="Calibri"/>
                <w:sz w:val="22"/>
                <w:szCs w:val="22"/>
              </w:rPr>
              <w:t>formazione,</w:t>
            </w:r>
            <w:r w:rsidR="00AA74E2">
              <w:rPr>
                <w:rFonts w:ascii="Calibri" w:hAnsi="Calibri" w:cs="Calibri"/>
                <w:sz w:val="22"/>
                <w:szCs w:val="22"/>
              </w:rPr>
              <w:t xml:space="preserve"> </w:t>
            </w:r>
            <w:r w:rsidRPr="00F901C4">
              <w:rPr>
                <w:rFonts w:ascii="Calibri" w:hAnsi="Calibri" w:cs="Calibri"/>
                <w:sz w:val="22"/>
                <w:szCs w:val="22"/>
              </w:rPr>
              <w:t xml:space="preserve">alle principali esperienze analoghe all’oggetto del contratto: </w:t>
            </w:r>
          </w:p>
          <w:p w14:paraId="49D217FC" w14:textId="77777777" w:rsidR="0072726C" w:rsidRDefault="0072726C" w:rsidP="0072726C">
            <w:pPr>
              <w:ind w:left="-2"/>
              <w:jc w:val="both"/>
              <w:rPr>
                <w:rFonts w:ascii="Calibri" w:hAnsi="Calibri" w:cs="Calibri"/>
                <w:sz w:val="22"/>
                <w:szCs w:val="22"/>
              </w:rPr>
            </w:pPr>
            <w:r w:rsidRPr="00F901C4">
              <w:rPr>
                <w:rFonts w:ascii="Calibri" w:hAnsi="Calibri" w:cs="Calibri"/>
                <w:sz w:val="22"/>
                <w:szCs w:val="22"/>
              </w:rPr>
              <w:t>-</w:t>
            </w:r>
            <w:r>
              <w:rPr>
                <w:rFonts w:ascii="Calibri" w:hAnsi="Calibri" w:cs="Calibri"/>
                <w:sz w:val="22"/>
                <w:szCs w:val="22"/>
              </w:rPr>
              <w:t>……………………………………</w:t>
            </w:r>
            <w:r w:rsidRPr="00F901C4">
              <w:rPr>
                <w:rFonts w:ascii="Calibri" w:hAnsi="Calibri" w:cs="Calibri"/>
                <w:sz w:val="22"/>
                <w:szCs w:val="22"/>
              </w:rPr>
              <w:t xml:space="preserve">.. </w:t>
            </w:r>
          </w:p>
          <w:p w14:paraId="1BEEFB63" w14:textId="77777777" w:rsidR="0072726C" w:rsidRPr="00A842D1" w:rsidRDefault="0072726C" w:rsidP="0072726C">
            <w:pPr>
              <w:adjustRightInd w:val="0"/>
              <w:ind w:left="-2"/>
              <w:jc w:val="both"/>
              <w:rPr>
                <w:rFonts w:ascii="Calibri" w:eastAsia="TTFF4D53C8t00" w:hAnsi="Calibri" w:cs="Arial"/>
                <w:b/>
                <w:color w:val="FF0000"/>
                <w:sz w:val="18"/>
                <w:szCs w:val="18"/>
              </w:rPr>
            </w:pPr>
            <w:r w:rsidRPr="00F901C4">
              <w:rPr>
                <w:rFonts w:ascii="Calibri" w:hAnsi="Calibri" w:cs="Calibri"/>
                <w:sz w:val="22"/>
                <w:szCs w:val="22"/>
              </w:rPr>
              <w:t>-</w:t>
            </w:r>
            <w:r>
              <w:rPr>
                <w:rFonts w:ascii="Calibri" w:hAnsi="Calibri" w:cs="Calibri"/>
                <w:sz w:val="22"/>
                <w:szCs w:val="22"/>
              </w:rPr>
              <w:t>…………………………………….</w:t>
            </w:r>
            <w:r w:rsidRPr="00F901C4">
              <w:rPr>
                <w:rFonts w:ascii="Calibri" w:hAnsi="Calibri" w:cs="Calibri"/>
                <w:sz w:val="22"/>
                <w:szCs w:val="22"/>
              </w:rPr>
              <w:t>.</w:t>
            </w:r>
          </w:p>
        </w:tc>
      </w:tr>
      <w:tr w:rsidR="00620257" w:rsidRPr="00D06459" w14:paraId="7E4510FC" w14:textId="77777777" w:rsidTr="00620257">
        <w:trPr>
          <w:trHeight w:val="410"/>
          <w:jc w:val="center"/>
        </w:trPr>
        <w:tc>
          <w:tcPr>
            <w:tcW w:w="694" w:type="dxa"/>
            <w:vMerge/>
            <w:vAlign w:val="center"/>
          </w:tcPr>
          <w:p w14:paraId="2DB4353B" w14:textId="77777777" w:rsidR="0072726C" w:rsidRPr="00D06459" w:rsidRDefault="0072726C" w:rsidP="0015320E">
            <w:pPr>
              <w:autoSpaceDE w:val="0"/>
              <w:autoSpaceDN w:val="0"/>
              <w:adjustRightInd w:val="0"/>
              <w:ind w:left="-567"/>
              <w:jc w:val="right"/>
              <w:rPr>
                <w:rFonts w:ascii="Calibri" w:eastAsia="TTFF4D53C8t00" w:hAnsi="Calibri"/>
                <w:b/>
                <w:sz w:val="22"/>
                <w:szCs w:val="22"/>
              </w:rPr>
            </w:pPr>
          </w:p>
        </w:tc>
        <w:tc>
          <w:tcPr>
            <w:tcW w:w="709" w:type="dxa"/>
            <w:vAlign w:val="center"/>
          </w:tcPr>
          <w:p w14:paraId="756AF5A4" w14:textId="77777777" w:rsidR="0072726C" w:rsidRPr="0052218D" w:rsidRDefault="0072726C" w:rsidP="0015320E">
            <w:pPr>
              <w:jc w:val="both"/>
              <w:rPr>
                <w:rFonts w:ascii="Calibri" w:hAnsi="Calibri"/>
                <w:b/>
                <w:bCs/>
                <w:noProof/>
                <w:sz w:val="22"/>
                <w:szCs w:val="22"/>
              </w:rPr>
            </w:pPr>
            <w:r>
              <w:rPr>
                <w:rFonts w:ascii="Calibri" w:hAnsi="Calibri"/>
                <w:b/>
                <w:bCs/>
                <w:noProof/>
                <w:sz w:val="22"/>
                <w:szCs w:val="22"/>
              </w:rPr>
              <w:t>3</w:t>
            </w:r>
          </w:p>
        </w:tc>
        <w:tc>
          <w:tcPr>
            <w:tcW w:w="8647" w:type="dxa"/>
            <w:vAlign w:val="center"/>
          </w:tcPr>
          <w:p w14:paraId="235E9349" w14:textId="7A92CB4B" w:rsidR="0072726C" w:rsidRPr="00A842D1" w:rsidRDefault="0072726C" w:rsidP="0072726C">
            <w:pPr>
              <w:adjustRightInd w:val="0"/>
              <w:ind w:left="-2"/>
              <w:jc w:val="both"/>
              <w:rPr>
                <w:rFonts w:ascii="Calibri" w:eastAsia="TTFF4D53C8t00" w:hAnsi="Calibri" w:cs="Arial"/>
                <w:b/>
                <w:color w:val="FF0000"/>
                <w:sz w:val="18"/>
                <w:szCs w:val="18"/>
              </w:rPr>
            </w:pPr>
            <w:r w:rsidRPr="00F901C4">
              <w:rPr>
                <w:rFonts w:ascii="Calibri" w:hAnsi="Calibri" w:cs="Calibri"/>
                <w:sz w:val="22"/>
                <w:szCs w:val="22"/>
              </w:rPr>
              <w:t>Efficacia e funzionalità</w:t>
            </w:r>
            <w:r w:rsidR="00AA74E2">
              <w:rPr>
                <w:rFonts w:ascii="Calibri" w:hAnsi="Calibri" w:cs="Calibri"/>
                <w:sz w:val="22"/>
                <w:szCs w:val="22"/>
              </w:rPr>
              <w:t xml:space="preserve"> </w:t>
            </w:r>
            <w:r w:rsidRPr="00F901C4">
              <w:rPr>
                <w:rFonts w:ascii="Calibri" w:hAnsi="Calibri" w:cs="Calibri"/>
                <w:sz w:val="22"/>
                <w:szCs w:val="22"/>
              </w:rPr>
              <w:t>degli</w:t>
            </w:r>
            <w:r w:rsidR="00AA74E2">
              <w:rPr>
                <w:rFonts w:ascii="Calibri" w:hAnsi="Calibri" w:cs="Calibri"/>
                <w:sz w:val="22"/>
                <w:szCs w:val="22"/>
              </w:rPr>
              <w:t xml:space="preserve"> </w:t>
            </w:r>
            <w:r w:rsidRPr="00F901C4">
              <w:rPr>
                <w:rFonts w:ascii="Calibri" w:hAnsi="Calibri" w:cs="Calibri"/>
                <w:sz w:val="22"/>
                <w:szCs w:val="22"/>
              </w:rPr>
              <w:t>strumenti</w:t>
            </w:r>
            <w:r w:rsidR="00AA74E2">
              <w:rPr>
                <w:rFonts w:ascii="Calibri" w:hAnsi="Calibri" w:cs="Calibri"/>
                <w:sz w:val="22"/>
                <w:szCs w:val="22"/>
              </w:rPr>
              <w:t xml:space="preserve"> </w:t>
            </w:r>
            <w:r w:rsidRPr="00F901C4">
              <w:rPr>
                <w:rFonts w:ascii="Calibri" w:hAnsi="Calibri" w:cs="Calibri"/>
                <w:sz w:val="22"/>
                <w:szCs w:val="22"/>
              </w:rPr>
              <w:t>informatici messi a disposizione per lo sviluppo e gestione del progetto</w:t>
            </w:r>
          </w:p>
        </w:tc>
      </w:tr>
      <w:tr w:rsidR="00620257" w:rsidRPr="00D06459" w14:paraId="344F032F" w14:textId="77777777" w:rsidTr="00620257">
        <w:trPr>
          <w:trHeight w:val="410"/>
          <w:jc w:val="center"/>
        </w:trPr>
        <w:tc>
          <w:tcPr>
            <w:tcW w:w="694" w:type="dxa"/>
            <w:vAlign w:val="center"/>
          </w:tcPr>
          <w:p w14:paraId="3AA99FF7" w14:textId="77777777" w:rsidR="0072726C" w:rsidRPr="00D06459" w:rsidRDefault="0072726C" w:rsidP="0015320E">
            <w:pPr>
              <w:autoSpaceDE w:val="0"/>
              <w:autoSpaceDN w:val="0"/>
              <w:adjustRightInd w:val="0"/>
              <w:ind w:left="-567"/>
              <w:jc w:val="right"/>
              <w:rPr>
                <w:rFonts w:ascii="Calibri" w:eastAsia="TTFF4D53C8t00" w:hAnsi="Calibri"/>
                <w:b/>
                <w:sz w:val="22"/>
                <w:szCs w:val="22"/>
              </w:rPr>
            </w:pPr>
          </w:p>
        </w:tc>
        <w:tc>
          <w:tcPr>
            <w:tcW w:w="709" w:type="dxa"/>
            <w:vAlign w:val="center"/>
          </w:tcPr>
          <w:p w14:paraId="186A897F" w14:textId="77777777" w:rsidR="0072726C" w:rsidRDefault="0072726C" w:rsidP="0015320E">
            <w:pPr>
              <w:jc w:val="both"/>
              <w:rPr>
                <w:rFonts w:ascii="Calibri" w:hAnsi="Calibri"/>
                <w:b/>
                <w:bCs/>
                <w:noProof/>
                <w:sz w:val="22"/>
                <w:szCs w:val="22"/>
              </w:rPr>
            </w:pPr>
            <w:r>
              <w:rPr>
                <w:rFonts w:ascii="Calibri" w:hAnsi="Calibri"/>
                <w:b/>
                <w:bCs/>
                <w:noProof/>
                <w:sz w:val="22"/>
                <w:szCs w:val="22"/>
              </w:rPr>
              <w:t>4</w:t>
            </w:r>
          </w:p>
        </w:tc>
        <w:tc>
          <w:tcPr>
            <w:tcW w:w="8647" w:type="dxa"/>
            <w:vAlign w:val="center"/>
          </w:tcPr>
          <w:p w14:paraId="4A297A8B" w14:textId="702C54BA" w:rsidR="0072726C" w:rsidRPr="00A842D1" w:rsidRDefault="0072726C" w:rsidP="0072726C">
            <w:pPr>
              <w:adjustRightInd w:val="0"/>
              <w:ind w:left="-2"/>
              <w:jc w:val="both"/>
              <w:rPr>
                <w:rFonts w:ascii="Calibri" w:eastAsia="TTFF4D53C8t00" w:hAnsi="Calibri" w:cs="Arial"/>
                <w:b/>
                <w:color w:val="FF0000"/>
                <w:sz w:val="18"/>
                <w:szCs w:val="18"/>
              </w:rPr>
            </w:pPr>
            <w:r w:rsidRPr="00161FA8">
              <w:rPr>
                <w:rFonts w:ascii="Calibri" w:hAnsi="Calibri" w:cs="Calibri"/>
                <w:sz w:val="22"/>
                <w:szCs w:val="22"/>
              </w:rPr>
              <w:t>(</w:t>
            </w:r>
            <w:r w:rsidRPr="00161FA8">
              <w:rPr>
                <w:rFonts w:ascii="Calibri" w:hAnsi="Calibri" w:cs="Calibri"/>
                <w:color w:val="FF0000"/>
                <w:sz w:val="22"/>
                <w:szCs w:val="22"/>
                <w:highlight w:val="yellow"/>
              </w:rPr>
              <w:t>in caso di direzione lavori</w:t>
            </w:r>
            <w:r w:rsidRPr="00161FA8">
              <w:rPr>
                <w:rFonts w:ascii="Calibri" w:hAnsi="Calibri" w:cs="Calibri"/>
                <w:sz w:val="22"/>
                <w:szCs w:val="22"/>
              </w:rPr>
              <w:t>)</w:t>
            </w:r>
            <w:r>
              <w:rPr>
                <w:rFonts w:ascii="Calibri" w:hAnsi="Calibri" w:cs="Calibri"/>
                <w:sz w:val="22"/>
                <w:szCs w:val="22"/>
              </w:rPr>
              <w:t xml:space="preserve"> </w:t>
            </w:r>
            <w:r w:rsidRPr="00254B04">
              <w:rPr>
                <w:rFonts w:ascii="Calibri" w:hAnsi="Calibri" w:cs="Calibri"/>
                <w:sz w:val="22"/>
                <w:szCs w:val="22"/>
              </w:rPr>
              <w:t>Precisione</w:t>
            </w:r>
            <w:r w:rsidR="00AA74E2">
              <w:rPr>
                <w:rFonts w:ascii="Calibri" w:hAnsi="Calibri" w:cs="Calibri"/>
                <w:sz w:val="22"/>
                <w:szCs w:val="22"/>
              </w:rPr>
              <w:t xml:space="preserve"> </w:t>
            </w:r>
            <w:r w:rsidRPr="00254B04">
              <w:rPr>
                <w:rFonts w:ascii="Calibri" w:hAnsi="Calibri" w:cs="Calibri"/>
                <w:sz w:val="22"/>
                <w:szCs w:val="22"/>
              </w:rPr>
              <w:t>ed</w:t>
            </w:r>
            <w:r w:rsidR="00AA74E2">
              <w:rPr>
                <w:rFonts w:ascii="Calibri" w:hAnsi="Calibri" w:cs="Calibri"/>
                <w:sz w:val="22"/>
                <w:szCs w:val="22"/>
              </w:rPr>
              <w:t xml:space="preserve"> </w:t>
            </w:r>
            <w:r w:rsidRPr="00254B04">
              <w:rPr>
                <w:rFonts w:ascii="Calibri" w:hAnsi="Calibri" w:cs="Calibri"/>
                <w:sz w:val="22"/>
                <w:szCs w:val="22"/>
              </w:rPr>
              <w:t>esaustività</w:t>
            </w:r>
            <w:r w:rsidR="00AA74E2">
              <w:rPr>
                <w:rFonts w:ascii="Calibri" w:hAnsi="Calibri" w:cs="Calibri"/>
                <w:sz w:val="22"/>
                <w:szCs w:val="22"/>
              </w:rPr>
              <w:t xml:space="preserve"> </w:t>
            </w:r>
            <w:r w:rsidRPr="00254B04">
              <w:rPr>
                <w:rFonts w:ascii="Calibri" w:hAnsi="Calibri" w:cs="Calibri"/>
                <w:sz w:val="22"/>
                <w:szCs w:val="22"/>
              </w:rPr>
              <w:t>della</w:t>
            </w:r>
            <w:r w:rsidR="00AA74E2">
              <w:rPr>
                <w:rFonts w:ascii="Calibri" w:hAnsi="Calibri" w:cs="Calibri"/>
                <w:sz w:val="22"/>
                <w:szCs w:val="22"/>
              </w:rPr>
              <w:t xml:space="preserve"> </w:t>
            </w:r>
            <w:r w:rsidRPr="00254B04">
              <w:rPr>
                <w:rFonts w:ascii="Calibri" w:hAnsi="Calibri" w:cs="Calibri"/>
                <w:sz w:val="22"/>
                <w:szCs w:val="22"/>
              </w:rPr>
              <w:t>proposta</w:t>
            </w:r>
            <w:r w:rsidR="00AA74E2">
              <w:rPr>
                <w:rFonts w:ascii="Calibri" w:hAnsi="Calibri" w:cs="Calibri"/>
                <w:sz w:val="22"/>
                <w:szCs w:val="22"/>
              </w:rPr>
              <w:t xml:space="preserve"> </w:t>
            </w:r>
            <w:r w:rsidRPr="00254B04">
              <w:rPr>
                <w:rFonts w:ascii="Calibri" w:hAnsi="Calibri" w:cs="Calibri"/>
                <w:sz w:val="22"/>
                <w:szCs w:val="22"/>
              </w:rPr>
              <w:t>di</w:t>
            </w:r>
            <w:r w:rsidR="00AA74E2">
              <w:rPr>
                <w:rFonts w:ascii="Calibri" w:hAnsi="Calibri" w:cs="Calibri"/>
                <w:sz w:val="22"/>
                <w:szCs w:val="22"/>
              </w:rPr>
              <w:t xml:space="preserve"> </w:t>
            </w:r>
            <w:r w:rsidRPr="00254B04">
              <w:rPr>
                <w:rFonts w:ascii="Calibri" w:hAnsi="Calibri" w:cs="Calibri"/>
                <w:sz w:val="22"/>
                <w:szCs w:val="22"/>
              </w:rPr>
              <w:t>organizzazione dell’ufficio di direzione lavori ed</w:t>
            </w:r>
            <w:r w:rsidR="00AA74E2">
              <w:rPr>
                <w:rFonts w:ascii="Calibri" w:hAnsi="Calibri" w:cs="Calibri"/>
                <w:sz w:val="22"/>
                <w:szCs w:val="22"/>
              </w:rPr>
              <w:t xml:space="preserve"> </w:t>
            </w:r>
            <w:r w:rsidRPr="00254B04">
              <w:rPr>
                <w:rFonts w:ascii="Calibri" w:hAnsi="Calibri" w:cs="Calibri"/>
                <w:sz w:val="22"/>
                <w:szCs w:val="22"/>
              </w:rPr>
              <w:t>efficacia</w:t>
            </w:r>
            <w:r w:rsidR="00AA74E2">
              <w:rPr>
                <w:rFonts w:ascii="Calibri" w:hAnsi="Calibri" w:cs="Calibri"/>
                <w:sz w:val="22"/>
                <w:szCs w:val="22"/>
              </w:rPr>
              <w:t xml:space="preserve"> </w:t>
            </w:r>
            <w:r w:rsidRPr="00254B04">
              <w:rPr>
                <w:rFonts w:ascii="Calibri" w:hAnsi="Calibri" w:cs="Calibri"/>
                <w:sz w:val="22"/>
                <w:szCs w:val="22"/>
              </w:rPr>
              <w:t>delle</w:t>
            </w:r>
            <w:r w:rsidR="00AA74E2">
              <w:rPr>
                <w:rFonts w:ascii="Calibri" w:hAnsi="Calibri" w:cs="Calibri"/>
                <w:sz w:val="22"/>
                <w:szCs w:val="22"/>
              </w:rPr>
              <w:t xml:space="preserve"> </w:t>
            </w:r>
            <w:r w:rsidRPr="00254B04">
              <w:rPr>
                <w:rFonts w:ascii="Calibri" w:hAnsi="Calibri" w:cs="Calibri"/>
                <w:sz w:val="22"/>
                <w:szCs w:val="22"/>
              </w:rPr>
              <w:t>modalità</w:t>
            </w:r>
            <w:r w:rsidR="00AA74E2">
              <w:rPr>
                <w:rFonts w:ascii="Calibri" w:hAnsi="Calibri" w:cs="Calibri"/>
                <w:sz w:val="22"/>
                <w:szCs w:val="22"/>
              </w:rPr>
              <w:t xml:space="preserve"> </w:t>
            </w:r>
            <w:r w:rsidRPr="00254B04">
              <w:rPr>
                <w:rFonts w:ascii="Calibri" w:hAnsi="Calibri" w:cs="Calibri"/>
                <w:sz w:val="22"/>
                <w:szCs w:val="22"/>
              </w:rPr>
              <w:t>di</w:t>
            </w:r>
            <w:r w:rsidR="00AA74E2">
              <w:rPr>
                <w:rFonts w:ascii="Calibri" w:hAnsi="Calibri" w:cs="Calibri"/>
                <w:sz w:val="22"/>
                <w:szCs w:val="22"/>
              </w:rPr>
              <w:t xml:space="preserve"> </w:t>
            </w:r>
            <w:r w:rsidRPr="00254B04">
              <w:rPr>
                <w:rFonts w:ascii="Calibri" w:hAnsi="Calibri" w:cs="Calibri"/>
                <w:sz w:val="22"/>
                <w:szCs w:val="22"/>
              </w:rPr>
              <w:t>esecuzione</w:t>
            </w:r>
            <w:r w:rsidR="00AA74E2">
              <w:rPr>
                <w:rFonts w:ascii="Calibri" w:hAnsi="Calibri" w:cs="Calibri"/>
                <w:sz w:val="22"/>
                <w:szCs w:val="22"/>
              </w:rPr>
              <w:t xml:space="preserve"> </w:t>
            </w:r>
            <w:r w:rsidRPr="00254B04">
              <w:rPr>
                <w:rFonts w:ascii="Calibri" w:hAnsi="Calibri" w:cs="Calibri"/>
                <w:sz w:val="22"/>
                <w:szCs w:val="22"/>
              </w:rPr>
              <w:t>del</w:t>
            </w:r>
            <w:r w:rsidR="00AA74E2">
              <w:rPr>
                <w:rFonts w:ascii="Calibri" w:hAnsi="Calibri" w:cs="Calibri"/>
                <w:sz w:val="22"/>
                <w:szCs w:val="22"/>
              </w:rPr>
              <w:t xml:space="preserve"> </w:t>
            </w:r>
            <w:r w:rsidRPr="00254B04">
              <w:rPr>
                <w:rFonts w:ascii="Calibri" w:hAnsi="Calibri" w:cs="Calibri"/>
                <w:sz w:val="22"/>
                <w:szCs w:val="22"/>
              </w:rPr>
              <w:t>servizio</w:t>
            </w:r>
            <w:r>
              <w:rPr>
                <w:rFonts w:ascii="Calibri" w:hAnsi="Calibri" w:cs="Calibri"/>
                <w:sz w:val="22"/>
                <w:szCs w:val="22"/>
              </w:rPr>
              <w:t xml:space="preserve"> e </w:t>
            </w:r>
            <w:r w:rsidRPr="00254B04">
              <w:rPr>
                <w:rFonts w:ascii="Calibri" w:hAnsi="Calibri" w:cs="Calibri"/>
                <w:sz w:val="22"/>
                <w:szCs w:val="22"/>
              </w:rPr>
              <w:t>delle attività di controllo e sicurezza in cantiere</w:t>
            </w:r>
          </w:p>
        </w:tc>
      </w:tr>
    </w:tbl>
    <w:p w14:paraId="5639F000" w14:textId="77777777" w:rsidR="00C837BA" w:rsidRPr="0067737F" w:rsidRDefault="00C837BA" w:rsidP="0067737F">
      <w:pPr>
        <w:jc w:val="both"/>
        <w:rPr>
          <w:rFonts w:ascii="Garamond" w:eastAsia="Calibri" w:hAnsi="Garamond" w:cs="Calibri"/>
          <w:b/>
          <w:bCs/>
          <w:color w:val="FF0000"/>
          <w:sz w:val="16"/>
          <w:szCs w:val="16"/>
          <w:u w:val="single"/>
        </w:rPr>
      </w:pPr>
    </w:p>
    <w:p w14:paraId="07B9063F" w14:textId="77777777" w:rsidR="00B26936" w:rsidRPr="00B26936" w:rsidRDefault="00B26936" w:rsidP="00B26936">
      <w:pPr>
        <w:spacing w:before="60" w:after="60" w:line="276" w:lineRule="auto"/>
        <w:ind w:left="567"/>
        <w:jc w:val="both"/>
        <w:rPr>
          <w:rFonts w:ascii="Garamond" w:hAnsi="Garamond" w:cs="Calibri"/>
        </w:rPr>
      </w:pPr>
      <w:r w:rsidRPr="004638C2">
        <w:rPr>
          <w:rFonts w:ascii="Garamond" w:hAnsi="Garamond"/>
          <w:b/>
        </w:rPr>
        <w:t>RELAZIONE</w:t>
      </w:r>
      <w:r w:rsidRPr="00B26936">
        <w:rPr>
          <w:rFonts w:ascii="Garamond" w:hAnsi="Garamond"/>
          <w:b/>
          <w:color w:val="FF0000"/>
        </w:rPr>
        <w:t xml:space="preserve"> </w:t>
      </w:r>
      <w:r w:rsidRPr="00B26936">
        <w:rPr>
          <w:rFonts w:ascii="Garamond" w:hAnsi="Garamond" w:cs="Calibri"/>
        </w:rPr>
        <w:t xml:space="preserve">tecnico-metodologica illustrante le modalità con cui saranno svolte le prestazioni oggetto dell'incarico, con riferimento </w:t>
      </w:r>
      <w:r w:rsidRPr="00B26936">
        <w:rPr>
          <w:rFonts w:ascii="Garamond" w:hAnsi="Garamond" w:cs="Calibri"/>
          <w:bCs/>
        </w:rPr>
        <w:t>agli argomenti di cui al suindicato criterio e sub-criteri di valutazione</w:t>
      </w:r>
      <w:r w:rsidRPr="00B26936">
        <w:rPr>
          <w:rFonts w:ascii="Garamond" w:hAnsi="Garamond" w:cs="Calibri"/>
        </w:rPr>
        <w:t xml:space="preserve">. </w:t>
      </w:r>
    </w:p>
    <w:p w14:paraId="603154FC" w14:textId="77777777" w:rsidR="00B26936" w:rsidRPr="00B26936" w:rsidRDefault="00B26936" w:rsidP="00B26936">
      <w:pPr>
        <w:autoSpaceDE w:val="0"/>
        <w:autoSpaceDN w:val="0"/>
        <w:adjustRightInd w:val="0"/>
        <w:spacing w:before="60" w:after="60" w:line="276" w:lineRule="auto"/>
        <w:ind w:left="567"/>
        <w:jc w:val="both"/>
        <w:rPr>
          <w:rFonts w:ascii="Garamond" w:hAnsi="Garamond" w:cs="Calibri"/>
          <w:b/>
          <w:color w:val="FF0000"/>
        </w:rPr>
      </w:pPr>
      <w:r w:rsidRPr="00B26936">
        <w:rPr>
          <w:rFonts w:ascii="Garamond" w:hAnsi="Garamond" w:cs="Calibri"/>
          <w:b/>
          <w:color w:val="FF0000"/>
          <w:u w:val="single"/>
        </w:rPr>
        <w:t>FARE MOLTA ATTENZIONE</w:t>
      </w:r>
      <w:r w:rsidRPr="00B26936">
        <w:rPr>
          <w:rFonts w:ascii="Garamond" w:hAnsi="Garamond" w:cs="Calibri"/>
          <w:b/>
          <w:color w:val="FF0000"/>
        </w:rPr>
        <w:t xml:space="preserve">: </w:t>
      </w:r>
    </w:p>
    <w:p w14:paraId="5F9626EE" w14:textId="0248BC2E" w:rsidR="00B26936" w:rsidRPr="00B26936" w:rsidRDefault="00B26936" w:rsidP="00B26936">
      <w:pPr>
        <w:pStyle w:val="Paragrafoelenco"/>
        <w:numPr>
          <w:ilvl w:val="1"/>
          <w:numId w:val="74"/>
        </w:numPr>
        <w:autoSpaceDE w:val="0"/>
        <w:autoSpaceDN w:val="0"/>
        <w:adjustRightInd w:val="0"/>
        <w:spacing w:before="60" w:after="60" w:line="276" w:lineRule="auto"/>
        <w:ind w:left="851" w:hanging="284"/>
        <w:jc w:val="both"/>
        <w:rPr>
          <w:rFonts w:ascii="Garamond" w:hAnsi="Garamond"/>
          <w:sz w:val="24"/>
          <w:szCs w:val="24"/>
        </w:rPr>
      </w:pPr>
      <w:r w:rsidRPr="00B26936">
        <w:rPr>
          <w:rFonts w:ascii="Garamond" w:hAnsi="Garamond"/>
          <w:sz w:val="24"/>
          <w:szCs w:val="24"/>
        </w:rPr>
        <w:t xml:space="preserve">la relazione illustrativa deve essere composta da </w:t>
      </w:r>
      <w:r w:rsidRPr="00B26936">
        <w:rPr>
          <w:rFonts w:ascii="Garamond" w:hAnsi="Garamond"/>
          <w:sz w:val="24"/>
          <w:szCs w:val="24"/>
          <w:u w:val="single"/>
        </w:rPr>
        <w:t>massimo n.</w:t>
      </w:r>
      <w:r w:rsidR="00AA74E2">
        <w:rPr>
          <w:rFonts w:ascii="Garamond" w:hAnsi="Garamond"/>
          <w:sz w:val="24"/>
          <w:szCs w:val="24"/>
        </w:rPr>
        <w:t xml:space="preserve"> </w:t>
      </w:r>
      <w:r w:rsidRPr="00B26936">
        <w:rPr>
          <w:rFonts w:ascii="Garamond" w:eastAsia="Calibri" w:hAnsi="Garamond"/>
          <w:sz w:val="24"/>
          <w:szCs w:val="24"/>
        </w:rPr>
        <w:t>(</w:t>
      </w:r>
      <w:r w:rsidRPr="00B26936">
        <w:rPr>
          <w:rFonts w:ascii="Garamond" w:eastAsia="Calibri" w:hAnsi="Garamond"/>
          <w:i/>
          <w:color w:val="FF0000"/>
          <w:sz w:val="24"/>
          <w:szCs w:val="24"/>
          <w:highlight w:val="yellow"/>
        </w:rPr>
        <w:t>specificare in cifre e in lettere</w:t>
      </w:r>
      <w:r w:rsidRPr="00B26936">
        <w:rPr>
          <w:rFonts w:ascii="Garamond" w:eastAsia="Calibri" w:hAnsi="Garamond"/>
          <w:sz w:val="24"/>
          <w:szCs w:val="24"/>
        </w:rPr>
        <w:t xml:space="preserve">) </w:t>
      </w:r>
      <w:r w:rsidRPr="00B26936">
        <w:rPr>
          <w:rFonts w:ascii="Garamond" w:hAnsi="Garamond" w:cs="Calibri"/>
          <w:b/>
          <w:sz w:val="24"/>
          <w:szCs w:val="24"/>
          <w:highlight w:val="yellow"/>
        </w:rPr>
        <w:t>____</w:t>
      </w:r>
      <w:r w:rsidRPr="00B26936">
        <w:rPr>
          <w:rFonts w:ascii="Garamond" w:hAnsi="Garamond" w:cs="Calibri"/>
          <w:b/>
          <w:sz w:val="24"/>
          <w:szCs w:val="24"/>
        </w:rPr>
        <w:t xml:space="preserve"> (</w:t>
      </w:r>
      <w:r w:rsidRPr="00B26936">
        <w:rPr>
          <w:rFonts w:ascii="Garamond" w:hAnsi="Garamond" w:cs="Calibri"/>
          <w:b/>
          <w:sz w:val="24"/>
          <w:szCs w:val="24"/>
          <w:highlight w:val="yellow"/>
        </w:rPr>
        <w:t>____</w:t>
      </w:r>
      <w:r w:rsidRPr="00B26936">
        <w:rPr>
          <w:rFonts w:ascii="Garamond" w:hAnsi="Garamond" w:cs="Calibri"/>
          <w:b/>
          <w:sz w:val="24"/>
          <w:szCs w:val="24"/>
        </w:rPr>
        <w:t>) cartelle</w:t>
      </w:r>
      <w:r w:rsidRPr="00B26936">
        <w:rPr>
          <w:rFonts w:ascii="Garamond" w:hAnsi="Garamond" w:cs="Calibri"/>
          <w:sz w:val="24"/>
          <w:szCs w:val="24"/>
        </w:rPr>
        <w:t xml:space="preserve"> </w:t>
      </w:r>
      <w:r w:rsidRPr="00B26936">
        <w:rPr>
          <w:rFonts w:ascii="Garamond" w:hAnsi="Garamond"/>
          <w:sz w:val="24"/>
          <w:szCs w:val="24"/>
          <w:u w:val="single"/>
        </w:rPr>
        <w:t>in formato A4</w:t>
      </w:r>
      <w:r w:rsidRPr="00B26936">
        <w:rPr>
          <w:rFonts w:ascii="Garamond" w:hAnsi="Garamond"/>
          <w:sz w:val="24"/>
          <w:szCs w:val="24"/>
        </w:rPr>
        <w:t>;</w:t>
      </w:r>
    </w:p>
    <w:p w14:paraId="1E605B12" w14:textId="77777777" w:rsidR="00B26936" w:rsidRPr="00B26936" w:rsidRDefault="00B26936" w:rsidP="00B26936">
      <w:pPr>
        <w:pStyle w:val="Paragrafoelenco"/>
        <w:numPr>
          <w:ilvl w:val="1"/>
          <w:numId w:val="74"/>
        </w:numPr>
        <w:autoSpaceDE w:val="0"/>
        <w:autoSpaceDN w:val="0"/>
        <w:adjustRightInd w:val="0"/>
        <w:spacing w:before="60" w:after="60" w:line="276" w:lineRule="auto"/>
        <w:ind w:left="851" w:hanging="284"/>
        <w:jc w:val="both"/>
        <w:rPr>
          <w:rFonts w:ascii="Garamond" w:hAnsi="Garamond"/>
          <w:sz w:val="24"/>
          <w:szCs w:val="24"/>
        </w:rPr>
      </w:pPr>
      <w:r w:rsidRPr="00B26936">
        <w:rPr>
          <w:rFonts w:ascii="Garamond" w:hAnsi="Garamond" w:cs="Calibri"/>
          <w:bCs/>
          <w:sz w:val="24"/>
          <w:szCs w:val="24"/>
          <w:u w:val="single"/>
        </w:rPr>
        <w:t>per cartelle si intendono singole facciate di un foglio</w:t>
      </w:r>
      <w:r w:rsidRPr="00B26936">
        <w:rPr>
          <w:rFonts w:ascii="Garamond" w:hAnsi="Garamond" w:cs="Calibri"/>
          <w:bCs/>
          <w:sz w:val="24"/>
          <w:szCs w:val="24"/>
        </w:rPr>
        <w:t xml:space="preserve"> (a tal fine si precisa che un foglio scritto fronte-retro è composto da due cartelle) </w:t>
      </w:r>
      <w:r w:rsidRPr="00B26936">
        <w:rPr>
          <w:rFonts w:ascii="Garamond" w:hAnsi="Garamond" w:cs="Calibri"/>
          <w:bCs/>
          <w:sz w:val="24"/>
          <w:szCs w:val="24"/>
          <w:u w:val="single"/>
        </w:rPr>
        <w:t>con numerazione progressiva e univoca delle pagine, utilizzando il carattere “Times New Roman”, dimensione carattere 12, interlinea doppia, margini superiore inferiore destro e sinistro minimo 2 cm ciascuno;</w:t>
      </w:r>
      <w:r w:rsidRPr="00B26936">
        <w:rPr>
          <w:rFonts w:ascii="Garamond" w:hAnsi="Garamond" w:cs="Calibri"/>
          <w:bCs/>
          <w:sz w:val="24"/>
          <w:szCs w:val="24"/>
        </w:rPr>
        <w:t xml:space="preserve"> non sono computati nel numero delle cartelle le copertine e gli eventuali sommari</w:t>
      </w:r>
      <w:r w:rsidR="000D5DC0">
        <w:rPr>
          <w:rFonts w:ascii="Garamond" w:hAnsi="Garamond" w:cs="Calibri"/>
          <w:bCs/>
          <w:sz w:val="24"/>
          <w:szCs w:val="24"/>
        </w:rPr>
        <w:t xml:space="preserve">, </w:t>
      </w:r>
      <w:r w:rsidR="000D5DC0" w:rsidRPr="00B26936">
        <w:rPr>
          <w:rFonts w:ascii="Garamond" w:eastAsia="Calibri" w:hAnsi="Garamond"/>
          <w:sz w:val="24"/>
          <w:szCs w:val="24"/>
        </w:rPr>
        <w:t>(</w:t>
      </w:r>
      <w:r w:rsidR="000D5DC0">
        <w:rPr>
          <w:rFonts w:ascii="Garamond" w:eastAsia="Calibri" w:hAnsi="Garamond"/>
          <w:i/>
          <w:color w:val="FF0000"/>
          <w:sz w:val="24"/>
          <w:szCs w:val="24"/>
          <w:highlight w:val="yellow"/>
        </w:rPr>
        <w:t>in caso di valutazione di certificazioni di conformità</w:t>
      </w:r>
      <w:r w:rsidR="000D5DC0" w:rsidRPr="000D5DC0">
        <w:rPr>
          <w:rFonts w:ascii="Garamond" w:eastAsia="Calibri" w:hAnsi="Garamond"/>
          <w:sz w:val="24"/>
          <w:szCs w:val="24"/>
          <w:highlight w:val="yellow"/>
        </w:rPr>
        <w:t xml:space="preserve">) nonché le </w:t>
      </w:r>
      <w:r w:rsidR="000D5DC0" w:rsidRPr="000D5DC0">
        <w:rPr>
          <w:rFonts w:ascii="Garamond" w:hAnsi="Garamond" w:cs="Calibri"/>
          <w:bCs/>
          <w:sz w:val="24"/>
          <w:szCs w:val="24"/>
          <w:highlight w:val="yellow"/>
        </w:rPr>
        <w:t>certificazioni di conformità</w:t>
      </w:r>
      <w:r w:rsidRPr="00B26936">
        <w:rPr>
          <w:rFonts w:ascii="Garamond" w:hAnsi="Garamond" w:cs="Calibri"/>
          <w:bCs/>
          <w:sz w:val="24"/>
          <w:szCs w:val="24"/>
        </w:rPr>
        <w:t>;</w:t>
      </w:r>
    </w:p>
    <w:p w14:paraId="71927683" w14:textId="1DF9FC79" w:rsidR="00B26936" w:rsidRPr="00B26936" w:rsidRDefault="00B26936" w:rsidP="00B26936">
      <w:pPr>
        <w:pStyle w:val="Paragrafoelenco"/>
        <w:numPr>
          <w:ilvl w:val="1"/>
          <w:numId w:val="74"/>
        </w:numPr>
        <w:autoSpaceDE w:val="0"/>
        <w:autoSpaceDN w:val="0"/>
        <w:adjustRightInd w:val="0"/>
        <w:spacing w:before="60" w:after="60" w:line="276" w:lineRule="auto"/>
        <w:ind w:left="851" w:hanging="284"/>
        <w:jc w:val="both"/>
        <w:rPr>
          <w:rFonts w:ascii="Garamond" w:hAnsi="Garamond"/>
          <w:sz w:val="24"/>
          <w:szCs w:val="24"/>
        </w:rPr>
      </w:pPr>
      <w:r w:rsidRPr="00B26936">
        <w:rPr>
          <w:rFonts w:ascii="Garamond" w:hAnsi="Garamond" w:cs="Calibri"/>
          <w:bCs/>
          <w:sz w:val="24"/>
          <w:szCs w:val="24"/>
        </w:rPr>
        <w:t>per consentire una facile comparazione tra i concorrenti, la relazione</w:t>
      </w:r>
      <w:r w:rsidR="00AA74E2">
        <w:rPr>
          <w:rFonts w:ascii="Garamond" w:hAnsi="Garamond" w:cs="Calibri"/>
          <w:bCs/>
          <w:sz w:val="24"/>
          <w:szCs w:val="24"/>
        </w:rPr>
        <w:t xml:space="preserve"> </w:t>
      </w:r>
      <w:r w:rsidRPr="00B26936">
        <w:rPr>
          <w:rFonts w:ascii="Garamond" w:hAnsi="Garamond" w:cs="Calibri"/>
          <w:bCs/>
          <w:iCs/>
          <w:sz w:val="24"/>
          <w:szCs w:val="24"/>
        </w:rPr>
        <w:t xml:space="preserve">deve essere </w:t>
      </w:r>
      <w:r w:rsidRPr="00B26936">
        <w:rPr>
          <w:rFonts w:ascii="Garamond" w:hAnsi="Garamond" w:cs="Calibri"/>
          <w:bCs/>
          <w:sz w:val="24"/>
          <w:szCs w:val="24"/>
        </w:rPr>
        <w:t xml:space="preserve">strutturata in capitoli e paragrafi corrispondenti agli argomenti di cui al suindicato criterio e sub-criteri di valutazione ed essere </w:t>
      </w:r>
      <w:r w:rsidRPr="00B26936">
        <w:rPr>
          <w:rFonts w:ascii="Garamond" w:hAnsi="Garamond" w:cs="Calibri"/>
          <w:bCs/>
          <w:sz w:val="24"/>
          <w:szCs w:val="24"/>
          <w:u w:val="single"/>
        </w:rPr>
        <w:t>munita di apposito indice</w:t>
      </w:r>
      <w:r w:rsidRPr="00B26936">
        <w:rPr>
          <w:rFonts w:ascii="Garamond" w:hAnsi="Garamond" w:cs="Calibri"/>
          <w:bCs/>
          <w:sz w:val="24"/>
          <w:szCs w:val="24"/>
        </w:rPr>
        <w:t>;</w:t>
      </w:r>
    </w:p>
    <w:p w14:paraId="1AD9698B" w14:textId="77777777" w:rsidR="00DA4A38" w:rsidRPr="00E13FDC" w:rsidRDefault="00DA4A38" w:rsidP="00E13FDC">
      <w:pPr>
        <w:pStyle w:val="Paragrafoelenco"/>
        <w:numPr>
          <w:ilvl w:val="1"/>
          <w:numId w:val="74"/>
        </w:numPr>
        <w:autoSpaceDE w:val="0"/>
        <w:autoSpaceDN w:val="0"/>
        <w:adjustRightInd w:val="0"/>
        <w:spacing w:before="60" w:after="60" w:line="276" w:lineRule="auto"/>
        <w:ind w:left="851" w:hanging="284"/>
        <w:jc w:val="both"/>
        <w:rPr>
          <w:rFonts w:ascii="Garamond" w:hAnsi="Garamond"/>
          <w:sz w:val="24"/>
          <w:szCs w:val="24"/>
        </w:rPr>
      </w:pPr>
      <w:r w:rsidRPr="00B26936">
        <w:rPr>
          <w:rFonts w:ascii="Garamond" w:eastAsia="Calibri" w:hAnsi="Garamond"/>
          <w:sz w:val="24"/>
          <w:szCs w:val="24"/>
        </w:rPr>
        <w:t>(</w:t>
      </w:r>
      <w:r>
        <w:rPr>
          <w:rFonts w:ascii="Garamond" w:eastAsia="Calibri" w:hAnsi="Garamond"/>
          <w:i/>
          <w:color w:val="FF0000"/>
          <w:sz w:val="24"/>
          <w:szCs w:val="24"/>
          <w:highlight w:val="yellow"/>
        </w:rPr>
        <w:t>in caso di valutazione di certificazioni di conformità</w:t>
      </w:r>
      <w:r w:rsidRPr="00B26936">
        <w:rPr>
          <w:rFonts w:ascii="Garamond" w:eastAsia="Calibri" w:hAnsi="Garamond"/>
          <w:sz w:val="24"/>
          <w:szCs w:val="24"/>
        </w:rPr>
        <w:t xml:space="preserve">) </w:t>
      </w:r>
      <w:r w:rsidRPr="00B26936">
        <w:rPr>
          <w:rFonts w:ascii="Garamond" w:hAnsi="Garamond"/>
          <w:sz w:val="24"/>
          <w:szCs w:val="24"/>
        </w:rPr>
        <w:t xml:space="preserve">con riferimento </w:t>
      </w:r>
      <w:r w:rsidRPr="00DA4A38">
        <w:rPr>
          <w:rFonts w:ascii="Garamond" w:hAnsi="Garamond"/>
          <w:bCs/>
          <w:sz w:val="24"/>
          <w:szCs w:val="24"/>
        </w:rPr>
        <w:t>al/ai</w:t>
      </w:r>
      <w:r w:rsidRPr="00DA4A38">
        <w:rPr>
          <w:rFonts w:ascii="Garamond" w:hAnsi="Garamond"/>
          <w:b/>
          <w:bCs/>
          <w:sz w:val="24"/>
          <w:szCs w:val="24"/>
        </w:rPr>
        <w:t xml:space="preserve"> </w:t>
      </w:r>
      <w:r>
        <w:rPr>
          <w:rFonts w:ascii="Garamond" w:hAnsi="Garamond"/>
          <w:bCs/>
          <w:sz w:val="24"/>
          <w:szCs w:val="24"/>
        </w:rPr>
        <w:t>sub-criterio/i</w:t>
      </w:r>
      <w:r w:rsidRPr="00DA4A38">
        <w:rPr>
          <w:rFonts w:ascii="Garamond" w:hAnsi="Garamond"/>
          <w:b/>
          <w:bCs/>
          <w:sz w:val="24"/>
          <w:szCs w:val="24"/>
        </w:rPr>
        <w:t xml:space="preserve"> </w:t>
      </w:r>
      <w:r w:rsidRPr="00DA4A38">
        <w:rPr>
          <w:rFonts w:ascii="Garamond" w:hAnsi="Garamond"/>
          <w:sz w:val="24"/>
          <w:szCs w:val="24"/>
        </w:rPr>
        <w:t>(</w:t>
      </w:r>
      <w:r w:rsidRPr="00DA4A38">
        <w:rPr>
          <w:rFonts w:ascii="Garamond" w:hAnsi="Garamond"/>
          <w:i/>
          <w:color w:val="FF0000"/>
          <w:sz w:val="24"/>
          <w:szCs w:val="24"/>
          <w:highlight w:val="yellow"/>
        </w:rPr>
        <w:t>specificare</w:t>
      </w:r>
      <w:r w:rsidRPr="00DA4A38">
        <w:rPr>
          <w:rFonts w:ascii="Garamond" w:hAnsi="Garamond"/>
          <w:sz w:val="24"/>
          <w:szCs w:val="24"/>
        </w:rPr>
        <w:t xml:space="preserve">) </w:t>
      </w:r>
      <w:r w:rsidRPr="00DA4A38">
        <w:rPr>
          <w:rFonts w:ascii="Garamond" w:hAnsi="Garamond"/>
          <w:b/>
          <w:bCs/>
          <w:sz w:val="24"/>
          <w:szCs w:val="24"/>
          <w:highlight w:val="yellow"/>
        </w:rPr>
        <w:t>__________</w:t>
      </w:r>
      <w:r w:rsidRPr="00B26936">
        <w:rPr>
          <w:rFonts w:ascii="Garamond" w:hAnsi="Garamond"/>
          <w:sz w:val="24"/>
          <w:szCs w:val="24"/>
        </w:rPr>
        <w:t xml:space="preserve">, </w:t>
      </w:r>
      <w:r>
        <w:rPr>
          <w:rFonts w:ascii="Garamond" w:hAnsi="Garamond"/>
          <w:sz w:val="24"/>
          <w:szCs w:val="24"/>
        </w:rPr>
        <w:t>si precisa che</w:t>
      </w:r>
      <w:r w:rsidR="00E13FDC">
        <w:rPr>
          <w:rFonts w:ascii="Garamond" w:hAnsi="Garamond"/>
          <w:sz w:val="24"/>
          <w:szCs w:val="24"/>
        </w:rPr>
        <w:t xml:space="preserve"> </w:t>
      </w:r>
      <w:r w:rsidRPr="00E13FDC">
        <w:rPr>
          <w:rFonts w:ascii="Garamond" w:hAnsi="Garamond"/>
          <w:sz w:val="24"/>
          <w:szCs w:val="24"/>
        </w:rPr>
        <w:t xml:space="preserve">la certificazione di conformità </w:t>
      </w:r>
      <w:r w:rsidR="00E13FDC" w:rsidRPr="00E13FDC">
        <w:rPr>
          <w:rFonts w:ascii="Garamond" w:hAnsi="Garamond"/>
          <w:sz w:val="24"/>
          <w:szCs w:val="24"/>
        </w:rPr>
        <w:t xml:space="preserve">viene valutata solo se </w:t>
      </w:r>
      <w:r w:rsidRPr="00E13FDC">
        <w:rPr>
          <w:rFonts w:ascii="Garamond" w:hAnsi="Garamond"/>
          <w:sz w:val="24"/>
          <w:szCs w:val="24"/>
        </w:rPr>
        <w:t xml:space="preserve">posseduta </w:t>
      </w:r>
      <w:r w:rsidR="00E13FDC" w:rsidRPr="00E13FDC">
        <w:rPr>
          <w:rFonts w:ascii="Garamond" w:hAnsi="Garamond"/>
          <w:sz w:val="24"/>
          <w:szCs w:val="24"/>
        </w:rPr>
        <w:t>alla data di presentazione dell’offerta; in caso di concorrente plurimo, la certificazione deve essere posseduta da ciascuno dei componenti il raggruppamento, salvo il giovane professionista</w:t>
      </w:r>
      <w:r w:rsidRPr="00E13FDC">
        <w:rPr>
          <w:rFonts w:ascii="Garamond" w:hAnsi="Garamond"/>
          <w:sz w:val="24"/>
          <w:szCs w:val="24"/>
        </w:rPr>
        <w:t>;</w:t>
      </w:r>
    </w:p>
    <w:p w14:paraId="21B2A6FB" w14:textId="278B7A6C" w:rsidR="00B26936" w:rsidRPr="00B26936" w:rsidRDefault="000A22F9" w:rsidP="00B26936">
      <w:pPr>
        <w:pStyle w:val="Paragrafoelenco"/>
        <w:numPr>
          <w:ilvl w:val="1"/>
          <w:numId w:val="74"/>
        </w:numPr>
        <w:autoSpaceDE w:val="0"/>
        <w:autoSpaceDN w:val="0"/>
        <w:adjustRightInd w:val="0"/>
        <w:spacing w:before="60" w:after="60" w:line="276" w:lineRule="auto"/>
        <w:ind w:left="851" w:hanging="284"/>
        <w:jc w:val="both"/>
        <w:rPr>
          <w:rFonts w:ascii="Garamond" w:hAnsi="Garamond"/>
          <w:sz w:val="24"/>
          <w:szCs w:val="24"/>
        </w:rPr>
      </w:pPr>
      <w:r w:rsidRPr="00B26936">
        <w:rPr>
          <w:rFonts w:ascii="Garamond" w:eastAsia="Calibri" w:hAnsi="Garamond"/>
          <w:sz w:val="24"/>
          <w:szCs w:val="24"/>
        </w:rPr>
        <w:t>(</w:t>
      </w:r>
      <w:r>
        <w:rPr>
          <w:rFonts w:ascii="Garamond" w:eastAsia="Calibri" w:hAnsi="Garamond"/>
          <w:i/>
          <w:color w:val="FF0000"/>
          <w:sz w:val="24"/>
          <w:szCs w:val="24"/>
          <w:highlight w:val="yellow"/>
        </w:rPr>
        <w:t>in caso di valutazione dello staff minimo di progetto</w:t>
      </w:r>
      <w:r w:rsidRPr="00B26936">
        <w:rPr>
          <w:rFonts w:ascii="Garamond" w:eastAsia="Calibri" w:hAnsi="Garamond"/>
          <w:sz w:val="24"/>
          <w:szCs w:val="24"/>
        </w:rPr>
        <w:t>)</w:t>
      </w:r>
      <w:r>
        <w:rPr>
          <w:rFonts w:ascii="Garamond" w:eastAsia="Calibri" w:hAnsi="Garamond"/>
          <w:sz w:val="24"/>
          <w:szCs w:val="24"/>
        </w:rPr>
        <w:t xml:space="preserve"> </w:t>
      </w:r>
      <w:r w:rsidR="00B26936" w:rsidRPr="00B26936">
        <w:rPr>
          <w:rFonts w:ascii="Garamond" w:hAnsi="Garamond"/>
          <w:sz w:val="24"/>
          <w:szCs w:val="24"/>
        </w:rPr>
        <w:t xml:space="preserve">con riferimento al sub-criterio </w:t>
      </w:r>
      <w:r w:rsidRPr="00DA4A38">
        <w:rPr>
          <w:rFonts w:ascii="Garamond" w:hAnsi="Garamond"/>
          <w:sz w:val="24"/>
          <w:szCs w:val="24"/>
        </w:rPr>
        <w:t>(</w:t>
      </w:r>
      <w:r w:rsidRPr="00DA4A38">
        <w:rPr>
          <w:rFonts w:ascii="Garamond" w:hAnsi="Garamond"/>
          <w:i/>
          <w:color w:val="FF0000"/>
          <w:sz w:val="24"/>
          <w:szCs w:val="24"/>
          <w:highlight w:val="yellow"/>
        </w:rPr>
        <w:t>specificare</w:t>
      </w:r>
      <w:r w:rsidRPr="00DA4A38">
        <w:rPr>
          <w:rFonts w:ascii="Garamond" w:hAnsi="Garamond"/>
          <w:sz w:val="24"/>
          <w:szCs w:val="24"/>
        </w:rPr>
        <w:t xml:space="preserve">) </w:t>
      </w:r>
      <w:r w:rsidRPr="00DA4A38">
        <w:rPr>
          <w:rFonts w:ascii="Garamond" w:hAnsi="Garamond"/>
          <w:b/>
          <w:bCs/>
          <w:sz w:val="24"/>
          <w:szCs w:val="24"/>
          <w:highlight w:val="yellow"/>
        </w:rPr>
        <w:t>___</w:t>
      </w:r>
      <w:r w:rsidR="00B26936" w:rsidRPr="00B26936">
        <w:rPr>
          <w:rFonts w:ascii="Garamond" w:hAnsi="Garamond"/>
          <w:sz w:val="24"/>
          <w:szCs w:val="24"/>
        </w:rPr>
        <w:t>, l’organigramma del gruppo di lavoro adibito all’espletamento delle</w:t>
      </w:r>
      <w:r w:rsidR="00AA74E2">
        <w:rPr>
          <w:rFonts w:ascii="Garamond" w:hAnsi="Garamond"/>
          <w:sz w:val="24"/>
          <w:szCs w:val="24"/>
        </w:rPr>
        <w:t xml:space="preserve"> </w:t>
      </w:r>
      <w:r w:rsidR="00B26936" w:rsidRPr="00B26936">
        <w:rPr>
          <w:rFonts w:ascii="Garamond" w:hAnsi="Garamond"/>
          <w:sz w:val="24"/>
          <w:szCs w:val="24"/>
        </w:rPr>
        <w:t xml:space="preserve">prestazioni oggetto del presente affidamento </w:t>
      </w:r>
      <w:r w:rsidR="00B26936" w:rsidRPr="00B26936">
        <w:rPr>
          <w:rFonts w:ascii="Garamond" w:hAnsi="Garamond"/>
          <w:b/>
          <w:sz w:val="24"/>
          <w:szCs w:val="24"/>
        </w:rPr>
        <w:t xml:space="preserve">deve </w:t>
      </w:r>
      <w:r w:rsidR="00B26936" w:rsidRPr="00B26936">
        <w:rPr>
          <w:rFonts w:ascii="Garamond" w:hAnsi="Garamond"/>
          <w:sz w:val="24"/>
          <w:szCs w:val="24"/>
        </w:rPr>
        <w:t xml:space="preserve">essere predisposto elencando le figure professionali minime previste dal N.B. n. 2 del precedente </w:t>
      </w:r>
      <w:r w:rsidR="00B26936" w:rsidRPr="00E0194F">
        <w:rPr>
          <w:rFonts w:ascii="Garamond" w:hAnsi="Garamond"/>
          <w:sz w:val="24"/>
          <w:szCs w:val="24"/>
          <w:highlight w:val="yellow"/>
        </w:rPr>
        <w:t>paragrafo</w:t>
      </w:r>
      <w:r w:rsidR="00AA74E2">
        <w:rPr>
          <w:rFonts w:ascii="Garamond" w:hAnsi="Garamond"/>
          <w:sz w:val="24"/>
          <w:szCs w:val="24"/>
          <w:highlight w:val="yellow"/>
        </w:rPr>
        <w:t xml:space="preserve"> </w:t>
      </w:r>
      <w:r w:rsidR="00B26936" w:rsidRPr="00E0194F">
        <w:rPr>
          <w:rFonts w:ascii="Garamond" w:hAnsi="Garamond"/>
          <w:sz w:val="24"/>
          <w:szCs w:val="24"/>
          <w:highlight w:val="yellow"/>
        </w:rPr>
        <w:t>7.3.1</w:t>
      </w:r>
      <w:r w:rsidR="00E0194F">
        <w:rPr>
          <w:rFonts w:ascii="Garamond" w:hAnsi="Garamond"/>
          <w:sz w:val="24"/>
          <w:szCs w:val="24"/>
          <w:highlight w:val="yellow"/>
        </w:rPr>
        <w:t>2</w:t>
      </w:r>
      <w:r w:rsidR="00B26936" w:rsidRPr="00B26936">
        <w:rPr>
          <w:rFonts w:ascii="Garamond" w:hAnsi="Garamond"/>
          <w:sz w:val="24"/>
          <w:szCs w:val="24"/>
        </w:rPr>
        <w:t>, ossia:</w:t>
      </w:r>
    </w:p>
    <w:p w14:paraId="5DBCA879" w14:textId="4A2017C8" w:rsidR="00E0194F" w:rsidRPr="00E0194F" w:rsidRDefault="00971B90" w:rsidP="00EB4ED2">
      <w:pPr>
        <w:pStyle w:val="Paragrafoelenco"/>
        <w:numPr>
          <w:ilvl w:val="3"/>
          <w:numId w:val="75"/>
        </w:numPr>
        <w:autoSpaceDE w:val="0"/>
        <w:autoSpaceDN w:val="0"/>
        <w:adjustRightInd w:val="0"/>
        <w:spacing w:before="60" w:after="60" w:line="276" w:lineRule="auto"/>
        <w:ind w:left="1135" w:hanging="284"/>
        <w:jc w:val="both"/>
        <w:rPr>
          <w:rFonts w:ascii="Garamond" w:hAnsi="Garamond"/>
          <w:sz w:val="24"/>
          <w:szCs w:val="24"/>
        </w:rPr>
      </w:pPr>
      <w:r w:rsidRPr="00971B90">
        <w:rPr>
          <w:rFonts w:ascii="Garamond" w:eastAsia="Arial" w:hAnsi="Garamond"/>
          <w:spacing w:val="-1"/>
          <w:w w:val="105"/>
          <w:sz w:val="24"/>
          <w:szCs w:val="24"/>
          <w:lang w:bidi="it-IT"/>
        </w:rPr>
        <w:lastRenderedPageBreak/>
        <w:t>(</w:t>
      </w:r>
      <w:r>
        <w:rPr>
          <w:rFonts w:ascii="Garamond" w:eastAsia="Arial" w:hAnsi="Garamond"/>
          <w:i/>
          <w:color w:val="FF0000"/>
          <w:spacing w:val="-1"/>
          <w:w w:val="105"/>
          <w:sz w:val="24"/>
          <w:szCs w:val="24"/>
          <w:highlight w:val="yellow"/>
          <w:lang w:bidi="it-IT"/>
        </w:rPr>
        <w:t>ove richiesto</w:t>
      </w:r>
      <w:r>
        <w:rPr>
          <w:rFonts w:ascii="Garamond" w:eastAsia="Arial" w:hAnsi="Garamond"/>
          <w:spacing w:val="-1"/>
          <w:w w:val="105"/>
          <w:sz w:val="24"/>
          <w:szCs w:val="24"/>
          <w:lang w:bidi="it-IT"/>
        </w:rPr>
        <w:t>) u</w:t>
      </w:r>
      <w:r w:rsidR="00E0194F" w:rsidRPr="00E0194F">
        <w:rPr>
          <w:rFonts w:ascii="Garamond" w:eastAsia="Arial" w:hAnsi="Garamond"/>
          <w:spacing w:val="-1"/>
          <w:w w:val="105"/>
          <w:sz w:val="24"/>
          <w:szCs w:val="24"/>
          <w:lang w:bidi="it-IT"/>
        </w:rPr>
        <w:t xml:space="preserve">n </w:t>
      </w:r>
      <w:r w:rsidR="00E0194F">
        <w:rPr>
          <w:rFonts w:ascii="Garamond" w:eastAsia="Arial" w:hAnsi="Garamond"/>
          <w:spacing w:val="-1"/>
          <w:w w:val="105"/>
          <w:sz w:val="24"/>
          <w:szCs w:val="24"/>
          <w:lang w:bidi="it-IT"/>
        </w:rPr>
        <w:t>C</w:t>
      </w:r>
      <w:r w:rsidR="00E0194F" w:rsidRPr="00E0194F">
        <w:rPr>
          <w:rFonts w:ascii="Garamond" w:eastAsia="Arial" w:hAnsi="Garamond"/>
          <w:spacing w:val="-1"/>
          <w:w w:val="105"/>
          <w:sz w:val="24"/>
          <w:szCs w:val="24"/>
          <w:lang w:bidi="it-IT"/>
        </w:rPr>
        <w:t>oordinatore del gruppo di progettazione</w:t>
      </w:r>
      <w:r>
        <w:rPr>
          <w:rFonts w:ascii="Garamond" w:eastAsia="Arial" w:hAnsi="Garamond"/>
          <w:spacing w:val="-1"/>
          <w:w w:val="105"/>
          <w:sz w:val="24"/>
          <w:szCs w:val="24"/>
          <w:lang w:bidi="it-IT"/>
        </w:rPr>
        <w:t>,</w:t>
      </w:r>
      <w:r w:rsidR="00AA74E2">
        <w:rPr>
          <w:rFonts w:ascii="Garamond" w:eastAsia="Arial" w:hAnsi="Garamond"/>
          <w:spacing w:val="-1"/>
          <w:w w:val="105"/>
          <w:sz w:val="24"/>
          <w:szCs w:val="24"/>
          <w:lang w:bidi="it-IT"/>
        </w:rPr>
        <w:t xml:space="preserve"> </w:t>
      </w:r>
      <w:r w:rsidR="00E0194F">
        <w:rPr>
          <w:rFonts w:ascii="Garamond" w:eastAsia="Arial" w:hAnsi="Garamond"/>
          <w:spacing w:val="-1"/>
          <w:w w:val="105"/>
          <w:sz w:val="24"/>
          <w:szCs w:val="24"/>
          <w:lang w:bidi="it-IT"/>
        </w:rPr>
        <w:t xml:space="preserve">in </w:t>
      </w:r>
      <w:r>
        <w:rPr>
          <w:rFonts w:ascii="Garamond" w:eastAsia="Arial" w:hAnsi="Garamond"/>
          <w:spacing w:val="-1"/>
          <w:w w:val="105"/>
          <w:sz w:val="24"/>
          <w:szCs w:val="24"/>
          <w:lang w:bidi="it-IT"/>
        </w:rPr>
        <w:t xml:space="preserve">possesso di </w:t>
      </w:r>
      <w:r w:rsidRPr="00971B90">
        <w:rPr>
          <w:rFonts w:ascii="Garamond" w:eastAsia="Arial" w:hAnsi="Garamond"/>
          <w:spacing w:val="-1"/>
          <w:w w:val="105"/>
          <w:sz w:val="24"/>
          <w:szCs w:val="24"/>
          <w:lang w:bidi="it-IT"/>
        </w:rPr>
        <w:t xml:space="preserve">Laurea magistrale o quinquennale in </w:t>
      </w:r>
      <w:r w:rsidRPr="00971B90">
        <w:rPr>
          <w:rFonts w:ascii="Garamond" w:eastAsia="Arial" w:hAnsi="Garamond"/>
          <w:spacing w:val="-1"/>
          <w:w w:val="105"/>
          <w:sz w:val="24"/>
          <w:szCs w:val="24"/>
          <w:u w:val="single"/>
          <w:lang w:bidi="it-IT"/>
        </w:rPr>
        <w:t>Ingegneria</w:t>
      </w:r>
      <w:r w:rsidRPr="00971B90">
        <w:rPr>
          <w:rFonts w:ascii="Garamond" w:eastAsia="Arial" w:hAnsi="Garamond"/>
          <w:spacing w:val="-1"/>
          <w:w w:val="105"/>
          <w:sz w:val="24"/>
          <w:szCs w:val="24"/>
          <w:lang w:bidi="it-IT"/>
        </w:rPr>
        <w:t xml:space="preserve"> (settore civile) o in </w:t>
      </w:r>
      <w:r w:rsidRPr="00971B90">
        <w:rPr>
          <w:rFonts w:ascii="Garamond" w:eastAsia="Arial" w:hAnsi="Garamond"/>
          <w:spacing w:val="-1"/>
          <w:w w:val="105"/>
          <w:sz w:val="24"/>
          <w:szCs w:val="24"/>
          <w:u w:val="single"/>
          <w:lang w:bidi="it-IT"/>
        </w:rPr>
        <w:t>Architettura</w:t>
      </w:r>
      <w:r w:rsidRPr="00971B90">
        <w:rPr>
          <w:rFonts w:ascii="Garamond" w:eastAsia="Arial" w:hAnsi="Garamond"/>
          <w:spacing w:val="-1"/>
          <w:w w:val="105"/>
          <w:sz w:val="24"/>
          <w:szCs w:val="24"/>
          <w:lang w:bidi="it-IT"/>
        </w:rPr>
        <w:t>, abilitazione all’esercizio della professione (</w:t>
      </w:r>
      <w:r w:rsidRPr="00971B90">
        <w:rPr>
          <w:rFonts w:ascii="Garamond" w:eastAsia="Arial" w:hAnsi="Garamond"/>
          <w:i/>
          <w:color w:val="FF0000"/>
          <w:spacing w:val="-1"/>
          <w:w w:val="105"/>
          <w:sz w:val="24"/>
          <w:szCs w:val="24"/>
          <w:highlight w:val="yellow"/>
          <w:lang w:bidi="it-IT"/>
        </w:rPr>
        <w:t>ove richiesto esperienza specificare il periodo ad es. 5 o 10 ann</w:t>
      </w:r>
      <w:r w:rsidRPr="00971B90">
        <w:rPr>
          <w:rFonts w:ascii="Garamond" w:eastAsia="Arial" w:hAnsi="Garamond"/>
          <w:i/>
          <w:spacing w:val="-1"/>
          <w:w w:val="105"/>
          <w:sz w:val="24"/>
          <w:szCs w:val="24"/>
          <w:lang w:bidi="it-IT"/>
        </w:rPr>
        <w:t>i</w:t>
      </w:r>
      <w:r w:rsidRPr="00971B90">
        <w:rPr>
          <w:rFonts w:ascii="Garamond" w:eastAsia="Arial" w:hAnsi="Garamond"/>
          <w:spacing w:val="-1"/>
          <w:w w:val="105"/>
          <w:sz w:val="24"/>
          <w:szCs w:val="24"/>
          <w:lang w:bidi="it-IT"/>
        </w:rPr>
        <w:t xml:space="preserve">) da almeno </w:t>
      </w:r>
      <w:r w:rsidRPr="00971B90">
        <w:rPr>
          <w:rFonts w:ascii="Garamond" w:eastAsia="Arial" w:hAnsi="Garamond"/>
          <w:spacing w:val="-1"/>
          <w:w w:val="105"/>
          <w:sz w:val="24"/>
          <w:szCs w:val="24"/>
          <w:highlight w:val="yellow"/>
          <w:lang w:bidi="it-IT"/>
        </w:rPr>
        <w:t>_______</w:t>
      </w:r>
      <w:r w:rsidRPr="00971B90">
        <w:rPr>
          <w:rFonts w:ascii="Garamond" w:eastAsia="Arial" w:hAnsi="Garamond"/>
          <w:spacing w:val="-1"/>
          <w:w w:val="105"/>
          <w:sz w:val="24"/>
          <w:szCs w:val="24"/>
          <w:lang w:bidi="it-IT"/>
        </w:rPr>
        <w:t xml:space="preserve">_ anni ed iscrizione alla </w:t>
      </w:r>
      <w:r w:rsidRPr="00971B90">
        <w:rPr>
          <w:rFonts w:ascii="Garamond" w:eastAsia="Arial" w:hAnsi="Garamond"/>
          <w:spacing w:val="-1"/>
          <w:w w:val="105"/>
          <w:sz w:val="24"/>
          <w:szCs w:val="24"/>
          <w:u w:val="single"/>
          <w:lang w:bidi="it-IT"/>
        </w:rPr>
        <w:t>Sezione A</w:t>
      </w:r>
      <w:r w:rsidRPr="00971B90">
        <w:rPr>
          <w:rFonts w:ascii="Garamond" w:eastAsia="Arial" w:hAnsi="Garamond"/>
          <w:spacing w:val="-1"/>
          <w:w w:val="105"/>
          <w:sz w:val="24"/>
          <w:szCs w:val="24"/>
          <w:lang w:bidi="it-IT"/>
        </w:rPr>
        <w:t xml:space="preserve"> del relativo Ordine Professionale</w:t>
      </w:r>
      <w:r>
        <w:rPr>
          <w:rFonts w:ascii="Garamond" w:eastAsia="Arial" w:hAnsi="Garamond"/>
          <w:spacing w:val="-1"/>
          <w:w w:val="105"/>
          <w:sz w:val="24"/>
          <w:szCs w:val="24"/>
          <w:lang w:bidi="it-IT"/>
        </w:rPr>
        <w:t>;</w:t>
      </w:r>
      <w:r w:rsidR="00E0194F">
        <w:rPr>
          <w:rFonts w:ascii="Garamond" w:eastAsia="Arial" w:hAnsi="Garamond"/>
          <w:spacing w:val="-1"/>
          <w:w w:val="105"/>
          <w:sz w:val="24"/>
          <w:szCs w:val="24"/>
          <w:lang w:bidi="it-IT"/>
        </w:rPr>
        <w:t xml:space="preserve"> </w:t>
      </w:r>
    </w:p>
    <w:p w14:paraId="29981A20" w14:textId="516C8399" w:rsidR="00B26936" w:rsidRPr="00B26936" w:rsidRDefault="00971B90" w:rsidP="00EB4ED2">
      <w:pPr>
        <w:pStyle w:val="Paragrafoelenco"/>
        <w:numPr>
          <w:ilvl w:val="3"/>
          <w:numId w:val="75"/>
        </w:numPr>
        <w:autoSpaceDE w:val="0"/>
        <w:autoSpaceDN w:val="0"/>
        <w:adjustRightInd w:val="0"/>
        <w:spacing w:before="60" w:after="60" w:line="276" w:lineRule="auto"/>
        <w:ind w:left="1135" w:hanging="284"/>
        <w:jc w:val="both"/>
        <w:rPr>
          <w:rFonts w:ascii="Garamond" w:hAnsi="Garamond"/>
          <w:sz w:val="24"/>
          <w:szCs w:val="24"/>
        </w:rPr>
      </w:pPr>
      <w:r w:rsidRPr="00971B90">
        <w:rPr>
          <w:rFonts w:ascii="Garamond" w:eastAsia="Arial" w:hAnsi="Garamond"/>
          <w:spacing w:val="-1"/>
          <w:w w:val="105"/>
          <w:sz w:val="24"/>
          <w:szCs w:val="24"/>
          <w:lang w:bidi="it-IT"/>
        </w:rPr>
        <w:t>(</w:t>
      </w:r>
      <w:r>
        <w:rPr>
          <w:rFonts w:ascii="Garamond" w:eastAsia="Arial" w:hAnsi="Garamond"/>
          <w:i/>
          <w:color w:val="FF0000"/>
          <w:spacing w:val="-1"/>
          <w:w w:val="105"/>
          <w:sz w:val="24"/>
          <w:szCs w:val="24"/>
          <w:highlight w:val="yellow"/>
          <w:lang w:bidi="it-IT"/>
        </w:rPr>
        <w:t>ove richiesto</w:t>
      </w:r>
      <w:r>
        <w:rPr>
          <w:rFonts w:ascii="Garamond" w:eastAsia="Arial" w:hAnsi="Garamond"/>
          <w:spacing w:val="-1"/>
          <w:w w:val="105"/>
          <w:sz w:val="24"/>
          <w:szCs w:val="24"/>
          <w:lang w:bidi="it-IT"/>
        </w:rPr>
        <w:t xml:space="preserve">) </w:t>
      </w:r>
      <w:r w:rsidR="00B26936" w:rsidRPr="00E0194F">
        <w:rPr>
          <w:rFonts w:ascii="Garamond" w:hAnsi="Garamond"/>
          <w:sz w:val="24"/>
          <w:szCs w:val="24"/>
        </w:rPr>
        <w:t xml:space="preserve">un </w:t>
      </w:r>
      <w:r>
        <w:rPr>
          <w:rFonts w:ascii="Garamond" w:hAnsi="Garamond"/>
          <w:sz w:val="24"/>
          <w:szCs w:val="24"/>
        </w:rPr>
        <w:t xml:space="preserve">Progettista Civile - Edile, in possesso </w:t>
      </w:r>
      <w:r w:rsidRPr="00971B90">
        <w:rPr>
          <w:rFonts w:ascii="Garamond" w:hAnsi="Garamond"/>
          <w:bCs/>
          <w:sz w:val="24"/>
          <w:szCs w:val="24"/>
          <w:lang w:bidi="it-IT"/>
        </w:rPr>
        <w:t>(</w:t>
      </w:r>
      <w:r w:rsidRPr="00971B90">
        <w:rPr>
          <w:rFonts w:ascii="Garamond" w:hAnsi="Garamond"/>
          <w:bCs/>
          <w:i/>
          <w:color w:val="FF0000"/>
          <w:sz w:val="24"/>
          <w:szCs w:val="24"/>
          <w:highlight w:val="yellow"/>
          <w:lang w:bidi="it-IT"/>
        </w:rPr>
        <w:t>solo in caso di immobile vincolato</w:t>
      </w:r>
      <w:r w:rsidRPr="00971B90">
        <w:rPr>
          <w:rFonts w:ascii="Garamond" w:hAnsi="Garamond"/>
          <w:bCs/>
          <w:sz w:val="24"/>
          <w:szCs w:val="24"/>
          <w:lang w:bidi="it-IT"/>
        </w:rPr>
        <w:t xml:space="preserve">) </w:t>
      </w:r>
      <w:r>
        <w:rPr>
          <w:rFonts w:ascii="Garamond" w:hAnsi="Garamond"/>
          <w:bCs/>
          <w:sz w:val="24"/>
          <w:szCs w:val="24"/>
          <w:lang w:bidi="it-IT"/>
        </w:rPr>
        <w:t xml:space="preserve">di </w:t>
      </w:r>
      <w:r w:rsidRPr="00971B90">
        <w:rPr>
          <w:rFonts w:ascii="Garamond" w:hAnsi="Garamond"/>
          <w:sz w:val="24"/>
          <w:szCs w:val="24"/>
          <w:lang w:bidi="it-IT"/>
        </w:rPr>
        <w:t>Laurea magistrale o quinquennale in</w:t>
      </w:r>
      <w:r w:rsidR="00AA74E2">
        <w:rPr>
          <w:rFonts w:ascii="Garamond" w:hAnsi="Garamond"/>
          <w:sz w:val="24"/>
          <w:szCs w:val="24"/>
          <w:lang w:bidi="it-IT"/>
        </w:rPr>
        <w:t xml:space="preserve"> </w:t>
      </w:r>
      <w:r w:rsidRPr="00971B90">
        <w:rPr>
          <w:rFonts w:ascii="Garamond" w:hAnsi="Garamond"/>
          <w:sz w:val="24"/>
          <w:szCs w:val="24"/>
          <w:u w:val="single"/>
          <w:lang w:bidi="it-IT"/>
        </w:rPr>
        <w:t>Architettura</w:t>
      </w:r>
      <w:r w:rsidRPr="00971B90">
        <w:rPr>
          <w:rFonts w:ascii="Garamond" w:hAnsi="Garamond"/>
          <w:sz w:val="24"/>
          <w:szCs w:val="24"/>
          <w:lang w:bidi="it-IT"/>
        </w:rPr>
        <w:t xml:space="preserve">, abilitazione all’esercizio della professione ed iscrizione alla </w:t>
      </w:r>
      <w:r w:rsidRPr="00971B90">
        <w:rPr>
          <w:rFonts w:ascii="Garamond" w:hAnsi="Garamond"/>
          <w:sz w:val="24"/>
          <w:szCs w:val="24"/>
          <w:u w:val="single"/>
          <w:lang w:bidi="it-IT"/>
        </w:rPr>
        <w:t>Sezione A</w:t>
      </w:r>
      <w:r w:rsidRPr="00971B90">
        <w:rPr>
          <w:rFonts w:ascii="Garamond" w:hAnsi="Garamond"/>
          <w:sz w:val="24"/>
          <w:szCs w:val="24"/>
          <w:lang w:bidi="it-IT"/>
        </w:rPr>
        <w:t xml:space="preserve"> del relativo Ordine Professionale</w:t>
      </w:r>
      <w:r>
        <w:rPr>
          <w:rFonts w:ascii="Garamond" w:hAnsi="Garamond"/>
          <w:sz w:val="24"/>
          <w:szCs w:val="24"/>
          <w:lang w:bidi="it-IT"/>
        </w:rPr>
        <w:t>,</w:t>
      </w:r>
      <w:r w:rsidR="00AA74E2">
        <w:rPr>
          <w:rFonts w:ascii="Garamond" w:hAnsi="Garamond"/>
          <w:sz w:val="24"/>
          <w:szCs w:val="24"/>
          <w:lang w:bidi="it-IT"/>
        </w:rPr>
        <w:t xml:space="preserve"> </w:t>
      </w:r>
      <w:r w:rsidRPr="00971B90">
        <w:rPr>
          <w:rFonts w:ascii="Garamond" w:hAnsi="Garamond"/>
          <w:sz w:val="24"/>
          <w:szCs w:val="24"/>
        </w:rPr>
        <w:t>riguardando l’intervento un bene culturale vincolato ai sensi del D. Lgs. 42/2004</w:t>
      </w:r>
      <w:r>
        <w:rPr>
          <w:rFonts w:ascii="Garamond" w:hAnsi="Garamond"/>
          <w:sz w:val="24"/>
          <w:szCs w:val="24"/>
        </w:rPr>
        <w:t xml:space="preserve">; </w:t>
      </w:r>
      <w:r w:rsidRPr="00971B90">
        <w:rPr>
          <w:rFonts w:ascii="Garamond" w:hAnsi="Garamond"/>
          <w:bCs/>
          <w:sz w:val="24"/>
          <w:szCs w:val="24"/>
          <w:lang w:bidi="it-IT"/>
        </w:rPr>
        <w:t>(</w:t>
      </w:r>
      <w:r w:rsidRPr="00971B90">
        <w:rPr>
          <w:rFonts w:ascii="Garamond" w:hAnsi="Garamond"/>
          <w:bCs/>
          <w:i/>
          <w:color w:val="FF0000"/>
          <w:sz w:val="24"/>
          <w:szCs w:val="24"/>
          <w:highlight w:val="yellow"/>
          <w:lang w:bidi="it-IT"/>
        </w:rPr>
        <w:t>in caso di immobile NON vincolato</w:t>
      </w:r>
      <w:r w:rsidRPr="00971B90">
        <w:rPr>
          <w:rFonts w:ascii="Garamond" w:hAnsi="Garamond"/>
          <w:bCs/>
          <w:sz w:val="24"/>
          <w:szCs w:val="24"/>
          <w:lang w:bidi="it-IT"/>
        </w:rPr>
        <w:t xml:space="preserve">) </w:t>
      </w:r>
      <w:r w:rsidRPr="00971B90">
        <w:rPr>
          <w:rFonts w:ascii="Garamond" w:hAnsi="Garamond"/>
          <w:sz w:val="24"/>
          <w:szCs w:val="24"/>
          <w:lang w:bidi="it-IT"/>
        </w:rPr>
        <w:t xml:space="preserve">Laurea magistrale o quinquennale in </w:t>
      </w:r>
      <w:r w:rsidRPr="00971B90">
        <w:rPr>
          <w:rFonts w:ascii="Garamond" w:hAnsi="Garamond"/>
          <w:sz w:val="24"/>
          <w:szCs w:val="24"/>
          <w:u w:val="single"/>
          <w:lang w:bidi="it-IT"/>
        </w:rPr>
        <w:t>Ingegneria</w:t>
      </w:r>
      <w:r w:rsidRPr="00971B90">
        <w:rPr>
          <w:rFonts w:ascii="Garamond" w:hAnsi="Garamond"/>
          <w:sz w:val="24"/>
          <w:szCs w:val="24"/>
          <w:lang w:bidi="it-IT"/>
        </w:rPr>
        <w:t xml:space="preserve"> (settore civile) o </w:t>
      </w:r>
      <w:r w:rsidRPr="00971B90">
        <w:rPr>
          <w:rFonts w:ascii="Garamond" w:hAnsi="Garamond"/>
          <w:sz w:val="24"/>
          <w:szCs w:val="24"/>
          <w:u w:val="single"/>
          <w:lang w:bidi="it-IT"/>
        </w:rPr>
        <w:t>Architettura</w:t>
      </w:r>
      <w:r w:rsidRPr="00971B90">
        <w:rPr>
          <w:rFonts w:ascii="Garamond" w:hAnsi="Garamond"/>
          <w:sz w:val="24"/>
          <w:szCs w:val="24"/>
          <w:lang w:bidi="it-IT"/>
        </w:rPr>
        <w:t xml:space="preserve">, abilitazione all’esercizio della professione ed iscrizione alla </w:t>
      </w:r>
      <w:r w:rsidRPr="00971B90">
        <w:rPr>
          <w:rFonts w:ascii="Garamond" w:hAnsi="Garamond"/>
          <w:sz w:val="24"/>
          <w:szCs w:val="24"/>
          <w:u w:val="single"/>
          <w:lang w:bidi="it-IT"/>
        </w:rPr>
        <w:t>Sezione A</w:t>
      </w:r>
      <w:r w:rsidRPr="00971B90">
        <w:rPr>
          <w:rFonts w:ascii="Garamond" w:hAnsi="Garamond"/>
          <w:sz w:val="24"/>
          <w:szCs w:val="24"/>
          <w:lang w:bidi="it-IT"/>
        </w:rPr>
        <w:t xml:space="preserve"> del relativo Ordine Professionale</w:t>
      </w:r>
      <w:r w:rsidR="00B26936" w:rsidRPr="00B26936">
        <w:rPr>
          <w:rFonts w:ascii="Garamond" w:hAnsi="Garamond"/>
          <w:sz w:val="24"/>
          <w:szCs w:val="24"/>
        </w:rPr>
        <w:t>;</w:t>
      </w:r>
    </w:p>
    <w:p w14:paraId="4B2F143E" w14:textId="77777777" w:rsidR="00B26936" w:rsidRPr="00B26936" w:rsidRDefault="00AB0021" w:rsidP="00EB4ED2">
      <w:pPr>
        <w:pStyle w:val="Paragrafoelenco"/>
        <w:numPr>
          <w:ilvl w:val="3"/>
          <w:numId w:val="75"/>
        </w:numPr>
        <w:autoSpaceDE w:val="0"/>
        <w:autoSpaceDN w:val="0"/>
        <w:adjustRightInd w:val="0"/>
        <w:spacing w:before="60" w:after="60" w:line="276" w:lineRule="auto"/>
        <w:ind w:left="1135" w:hanging="284"/>
        <w:jc w:val="both"/>
        <w:rPr>
          <w:rFonts w:ascii="Garamond" w:hAnsi="Garamond"/>
          <w:sz w:val="24"/>
          <w:szCs w:val="24"/>
        </w:rPr>
      </w:pPr>
      <w:r w:rsidRPr="00971B90">
        <w:rPr>
          <w:rFonts w:ascii="Garamond" w:eastAsia="Arial" w:hAnsi="Garamond"/>
          <w:spacing w:val="-1"/>
          <w:w w:val="105"/>
          <w:sz w:val="24"/>
          <w:szCs w:val="24"/>
          <w:lang w:bidi="it-IT"/>
        </w:rPr>
        <w:t>(</w:t>
      </w:r>
      <w:r>
        <w:rPr>
          <w:rFonts w:ascii="Garamond" w:eastAsia="Arial" w:hAnsi="Garamond"/>
          <w:i/>
          <w:color w:val="FF0000"/>
          <w:spacing w:val="-1"/>
          <w:w w:val="105"/>
          <w:sz w:val="24"/>
          <w:szCs w:val="24"/>
          <w:highlight w:val="yellow"/>
          <w:lang w:bidi="it-IT"/>
        </w:rPr>
        <w:t>ove richiesto</w:t>
      </w:r>
      <w:r>
        <w:rPr>
          <w:rFonts w:ascii="Garamond" w:eastAsia="Arial" w:hAnsi="Garamond"/>
          <w:spacing w:val="-1"/>
          <w:w w:val="105"/>
          <w:sz w:val="24"/>
          <w:szCs w:val="24"/>
          <w:lang w:bidi="it-IT"/>
        </w:rPr>
        <w:t xml:space="preserve">) </w:t>
      </w:r>
      <w:r w:rsidRPr="00E0194F">
        <w:rPr>
          <w:rFonts w:ascii="Garamond" w:hAnsi="Garamond"/>
          <w:sz w:val="24"/>
          <w:szCs w:val="24"/>
        </w:rPr>
        <w:t xml:space="preserve">un </w:t>
      </w:r>
      <w:r>
        <w:rPr>
          <w:rFonts w:ascii="Garamond" w:hAnsi="Garamond"/>
          <w:sz w:val="24"/>
          <w:szCs w:val="24"/>
        </w:rPr>
        <w:t xml:space="preserve">Progettista Civile – Strutturista, in possesso di </w:t>
      </w:r>
      <w:r w:rsidRPr="00AB0021">
        <w:rPr>
          <w:rFonts w:ascii="Garamond" w:hAnsi="Garamond"/>
          <w:bCs/>
          <w:sz w:val="24"/>
          <w:szCs w:val="24"/>
          <w:lang w:bidi="it-IT"/>
        </w:rPr>
        <w:t xml:space="preserve">Laurea magistrale o quinquennale in </w:t>
      </w:r>
      <w:r w:rsidRPr="00AB0021">
        <w:rPr>
          <w:rFonts w:ascii="Garamond" w:hAnsi="Garamond"/>
          <w:bCs/>
          <w:sz w:val="24"/>
          <w:szCs w:val="24"/>
          <w:u w:val="single"/>
          <w:lang w:bidi="it-IT"/>
        </w:rPr>
        <w:t>Ingegneria</w:t>
      </w:r>
      <w:r w:rsidRPr="00AB0021">
        <w:rPr>
          <w:rFonts w:ascii="Garamond" w:hAnsi="Garamond"/>
          <w:bCs/>
          <w:sz w:val="24"/>
          <w:szCs w:val="24"/>
          <w:lang w:bidi="it-IT"/>
        </w:rPr>
        <w:t xml:space="preserve"> (settore civile) o </w:t>
      </w:r>
      <w:r w:rsidRPr="00AB0021">
        <w:rPr>
          <w:rFonts w:ascii="Garamond" w:hAnsi="Garamond"/>
          <w:bCs/>
          <w:sz w:val="24"/>
          <w:szCs w:val="24"/>
          <w:u w:val="single"/>
          <w:lang w:bidi="it-IT"/>
        </w:rPr>
        <w:t>Architettura,</w:t>
      </w:r>
      <w:r w:rsidRPr="00AB0021">
        <w:rPr>
          <w:rFonts w:ascii="Garamond" w:hAnsi="Garamond"/>
          <w:bCs/>
          <w:sz w:val="24"/>
          <w:szCs w:val="24"/>
          <w:lang w:bidi="it-IT"/>
        </w:rPr>
        <w:t xml:space="preserve"> abilitazione all’esercizio della professione ed iscrizione alla </w:t>
      </w:r>
      <w:r w:rsidRPr="00AB0021">
        <w:rPr>
          <w:rFonts w:ascii="Garamond" w:hAnsi="Garamond"/>
          <w:bCs/>
          <w:sz w:val="24"/>
          <w:szCs w:val="24"/>
          <w:u w:val="single"/>
          <w:lang w:bidi="it-IT"/>
        </w:rPr>
        <w:t>Sezione A</w:t>
      </w:r>
      <w:r w:rsidRPr="00AB0021">
        <w:rPr>
          <w:rFonts w:ascii="Garamond" w:hAnsi="Garamond"/>
          <w:bCs/>
          <w:sz w:val="24"/>
          <w:szCs w:val="24"/>
          <w:lang w:bidi="it-IT"/>
        </w:rPr>
        <w:t xml:space="preserve"> del relativo Ordine Professionale</w:t>
      </w:r>
      <w:r w:rsidR="00B26936" w:rsidRPr="00B26936">
        <w:rPr>
          <w:rFonts w:ascii="Garamond" w:hAnsi="Garamond"/>
          <w:sz w:val="24"/>
          <w:szCs w:val="24"/>
        </w:rPr>
        <w:t>;</w:t>
      </w:r>
    </w:p>
    <w:p w14:paraId="68286776" w14:textId="77777777" w:rsidR="00B26936" w:rsidRPr="00B26936" w:rsidRDefault="00AB0021" w:rsidP="00EB4ED2">
      <w:pPr>
        <w:pStyle w:val="Paragrafoelenco"/>
        <w:numPr>
          <w:ilvl w:val="3"/>
          <w:numId w:val="75"/>
        </w:numPr>
        <w:autoSpaceDE w:val="0"/>
        <w:autoSpaceDN w:val="0"/>
        <w:adjustRightInd w:val="0"/>
        <w:spacing w:before="60" w:after="60" w:line="276" w:lineRule="auto"/>
        <w:ind w:left="1135" w:hanging="284"/>
        <w:jc w:val="both"/>
        <w:rPr>
          <w:rFonts w:ascii="Garamond" w:hAnsi="Garamond"/>
          <w:sz w:val="24"/>
          <w:szCs w:val="24"/>
        </w:rPr>
      </w:pPr>
      <w:r w:rsidRPr="00971B90">
        <w:rPr>
          <w:rFonts w:ascii="Garamond" w:eastAsia="Arial" w:hAnsi="Garamond"/>
          <w:spacing w:val="-1"/>
          <w:w w:val="105"/>
          <w:sz w:val="24"/>
          <w:szCs w:val="24"/>
          <w:lang w:bidi="it-IT"/>
        </w:rPr>
        <w:t>(</w:t>
      </w:r>
      <w:r>
        <w:rPr>
          <w:rFonts w:ascii="Garamond" w:eastAsia="Arial" w:hAnsi="Garamond"/>
          <w:i/>
          <w:color w:val="FF0000"/>
          <w:spacing w:val="-1"/>
          <w:w w:val="105"/>
          <w:sz w:val="24"/>
          <w:szCs w:val="24"/>
          <w:highlight w:val="yellow"/>
          <w:lang w:bidi="it-IT"/>
        </w:rPr>
        <w:t>ove richiesto</w:t>
      </w:r>
      <w:r>
        <w:rPr>
          <w:rFonts w:ascii="Garamond" w:eastAsia="Arial" w:hAnsi="Garamond"/>
          <w:spacing w:val="-1"/>
          <w:w w:val="105"/>
          <w:sz w:val="24"/>
          <w:szCs w:val="24"/>
          <w:lang w:bidi="it-IT"/>
        </w:rPr>
        <w:t xml:space="preserve">) </w:t>
      </w:r>
      <w:r w:rsidRPr="00E0194F">
        <w:rPr>
          <w:rFonts w:ascii="Garamond" w:hAnsi="Garamond"/>
          <w:sz w:val="24"/>
          <w:szCs w:val="24"/>
        </w:rPr>
        <w:t xml:space="preserve">un </w:t>
      </w:r>
      <w:r w:rsidR="008F6ED9">
        <w:rPr>
          <w:rFonts w:ascii="Garamond" w:hAnsi="Garamond"/>
          <w:sz w:val="24"/>
          <w:szCs w:val="24"/>
        </w:rPr>
        <w:t>Responsabile Progettazione impianti tecnologici</w:t>
      </w:r>
      <w:r>
        <w:rPr>
          <w:rFonts w:ascii="Garamond" w:hAnsi="Garamond"/>
          <w:sz w:val="24"/>
          <w:szCs w:val="24"/>
        </w:rPr>
        <w:t xml:space="preserve">, in possesso di </w:t>
      </w:r>
      <w:r w:rsidR="008F6ED9" w:rsidRPr="008F6ED9">
        <w:rPr>
          <w:rFonts w:ascii="Garamond" w:hAnsi="Garamond"/>
          <w:bCs/>
          <w:sz w:val="24"/>
          <w:szCs w:val="24"/>
          <w:lang w:bidi="it-IT"/>
        </w:rPr>
        <w:t xml:space="preserve">Laurea magistrale o quinquennale in </w:t>
      </w:r>
      <w:r w:rsidR="008F6ED9" w:rsidRPr="008F6ED9">
        <w:rPr>
          <w:rFonts w:ascii="Garamond" w:hAnsi="Garamond"/>
          <w:bCs/>
          <w:sz w:val="24"/>
          <w:szCs w:val="24"/>
          <w:u w:val="single"/>
          <w:lang w:bidi="it-IT"/>
        </w:rPr>
        <w:t>Ingegneria</w:t>
      </w:r>
      <w:r w:rsidR="008F6ED9" w:rsidRPr="008F6ED9">
        <w:rPr>
          <w:rFonts w:ascii="Garamond" w:hAnsi="Garamond"/>
          <w:bCs/>
          <w:sz w:val="24"/>
          <w:szCs w:val="24"/>
          <w:lang w:bidi="it-IT"/>
        </w:rPr>
        <w:t xml:space="preserve"> (settore civile o industriale), abilitazione all’esercizio della professione ed iscrizione alla </w:t>
      </w:r>
      <w:r w:rsidR="008F6ED9" w:rsidRPr="008F6ED9">
        <w:rPr>
          <w:rFonts w:ascii="Garamond" w:hAnsi="Garamond"/>
          <w:bCs/>
          <w:sz w:val="24"/>
          <w:szCs w:val="24"/>
          <w:u w:val="single"/>
          <w:lang w:bidi="it-IT"/>
        </w:rPr>
        <w:t>Sezione A</w:t>
      </w:r>
      <w:r w:rsidR="008F6ED9" w:rsidRPr="008F6ED9">
        <w:rPr>
          <w:rFonts w:ascii="Garamond" w:hAnsi="Garamond"/>
          <w:bCs/>
          <w:sz w:val="24"/>
          <w:szCs w:val="24"/>
          <w:lang w:bidi="it-IT"/>
        </w:rPr>
        <w:t xml:space="preserve"> del relativo Ordine Professionale</w:t>
      </w:r>
      <w:r w:rsidR="00B26936" w:rsidRPr="00B26936">
        <w:rPr>
          <w:rFonts w:ascii="Garamond" w:hAnsi="Garamond"/>
          <w:sz w:val="24"/>
          <w:szCs w:val="24"/>
        </w:rPr>
        <w:t>;</w:t>
      </w:r>
      <w:r>
        <w:rPr>
          <w:rFonts w:ascii="Garamond" w:hAnsi="Garamond"/>
          <w:sz w:val="24"/>
          <w:szCs w:val="24"/>
        </w:rPr>
        <w:t xml:space="preserve"> </w:t>
      </w:r>
    </w:p>
    <w:p w14:paraId="71160B02" w14:textId="77777777" w:rsidR="008F6ED9" w:rsidRDefault="008F6ED9" w:rsidP="00EB4ED2">
      <w:pPr>
        <w:pStyle w:val="Paragrafoelenco"/>
        <w:numPr>
          <w:ilvl w:val="3"/>
          <w:numId w:val="75"/>
        </w:numPr>
        <w:autoSpaceDE w:val="0"/>
        <w:autoSpaceDN w:val="0"/>
        <w:adjustRightInd w:val="0"/>
        <w:spacing w:before="60" w:after="60" w:line="276" w:lineRule="auto"/>
        <w:ind w:left="1135" w:hanging="284"/>
        <w:jc w:val="both"/>
        <w:rPr>
          <w:rFonts w:ascii="Garamond" w:hAnsi="Garamond"/>
          <w:sz w:val="24"/>
          <w:szCs w:val="24"/>
        </w:rPr>
      </w:pPr>
      <w:r w:rsidRPr="00971B90">
        <w:rPr>
          <w:rFonts w:ascii="Garamond" w:eastAsia="Arial" w:hAnsi="Garamond"/>
          <w:spacing w:val="-1"/>
          <w:w w:val="105"/>
          <w:sz w:val="24"/>
          <w:szCs w:val="24"/>
          <w:lang w:bidi="it-IT"/>
        </w:rPr>
        <w:t>(</w:t>
      </w:r>
      <w:r>
        <w:rPr>
          <w:rFonts w:ascii="Garamond" w:eastAsia="Arial" w:hAnsi="Garamond"/>
          <w:i/>
          <w:color w:val="FF0000"/>
          <w:spacing w:val="-1"/>
          <w:w w:val="105"/>
          <w:sz w:val="24"/>
          <w:szCs w:val="24"/>
          <w:highlight w:val="yellow"/>
          <w:lang w:bidi="it-IT"/>
        </w:rPr>
        <w:t>ove richiesto</w:t>
      </w:r>
      <w:r>
        <w:rPr>
          <w:rFonts w:ascii="Garamond" w:eastAsia="Arial" w:hAnsi="Garamond"/>
          <w:spacing w:val="-1"/>
          <w:w w:val="105"/>
          <w:sz w:val="24"/>
          <w:szCs w:val="24"/>
          <w:lang w:bidi="it-IT"/>
        </w:rPr>
        <w:t xml:space="preserve">) </w:t>
      </w:r>
      <w:r w:rsidRPr="00E0194F">
        <w:rPr>
          <w:rFonts w:ascii="Garamond" w:hAnsi="Garamond"/>
          <w:sz w:val="24"/>
          <w:szCs w:val="24"/>
        </w:rPr>
        <w:t xml:space="preserve">un </w:t>
      </w:r>
      <w:r>
        <w:rPr>
          <w:rFonts w:ascii="Garamond" w:hAnsi="Garamond"/>
          <w:sz w:val="24"/>
          <w:szCs w:val="24"/>
        </w:rPr>
        <w:t xml:space="preserve">Progettista Termomeccanico, in possesso di </w:t>
      </w:r>
      <w:r w:rsidRPr="008F6ED9">
        <w:rPr>
          <w:rFonts w:ascii="Garamond" w:hAnsi="Garamond"/>
          <w:sz w:val="24"/>
          <w:szCs w:val="24"/>
          <w:lang w:bidi="it-IT"/>
        </w:rPr>
        <w:t xml:space="preserve">Laurea magistrale o quinquennale in </w:t>
      </w:r>
      <w:r w:rsidRPr="008F6ED9">
        <w:rPr>
          <w:rFonts w:ascii="Garamond" w:hAnsi="Garamond"/>
          <w:sz w:val="24"/>
          <w:szCs w:val="24"/>
          <w:u w:val="single"/>
          <w:lang w:bidi="it-IT"/>
        </w:rPr>
        <w:t>Ingegneria</w:t>
      </w:r>
      <w:r w:rsidRPr="008F6ED9">
        <w:rPr>
          <w:rFonts w:ascii="Garamond" w:hAnsi="Garamond"/>
          <w:sz w:val="24"/>
          <w:szCs w:val="24"/>
          <w:lang w:bidi="it-IT"/>
        </w:rPr>
        <w:t xml:space="preserve"> (settore civile o industriale), abilitazione all’esercizio della professione ed iscrizione alla </w:t>
      </w:r>
      <w:r w:rsidRPr="008F6ED9">
        <w:rPr>
          <w:rFonts w:ascii="Garamond" w:hAnsi="Garamond"/>
          <w:sz w:val="24"/>
          <w:szCs w:val="24"/>
          <w:u w:val="single"/>
          <w:lang w:bidi="it-IT"/>
        </w:rPr>
        <w:t>Sezione A</w:t>
      </w:r>
      <w:r w:rsidRPr="008F6ED9">
        <w:rPr>
          <w:rFonts w:ascii="Garamond" w:hAnsi="Garamond"/>
          <w:sz w:val="24"/>
          <w:szCs w:val="24"/>
          <w:lang w:bidi="it-IT"/>
        </w:rPr>
        <w:t xml:space="preserve"> del relativo Ordine Professionale</w:t>
      </w:r>
      <w:r>
        <w:rPr>
          <w:rFonts w:ascii="Garamond" w:hAnsi="Garamond"/>
          <w:sz w:val="24"/>
          <w:szCs w:val="24"/>
          <w:lang w:bidi="it-IT"/>
        </w:rPr>
        <w:t>;</w:t>
      </w:r>
    </w:p>
    <w:p w14:paraId="75B13034" w14:textId="77777777" w:rsidR="008F6ED9" w:rsidRDefault="008F6ED9" w:rsidP="00EB4ED2">
      <w:pPr>
        <w:pStyle w:val="Paragrafoelenco"/>
        <w:numPr>
          <w:ilvl w:val="3"/>
          <w:numId w:val="75"/>
        </w:numPr>
        <w:autoSpaceDE w:val="0"/>
        <w:autoSpaceDN w:val="0"/>
        <w:adjustRightInd w:val="0"/>
        <w:spacing w:before="60" w:after="60" w:line="276" w:lineRule="auto"/>
        <w:ind w:left="1135" w:hanging="284"/>
        <w:jc w:val="both"/>
        <w:rPr>
          <w:rFonts w:ascii="Garamond" w:hAnsi="Garamond"/>
          <w:sz w:val="24"/>
          <w:szCs w:val="24"/>
        </w:rPr>
      </w:pPr>
      <w:r w:rsidRPr="00971B90">
        <w:rPr>
          <w:rFonts w:ascii="Garamond" w:eastAsia="Arial" w:hAnsi="Garamond"/>
          <w:spacing w:val="-1"/>
          <w:w w:val="105"/>
          <w:sz w:val="24"/>
          <w:szCs w:val="24"/>
          <w:lang w:bidi="it-IT"/>
        </w:rPr>
        <w:t>(</w:t>
      </w:r>
      <w:r>
        <w:rPr>
          <w:rFonts w:ascii="Garamond" w:eastAsia="Arial" w:hAnsi="Garamond"/>
          <w:i/>
          <w:color w:val="FF0000"/>
          <w:spacing w:val="-1"/>
          <w:w w:val="105"/>
          <w:sz w:val="24"/>
          <w:szCs w:val="24"/>
          <w:highlight w:val="yellow"/>
          <w:lang w:bidi="it-IT"/>
        </w:rPr>
        <w:t>ove richiesto</w:t>
      </w:r>
      <w:r>
        <w:rPr>
          <w:rFonts w:ascii="Garamond" w:eastAsia="Arial" w:hAnsi="Garamond"/>
          <w:spacing w:val="-1"/>
          <w:w w:val="105"/>
          <w:sz w:val="24"/>
          <w:szCs w:val="24"/>
          <w:lang w:bidi="it-IT"/>
        </w:rPr>
        <w:t xml:space="preserve">) </w:t>
      </w:r>
      <w:r w:rsidRPr="00E0194F">
        <w:rPr>
          <w:rFonts w:ascii="Garamond" w:hAnsi="Garamond"/>
          <w:sz w:val="24"/>
          <w:szCs w:val="24"/>
        </w:rPr>
        <w:t xml:space="preserve">un </w:t>
      </w:r>
      <w:r>
        <w:rPr>
          <w:rFonts w:ascii="Garamond" w:hAnsi="Garamond"/>
          <w:sz w:val="24"/>
          <w:szCs w:val="24"/>
        </w:rPr>
        <w:t xml:space="preserve">Progettista Elettrico, in possesso di </w:t>
      </w:r>
      <w:r w:rsidRPr="008F6ED9">
        <w:rPr>
          <w:rFonts w:ascii="Garamond" w:hAnsi="Garamond"/>
          <w:sz w:val="24"/>
          <w:szCs w:val="24"/>
          <w:lang w:bidi="it-IT"/>
        </w:rPr>
        <w:t xml:space="preserve">Laurea magistrale o quinquennale in </w:t>
      </w:r>
      <w:r w:rsidRPr="008F6ED9">
        <w:rPr>
          <w:rFonts w:ascii="Garamond" w:hAnsi="Garamond"/>
          <w:sz w:val="24"/>
          <w:szCs w:val="24"/>
          <w:u w:val="single"/>
          <w:lang w:bidi="it-IT"/>
        </w:rPr>
        <w:t>Ingegneria</w:t>
      </w:r>
      <w:r w:rsidRPr="008F6ED9">
        <w:rPr>
          <w:rFonts w:ascii="Garamond" w:hAnsi="Garamond"/>
          <w:sz w:val="24"/>
          <w:szCs w:val="24"/>
          <w:lang w:bidi="it-IT"/>
        </w:rPr>
        <w:t xml:space="preserve"> (settore civile o industriale), abilitazione all’esercizio della professione ed iscrizione alla </w:t>
      </w:r>
      <w:r w:rsidRPr="008F6ED9">
        <w:rPr>
          <w:rFonts w:ascii="Garamond" w:hAnsi="Garamond"/>
          <w:sz w:val="24"/>
          <w:szCs w:val="24"/>
          <w:u w:val="single"/>
          <w:lang w:bidi="it-IT"/>
        </w:rPr>
        <w:t>Sezione A</w:t>
      </w:r>
      <w:r w:rsidRPr="008F6ED9">
        <w:rPr>
          <w:rFonts w:ascii="Garamond" w:hAnsi="Garamond"/>
          <w:sz w:val="24"/>
          <w:szCs w:val="24"/>
          <w:lang w:bidi="it-IT"/>
        </w:rPr>
        <w:t xml:space="preserve"> del relativo Ordine Professionale</w:t>
      </w:r>
      <w:r>
        <w:rPr>
          <w:rFonts w:ascii="Garamond" w:hAnsi="Garamond"/>
          <w:sz w:val="24"/>
          <w:szCs w:val="24"/>
          <w:lang w:bidi="it-IT"/>
        </w:rPr>
        <w:t>;</w:t>
      </w:r>
    </w:p>
    <w:p w14:paraId="29932B0F" w14:textId="0CD29AF5" w:rsidR="00B26936" w:rsidRDefault="008F6ED9" w:rsidP="00EB4ED2">
      <w:pPr>
        <w:pStyle w:val="Paragrafoelenco"/>
        <w:numPr>
          <w:ilvl w:val="3"/>
          <w:numId w:val="75"/>
        </w:numPr>
        <w:autoSpaceDE w:val="0"/>
        <w:autoSpaceDN w:val="0"/>
        <w:adjustRightInd w:val="0"/>
        <w:spacing w:before="60" w:after="60" w:line="276" w:lineRule="auto"/>
        <w:ind w:left="1135" w:hanging="284"/>
        <w:jc w:val="both"/>
        <w:rPr>
          <w:rFonts w:ascii="Garamond" w:hAnsi="Garamond"/>
          <w:sz w:val="24"/>
          <w:szCs w:val="24"/>
        </w:rPr>
      </w:pPr>
      <w:r w:rsidRPr="00971B90">
        <w:rPr>
          <w:rFonts w:ascii="Garamond" w:eastAsia="Arial" w:hAnsi="Garamond"/>
          <w:spacing w:val="-1"/>
          <w:w w:val="105"/>
          <w:sz w:val="24"/>
          <w:szCs w:val="24"/>
          <w:lang w:bidi="it-IT"/>
        </w:rPr>
        <w:t>(</w:t>
      </w:r>
      <w:r>
        <w:rPr>
          <w:rFonts w:ascii="Garamond" w:eastAsia="Arial" w:hAnsi="Garamond"/>
          <w:i/>
          <w:color w:val="FF0000"/>
          <w:spacing w:val="-1"/>
          <w:w w:val="105"/>
          <w:sz w:val="24"/>
          <w:szCs w:val="24"/>
          <w:highlight w:val="yellow"/>
          <w:lang w:bidi="it-IT"/>
        </w:rPr>
        <w:t>ove richiesto</w:t>
      </w:r>
      <w:r>
        <w:rPr>
          <w:rFonts w:ascii="Garamond" w:eastAsia="Arial" w:hAnsi="Garamond"/>
          <w:spacing w:val="-1"/>
          <w:w w:val="105"/>
          <w:sz w:val="24"/>
          <w:szCs w:val="24"/>
          <w:lang w:bidi="it-IT"/>
        </w:rPr>
        <w:t xml:space="preserve">) </w:t>
      </w:r>
      <w:r w:rsidR="00B26936" w:rsidRPr="00B26936">
        <w:rPr>
          <w:rFonts w:ascii="Garamond" w:hAnsi="Garamond"/>
          <w:sz w:val="24"/>
          <w:szCs w:val="24"/>
        </w:rPr>
        <w:t xml:space="preserve">un </w:t>
      </w:r>
      <w:r>
        <w:rPr>
          <w:rFonts w:ascii="Garamond" w:hAnsi="Garamond"/>
          <w:sz w:val="24"/>
          <w:szCs w:val="24"/>
        </w:rPr>
        <w:t>G</w:t>
      </w:r>
      <w:r w:rsidR="00B26936" w:rsidRPr="00B26936">
        <w:rPr>
          <w:rFonts w:ascii="Garamond" w:hAnsi="Garamond"/>
          <w:sz w:val="24"/>
          <w:szCs w:val="24"/>
        </w:rPr>
        <w:t>eologo</w:t>
      </w:r>
      <w:r>
        <w:rPr>
          <w:rFonts w:ascii="Garamond" w:hAnsi="Garamond"/>
          <w:sz w:val="24"/>
          <w:szCs w:val="24"/>
        </w:rPr>
        <w:t>, in possesso di</w:t>
      </w:r>
      <w:r w:rsidR="00AA74E2">
        <w:rPr>
          <w:rFonts w:ascii="Garamond" w:hAnsi="Garamond"/>
          <w:sz w:val="24"/>
          <w:szCs w:val="24"/>
        </w:rPr>
        <w:t xml:space="preserve"> </w:t>
      </w:r>
      <w:r w:rsidRPr="008F6ED9">
        <w:rPr>
          <w:rFonts w:ascii="Garamond" w:hAnsi="Garamond"/>
          <w:bCs/>
          <w:sz w:val="24"/>
          <w:szCs w:val="24"/>
          <w:lang w:bidi="it-IT"/>
        </w:rPr>
        <w:t>Laurea in Geologia, abilitato all’esercizio della professione ed iscritto nel relativo Ordine professionale</w:t>
      </w:r>
      <w:r w:rsidR="00B26936" w:rsidRPr="00B26936">
        <w:rPr>
          <w:rFonts w:ascii="Garamond" w:hAnsi="Garamond"/>
          <w:sz w:val="24"/>
          <w:szCs w:val="24"/>
        </w:rPr>
        <w:t>;</w:t>
      </w:r>
    </w:p>
    <w:p w14:paraId="0DE7B525" w14:textId="77777777" w:rsidR="008F6ED9" w:rsidRPr="008F6ED9" w:rsidRDefault="008F6ED9" w:rsidP="00EB4ED2">
      <w:pPr>
        <w:pStyle w:val="Paragrafoelenco"/>
        <w:numPr>
          <w:ilvl w:val="3"/>
          <w:numId w:val="75"/>
        </w:numPr>
        <w:autoSpaceDE w:val="0"/>
        <w:autoSpaceDN w:val="0"/>
        <w:adjustRightInd w:val="0"/>
        <w:spacing w:before="60" w:after="60" w:line="276" w:lineRule="auto"/>
        <w:ind w:left="1135" w:hanging="284"/>
        <w:jc w:val="both"/>
        <w:rPr>
          <w:rFonts w:ascii="Garamond" w:hAnsi="Garamond"/>
          <w:sz w:val="24"/>
          <w:szCs w:val="24"/>
        </w:rPr>
      </w:pPr>
      <w:r w:rsidRPr="00971B90">
        <w:rPr>
          <w:rFonts w:ascii="Garamond" w:eastAsia="Arial" w:hAnsi="Garamond"/>
          <w:spacing w:val="-1"/>
          <w:w w:val="105"/>
          <w:sz w:val="24"/>
          <w:szCs w:val="24"/>
          <w:lang w:bidi="it-IT"/>
        </w:rPr>
        <w:t>(</w:t>
      </w:r>
      <w:r>
        <w:rPr>
          <w:rFonts w:ascii="Garamond" w:eastAsia="Arial" w:hAnsi="Garamond"/>
          <w:i/>
          <w:color w:val="FF0000"/>
          <w:spacing w:val="-1"/>
          <w:w w:val="105"/>
          <w:sz w:val="24"/>
          <w:szCs w:val="24"/>
          <w:highlight w:val="yellow"/>
          <w:lang w:bidi="it-IT"/>
        </w:rPr>
        <w:t>ove richiesto</w:t>
      </w:r>
      <w:r>
        <w:rPr>
          <w:rFonts w:ascii="Garamond" w:eastAsia="Arial" w:hAnsi="Garamond"/>
          <w:spacing w:val="-1"/>
          <w:w w:val="105"/>
          <w:sz w:val="24"/>
          <w:szCs w:val="24"/>
          <w:lang w:bidi="it-IT"/>
        </w:rPr>
        <w:t xml:space="preserve">) </w:t>
      </w:r>
      <w:r w:rsidRPr="00B26936">
        <w:rPr>
          <w:rFonts w:ascii="Garamond" w:hAnsi="Garamond"/>
          <w:sz w:val="24"/>
          <w:szCs w:val="24"/>
        </w:rPr>
        <w:t xml:space="preserve">un </w:t>
      </w:r>
      <w:r>
        <w:rPr>
          <w:rFonts w:ascii="Garamond" w:hAnsi="Garamond"/>
          <w:sz w:val="24"/>
          <w:szCs w:val="24"/>
        </w:rPr>
        <w:t>T</w:t>
      </w:r>
      <w:r w:rsidRPr="008F6ED9">
        <w:rPr>
          <w:rFonts w:ascii="Garamond" w:hAnsi="Garamond"/>
          <w:sz w:val="24"/>
          <w:szCs w:val="24"/>
        </w:rPr>
        <w:t>ecnico abilitato al coordinamento per la sicurezza e la salute nei cantieri (articolo 98 del decreto legislativo n. 81/2008</w:t>
      </w:r>
      <w:r>
        <w:rPr>
          <w:rFonts w:ascii="Garamond" w:hAnsi="Garamond"/>
          <w:sz w:val="24"/>
          <w:szCs w:val="24"/>
        </w:rPr>
        <w:t>)</w:t>
      </w:r>
      <w:r>
        <w:rPr>
          <w:rFonts w:ascii="Garamond" w:hAnsi="Garamond"/>
          <w:bCs/>
          <w:sz w:val="24"/>
          <w:szCs w:val="24"/>
          <w:lang w:bidi="it-IT"/>
        </w:rPr>
        <w:t>;</w:t>
      </w:r>
    </w:p>
    <w:p w14:paraId="0D1D05FD" w14:textId="77777777" w:rsidR="008F6ED9" w:rsidRDefault="00EB4ED2" w:rsidP="00EB4ED2">
      <w:pPr>
        <w:pStyle w:val="Paragrafoelenco"/>
        <w:numPr>
          <w:ilvl w:val="3"/>
          <w:numId w:val="75"/>
        </w:numPr>
        <w:autoSpaceDE w:val="0"/>
        <w:autoSpaceDN w:val="0"/>
        <w:adjustRightInd w:val="0"/>
        <w:spacing w:before="60" w:after="60" w:line="276" w:lineRule="auto"/>
        <w:ind w:left="1135" w:hanging="284"/>
        <w:jc w:val="both"/>
        <w:rPr>
          <w:rFonts w:ascii="Garamond" w:hAnsi="Garamond"/>
          <w:sz w:val="24"/>
          <w:szCs w:val="24"/>
        </w:rPr>
      </w:pPr>
      <w:r w:rsidRPr="00971B90">
        <w:rPr>
          <w:rFonts w:ascii="Garamond" w:eastAsia="Arial" w:hAnsi="Garamond"/>
          <w:spacing w:val="-1"/>
          <w:w w:val="105"/>
          <w:sz w:val="24"/>
          <w:szCs w:val="24"/>
          <w:lang w:bidi="it-IT"/>
        </w:rPr>
        <w:t>(</w:t>
      </w:r>
      <w:r>
        <w:rPr>
          <w:rFonts w:ascii="Garamond" w:eastAsia="Arial" w:hAnsi="Garamond"/>
          <w:i/>
          <w:color w:val="FF0000"/>
          <w:spacing w:val="-1"/>
          <w:w w:val="105"/>
          <w:sz w:val="24"/>
          <w:szCs w:val="24"/>
          <w:highlight w:val="yellow"/>
          <w:lang w:bidi="it-IT"/>
        </w:rPr>
        <w:t>ove richiesto</w:t>
      </w:r>
      <w:r>
        <w:rPr>
          <w:rFonts w:ascii="Garamond" w:eastAsia="Arial" w:hAnsi="Garamond"/>
          <w:spacing w:val="-1"/>
          <w:w w:val="105"/>
          <w:sz w:val="24"/>
          <w:szCs w:val="24"/>
          <w:lang w:bidi="it-IT"/>
        </w:rPr>
        <w:t xml:space="preserve">) </w:t>
      </w:r>
      <w:r w:rsidRPr="00B26936">
        <w:rPr>
          <w:rFonts w:ascii="Garamond" w:hAnsi="Garamond"/>
          <w:sz w:val="24"/>
          <w:szCs w:val="24"/>
        </w:rPr>
        <w:t xml:space="preserve">un </w:t>
      </w:r>
      <w:r w:rsidRPr="00EB4ED2">
        <w:rPr>
          <w:rFonts w:ascii="Garamond" w:hAnsi="Garamond"/>
          <w:sz w:val="24"/>
          <w:szCs w:val="24"/>
          <w:lang w:bidi="it-IT"/>
        </w:rPr>
        <w:t>Tecnico abilitato alla Certificazione Energetica degli edifici ai sensi del DPR 75/2013</w:t>
      </w:r>
      <w:r>
        <w:rPr>
          <w:rFonts w:ascii="Garamond" w:hAnsi="Garamond"/>
          <w:sz w:val="24"/>
          <w:szCs w:val="24"/>
          <w:lang w:bidi="it-IT"/>
        </w:rPr>
        <w:t>;</w:t>
      </w:r>
    </w:p>
    <w:p w14:paraId="2D7B8192" w14:textId="77777777" w:rsidR="00EB4ED2" w:rsidRDefault="00EB4ED2" w:rsidP="00EB4ED2">
      <w:pPr>
        <w:pStyle w:val="Paragrafoelenco"/>
        <w:numPr>
          <w:ilvl w:val="3"/>
          <w:numId w:val="75"/>
        </w:numPr>
        <w:autoSpaceDE w:val="0"/>
        <w:autoSpaceDN w:val="0"/>
        <w:adjustRightInd w:val="0"/>
        <w:spacing w:before="60" w:after="60" w:line="276" w:lineRule="auto"/>
        <w:ind w:left="1135" w:hanging="284"/>
        <w:jc w:val="both"/>
        <w:rPr>
          <w:rFonts w:ascii="Garamond" w:hAnsi="Garamond"/>
          <w:sz w:val="24"/>
          <w:szCs w:val="24"/>
        </w:rPr>
      </w:pPr>
      <w:r w:rsidRPr="00EB4ED2">
        <w:rPr>
          <w:rFonts w:ascii="Garamond" w:eastAsia="Arial" w:hAnsi="Garamond"/>
          <w:spacing w:val="-1"/>
          <w:w w:val="105"/>
          <w:sz w:val="24"/>
          <w:szCs w:val="24"/>
          <w:lang w:bidi="it-IT"/>
        </w:rPr>
        <w:t>(</w:t>
      </w:r>
      <w:r w:rsidRPr="00EB4ED2">
        <w:rPr>
          <w:rFonts w:ascii="Garamond" w:eastAsia="Arial" w:hAnsi="Garamond"/>
          <w:i/>
          <w:color w:val="FF0000"/>
          <w:spacing w:val="-1"/>
          <w:w w:val="105"/>
          <w:sz w:val="24"/>
          <w:szCs w:val="24"/>
          <w:highlight w:val="yellow"/>
          <w:lang w:bidi="it-IT"/>
        </w:rPr>
        <w:t>ove richiesto</w:t>
      </w:r>
      <w:r w:rsidRPr="00EB4ED2">
        <w:rPr>
          <w:rFonts w:ascii="Garamond" w:eastAsia="Arial" w:hAnsi="Garamond"/>
          <w:spacing w:val="-1"/>
          <w:w w:val="105"/>
          <w:sz w:val="24"/>
          <w:szCs w:val="24"/>
          <w:lang w:bidi="it-IT"/>
        </w:rPr>
        <w:t xml:space="preserve">) </w:t>
      </w:r>
      <w:r w:rsidRPr="00EB4ED2">
        <w:rPr>
          <w:rFonts w:ascii="Garamond" w:hAnsi="Garamond"/>
          <w:sz w:val="24"/>
          <w:szCs w:val="24"/>
        </w:rPr>
        <w:t xml:space="preserve">un </w:t>
      </w:r>
      <w:r w:rsidRPr="00EB4ED2">
        <w:rPr>
          <w:rFonts w:ascii="Garamond" w:hAnsi="Garamond"/>
          <w:sz w:val="24"/>
          <w:szCs w:val="24"/>
          <w:lang w:bidi="it-IT"/>
        </w:rPr>
        <w:t xml:space="preserve">Tecnico iscritto </w:t>
      </w:r>
      <w:r>
        <w:rPr>
          <w:rFonts w:ascii="Garamond" w:hAnsi="Garamond"/>
          <w:sz w:val="24"/>
          <w:szCs w:val="24"/>
          <w:lang w:bidi="it-IT"/>
        </w:rPr>
        <w:t xml:space="preserve">all’elenco nazionale dei tecnici competenti in acustica ex art. 21 </w:t>
      </w:r>
      <w:proofErr w:type="spellStart"/>
      <w:r>
        <w:rPr>
          <w:rFonts w:ascii="Garamond" w:hAnsi="Garamond"/>
          <w:sz w:val="24"/>
          <w:szCs w:val="24"/>
          <w:lang w:bidi="it-IT"/>
        </w:rPr>
        <w:t>D.Lgs.</w:t>
      </w:r>
      <w:proofErr w:type="spellEnd"/>
      <w:r>
        <w:rPr>
          <w:rFonts w:ascii="Garamond" w:hAnsi="Garamond"/>
          <w:sz w:val="24"/>
          <w:szCs w:val="24"/>
          <w:lang w:bidi="it-IT"/>
        </w:rPr>
        <w:t xml:space="preserve"> 42/017</w:t>
      </w:r>
      <w:r w:rsidRPr="00EB4ED2">
        <w:rPr>
          <w:rFonts w:ascii="Garamond" w:hAnsi="Garamond"/>
          <w:sz w:val="24"/>
          <w:szCs w:val="24"/>
          <w:lang w:bidi="it-IT"/>
        </w:rPr>
        <w:t xml:space="preserve">; </w:t>
      </w:r>
    </w:p>
    <w:p w14:paraId="76267C87" w14:textId="77777777" w:rsidR="00EB4ED2" w:rsidRDefault="00EB4ED2" w:rsidP="00EB4ED2">
      <w:pPr>
        <w:pStyle w:val="Paragrafoelenco"/>
        <w:numPr>
          <w:ilvl w:val="3"/>
          <w:numId w:val="75"/>
        </w:numPr>
        <w:autoSpaceDE w:val="0"/>
        <w:autoSpaceDN w:val="0"/>
        <w:adjustRightInd w:val="0"/>
        <w:spacing w:before="60" w:after="60" w:line="276" w:lineRule="auto"/>
        <w:ind w:left="1135" w:hanging="284"/>
        <w:jc w:val="both"/>
        <w:rPr>
          <w:rFonts w:ascii="Garamond" w:hAnsi="Garamond"/>
          <w:sz w:val="24"/>
          <w:szCs w:val="24"/>
        </w:rPr>
      </w:pPr>
      <w:r w:rsidRPr="00EB4ED2">
        <w:rPr>
          <w:rFonts w:ascii="Garamond" w:eastAsia="Arial" w:hAnsi="Garamond"/>
          <w:spacing w:val="-1"/>
          <w:w w:val="105"/>
          <w:sz w:val="24"/>
          <w:szCs w:val="24"/>
          <w:lang w:bidi="it-IT"/>
        </w:rPr>
        <w:t>(</w:t>
      </w:r>
      <w:r w:rsidRPr="00EB4ED2">
        <w:rPr>
          <w:rFonts w:ascii="Garamond" w:eastAsia="Arial" w:hAnsi="Garamond"/>
          <w:i/>
          <w:color w:val="FF0000"/>
          <w:spacing w:val="-1"/>
          <w:w w:val="105"/>
          <w:sz w:val="24"/>
          <w:szCs w:val="24"/>
          <w:highlight w:val="yellow"/>
          <w:lang w:bidi="it-IT"/>
        </w:rPr>
        <w:t>ove richiesto</w:t>
      </w:r>
      <w:r w:rsidRPr="00EB4ED2">
        <w:rPr>
          <w:rFonts w:ascii="Garamond" w:eastAsia="Arial" w:hAnsi="Garamond"/>
          <w:spacing w:val="-1"/>
          <w:w w:val="105"/>
          <w:sz w:val="24"/>
          <w:szCs w:val="24"/>
          <w:lang w:bidi="it-IT"/>
        </w:rPr>
        <w:t xml:space="preserve">) </w:t>
      </w:r>
      <w:r w:rsidRPr="00EB4ED2">
        <w:rPr>
          <w:rFonts w:ascii="Garamond" w:hAnsi="Garamond"/>
          <w:sz w:val="24"/>
          <w:szCs w:val="24"/>
        </w:rPr>
        <w:t xml:space="preserve">un </w:t>
      </w:r>
      <w:r w:rsidRPr="00EB4ED2">
        <w:rPr>
          <w:rFonts w:ascii="Garamond" w:hAnsi="Garamond"/>
          <w:sz w:val="24"/>
          <w:szCs w:val="24"/>
          <w:lang w:bidi="it-IT"/>
        </w:rPr>
        <w:t xml:space="preserve">Tecnico abilitato quale "Professionista antincendio" iscritto negli appositi elenchi del Ministero dell'interno di cui all'art. 16 </w:t>
      </w:r>
      <w:proofErr w:type="spellStart"/>
      <w:r w:rsidRPr="00EB4ED2">
        <w:rPr>
          <w:rFonts w:ascii="Garamond" w:hAnsi="Garamond"/>
          <w:sz w:val="24"/>
          <w:szCs w:val="24"/>
          <w:lang w:bidi="it-IT"/>
        </w:rPr>
        <w:t>D.Lgs</w:t>
      </w:r>
      <w:proofErr w:type="spellEnd"/>
      <w:r w:rsidRPr="00EB4ED2">
        <w:rPr>
          <w:rFonts w:ascii="Garamond" w:hAnsi="Garamond"/>
          <w:sz w:val="24"/>
          <w:szCs w:val="24"/>
          <w:lang w:bidi="it-IT"/>
        </w:rPr>
        <w:t xml:space="preserve"> 139/06 e iscritto al proprio albo professionale</w:t>
      </w:r>
      <w:r>
        <w:rPr>
          <w:rFonts w:ascii="Garamond" w:hAnsi="Garamond"/>
          <w:sz w:val="24"/>
          <w:szCs w:val="24"/>
          <w:lang w:bidi="it-IT"/>
        </w:rPr>
        <w:t>;</w:t>
      </w:r>
    </w:p>
    <w:p w14:paraId="3D84339D" w14:textId="42C7E448" w:rsidR="00462ABF" w:rsidRDefault="00BE6664" w:rsidP="00EB4ED2">
      <w:pPr>
        <w:pStyle w:val="Paragrafoelenco"/>
        <w:numPr>
          <w:ilvl w:val="3"/>
          <w:numId w:val="75"/>
        </w:numPr>
        <w:autoSpaceDE w:val="0"/>
        <w:autoSpaceDN w:val="0"/>
        <w:adjustRightInd w:val="0"/>
        <w:spacing w:before="60" w:after="60" w:line="276" w:lineRule="auto"/>
        <w:ind w:left="1135" w:hanging="284"/>
        <w:jc w:val="both"/>
        <w:rPr>
          <w:rFonts w:ascii="Garamond" w:hAnsi="Garamond"/>
          <w:sz w:val="24"/>
          <w:szCs w:val="24"/>
        </w:rPr>
      </w:pPr>
      <w:r w:rsidRPr="00EB4ED2">
        <w:rPr>
          <w:rFonts w:ascii="Garamond" w:eastAsia="Arial" w:hAnsi="Garamond"/>
          <w:spacing w:val="-1"/>
          <w:w w:val="105"/>
          <w:sz w:val="24"/>
          <w:szCs w:val="24"/>
          <w:lang w:bidi="it-IT"/>
        </w:rPr>
        <w:t>(</w:t>
      </w:r>
      <w:r w:rsidRPr="00EB4ED2">
        <w:rPr>
          <w:rFonts w:ascii="Garamond" w:eastAsia="Arial" w:hAnsi="Garamond"/>
          <w:i/>
          <w:color w:val="FF0000"/>
          <w:spacing w:val="-1"/>
          <w:w w:val="105"/>
          <w:sz w:val="24"/>
          <w:szCs w:val="24"/>
          <w:highlight w:val="yellow"/>
          <w:lang w:bidi="it-IT"/>
        </w:rPr>
        <w:t>ove richiesto</w:t>
      </w:r>
      <w:r w:rsidRPr="00EB4ED2">
        <w:rPr>
          <w:rFonts w:ascii="Garamond" w:eastAsia="Arial" w:hAnsi="Garamond"/>
          <w:spacing w:val="-1"/>
          <w:w w:val="105"/>
          <w:sz w:val="24"/>
          <w:szCs w:val="24"/>
          <w:lang w:bidi="it-IT"/>
        </w:rPr>
        <w:t xml:space="preserve">) </w:t>
      </w:r>
      <w:r w:rsidR="00B26936" w:rsidRPr="00B26936">
        <w:rPr>
          <w:rFonts w:ascii="Garamond" w:hAnsi="Garamond"/>
          <w:sz w:val="24"/>
          <w:szCs w:val="24"/>
        </w:rPr>
        <w:t xml:space="preserve">un </w:t>
      </w:r>
      <w:r>
        <w:rPr>
          <w:rFonts w:ascii="Garamond" w:hAnsi="Garamond"/>
          <w:sz w:val="24"/>
          <w:szCs w:val="24"/>
        </w:rPr>
        <w:t>Direttore dei Lavori, in possesso</w:t>
      </w:r>
      <w:r w:rsidR="00AA74E2">
        <w:rPr>
          <w:rFonts w:ascii="Garamond" w:hAnsi="Garamond"/>
          <w:sz w:val="24"/>
          <w:szCs w:val="24"/>
        </w:rPr>
        <w:t xml:space="preserve"> </w:t>
      </w:r>
      <w:proofErr w:type="spellStart"/>
      <w:r w:rsidRPr="00BE6664">
        <w:rPr>
          <w:rFonts w:ascii="Garamond" w:hAnsi="Garamond"/>
          <w:sz w:val="24"/>
          <w:szCs w:val="24"/>
          <w:lang w:bidi="it-IT"/>
        </w:rPr>
        <w:t>Laurea</w:t>
      </w:r>
      <w:proofErr w:type="spellEnd"/>
      <w:r w:rsidRPr="00BE6664">
        <w:rPr>
          <w:rFonts w:ascii="Garamond" w:hAnsi="Garamond"/>
          <w:sz w:val="24"/>
          <w:szCs w:val="24"/>
          <w:lang w:bidi="it-IT"/>
        </w:rPr>
        <w:t xml:space="preserve"> magistrale o quinquennale in </w:t>
      </w:r>
      <w:r w:rsidRPr="00BE6664">
        <w:rPr>
          <w:rFonts w:ascii="Garamond" w:hAnsi="Garamond"/>
          <w:sz w:val="24"/>
          <w:szCs w:val="24"/>
          <w:u w:val="single"/>
          <w:lang w:bidi="it-IT"/>
        </w:rPr>
        <w:t>Ingegneria</w:t>
      </w:r>
      <w:r w:rsidRPr="00BE6664">
        <w:rPr>
          <w:rFonts w:ascii="Garamond" w:hAnsi="Garamond"/>
          <w:sz w:val="24"/>
          <w:szCs w:val="24"/>
          <w:lang w:bidi="it-IT"/>
        </w:rPr>
        <w:t xml:space="preserve"> (settore civile) o in </w:t>
      </w:r>
      <w:r w:rsidRPr="00BE6664">
        <w:rPr>
          <w:rFonts w:ascii="Garamond" w:hAnsi="Garamond"/>
          <w:sz w:val="24"/>
          <w:szCs w:val="24"/>
          <w:u w:val="single"/>
          <w:lang w:bidi="it-IT"/>
        </w:rPr>
        <w:t>Architettura</w:t>
      </w:r>
      <w:r w:rsidRPr="00BE6664">
        <w:rPr>
          <w:rFonts w:ascii="Garamond" w:hAnsi="Garamond"/>
          <w:sz w:val="24"/>
          <w:szCs w:val="24"/>
          <w:lang w:bidi="it-IT"/>
        </w:rPr>
        <w:t>, abilitazione all’esercizio della professione (</w:t>
      </w:r>
      <w:r w:rsidRPr="00462ABF">
        <w:rPr>
          <w:rFonts w:ascii="Garamond" w:hAnsi="Garamond"/>
          <w:i/>
          <w:color w:val="FF0000"/>
          <w:sz w:val="24"/>
          <w:szCs w:val="24"/>
          <w:highlight w:val="yellow"/>
          <w:lang w:bidi="it-IT"/>
        </w:rPr>
        <w:t>ove richiesto esperienza specificare il periodo ad es. 5 o 10 anni</w:t>
      </w:r>
      <w:r w:rsidRPr="00BE6664">
        <w:rPr>
          <w:rFonts w:ascii="Garamond" w:hAnsi="Garamond"/>
          <w:sz w:val="24"/>
          <w:szCs w:val="24"/>
          <w:lang w:bidi="it-IT"/>
        </w:rPr>
        <w:t xml:space="preserve">) da almeno </w:t>
      </w:r>
      <w:r w:rsidRPr="00462ABF">
        <w:rPr>
          <w:rFonts w:ascii="Garamond" w:hAnsi="Garamond"/>
          <w:sz w:val="24"/>
          <w:szCs w:val="24"/>
          <w:highlight w:val="yellow"/>
          <w:lang w:bidi="it-IT"/>
        </w:rPr>
        <w:t>_______</w:t>
      </w:r>
      <w:r w:rsidRPr="00BE6664">
        <w:rPr>
          <w:rFonts w:ascii="Garamond" w:hAnsi="Garamond"/>
          <w:sz w:val="24"/>
          <w:szCs w:val="24"/>
          <w:lang w:bidi="it-IT"/>
        </w:rPr>
        <w:t xml:space="preserve"> anni ed iscrizione alla </w:t>
      </w:r>
      <w:r w:rsidRPr="00BE6664">
        <w:rPr>
          <w:rFonts w:ascii="Garamond" w:hAnsi="Garamond"/>
          <w:sz w:val="24"/>
          <w:szCs w:val="24"/>
          <w:u w:val="single"/>
          <w:lang w:bidi="it-IT"/>
        </w:rPr>
        <w:t>Sezione A</w:t>
      </w:r>
      <w:r w:rsidRPr="00BE6664">
        <w:rPr>
          <w:rFonts w:ascii="Garamond" w:hAnsi="Garamond"/>
          <w:sz w:val="24"/>
          <w:szCs w:val="24"/>
          <w:lang w:bidi="it-IT"/>
        </w:rPr>
        <w:t xml:space="preserve"> del relativo Ordine Professionale</w:t>
      </w:r>
      <w:r w:rsidR="00A361B8">
        <w:rPr>
          <w:rFonts w:ascii="Garamond" w:hAnsi="Garamond"/>
          <w:sz w:val="24"/>
          <w:szCs w:val="24"/>
          <w:lang w:bidi="it-IT"/>
        </w:rPr>
        <w:t>;</w:t>
      </w:r>
    </w:p>
    <w:p w14:paraId="13BCEF85" w14:textId="12752C7E" w:rsidR="00A361B8" w:rsidRPr="00A361B8" w:rsidRDefault="00A361B8" w:rsidP="00A361B8">
      <w:pPr>
        <w:pStyle w:val="Paragrafoelenco"/>
        <w:numPr>
          <w:ilvl w:val="3"/>
          <w:numId w:val="75"/>
        </w:numPr>
        <w:autoSpaceDE w:val="0"/>
        <w:autoSpaceDN w:val="0"/>
        <w:adjustRightInd w:val="0"/>
        <w:spacing w:before="60" w:after="60" w:line="276" w:lineRule="auto"/>
        <w:ind w:left="1135" w:hanging="284"/>
        <w:jc w:val="both"/>
        <w:rPr>
          <w:rFonts w:ascii="Garamond" w:hAnsi="Garamond"/>
          <w:sz w:val="24"/>
          <w:szCs w:val="24"/>
        </w:rPr>
      </w:pPr>
      <w:r w:rsidRPr="00EB4ED2">
        <w:rPr>
          <w:rFonts w:ascii="Garamond" w:eastAsia="Arial" w:hAnsi="Garamond"/>
          <w:spacing w:val="-1"/>
          <w:w w:val="105"/>
          <w:sz w:val="24"/>
          <w:szCs w:val="24"/>
          <w:lang w:bidi="it-IT"/>
        </w:rPr>
        <w:t>(</w:t>
      </w:r>
      <w:r w:rsidRPr="00EB4ED2">
        <w:rPr>
          <w:rFonts w:ascii="Garamond" w:eastAsia="Arial" w:hAnsi="Garamond"/>
          <w:i/>
          <w:color w:val="FF0000"/>
          <w:spacing w:val="-1"/>
          <w:w w:val="105"/>
          <w:sz w:val="24"/>
          <w:szCs w:val="24"/>
          <w:highlight w:val="yellow"/>
          <w:lang w:bidi="it-IT"/>
        </w:rPr>
        <w:t>ove richiesto</w:t>
      </w:r>
      <w:r w:rsidRPr="00EB4ED2">
        <w:rPr>
          <w:rFonts w:ascii="Garamond" w:eastAsia="Arial" w:hAnsi="Garamond"/>
          <w:spacing w:val="-1"/>
          <w:w w:val="105"/>
          <w:sz w:val="24"/>
          <w:szCs w:val="24"/>
          <w:lang w:bidi="it-IT"/>
        </w:rPr>
        <w:t xml:space="preserve">) </w:t>
      </w:r>
      <w:r w:rsidRPr="00B26936">
        <w:rPr>
          <w:rFonts w:ascii="Garamond" w:hAnsi="Garamond"/>
          <w:sz w:val="24"/>
          <w:szCs w:val="24"/>
        </w:rPr>
        <w:t xml:space="preserve">un </w:t>
      </w:r>
      <w:r>
        <w:rPr>
          <w:rFonts w:ascii="Garamond" w:hAnsi="Garamond"/>
          <w:sz w:val="24"/>
          <w:szCs w:val="24"/>
        </w:rPr>
        <w:t>Direttore dei Lavori coordinatore dell’ufficio di Direzione dei Lavori, in possesso</w:t>
      </w:r>
      <w:r w:rsidR="00AA74E2">
        <w:rPr>
          <w:rFonts w:ascii="Garamond" w:hAnsi="Garamond"/>
          <w:sz w:val="24"/>
          <w:szCs w:val="24"/>
        </w:rPr>
        <w:t xml:space="preserve"> </w:t>
      </w:r>
      <w:proofErr w:type="spellStart"/>
      <w:r w:rsidRPr="00BE6664">
        <w:rPr>
          <w:rFonts w:ascii="Garamond" w:hAnsi="Garamond"/>
          <w:sz w:val="24"/>
          <w:szCs w:val="24"/>
          <w:lang w:bidi="it-IT"/>
        </w:rPr>
        <w:t>Laurea</w:t>
      </w:r>
      <w:proofErr w:type="spellEnd"/>
      <w:r w:rsidRPr="00BE6664">
        <w:rPr>
          <w:rFonts w:ascii="Garamond" w:hAnsi="Garamond"/>
          <w:sz w:val="24"/>
          <w:szCs w:val="24"/>
          <w:lang w:bidi="it-IT"/>
        </w:rPr>
        <w:t xml:space="preserve"> magistrale o quinquennale in </w:t>
      </w:r>
      <w:r w:rsidRPr="00BE6664">
        <w:rPr>
          <w:rFonts w:ascii="Garamond" w:hAnsi="Garamond"/>
          <w:sz w:val="24"/>
          <w:szCs w:val="24"/>
          <w:u w:val="single"/>
          <w:lang w:bidi="it-IT"/>
        </w:rPr>
        <w:t>Ingegneria</w:t>
      </w:r>
      <w:r w:rsidRPr="00BE6664">
        <w:rPr>
          <w:rFonts w:ascii="Garamond" w:hAnsi="Garamond"/>
          <w:sz w:val="24"/>
          <w:szCs w:val="24"/>
          <w:lang w:bidi="it-IT"/>
        </w:rPr>
        <w:t xml:space="preserve"> (settore civile) o in </w:t>
      </w:r>
      <w:r w:rsidRPr="00BE6664">
        <w:rPr>
          <w:rFonts w:ascii="Garamond" w:hAnsi="Garamond"/>
          <w:sz w:val="24"/>
          <w:szCs w:val="24"/>
          <w:u w:val="single"/>
          <w:lang w:bidi="it-IT"/>
        </w:rPr>
        <w:t>Architettura</w:t>
      </w:r>
      <w:r w:rsidRPr="00BE6664">
        <w:rPr>
          <w:rFonts w:ascii="Garamond" w:hAnsi="Garamond"/>
          <w:sz w:val="24"/>
          <w:szCs w:val="24"/>
          <w:lang w:bidi="it-IT"/>
        </w:rPr>
        <w:t>, abilitazione all’esercizio della professione (</w:t>
      </w:r>
      <w:r w:rsidRPr="00462ABF">
        <w:rPr>
          <w:rFonts w:ascii="Garamond" w:hAnsi="Garamond"/>
          <w:i/>
          <w:color w:val="FF0000"/>
          <w:sz w:val="24"/>
          <w:szCs w:val="24"/>
          <w:highlight w:val="yellow"/>
          <w:lang w:bidi="it-IT"/>
        </w:rPr>
        <w:t>ove richiesto esperienza specificare il periodo ad es. 5 o 10 anni</w:t>
      </w:r>
      <w:r w:rsidRPr="00BE6664">
        <w:rPr>
          <w:rFonts w:ascii="Garamond" w:hAnsi="Garamond"/>
          <w:sz w:val="24"/>
          <w:szCs w:val="24"/>
          <w:lang w:bidi="it-IT"/>
        </w:rPr>
        <w:t xml:space="preserve">) da almeno </w:t>
      </w:r>
      <w:r w:rsidRPr="00462ABF">
        <w:rPr>
          <w:rFonts w:ascii="Garamond" w:hAnsi="Garamond"/>
          <w:sz w:val="24"/>
          <w:szCs w:val="24"/>
          <w:highlight w:val="yellow"/>
          <w:lang w:bidi="it-IT"/>
        </w:rPr>
        <w:t>_______</w:t>
      </w:r>
      <w:r w:rsidRPr="00BE6664">
        <w:rPr>
          <w:rFonts w:ascii="Garamond" w:hAnsi="Garamond"/>
          <w:sz w:val="24"/>
          <w:szCs w:val="24"/>
          <w:lang w:bidi="it-IT"/>
        </w:rPr>
        <w:t xml:space="preserve"> anni ed iscrizione alla </w:t>
      </w:r>
      <w:r w:rsidRPr="00BE6664">
        <w:rPr>
          <w:rFonts w:ascii="Garamond" w:hAnsi="Garamond"/>
          <w:sz w:val="24"/>
          <w:szCs w:val="24"/>
          <w:u w:val="single"/>
          <w:lang w:bidi="it-IT"/>
        </w:rPr>
        <w:t>Sezione A</w:t>
      </w:r>
      <w:r w:rsidRPr="00BE6664">
        <w:rPr>
          <w:rFonts w:ascii="Garamond" w:hAnsi="Garamond"/>
          <w:sz w:val="24"/>
          <w:szCs w:val="24"/>
          <w:lang w:bidi="it-IT"/>
        </w:rPr>
        <w:t xml:space="preserve"> del relativo Ordine Professionale</w:t>
      </w:r>
    </w:p>
    <w:p w14:paraId="523D80DB" w14:textId="5368C1B8" w:rsidR="00A361B8" w:rsidRPr="00A361B8" w:rsidRDefault="00A361B8" w:rsidP="00A361B8">
      <w:pPr>
        <w:pStyle w:val="Paragrafoelenco"/>
        <w:numPr>
          <w:ilvl w:val="3"/>
          <w:numId w:val="75"/>
        </w:numPr>
        <w:autoSpaceDE w:val="0"/>
        <w:autoSpaceDN w:val="0"/>
        <w:adjustRightInd w:val="0"/>
        <w:spacing w:before="60" w:after="60" w:line="276" w:lineRule="auto"/>
        <w:ind w:left="1135" w:hanging="284"/>
        <w:jc w:val="both"/>
        <w:rPr>
          <w:rFonts w:ascii="Garamond" w:hAnsi="Garamond"/>
          <w:sz w:val="24"/>
          <w:szCs w:val="24"/>
        </w:rPr>
      </w:pPr>
      <w:r w:rsidRPr="00A361B8">
        <w:rPr>
          <w:rFonts w:ascii="Garamond" w:eastAsia="Arial" w:hAnsi="Garamond"/>
          <w:spacing w:val="-1"/>
          <w:w w:val="105"/>
          <w:sz w:val="24"/>
          <w:szCs w:val="24"/>
          <w:lang w:bidi="it-IT"/>
        </w:rPr>
        <w:t>(</w:t>
      </w:r>
      <w:r w:rsidRPr="00A361B8">
        <w:rPr>
          <w:rFonts w:ascii="Garamond" w:eastAsia="Arial" w:hAnsi="Garamond"/>
          <w:i/>
          <w:color w:val="FF0000"/>
          <w:spacing w:val="-1"/>
          <w:w w:val="105"/>
          <w:sz w:val="24"/>
          <w:szCs w:val="24"/>
          <w:highlight w:val="yellow"/>
          <w:lang w:bidi="it-IT"/>
        </w:rPr>
        <w:t>ove richiesto</w:t>
      </w:r>
      <w:r w:rsidRPr="00A361B8">
        <w:rPr>
          <w:rFonts w:ascii="Garamond" w:eastAsia="Arial" w:hAnsi="Garamond"/>
          <w:spacing w:val="-1"/>
          <w:w w:val="105"/>
          <w:sz w:val="24"/>
          <w:szCs w:val="24"/>
          <w:lang w:bidi="it-IT"/>
        </w:rPr>
        <w:t xml:space="preserve">) </w:t>
      </w:r>
      <w:r w:rsidRPr="00A361B8">
        <w:rPr>
          <w:rFonts w:ascii="Garamond" w:hAnsi="Garamond"/>
          <w:sz w:val="24"/>
          <w:szCs w:val="24"/>
        </w:rPr>
        <w:t xml:space="preserve">un </w:t>
      </w:r>
      <w:r>
        <w:rPr>
          <w:rFonts w:ascii="Garamond" w:hAnsi="Garamond"/>
          <w:sz w:val="24"/>
          <w:szCs w:val="24"/>
        </w:rPr>
        <w:t xml:space="preserve">Direttore Operativo </w:t>
      </w:r>
      <w:r w:rsidRPr="00A361B8">
        <w:rPr>
          <w:rFonts w:ascii="Garamond" w:hAnsi="Garamond"/>
          <w:sz w:val="24"/>
          <w:szCs w:val="24"/>
        </w:rPr>
        <w:t xml:space="preserve">Edile, in possesso </w:t>
      </w:r>
      <w:r w:rsidRPr="00A361B8">
        <w:rPr>
          <w:rFonts w:ascii="Garamond" w:hAnsi="Garamond"/>
          <w:bCs/>
          <w:sz w:val="24"/>
          <w:szCs w:val="24"/>
          <w:lang w:bidi="it-IT"/>
        </w:rPr>
        <w:t>(</w:t>
      </w:r>
      <w:r w:rsidRPr="00A361B8">
        <w:rPr>
          <w:rFonts w:ascii="Garamond" w:hAnsi="Garamond"/>
          <w:bCs/>
          <w:i/>
          <w:color w:val="FF0000"/>
          <w:sz w:val="24"/>
          <w:szCs w:val="24"/>
          <w:highlight w:val="yellow"/>
          <w:lang w:bidi="it-IT"/>
        </w:rPr>
        <w:t>solo in caso di immobile vincolato</w:t>
      </w:r>
      <w:r w:rsidRPr="00A361B8">
        <w:rPr>
          <w:rFonts w:ascii="Garamond" w:hAnsi="Garamond"/>
          <w:bCs/>
          <w:sz w:val="24"/>
          <w:szCs w:val="24"/>
          <w:lang w:bidi="it-IT"/>
        </w:rPr>
        <w:t xml:space="preserve">) di </w:t>
      </w:r>
      <w:r w:rsidRPr="00A361B8">
        <w:rPr>
          <w:rFonts w:ascii="Garamond" w:hAnsi="Garamond"/>
          <w:sz w:val="24"/>
          <w:szCs w:val="24"/>
          <w:lang w:bidi="it-IT"/>
        </w:rPr>
        <w:t>Laurea magistrale o quinquennale in</w:t>
      </w:r>
      <w:r w:rsidR="00AA74E2">
        <w:rPr>
          <w:rFonts w:ascii="Garamond" w:hAnsi="Garamond"/>
          <w:sz w:val="24"/>
          <w:szCs w:val="24"/>
          <w:lang w:bidi="it-IT"/>
        </w:rPr>
        <w:t xml:space="preserve"> </w:t>
      </w:r>
      <w:r w:rsidRPr="00A361B8">
        <w:rPr>
          <w:rFonts w:ascii="Garamond" w:hAnsi="Garamond"/>
          <w:sz w:val="24"/>
          <w:szCs w:val="24"/>
          <w:u w:val="single"/>
          <w:lang w:bidi="it-IT"/>
        </w:rPr>
        <w:t>Architettura</w:t>
      </w:r>
      <w:r w:rsidRPr="00A361B8">
        <w:rPr>
          <w:rFonts w:ascii="Garamond" w:hAnsi="Garamond"/>
          <w:sz w:val="24"/>
          <w:szCs w:val="24"/>
          <w:lang w:bidi="it-IT"/>
        </w:rPr>
        <w:t xml:space="preserve">, abilitazione all’esercizio della professione ed iscrizione alla </w:t>
      </w:r>
      <w:r w:rsidRPr="00A361B8">
        <w:rPr>
          <w:rFonts w:ascii="Garamond" w:hAnsi="Garamond"/>
          <w:sz w:val="24"/>
          <w:szCs w:val="24"/>
          <w:u w:val="single"/>
          <w:lang w:bidi="it-IT"/>
        </w:rPr>
        <w:t>Sezione A</w:t>
      </w:r>
      <w:r w:rsidRPr="00A361B8">
        <w:rPr>
          <w:rFonts w:ascii="Garamond" w:hAnsi="Garamond"/>
          <w:sz w:val="24"/>
          <w:szCs w:val="24"/>
          <w:lang w:bidi="it-IT"/>
        </w:rPr>
        <w:t xml:space="preserve"> del relativo Ordine Professionale,</w:t>
      </w:r>
      <w:r w:rsidR="00AA74E2">
        <w:rPr>
          <w:rFonts w:ascii="Garamond" w:hAnsi="Garamond"/>
          <w:sz w:val="24"/>
          <w:szCs w:val="24"/>
          <w:lang w:bidi="it-IT"/>
        </w:rPr>
        <w:t xml:space="preserve"> </w:t>
      </w:r>
      <w:r w:rsidRPr="00A361B8">
        <w:rPr>
          <w:rFonts w:ascii="Garamond" w:hAnsi="Garamond"/>
          <w:sz w:val="24"/>
          <w:szCs w:val="24"/>
        </w:rPr>
        <w:t xml:space="preserve">riguardando l’intervento un bene culturale vincolato ai sensi del D. Lgs. 42/2004; </w:t>
      </w:r>
      <w:r w:rsidRPr="00A361B8">
        <w:rPr>
          <w:rFonts w:ascii="Garamond" w:hAnsi="Garamond"/>
          <w:bCs/>
          <w:sz w:val="24"/>
          <w:szCs w:val="24"/>
          <w:lang w:bidi="it-IT"/>
        </w:rPr>
        <w:t>(</w:t>
      </w:r>
      <w:r w:rsidRPr="00A361B8">
        <w:rPr>
          <w:rFonts w:ascii="Garamond" w:hAnsi="Garamond"/>
          <w:bCs/>
          <w:i/>
          <w:color w:val="FF0000"/>
          <w:sz w:val="24"/>
          <w:szCs w:val="24"/>
          <w:highlight w:val="yellow"/>
          <w:lang w:bidi="it-IT"/>
        </w:rPr>
        <w:t>in caso di immobile NON vincolato</w:t>
      </w:r>
      <w:r w:rsidRPr="00A361B8">
        <w:rPr>
          <w:rFonts w:ascii="Garamond" w:hAnsi="Garamond"/>
          <w:bCs/>
          <w:sz w:val="24"/>
          <w:szCs w:val="24"/>
          <w:lang w:bidi="it-IT"/>
        </w:rPr>
        <w:t xml:space="preserve">) </w:t>
      </w:r>
      <w:r w:rsidRPr="00A361B8">
        <w:rPr>
          <w:rFonts w:ascii="Garamond" w:hAnsi="Garamond"/>
          <w:sz w:val="24"/>
          <w:szCs w:val="24"/>
          <w:lang w:bidi="it-IT"/>
        </w:rPr>
        <w:t xml:space="preserve">Laurea magistrale o quinquennale in </w:t>
      </w:r>
      <w:r w:rsidRPr="00A361B8">
        <w:rPr>
          <w:rFonts w:ascii="Garamond" w:hAnsi="Garamond"/>
          <w:sz w:val="24"/>
          <w:szCs w:val="24"/>
          <w:u w:val="single"/>
          <w:lang w:bidi="it-IT"/>
        </w:rPr>
        <w:lastRenderedPageBreak/>
        <w:t>Ingegneria</w:t>
      </w:r>
      <w:r w:rsidRPr="00A361B8">
        <w:rPr>
          <w:rFonts w:ascii="Garamond" w:hAnsi="Garamond"/>
          <w:sz w:val="24"/>
          <w:szCs w:val="24"/>
          <w:lang w:bidi="it-IT"/>
        </w:rPr>
        <w:t xml:space="preserve"> (settore civile) o </w:t>
      </w:r>
      <w:r w:rsidRPr="00A361B8">
        <w:rPr>
          <w:rFonts w:ascii="Garamond" w:hAnsi="Garamond"/>
          <w:sz w:val="24"/>
          <w:szCs w:val="24"/>
          <w:u w:val="single"/>
          <w:lang w:bidi="it-IT"/>
        </w:rPr>
        <w:t>Architettura</w:t>
      </w:r>
      <w:r w:rsidRPr="00A361B8">
        <w:rPr>
          <w:rFonts w:ascii="Garamond" w:hAnsi="Garamond"/>
          <w:sz w:val="24"/>
          <w:szCs w:val="24"/>
          <w:lang w:bidi="it-IT"/>
        </w:rPr>
        <w:t xml:space="preserve">, abilitazione all’esercizio della professione ed iscrizione alla </w:t>
      </w:r>
      <w:r w:rsidRPr="00A361B8">
        <w:rPr>
          <w:rFonts w:ascii="Garamond" w:hAnsi="Garamond"/>
          <w:sz w:val="24"/>
          <w:szCs w:val="24"/>
          <w:u w:val="single"/>
          <w:lang w:bidi="it-IT"/>
        </w:rPr>
        <w:t>Sezione A</w:t>
      </w:r>
      <w:r w:rsidRPr="00A361B8">
        <w:rPr>
          <w:rFonts w:ascii="Garamond" w:hAnsi="Garamond"/>
          <w:sz w:val="24"/>
          <w:szCs w:val="24"/>
          <w:lang w:bidi="it-IT"/>
        </w:rPr>
        <w:t xml:space="preserve"> del relativo Ordine Professionale</w:t>
      </w:r>
      <w:r w:rsidRPr="00A361B8">
        <w:rPr>
          <w:rFonts w:ascii="Garamond" w:hAnsi="Garamond"/>
          <w:sz w:val="24"/>
          <w:szCs w:val="24"/>
        </w:rPr>
        <w:t>;</w:t>
      </w:r>
    </w:p>
    <w:p w14:paraId="1C852C99" w14:textId="77777777" w:rsidR="00A361B8" w:rsidRPr="00B26936" w:rsidRDefault="00A361B8" w:rsidP="00A361B8">
      <w:pPr>
        <w:pStyle w:val="Paragrafoelenco"/>
        <w:numPr>
          <w:ilvl w:val="3"/>
          <w:numId w:val="75"/>
        </w:numPr>
        <w:autoSpaceDE w:val="0"/>
        <w:autoSpaceDN w:val="0"/>
        <w:adjustRightInd w:val="0"/>
        <w:spacing w:before="60" w:after="60" w:line="276" w:lineRule="auto"/>
        <w:ind w:left="1135" w:hanging="284"/>
        <w:jc w:val="both"/>
        <w:rPr>
          <w:rFonts w:ascii="Garamond" w:hAnsi="Garamond"/>
          <w:sz w:val="24"/>
          <w:szCs w:val="24"/>
        </w:rPr>
      </w:pPr>
      <w:r w:rsidRPr="00971B90">
        <w:rPr>
          <w:rFonts w:ascii="Garamond" w:eastAsia="Arial" w:hAnsi="Garamond"/>
          <w:spacing w:val="-1"/>
          <w:w w:val="105"/>
          <w:sz w:val="24"/>
          <w:szCs w:val="24"/>
          <w:lang w:bidi="it-IT"/>
        </w:rPr>
        <w:t>(</w:t>
      </w:r>
      <w:r>
        <w:rPr>
          <w:rFonts w:ascii="Garamond" w:eastAsia="Arial" w:hAnsi="Garamond"/>
          <w:i/>
          <w:color w:val="FF0000"/>
          <w:spacing w:val="-1"/>
          <w:w w:val="105"/>
          <w:sz w:val="24"/>
          <w:szCs w:val="24"/>
          <w:highlight w:val="yellow"/>
          <w:lang w:bidi="it-IT"/>
        </w:rPr>
        <w:t>ove richiesto</w:t>
      </w:r>
      <w:r>
        <w:rPr>
          <w:rFonts w:ascii="Garamond" w:eastAsia="Arial" w:hAnsi="Garamond"/>
          <w:spacing w:val="-1"/>
          <w:w w:val="105"/>
          <w:sz w:val="24"/>
          <w:szCs w:val="24"/>
          <w:lang w:bidi="it-IT"/>
        </w:rPr>
        <w:t xml:space="preserve">) </w:t>
      </w:r>
      <w:r w:rsidRPr="00E0194F">
        <w:rPr>
          <w:rFonts w:ascii="Garamond" w:hAnsi="Garamond"/>
          <w:sz w:val="24"/>
          <w:szCs w:val="24"/>
        </w:rPr>
        <w:t xml:space="preserve">un </w:t>
      </w:r>
      <w:r w:rsidRPr="00A361B8">
        <w:rPr>
          <w:rFonts w:ascii="Garamond" w:hAnsi="Garamond"/>
          <w:sz w:val="24"/>
          <w:szCs w:val="24"/>
        </w:rPr>
        <w:t xml:space="preserve">Direttore Operativo </w:t>
      </w:r>
      <w:r>
        <w:rPr>
          <w:rFonts w:ascii="Garamond" w:hAnsi="Garamond"/>
          <w:sz w:val="24"/>
          <w:szCs w:val="24"/>
        </w:rPr>
        <w:t xml:space="preserve">Strutturista, in possesso di </w:t>
      </w:r>
      <w:r w:rsidRPr="00AB0021">
        <w:rPr>
          <w:rFonts w:ascii="Garamond" w:hAnsi="Garamond"/>
          <w:bCs/>
          <w:sz w:val="24"/>
          <w:szCs w:val="24"/>
          <w:lang w:bidi="it-IT"/>
        </w:rPr>
        <w:t xml:space="preserve">Laurea magistrale o quinquennale in </w:t>
      </w:r>
      <w:r w:rsidRPr="00AB0021">
        <w:rPr>
          <w:rFonts w:ascii="Garamond" w:hAnsi="Garamond"/>
          <w:bCs/>
          <w:sz w:val="24"/>
          <w:szCs w:val="24"/>
          <w:u w:val="single"/>
          <w:lang w:bidi="it-IT"/>
        </w:rPr>
        <w:t>Ingegneria</w:t>
      </w:r>
      <w:r w:rsidRPr="00AB0021">
        <w:rPr>
          <w:rFonts w:ascii="Garamond" w:hAnsi="Garamond"/>
          <w:bCs/>
          <w:sz w:val="24"/>
          <w:szCs w:val="24"/>
          <w:lang w:bidi="it-IT"/>
        </w:rPr>
        <w:t xml:space="preserve"> (settore civile) o </w:t>
      </w:r>
      <w:r w:rsidRPr="00AB0021">
        <w:rPr>
          <w:rFonts w:ascii="Garamond" w:hAnsi="Garamond"/>
          <w:bCs/>
          <w:sz w:val="24"/>
          <w:szCs w:val="24"/>
          <w:u w:val="single"/>
          <w:lang w:bidi="it-IT"/>
        </w:rPr>
        <w:t>Architettura,</w:t>
      </w:r>
      <w:r w:rsidRPr="00AB0021">
        <w:rPr>
          <w:rFonts w:ascii="Garamond" w:hAnsi="Garamond"/>
          <w:bCs/>
          <w:sz w:val="24"/>
          <w:szCs w:val="24"/>
          <w:lang w:bidi="it-IT"/>
        </w:rPr>
        <w:t xml:space="preserve"> abilitazione all’esercizio della professione ed iscrizione alla </w:t>
      </w:r>
      <w:r w:rsidRPr="00AB0021">
        <w:rPr>
          <w:rFonts w:ascii="Garamond" w:hAnsi="Garamond"/>
          <w:bCs/>
          <w:sz w:val="24"/>
          <w:szCs w:val="24"/>
          <w:u w:val="single"/>
          <w:lang w:bidi="it-IT"/>
        </w:rPr>
        <w:t>Sezione A</w:t>
      </w:r>
      <w:r w:rsidRPr="00AB0021">
        <w:rPr>
          <w:rFonts w:ascii="Garamond" w:hAnsi="Garamond"/>
          <w:bCs/>
          <w:sz w:val="24"/>
          <w:szCs w:val="24"/>
          <w:lang w:bidi="it-IT"/>
        </w:rPr>
        <w:t xml:space="preserve"> del relativo Ordine Professionale</w:t>
      </w:r>
      <w:r w:rsidRPr="00B26936">
        <w:rPr>
          <w:rFonts w:ascii="Garamond" w:hAnsi="Garamond"/>
          <w:sz w:val="24"/>
          <w:szCs w:val="24"/>
        </w:rPr>
        <w:t>;</w:t>
      </w:r>
    </w:p>
    <w:p w14:paraId="3C0CB7A8" w14:textId="77777777" w:rsidR="00A361B8" w:rsidRPr="00B26936" w:rsidRDefault="00A361B8" w:rsidP="00A361B8">
      <w:pPr>
        <w:pStyle w:val="Paragrafoelenco"/>
        <w:numPr>
          <w:ilvl w:val="3"/>
          <w:numId w:val="75"/>
        </w:numPr>
        <w:autoSpaceDE w:val="0"/>
        <w:autoSpaceDN w:val="0"/>
        <w:adjustRightInd w:val="0"/>
        <w:spacing w:before="60" w:after="60" w:line="276" w:lineRule="auto"/>
        <w:ind w:left="1135" w:hanging="284"/>
        <w:jc w:val="both"/>
        <w:rPr>
          <w:rFonts w:ascii="Garamond" w:hAnsi="Garamond"/>
          <w:sz w:val="24"/>
          <w:szCs w:val="24"/>
        </w:rPr>
      </w:pPr>
      <w:r w:rsidRPr="00971B90">
        <w:rPr>
          <w:rFonts w:ascii="Garamond" w:eastAsia="Arial" w:hAnsi="Garamond"/>
          <w:spacing w:val="-1"/>
          <w:w w:val="105"/>
          <w:sz w:val="24"/>
          <w:szCs w:val="24"/>
          <w:lang w:bidi="it-IT"/>
        </w:rPr>
        <w:t>(</w:t>
      </w:r>
      <w:r>
        <w:rPr>
          <w:rFonts w:ascii="Garamond" w:eastAsia="Arial" w:hAnsi="Garamond"/>
          <w:i/>
          <w:color w:val="FF0000"/>
          <w:spacing w:val="-1"/>
          <w:w w:val="105"/>
          <w:sz w:val="24"/>
          <w:szCs w:val="24"/>
          <w:highlight w:val="yellow"/>
          <w:lang w:bidi="it-IT"/>
        </w:rPr>
        <w:t>ove richiesto</w:t>
      </w:r>
      <w:r>
        <w:rPr>
          <w:rFonts w:ascii="Garamond" w:eastAsia="Arial" w:hAnsi="Garamond"/>
          <w:spacing w:val="-1"/>
          <w:w w:val="105"/>
          <w:sz w:val="24"/>
          <w:szCs w:val="24"/>
          <w:lang w:bidi="it-IT"/>
        </w:rPr>
        <w:t xml:space="preserve">) </w:t>
      </w:r>
      <w:r w:rsidRPr="00E0194F">
        <w:rPr>
          <w:rFonts w:ascii="Garamond" w:hAnsi="Garamond"/>
          <w:sz w:val="24"/>
          <w:szCs w:val="24"/>
        </w:rPr>
        <w:t xml:space="preserve">un </w:t>
      </w:r>
      <w:r w:rsidRPr="00A361B8">
        <w:rPr>
          <w:rFonts w:ascii="Garamond" w:hAnsi="Garamond"/>
          <w:sz w:val="24"/>
          <w:szCs w:val="24"/>
        </w:rPr>
        <w:t xml:space="preserve">Direttore Operativo </w:t>
      </w:r>
      <w:r>
        <w:rPr>
          <w:rFonts w:ascii="Garamond" w:hAnsi="Garamond"/>
          <w:sz w:val="24"/>
          <w:szCs w:val="24"/>
        </w:rPr>
        <w:t xml:space="preserve">impianti tecnologici, in possesso di </w:t>
      </w:r>
      <w:r w:rsidRPr="008F6ED9">
        <w:rPr>
          <w:rFonts w:ascii="Garamond" w:hAnsi="Garamond"/>
          <w:bCs/>
          <w:sz w:val="24"/>
          <w:szCs w:val="24"/>
          <w:lang w:bidi="it-IT"/>
        </w:rPr>
        <w:t xml:space="preserve">Laurea magistrale o quinquennale in </w:t>
      </w:r>
      <w:r w:rsidRPr="008F6ED9">
        <w:rPr>
          <w:rFonts w:ascii="Garamond" w:hAnsi="Garamond"/>
          <w:bCs/>
          <w:sz w:val="24"/>
          <w:szCs w:val="24"/>
          <w:u w:val="single"/>
          <w:lang w:bidi="it-IT"/>
        </w:rPr>
        <w:t>Ingegneria</w:t>
      </w:r>
      <w:r w:rsidRPr="008F6ED9">
        <w:rPr>
          <w:rFonts w:ascii="Garamond" w:hAnsi="Garamond"/>
          <w:bCs/>
          <w:sz w:val="24"/>
          <w:szCs w:val="24"/>
          <w:lang w:bidi="it-IT"/>
        </w:rPr>
        <w:t xml:space="preserve"> (settore civile o industriale), abilitazione all’esercizio della professione ed iscrizione alla </w:t>
      </w:r>
      <w:r w:rsidRPr="008F6ED9">
        <w:rPr>
          <w:rFonts w:ascii="Garamond" w:hAnsi="Garamond"/>
          <w:bCs/>
          <w:sz w:val="24"/>
          <w:szCs w:val="24"/>
          <w:u w:val="single"/>
          <w:lang w:bidi="it-IT"/>
        </w:rPr>
        <w:t>Sezione A</w:t>
      </w:r>
      <w:r w:rsidRPr="008F6ED9">
        <w:rPr>
          <w:rFonts w:ascii="Garamond" w:hAnsi="Garamond"/>
          <w:bCs/>
          <w:sz w:val="24"/>
          <w:szCs w:val="24"/>
          <w:lang w:bidi="it-IT"/>
        </w:rPr>
        <w:t xml:space="preserve"> del relativo Ordine Professionale</w:t>
      </w:r>
      <w:r w:rsidRPr="00B26936">
        <w:rPr>
          <w:rFonts w:ascii="Garamond" w:hAnsi="Garamond"/>
          <w:sz w:val="24"/>
          <w:szCs w:val="24"/>
        </w:rPr>
        <w:t>;</w:t>
      </w:r>
      <w:r>
        <w:rPr>
          <w:rFonts w:ascii="Garamond" w:hAnsi="Garamond"/>
          <w:sz w:val="24"/>
          <w:szCs w:val="24"/>
        </w:rPr>
        <w:t xml:space="preserve"> </w:t>
      </w:r>
    </w:p>
    <w:p w14:paraId="4EEE8C36" w14:textId="77777777" w:rsidR="00A361B8" w:rsidRDefault="00A361B8" w:rsidP="00A361B8">
      <w:pPr>
        <w:pStyle w:val="Paragrafoelenco"/>
        <w:numPr>
          <w:ilvl w:val="3"/>
          <w:numId w:val="75"/>
        </w:numPr>
        <w:autoSpaceDE w:val="0"/>
        <w:autoSpaceDN w:val="0"/>
        <w:adjustRightInd w:val="0"/>
        <w:spacing w:before="60" w:after="60" w:line="276" w:lineRule="auto"/>
        <w:ind w:left="1135" w:hanging="284"/>
        <w:jc w:val="both"/>
        <w:rPr>
          <w:rFonts w:ascii="Garamond" w:hAnsi="Garamond"/>
          <w:sz w:val="24"/>
          <w:szCs w:val="24"/>
        </w:rPr>
      </w:pPr>
      <w:r w:rsidRPr="00971B90">
        <w:rPr>
          <w:rFonts w:ascii="Garamond" w:eastAsia="Arial" w:hAnsi="Garamond"/>
          <w:spacing w:val="-1"/>
          <w:w w:val="105"/>
          <w:sz w:val="24"/>
          <w:szCs w:val="24"/>
          <w:lang w:bidi="it-IT"/>
        </w:rPr>
        <w:t>(</w:t>
      </w:r>
      <w:r>
        <w:rPr>
          <w:rFonts w:ascii="Garamond" w:eastAsia="Arial" w:hAnsi="Garamond"/>
          <w:i/>
          <w:color w:val="FF0000"/>
          <w:spacing w:val="-1"/>
          <w:w w:val="105"/>
          <w:sz w:val="24"/>
          <w:szCs w:val="24"/>
          <w:highlight w:val="yellow"/>
          <w:lang w:bidi="it-IT"/>
        </w:rPr>
        <w:t>ove richiesto</w:t>
      </w:r>
      <w:r>
        <w:rPr>
          <w:rFonts w:ascii="Garamond" w:eastAsia="Arial" w:hAnsi="Garamond"/>
          <w:spacing w:val="-1"/>
          <w:w w:val="105"/>
          <w:sz w:val="24"/>
          <w:szCs w:val="24"/>
          <w:lang w:bidi="it-IT"/>
        </w:rPr>
        <w:t xml:space="preserve">) </w:t>
      </w:r>
      <w:r w:rsidRPr="00E0194F">
        <w:rPr>
          <w:rFonts w:ascii="Garamond" w:hAnsi="Garamond"/>
          <w:sz w:val="24"/>
          <w:szCs w:val="24"/>
        </w:rPr>
        <w:t xml:space="preserve">un </w:t>
      </w:r>
      <w:r w:rsidRPr="00A361B8">
        <w:rPr>
          <w:rFonts w:ascii="Garamond" w:hAnsi="Garamond"/>
          <w:sz w:val="24"/>
          <w:szCs w:val="24"/>
        </w:rPr>
        <w:t xml:space="preserve">Direttore Operativo </w:t>
      </w:r>
      <w:r>
        <w:rPr>
          <w:rFonts w:ascii="Garamond" w:hAnsi="Garamond"/>
          <w:sz w:val="24"/>
          <w:szCs w:val="24"/>
        </w:rPr>
        <w:t xml:space="preserve">Impiantista Termomeccanico, in possesso di </w:t>
      </w:r>
      <w:r w:rsidRPr="008F6ED9">
        <w:rPr>
          <w:rFonts w:ascii="Garamond" w:hAnsi="Garamond"/>
          <w:sz w:val="24"/>
          <w:szCs w:val="24"/>
          <w:lang w:bidi="it-IT"/>
        </w:rPr>
        <w:t xml:space="preserve">Laurea magistrale o quinquennale in </w:t>
      </w:r>
      <w:r w:rsidRPr="008F6ED9">
        <w:rPr>
          <w:rFonts w:ascii="Garamond" w:hAnsi="Garamond"/>
          <w:sz w:val="24"/>
          <w:szCs w:val="24"/>
          <w:u w:val="single"/>
          <w:lang w:bidi="it-IT"/>
        </w:rPr>
        <w:t>Ingegneria</w:t>
      </w:r>
      <w:r w:rsidRPr="008F6ED9">
        <w:rPr>
          <w:rFonts w:ascii="Garamond" w:hAnsi="Garamond"/>
          <w:sz w:val="24"/>
          <w:szCs w:val="24"/>
          <w:lang w:bidi="it-IT"/>
        </w:rPr>
        <w:t xml:space="preserve"> (settore civile o industriale), abilitazione all’esercizio della professione ed iscrizione alla </w:t>
      </w:r>
      <w:r w:rsidRPr="008F6ED9">
        <w:rPr>
          <w:rFonts w:ascii="Garamond" w:hAnsi="Garamond"/>
          <w:sz w:val="24"/>
          <w:szCs w:val="24"/>
          <w:u w:val="single"/>
          <w:lang w:bidi="it-IT"/>
        </w:rPr>
        <w:t>Sezione A</w:t>
      </w:r>
      <w:r w:rsidRPr="008F6ED9">
        <w:rPr>
          <w:rFonts w:ascii="Garamond" w:hAnsi="Garamond"/>
          <w:sz w:val="24"/>
          <w:szCs w:val="24"/>
          <w:lang w:bidi="it-IT"/>
        </w:rPr>
        <w:t xml:space="preserve"> del relativo Ordine Professionale</w:t>
      </w:r>
      <w:r>
        <w:rPr>
          <w:rFonts w:ascii="Garamond" w:hAnsi="Garamond"/>
          <w:sz w:val="24"/>
          <w:szCs w:val="24"/>
          <w:lang w:bidi="it-IT"/>
        </w:rPr>
        <w:t>;</w:t>
      </w:r>
    </w:p>
    <w:p w14:paraId="3085C7D6" w14:textId="77777777" w:rsidR="00A361B8" w:rsidRDefault="00A361B8" w:rsidP="00A361B8">
      <w:pPr>
        <w:pStyle w:val="Paragrafoelenco"/>
        <w:numPr>
          <w:ilvl w:val="3"/>
          <w:numId w:val="75"/>
        </w:numPr>
        <w:autoSpaceDE w:val="0"/>
        <w:autoSpaceDN w:val="0"/>
        <w:adjustRightInd w:val="0"/>
        <w:spacing w:before="60" w:after="60" w:line="276" w:lineRule="auto"/>
        <w:ind w:left="1135" w:hanging="284"/>
        <w:jc w:val="both"/>
        <w:rPr>
          <w:rFonts w:ascii="Garamond" w:hAnsi="Garamond"/>
          <w:sz w:val="24"/>
          <w:szCs w:val="24"/>
        </w:rPr>
      </w:pPr>
      <w:r w:rsidRPr="00971B90">
        <w:rPr>
          <w:rFonts w:ascii="Garamond" w:eastAsia="Arial" w:hAnsi="Garamond"/>
          <w:spacing w:val="-1"/>
          <w:w w:val="105"/>
          <w:sz w:val="24"/>
          <w:szCs w:val="24"/>
          <w:lang w:bidi="it-IT"/>
        </w:rPr>
        <w:t>(</w:t>
      </w:r>
      <w:r>
        <w:rPr>
          <w:rFonts w:ascii="Garamond" w:eastAsia="Arial" w:hAnsi="Garamond"/>
          <w:i/>
          <w:color w:val="FF0000"/>
          <w:spacing w:val="-1"/>
          <w:w w:val="105"/>
          <w:sz w:val="24"/>
          <w:szCs w:val="24"/>
          <w:highlight w:val="yellow"/>
          <w:lang w:bidi="it-IT"/>
        </w:rPr>
        <w:t>ove richiesto</w:t>
      </w:r>
      <w:r>
        <w:rPr>
          <w:rFonts w:ascii="Garamond" w:eastAsia="Arial" w:hAnsi="Garamond"/>
          <w:spacing w:val="-1"/>
          <w:w w:val="105"/>
          <w:sz w:val="24"/>
          <w:szCs w:val="24"/>
          <w:lang w:bidi="it-IT"/>
        </w:rPr>
        <w:t xml:space="preserve">) </w:t>
      </w:r>
      <w:r w:rsidRPr="00E0194F">
        <w:rPr>
          <w:rFonts w:ascii="Garamond" w:hAnsi="Garamond"/>
          <w:sz w:val="24"/>
          <w:szCs w:val="24"/>
        </w:rPr>
        <w:t xml:space="preserve">un </w:t>
      </w:r>
      <w:r w:rsidRPr="00A361B8">
        <w:rPr>
          <w:rFonts w:ascii="Garamond" w:hAnsi="Garamond"/>
          <w:sz w:val="24"/>
          <w:szCs w:val="24"/>
        </w:rPr>
        <w:t>Direttore Operativo</w:t>
      </w:r>
      <w:r>
        <w:rPr>
          <w:rFonts w:ascii="Garamond" w:hAnsi="Garamond"/>
          <w:sz w:val="24"/>
          <w:szCs w:val="24"/>
        </w:rPr>
        <w:t xml:space="preserve"> Impiantista Elettrico, in possesso di </w:t>
      </w:r>
      <w:r w:rsidRPr="008F6ED9">
        <w:rPr>
          <w:rFonts w:ascii="Garamond" w:hAnsi="Garamond"/>
          <w:sz w:val="24"/>
          <w:szCs w:val="24"/>
          <w:lang w:bidi="it-IT"/>
        </w:rPr>
        <w:t xml:space="preserve">Laurea magistrale o quinquennale in </w:t>
      </w:r>
      <w:r w:rsidRPr="008F6ED9">
        <w:rPr>
          <w:rFonts w:ascii="Garamond" w:hAnsi="Garamond"/>
          <w:sz w:val="24"/>
          <w:szCs w:val="24"/>
          <w:u w:val="single"/>
          <w:lang w:bidi="it-IT"/>
        </w:rPr>
        <w:t>Ingegneria</w:t>
      </w:r>
      <w:r w:rsidRPr="008F6ED9">
        <w:rPr>
          <w:rFonts w:ascii="Garamond" w:hAnsi="Garamond"/>
          <w:sz w:val="24"/>
          <w:szCs w:val="24"/>
          <w:lang w:bidi="it-IT"/>
        </w:rPr>
        <w:t xml:space="preserve"> (settore civile o industriale), abilitazione all’esercizio della professione ed iscrizione alla </w:t>
      </w:r>
      <w:r w:rsidRPr="008F6ED9">
        <w:rPr>
          <w:rFonts w:ascii="Garamond" w:hAnsi="Garamond"/>
          <w:sz w:val="24"/>
          <w:szCs w:val="24"/>
          <w:u w:val="single"/>
          <w:lang w:bidi="it-IT"/>
        </w:rPr>
        <w:t>Sezione A</w:t>
      </w:r>
      <w:r w:rsidRPr="008F6ED9">
        <w:rPr>
          <w:rFonts w:ascii="Garamond" w:hAnsi="Garamond"/>
          <w:sz w:val="24"/>
          <w:szCs w:val="24"/>
          <w:lang w:bidi="it-IT"/>
        </w:rPr>
        <w:t xml:space="preserve"> del relativo Ordine Professionale</w:t>
      </w:r>
      <w:r>
        <w:rPr>
          <w:rFonts w:ascii="Garamond" w:hAnsi="Garamond"/>
          <w:sz w:val="24"/>
          <w:szCs w:val="24"/>
          <w:lang w:bidi="it-IT"/>
        </w:rPr>
        <w:t>;</w:t>
      </w:r>
    </w:p>
    <w:p w14:paraId="17503CE1" w14:textId="77777777" w:rsidR="00A361B8" w:rsidRDefault="00A361B8" w:rsidP="00A361B8">
      <w:pPr>
        <w:pStyle w:val="Paragrafoelenco"/>
        <w:numPr>
          <w:ilvl w:val="3"/>
          <w:numId w:val="75"/>
        </w:numPr>
        <w:autoSpaceDE w:val="0"/>
        <w:autoSpaceDN w:val="0"/>
        <w:adjustRightInd w:val="0"/>
        <w:spacing w:before="60" w:after="60" w:line="276" w:lineRule="auto"/>
        <w:ind w:left="1135" w:hanging="284"/>
        <w:jc w:val="both"/>
        <w:rPr>
          <w:rFonts w:ascii="Garamond" w:hAnsi="Garamond"/>
          <w:sz w:val="24"/>
          <w:szCs w:val="24"/>
        </w:rPr>
      </w:pPr>
      <w:r w:rsidRPr="00971B90">
        <w:rPr>
          <w:rFonts w:ascii="Garamond" w:eastAsia="Arial" w:hAnsi="Garamond"/>
          <w:spacing w:val="-1"/>
          <w:w w:val="105"/>
          <w:sz w:val="24"/>
          <w:szCs w:val="24"/>
          <w:lang w:bidi="it-IT"/>
        </w:rPr>
        <w:t>(</w:t>
      </w:r>
      <w:r>
        <w:rPr>
          <w:rFonts w:ascii="Garamond" w:eastAsia="Arial" w:hAnsi="Garamond"/>
          <w:i/>
          <w:color w:val="FF0000"/>
          <w:spacing w:val="-1"/>
          <w:w w:val="105"/>
          <w:sz w:val="24"/>
          <w:szCs w:val="24"/>
          <w:highlight w:val="yellow"/>
          <w:lang w:bidi="it-IT"/>
        </w:rPr>
        <w:t>ove richiesto</w:t>
      </w:r>
      <w:r>
        <w:rPr>
          <w:rFonts w:ascii="Garamond" w:eastAsia="Arial" w:hAnsi="Garamond"/>
          <w:spacing w:val="-1"/>
          <w:w w:val="105"/>
          <w:sz w:val="24"/>
          <w:szCs w:val="24"/>
          <w:lang w:bidi="it-IT"/>
        </w:rPr>
        <w:t xml:space="preserve">) </w:t>
      </w:r>
      <w:r w:rsidRPr="00B26936">
        <w:rPr>
          <w:rFonts w:ascii="Garamond" w:hAnsi="Garamond"/>
          <w:sz w:val="24"/>
          <w:szCs w:val="24"/>
        </w:rPr>
        <w:t xml:space="preserve">un </w:t>
      </w:r>
      <w:r w:rsidRPr="00A361B8">
        <w:rPr>
          <w:rFonts w:ascii="Garamond" w:hAnsi="Garamond"/>
          <w:sz w:val="24"/>
          <w:szCs w:val="24"/>
        </w:rPr>
        <w:t>Direttore Operativo</w:t>
      </w:r>
      <w:r>
        <w:rPr>
          <w:rFonts w:ascii="Garamond" w:hAnsi="Garamond"/>
          <w:sz w:val="24"/>
          <w:szCs w:val="24"/>
        </w:rPr>
        <w:t xml:space="preserve"> </w:t>
      </w:r>
      <w:r w:rsidRPr="00EB4ED2">
        <w:rPr>
          <w:rFonts w:ascii="Garamond" w:hAnsi="Garamond"/>
          <w:sz w:val="24"/>
          <w:szCs w:val="24"/>
          <w:lang w:bidi="it-IT"/>
        </w:rPr>
        <w:t>abilitato alla Certificazione Energetica degli edifici ai sensi del DPR 75/2013</w:t>
      </w:r>
      <w:r>
        <w:rPr>
          <w:rFonts w:ascii="Garamond" w:hAnsi="Garamond"/>
          <w:sz w:val="24"/>
          <w:szCs w:val="24"/>
          <w:lang w:bidi="it-IT"/>
        </w:rPr>
        <w:t>;</w:t>
      </w:r>
    </w:p>
    <w:p w14:paraId="7C3C38EF" w14:textId="77777777" w:rsidR="00A361B8" w:rsidRDefault="00A361B8" w:rsidP="00A361B8">
      <w:pPr>
        <w:pStyle w:val="Paragrafoelenco"/>
        <w:numPr>
          <w:ilvl w:val="3"/>
          <w:numId w:val="75"/>
        </w:numPr>
        <w:autoSpaceDE w:val="0"/>
        <w:autoSpaceDN w:val="0"/>
        <w:adjustRightInd w:val="0"/>
        <w:spacing w:before="60" w:after="60" w:line="276" w:lineRule="auto"/>
        <w:ind w:left="1135" w:hanging="284"/>
        <w:jc w:val="both"/>
        <w:rPr>
          <w:rFonts w:ascii="Garamond" w:hAnsi="Garamond"/>
          <w:sz w:val="24"/>
          <w:szCs w:val="24"/>
        </w:rPr>
      </w:pPr>
      <w:r w:rsidRPr="00EB4ED2">
        <w:rPr>
          <w:rFonts w:ascii="Garamond" w:eastAsia="Arial" w:hAnsi="Garamond"/>
          <w:spacing w:val="-1"/>
          <w:w w:val="105"/>
          <w:sz w:val="24"/>
          <w:szCs w:val="24"/>
          <w:lang w:bidi="it-IT"/>
        </w:rPr>
        <w:t>(</w:t>
      </w:r>
      <w:r w:rsidRPr="00EB4ED2">
        <w:rPr>
          <w:rFonts w:ascii="Garamond" w:eastAsia="Arial" w:hAnsi="Garamond"/>
          <w:i/>
          <w:color w:val="FF0000"/>
          <w:spacing w:val="-1"/>
          <w:w w:val="105"/>
          <w:sz w:val="24"/>
          <w:szCs w:val="24"/>
          <w:highlight w:val="yellow"/>
          <w:lang w:bidi="it-IT"/>
        </w:rPr>
        <w:t>ove richiesto</w:t>
      </w:r>
      <w:r w:rsidRPr="00EB4ED2">
        <w:rPr>
          <w:rFonts w:ascii="Garamond" w:eastAsia="Arial" w:hAnsi="Garamond"/>
          <w:spacing w:val="-1"/>
          <w:w w:val="105"/>
          <w:sz w:val="24"/>
          <w:szCs w:val="24"/>
          <w:lang w:bidi="it-IT"/>
        </w:rPr>
        <w:t xml:space="preserve">) </w:t>
      </w:r>
      <w:r w:rsidRPr="00EB4ED2">
        <w:rPr>
          <w:rFonts w:ascii="Garamond" w:hAnsi="Garamond"/>
          <w:sz w:val="24"/>
          <w:szCs w:val="24"/>
        </w:rPr>
        <w:t xml:space="preserve">un </w:t>
      </w:r>
      <w:r w:rsidRPr="00A361B8">
        <w:rPr>
          <w:rFonts w:ascii="Garamond" w:hAnsi="Garamond"/>
          <w:sz w:val="24"/>
          <w:szCs w:val="24"/>
        </w:rPr>
        <w:t>Direttore Operativo</w:t>
      </w:r>
      <w:r w:rsidRPr="00EB4ED2">
        <w:rPr>
          <w:rFonts w:ascii="Garamond" w:hAnsi="Garamond"/>
          <w:sz w:val="24"/>
          <w:szCs w:val="24"/>
          <w:lang w:bidi="it-IT"/>
        </w:rPr>
        <w:t xml:space="preserve"> iscritto </w:t>
      </w:r>
      <w:r>
        <w:rPr>
          <w:rFonts w:ascii="Garamond" w:hAnsi="Garamond"/>
          <w:sz w:val="24"/>
          <w:szCs w:val="24"/>
          <w:lang w:bidi="it-IT"/>
        </w:rPr>
        <w:t xml:space="preserve">all’elenco nazionale dei tecnici competenti in acustica ex art. 21 </w:t>
      </w:r>
      <w:proofErr w:type="spellStart"/>
      <w:r>
        <w:rPr>
          <w:rFonts w:ascii="Garamond" w:hAnsi="Garamond"/>
          <w:sz w:val="24"/>
          <w:szCs w:val="24"/>
          <w:lang w:bidi="it-IT"/>
        </w:rPr>
        <w:t>D.Lgs.</w:t>
      </w:r>
      <w:proofErr w:type="spellEnd"/>
      <w:r>
        <w:rPr>
          <w:rFonts w:ascii="Garamond" w:hAnsi="Garamond"/>
          <w:sz w:val="24"/>
          <w:szCs w:val="24"/>
          <w:lang w:bidi="it-IT"/>
        </w:rPr>
        <w:t xml:space="preserve"> 42/017</w:t>
      </w:r>
      <w:r w:rsidRPr="00EB4ED2">
        <w:rPr>
          <w:rFonts w:ascii="Garamond" w:hAnsi="Garamond"/>
          <w:sz w:val="24"/>
          <w:szCs w:val="24"/>
          <w:lang w:bidi="it-IT"/>
        </w:rPr>
        <w:t xml:space="preserve">; </w:t>
      </w:r>
    </w:p>
    <w:p w14:paraId="2D6127AE" w14:textId="77777777" w:rsidR="00A361B8" w:rsidRDefault="00A361B8" w:rsidP="00A361B8">
      <w:pPr>
        <w:pStyle w:val="Paragrafoelenco"/>
        <w:numPr>
          <w:ilvl w:val="3"/>
          <w:numId w:val="75"/>
        </w:numPr>
        <w:autoSpaceDE w:val="0"/>
        <w:autoSpaceDN w:val="0"/>
        <w:adjustRightInd w:val="0"/>
        <w:spacing w:before="60" w:after="60" w:line="276" w:lineRule="auto"/>
        <w:ind w:left="1135" w:hanging="284"/>
        <w:jc w:val="both"/>
        <w:rPr>
          <w:rFonts w:ascii="Garamond" w:hAnsi="Garamond"/>
          <w:sz w:val="24"/>
          <w:szCs w:val="24"/>
        </w:rPr>
      </w:pPr>
      <w:r w:rsidRPr="00EB4ED2">
        <w:rPr>
          <w:rFonts w:ascii="Garamond" w:eastAsia="Arial" w:hAnsi="Garamond"/>
          <w:spacing w:val="-1"/>
          <w:w w:val="105"/>
          <w:sz w:val="24"/>
          <w:szCs w:val="24"/>
          <w:lang w:bidi="it-IT"/>
        </w:rPr>
        <w:t>(</w:t>
      </w:r>
      <w:r w:rsidRPr="00EB4ED2">
        <w:rPr>
          <w:rFonts w:ascii="Garamond" w:eastAsia="Arial" w:hAnsi="Garamond"/>
          <w:i/>
          <w:color w:val="FF0000"/>
          <w:spacing w:val="-1"/>
          <w:w w:val="105"/>
          <w:sz w:val="24"/>
          <w:szCs w:val="24"/>
          <w:highlight w:val="yellow"/>
          <w:lang w:bidi="it-IT"/>
        </w:rPr>
        <w:t>ove richiesto</w:t>
      </w:r>
      <w:r w:rsidRPr="00EB4ED2">
        <w:rPr>
          <w:rFonts w:ascii="Garamond" w:eastAsia="Arial" w:hAnsi="Garamond"/>
          <w:spacing w:val="-1"/>
          <w:w w:val="105"/>
          <w:sz w:val="24"/>
          <w:szCs w:val="24"/>
          <w:lang w:bidi="it-IT"/>
        </w:rPr>
        <w:t xml:space="preserve">) </w:t>
      </w:r>
      <w:r w:rsidRPr="00EB4ED2">
        <w:rPr>
          <w:rFonts w:ascii="Garamond" w:hAnsi="Garamond"/>
          <w:sz w:val="24"/>
          <w:szCs w:val="24"/>
        </w:rPr>
        <w:t xml:space="preserve">un </w:t>
      </w:r>
      <w:r w:rsidRPr="00A361B8">
        <w:rPr>
          <w:rFonts w:ascii="Garamond" w:hAnsi="Garamond"/>
          <w:sz w:val="24"/>
          <w:szCs w:val="24"/>
        </w:rPr>
        <w:t>Direttore Operativo</w:t>
      </w:r>
      <w:r w:rsidRPr="00EB4ED2">
        <w:rPr>
          <w:rFonts w:ascii="Garamond" w:hAnsi="Garamond"/>
          <w:sz w:val="24"/>
          <w:szCs w:val="24"/>
          <w:lang w:bidi="it-IT"/>
        </w:rPr>
        <w:t xml:space="preserve"> abilitato quale "Professionista antincendio" iscritto negli appositi elenchi del Ministero dell'interno di cui all'art. 16 </w:t>
      </w:r>
      <w:proofErr w:type="spellStart"/>
      <w:r w:rsidRPr="00EB4ED2">
        <w:rPr>
          <w:rFonts w:ascii="Garamond" w:hAnsi="Garamond"/>
          <w:sz w:val="24"/>
          <w:szCs w:val="24"/>
          <w:lang w:bidi="it-IT"/>
        </w:rPr>
        <w:t>D.Lgs</w:t>
      </w:r>
      <w:proofErr w:type="spellEnd"/>
      <w:r w:rsidRPr="00EB4ED2">
        <w:rPr>
          <w:rFonts w:ascii="Garamond" w:hAnsi="Garamond"/>
          <w:sz w:val="24"/>
          <w:szCs w:val="24"/>
          <w:lang w:bidi="it-IT"/>
        </w:rPr>
        <w:t xml:space="preserve"> 139/06 e iscritto al proprio albo professionale</w:t>
      </w:r>
      <w:r>
        <w:rPr>
          <w:rFonts w:ascii="Garamond" w:hAnsi="Garamond"/>
          <w:sz w:val="24"/>
          <w:szCs w:val="24"/>
          <w:lang w:bidi="it-IT"/>
        </w:rPr>
        <w:t>;</w:t>
      </w:r>
    </w:p>
    <w:p w14:paraId="033C059F" w14:textId="77777777" w:rsidR="00A361B8" w:rsidRDefault="00B95362" w:rsidP="00EB4ED2">
      <w:pPr>
        <w:pStyle w:val="Paragrafoelenco"/>
        <w:numPr>
          <w:ilvl w:val="3"/>
          <w:numId w:val="75"/>
        </w:numPr>
        <w:autoSpaceDE w:val="0"/>
        <w:autoSpaceDN w:val="0"/>
        <w:adjustRightInd w:val="0"/>
        <w:spacing w:before="60" w:after="60" w:line="276" w:lineRule="auto"/>
        <w:ind w:left="1135" w:hanging="284"/>
        <w:jc w:val="both"/>
        <w:rPr>
          <w:rFonts w:ascii="Garamond" w:hAnsi="Garamond"/>
          <w:sz w:val="24"/>
          <w:szCs w:val="24"/>
        </w:rPr>
      </w:pPr>
      <w:r w:rsidRPr="00EB4ED2">
        <w:rPr>
          <w:rFonts w:ascii="Garamond" w:eastAsia="Arial" w:hAnsi="Garamond"/>
          <w:spacing w:val="-1"/>
          <w:w w:val="105"/>
          <w:sz w:val="24"/>
          <w:szCs w:val="24"/>
          <w:lang w:bidi="it-IT"/>
        </w:rPr>
        <w:t>(</w:t>
      </w:r>
      <w:r w:rsidRPr="00EB4ED2">
        <w:rPr>
          <w:rFonts w:ascii="Garamond" w:eastAsia="Arial" w:hAnsi="Garamond"/>
          <w:i/>
          <w:color w:val="FF0000"/>
          <w:spacing w:val="-1"/>
          <w:w w:val="105"/>
          <w:sz w:val="24"/>
          <w:szCs w:val="24"/>
          <w:highlight w:val="yellow"/>
          <w:lang w:bidi="it-IT"/>
        </w:rPr>
        <w:t>ove richiesto</w:t>
      </w:r>
      <w:r w:rsidRPr="00EB4ED2">
        <w:rPr>
          <w:rFonts w:ascii="Garamond" w:eastAsia="Arial" w:hAnsi="Garamond"/>
          <w:spacing w:val="-1"/>
          <w:w w:val="105"/>
          <w:sz w:val="24"/>
          <w:szCs w:val="24"/>
          <w:lang w:bidi="it-IT"/>
        </w:rPr>
        <w:t xml:space="preserve">) </w:t>
      </w:r>
      <w:r>
        <w:rPr>
          <w:rFonts w:ascii="Garamond" w:eastAsia="Arial" w:hAnsi="Garamond"/>
          <w:spacing w:val="-1"/>
          <w:w w:val="105"/>
          <w:sz w:val="24"/>
          <w:szCs w:val="24"/>
          <w:lang w:bidi="it-IT"/>
        </w:rPr>
        <w:t xml:space="preserve">un </w:t>
      </w:r>
      <w:r w:rsidRPr="00B95362">
        <w:rPr>
          <w:rFonts w:ascii="Garamond" w:hAnsi="Garamond"/>
          <w:sz w:val="24"/>
          <w:szCs w:val="24"/>
        </w:rPr>
        <w:t xml:space="preserve">Ispettore di cantiere esperto in coordinamento della sicurezza nei cantieri ai sensi del </w:t>
      </w:r>
      <w:proofErr w:type="spellStart"/>
      <w:r w:rsidRPr="00B95362">
        <w:rPr>
          <w:rFonts w:ascii="Garamond" w:hAnsi="Garamond"/>
          <w:sz w:val="24"/>
          <w:szCs w:val="24"/>
        </w:rPr>
        <w:t>D.Lgs.</w:t>
      </w:r>
      <w:proofErr w:type="spellEnd"/>
      <w:r w:rsidRPr="00B95362">
        <w:rPr>
          <w:rFonts w:ascii="Garamond" w:hAnsi="Garamond"/>
          <w:sz w:val="24"/>
          <w:szCs w:val="24"/>
        </w:rPr>
        <w:t xml:space="preserve"> 81/08 e </w:t>
      </w:r>
      <w:proofErr w:type="spellStart"/>
      <w:r w:rsidRPr="00B95362">
        <w:rPr>
          <w:rFonts w:ascii="Garamond" w:hAnsi="Garamond"/>
          <w:sz w:val="24"/>
          <w:szCs w:val="24"/>
        </w:rPr>
        <w:t>s.m.i</w:t>
      </w:r>
      <w:proofErr w:type="spellEnd"/>
      <w:r>
        <w:rPr>
          <w:rFonts w:ascii="Garamond" w:hAnsi="Garamond"/>
          <w:sz w:val="24"/>
          <w:szCs w:val="24"/>
        </w:rPr>
        <w:t>;</w:t>
      </w:r>
    </w:p>
    <w:p w14:paraId="30B05C36" w14:textId="280149E2" w:rsidR="00B26936" w:rsidRPr="00B26936" w:rsidRDefault="00B26936" w:rsidP="00B26936">
      <w:pPr>
        <w:autoSpaceDE w:val="0"/>
        <w:autoSpaceDN w:val="0"/>
        <w:adjustRightInd w:val="0"/>
        <w:spacing w:before="60" w:after="60" w:line="276" w:lineRule="auto"/>
        <w:ind w:left="851"/>
        <w:jc w:val="both"/>
        <w:rPr>
          <w:rFonts w:ascii="Garamond" w:hAnsi="Garamond"/>
        </w:rPr>
      </w:pPr>
      <w:r w:rsidRPr="00B26936">
        <w:rPr>
          <w:rFonts w:ascii="Garamond" w:hAnsi="Garamond"/>
        </w:rPr>
        <w:t xml:space="preserve">Nel gruppo di lavoro è ammessa la presenza di altri professionisti in aggiunta alle citate professionalità minime. In materia di cumulo si richiamano le prescrizioni di cui al N.B. n. 3 del precedente </w:t>
      </w:r>
      <w:r w:rsidRPr="00B95362">
        <w:rPr>
          <w:rFonts w:ascii="Garamond" w:hAnsi="Garamond"/>
          <w:highlight w:val="yellow"/>
        </w:rPr>
        <w:t>paragrafo</w:t>
      </w:r>
      <w:r w:rsidR="00AA74E2">
        <w:rPr>
          <w:rFonts w:ascii="Garamond" w:hAnsi="Garamond"/>
          <w:highlight w:val="yellow"/>
        </w:rPr>
        <w:t xml:space="preserve"> </w:t>
      </w:r>
      <w:r w:rsidRPr="00B95362">
        <w:rPr>
          <w:rFonts w:ascii="Garamond" w:hAnsi="Garamond"/>
          <w:highlight w:val="yellow"/>
        </w:rPr>
        <w:t>7.3.1</w:t>
      </w:r>
      <w:r w:rsidR="00B95362" w:rsidRPr="00B95362">
        <w:rPr>
          <w:rFonts w:ascii="Garamond" w:hAnsi="Garamond"/>
          <w:highlight w:val="yellow"/>
        </w:rPr>
        <w:t>2</w:t>
      </w:r>
      <w:r w:rsidRPr="00B26936">
        <w:rPr>
          <w:rFonts w:ascii="Garamond" w:hAnsi="Garamond"/>
        </w:rPr>
        <w:t>;</w:t>
      </w:r>
    </w:p>
    <w:p w14:paraId="78CE46FA" w14:textId="77777777" w:rsidR="00B26936" w:rsidRPr="00B26936" w:rsidRDefault="00B26936" w:rsidP="00B26936">
      <w:pPr>
        <w:pStyle w:val="Paragrafoelenco"/>
        <w:numPr>
          <w:ilvl w:val="1"/>
          <w:numId w:val="74"/>
        </w:numPr>
        <w:autoSpaceDE w:val="0"/>
        <w:autoSpaceDN w:val="0"/>
        <w:adjustRightInd w:val="0"/>
        <w:spacing w:before="60" w:after="60" w:line="276" w:lineRule="auto"/>
        <w:ind w:left="851" w:hanging="284"/>
        <w:jc w:val="both"/>
        <w:rPr>
          <w:rFonts w:ascii="Garamond" w:hAnsi="Garamond"/>
          <w:sz w:val="24"/>
          <w:szCs w:val="24"/>
        </w:rPr>
      </w:pPr>
      <w:r w:rsidRPr="00B26936">
        <w:rPr>
          <w:rFonts w:ascii="Garamond" w:hAnsi="Garamond"/>
          <w:bCs/>
          <w:sz w:val="24"/>
          <w:szCs w:val="24"/>
        </w:rPr>
        <w:t>si specifica che le prestazioni previste nella relazione tecnica diverranno parte integrante del contratto che l’affidatario sarà chiamato a sottoscrivere;</w:t>
      </w:r>
    </w:p>
    <w:p w14:paraId="1C85E0FB" w14:textId="77777777" w:rsidR="00B26936" w:rsidRPr="00B26936" w:rsidRDefault="00B26936" w:rsidP="00B26936">
      <w:pPr>
        <w:pStyle w:val="Paragrafoelenco"/>
        <w:numPr>
          <w:ilvl w:val="1"/>
          <w:numId w:val="74"/>
        </w:numPr>
        <w:autoSpaceDE w:val="0"/>
        <w:autoSpaceDN w:val="0"/>
        <w:adjustRightInd w:val="0"/>
        <w:spacing w:before="60" w:after="60" w:line="276" w:lineRule="auto"/>
        <w:ind w:left="851" w:hanging="284"/>
        <w:jc w:val="both"/>
        <w:rPr>
          <w:rFonts w:ascii="Garamond" w:hAnsi="Garamond"/>
          <w:sz w:val="24"/>
          <w:szCs w:val="24"/>
        </w:rPr>
      </w:pPr>
      <w:r w:rsidRPr="00B26936">
        <w:rPr>
          <w:rFonts w:ascii="Garamond" w:hAnsi="Garamond"/>
          <w:bCs/>
          <w:sz w:val="24"/>
          <w:szCs w:val="24"/>
          <w:u w:val="single"/>
        </w:rPr>
        <w:t>le proposte presentate devono essere concrete, fattibili e non condizionate al verificarsi di eventi estranei</w:t>
      </w:r>
      <w:r w:rsidRPr="00B26936">
        <w:rPr>
          <w:rFonts w:ascii="Garamond" w:hAnsi="Garamond"/>
          <w:bCs/>
          <w:sz w:val="24"/>
          <w:szCs w:val="24"/>
        </w:rPr>
        <w:t xml:space="preserve">; non possono essere pertanto presentate proposte in contrasto con la normativa tecnica applicabile all’intervento oggetto di affidamento o a disposizioni legislative o regolamentari imperative o inderogabili, tantomeno proposte equivoche o alternative tra loro, </w:t>
      </w:r>
      <w:r w:rsidRPr="00B26936">
        <w:rPr>
          <w:rFonts w:ascii="Garamond" w:hAnsi="Garamond"/>
          <w:bCs/>
          <w:sz w:val="24"/>
          <w:szCs w:val="24"/>
          <w:u w:val="single"/>
        </w:rPr>
        <w:t>pena la non valutazione della proposta con attribuzione di coefficiente pari a zero</w:t>
      </w:r>
      <w:r w:rsidRPr="00B26936">
        <w:rPr>
          <w:rFonts w:ascii="Garamond" w:hAnsi="Garamond"/>
          <w:bCs/>
          <w:sz w:val="24"/>
          <w:szCs w:val="24"/>
        </w:rPr>
        <w:t>;</w:t>
      </w:r>
    </w:p>
    <w:p w14:paraId="5714AFE9" w14:textId="77777777" w:rsidR="0015320E" w:rsidRPr="004638C2" w:rsidRDefault="0015320E" w:rsidP="008E3F73">
      <w:pPr>
        <w:jc w:val="both"/>
        <w:rPr>
          <w:rFonts w:ascii="Garamond" w:hAnsi="Garamond" w:cs="Calibri"/>
          <w:bCs/>
          <w:sz w:val="16"/>
          <w:szCs w:val="16"/>
          <w:u w:val="single"/>
        </w:rPr>
      </w:pPr>
    </w:p>
    <w:p w14:paraId="4FAD565C" w14:textId="77777777" w:rsidR="0015320E" w:rsidRPr="00620257" w:rsidRDefault="0015320E" w:rsidP="0015320E">
      <w:pPr>
        <w:numPr>
          <w:ilvl w:val="0"/>
          <w:numId w:val="70"/>
        </w:numPr>
        <w:spacing w:before="60" w:after="60" w:line="276" w:lineRule="auto"/>
        <w:ind w:left="567" w:hanging="567"/>
        <w:jc w:val="both"/>
        <w:rPr>
          <w:rFonts w:ascii="Garamond" w:hAnsi="Garamond" w:cs="Calibri"/>
          <w:bCs/>
        </w:rPr>
      </w:pPr>
      <w:r w:rsidRPr="00DD75DD">
        <w:rPr>
          <w:rFonts w:ascii="Garamond" w:hAnsi="Garamond" w:cs="Calibri"/>
          <w:bCs/>
          <w:iCs/>
        </w:rPr>
        <w:t>con riferimento al seguente criterio e sub-criteri</w:t>
      </w:r>
      <w:r w:rsidR="004638C2">
        <w:rPr>
          <w:rFonts w:ascii="Garamond" w:hAnsi="Garamond" w:cs="Calibri"/>
          <w:bCs/>
          <w:iCs/>
        </w:rPr>
        <w:t>o</w:t>
      </w:r>
      <w:r w:rsidRPr="00DD75DD">
        <w:rPr>
          <w:rFonts w:ascii="Garamond" w:hAnsi="Garamond" w:cs="Calibri"/>
          <w:bCs/>
          <w:iCs/>
        </w:rPr>
        <w:t xml:space="preserve"> di valutazione di cui al successivo paragrafo 18.1:</w:t>
      </w:r>
    </w:p>
    <w:tbl>
      <w:tblPr>
        <w:tblW w:w="9796" w:type="dxa"/>
        <w:jc w:val="right"/>
        <w:tblBorders>
          <w:top w:val="double" w:sz="4" w:space="0" w:color="002060"/>
          <w:left w:val="double" w:sz="4" w:space="0" w:color="002060"/>
          <w:bottom w:val="double" w:sz="4" w:space="0" w:color="002060"/>
          <w:right w:val="double" w:sz="4" w:space="0" w:color="002060"/>
          <w:insideH w:val="double" w:sz="4" w:space="0" w:color="002060"/>
          <w:insideV w:val="double" w:sz="4" w:space="0" w:color="002060"/>
        </w:tblBorders>
        <w:tblLayout w:type="fixed"/>
        <w:tblLook w:val="04A0" w:firstRow="1" w:lastRow="0" w:firstColumn="1" w:lastColumn="0" w:noHBand="0" w:noVBand="1"/>
      </w:tblPr>
      <w:tblGrid>
        <w:gridCol w:w="724"/>
        <w:gridCol w:w="902"/>
        <w:gridCol w:w="8170"/>
      </w:tblGrid>
      <w:tr w:rsidR="004638C2" w:rsidRPr="00D06459" w14:paraId="0AA41DFC" w14:textId="77777777" w:rsidTr="00C67EEF">
        <w:trPr>
          <w:trHeight w:val="646"/>
          <w:jc w:val="right"/>
        </w:trPr>
        <w:tc>
          <w:tcPr>
            <w:tcW w:w="724" w:type="dxa"/>
            <w:vMerge w:val="restart"/>
            <w:vAlign w:val="center"/>
          </w:tcPr>
          <w:p w14:paraId="47D6E3A9" w14:textId="77777777" w:rsidR="004638C2" w:rsidRPr="00D06459" w:rsidRDefault="004638C2" w:rsidP="00C67EEF">
            <w:pPr>
              <w:autoSpaceDE w:val="0"/>
              <w:autoSpaceDN w:val="0"/>
              <w:adjustRightInd w:val="0"/>
              <w:ind w:left="-567"/>
              <w:jc w:val="right"/>
              <w:rPr>
                <w:rFonts w:ascii="Calibri" w:eastAsia="TTFF4D53C8t00" w:hAnsi="Calibri"/>
                <w:b/>
                <w:sz w:val="22"/>
                <w:szCs w:val="22"/>
              </w:rPr>
            </w:pPr>
            <w:r>
              <w:rPr>
                <w:rFonts w:ascii="Calibri" w:eastAsia="TTFF4D53C8t00" w:hAnsi="Calibri"/>
                <w:b/>
                <w:sz w:val="22"/>
                <w:szCs w:val="22"/>
              </w:rPr>
              <w:t>C</w:t>
            </w:r>
          </w:p>
        </w:tc>
        <w:tc>
          <w:tcPr>
            <w:tcW w:w="9072" w:type="dxa"/>
            <w:gridSpan w:val="2"/>
            <w:vAlign w:val="center"/>
          </w:tcPr>
          <w:p w14:paraId="19E894E0" w14:textId="77777777" w:rsidR="004638C2" w:rsidRPr="00D06459" w:rsidRDefault="004638C2" w:rsidP="00C67EEF">
            <w:pPr>
              <w:jc w:val="both"/>
              <w:rPr>
                <w:rFonts w:ascii="Calibri" w:eastAsia="Calibri" w:hAnsi="Calibri"/>
                <w:b/>
                <w:sz w:val="22"/>
                <w:szCs w:val="22"/>
                <w:lang w:eastAsia="en-US"/>
              </w:rPr>
            </w:pPr>
            <w:r w:rsidRPr="00A842D1">
              <w:rPr>
                <w:rFonts w:ascii="Calibri" w:eastAsia="Calibri" w:hAnsi="Calibri" w:cs="Arial"/>
                <w:b/>
                <w:sz w:val="22"/>
                <w:szCs w:val="22"/>
                <w:lang w:eastAsia="en-US"/>
              </w:rPr>
              <w:t xml:space="preserve">CRITERI </w:t>
            </w:r>
            <w:r>
              <w:rPr>
                <w:rFonts w:ascii="Calibri" w:eastAsia="Calibri" w:hAnsi="Calibri" w:cs="Arial"/>
                <w:b/>
                <w:sz w:val="22"/>
                <w:szCs w:val="22"/>
                <w:lang w:eastAsia="en-US"/>
              </w:rPr>
              <w:t>PREMIANTI DI CUI AL D.M. 11 OTTOBRE 2017 (CAM)</w:t>
            </w:r>
          </w:p>
        </w:tc>
      </w:tr>
      <w:tr w:rsidR="004638C2" w:rsidRPr="00D06459" w14:paraId="4C89F271" w14:textId="77777777" w:rsidTr="00C67EEF">
        <w:trPr>
          <w:trHeight w:val="348"/>
          <w:jc w:val="right"/>
        </w:trPr>
        <w:tc>
          <w:tcPr>
            <w:tcW w:w="724" w:type="dxa"/>
            <w:vMerge/>
            <w:vAlign w:val="center"/>
          </w:tcPr>
          <w:p w14:paraId="551F0065" w14:textId="77777777" w:rsidR="004638C2" w:rsidRPr="00D06459" w:rsidRDefault="004638C2" w:rsidP="00C67EEF">
            <w:pPr>
              <w:autoSpaceDE w:val="0"/>
              <w:autoSpaceDN w:val="0"/>
              <w:adjustRightInd w:val="0"/>
              <w:ind w:left="-567"/>
              <w:jc w:val="right"/>
              <w:rPr>
                <w:rFonts w:ascii="Calibri" w:eastAsia="TTFF4D53C8t00" w:hAnsi="Calibri"/>
                <w:b/>
                <w:sz w:val="22"/>
                <w:szCs w:val="22"/>
              </w:rPr>
            </w:pPr>
          </w:p>
        </w:tc>
        <w:tc>
          <w:tcPr>
            <w:tcW w:w="902" w:type="dxa"/>
            <w:vMerge w:val="restart"/>
            <w:vAlign w:val="center"/>
          </w:tcPr>
          <w:p w14:paraId="215F1735" w14:textId="77777777" w:rsidR="004638C2" w:rsidRPr="00806A1B" w:rsidRDefault="004638C2" w:rsidP="00795D7A">
            <w:pPr>
              <w:jc w:val="both"/>
              <w:rPr>
                <w:rFonts w:ascii="Calibri" w:eastAsia="Calibri" w:hAnsi="Calibri" w:cs="Calibri"/>
                <w:b/>
                <w:sz w:val="22"/>
                <w:szCs w:val="22"/>
                <w:lang w:eastAsia="en-US"/>
              </w:rPr>
            </w:pPr>
            <w:r>
              <w:rPr>
                <w:rFonts w:ascii="Calibri" w:eastAsia="Calibri" w:hAnsi="Calibri" w:cs="Calibri"/>
                <w:b/>
                <w:sz w:val="22"/>
                <w:szCs w:val="22"/>
                <w:lang w:eastAsia="en-US"/>
              </w:rPr>
              <w:t>C</w:t>
            </w:r>
            <w:r w:rsidR="00795D7A">
              <w:rPr>
                <w:rFonts w:ascii="Calibri" w:eastAsia="Calibri" w:hAnsi="Calibri" w:cs="Calibri"/>
                <w:b/>
                <w:sz w:val="22"/>
                <w:szCs w:val="22"/>
                <w:lang w:eastAsia="en-US"/>
              </w:rPr>
              <w:t>1</w:t>
            </w:r>
          </w:p>
        </w:tc>
        <w:tc>
          <w:tcPr>
            <w:tcW w:w="8170" w:type="dxa"/>
            <w:vAlign w:val="center"/>
          </w:tcPr>
          <w:p w14:paraId="580A1109" w14:textId="77777777" w:rsidR="004638C2" w:rsidRPr="00A842D1" w:rsidRDefault="004638C2" w:rsidP="00C67EEF">
            <w:pPr>
              <w:jc w:val="both"/>
              <w:rPr>
                <w:rFonts w:ascii="Calibri" w:hAnsi="Calibri" w:cs="Arial"/>
                <w:b/>
                <w:sz w:val="22"/>
                <w:szCs w:val="22"/>
              </w:rPr>
            </w:pPr>
            <w:r w:rsidRPr="00A842D1">
              <w:rPr>
                <w:rFonts w:ascii="Calibri" w:hAnsi="Calibri" w:cs="Arial"/>
                <w:b/>
                <w:sz w:val="22"/>
                <w:szCs w:val="22"/>
              </w:rPr>
              <w:t xml:space="preserve">CAPACITA’ TECNICA DEI PROGETTISTI </w:t>
            </w:r>
          </w:p>
          <w:p w14:paraId="153C7CBC" w14:textId="77777777" w:rsidR="004638C2" w:rsidRPr="00A842D1" w:rsidRDefault="004638C2" w:rsidP="00C67EEF">
            <w:pPr>
              <w:jc w:val="both"/>
              <w:rPr>
                <w:rFonts w:ascii="Calibri" w:eastAsia="Calibri" w:hAnsi="Calibri" w:cs="Arial"/>
                <w:b/>
                <w:sz w:val="22"/>
                <w:szCs w:val="22"/>
                <w:u w:val="single"/>
                <w:lang w:eastAsia="en-US"/>
              </w:rPr>
            </w:pPr>
            <w:r w:rsidRPr="00A842D1">
              <w:rPr>
                <w:rFonts w:ascii="Calibri" w:hAnsi="Calibri" w:cs="Arial"/>
                <w:sz w:val="22"/>
                <w:szCs w:val="22"/>
              </w:rPr>
              <w:t>(par. 2.6.1 del D.M. 11/10/2017)</w:t>
            </w:r>
          </w:p>
        </w:tc>
      </w:tr>
      <w:tr w:rsidR="004638C2" w:rsidRPr="00D06459" w14:paraId="3451E5FC" w14:textId="77777777" w:rsidTr="00C67EEF">
        <w:trPr>
          <w:trHeight w:val="2095"/>
          <w:jc w:val="right"/>
        </w:trPr>
        <w:tc>
          <w:tcPr>
            <w:tcW w:w="724" w:type="dxa"/>
            <w:vMerge/>
            <w:vAlign w:val="center"/>
          </w:tcPr>
          <w:p w14:paraId="6326B117" w14:textId="77777777" w:rsidR="004638C2" w:rsidRPr="00D06459" w:rsidRDefault="004638C2" w:rsidP="00C67EEF">
            <w:pPr>
              <w:autoSpaceDE w:val="0"/>
              <w:autoSpaceDN w:val="0"/>
              <w:adjustRightInd w:val="0"/>
              <w:ind w:left="-567"/>
              <w:jc w:val="right"/>
              <w:rPr>
                <w:rFonts w:ascii="Calibri" w:eastAsia="TTFF4D53C8t00" w:hAnsi="Calibri"/>
                <w:b/>
                <w:sz w:val="22"/>
                <w:szCs w:val="22"/>
              </w:rPr>
            </w:pPr>
          </w:p>
        </w:tc>
        <w:tc>
          <w:tcPr>
            <w:tcW w:w="902" w:type="dxa"/>
            <w:vMerge/>
            <w:vAlign w:val="center"/>
          </w:tcPr>
          <w:p w14:paraId="5E64A99A" w14:textId="77777777" w:rsidR="004638C2" w:rsidRPr="00806A1B" w:rsidRDefault="004638C2" w:rsidP="00C67EEF">
            <w:pPr>
              <w:jc w:val="both"/>
              <w:rPr>
                <w:rFonts w:ascii="Calibri" w:eastAsia="Calibri" w:hAnsi="Calibri" w:cs="Calibri"/>
                <w:b/>
                <w:sz w:val="22"/>
                <w:szCs w:val="22"/>
                <w:lang w:eastAsia="en-US"/>
              </w:rPr>
            </w:pPr>
          </w:p>
        </w:tc>
        <w:tc>
          <w:tcPr>
            <w:tcW w:w="8170" w:type="dxa"/>
            <w:vAlign w:val="center"/>
          </w:tcPr>
          <w:p w14:paraId="56CB6883" w14:textId="77777777" w:rsidR="004638C2" w:rsidRPr="00A842D1" w:rsidRDefault="004638C2" w:rsidP="00C67EEF">
            <w:pPr>
              <w:jc w:val="both"/>
              <w:rPr>
                <w:rFonts w:ascii="Calibri" w:eastAsia="Calibri" w:hAnsi="Calibri" w:cs="Arial"/>
                <w:b/>
                <w:sz w:val="22"/>
                <w:szCs w:val="22"/>
                <w:lang w:eastAsia="en-US"/>
              </w:rPr>
            </w:pPr>
            <w:r w:rsidRPr="00A842D1">
              <w:rPr>
                <w:rFonts w:ascii="Calibri" w:eastAsia="Calibri" w:hAnsi="Calibri" w:cs="Arial"/>
                <w:b/>
                <w:sz w:val="22"/>
                <w:szCs w:val="22"/>
                <w:u w:val="single"/>
                <w:lang w:eastAsia="en-US"/>
              </w:rPr>
              <w:t>Criteri motivazionali</w:t>
            </w:r>
            <w:r w:rsidRPr="00A842D1">
              <w:rPr>
                <w:rFonts w:ascii="Calibri" w:eastAsia="Calibri" w:hAnsi="Calibri" w:cs="Arial"/>
                <w:b/>
                <w:sz w:val="22"/>
                <w:szCs w:val="22"/>
                <w:lang w:eastAsia="en-US"/>
              </w:rPr>
              <w:t xml:space="preserve">: </w:t>
            </w:r>
          </w:p>
          <w:p w14:paraId="54755530" w14:textId="77777777" w:rsidR="004638C2" w:rsidRPr="00A842D1" w:rsidRDefault="004638C2" w:rsidP="00C67EEF">
            <w:pPr>
              <w:adjustRightInd w:val="0"/>
              <w:jc w:val="both"/>
              <w:rPr>
                <w:rFonts w:ascii="Calibri" w:eastAsia="TTFF4D53C8t00" w:hAnsi="Calibri" w:cs="Arial"/>
                <w:b/>
                <w:color w:val="FF0000"/>
                <w:sz w:val="18"/>
                <w:szCs w:val="18"/>
              </w:rPr>
            </w:pPr>
            <w:r w:rsidRPr="00A842D1">
              <w:rPr>
                <w:rFonts w:ascii="Calibri" w:hAnsi="Calibri" w:cs="Arial"/>
                <w:sz w:val="22"/>
                <w:szCs w:val="22"/>
              </w:rPr>
              <w:t xml:space="preserve">Verrà attribuito un punteggio premiante se all’interno delle risorse umane impiegate nell’appalto, </w:t>
            </w:r>
            <w:r w:rsidRPr="00AB54E6">
              <w:rPr>
                <w:rFonts w:ascii="Calibri" w:hAnsi="Calibri" w:cs="Arial"/>
                <w:sz w:val="22"/>
                <w:szCs w:val="22"/>
              </w:rPr>
              <w:t xml:space="preserve">sarà presente un professionista, esperto sugli aspetti energetici ed ambientali degli edifici, certificato da un organismo di valutazione della conformità secondo la norma internazionale ISO/IEC 17024 </w:t>
            </w:r>
            <w:r w:rsidRPr="00AB54E6">
              <w:rPr>
                <w:rFonts w:ascii="Calibri" w:hAnsi="Calibri" w:cs="Arial"/>
                <w:sz w:val="22"/>
                <w:szCs w:val="22"/>
                <w:u w:val="single"/>
              </w:rPr>
              <w:t>o equivalente</w:t>
            </w:r>
            <w:r w:rsidRPr="00AB54E6">
              <w:rPr>
                <w:rFonts w:ascii="Calibri" w:hAnsi="Calibri" w:cs="Arial"/>
                <w:sz w:val="22"/>
                <w:szCs w:val="22"/>
              </w:rPr>
              <w:t xml:space="preserve">, che applica uno dei protocolli di sostenibilità degli edifici (rating systems) di livello nazionale o internazionale (es. </w:t>
            </w:r>
            <w:proofErr w:type="spellStart"/>
            <w:r w:rsidRPr="00AB54E6">
              <w:rPr>
                <w:rFonts w:ascii="Calibri" w:hAnsi="Calibri" w:cs="Arial"/>
                <w:sz w:val="22"/>
                <w:szCs w:val="22"/>
              </w:rPr>
              <w:t>Breeam</w:t>
            </w:r>
            <w:proofErr w:type="spellEnd"/>
            <w:r w:rsidRPr="00AB54E6">
              <w:rPr>
                <w:rFonts w:ascii="Calibri" w:hAnsi="Calibri" w:cs="Arial"/>
                <w:sz w:val="22"/>
                <w:szCs w:val="22"/>
              </w:rPr>
              <w:t xml:space="preserve">, </w:t>
            </w:r>
            <w:proofErr w:type="spellStart"/>
            <w:r w:rsidRPr="00AB54E6">
              <w:rPr>
                <w:rFonts w:ascii="Calibri" w:hAnsi="Calibri" w:cs="Arial"/>
                <w:sz w:val="22"/>
                <w:szCs w:val="22"/>
              </w:rPr>
              <w:t>Casaclima</w:t>
            </w:r>
            <w:proofErr w:type="spellEnd"/>
            <w:r w:rsidRPr="00AB54E6">
              <w:rPr>
                <w:rFonts w:ascii="Calibri" w:hAnsi="Calibri" w:cs="Arial"/>
                <w:sz w:val="22"/>
                <w:szCs w:val="22"/>
              </w:rPr>
              <w:t xml:space="preserve">, Itaca, </w:t>
            </w:r>
            <w:proofErr w:type="spellStart"/>
            <w:r w:rsidRPr="00AB54E6">
              <w:rPr>
                <w:rFonts w:ascii="Calibri" w:hAnsi="Calibri" w:cs="Arial"/>
                <w:sz w:val="22"/>
                <w:szCs w:val="22"/>
              </w:rPr>
              <w:t>Leed</w:t>
            </w:r>
            <w:proofErr w:type="spellEnd"/>
            <w:r w:rsidRPr="00AB54E6">
              <w:rPr>
                <w:rFonts w:ascii="Calibri" w:hAnsi="Calibri" w:cs="Arial"/>
                <w:sz w:val="22"/>
                <w:szCs w:val="22"/>
              </w:rPr>
              <w:t xml:space="preserve">, </w:t>
            </w:r>
            <w:proofErr w:type="spellStart"/>
            <w:r w:rsidRPr="00AB54E6">
              <w:rPr>
                <w:rFonts w:ascii="Calibri" w:hAnsi="Calibri" w:cs="Arial"/>
                <w:sz w:val="22"/>
                <w:szCs w:val="22"/>
              </w:rPr>
              <w:t>Well</w:t>
            </w:r>
            <w:proofErr w:type="spellEnd"/>
            <w:r w:rsidRPr="00AB54E6">
              <w:rPr>
                <w:rFonts w:ascii="Calibri" w:hAnsi="Calibri" w:cs="Arial"/>
                <w:sz w:val="22"/>
                <w:szCs w:val="22"/>
              </w:rPr>
              <w:t>)</w:t>
            </w:r>
            <w:r>
              <w:rPr>
                <w:rFonts w:ascii="Calibri" w:hAnsi="Calibri" w:cs="Arial"/>
                <w:sz w:val="22"/>
                <w:szCs w:val="22"/>
              </w:rPr>
              <w:t xml:space="preserve">. </w:t>
            </w:r>
          </w:p>
        </w:tc>
      </w:tr>
    </w:tbl>
    <w:p w14:paraId="44F0BC54" w14:textId="77777777" w:rsidR="004638C2" w:rsidRPr="004638C2" w:rsidRDefault="004638C2" w:rsidP="004638C2">
      <w:pPr>
        <w:jc w:val="both"/>
        <w:rPr>
          <w:rFonts w:ascii="Garamond" w:hAnsi="Garamond" w:cs="Calibri"/>
          <w:sz w:val="16"/>
          <w:szCs w:val="16"/>
        </w:rPr>
      </w:pPr>
    </w:p>
    <w:p w14:paraId="6275BCCD" w14:textId="77777777" w:rsidR="0015320E" w:rsidRDefault="004638C2" w:rsidP="004638C2">
      <w:pPr>
        <w:spacing w:before="60" w:after="60" w:line="276" w:lineRule="auto"/>
        <w:ind w:left="567"/>
        <w:jc w:val="both"/>
        <w:rPr>
          <w:rFonts w:ascii="Garamond" w:hAnsi="Garamond"/>
        </w:rPr>
      </w:pPr>
      <w:r w:rsidRPr="004638C2">
        <w:rPr>
          <w:rFonts w:ascii="Garamond" w:hAnsi="Garamond" w:cs="Calibri"/>
        </w:rPr>
        <w:t>Copia</w:t>
      </w:r>
      <w:r w:rsidRPr="004638C2">
        <w:rPr>
          <w:rFonts w:ascii="Garamond" w:hAnsi="Garamond" w:cs="Calibri"/>
          <w:b/>
        </w:rPr>
        <w:t xml:space="preserve"> ATTESTATO</w:t>
      </w:r>
      <w:r w:rsidRPr="004638C2">
        <w:rPr>
          <w:rFonts w:ascii="Garamond" w:hAnsi="Garamond" w:cs="Calibri"/>
        </w:rPr>
        <w:t xml:space="preserve">, rilasciato da un organismo di valutazione della conformità secondo la norma internazionale </w:t>
      </w:r>
      <w:r w:rsidRPr="004638C2">
        <w:rPr>
          <w:rFonts w:ascii="Garamond" w:hAnsi="Garamond" w:cs="Calibri"/>
          <w:b/>
        </w:rPr>
        <w:t>ISO/IEC 17024</w:t>
      </w:r>
      <w:r w:rsidRPr="004638C2">
        <w:rPr>
          <w:rFonts w:ascii="Garamond" w:hAnsi="Garamond" w:cs="Calibri"/>
        </w:rPr>
        <w:t xml:space="preserve"> </w:t>
      </w:r>
      <w:r w:rsidRPr="004638C2">
        <w:rPr>
          <w:rFonts w:ascii="Garamond" w:hAnsi="Garamond" w:cs="Calibri"/>
          <w:u w:val="single"/>
        </w:rPr>
        <w:t>o equivalente</w:t>
      </w:r>
      <w:r w:rsidRPr="004638C2">
        <w:rPr>
          <w:rFonts w:ascii="Garamond" w:hAnsi="Garamond" w:cs="Calibri"/>
        </w:rPr>
        <w:t xml:space="preserve">, in corso di validità, che certifichi il cd. professionista esperto, ossia la professionalità sugli aspetti energetici ed ambientali degli edifici, </w:t>
      </w:r>
      <w:r w:rsidRPr="004638C2">
        <w:rPr>
          <w:rFonts w:ascii="Garamond" w:hAnsi="Garamond" w:cs="Calibri"/>
          <w:u w:val="single"/>
        </w:rPr>
        <w:t xml:space="preserve">di almeno </w:t>
      </w:r>
      <w:r w:rsidRPr="004638C2">
        <w:rPr>
          <w:rFonts w:ascii="Garamond" w:hAnsi="Garamond"/>
          <w:u w:val="single"/>
        </w:rPr>
        <w:t>uno dei professionisti impiegati</w:t>
      </w:r>
      <w:r w:rsidRPr="004638C2">
        <w:rPr>
          <w:rFonts w:ascii="Garamond" w:hAnsi="Garamond"/>
        </w:rPr>
        <w:t xml:space="preserve"> per l’esecuzione delle prestazion</w:t>
      </w:r>
      <w:r w:rsidR="00AF6C23">
        <w:rPr>
          <w:rFonts w:ascii="Garamond" w:hAnsi="Garamond"/>
        </w:rPr>
        <w:t>i oggetto del presente appalto.</w:t>
      </w:r>
    </w:p>
    <w:p w14:paraId="59D8FFF4" w14:textId="77777777" w:rsidR="00AF6C23" w:rsidRPr="004638C2" w:rsidRDefault="00AF6C23" w:rsidP="008E3F73">
      <w:pPr>
        <w:ind w:left="567"/>
        <w:jc w:val="both"/>
        <w:rPr>
          <w:rFonts w:ascii="Garamond" w:hAnsi="Garamond" w:cs="Calibri"/>
          <w:bCs/>
          <w:sz w:val="16"/>
          <w:szCs w:val="16"/>
          <w:u w:val="single"/>
        </w:rPr>
      </w:pPr>
    </w:p>
    <w:p w14:paraId="74E01AAA" w14:textId="77777777" w:rsidR="00F242C5" w:rsidRPr="004638C2" w:rsidRDefault="00F242C5" w:rsidP="00F242C5">
      <w:pPr>
        <w:numPr>
          <w:ilvl w:val="0"/>
          <w:numId w:val="70"/>
        </w:numPr>
        <w:spacing w:before="60" w:after="60" w:line="276" w:lineRule="auto"/>
        <w:ind w:left="567" w:hanging="567"/>
        <w:jc w:val="both"/>
        <w:rPr>
          <w:rFonts w:ascii="Garamond" w:hAnsi="Garamond" w:cs="Calibri"/>
          <w:bCs/>
        </w:rPr>
      </w:pPr>
      <w:r w:rsidRPr="00DD75DD">
        <w:rPr>
          <w:rFonts w:ascii="Garamond" w:hAnsi="Garamond" w:cs="Calibri"/>
          <w:bCs/>
          <w:iCs/>
        </w:rPr>
        <w:t>con riferimento al seguente criterio e sub-criteri</w:t>
      </w:r>
      <w:r w:rsidR="00795D7A">
        <w:rPr>
          <w:rFonts w:ascii="Garamond" w:hAnsi="Garamond" w:cs="Calibri"/>
          <w:bCs/>
          <w:iCs/>
        </w:rPr>
        <w:t>o</w:t>
      </w:r>
      <w:r w:rsidRPr="00DD75DD">
        <w:rPr>
          <w:rFonts w:ascii="Garamond" w:hAnsi="Garamond" w:cs="Calibri"/>
          <w:bCs/>
          <w:iCs/>
        </w:rPr>
        <w:t xml:space="preserve"> di valutazione di cui al successivo paragrafo 18.1:</w:t>
      </w:r>
    </w:p>
    <w:tbl>
      <w:tblPr>
        <w:tblW w:w="9796" w:type="dxa"/>
        <w:jc w:val="right"/>
        <w:tblBorders>
          <w:top w:val="double" w:sz="4" w:space="0" w:color="002060"/>
          <w:left w:val="double" w:sz="4" w:space="0" w:color="002060"/>
          <w:bottom w:val="double" w:sz="4" w:space="0" w:color="002060"/>
          <w:right w:val="double" w:sz="4" w:space="0" w:color="002060"/>
          <w:insideH w:val="double" w:sz="4" w:space="0" w:color="002060"/>
          <w:insideV w:val="double" w:sz="4" w:space="0" w:color="002060"/>
        </w:tblBorders>
        <w:tblLayout w:type="fixed"/>
        <w:tblLook w:val="04A0" w:firstRow="1" w:lastRow="0" w:firstColumn="1" w:lastColumn="0" w:noHBand="0" w:noVBand="1"/>
      </w:tblPr>
      <w:tblGrid>
        <w:gridCol w:w="724"/>
        <w:gridCol w:w="902"/>
        <w:gridCol w:w="8170"/>
      </w:tblGrid>
      <w:tr w:rsidR="004638C2" w:rsidRPr="00D06459" w14:paraId="4DF37A6E" w14:textId="77777777" w:rsidTr="00C67EEF">
        <w:trPr>
          <w:trHeight w:val="646"/>
          <w:jc w:val="right"/>
        </w:trPr>
        <w:tc>
          <w:tcPr>
            <w:tcW w:w="724" w:type="dxa"/>
            <w:vMerge w:val="restart"/>
            <w:vAlign w:val="center"/>
          </w:tcPr>
          <w:p w14:paraId="546BE298" w14:textId="77777777" w:rsidR="004638C2" w:rsidRPr="00D06459" w:rsidRDefault="004638C2" w:rsidP="00C67EEF">
            <w:pPr>
              <w:autoSpaceDE w:val="0"/>
              <w:autoSpaceDN w:val="0"/>
              <w:adjustRightInd w:val="0"/>
              <w:ind w:left="-567"/>
              <w:jc w:val="right"/>
              <w:rPr>
                <w:rFonts w:ascii="Calibri" w:eastAsia="TTFF4D53C8t00" w:hAnsi="Calibri"/>
                <w:b/>
                <w:sz w:val="22"/>
                <w:szCs w:val="22"/>
              </w:rPr>
            </w:pPr>
            <w:r>
              <w:rPr>
                <w:rFonts w:ascii="Calibri" w:eastAsia="TTFF4D53C8t00" w:hAnsi="Calibri"/>
                <w:b/>
                <w:sz w:val="22"/>
                <w:szCs w:val="22"/>
              </w:rPr>
              <w:t>C</w:t>
            </w:r>
          </w:p>
        </w:tc>
        <w:tc>
          <w:tcPr>
            <w:tcW w:w="9072" w:type="dxa"/>
            <w:gridSpan w:val="2"/>
            <w:vAlign w:val="center"/>
          </w:tcPr>
          <w:p w14:paraId="49E0BE5B" w14:textId="77777777" w:rsidR="004638C2" w:rsidRPr="00D06459" w:rsidRDefault="004638C2" w:rsidP="00C67EEF">
            <w:pPr>
              <w:jc w:val="both"/>
              <w:rPr>
                <w:rFonts w:ascii="Calibri" w:eastAsia="Calibri" w:hAnsi="Calibri"/>
                <w:b/>
                <w:sz w:val="22"/>
                <w:szCs w:val="22"/>
                <w:lang w:eastAsia="en-US"/>
              </w:rPr>
            </w:pPr>
            <w:r w:rsidRPr="00A842D1">
              <w:rPr>
                <w:rFonts w:ascii="Calibri" w:eastAsia="Calibri" w:hAnsi="Calibri" w:cs="Arial"/>
                <w:b/>
                <w:sz w:val="22"/>
                <w:szCs w:val="22"/>
                <w:lang w:eastAsia="en-US"/>
              </w:rPr>
              <w:t xml:space="preserve">CRITERI </w:t>
            </w:r>
            <w:r>
              <w:rPr>
                <w:rFonts w:ascii="Calibri" w:eastAsia="Calibri" w:hAnsi="Calibri" w:cs="Arial"/>
                <w:b/>
                <w:sz w:val="22"/>
                <w:szCs w:val="22"/>
                <w:lang w:eastAsia="en-US"/>
              </w:rPr>
              <w:t>PREMIANTI DI CUI AL D.M. 11 OTTOBRE 2017 (CAM)</w:t>
            </w:r>
          </w:p>
        </w:tc>
      </w:tr>
      <w:tr w:rsidR="00AF6C23" w:rsidRPr="00D06459" w14:paraId="451D8382" w14:textId="77777777" w:rsidTr="00C67EEF">
        <w:trPr>
          <w:trHeight w:val="348"/>
          <w:jc w:val="right"/>
        </w:trPr>
        <w:tc>
          <w:tcPr>
            <w:tcW w:w="724" w:type="dxa"/>
            <w:vMerge/>
            <w:vAlign w:val="center"/>
          </w:tcPr>
          <w:p w14:paraId="10ACB1D8" w14:textId="77777777" w:rsidR="00AF6C23" w:rsidRPr="00D06459" w:rsidRDefault="00AF6C23" w:rsidP="00AF6C23">
            <w:pPr>
              <w:autoSpaceDE w:val="0"/>
              <w:autoSpaceDN w:val="0"/>
              <w:adjustRightInd w:val="0"/>
              <w:ind w:left="-567"/>
              <w:jc w:val="right"/>
              <w:rPr>
                <w:rFonts w:ascii="Calibri" w:eastAsia="TTFF4D53C8t00" w:hAnsi="Calibri"/>
                <w:b/>
                <w:sz w:val="22"/>
                <w:szCs w:val="22"/>
              </w:rPr>
            </w:pPr>
          </w:p>
        </w:tc>
        <w:tc>
          <w:tcPr>
            <w:tcW w:w="902" w:type="dxa"/>
            <w:vMerge w:val="restart"/>
            <w:vAlign w:val="center"/>
          </w:tcPr>
          <w:p w14:paraId="4C2F63D0" w14:textId="77777777" w:rsidR="00AF6C23" w:rsidRPr="00806A1B" w:rsidRDefault="00AF6C23" w:rsidP="00AF6C23">
            <w:pPr>
              <w:jc w:val="both"/>
              <w:rPr>
                <w:rFonts w:ascii="Calibri" w:eastAsia="Calibri" w:hAnsi="Calibri" w:cs="Calibri"/>
                <w:b/>
                <w:sz w:val="22"/>
                <w:szCs w:val="22"/>
                <w:lang w:eastAsia="en-US"/>
              </w:rPr>
            </w:pPr>
            <w:r>
              <w:rPr>
                <w:rFonts w:ascii="Calibri" w:eastAsia="Calibri" w:hAnsi="Calibri" w:cs="Calibri"/>
                <w:b/>
                <w:sz w:val="22"/>
                <w:szCs w:val="22"/>
                <w:lang w:eastAsia="en-US"/>
              </w:rPr>
              <w:t>C2</w:t>
            </w:r>
          </w:p>
        </w:tc>
        <w:tc>
          <w:tcPr>
            <w:tcW w:w="8170" w:type="dxa"/>
            <w:vAlign w:val="center"/>
          </w:tcPr>
          <w:p w14:paraId="5115132E" w14:textId="77777777" w:rsidR="00AF6C23" w:rsidRPr="00A842D1" w:rsidRDefault="00AF6C23" w:rsidP="00AF6C23">
            <w:pPr>
              <w:jc w:val="both"/>
              <w:rPr>
                <w:rFonts w:ascii="Calibri" w:hAnsi="Calibri" w:cs="Arial"/>
                <w:b/>
                <w:sz w:val="22"/>
                <w:szCs w:val="22"/>
              </w:rPr>
            </w:pPr>
            <w:r>
              <w:rPr>
                <w:rFonts w:ascii="Calibri" w:hAnsi="Calibri" w:cs="Arial"/>
                <w:b/>
                <w:sz w:val="22"/>
                <w:szCs w:val="22"/>
              </w:rPr>
              <w:t>MIGLIORAMENTO PRESTAZIONALE DEL PROGETTO</w:t>
            </w:r>
            <w:r w:rsidRPr="00A842D1">
              <w:rPr>
                <w:rFonts w:ascii="Calibri" w:hAnsi="Calibri" w:cs="Arial"/>
                <w:b/>
                <w:sz w:val="22"/>
                <w:szCs w:val="22"/>
              </w:rPr>
              <w:t xml:space="preserve"> </w:t>
            </w:r>
          </w:p>
          <w:p w14:paraId="308DA5C7" w14:textId="77777777" w:rsidR="00AF6C23" w:rsidRPr="00A842D1" w:rsidRDefault="00AF6C23" w:rsidP="00AF6C23">
            <w:pPr>
              <w:jc w:val="both"/>
              <w:rPr>
                <w:rFonts w:ascii="Calibri" w:eastAsia="Calibri" w:hAnsi="Calibri" w:cs="Arial"/>
                <w:b/>
                <w:sz w:val="22"/>
                <w:szCs w:val="22"/>
                <w:u w:val="single"/>
                <w:lang w:eastAsia="en-US"/>
              </w:rPr>
            </w:pPr>
            <w:r w:rsidRPr="00A842D1">
              <w:rPr>
                <w:rFonts w:ascii="Calibri" w:hAnsi="Calibri" w:cs="Arial"/>
                <w:sz w:val="22"/>
                <w:szCs w:val="22"/>
              </w:rPr>
              <w:t>(par. 2.6.</w:t>
            </w:r>
            <w:r>
              <w:rPr>
                <w:rFonts w:ascii="Calibri" w:hAnsi="Calibri" w:cs="Arial"/>
                <w:sz w:val="22"/>
                <w:szCs w:val="22"/>
              </w:rPr>
              <w:t>2</w:t>
            </w:r>
            <w:r w:rsidRPr="00A842D1">
              <w:rPr>
                <w:rFonts w:ascii="Calibri" w:hAnsi="Calibri" w:cs="Arial"/>
                <w:sz w:val="22"/>
                <w:szCs w:val="22"/>
              </w:rPr>
              <w:t xml:space="preserve"> del D.M. 11/10/2017)</w:t>
            </w:r>
          </w:p>
        </w:tc>
      </w:tr>
      <w:tr w:rsidR="004638C2" w:rsidRPr="00D06459" w14:paraId="48544BBE" w14:textId="77777777" w:rsidTr="00AF6C23">
        <w:trPr>
          <w:trHeight w:val="963"/>
          <w:jc w:val="right"/>
        </w:trPr>
        <w:tc>
          <w:tcPr>
            <w:tcW w:w="724" w:type="dxa"/>
            <w:vMerge/>
            <w:vAlign w:val="center"/>
          </w:tcPr>
          <w:p w14:paraId="184ADF41" w14:textId="77777777" w:rsidR="004638C2" w:rsidRPr="00D06459" w:rsidRDefault="004638C2" w:rsidP="00C67EEF">
            <w:pPr>
              <w:autoSpaceDE w:val="0"/>
              <w:autoSpaceDN w:val="0"/>
              <w:adjustRightInd w:val="0"/>
              <w:ind w:left="-567"/>
              <w:jc w:val="right"/>
              <w:rPr>
                <w:rFonts w:ascii="Calibri" w:eastAsia="TTFF4D53C8t00" w:hAnsi="Calibri"/>
                <w:b/>
                <w:sz w:val="22"/>
                <w:szCs w:val="22"/>
              </w:rPr>
            </w:pPr>
          </w:p>
        </w:tc>
        <w:tc>
          <w:tcPr>
            <w:tcW w:w="902" w:type="dxa"/>
            <w:vMerge/>
            <w:vAlign w:val="center"/>
          </w:tcPr>
          <w:p w14:paraId="0B638FF7" w14:textId="77777777" w:rsidR="004638C2" w:rsidRPr="00806A1B" w:rsidRDefault="004638C2" w:rsidP="00C67EEF">
            <w:pPr>
              <w:jc w:val="both"/>
              <w:rPr>
                <w:rFonts w:ascii="Calibri" w:eastAsia="Calibri" w:hAnsi="Calibri" w:cs="Calibri"/>
                <w:b/>
                <w:sz w:val="22"/>
                <w:szCs w:val="22"/>
                <w:lang w:eastAsia="en-US"/>
              </w:rPr>
            </w:pPr>
          </w:p>
        </w:tc>
        <w:tc>
          <w:tcPr>
            <w:tcW w:w="8170" w:type="dxa"/>
            <w:vAlign w:val="center"/>
          </w:tcPr>
          <w:p w14:paraId="0596B7EC" w14:textId="77777777" w:rsidR="004638C2" w:rsidRPr="00A842D1" w:rsidRDefault="004638C2" w:rsidP="00C67EEF">
            <w:pPr>
              <w:jc w:val="both"/>
              <w:rPr>
                <w:rFonts w:ascii="Calibri" w:eastAsia="Calibri" w:hAnsi="Calibri" w:cs="Arial"/>
                <w:b/>
                <w:sz w:val="22"/>
                <w:szCs w:val="22"/>
                <w:lang w:eastAsia="en-US"/>
              </w:rPr>
            </w:pPr>
            <w:r w:rsidRPr="00A842D1">
              <w:rPr>
                <w:rFonts w:ascii="Calibri" w:eastAsia="Calibri" w:hAnsi="Calibri" w:cs="Arial"/>
                <w:b/>
                <w:sz w:val="22"/>
                <w:szCs w:val="22"/>
                <w:u w:val="single"/>
                <w:lang w:eastAsia="en-US"/>
              </w:rPr>
              <w:t>Criteri motivazionali</w:t>
            </w:r>
            <w:r w:rsidRPr="00A842D1">
              <w:rPr>
                <w:rFonts w:ascii="Calibri" w:eastAsia="Calibri" w:hAnsi="Calibri" w:cs="Arial"/>
                <w:b/>
                <w:sz w:val="22"/>
                <w:szCs w:val="22"/>
                <w:lang w:eastAsia="en-US"/>
              </w:rPr>
              <w:t xml:space="preserve">: </w:t>
            </w:r>
          </w:p>
          <w:p w14:paraId="021A8D43" w14:textId="4E007EF4" w:rsidR="00AF6C23" w:rsidRPr="00AF6C23" w:rsidRDefault="00AF6C23" w:rsidP="00AF6C23">
            <w:pPr>
              <w:adjustRightInd w:val="0"/>
              <w:jc w:val="both"/>
              <w:rPr>
                <w:rFonts w:ascii="Calibri" w:hAnsi="Calibri" w:cs="Arial"/>
                <w:sz w:val="22"/>
                <w:szCs w:val="22"/>
              </w:rPr>
            </w:pPr>
            <w:r w:rsidRPr="00AF6C23">
              <w:rPr>
                <w:rFonts w:ascii="Calibri" w:hAnsi="Calibri" w:cs="Arial"/>
                <w:sz w:val="22"/>
                <w:szCs w:val="22"/>
              </w:rPr>
              <w:t>Per</w:t>
            </w:r>
            <w:r w:rsidR="00AA74E2">
              <w:rPr>
                <w:rFonts w:ascii="Calibri" w:hAnsi="Calibri" w:cs="Arial"/>
                <w:sz w:val="22"/>
                <w:szCs w:val="22"/>
              </w:rPr>
              <w:t xml:space="preserve"> </w:t>
            </w:r>
            <w:r w:rsidRPr="00AF6C23">
              <w:rPr>
                <w:rFonts w:ascii="Calibri" w:hAnsi="Calibri" w:cs="Arial"/>
                <w:sz w:val="22"/>
                <w:szCs w:val="22"/>
              </w:rPr>
              <w:t>dimostrare</w:t>
            </w:r>
            <w:r w:rsidR="00AA74E2">
              <w:rPr>
                <w:rFonts w:ascii="Calibri" w:hAnsi="Calibri" w:cs="Arial"/>
                <w:sz w:val="22"/>
                <w:szCs w:val="22"/>
              </w:rPr>
              <w:t xml:space="preserve"> </w:t>
            </w:r>
            <w:r w:rsidRPr="00AF6C23">
              <w:rPr>
                <w:rFonts w:ascii="Calibri" w:hAnsi="Calibri" w:cs="Arial"/>
                <w:sz w:val="22"/>
                <w:szCs w:val="22"/>
              </w:rPr>
              <w:t>la</w:t>
            </w:r>
            <w:r w:rsidR="00AA74E2">
              <w:rPr>
                <w:rFonts w:ascii="Calibri" w:hAnsi="Calibri" w:cs="Arial"/>
                <w:sz w:val="22"/>
                <w:szCs w:val="22"/>
              </w:rPr>
              <w:t xml:space="preserve"> </w:t>
            </w:r>
            <w:r w:rsidRPr="00AF6C23">
              <w:rPr>
                <w:rFonts w:ascii="Calibri" w:hAnsi="Calibri" w:cs="Arial"/>
                <w:sz w:val="22"/>
                <w:szCs w:val="22"/>
              </w:rPr>
              <w:t>conformità</w:t>
            </w:r>
            <w:r w:rsidR="00AA74E2">
              <w:rPr>
                <w:rFonts w:ascii="Calibri" w:hAnsi="Calibri" w:cs="Arial"/>
                <w:sz w:val="22"/>
                <w:szCs w:val="22"/>
              </w:rPr>
              <w:t xml:space="preserve"> </w:t>
            </w:r>
            <w:r w:rsidRPr="00AF6C23">
              <w:rPr>
                <w:rFonts w:ascii="Calibri" w:hAnsi="Calibri" w:cs="Arial"/>
                <w:sz w:val="22"/>
                <w:szCs w:val="22"/>
              </w:rPr>
              <w:t>al</w:t>
            </w:r>
            <w:r w:rsidR="00AA74E2">
              <w:rPr>
                <w:rFonts w:ascii="Calibri" w:hAnsi="Calibri" w:cs="Arial"/>
                <w:sz w:val="22"/>
                <w:szCs w:val="22"/>
              </w:rPr>
              <w:t xml:space="preserve"> </w:t>
            </w:r>
            <w:r w:rsidRPr="00AF6C23">
              <w:rPr>
                <w:rFonts w:ascii="Calibri" w:hAnsi="Calibri" w:cs="Arial"/>
                <w:sz w:val="22"/>
                <w:szCs w:val="22"/>
              </w:rPr>
              <w:t>presente</w:t>
            </w:r>
            <w:r w:rsidR="00AA74E2">
              <w:rPr>
                <w:rFonts w:ascii="Calibri" w:hAnsi="Calibri" w:cs="Arial"/>
                <w:sz w:val="22"/>
                <w:szCs w:val="22"/>
              </w:rPr>
              <w:t xml:space="preserve"> </w:t>
            </w:r>
            <w:r w:rsidRPr="00AF6C23">
              <w:rPr>
                <w:rFonts w:ascii="Calibri" w:hAnsi="Calibri" w:cs="Arial"/>
                <w:sz w:val="22"/>
                <w:szCs w:val="22"/>
              </w:rPr>
              <w:t>criterio,</w:t>
            </w:r>
            <w:r w:rsidR="00AA74E2">
              <w:rPr>
                <w:rFonts w:ascii="Calibri" w:hAnsi="Calibri" w:cs="Arial"/>
                <w:sz w:val="22"/>
                <w:szCs w:val="22"/>
              </w:rPr>
              <w:t xml:space="preserve"> </w:t>
            </w:r>
            <w:r w:rsidRPr="00AF6C23">
              <w:rPr>
                <w:rFonts w:ascii="Calibri" w:hAnsi="Calibri" w:cs="Arial"/>
                <w:sz w:val="22"/>
                <w:szCs w:val="22"/>
              </w:rPr>
              <w:t xml:space="preserve">il concorrente deve presentare una relazione tecnica nella quale sia evidenziato il miglioramento prestazionale previsto rispetto alla situazione di base minima ed i risultati conseguibili. </w:t>
            </w:r>
          </w:p>
          <w:p w14:paraId="4FAA037A" w14:textId="77777777" w:rsidR="004638C2" w:rsidRPr="00A842D1" w:rsidRDefault="00AF6C23" w:rsidP="00AF6C23">
            <w:pPr>
              <w:adjustRightInd w:val="0"/>
              <w:jc w:val="both"/>
              <w:rPr>
                <w:rFonts w:ascii="Calibri" w:eastAsia="TTFF4D53C8t00" w:hAnsi="Calibri" w:cs="Arial"/>
                <w:b/>
                <w:color w:val="FF0000"/>
                <w:sz w:val="18"/>
                <w:szCs w:val="18"/>
              </w:rPr>
            </w:pPr>
            <w:r w:rsidRPr="00AF6C23">
              <w:rPr>
                <w:rFonts w:ascii="Calibri" w:hAnsi="Calibri" w:cs="Arial"/>
                <w:sz w:val="22"/>
                <w:szCs w:val="22"/>
              </w:rPr>
              <w:t>In relazione all'utilizzo di materiali o manufatti costituiti da un contenuto minimo di materiale post consumo, derivante dal recupero degli scarti e dei materiali rivenienti dal disassemblaggio dei prodotti complessi, il progettista deve dichiarare se tali materiali o manufatti siano o meno utilizzati al fine del raggiungimento dei valori acustici riferiti alla destinazione d'uso degli immobili oggetto di gara e allegare, oltre a quanto previsto nella corrispondente specifica tecnica, una dichiarazione del produttore dalla quale deve risultare: la provenienza del materiale di recupero utilizzato, in modo tale da evidenziare se si tratta di materiale derivato da post consumo o da scarti di lavorazione o da disassemblaggio dei prodotti complessi, o loro combinazione, per quanto tecnicamente possibile; l'attestazione se tale manufatto o materiale sia in possesso di marcatura CE</w:t>
            </w:r>
            <w:r w:rsidR="004638C2">
              <w:rPr>
                <w:rFonts w:ascii="Calibri" w:hAnsi="Calibri" w:cs="Arial"/>
                <w:sz w:val="22"/>
                <w:szCs w:val="22"/>
              </w:rPr>
              <w:t xml:space="preserve">. </w:t>
            </w:r>
          </w:p>
        </w:tc>
      </w:tr>
    </w:tbl>
    <w:p w14:paraId="64EAA27F" w14:textId="77777777" w:rsidR="00AF6C23" w:rsidRPr="00AF6C23" w:rsidRDefault="00AF6C23" w:rsidP="00AF6C23">
      <w:pPr>
        <w:ind w:left="567"/>
        <w:jc w:val="both"/>
        <w:rPr>
          <w:rFonts w:ascii="Garamond" w:hAnsi="Garamond" w:cs="Calibri"/>
          <w:sz w:val="16"/>
          <w:szCs w:val="16"/>
        </w:rPr>
      </w:pPr>
    </w:p>
    <w:p w14:paraId="1868C040" w14:textId="77777777" w:rsidR="00C67EEF" w:rsidRPr="00B26936" w:rsidRDefault="00C67EEF" w:rsidP="00C67EEF">
      <w:pPr>
        <w:spacing w:before="60" w:after="60" w:line="276" w:lineRule="auto"/>
        <w:ind w:left="567"/>
        <w:jc w:val="both"/>
        <w:rPr>
          <w:rFonts w:ascii="Garamond" w:hAnsi="Garamond" w:cs="Calibri"/>
        </w:rPr>
      </w:pPr>
      <w:r w:rsidRPr="004638C2">
        <w:rPr>
          <w:rFonts w:ascii="Garamond" w:hAnsi="Garamond"/>
          <w:b/>
        </w:rPr>
        <w:t>RELAZIONE</w:t>
      </w:r>
      <w:r w:rsidRPr="00B26936">
        <w:rPr>
          <w:rFonts w:ascii="Garamond" w:hAnsi="Garamond"/>
          <w:b/>
          <w:color w:val="FF0000"/>
        </w:rPr>
        <w:t xml:space="preserve"> </w:t>
      </w:r>
      <w:r w:rsidRPr="00C67EEF">
        <w:rPr>
          <w:rFonts w:ascii="Garamond" w:hAnsi="Garamond" w:cs="Calibri"/>
        </w:rPr>
        <w:t>tecnica nella quale sia evidenziato il miglioramento prestazionale previsto rispetto alla situazione di base minima ed i risultati conseguibili</w:t>
      </w:r>
      <w:r w:rsidRPr="00B26936">
        <w:rPr>
          <w:rFonts w:ascii="Garamond" w:hAnsi="Garamond" w:cs="Calibri"/>
        </w:rPr>
        <w:t xml:space="preserve">. </w:t>
      </w:r>
    </w:p>
    <w:p w14:paraId="05A41020" w14:textId="77777777" w:rsidR="00C67EEF" w:rsidRPr="00B26936" w:rsidRDefault="00C67EEF" w:rsidP="00C67EEF">
      <w:pPr>
        <w:autoSpaceDE w:val="0"/>
        <w:autoSpaceDN w:val="0"/>
        <w:adjustRightInd w:val="0"/>
        <w:spacing w:before="60" w:after="60" w:line="276" w:lineRule="auto"/>
        <w:ind w:left="567"/>
        <w:jc w:val="both"/>
        <w:rPr>
          <w:rFonts w:ascii="Garamond" w:hAnsi="Garamond" w:cs="Calibri"/>
          <w:b/>
          <w:color w:val="FF0000"/>
        </w:rPr>
      </w:pPr>
      <w:r w:rsidRPr="00B26936">
        <w:rPr>
          <w:rFonts w:ascii="Garamond" w:hAnsi="Garamond" w:cs="Calibri"/>
          <w:b/>
          <w:color w:val="FF0000"/>
          <w:u w:val="single"/>
        </w:rPr>
        <w:t>FARE MOLTA ATTENZIONE</w:t>
      </w:r>
      <w:r w:rsidRPr="00B26936">
        <w:rPr>
          <w:rFonts w:ascii="Garamond" w:hAnsi="Garamond" w:cs="Calibri"/>
          <w:b/>
          <w:color w:val="FF0000"/>
        </w:rPr>
        <w:t xml:space="preserve">: </w:t>
      </w:r>
    </w:p>
    <w:p w14:paraId="020B49EF" w14:textId="71627765" w:rsidR="00C67EEF" w:rsidRPr="00C67EEF" w:rsidRDefault="00C67EEF" w:rsidP="00795D7A">
      <w:pPr>
        <w:pStyle w:val="Paragrafoelenco"/>
        <w:numPr>
          <w:ilvl w:val="0"/>
          <w:numId w:val="77"/>
        </w:numPr>
        <w:autoSpaceDE w:val="0"/>
        <w:autoSpaceDN w:val="0"/>
        <w:adjustRightInd w:val="0"/>
        <w:spacing w:before="60" w:after="60" w:line="276" w:lineRule="auto"/>
        <w:ind w:left="851" w:hanging="284"/>
        <w:jc w:val="both"/>
        <w:rPr>
          <w:rFonts w:ascii="Garamond" w:hAnsi="Garamond"/>
          <w:sz w:val="24"/>
          <w:szCs w:val="24"/>
        </w:rPr>
      </w:pPr>
      <w:r w:rsidRPr="00C67EEF">
        <w:rPr>
          <w:rFonts w:ascii="Garamond" w:hAnsi="Garamond"/>
          <w:sz w:val="24"/>
          <w:szCs w:val="24"/>
        </w:rPr>
        <w:t xml:space="preserve">la relazione illustrativa deve essere composta da </w:t>
      </w:r>
      <w:r w:rsidRPr="00C67EEF">
        <w:rPr>
          <w:rFonts w:ascii="Garamond" w:hAnsi="Garamond"/>
          <w:sz w:val="24"/>
          <w:szCs w:val="24"/>
          <w:u w:val="single"/>
        </w:rPr>
        <w:t>massimo n.</w:t>
      </w:r>
      <w:r w:rsidR="00AA74E2">
        <w:rPr>
          <w:rFonts w:ascii="Garamond" w:hAnsi="Garamond"/>
          <w:sz w:val="24"/>
          <w:szCs w:val="24"/>
        </w:rPr>
        <w:t xml:space="preserve"> </w:t>
      </w:r>
      <w:r w:rsidRPr="00C67EEF">
        <w:rPr>
          <w:rFonts w:ascii="Garamond" w:eastAsia="Calibri" w:hAnsi="Garamond"/>
          <w:sz w:val="24"/>
          <w:szCs w:val="24"/>
        </w:rPr>
        <w:t>(</w:t>
      </w:r>
      <w:r w:rsidRPr="00C67EEF">
        <w:rPr>
          <w:rFonts w:ascii="Garamond" w:eastAsia="Calibri" w:hAnsi="Garamond"/>
          <w:i/>
          <w:color w:val="FF0000"/>
          <w:sz w:val="24"/>
          <w:szCs w:val="24"/>
          <w:highlight w:val="yellow"/>
        </w:rPr>
        <w:t>specificare in cifre e in lettere</w:t>
      </w:r>
      <w:r w:rsidRPr="00C67EEF">
        <w:rPr>
          <w:rFonts w:ascii="Garamond" w:eastAsia="Calibri" w:hAnsi="Garamond"/>
          <w:sz w:val="24"/>
          <w:szCs w:val="24"/>
        </w:rPr>
        <w:t xml:space="preserve">) </w:t>
      </w:r>
      <w:r w:rsidRPr="00C67EEF">
        <w:rPr>
          <w:rFonts w:ascii="Garamond" w:hAnsi="Garamond" w:cs="Calibri"/>
          <w:b/>
          <w:sz w:val="24"/>
          <w:szCs w:val="24"/>
          <w:highlight w:val="yellow"/>
        </w:rPr>
        <w:t>____</w:t>
      </w:r>
      <w:r w:rsidRPr="00C67EEF">
        <w:rPr>
          <w:rFonts w:ascii="Garamond" w:hAnsi="Garamond" w:cs="Calibri"/>
          <w:b/>
          <w:sz w:val="24"/>
          <w:szCs w:val="24"/>
        </w:rPr>
        <w:t xml:space="preserve"> (</w:t>
      </w:r>
      <w:r w:rsidRPr="00C67EEF">
        <w:rPr>
          <w:rFonts w:ascii="Garamond" w:hAnsi="Garamond" w:cs="Calibri"/>
          <w:b/>
          <w:sz w:val="24"/>
          <w:szCs w:val="24"/>
          <w:highlight w:val="yellow"/>
        </w:rPr>
        <w:t>____</w:t>
      </w:r>
      <w:r w:rsidRPr="00C67EEF">
        <w:rPr>
          <w:rFonts w:ascii="Garamond" w:hAnsi="Garamond" w:cs="Calibri"/>
          <w:b/>
          <w:sz w:val="24"/>
          <w:szCs w:val="24"/>
        </w:rPr>
        <w:t>) cartelle</w:t>
      </w:r>
      <w:r w:rsidRPr="00C67EEF">
        <w:rPr>
          <w:rFonts w:ascii="Garamond" w:hAnsi="Garamond" w:cs="Calibri"/>
          <w:sz w:val="24"/>
          <w:szCs w:val="24"/>
        </w:rPr>
        <w:t xml:space="preserve"> </w:t>
      </w:r>
      <w:r w:rsidRPr="00C67EEF">
        <w:rPr>
          <w:rFonts w:ascii="Garamond" w:hAnsi="Garamond"/>
          <w:sz w:val="24"/>
          <w:szCs w:val="24"/>
          <w:u w:val="single"/>
        </w:rPr>
        <w:t>in formato A4</w:t>
      </w:r>
      <w:r w:rsidRPr="00C67EEF">
        <w:rPr>
          <w:rFonts w:ascii="Garamond" w:hAnsi="Garamond"/>
          <w:sz w:val="24"/>
          <w:szCs w:val="24"/>
        </w:rPr>
        <w:t>;</w:t>
      </w:r>
    </w:p>
    <w:p w14:paraId="0620130B" w14:textId="77777777" w:rsidR="00C67EEF" w:rsidRPr="00C67EEF" w:rsidRDefault="00C67EEF" w:rsidP="00795D7A">
      <w:pPr>
        <w:pStyle w:val="Paragrafoelenco"/>
        <w:numPr>
          <w:ilvl w:val="0"/>
          <w:numId w:val="77"/>
        </w:numPr>
        <w:autoSpaceDE w:val="0"/>
        <w:autoSpaceDN w:val="0"/>
        <w:adjustRightInd w:val="0"/>
        <w:spacing w:before="60" w:after="60" w:line="276" w:lineRule="auto"/>
        <w:ind w:left="851" w:hanging="284"/>
        <w:jc w:val="both"/>
        <w:rPr>
          <w:rFonts w:ascii="Garamond" w:hAnsi="Garamond"/>
          <w:sz w:val="24"/>
          <w:szCs w:val="24"/>
        </w:rPr>
      </w:pPr>
      <w:r w:rsidRPr="00C67EEF">
        <w:rPr>
          <w:rFonts w:ascii="Garamond" w:hAnsi="Garamond" w:cs="Calibri"/>
          <w:bCs/>
          <w:sz w:val="24"/>
          <w:szCs w:val="24"/>
          <w:u w:val="single"/>
        </w:rPr>
        <w:t>per cartelle si intendono singole facciate di un foglio</w:t>
      </w:r>
      <w:r w:rsidRPr="00C67EEF">
        <w:rPr>
          <w:rFonts w:ascii="Garamond" w:hAnsi="Garamond" w:cs="Calibri"/>
          <w:bCs/>
          <w:sz w:val="24"/>
          <w:szCs w:val="24"/>
        </w:rPr>
        <w:t xml:space="preserve"> (a tal fine si precisa che un foglio scritto fronte-retro è composto da due cartelle) </w:t>
      </w:r>
      <w:r w:rsidRPr="00C67EEF">
        <w:rPr>
          <w:rFonts w:ascii="Garamond" w:hAnsi="Garamond" w:cs="Calibri"/>
          <w:bCs/>
          <w:sz w:val="24"/>
          <w:szCs w:val="24"/>
          <w:u w:val="single"/>
        </w:rPr>
        <w:t>con numerazione progressiva e univoca delle pagine, utilizzando il carattere “Times New Roman”, dimensione carattere 12, interlinea doppia, margini superiore inferiore destro e sinistro minimo 2 cm ciascuno;</w:t>
      </w:r>
      <w:r w:rsidRPr="00C67EEF">
        <w:rPr>
          <w:rFonts w:ascii="Garamond" w:hAnsi="Garamond" w:cs="Calibri"/>
          <w:bCs/>
          <w:sz w:val="24"/>
          <w:szCs w:val="24"/>
        </w:rPr>
        <w:t xml:space="preserve"> non sono computati nel numero delle cartelle le copertine e gli eventuali sommari;</w:t>
      </w:r>
    </w:p>
    <w:p w14:paraId="17874FD6" w14:textId="77777777" w:rsidR="008E3F73" w:rsidRPr="000677DC" w:rsidRDefault="008E3F73" w:rsidP="008E3F73">
      <w:pPr>
        <w:autoSpaceDE w:val="0"/>
        <w:autoSpaceDN w:val="0"/>
        <w:adjustRightInd w:val="0"/>
        <w:spacing w:before="60" w:after="60" w:line="276" w:lineRule="auto"/>
        <w:jc w:val="center"/>
        <w:rPr>
          <w:rFonts w:ascii="Garamond" w:hAnsi="Garamond"/>
          <w:bCs/>
          <w:i/>
        </w:rPr>
      </w:pPr>
      <w:r w:rsidRPr="008E3F73">
        <w:rPr>
          <w:rFonts w:ascii="Garamond" w:hAnsi="Garamond"/>
          <w:bCs/>
          <w:i/>
        </w:rPr>
        <w:t>§ - § - § - § - §</w:t>
      </w:r>
    </w:p>
    <w:p w14:paraId="3D0E901C" w14:textId="77777777" w:rsidR="00B26936" w:rsidRPr="00B26936" w:rsidRDefault="00B26936" w:rsidP="00B26936">
      <w:pPr>
        <w:spacing w:before="60" w:after="60" w:line="276" w:lineRule="auto"/>
        <w:jc w:val="both"/>
        <w:rPr>
          <w:rFonts w:ascii="Garamond" w:hAnsi="Garamond" w:cs="Calibri"/>
          <w:bCs/>
          <w:u w:val="single"/>
        </w:rPr>
      </w:pPr>
      <w:r w:rsidRPr="00B26936">
        <w:rPr>
          <w:rFonts w:ascii="Garamond" w:hAnsi="Garamond" w:cs="Calibri"/>
          <w:bCs/>
          <w:u w:val="single"/>
        </w:rPr>
        <w:t>Si precisa che:</w:t>
      </w:r>
    </w:p>
    <w:p w14:paraId="72BB68C9" w14:textId="77777777" w:rsidR="00B26936" w:rsidRPr="00B26936" w:rsidRDefault="00B26936" w:rsidP="00B26936">
      <w:pPr>
        <w:numPr>
          <w:ilvl w:val="0"/>
          <w:numId w:val="68"/>
        </w:numPr>
        <w:spacing w:before="60" w:after="60" w:line="276" w:lineRule="auto"/>
        <w:ind w:left="284" w:hanging="284"/>
        <w:jc w:val="both"/>
        <w:rPr>
          <w:rFonts w:ascii="Garamond" w:hAnsi="Garamond" w:cs="Calibri"/>
          <w:bCs/>
          <w:u w:val="single"/>
        </w:rPr>
      </w:pPr>
      <w:r w:rsidRPr="00B26936">
        <w:rPr>
          <w:rFonts w:ascii="Garamond" w:hAnsi="Garamond" w:cs="Calibri"/>
          <w:bCs/>
        </w:rPr>
        <w:t xml:space="preserve">l’offerta tecnica dovrà essere </w:t>
      </w:r>
      <w:r w:rsidRPr="00B26936">
        <w:rPr>
          <w:rFonts w:ascii="Garamond" w:hAnsi="Garamond" w:cs="Calibri"/>
          <w:bCs/>
          <w:u w:val="single"/>
        </w:rPr>
        <w:t>redatta in lingua italiana</w:t>
      </w:r>
      <w:r w:rsidRPr="00B26936">
        <w:rPr>
          <w:rFonts w:ascii="Garamond" w:hAnsi="Garamond" w:cs="Calibri"/>
          <w:bCs/>
        </w:rPr>
        <w:t>;</w:t>
      </w:r>
    </w:p>
    <w:p w14:paraId="1AAFCAAD" w14:textId="77777777" w:rsidR="00B26936" w:rsidRPr="00B26936" w:rsidRDefault="00B26936" w:rsidP="00B26936">
      <w:pPr>
        <w:numPr>
          <w:ilvl w:val="0"/>
          <w:numId w:val="68"/>
        </w:numPr>
        <w:spacing w:before="60" w:after="60" w:line="276" w:lineRule="auto"/>
        <w:ind w:left="284" w:hanging="284"/>
        <w:jc w:val="both"/>
        <w:rPr>
          <w:rFonts w:ascii="Garamond" w:hAnsi="Garamond" w:cs="Calibri"/>
          <w:bCs/>
          <w:u w:val="single"/>
        </w:rPr>
      </w:pPr>
      <w:r w:rsidRPr="00B26936">
        <w:rPr>
          <w:rFonts w:ascii="Garamond" w:hAnsi="Garamond" w:cs="Calibri"/>
          <w:bCs/>
        </w:rPr>
        <w:lastRenderedPageBreak/>
        <w:t xml:space="preserve">l’eventuale superamento dei limiti massimi di ampiezza della documentazione tecnica </w:t>
      </w:r>
      <w:r w:rsidRPr="00B26936">
        <w:rPr>
          <w:rFonts w:ascii="Garamond" w:hAnsi="Garamond" w:cs="Calibri"/>
          <w:bCs/>
          <w:u w:val="single"/>
        </w:rPr>
        <w:t>non costituirà causa di esclusione dalla gara</w:t>
      </w:r>
      <w:r w:rsidRPr="00B26936">
        <w:rPr>
          <w:rFonts w:ascii="Garamond" w:hAnsi="Garamond" w:cs="Calibri"/>
          <w:bCs/>
        </w:rPr>
        <w:t>, ma comporterà la mancata valutazione, ai fini del giudizio della Commissione giudicatrice e della relativa attribuzione di punteggio, delle parti eccedenti i limiti stabiliti;</w:t>
      </w:r>
    </w:p>
    <w:p w14:paraId="64FF18CD" w14:textId="77777777" w:rsidR="00B26936" w:rsidRPr="00B26936" w:rsidRDefault="00B26936" w:rsidP="00B26936">
      <w:pPr>
        <w:numPr>
          <w:ilvl w:val="0"/>
          <w:numId w:val="68"/>
        </w:numPr>
        <w:spacing w:before="60" w:after="60" w:line="276" w:lineRule="auto"/>
        <w:ind w:left="284" w:hanging="284"/>
        <w:jc w:val="both"/>
        <w:rPr>
          <w:rFonts w:ascii="Garamond" w:hAnsi="Garamond" w:cs="Calibri"/>
          <w:bCs/>
          <w:u w:val="single"/>
        </w:rPr>
      </w:pPr>
      <w:r w:rsidRPr="00B26936">
        <w:rPr>
          <w:rFonts w:ascii="Garamond" w:hAnsi="Garamond" w:cs="Calibri"/>
          <w:b/>
          <w:bCs/>
        </w:rPr>
        <w:t xml:space="preserve">la mancata o incompleta presentazione della documentazione tecnica richiesta per ciascuno dei sub-criteri </w:t>
      </w:r>
      <w:r w:rsidRPr="00B26936">
        <w:rPr>
          <w:rFonts w:ascii="Garamond" w:hAnsi="Garamond" w:cs="Calibri"/>
          <w:b/>
          <w:bCs/>
          <w:u w:val="single"/>
        </w:rPr>
        <w:t>non costituirà causa di esclusione dalla gara</w:t>
      </w:r>
      <w:r w:rsidRPr="00B26936">
        <w:rPr>
          <w:rFonts w:ascii="Garamond" w:hAnsi="Garamond" w:cs="Calibri"/>
          <w:b/>
          <w:bCs/>
        </w:rPr>
        <w:t>, ma comporterà la mancata valutazione, ai fini del giudizio della Commissione giudicatrice e della relativa attribuzione di punteggio, del relativo sub-criterio</w:t>
      </w:r>
      <w:r w:rsidRPr="00B26936">
        <w:rPr>
          <w:rFonts w:ascii="Garamond" w:hAnsi="Garamond" w:cs="Calibri"/>
          <w:bCs/>
        </w:rPr>
        <w:t>;</w:t>
      </w:r>
    </w:p>
    <w:p w14:paraId="29675507" w14:textId="77777777" w:rsidR="008E3F73" w:rsidRPr="00B36537" w:rsidRDefault="008E3F73" w:rsidP="008E3F73">
      <w:pPr>
        <w:spacing w:before="60" w:after="60" w:line="276" w:lineRule="auto"/>
        <w:jc w:val="both"/>
        <w:rPr>
          <w:rFonts w:ascii="Garamond" w:eastAsia="Calibri" w:hAnsi="Garamond" w:cs="Calibri"/>
          <w:bCs/>
          <w:u w:val="single"/>
        </w:rPr>
      </w:pPr>
      <w:r w:rsidRPr="00B36537">
        <w:rPr>
          <w:rFonts w:ascii="Garamond" w:eastAsia="Calibri" w:hAnsi="Garamond" w:cs="Calibri"/>
          <w:b/>
          <w:bCs/>
          <w:color w:val="FF0000"/>
          <w:u w:val="single"/>
        </w:rPr>
        <w:t>FARE MOLTA ATTENZIONE</w:t>
      </w:r>
      <w:r w:rsidRPr="00B36537">
        <w:rPr>
          <w:rFonts w:ascii="Garamond" w:eastAsia="Calibri" w:hAnsi="Garamond" w:cs="Calibri"/>
          <w:b/>
          <w:bCs/>
          <w:u w:val="single"/>
        </w:rPr>
        <w:t>:</w:t>
      </w:r>
      <w:r w:rsidRPr="00B36537">
        <w:rPr>
          <w:rFonts w:ascii="Garamond" w:eastAsia="Calibri" w:hAnsi="Garamond" w:cs="Calibri"/>
          <w:b/>
          <w:bCs/>
        </w:rPr>
        <w:t xml:space="preserve"> </w:t>
      </w:r>
      <w:r w:rsidRPr="00B36537">
        <w:rPr>
          <w:rFonts w:ascii="Garamond" w:eastAsia="Calibri" w:hAnsi="Garamond" w:cs="Calibri"/>
          <w:bCs/>
          <w:u w:val="single"/>
        </w:rPr>
        <w:t>ai sensi dell’art. 24, comma 5 del Codice, l’incarico è espletato da professionisti iscritti negli appositi Albi, personalmente responsabili</w:t>
      </w:r>
      <w:r w:rsidRPr="00B36537">
        <w:rPr>
          <w:rFonts w:ascii="Garamond" w:eastAsia="Calibri" w:hAnsi="Garamond" w:cs="Calibri"/>
          <w:bCs/>
        </w:rPr>
        <w:t xml:space="preserve"> e nominativamente indicati nell’offerta, con la specificazione delle qualificazioni professionali. Se previsto, il concorrente indica il nominativo della persona fisica incaricata dell’integrazione tra le prestazioni specialistiche</w:t>
      </w:r>
      <w:r>
        <w:rPr>
          <w:rFonts w:ascii="Garamond" w:eastAsia="Calibri" w:hAnsi="Garamond" w:cs="Calibri"/>
          <w:bCs/>
        </w:rPr>
        <w:t>.</w:t>
      </w:r>
      <w:r w:rsidRPr="00B36537">
        <w:rPr>
          <w:rFonts w:ascii="Garamond" w:eastAsia="Calibri" w:hAnsi="Garamond" w:cs="Calibri"/>
          <w:bCs/>
          <w:u w:val="single"/>
        </w:rPr>
        <w:t xml:space="preserve"> </w:t>
      </w:r>
    </w:p>
    <w:p w14:paraId="7C35BE3D" w14:textId="77777777" w:rsidR="008E3F73" w:rsidRPr="00B36537" w:rsidRDefault="008E3F73" w:rsidP="008E3F73">
      <w:pPr>
        <w:spacing w:before="60" w:after="60" w:line="276" w:lineRule="auto"/>
        <w:jc w:val="both"/>
        <w:rPr>
          <w:rFonts w:ascii="Garamond" w:eastAsia="Calibri" w:hAnsi="Garamond" w:cs="Calibri"/>
          <w:bCs/>
        </w:rPr>
      </w:pPr>
      <w:r w:rsidRPr="00B36537">
        <w:rPr>
          <w:rFonts w:ascii="Garamond" w:eastAsia="Calibri" w:hAnsi="Garamond" w:cs="Calibri"/>
          <w:bCs/>
          <w:u w:val="single"/>
        </w:rPr>
        <w:t>La coincidenza nello stesso soggetto di una o più delle figure professionali è ammessa nei termini previsti dal N.B. 3</w:t>
      </w:r>
      <w:r w:rsidRPr="00B36537">
        <w:rPr>
          <w:rFonts w:ascii="Garamond" w:eastAsia="Calibri" w:hAnsi="Garamond" w:cs="Calibri"/>
          <w:bCs/>
        </w:rPr>
        <w:t xml:space="preserve"> del precedente </w:t>
      </w:r>
      <w:r w:rsidRPr="00913267">
        <w:rPr>
          <w:rFonts w:ascii="Garamond" w:eastAsia="Calibri" w:hAnsi="Garamond" w:cs="Calibri"/>
          <w:bCs/>
          <w:highlight w:val="yellow"/>
        </w:rPr>
        <w:t>paragrafo 7.3.12</w:t>
      </w:r>
      <w:r w:rsidRPr="00B36537">
        <w:rPr>
          <w:rFonts w:ascii="Garamond" w:eastAsia="Calibri" w:hAnsi="Garamond" w:cs="Calibri"/>
          <w:bCs/>
        </w:rPr>
        <w:t>.</w:t>
      </w:r>
    </w:p>
    <w:p w14:paraId="34D01C0D" w14:textId="77777777" w:rsidR="008E3F73" w:rsidRPr="00B36537" w:rsidRDefault="008E3F73" w:rsidP="008E3F73">
      <w:pPr>
        <w:spacing w:before="60" w:after="60" w:line="276" w:lineRule="auto"/>
        <w:jc w:val="both"/>
        <w:rPr>
          <w:rFonts w:ascii="Garamond" w:eastAsia="Calibri" w:hAnsi="Garamond" w:cs="Calibri"/>
          <w:bCs/>
        </w:rPr>
      </w:pPr>
      <w:r w:rsidRPr="00B36537">
        <w:rPr>
          <w:rFonts w:ascii="Garamond" w:eastAsia="Calibri" w:hAnsi="Garamond" w:cs="Calibri"/>
          <w:bCs/>
        </w:rPr>
        <w:t xml:space="preserve">È possibile indicare uno stesso soggetto quale responsabile contemporaneamente di più prestazioni specialistiche, così come è posabile indicare, per una stessa prestazione specialistica, più soggetti responsabili. </w:t>
      </w:r>
    </w:p>
    <w:p w14:paraId="2ED0FC29" w14:textId="77777777" w:rsidR="008E3F73" w:rsidRPr="00B36537" w:rsidRDefault="008E3F73" w:rsidP="008E3F73">
      <w:pPr>
        <w:spacing w:before="60" w:after="60" w:line="276" w:lineRule="auto"/>
        <w:jc w:val="both"/>
        <w:rPr>
          <w:rFonts w:ascii="Garamond" w:eastAsia="Calibri" w:hAnsi="Garamond" w:cs="Calibri"/>
          <w:bCs/>
        </w:rPr>
      </w:pPr>
      <w:r w:rsidRPr="00B36537">
        <w:rPr>
          <w:rFonts w:ascii="Garamond" w:eastAsia="Calibri" w:hAnsi="Garamond" w:cs="Calibri"/>
          <w:b/>
          <w:bCs/>
          <w:color w:val="FF0000"/>
          <w:u w:val="single"/>
        </w:rPr>
        <w:t>FARE MOLTA ATTENZIONE:</w:t>
      </w:r>
      <w:r w:rsidRPr="00B36537">
        <w:rPr>
          <w:rFonts w:ascii="Garamond" w:eastAsia="Calibri" w:hAnsi="Garamond" w:cs="Calibri"/>
          <w:b/>
          <w:bCs/>
          <w:color w:val="FF0000"/>
        </w:rPr>
        <w:t xml:space="preserve"> </w:t>
      </w:r>
      <w:r w:rsidRPr="00B36537">
        <w:rPr>
          <w:rFonts w:ascii="Garamond" w:eastAsia="Calibri" w:hAnsi="Garamond" w:cs="Calibri"/>
          <w:bCs/>
          <w:u w:val="single"/>
        </w:rPr>
        <w:t>l’offerta tecnica deve rispettare le caratteristiche minime stabilite nella documentazione tecnica,</w:t>
      </w:r>
      <w:r w:rsidRPr="00B36537">
        <w:rPr>
          <w:rFonts w:ascii="Garamond" w:eastAsia="Calibri" w:hAnsi="Garamond" w:cs="Calibri"/>
          <w:bCs/>
        </w:rPr>
        <w:t xml:space="preserve"> </w:t>
      </w:r>
      <w:r w:rsidRPr="00B36537">
        <w:rPr>
          <w:rFonts w:ascii="Garamond" w:eastAsia="Calibri" w:hAnsi="Garamond" w:cs="Calibri"/>
          <w:b/>
          <w:bCs/>
        </w:rPr>
        <w:t>pena l’esclusione</w:t>
      </w:r>
      <w:r w:rsidRPr="00B36537">
        <w:rPr>
          <w:rFonts w:ascii="Garamond" w:eastAsia="Calibri" w:hAnsi="Garamond" w:cs="Calibri"/>
          <w:bCs/>
        </w:rPr>
        <w:t xml:space="preserve"> dalla procedura di gara. </w:t>
      </w:r>
    </w:p>
    <w:p w14:paraId="226677C7" w14:textId="77777777" w:rsidR="008E3F73" w:rsidRPr="00B36537" w:rsidRDefault="008E3F73" w:rsidP="008E3F73">
      <w:pPr>
        <w:spacing w:before="60" w:after="60" w:line="276" w:lineRule="auto"/>
        <w:jc w:val="both"/>
        <w:rPr>
          <w:rFonts w:ascii="Garamond" w:eastAsia="Calibri" w:hAnsi="Garamond" w:cs="Calibri"/>
          <w:bCs/>
        </w:rPr>
      </w:pPr>
      <w:r w:rsidRPr="00B36537">
        <w:rPr>
          <w:rFonts w:ascii="Garamond" w:eastAsia="Calibri" w:hAnsi="Garamond" w:cs="Calibri"/>
          <w:b/>
          <w:bCs/>
          <w:color w:val="FF0000"/>
          <w:u w:val="single"/>
        </w:rPr>
        <w:t>FARE MOLTA ATTENZIONE:</w:t>
      </w:r>
      <w:r w:rsidRPr="00B36537">
        <w:rPr>
          <w:rFonts w:ascii="Garamond" w:eastAsia="Calibri" w:hAnsi="Garamond" w:cs="Calibri"/>
          <w:b/>
          <w:bCs/>
        </w:rPr>
        <w:t xml:space="preserve"> </w:t>
      </w:r>
      <w:r w:rsidRPr="00B36537">
        <w:rPr>
          <w:rFonts w:ascii="Garamond" w:eastAsia="Calibri" w:hAnsi="Garamond" w:cs="Calibri"/>
          <w:bCs/>
          <w:u w:val="single"/>
        </w:rPr>
        <w:t>l’offerta tecnica deve essere sottoscritta, con le modalità indicate per la sottoscrizione della domanda di cui al precedente</w:t>
      </w:r>
      <w:r w:rsidRPr="00B36537">
        <w:rPr>
          <w:rFonts w:ascii="Garamond" w:eastAsia="Calibri" w:hAnsi="Garamond" w:cs="Calibri"/>
          <w:bCs/>
        </w:rPr>
        <w:t xml:space="preserve"> paragrafo 15.1.</w:t>
      </w:r>
    </w:p>
    <w:p w14:paraId="500DE0B0" w14:textId="77777777" w:rsidR="00C837BA" w:rsidRPr="00BF6491" w:rsidRDefault="00C837BA" w:rsidP="00BF6491">
      <w:pPr>
        <w:jc w:val="both"/>
        <w:rPr>
          <w:rFonts w:ascii="Garamond" w:eastAsia="Calibri" w:hAnsi="Garamond" w:cs="Calibri"/>
          <w:b/>
          <w:bCs/>
          <w:color w:val="FF0000"/>
          <w:sz w:val="16"/>
          <w:szCs w:val="16"/>
          <w:u w:val="single"/>
        </w:rPr>
      </w:pPr>
    </w:p>
    <w:p w14:paraId="3F71A025" w14:textId="77777777" w:rsidR="008E3F73" w:rsidRPr="00B2064E" w:rsidRDefault="008E3F73" w:rsidP="008E3F73">
      <w:pPr>
        <w:spacing w:before="60" w:after="60" w:line="276" w:lineRule="auto"/>
        <w:jc w:val="both"/>
        <w:rPr>
          <w:rFonts w:ascii="Garamond" w:hAnsi="Garamond" w:cs="Calibri"/>
          <w:bCs/>
          <w:lang w:eastAsia="en-US"/>
        </w:rPr>
      </w:pPr>
      <w:r w:rsidRPr="00B2064E">
        <w:rPr>
          <w:rFonts w:ascii="Garamond" w:hAnsi="Garamond"/>
          <w:szCs w:val="22"/>
          <w:lang w:eastAsia="en-US"/>
        </w:rPr>
        <w:t>(</w:t>
      </w:r>
      <w:r>
        <w:rPr>
          <w:rFonts w:ascii="Garamond" w:hAnsi="Garamond"/>
          <w:i/>
          <w:color w:val="FF0000"/>
          <w:szCs w:val="22"/>
          <w:highlight w:val="yellow"/>
          <w:lang w:eastAsia="en-US"/>
        </w:rPr>
        <w:t xml:space="preserve">OPZIONE </w:t>
      </w:r>
      <w:r w:rsidR="007378FD">
        <w:rPr>
          <w:rFonts w:ascii="Garamond" w:hAnsi="Garamond"/>
          <w:i/>
          <w:color w:val="FF0000"/>
          <w:szCs w:val="22"/>
          <w:highlight w:val="yellow"/>
          <w:lang w:eastAsia="en-US"/>
        </w:rPr>
        <w:t>2</w:t>
      </w:r>
      <w:r>
        <w:rPr>
          <w:rFonts w:ascii="Garamond" w:hAnsi="Garamond"/>
          <w:i/>
          <w:color w:val="FF0000"/>
          <w:szCs w:val="22"/>
          <w:highlight w:val="yellow"/>
          <w:lang w:eastAsia="en-US"/>
        </w:rPr>
        <w:t>:</w:t>
      </w:r>
      <w:r w:rsidRPr="00FF669B">
        <w:rPr>
          <w:rFonts w:ascii="Arial" w:hAnsi="Arial" w:cs="Arial"/>
          <w:color w:val="FF0000"/>
          <w:highlight w:val="yellow"/>
        </w:rPr>
        <w:t xml:space="preserve"> </w:t>
      </w:r>
      <w:r w:rsidRPr="00FF669B">
        <w:rPr>
          <w:rFonts w:ascii="Garamond" w:hAnsi="Garamond"/>
          <w:i/>
          <w:color w:val="FF0000"/>
          <w:szCs w:val="22"/>
          <w:highlight w:val="yellow"/>
          <w:lang w:eastAsia="en-US"/>
        </w:rPr>
        <w:t xml:space="preserve">criteri </w:t>
      </w:r>
      <w:r>
        <w:rPr>
          <w:rFonts w:ascii="Garamond" w:hAnsi="Garamond"/>
          <w:i/>
          <w:color w:val="FF0000"/>
          <w:szCs w:val="22"/>
          <w:highlight w:val="yellow"/>
          <w:lang w:eastAsia="en-US"/>
        </w:rPr>
        <w:t xml:space="preserve">aggregati </w:t>
      </w:r>
      <w:r w:rsidRPr="00FF669B">
        <w:rPr>
          <w:rFonts w:ascii="Garamond" w:hAnsi="Garamond"/>
          <w:i/>
          <w:color w:val="FF0000"/>
          <w:szCs w:val="22"/>
          <w:highlight w:val="yellow"/>
          <w:lang w:eastAsia="en-US"/>
        </w:rPr>
        <w:t>previsti dall</w:t>
      </w:r>
      <w:r>
        <w:rPr>
          <w:rFonts w:ascii="Garamond" w:hAnsi="Garamond"/>
          <w:i/>
          <w:color w:val="FF0000"/>
          <w:szCs w:val="22"/>
          <w:highlight w:val="yellow"/>
          <w:lang w:eastAsia="en-US"/>
        </w:rPr>
        <w:t>e Linee Guida ANAC n. 1</w:t>
      </w:r>
      <w:r w:rsidRPr="00B2064E">
        <w:rPr>
          <w:rFonts w:ascii="Garamond" w:hAnsi="Garamond"/>
          <w:szCs w:val="22"/>
          <w:lang w:eastAsia="en-US"/>
        </w:rPr>
        <w:t>)</w:t>
      </w:r>
    </w:p>
    <w:p w14:paraId="05198DFA" w14:textId="77777777" w:rsidR="008E3F73" w:rsidRPr="008E3F73" w:rsidRDefault="008E3F73" w:rsidP="008E3F73">
      <w:pPr>
        <w:pStyle w:val="Paragrafoelenco"/>
        <w:numPr>
          <w:ilvl w:val="6"/>
          <w:numId w:val="21"/>
        </w:numPr>
        <w:spacing w:before="60" w:after="60" w:line="276" w:lineRule="auto"/>
        <w:ind w:left="567" w:hanging="567"/>
        <w:jc w:val="both"/>
        <w:rPr>
          <w:rFonts w:ascii="Garamond" w:hAnsi="Garamond" w:cs="Calibri"/>
          <w:bCs/>
          <w:sz w:val="24"/>
          <w:szCs w:val="24"/>
        </w:rPr>
      </w:pPr>
      <w:r w:rsidRPr="008E3F73">
        <w:rPr>
          <w:rFonts w:ascii="Garamond" w:hAnsi="Garamond" w:cs="Calibri"/>
          <w:bCs/>
          <w:iCs/>
          <w:sz w:val="24"/>
          <w:szCs w:val="24"/>
        </w:rPr>
        <w:t>con riferimento al seguente criterio di valutazione di cui al successivo paragrafo 18.1:</w:t>
      </w:r>
    </w:p>
    <w:tbl>
      <w:tblPr>
        <w:tblW w:w="9796" w:type="dxa"/>
        <w:jc w:val="right"/>
        <w:tblBorders>
          <w:top w:val="double" w:sz="4" w:space="0" w:color="002060"/>
          <w:left w:val="double" w:sz="4" w:space="0" w:color="002060"/>
          <w:bottom w:val="double" w:sz="4" w:space="0" w:color="002060"/>
          <w:right w:val="double" w:sz="4" w:space="0" w:color="002060"/>
          <w:insideH w:val="double" w:sz="4" w:space="0" w:color="002060"/>
          <w:insideV w:val="double" w:sz="4" w:space="0" w:color="002060"/>
        </w:tblBorders>
        <w:tblLayout w:type="fixed"/>
        <w:tblLook w:val="04A0" w:firstRow="1" w:lastRow="0" w:firstColumn="1" w:lastColumn="0" w:noHBand="0" w:noVBand="1"/>
      </w:tblPr>
      <w:tblGrid>
        <w:gridCol w:w="724"/>
        <w:gridCol w:w="9072"/>
      </w:tblGrid>
      <w:tr w:rsidR="008E3F73" w:rsidRPr="00D06459" w14:paraId="1CABAD49" w14:textId="77777777" w:rsidTr="00810FED">
        <w:trPr>
          <w:trHeight w:val="855"/>
          <w:jc w:val="right"/>
        </w:trPr>
        <w:tc>
          <w:tcPr>
            <w:tcW w:w="724" w:type="dxa"/>
            <w:vMerge w:val="restart"/>
            <w:vAlign w:val="center"/>
          </w:tcPr>
          <w:p w14:paraId="40685DD4" w14:textId="77777777" w:rsidR="008E3F73" w:rsidRPr="00D06459" w:rsidRDefault="008E3F73" w:rsidP="00810FED">
            <w:pPr>
              <w:autoSpaceDE w:val="0"/>
              <w:autoSpaceDN w:val="0"/>
              <w:adjustRightInd w:val="0"/>
              <w:ind w:left="-567"/>
              <w:jc w:val="right"/>
              <w:rPr>
                <w:rFonts w:ascii="Calibri" w:eastAsia="TTFF4D53C8t00" w:hAnsi="Calibri"/>
                <w:b/>
                <w:sz w:val="22"/>
                <w:szCs w:val="22"/>
              </w:rPr>
            </w:pPr>
            <w:r w:rsidRPr="00D06459">
              <w:rPr>
                <w:rFonts w:ascii="Calibri" w:eastAsia="TTFF4D53C8t00" w:hAnsi="Calibri"/>
                <w:b/>
                <w:sz w:val="22"/>
                <w:szCs w:val="22"/>
              </w:rPr>
              <w:t>A</w:t>
            </w:r>
          </w:p>
        </w:tc>
        <w:tc>
          <w:tcPr>
            <w:tcW w:w="9072" w:type="dxa"/>
            <w:vAlign w:val="center"/>
          </w:tcPr>
          <w:p w14:paraId="7EE455B8" w14:textId="77777777" w:rsidR="008E3F73" w:rsidRPr="00D06459" w:rsidRDefault="008E3F73" w:rsidP="00810FED">
            <w:pPr>
              <w:rPr>
                <w:rFonts w:ascii="Calibri" w:eastAsia="Calibri" w:hAnsi="Calibri" w:cs="Calibri"/>
                <w:b/>
                <w:sz w:val="22"/>
                <w:szCs w:val="22"/>
                <w:lang w:eastAsia="en-US"/>
              </w:rPr>
            </w:pPr>
            <w:r w:rsidRPr="00D06459">
              <w:rPr>
                <w:rFonts w:ascii="Calibri" w:eastAsia="Calibri" w:hAnsi="Calibri" w:cs="Calibri"/>
                <w:b/>
                <w:sz w:val="22"/>
                <w:szCs w:val="22"/>
                <w:lang w:eastAsia="en-US"/>
              </w:rPr>
              <w:t>PROFESSIONALITA’ E ADEGUATEZZA DELL’OFFERTA</w:t>
            </w:r>
          </w:p>
          <w:p w14:paraId="18B96D88" w14:textId="77777777" w:rsidR="008E3F73" w:rsidRPr="00D06459" w:rsidRDefault="008E3F73" w:rsidP="00810FED">
            <w:pPr>
              <w:jc w:val="both"/>
              <w:rPr>
                <w:rFonts w:ascii="Calibri" w:eastAsia="Calibri" w:hAnsi="Calibri"/>
                <w:b/>
                <w:sz w:val="22"/>
                <w:szCs w:val="22"/>
                <w:lang w:eastAsia="en-US"/>
              </w:rPr>
            </w:pPr>
            <w:r w:rsidRPr="00D06459">
              <w:rPr>
                <w:rFonts w:ascii="Calibri" w:eastAsia="Calibri" w:hAnsi="Calibri" w:cs="Calibri"/>
                <w:sz w:val="22"/>
                <w:szCs w:val="22"/>
                <w:lang w:eastAsia="en-US"/>
              </w:rPr>
              <w:t xml:space="preserve">desunta da un </w:t>
            </w:r>
            <w:r>
              <w:rPr>
                <w:rFonts w:ascii="Calibri" w:eastAsia="Calibri" w:hAnsi="Calibri" w:cs="Calibri"/>
                <w:sz w:val="22"/>
                <w:szCs w:val="22"/>
                <w:lang w:eastAsia="en-US"/>
              </w:rPr>
              <w:t xml:space="preserve">numero massimo di </w:t>
            </w:r>
            <w:r w:rsidRPr="00D06459">
              <w:rPr>
                <w:rFonts w:ascii="Calibri" w:eastAsia="Calibri" w:hAnsi="Calibri" w:cs="Calibri"/>
                <w:sz w:val="22"/>
                <w:szCs w:val="22"/>
                <w:lang w:eastAsia="en-US"/>
              </w:rPr>
              <w:t xml:space="preserve">tre </w:t>
            </w:r>
            <w:r w:rsidRPr="00A842D1">
              <w:rPr>
                <w:rFonts w:ascii="Calibri" w:eastAsia="Calibri" w:hAnsi="Calibri" w:cs="Calibri"/>
                <w:sz w:val="22"/>
                <w:szCs w:val="22"/>
                <w:lang w:eastAsia="en-US"/>
              </w:rPr>
              <w:t xml:space="preserve">servizi </w:t>
            </w:r>
            <w:r>
              <w:rPr>
                <w:rFonts w:ascii="Calibri" w:eastAsia="Calibri" w:hAnsi="Calibri" w:cs="Calibri"/>
                <w:sz w:val="22"/>
                <w:szCs w:val="22"/>
                <w:lang w:eastAsia="en-US"/>
              </w:rPr>
              <w:t xml:space="preserve">svolti </w:t>
            </w:r>
            <w:r w:rsidRPr="00D06459">
              <w:rPr>
                <w:rFonts w:ascii="Calibri" w:eastAsia="Calibri" w:hAnsi="Calibri" w:cs="Calibri"/>
                <w:sz w:val="22"/>
                <w:szCs w:val="22"/>
                <w:lang w:eastAsia="en-US"/>
              </w:rPr>
              <w:t>relativi ad interventi ritenuti dal concorrente significativi della propria capacità a realizzare la prestazione sotto il profilo tecnico</w:t>
            </w:r>
            <w:r>
              <w:rPr>
                <w:rFonts w:ascii="Calibri" w:eastAsia="Calibri" w:hAnsi="Calibri" w:cs="Calibri"/>
                <w:sz w:val="22"/>
                <w:szCs w:val="22"/>
                <w:lang w:eastAsia="en-US"/>
              </w:rPr>
              <w:t xml:space="preserve">, </w:t>
            </w:r>
            <w:r w:rsidRPr="00D06459">
              <w:rPr>
                <w:rFonts w:ascii="Calibri" w:eastAsia="Calibri" w:hAnsi="Calibri" w:cs="Calibri"/>
                <w:sz w:val="22"/>
                <w:szCs w:val="22"/>
                <w:lang w:eastAsia="en-US"/>
              </w:rPr>
              <w:t xml:space="preserve">scelti </w:t>
            </w:r>
            <w:r>
              <w:rPr>
                <w:rFonts w:ascii="Calibri" w:eastAsia="Calibri" w:hAnsi="Calibri" w:cs="Calibri"/>
                <w:sz w:val="22"/>
                <w:szCs w:val="22"/>
                <w:lang w:eastAsia="en-US"/>
              </w:rPr>
              <w:t xml:space="preserve">fra interventi </w:t>
            </w:r>
            <w:r w:rsidRPr="00D06459">
              <w:rPr>
                <w:rFonts w:ascii="Calibri" w:eastAsia="Calibri" w:hAnsi="Calibri" w:cs="Calibri"/>
                <w:sz w:val="22"/>
                <w:szCs w:val="22"/>
                <w:lang w:eastAsia="en-US"/>
              </w:rPr>
              <w:t xml:space="preserve">qualificabili </w:t>
            </w:r>
            <w:r>
              <w:rPr>
                <w:rFonts w:ascii="Calibri" w:eastAsia="Calibri" w:hAnsi="Calibri" w:cs="Calibri"/>
                <w:sz w:val="22"/>
                <w:szCs w:val="22"/>
                <w:lang w:eastAsia="en-US"/>
              </w:rPr>
              <w:t>a</w:t>
            </w:r>
            <w:r w:rsidRPr="00D06459">
              <w:rPr>
                <w:rFonts w:ascii="Calibri" w:eastAsia="Calibri" w:hAnsi="Calibri" w:cs="Calibri"/>
                <w:sz w:val="22"/>
                <w:szCs w:val="22"/>
                <w:lang w:eastAsia="en-US"/>
              </w:rPr>
              <w:t xml:space="preserve">ffini </w:t>
            </w:r>
            <w:r w:rsidRPr="00F83568">
              <w:rPr>
                <w:rFonts w:ascii="Calibri" w:eastAsia="Calibri" w:hAnsi="Calibri" w:cs="Calibri"/>
                <w:sz w:val="22"/>
                <w:szCs w:val="22"/>
                <w:lang w:eastAsia="en-US"/>
              </w:rPr>
              <w:t>a quelli oggetto dell’affidamento, secondo quanto stabilito dal paragrafo V delle Linee guida ANAC n. 1 e dal DM 17/06/2016.</w:t>
            </w:r>
            <w:r w:rsidRPr="00D06459">
              <w:rPr>
                <w:rFonts w:ascii="Calibri" w:eastAsia="Calibri" w:hAnsi="Calibri" w:cs="Calibri"/>
                <w:sz w:val="22"/>
                <w:szCs w:val="22"/>
                <w:lang w:eastAsia="en-US"/>
              </w:rPr>
              <w:t xml:space="preserve"> </w:t>
            </w:r>
          </w:p>
        </w:tc>
      </w:tr>
      <w:tr w:rsidR="008E3F73" w:rsidRPr="00D06459" w14:paraId="43AC82B8" w14:textId="77777777" w:rsidTr="00810FED">
        <w:trPr>
          <w:trHeight w:val="855"/>
          <w:jc w:val="right"/>
        </w:trPr>
        <w:tc>
          <w:tcPr>
            <w:tcW w:w="724" w:type="dxa"/>
            <w:vMerge/>
            <w:vAlign w:val="center"/>
          </w:tcPr>
          <w:p w14:paraId="012389D0" w14:textId="77777777" w:rsidR="008E3F73" w:rsidRPr="00D06459" w:rsidRDefault="008E3F73" w:rsidP="00810FED">
            <w:pPr>
              <w:autoSpaceDE w:val="0"/>
              <w:autoSpaceDN w:val="0"/>
              <w:adjustRightInd w:val="0"/>
              <w:ind w:left="-567"/>
              <w:jc w:val="right"/>
              <w:rPr>
                <w:rFonts w:ascii="Calibri" w:eastAsia="TTFF4D53C8t00" w:hAnsi="Calibri"/>
                <w:b/>
                <w:sz w:val="22"/>
                <w:szCs w:val="22"/>
              </w:rPr>
            </w:pPr>
          </w:p>
        </w:tc>
        <w:tc>
          <w:tcPr>
            <w:tcW w:w="9072" w:type="dxa"/>
            <w:vAlign w:val="center"/>
          </w:tcPr>
          <w:p w14:paraId="4B6A9E32" w14:textId="77777777" w:rsidR="008E3F73" w:rsidRPr="00D06459" w:rsidRDefault="008E3F73" w:rsidP="00810FED">
            <w:pPr>
              <w:jc w:val="both"/>
              <w:rPr>
                <w:rFonts w:ascii="Calibri" w:eastAsia="Calibri" w:hAnsi="Calibri" w:cs="Calibri"/>
                <w:b/>
                <w:sz w:val="22"/>
                <w:szCs w:val="22"/>
                <w:lang w:eastAsia="en-US"/>
              </w:rPr>
            </w:pPr>
            <w:r w:rsidRPr="00D06459">
              <w:rPr>
                <w:rFonts w:ascii="Calibri" w:eastAsia="Calibri" w:hAnsi="Calibri" w:cs="Calibri"/>
                <w:b/>
                <w:sz w:val="22"/>
                <w:szCs w:val="22"/>
                <w:u w:val="single"/>
                <w:lang w:eastAsia="en-US"/>
              </w:rPr>
              <w:t>Criteri motivazionali</w:t>
            </w:r>
            <w:r w:rsidRPr="00D06459">
              <w:rPr>
                <w:rFonts w:ascii="Calibri" w:eastAsia="Calibri" w:hAnsi="Calibri" w:cs="Calibri"/>
                <w:b/>
                <w:sz w:val="22"/>
                <w:szCs w:val="22"/>
                <w:lang w:eastAsia="en-US"/>
              </w:rPr>
              <w:t xml:space="preserve">: </w:t>
            </w:r>
          </w:p>
          <w:p w14:paraId="5443AF64" w14:textId="5AF96F99" w:rsidR="008E3F73" w:rsidRPr="00806A1B" w:rsidRDefault="008E3F73" w:rsidP="00BF6491">
            <w:pPr>
              <w:jc w:val="both"/>
              <w:rPr>
                <w:rFonts w:ascii="Calibri" w:eastAsia="Calibri" w:hAnsi="Calibri" w:cs="Calibri"/>
                <w:sz w:val="22"/>
                <w:szCs w:val="22"/>
                <w:lang w:eastAsia="en-US"/>
              </w:rPr>
            </w:pPr>
            <w:r w:rsidRPr="00D06459">
              <w:rPr>
                <w:rFonts w:ascii="Calibri" w:eastAsia="Calibri" w:hAnsi="Calibri" w:cs="Calibri"/>
                <w:sz w:val="22"/>
                <w:szCs w:val="22"/>
                <w:lang w:eastAsia="en-US"/>
              </w:rPr>
              <w:t>Verranno ritenute più adeguate quelle offerte la cui documentazione consenta di stimare, per più aspetti, il livello di specifica professionalità, affidabilità e, quindi, di qualità del concorrente dimostrando che il medesimo abbia redatto progetti (</w:t>
            </w:r>
            <w:r w:rsidRPr="00D06459">
              <w:rPr>
                <w:rFonts w:ascii="Calibri" w:eastAsia="Calibri" w:hAnsi="Calibri" w:cs="Calibri"/>
                <w:color w:val="FF0000"/>
                <w:sz w:val="22"/>
                <w:szCs w:val="22"/>
                <w:highlight w:val="yellow"/>
                <w:lang w:eastAsia="en-US"/>
              </w:rPr>
              <w:t>opzio</w:t>
            </w:r>
            <w:r>
              <w:rPr>
                <w:rFonts w:ascii="Calibri" w:eastAsia="Calibri" w:hAnsi="Calibri" w:cs="Calibri"/>
                <w:color w:val="FF0000"/>
                <w:sz w:val="22"/>
                <w:szCs w:val="22"/>
                <w:highlight w:val="yellow"/>
                <w:lang w:eastAsia="en-US"/>
              </w:rPr>
              <w:t>ne ove prevista anche la DL</w:t>
            </w:r>
            <w:r w:rsidRPr="00D06459">
              <w:rPr>
                <w:rFonts w:ascii="Calibri" w:eastAsia="Calibri" w:hAnsi="Calibri" w:cs="Calibri"/>
                <w:sz w:val="22"/>
                <w:szCs w:val="22"/>
                <w:lang w:eastAsia="en-US"/>
              </w:rPr>
              <w:t xml:space="preserve">) </w:t>
            </w:r>
            <w:r w:rsidRPr="00D06459">
              <w:rPr>
                <w:rFonts w:ascii="Calibri" w:eastAsia="Calibri" w:hAnsi="Calibri" w:cs="Calibri"/>
                <w:sz w:val="22"/>
                <w:szCs w:val="22"/>
                <w:highlight w:val="yellow"/>
                <w:lang w:eastAsia="en-US"/>
              </w:rPr>
              <w:t>e/o svolto prestazioni di direzione lavori</w:t>
            </w:r>
            <w:r w:rsidR="00AA74E2">
              <w:rPr>
                <w:rFonts w:ascii="Calibri" w:eastAsia="Calibri" w:hAnsi="Calibri" w:cs="Calibri"/>
                <w:sz w:val="22"/>
                <w:szCs w:val="22"/>
                <w:lang w:eastAsia="en-US"/>
              </w:rPr>
              <w:t xml:space="preserve"> </w:t>
            </w:r>
            <w:r w:rsidRPr="00D06459">
              <w:rPr>
                <w:rFonts w:ascii="Calibri" w:eastAsia="Calibri" w:hAnsi="Calibri" w:cs="Calibri"/>
                <w:sz w:val="22"/>
                <w:szCs w:val="22"/>
                <w:lang w:eastAsia="en-US"/>
              </w:rPr>
              <w:t xml:space="preserve">che, sul piano tecnologico, funzionale, di inserimento ambientale rispondono meglio agli obiettivi che persegue </w:t>
            </w:r>
            <w:r>
              <w:rPr>
                <w:rFonts w:ascii="Calibri" w:eastAsia="Calibri" w:hAnsi="Calibri" w:cs="Calibri"/>
                <w:sz w:val="22"/>
                <w:szCs w:val="22"/>
                <w:lang w:eastAsia="en-US"/>
              </w:rPr>
              <w:t xml:space="preserve">la stazione appaltante </w:t>
            </w:r>
            <w:r w:rsidRPr="00D06459">
              <w:rPr>
                <w:rFonts w:ascii="Calibri" w:eastAsia="Calibri" w:hAnsi="Calibri" w:cs="Calibri"/>
                <w:sz w:val="22"/>
                <w:szCs w:val="22"/>
                <w:lang w:eastAsia="en-US"/>
              </w:rPr>
              <w:t xml:space="preserve">e che siano studiati con il fine di ottimizzare il costo globale di costruzione, di manutenzione e di gestione lungo il ciclo di vita dell’opera. Nella valutazione sarà altresì dato specifico rilievo all’esperienza acquisita in relazione a prestazioni che siano strumentali allo specifico </w:t>
            </w:r>
            <w:r w:rsidRPr="00806A1B">
              <w:rPr>
                <w:rFonts w:ascii="Calibri" w:eastAsia="Calibri" w:hAnsi="Calibri" w:cs="Calibri"/>
                <w:sz w:val="22"/>
                <w:szCs w:val="22"/>
                <w:lang w:eastAsia="en-US"/>
              </w:rPr>
              <w:t>servizio</w:t>
            </w:r>
            <w:r w:rsidR="00AA74E2">
              <w:rPr>
                <w:rFonts w:ascii="Calibri" w:eastAsia="Calibri" w:hAnsi="Calibri" w:cs="Calibri"/>
                <w:sz w:val="22"/>
                <w:szCs w:val="22"/>
                <w:lang w:eastAsia="en-US"/>
              </w:rPr>
              <w:t xml:space="preserve"> </w:t>
            </w:r>
            <w:r w:rsidRPr="00D06459">
              <w:rPr>
                <w:rFonts w:ascii="Calibri" w:eastAsia="Calibri" w:hAnsi="Calibri" w:cs="Calibri"/>
                <w:sz w:val="22"/>
                <w:szCs w:val="22"/>
                <w:lang w:eastAsia="en-US"/>
              </w:rPr>
              <w:t>(</w:t>
            </w:r>
            <w:r w:rsidRPr="00D06459">
              <w:rPr>
                <w:rFonts w:ascii="Calibri" w:eastAsia="Calibri" w:hAnsi="Calibri" w:cs="Calibri"/>
                <w:color w:val="FF0000"/>
                <w:sz w:val="22"/>
                <w:szCs w:val="22"/>
                <w:highlight w:val="yellow"/>
                <w:lang w:eastAsia="en-US"/>
              </w:rPr>
              <w:t>opzion</w:t>
            </w:r>
            <w:r>
              <w:rPr>
                <w:rFonts w:ascii="Calibri" w:eastAsia="Calibri" w:hAnsi="Calibri" w:cs="Calibri"/>
                <w:color w:val="FF0000"/>
                <w:sz w:val="22"/>
                <w:szCs w:val="22"/>
                <w:highlight w:val="yellow"/>
                <w:lang w:eastAsia="en-US"/>
              </w:rPr>
              <w:t>e ove prevista anche la DL</w:t>
            </w:r>
            <w:r w:rsidRPr="00D06459">
              <w:rPr>
                <w:rFonts w:ascii="Calibri" w:eastAsia="Calibri" w:hAnsi="Calibri" w:cs="Calibri"/>
                <w:sz w:val="22"/>
                <w:szCs w:val="22"/>
                <w:lang w:eastAsia="en-US"/>
              </w:rPr>
              <w:t xml:space="preserve">) </w:t>
            </w:r>
            <w:r w:rsidRPr="00D06459">
              <w:rPr>
                <w:rFonts w:ascii="Calibri" w:eastAsia="Calibri" w:hAnsi="Calibri" w:cs="Calibri"/>
                <w:sz w:val="22"/>
                <w:szCs w:val="22"/>
                <w:highlight w:val="yellow"/>
                <w:lang w:eastAsia="en-US"/>
              </w:rPr>
              <w:t>e comprensive congiuntamente dell’attività di progettazione e direzione lavori</w:t>
            </w:r>
            <w:r w:rsidRPr="00806A1B">
              <w:rPr>
                <w:rFonts w:ascii="Calibri" w:eastAsia="Calibri" w:hAnsi="Calibri" w:cs="Calibri"/>
                <w:sz w:val="22"/>
                <w:szCs w:val="22"/>
                <w:lang w:eastAsia="en-US"/>
              </w:rPr>
              <w:t>.</w:t>
            </w:r>
            <w:r>
              <w:rPr>
                <w:rFonts w:ascii="Calibri" w:eastAsia="Calibri" w:hAnsi="Calibri" w:cs="Calibri"/>
                <w:sz w:val="22"/>
                <w:szCs w:val="22"/>
                <w:lang w:eastAsia="en-US"/>
              </w:rPr>
              <w:t xml:space="preserve"> </w:t>
            </w:r>
          </w:p>
        </w:tc>
      </w:tr>
    </w:tbl>
    <w:p w14:paraId="4C1F9C31" w14:textId="77777777" w:rsidR="008E3F73" w:rsidRPr="0067737F" w:rsidRDefault="008E3F73" w:rsidP="008E3F73">
      <w:pPr>
        <w:jc w:val="both"/>
        <w:rPr>
          <w:rFonts w:ascii="Garamond" w:eastAsia="Calibri" w:hAnsi="Garamond" w:cs="Calibri"/>
          <w:b/>
          <w:bCs/>
          <w:color w:val="FF0000"/>
          <w:sz w:val="16"/>
          <w:szCs w:val="16"/>
          <w:u w:val="single"/>
        </w:rPr>
      </w:pPr>
    </w:p>
    <w:p w14:paraId="73B7EB59" w14:textId="77777777" w:rsidR="008E3F73" w:rsidRPr="00C837BA" w:rsidRDefault="008E3F73" w:rsidP="008E3F73">
      <w:pPr>
        <w:spacing w:before="60" w:after="60" w:line="276" w:lineRule="auto"/>
        <w:ind w:left="567"/>
        <w:jc w:val="both"/>
        <w:rPr>
          <w:rFonts w:ascii="Garamond" w:hAnsi="Garamond"/>
        </w:rPr>
      </w:pPr>
      <w:r w:rsidRPr="004638C2">
        <w:rPr>
          <w:rFonts w:ascii="Garamond" w:hAnsi="Garamond"/>
          <w:b/>
        </w:rPr>
        <w:t xml:space="preserve">DOCUMENTAZIONE TECNICA </w:t>
      </w:r>
      <w:r w:rsidRPr="00CB73A9">
        <w:rPr>
          <w:rFonts w:ascii="Garamond" w:hAnsi="Garamond"/>
          <w:u w:val="single"/>
        </w:rPr>
        <w:t>illustrativa di massimo tre servizi svolti</w:t>
      </w:r>
      <w:r w:rsidRPr="00C837BA">
        <w:rPr>
          <w:rFonts w:ascii="Garamond" w:hAnsi="Garamond"/>
        </w:rPr>
        <w:t xml:space="preserve"> relativi ad interventi ritenuti dal concorrente significativi della propria capacità a realizzare la prestazione sotto il profilo tecnico, scelti tra interventi qualificabili affini a quelli oggetto dell’affidamento, secondo quanto stabilito nel paragrafo V della Linee Guida n. 1 e dal DM 17.06.2016.</w:t>
      </w:r>
    </w:p>
    <w:p w14:paraId="71CCB695" w14:textId="77777777" w:rsidR="008E3F73" w:rsidRPr="00C837BA" w:rsidRDefault="008E3F73" w:rsidP="008E3F73">
      <w:pPr>
        <w:autoSpaceDE w:val="0"/>
        <w:autoSpaceDN w:val="0"/>
        <w:adjustRightInd w:val="0"/>
        <w:spacing w:before="60" w:after="60" w:line="276" w:lineRule="auto"/>
        <w:ind w:left="567"/>
        <w:jc w:val="both"/>
        <w:rPr>
          <w:rFonts w:ascii="Garamond" w:hAnsi="Garamond" w:cs="Calibri"/>
          <w:b/>
          <w:color w:val="FF0000"/>
        </w:rPr>
      </w:pPr>
      <w:r w:rsidRPr="00C837BA">
        <w:rPr>
          <w:rFonts w:ascii="Garamond" w:hAnsi="Garamond" w:cs="Calibri"/>
          <w:b/>
          <w:color w:val="FF0000"/>
          <w:u w:val="single"/>
        </w:rPr>
        <w:t>FARE MOLTA ATTENZIONE</w:t>
      </w:r>
      <w:r w:rsidRPr="00C837BA">
        <w:rPr>
          <w:rFonts w:ascii="Garamond" w:hAnsi="Garamond" w:cs="Calibri"/>
          <w:b/>
          <w:color w:val="FF0000"/>
        </w:rPr>
        <w:t xml:space="preserve">: </w:t>
      </w:r>
    </w:p>
    <w:p w14:paraId="558558B4" w14:textId="77777777" w:rsidR="008E3F73" w:rsidRPr="00BF6491" w:rsidRDefault="008E3F73" w:rsidP="00BF6491">
      <w:pPr>
        <w:pStyle w:val="Paragrafoelenco"/>
        <w:numPr>
          <w:ilvl w:val="3"/>
          <w:numId w:val="9"/>
        </w:numPr>
        <w:spacing w:before="60" w:after="60" w:line="276" w:lineRule="auto"/>
        <w:ind w:left="851" w:hanging="284"/>
        <w:jc w:val="both"/>
        <w:rPr>
          <w:rFonts w:ascii="Garamond" w:hAnsi="Garamond" w:cs="Calibri"/>
          <w:sz w:val="24"/>
          <w:szCs w:val="24"/>
        </w:rPr>
      </w:pPr>
      <w:r w:rsidRPr="00BF6491">
        <w:rPr>
          <w:rFonts w:ascii="Garamond" w:hAnsi="Garamond" w:cs="Calibri"/>
          <w:sz w:val="24"/>
          <w:szCs w:val="24"/>
          <w:u w:val="single"/>
        </w:rPr>
        <w:t>per ciascun servizio</w:t>
      </w:r>
      <w:r w:rsidRPr="00BF6491">
        <w:rPr>
          <w:rFonts w:ascii="Garamond" w:hAnsi="Garamond" w:cs="Calibri"/>
          <w:sz w:val="24"/>
          <w:szCs w:val="24"/>
        </w:rPr>
        <w:t xml:space="preserve"> </w:t>
      </w:r>
      <w:r w:rsidRPr="00BF6491">
        <w:rPr>
          <w:rFonts w:ascii="Garamond" w:hAnsi="Garamond" w:cs="Calibri"/>
          <w:b/>
          <w:sz w:val="24"/>
          <w:szCs w:val="24"/>
        </w:rPr>
        <w:t>deve essere fornita una scheda sintetica</w:t>
      </w:r>
      <w:r w:rsidRPr="00BF6491">
        <w:rPr>
          <w:rFonts w:ascii="Garamond" w:hAnsi="Garamond" w:cs="Calibri"/>
          <w:sz w:val="24"/>
          <w:szCs w:val="24"/>
        </w:rPr>
        <w:t xml:space="preserve"> con l’indicazione delle seguenti informazioni:</w:t>
      </w:r>
    </w:p>
    <w:p w14:paraId="77A8E4DA" w14:textId="77777777" w:rsidR="008E3F73" w:rsidRPr="00BF6491" w:rsidRDefault="008E3F73" w:rsidP="00BF6491">
      <w:pPr>
        <w:pStyle w:val="Paragrafoelenco"/>
        <w:numPr>
          <w:ilvl w:val="2"/>
          <w:numId w:val="74"/>
        </w:numPr>
        <w:spacing w:before="60" w:after="60" w:line="276" w:lineRule="auto"/>
        <w:ind w:left="1134" w:hanging="283"/>
        <w:jc w:val="both"/>
        <w:rPr>
          <w:rFonts w:ascii="Garamond" w:hAnsi="Garamond" w:cs="Calibri"/>
          <w:sz w:val="24"/>
          <w:szCs w:val="24"/>
        </w:rPr>
      </w:pPr>
      <w:r w:rsidRPr="00BF6491">
        <w:rPr>
          <w:rFonts w:ascii="Garamond" w:hAnsi="Garamond" w:cs="Calibri"/>
          <w:sz w:val="24"/>
          <w:szCs w:val="24"/>
        </w:rPr>
        <w:lastRenderedPageBreak/>
        <w:t>oggetto del servizio;</w:t>
      </w:r>
    </w:p>
    <w:p w14:paraId="25607BE1" w14:textId="77777777" w:rsidR="008E3F73" w:rsidRPr="00BF6491" w:rsidRDefault="008E3F73" w:rsidP="00BF6491">
      <w:pPr>
        <w:pStyle w:val="Paragrafoelenco"/>
        <w:numPr>
          <w:ilvl w:val="2"/>
          <w:numId w:val="74"/>
        </w:numPr>
        <w:spacing w:before="60" w:after="60" w:line="276" w:lineRule="auto"/>
        <w:ind w:left="1134" w:hanging="283"/>
        <w:jc w:val="both"/>
        <w:rPr>
          <w:rFonts w:ascii="Garamond" w:hAnsi="Garamond" w:cs="Calibri"/>
          <w:sz w:val="24"/>
          <w:szCs w:val="24"/>
        </w:rPr>
      </w:pPr>
      <w:r w:rsidRPr="00BF6491">
        <w:rPr>
          <w:rFonts w:ascii="Garamond" w:hAnsi="Garamond" w:cs="Calibri"/>
          <w:sz w:val="24"/>
          <w:szCs w:val="24"/>
        </w:rPr>
        <w:t>caratteristiche dimensionali dell’opera e relativi importi;</w:t>
      </w:r>
    </w:p>
    <w:p w14:paraId="017D23CF" w14:textId="77777777" w:rsidR="008E3F73" w:rsidRPr="00BF6491" w:rsidRDefault="008E3F73" w:rsidP="00BF6491">
      <w:pPr>
        <w:pStyle w:val="Paragrafoelenco"/>
        <w:numPr>
          <w:ilvl w:val="2"/>
          <w:numId w:val="74"/>
        </w:numPr>
        <w:spacing w:before="60" w:after="60" w:line="276" w:lineRule="auto"/>
        <w:ind w:left="1134" w:hanging="283"/>
        <w:jc w:val="both"/>
        <w:rPr>
          <w:rFonts w:ascii="Garamond" w:hAnsi="Garamond" w:cs="Calibri"/>
          <w:sz w:val="24"/>
          <w:szCs w:val="24"/>
        </w:rPr>
      </w:pPr>
      <w:r w:rsidRPr="00BF6491">
        <w:rPr>
          <w:rFonts w:ascii="Garamond" w:hAnsi="Garamond" w:cs="Calibri"/>
          <w:sz w:val="24"/>
          <w:szCs w:val="24"/>
        </w:rPr>
        <w:t>classi e categorie della tariffa;</w:t>
      </w:r>
    </w:p>
    <w:p w14:paraId="38D37119" w14:textId="77777777" w:rsidR="008E3F73" w:rsidRPr="00BF6491" w:rsidRDefault="008E3F73" w:rsidP="00BF6491">
      <w:pPr>
        <w:pStyle w:val="Paragrafoelenco"/>
        <w:numPr>
          <w:ilvl w:val="2"/>
          <w:numId w:val="74"/>
        </w:numPr>
        <w:spacing w:before="60" w:after="60" w:line="276" w:lineRule="auto"/>
        <w:ind w:left="1134" w:hanging="283"/>
        <w:jc w:val="both"/>
        <w:rPr>
          <w:rFonts w:ascii="Garamond" w:hAnsi="Garamond" w:cs="Calibri"/>
          <w:sz w:val="24"/>
          <w:szCs w:val="24"/>
        </w:rPr>
      </w:pPr>
      <w:r w:rsidRPr="00BF6491">
        <w:rPr>
          <w:rFonts w:ascii="Garamond" w:hAnsi="Garamond" w:cs="Calibri"/>
          <w:sz w:val="24"/>
          <w:szCs w:val="24"/>
        </w:rPr>
        <w:t xml:space="preserve">periodo di svolgimento del servizio; </w:t>
      </w:r>
    </w:p>
    <w:p w14:paraId="22A6AF11" w14:textId="77777777" w:rsidR="008E3F73" w:rsidRPr="00BF6491" w:rsidRDefault="008E3F73" w:rsidP="00BF6491">
      <w:pPr>
        <w:pStyle w:val="Paragrafoelenco"/>
        <w:numPr>
          <w:ilvl w:val="2"/>
          <w:numId w:val="74"/>
        </w:numPr>
        <w:spacing w:before="60" w:after="60" w:line="276" w:lineRule="auto"/>
        <w:ind w:left="1134" w:hanging="283"/>
        <w:jc w:val="both"/>
        <w:rPr>
          <w:rFonts w:ascii="Garamond" w:hAnsi="Garamond" w:cs="Calibri"/>
          <w:sz w:val="24"/>
          <w:szCs w:val="24"/>
        </w:rPr>
      </w:pPr>
      <w:r w:rsidRPr="00BF6491">
        <w:rPr>
          <w:rFonts w:ascii="Garamond" w:hAnsi="Garamond" w:cs="Calibri"/>
          <w:sz w:val="24"/>
          <w:szCs w:val="24"/>
        </w:rPr>
        <w:t>il committente pubblico o privato;</w:t>
      </w:r>
    </w:p>
    <w:p w14:paraId="6F96DC17" w14:textId="77777777" w:rsidR="008E3F73" w:rsidRPr="00BF6491" w:rsidRDefault="008E3F73" w:rsidP="00BF6491">
      <w:pPr>
        <w:pStyle w:val="Paragrafoelenco"/>
        <w:numPr>
          <w:ilvl w:val="2"/>
          <w:numId w:val="74"/>
        </w:numPr>
        <w:spacing w:before="60" w:after="60" w:line="276" w:lineRule="auto"/>
        <w:ind w:left="1134" w:hanging="283"/>
        <w:jc w:val="both"/>
        <w:rPr>
          <w:rFonts w:ascii="Garamond" w:hAnsi="Garamond" w:cs="Calibri"/>
          <w:sz w:val="24"/>
          <w:szCs w:val="24"/>
        </w:rPr>
      </w:pPr>
      <w:r w:rsidRPr="00BF6491">
        <w:rPr>
          <w:rFonts w:ascii="Garamond" w:hAnsi="Garamond" w:cs="Calibri"/>
          <w:sz w:val="24"/>
          <w:szCs w:val="24"/>
        </w:rPr>
        <w:t>in caso di servizio espletato in RTP, indicazione della parte di prestazione svolta nell’ambito del raggruppamento stesso;</w:t>
      </w:r>
    </w:p>
    <w:p w14:paraId="0986520C" w14:textId="77777777" w:rsidR="008E3F73" w:rsidRPr="00BF6491" w:rsidRDefault="008E3F73" w:rsidP="00BF6491">
      <w:pPr>
        <w:pStyle w:val="Paragrafoelenco"/>
        <w:numPr>
          <w:ilvl w:val="0"/>
          <w:numId w:val="74"/>
        </w:numPr>
        <w:spacing w:before="60" w:after="60" w:line="276" w:lineRule="auto"/>
        <w:ind w:left="851" w:hanging="284"/>
        <w:jc w:val="both"/>
        <w:rPr>
          <w:rFonts w:ascii="Garamond" w:hAnsi="Garamond" w:cs="Calibri"/>
          <w:sz w:val="24"/>
          <w:szCs w:val="24"/>
        </w:rPr>
      </w:pPr>
      <w:r w:rsidRPr="00BF6491">
        <w:rPr>
          <w:rFonts w:ascii="Garamond" w:hAnsi="Garamond" w:cs="Calibri"/>
          <w:sz w:val="24"/>
          <w:szCs w:val="24"/>
          <w:u w:val="single"/>
        </w:rPr>
        <w:t>ciascuna scheda</w:t>
      </w:r>
      <w:r w:rsidRPr="00BF6491">
        <w:rPr>
          <w:rFonts w:ascii="Garamond" w:hAnsi="Garamond" w:cs="Calibri"/>
          <w:b/>
          <w:sz w:val="24"/>
          <w:szCs w:val="24"/>
        </w:rPr>
        <w:t xml:space="preserve"> dovrà essere accompagnata </w:t>
      </w:r>
      <w:r w:rsidRPr="00BF6491">
        <w:rPr>
          <w:rFonts w:ascii="Garamond" w:hAnsi="Garamond" w:cs="Calibri"/>
          <w:sz w:val="24"/>
          <w:szCs w:val="24"/>
        </w:rPr>
        <w:t>da:</w:t>
      </w:r>
    </w:p>
    <w:p w14:paraId="01065B39" w14:textId="77777777" w:rsidR="008E3F73" w:rsidRDefault="008E3F73" w:rsidP="00BF6491">
      <w:pPr>
        <w:pStyle w:val="Paragrafoelenco"/>
        <w:numPr>
          <w:ilvl w:val="2"/>
          <w:numId w:val="74"/>
        </w:numPr>
        <w:spacing w:before="60" w:after="60" w:line="276" w:lineRule="auto"/>
        <w:ind w:left="1134" w:hanging="283"/>
        <w:jc w:val="both"/>
        <w:rPr>
          <w:rFonts w:ascii="Garamond" w:hAnsi="Garamond" w:cs="Calibri"/>
          <w:sz w:val="24"/>
          <w:szCs w:val="24"/>
        </w:rPr>
      </w:pPr>
      <w:r w:rsidRPr="00BC13A9">
        <w:rPr>
          <w:rFonts w:ascii="Garamond" w:hAnsi="Garamond" w:cs="Calibri"/>
          <w:sz w:val="24"/>
          <w:szCs w:val="24"/>
        </w:rPr>
        <w:t>una</w:t>
      </w:r>
      <w:r w:rsidRPr="00BC13A9">
        <w:rPr>
          <w:rFonts w:ascii="Garamond" w:hAnsi="Garamond" w:cs="Calibri"/>
          <w:b/>
          <w:sz w:val="24"/>
          <w:szCs w:val="24"/>
        </w:rPr>
        <w:t xml:space="preserve"> relazione descrittiva</w:t>
      </w:r>
      <w:r w:rsidRPr="00BC13A9">
        <w:rPr>
          <w:rFonts w:ascii="Garamond" w:hAnsi="Garamond" w:cs="Calibri"/>
          <w:sz w:val="24"/>
          <w:szCs w:val="24"/>
        </w:rPr>
        <w:t xml:space="preserve"> di un </w:t>
      </w:r>
      <w:r w:rsidRPr="00BC13A9">
        <w:rPr>
          <w:rFonts w:ascii="Garamond" w:hAnsi="Garamond" w:cs="Calibri"/>
          <w:sz w:val="24"/>
          <w:szCs w:val="24"/>
          <w:u w:val="single"/>
        </w:rPr>
        <w:t>numero massimo di</w:t>
      </w:r>
      <w:r w:rsidRPr="00BC13A9">
        <w:rPr>
          <w:rFonts w:ascii="Garamond" w:hAnsi="Garamond" w:cs="Calibri"/>
          <w:sz w:val="24"/>
          <w:szCs w:val="24"/>
        </w:rPr>
        <w:t xml:space="preserve"> </w:t>
      </w:r>
      <w:r w:rsidRPr="00BC13A9">
        <w:rPr>
          <w:rFonts w:ascii="Garamond" w:eastAsia="Calibri" w:hAnsi="Garamond"/>
          <w:sz w:val="24"/>
          <w:szCs w:val="24"/>
        </w:rPr>
        <w:t>(</w:t>
      </w:r>
      <w:r w:rsidRPr="00BC13A9">
        <w:rPr>
          <w:rFonts w:ascii="Garamond" w:eastAsia="Calibri" w:hAnsi="Garamond"/>
          <w:i/>
          <w:color w:val="FF0000"/>
          <w:sz w:val="24"/>
          <w:szCs w:val="24"/>
          <w:highlight w:val="yellow"/>
        </w:rPr>
        <w:t>specificare in cifre e in lettere</w:t>
      </w:r>
      <w:r w:rsidRPr="00BC13A9">
        <w:rPr>
          <w:rFonts w:ascii="Garamond" w:eastAsia="Calibri" w:hAnsi="Garamond"/>
          <w:sz w:val="24"/>
          <w:szCs w:val="24"/>
        </w:rPr>
        <w:t xml:space="preserve">) </w:t>
      </w:r>
      <w:r w:rsidRPr="00BC13A9">
        <w:rPr>
          <w:rFonts w:ascii="Garamond" w:hAnsi="Garamond" w:cs="Calibri"/>
          <w:b/>
          <w:sz w:val="24"/>
          <w:szCs w:val="24"/>
          <w:highlight w:val="yellow"/>
        </w:rPr>
        <w:t>____</w:t>
      </w:r>
      <w:r w:rsidRPr="00BC13A9">
        <w:rPr>
          <w:rFonts w:ascii="Garamond" w:hAnsi="Garamond" w:cs="Calibri"/>
          <w:b/>
          <w:sz w:val="24"/>
          <w:szCs w:val="24"/>
        </w:rPr>
        <w:t xml:space="preserve"> (</w:t>
      </w:r>
      <w:r w:rsidRPr="00BC13A9">
        <w:rPr>
          <w:rFonts w:ascii="Garamond" w:hAnsi="Garamond" w:cs="Calibri"/>
          <w:b/>
          <w:sz w:val="24"/>
          <w:szCs w:val="24"/>
          <w:highlight w:val="yellow"/>
        </w:rPr>
        <w:t>____</w:t>
      </w:r>
      <w:r w:rsidRPr="00BC13A9">
        <w:rPr>
          <w:rFonts w:ascii="Garamond" w:hAnsi="Garamond" w:cs="Calibri"/>
          <w:b/>
          <w:sz w:val="24"/>
          <w:szCs w:val="24"/>
        </w:rPr>
        <w:t>) cartelle</w:t>
      </w:r>
      <w:r w:rsidRPr="00BC13A9">
        <w:rPr>
          <w:rFonts w:ascii="Garamond" w:hAnsi="Garamond" w:cs="Calibri"/>
          <w:sz w:val="24"/>
          <w:szCs w:val="24"/>
        </w:rPr>
        <w:t xml:space="preserve"> </w:t>
      </w:r>
      <w:r w:rsidRPr="00BC13A9">
        <w:rPr>
          <w:rFonts w:ascii="Garamond" w:hAnsi="Garamond" w:cs="Calibri"/>
          <w:sz w:val="24"/>
          <w:szCs w:val="24"/>
          <w:u w:val="single"/>
        </w:rPr>
        <w:t>in formato A4</w:t>
      </w:r>
      <w:r w:rsidRPr="00BC13A9">
        <w:rPr>
          <w:rFonts w:ascii="Garamond" w:hAnsi="Garamond" w:cs="Calibri"/>
          <w:sz w:val="24"/>
          <w:szCs w:val="24"/>
        </w:rPr>
        <w:t>;</w:t>
      </w:r>
    </w:p>
    <w:p w14:paraId="6BE64A68" w14:textId="77777777" w:rsidR="008E3F73" w:rsidRPr="00BF6491" w:rsidRDefault="008E3F73" w:rsidP="00BF6491">
      <w:pPr>
        <w:pStyle w:val="Paragrafoelenco"/>
        <w:numPr>
          <w:ilvl w:val="2"/>
          <w:numId w:val="74"/>
        </w:numPr>
        <w:spacing w:before="60" w:after="60" w:line="276" w:lineRule="auto"/>
        <w:ind w:left="1134" w:hanging="283"/>
        <w:jc w:val="both"/>
        <w:rPr>
          <w:rFonts w:ascii="Garamond" w:hAnsi="Garamond" w:cs="Calibri"/>
          <w:sz w:val="24"/>
          <w:szCs w:val="24"/>
        </w:rPr>
      </w:pPr>
      <w:r w:rsidRPr="00BF6491">
        <w:rPr>
          <w:rFonts w:ascii="Garamond" w:hAnsi="Garamond" w:cs="Calibri"/>
          <w:sz w:val="24"/>
          <w:szCs w:val="24"/>
        </w:rPr>
        <w:t>la seguente documentazione di comprova: certificato di verifica di conformità o di regolare esecuzione del servizio con l’indicazione dell’oggetto, dell’importo e del periodo di esecuzione. In caso di servizio svolto all’estero, documentazione equivalente;</w:t>
      </w:r>
    </w:p>
    <w:p w14:paraId="7CC17A87" w14:textId="77777777" w:rsidR="008E3F73" w:rsidRPr="00C837BA" w:rsidRDefault="008E3F73" w:rsidP="00BF6491">
      <w:pPr>
        <w:numPr>
          <w:ilvl w:val="0"/>
          <w:numId w:val="74"/>
        </w:numPr>
        <w:spacing w:before="60" w:after="60" w:line="276" w:lineRule="auto"/>
        <w:ind w:left="851" w:hanging="284"/>
        <w:jc w:val="both"/>
        <w:rPr>
          <w:rFonts w:ascii="Garamond" w:hAnsi="Garamond" w:cs="Calibri"/>
        </w:rPr>
      </w:pPr>
      <w:r w:rsidRPr="00C837BA">
        <w:rPr>
          <w:rFonts w:ascii="Garamond" w:hAnsi="Garamond" w:cs="Calibri"/>
        </w:rPr>
        <w:t>per cartelle si intendono singole facciate di un foglio (a tal fine si precisa che un foglio scritto fronte-retro è composto da due cartelle) con numerazione progressiva e univoca delle pagine, utilizzando il carattere “Times New Roman”, dimensione carattere 12, interlinea doppia, margini superiore inferiore destro e sinistro minimo 2 cm ciascuno; non sono computati nel numero delle cartelle le copertine e gli eventuali sommari;</w:t>
      </w:r>
    </w:p>
    <w:p w14:paraId="25869770" w14:textId="77777777" w:rsidR="008E3F73" w:rsidRPr="00C837BA" w:rsidRDefault="008E3F73" w:rsidP="00BF6491">
      <w:pPr>
        <w:numPr>
          <w:ilvl w:val="0"/>
          <w:numId w:val="74"/>
        </w:numPr>
        <w:spacing w:before="60" w:after="60" w:line="276" w:lineRule="auto"/>
        <w:ind w:left="851" w:hanging="284"/>
        <w:jc w:val="both"/>
        <w:rPr>
          <w:rFonts w:ascii="Garamond" w:hAnsi="Garamond" w:cs="Calibri"/>
        </w:rPr>
      </w:pPr>
      <w:r w:rsidRPr="00C837BA">
        <w:rPr>
          <w:rFonts w:ascii="Garamond" w:hAnsi="Garamond" w:cs="Calibri"/>
        </w:rPr>
        <w:t xml:space="preserve">alla relazione di cui alla precedente lett. b), </w:t>
      </w:r>
      <w:r w:rsidRPr="00C837BA">
        <w:rPr>
          <w:rFonts w:ascii="Garamond" w:hAnsi="Garamond" w:cs="Calibri"/>
          <w:u w:val="single"/>
        </w:rPr>
        <w:t>può essere allegato</w:t>
      </w:r>
      <w:r w:rsidRPr="00C837BA">
        <w:rPr>
          <w:rFonts w:ascii="Garamond" w:hAnsi="Garamond" w:cs="Calibri"/>
        </w:rPr>
        <w:t xml:space="preserve"> </w:t>
      </w:r>
      <w:r w:rsidRPr="00B2064E">
        <w:rPr>
          <w:rFonts w:ascii="Garamond" w:eastAsia="Calibri" w:hAnsi="Garamond"/>
        </w:rPr>
        <w:t>(</w:t>
      </w:r>
      <w:r w:rsidRPr="00B2064E">
        <w:rPr>
          <w:rFonts w:ascii="Garamond" w:eastAsia="Calibri" w:hAnsi="Garamond"/>
          <w:i/>
          <w:color w:val="FF0000"/>
          <w:highlight w:val="yellow"/>
        </w:rPr>
        <w:t>specificar</w:t>
      </w:r>
      <w:r>
        <w:rPr>
          <w:rFonts w:ascii="Garamond" w:eastAsia="Calibri" w:hAnsi="Garamond"/>
          <w:i/>
          <w:color w:val="FF0000"/>
          <w:highlight w:val="yellow"/>
        </w:rPr>
        <w:t>e in cifre e in lettere</w:t>
      </w:r>
      <w:r w:rsidRPr="00B2064E">
        <w:rPr>
          <w:rFonts w:ascii="Garamond" w:eastAsia="Calibri" w:hAnsi="Garamond"/>
        </w:rPr>
        <w:t xml:space="preserve">) </w:t>
      </w:r>
      <w:r w:rsidRPr="005E5A1E">
        <w:rPr>
          <w:rFonts w:ascii="Garamond" w:hAnsi="Garamond" w:cs="Calibri"/>
          <w:b/>
          <w:highlight w:val="yellow"/>
        </w:rPr>
        <w:t>_</w:t>
      </w:r>
      <w:r>
        <w:rPr>
          <w:rFonts w:ascii="Garamond" w:hAnsi="Garamond" w:cs="Calibri"/>
          <w:b/>
          <w:highlight w:val="yellow"/>
        </w:rPr>
        <w:t>__</w:t>
      </w:r>
      <w:r w:rsidRPr="005E5A1E">
        <w:rPr>
          <w:rFonts w:ascii="Garamond" w:hAnsi="Garamond" w:cs="Calibri"/>
          <w:b/>
          <w:highlight w:val="yellow"/>
        </w:rPr>
        <w:t>_</w:t>
      </w:r>
      <w:r w:rsidRPr="00C837BA">
        <w:rPr>
          <w:rFonts w:ascii="Garamond" w:hAnsi="Garamond" w:cs="Calibri"/>
          <w:b/>
        </w:rPr>
        <w:t xml:space="preserve"> (</w:t>
      </w:r>
      <w:r w:rsidRPr="005E5A1E">
        <w:rPr>
          <w:rFonts w:ascii="Garamond" w:hAnsi="Garamond" w:cs="Calibri"/>
          <w:b/>
          <w:highlight w:val="yellow"/>
        </w:rPr>
        <w:t>____</w:t>
      </w:r>
      <w:r w:rsidRPr="00C837BA">
        <w:rPr>
          <w:rFonts w:ascii="Garamond" w:hAnsi="Garamond" w:cs="Calibri"/>
          <w:b/>
        </w:rPr>
        <w:t>) elaborato grafico</w:t>
      </w:r>
      <w:r w:rsidRPr="00C837BA">
        <w:rPr>
          <w:rFonts w:ascii="Garamond" w:hAnsi="Garamond" w:cs="Calibri"/>
        </w:rPr>
        <w:t xml:space="preserve"> in formato A3 </w:t>
      </w:r>
      <w:r w:rsidRPr="00C837BA">
        <w:rPr>
          <w:rFonts w:ascii="Garamond" w:hAnsi="Garamond" w:cs="Calibri"/>
          <w:bCs/>
        </w:rPr>
        <w:t>con rappresentazioni in scala o fuori scala elaborate con qualunque tecnica grafica (disegni, schizzi, rendering, ecc.);</w:t>
      </w:r>
    </w:p>
    <w:p w14:paraId="376C6A0C" w14:textId="77777777" w:rsidR="008E3F73" w:rsidRPr="00C837BA" w:rsidRDefault="008E3F73" w:rsidP="00BF6491">
      <w:pPr>
        <w:numPr>
          <w:ilvl w:val="0"/>
          <w:numId w:val="74"/>
        </w:numPr>
        <w:spacing w:before="60" w:after="60" w:line="276" w:lineRule="auto"/>
        <w:ind w:left="851" w:hanging="284"/>
        <w:jc w:val="both"/>
        <w:rPr>
          <w:rFonts w:ascii="Garamond" w:hAnsi="Garamond" w:cs="Calibri"/>
        </w:rPr>
      </w:pPr>
      <w:r w:rsidRPr="00C837BA">
        <w:rPr>
          <w:rFonts w:ascii="Garamond" w:hAnsi="Garamond" w:cs="Calibri"/>
        </w:rPr>
        <w:t>non saranno presi in considerazione i servizi svolti da professionisti diversi da quelli indicati per l’espletamento delle attività oggetto del presente affidamento;</w:t>
      </w:r>
    </w:p>
    <w:p w14:paraId="552D1757" w14:textId="77777777" w:rsidR="008E3F73" w:rsidRPr="00C837BA" w:rsidRDefault="008E3F73" w:rsidP="008E3F73">
      <w:pPr>
        <w:autoSpaceDE w:val="0"/>
        <w:autoSpaceDN w:val="0"/>
        <w:adjustRightInd w:val="0"/>
        <w:spacing w:before="60" w:after="60" w:line="276" w:lineRule="auto"/>
        <w:ind w:left="567"/>
        <w:jc w:val="both"/>
        <w:rPr>
          <w:rFonts w:ascii="Garamond" w:hAnsi="Garamond" w:cs="Calibri"/>
        </w:rPr>
      </w:pPr>
      <w:r w:rsidRPr="00C837BA">
        <w:rPr>
          <w:rFonts w:ascii="Garamond" w:hAnsi="Garamond" w:cs="Calibri"/>
          <w:b/>
          <w:color w:val="FF0000"/>
          <w:u w:val="single"/>
        </w:rPr>
        <w:t>FARE MOLTA ATTENZIONE:</w:t>
      </w:r>
      <w:r w:rsidRPr="00C837BA">
        <w:rPr>
          <w:rFonts w:ascii="Garamond" w:hAnsi="Garamond"/>
        </w:rPr>
        <w:t xml:space="preserve"> </w:t>
      </w:r>
      <w:r w:rsidR="002D3953">
        <w:rPr>
          <w:rFonts w:ascii="Garamond" w:hAnsi="Garamond" w:cs="Calibri"/>
        </w:rPr>
        <w:t xml:space="preserve">con riferimento al </w:t>
      </w:r>
      <w:r w:rsidRPr="00C837BA">
        <w:rPr>
          <w:rFonts w:ascii="Garamond" w:hAnsi="Garamond" w:cs="Calibri"/>
        </w:rPr>
        <w:t>criteri</w:t>
      </w:r>
      <w:r w:rsidR="002D3953">
        <w:rPr>
          <w:rFonts w:ascii="Garamond" w:hAnsi="Garamond" w:cs="Calibri"/>
        </w:rPr>
        <w:t>o</w:t>
      </w:r>
      <w:r w:rsidRPr="00C837BA">
        <w:rPr>
          <w:rFonts w:ascii="Garamond" w:hAnsi="Garamond" w:cs="Calibri"/>
        </w:rPr>
        <w:t xml:space="preserve"> suindicat</w:t>
      </w:r>
      <w:r w:rsidR="002D3953">
        <w:rPr>
          <w:rFonts w:ascii="Garamond" w:hAnsi="Garamond" w:cs="Calibri"/>
        </w:rPr>
        <w:t>o</w:t>
      </w:r>
      <w:r w:rsidRPr="00C837BA">
        <w:rPr>
          <w:rFonts w:ascii="Garamond" w:hAnsi="Garamond" w:cs="Calibri"/>
        </w:rPr>
        <w:t xml:space="preserve">, si precisa che </w:t>
      </w:r>
      <w:r w:rsidRPr="00C837BA">
        <w:rPr>
          <w:rFonts w:ascii="Garamond" w:hAnsi="Garamond" w:cs="Calibri"/>
          <w:bCs/>
        </w:rPr>
        <w:t xml:space="preserve">sono </w:t>
      </w:r>
      <w:r w:rsidRPr="00C837BA">
        <w:rPr>
          <w:rFonts w:ascii="Garamond" w:hAnsi="Garamond" w:cs="Calibri"/>
          <w:bCs/>
          <w:u w:val="single"/>
        </w:rPr>
        <w:t>valutabili esclusivamente:</w:t>
      </w:r>
      <w:r w:rsidRPr="00C837BA">
        <w:rPr>
          <w:rFonts w:ascii="Garamond" w:hAnsi="Garamond" w:cs="Calibri"/>
        </w:rPr>
        <w:t xml:space="preserve"> </w:t>
      </w:r>
    </w:p>
    <w:p w14:paraId="3DE53B4C" w14:textId="77777777" w:rsidR="008E3F73" w:rsidRPr="002D3953" w:rsidRDefault="008E3F73" w:rsidP="002D3953">
      <w:pPr>
        <w:pStyle w:val="Paragrafoelenco"/>
        <w:numPr>
          <w:ilvl w:val="0"/>
          <w:numId w:val="78"/>
        </w:numPr>
        <w:autoSpaceDE w:val="0"/>
        <w:autoSpaceDN w:val="0"/>
        <w:adjustRightInd w:val="0"/>
        <w:spacing w:before="60" w:after="60" w:line="276" w:lineRule="auto"/>
        <w:ind w:left="851" w:hanging="284"/>
        <w:jc w:val="both"/>
        <w:rPr>
          <w:rFonts w:ascii="Garamond" w:hAnsi="Garamond" w:cs="Calibri"/>
          <w:bCs/>
          <w:sz w:val="24"/>
          <w:szCs w:val="24"/>
        </w:rPr>
      </w:pPr>
      <w:r w:rsidRPr="002D3953">
        <w:rPr>
          <w:rFonts w:ascii="Garamond" w:hAnsi="Garamond" w:cs="Calibri"/>
          <w:bCs/>
          <w:sz w:val="24"/>
          <w:szCs w:val="24"/>
        </w:rPr>
        <w:t xml:space="preserve">i servizi </w:t>
      </w:r>
      <w:r w:rsidRPr="002D3953">
        <w:rPr>
          <w:rFonts w:ascii="Garamond" w:hAnsi="Garamond" w:cs="Calibri"/>
          <w:sz w:val="24"/>
          <w:szCs w:val="24"/>
          <w:u w:val="single"/>
        </w:rPr>
        <w:t>DIVERSI</w:t>
      </w:r>
      <w:r w:rsidRPr="002D3953">
        <w:rPr>
          <w:rFonts w:ascii="Garamond" w:hAnsi="Garamond" w:cs="Calibri"/>
          <w:sz w:val="24"/>
          <w:szCs w:val="24"/>
        </w:rPr>
        <w:t xml:space="preserve"> da quelli dichiarati per soddisfare i requisiti di capacità tecnica e professionale di accesso alla gara (servizi analoghi e servizi di punta di cui ai precedenti </w:t>
      </w:r>
      <w:r w:rsidRPr="002D3953">
        <w:rPr>
          <w:rFonts w:ascii="Garamond" w:hAnsi="Garamond" w:cs="Calibri"/>
          <w:sz w:val="24"/>
          <w:szCs w:val="24"/>
          <w:highlight w:val="yellow"/>
        </w:rPr>
        <w:t>paragrafi 7.3.9. e 7.3.10</w:t>
      </w:r>
      <w:r w:rsidRPr="002D3953">
        <w:rPr>
          <w:rFonts w:ascii="Garamond" w:hAnsi="Garamond" w:cs="Calibri"/>
          <w:sz w:val="24"/>
          <w:szCs w:val="24"/>
        </w:rPr>
        <w:t>);</w:t>
      </w:r>
    </w:p>
    <w:p w14:paraId="676D5EF9" w14:textId="77777777" w:rsidR="008E3F73" w:rsidRPr="002D3953" w:rsidRDefault="008E3F73" w:rsidP="002D3953">
      <w:pPr>
        <w:pStyle w:val="Paragrafoelenco"/>
        <w:numPr>
          <w:ilvl w:val="0"/>
          <w:numId w:val="78"/>
        </w:numPr>
        <w:autoSpaceDE w:val="0"/>
        <w:autoSpaceDN w:val="0"/>
        <w:adjustRightInd w:val="0"/>
        <w:spacing w:before="60" w:after="60" w:line="276" w:lineRule="auto"/>
        <w:ind w:left="851" w:hanging="284"/>
        <w:jc w:val="both"/>
        <w:rPr>
          <w:rFonts w:ascii="Garamond" w:hAnsi="Garamond" w:cs="Calibri"/>
          <w:bCs/>
          <w:sz w:val="24"/>
          <w:szCs w:val="24"/>
        </w:rPr>
      </w:pPr>
      <w:r w:rsidRPr="002D3953">
        <w:rPr>
          <w:rFonts w:ascii="Garamond" w:hAnsi="Garamond" w:cs="Calibri"/>
          <w:sz w:val="24"/>
          <w:szCs w:val="24"/>
        </w:rPr>
        <w:t xml:space="preserve">gli </w:t>
      </w:r>
      <w:r w:rsidRPr="002D3953">
        <w:rPr>
          <w:rFonts w:ascii="Garamond" w:hAnsi="Garamond" w:cs="Calibri"/>
          <w:sz w:val="24"/>
          <w:szCs w:val="24"/>
          <w:u w:val="single"/>
        </w:rPr>
        <w:t>STESSI</w:t>
      </w:r>
      <w:r w:rsidRPr="002D3953">
        <w:rPr>
          <w:rFonts w:ascii="Garamond" w:hAnsi="Garamond" w:cs="Calibri"/>
          <w:sz w:val="24"/>
          <w:szCs w:val="24"/>
        </w:rPr>
        <w:t xml:space="preserve"> servizi proposti per la valutazione del sub-criterio A.1;</w:t>
      </w:r>
    </w:p>
    <w:p w14:paraId="69E15B4F" w14:textId="77777777" w:rsidR="008E3F73" w:rsidRPr="002D3953" w:rsidRDefault="008E3F73" w:rsidP="002D3953">
      <w:pPr>
        <w:pStyle w:val="Paragrafoelenco"/>
        <w:numPr>
          <w:ilvl w:val="0"/>
          <w:numId w:val="78"/>
        </w:numPr>
        <w:autoSpaceDE w:val="0"/>
        <w:autoSpaceDN w:val="0"/>
        <w:adjustRightInd w:val="0"/>
        <w:spacing w:before="60" w:after="60" w:line="276" w:lineRule="auto"/>
        <w:ind w:left="851" w:hanging="284"/>
        <w:jc w:val="both"/>
        <w:rPr>
          <w:rFonts w:ascii="Garamond" w:hAnsi="Garamond" w:cs="Calibri"/>
          <w:bCs/>
          <w:sz w:val="24"/>
          <w:szCs w:val="24"/>
        </w:rPr>
      </w:pPr>
      <w:r w:rsidRPr="002D3953">
        <w:rPr>
          <w:rFonts w:ascii="Garamond" w:hAnsi="Garamond" w:cs="Calibri"/>
          <w:sz w:val="24"/>
          <w:szCs w:val="24"/>
        </w:rPr>
        <w:t>i servizi ULTIMATI anteriormente alla data di pubblicazione del bando, intendendosi tali i servizi per i quali sia stato rilasciato il certificato di verifica di conformità o di regolare esecuzione del servizio. Nel caso di committenza privata è obbligatorio che l’opera risulti ultimata;</w:t>
      </w:r>
    </w:p>
    <w:p w14:paraId="0578D246" w14:textId="77777777" w:rsidR="008E3F73" w:rsidRPr="002D3953" w:rsidRDefault="008E3F73" w:rsidP="002D3953">
      <w:pPr>
        <w:pStyle w:val="Paragrafoelenco"/>
        <w:numPr>
          <w:ilvl w:val="0"/>
          <w:numId w:val="78"/>
        </w:numPr>
        <w:autoSpaceDE w:val="0"/>
        <w:autoSpaceDN w:val="0"/>
        <w:adjustRightInd w:val="0"/>
        <w:spacing w:before="60" w:after="60" w:line="276" w:lineRule="auto"/>
        <w:ind w:left="851" w:hanging="284"/>
        <w:jc w:val="both"/>
        <w:rPr>
          <w:rFonts w:ascii="Garamond" w:hAnsi="Garamond" w:cs="Calibri"/>
          <w:bCs/>
          <w:sz w:val="24"/>
          <w:szCs w:val="24"/>
        </w:rPr>
      </w:pPr>
      <w:r w:rsidRPr="002D3953">
        <w:rPr>
          <w:rFonts w:ascii="Garamond" w:hAnsi="Garamond" w:cs="Calibri"/>
          <w:sz w:val="24"/>
          <w:szCs w:val="24"/>
        </w:rPr>
        <w:t>i servizi COMPROVATI dagli allegati di cui alla precedente lettere b), punto 2).</w:t>
      </w:r>
    </w:p>
    <w:p w14:paraId="0727827A" w14:textId="2E3B327A" w:rsidR="008E3F73" w:rsidRPr="005232AA" w:rsidRDefault="008E3F73" w:rsidP="008E3F73">
      <w:pPr>
        <w:spacing w:before="60" w:after="60" w:line="276" w:lineRule="auto"/>
        <w:ind w:left="567"/>
        <w:jc w:val="both"/>
        <w:rPr>
          <w:rFonts w:ascii="Garamond" w:hAnsi="Garamond" w:cs="Calibri"/>
          <w:bCs/>
        </w:rPr>
      </w:pPr>
      <w:r w:rsidRPr="00F56678">
        <w:rPr>
          <w:rFonts w:cs="Calibri"/>
          <w:b/>
          <w:color w:val="FF0000"/>
          <w:u w:val="single"/>
        </w:rPr>
        <w:t>FARE MOLTA ATTENZIONE:</w:t>
      </w:r>
      <w:r w:rsidRPr="00534EE0">
        <w:rPr>
          <w:rFonts w:cs="Calibri"/>
          <w:b/>
          <w:color w:val="FF0000"/>
        </w:rPr>
        <w:t xml:space="preserve"> </w:t>
      </w:r>
      <w:r>
        <w:rPr>
          <w:rFonts w:ascii="Garamond" w:hAnsi="Garamond" w:cs="Calibri"/>
          <w:bCs/>
        </w:rPr>
        <w:t>a</w:t>
      </w:r>
      <w:r w:rsidRPr="005232AA">
        <w:rPr>
          <w:rFonts w:ascii="Garamond" w:hAnsi="Garamond" w:cs="Calibri"/>
          <w:bCs/>
        </w:rPr>
        <w:t xml:space="preserve">i fini della valutazione, DEVONO ricorrere tutte le condizioni di cui ai </w:t>
      </w:r>
      <w:r>
        <w:rPr>
          <w:rFonts w:ascii="Garamond" w:hAnsi="Garamond" w:cs="Calibri"/>
          <w:bCs/>
        </w:rPr>
        <w:t>precedenti punti 1, 2, 3 e 4</w:t>
      </w:r>
      <w:r w:rsidRPr="005232AA">
        <w:rPr>
          <w:rFonts w:ascii="Garamond" w:hAnsi="Garamond" w:cs="Calibri"/>
          <w:bCs/>
        </w:rPr>
        <w:t xml:space="preserve">, nel senso che in assenza di una qualsiasi delle dette condizioni, il servizio proposto non verrà valutato. </w:t>
      </w:r>
    </w:p>
    <w:p w14:paraId="11C53AE5" w14:textId="77777777" w:rsidR="008E3F73" w:rsidRPr="0067737F" w:rsidRDefault="008E3F73" w:rsidP="008E3F73">
      <w:pPr>
        <w:jc w:val="both"/>
        <w:rPr>
          <w:rFonts w:ascii="Garamond" w:eastAsia="Calibri" w:hAnsi="Garamond" w:cs="Calibri"/>
          <w:b/>
          <w:bCs/>
          <w:color w:val="FF0000"/>
          <w:sz w:val="16"/>
          <w:szCs w:val="16"/>
          <w:u w:val="single"/>
        </w:rPr>
      </w:pPr>
    </w:p>
    <w:p w14:paraId="56711BFC" w14:textId="77777777" w:rsidR="008E3F73" w:rsidRPr="002D3953" w:rsidRDefault="008E3F73" w:rsidP="002D3953">
      <w:pPr>
        <w:pStyle w:val="Paragrafoelenco"/>
        <w:numPr>
          <w:ilvl w:val="0"/>
          <w:numId w:val="9"/>
        </w:numPr>
        <w:spacing w:before="60" w:after="60" w:line="276" w:lineRule="auto"/>
        <w:jc w:val="both"/>
        <w:rPr>
          <w:rFonts w:ascii="Garamond" w:hAnsi="Garamond" w:cs="Calibri"/>
          <w:bCs/>
          <w:sz w:val="24"/>
          <w:szCs w:val="24"/>
        </w:rPr>
      </w:pPr>
      <w:r w:rsidRPr="002D3953">
        <w:rPr>
          <w:rFonts w:ascii="Garamond" w:hAnsi="Garamond" w:cs="Calibri"/>
          <w:bCs/>
          <w:iCs/>
          <w:sz w:val="24"/>
          <w:szCs w:val="24"/>
        </w:rPr>
        <w:t>con riferimento al seguente criterio di valutazione di cui al successivo paragrafo 18.1:</w:t>
      </w:r>
    </w:p>
    <w:tbl>
      <w:tblPr>
        <w:tblW w:w="10050" w:type="dxa"/>
        <w:jc w:val="center"/>
        <w:tblBorders>
          <w:top w:val="double" w:sz="4" w:space="0" w:color="002060"/>
          <w:left w:val="double" w:sz="4" w:space="0" w:color="002060"/>
          <w:bottom w:val="double" w:sz="4" w:space="0" w:color="002060"/>
          <w:right w:val="double" w:sz="4" w:space="0" w:color="002060"/>
          <w:insideH w:val="double" w:sz="4" w:space="0" w:color="002060"/>
          <w:insideV w:val="double" w:sz="4" w:space="0" w:color="002060"/>
        </w:tblBorders>
        <w:tblLayout w:type="fixed"/>
        <w:tblLook w:val="04A0" w:firstRow="1" w:lastRow="0" w:firstColumn="1" w:lastColumn="0" w:noHBand="0" w:noVBand="1"/>
      </w:tblPr>
      <w:tblGrid>
        <w:gridCol w:w="694"/>
        <w:gridCol w:w="9356"/>
      </w:tblGrid>
      <w:tr w:rsidR="008E3F73" w:rsidRPr="00D06459" w14:paraId="3C425881" w14:textId="77777777" w:rsidTr="00810FED">
        <w:trPr>
          <w:trHeight w:val="1180"/>
          <w:jc w:val="center"/>
        </w:trPr>
        <w:tc>
          <w:tcPr>
            <w:tcW w:w="694" w:type="dxa"/>
            <w:vMerge w:val="restart"/>
            <w:vAlign w:val="center"/>
          </w:tcPr>
          <w:p w14:paraId="4C4B869C" w14:textId="77777777" w:rsidR="008E3F73" w:rsidRPr="00D06459" w:rsidRDefault="008E3F73" w:rsidP="00810FED">
            <w:pPr>
              <w:autoSpaceDE w:val="0"/>
              <w:autoSpaceDN w:val="0"/>
              <w:adjustRightInd w:val="0"/>
              <w:ind w:left="-567"/>
              <w:jc w:val="right"/>
              <w:rPr>
                <w:rFonts w:ascii="Calibri" w:eastAsia="TTFF4D53C8t00" w:hAnsi="Calibri"/>
                <w:b/>
                <w:sz w:val="22"/>
                <w:szCs w:val="22"/>
              </w:rPr>
            </w:pPr>
            <w:r w:rsidRPr="00D06459">
              <w:rPr>
                <w:rFonts w:ascii="Calibri" w:eastAsia="TTFF4D53C8t00" w:hAnsi="Calibri"/>
                <w:b/>
                <w:sz w:val="22"/>
                <w:szCs w:val="22"/>
              </w:rPr>
              <w:t>B</w:t>
            </w:r>
          </w:p>
        </w:tc>
        <w:tc>
          <w:tcPr>
            <w:tcW w:w="9356" w:type="dxa"/>
            <w:vAlign w:val="center"/>
          </w:tcPr>
          <w:p w14:paraId="0877F660" w14:textId="77777777" w:rsidR="008E3F73" w:rsidRPr="00D06459" w:rsidRDefault="008E3F73" w:rsidP="00810FED">
            <w:pPr>
              <w:autoSpaceDE w:val="0"/>
              <w:autoSpaceDN w:val="0"/>
              <w:adjustRightInd w:val="0"/>
              <w:jc w:val="both"/>
              <w:rPr>
                <w:rFonts w:ascii="Calibri" w:hAnsi="Calibri" w:cs="Calibri"/>
                <w:b/>
                <w:sz w:val="22"/>
                <w:szCs w:val="22"/>
              </w:rPr>
            </w:pPr>
            <w:r w:rsidRPr="00D06459">
              <w:rPr>
                <w:rFonts w:ascii="Calibri" w:hAnsi="Calibri" w:cs="Calibri"/>
                <w:b/>
                <w:sz w:val="22"/>
                <w:szCs w:val="22"/>
              </w:rPr>
              <w:t>CARATTERISTICHE METODOLOGICHE DELL’OFFERTA</w:t>
            </w:r>
          </w:p>
          <w:p w14:paraId="7D338355" w14:textId="77777777" w:rsidR="008E3F73" w:rsidRPr="00D06459" w:rsidRDefault="008E3F73" w:rsidP="00810FED">
            <w:pPr>
              <w:autoSpaceDE w:val="0"/>
              <w:autoSpaceDN w:val="0"/>
              <w:adjustRightInd w:val="0"/>
              <w:jc w:val="both"/>
              <w:rPr>
                <w:rFonts w:ascii="Calibri" w:hAnsi="Calibri"/>
                <w:sz w:val="22"/>
                <w:szCs w:val="22"/>
              </w:rPr>
            </w:pPr>
            <w:r w:rsidRPr="00D06459">
              <w:rPr>
                <w:rFonts w:ascii="Calibri" w:hAnsi="Calibri" w:cs="Calibri"/>
                <w:sz w:val="22"/>
                <w:szCs w:val="22"/>
              </w:rPr>
              <w:t>desunte dall</w:t>
            </w:r>
            <w:r>
              <w:rPr>
                <w:rFonts w:ascii="Calibri" w:hAnsi="Calibri" w:cs="Calibri"/>
                <w:sz w:val="22"/>
                <w:szCs w:val="22"/>
              </w:rPr>
              <w:t xml:space="preserve">a </w:t>
            </w:r>
            <w:r w:rsidRPr="00D06459">
              <w:rPr>
                <w:rFonts w:ascii="Calibri" w:hAnsi="Calibri" w:cs="Calibri"/>
                <w:sz w:val="22"/>
                <w:szCs w:val="22"/>
              </w:rPr>
              <w:t xml:space="preserve">illustrazione delle modalità </w:t>
            </w:r>
            <w:r>
              <w:rPr>
                <w:rFonts w:ascii="Calibri" w:hAnsi="Calibri" w:cs="Calibri"/>
                <w:sz w:val="22"/>
                <w:szCs w:val="22"/>
              </w:rPr>
              <w:t xml:space="preserve">di svolgimento delle </w:t>
            </w:r>
            <w:r w:rsidRPr="00D06459">
              <w:rPr>
                <w:rFonts w:ascii="Calibri" w:hAnsi="Calibri" w:cs="Calibri"/>
                <w:sz w:val="22"/>
                <w:szCs w:val="22"/>
              </w:rPr>
              <w:t>prestazioni oggetto dell’incarico (nel rispetto, oltre che delle disposizioni di legge e del Regolamento applicabili, anche di quanto indicato nel disciplinare d’incarico).</w:t>
            </w:r>
          </w:p>
        </w:tc>
      </w:tr>
      <w:tr w:rsidR="002D3953" w:rsidRPr="00D06459" w14:paraId="7C13C029" w14:textId="77777777" w:rsidTr="00810FED">
        <w:trPr>
          <w:trHeight w:val="592"/>
          <w:jc w:val="center"/>
        </w:trPr>
        <w:tc>
          <w:tcPr>
            <w:tcW w:w="694" w:type="dxa"/>
            <w:vMerge/>
            <w:vAlign w:val="center"/>
          </w:tcPr>
          <w:p w14:paraId="584A13D2" w14:textId="77777777" w:rsidR="002D3953" w:rsidRPr="00D06459" w:rsidRDefault="002D3953" w:rsidP="002D3953">
            <w:pPr>
              <w:autoSpaceDE w:val="0"/>
              <w:autoSpaceDN w:val="0"/>
              <w:adjustRightInd w:val="0"/>
              <w:ind w:left="-567"/>
              <w:jc w:val="right"/>
              <w:rPr>
                <w:rFonts w:ascii="Calibri" w:eastAsia="TTFF4D53C8t00" w:hAnsi="Calibri"/>
                <w:b/>
                <w:sz w:val="22"/>
                <w:szCs w:val="22"/>
              </w:rPr>
            </w:pPr>
          </w:p>
        </w:tc>
        <w:tc>
          <w:tcPr>
            <w:tcW w:w="9356" w:type="dxa"/>
            <w:vAlign w:val="center"/>
          </w:tcPr>
          <w:p w14:paraId="2CE739A7" w14:textId="77777777" w:rsidR="002D3953" w:rsidRPr="00D06459" w:rsidRDefault="002D3953" w:rsidP="002D3953">
            <w:pPr>
              <w:jc w:val="both"/>
              <w:rPr>
                <w:rFonts w:ascii="Calibri" w:eastAsia="Calibri" w:hAnsi="Calibri" w:cs="Calibri"/>
                <w:b/>
                <w:sz w:val="22"/>
                <w:szCs w:val="22"/>
                <w:lang w:eastAsia="en-US"/>
              </w:rPr>
            </w:pPr>
            <w:r w:rsidRPr="00D06459">
              <w:rPr>
                <w:rFonts w:ascii="Calibri" w:eastAsia="Calibri" w:hAnsi="Calibri" w:cs="Calibri"/>
                <w:b/>
                <w:sz w:val="22"/>
                <w:szCs w:val="22"/>
                <w:u w:val="single"/>
                <w:lang w:eastAsia="en-US"/>
              </w:rPr>
              <w:t>Criteri motivazionali</w:t>
            </w:r>
            <w:r w:rsidRPr="00D06459">
              <w:rPr>
                <w:rFonts w:ascii="Calibri" w:eastAsia="Calibri" w:hAnsi="Calibri" w:cs="Calibri"/>
                <w:b/>
                <w:sz w:val="22"/>
                <w:szCs w:val="22"/>
                <w:lang w:eastAsia="en-US"/>
              </w:rPr>
              <w:t xml:space="preserve">: </w:t>
            </w:r>
          </w:p>
          <w:p w14:paraId="3D9B97C1" w14:textId="77777777" w:rsidR="002D3953" w:rsidRPr="00D06459" w:rsidRDefault="002D3953" w:rsidP="002D3953">
            <w:pPr>
              <w:autoSpaceDE w:val="0"/>
              <w:autoSpaceDN w:val="0"/>
              <w:adjustRightInd w:val="0"/>
              <w:jc w:val="both"/>
              <w:rPr>
                <w:rFonts w:ascii="Calibri" w:hAnsi="Calibri" w:cs="Calibri"/>
                <w:sz w:val="22"/>
                <w:szCs w:val="22"/>
              </w:rPr>
            </w:pPr>
            <w:r w:rsidRPr="00D06459">
              <w:rPr>
                <w:rFonts w:ascii="Calibri" w:hAnsi="Calibri" w:cs="Calibri"/>
                <w:sz w:val="22"/>
                <w:szCs w:val="22"/>
              </w:rPr>
              <w:t>Sarà considerata migliore quell’offerta per la quale la relazione dimostri che la concezione progettuale e la struttura tecnico-organizzativa prevista nell’offerta, nonché i tempi complessivi che il concorrente impiegherà per la realizzazione della prestazione sono coerenti fra loro e, pertanto, offrono una elevata garanzia della qualità nell’attuazione della prestazione.</w:t>
            </w:r>
          </w:p>
          <w:p w14:paraId="1519AA06" w14:textId="77777777" w:rsidR="002D3953" w:rsidRPr="00D06459" w:rsidRDefault="002D3953" w:rsidP="002D3953">
            <w:pPr>
              <w:autoSpaceDE w:val="0"/>
              <w:autoSpaceDN w:val="0"/>
              <w:adjustRightInd w:val="0"/>
              <w:jc w:val="both"/>
              <w:rPr>
                <w:rFonts w:ascii="Calibri" w:hAnsi="Calibri" w:cs="Calibri"/>
                <w:sz w:val="22"/>
                <w:szCs w:val="22"/>
              </w:rPr>
            </w:pPr>
            <w:r w:rsidRPr="00D06459">
              <w:rPr>
                <w:rFonts w:ascii="Calibri" w:hAnsi="Calibri" w:cs="Calibri"/>
                <w:sz w:val="22"/>
                <w:szCs w:val="22"/>
              </w:rPr>
              <w:t xml:space="preserve">In particolare, sarà considerata migliore, quella relazione che illustrerà in modo più preciso, più convincente e più esaustivo i seguenti punti: </w:t>
            </w:r>
          </w:p>
          <w:p w14:paraId="149C52AB" w14:textId="77777777" w:rsidR="002D3953" w:rsidRPr="00D06459" w:rsidRDefault="002D3953" w:rsidP="002D3953">
            <w:pPr>
              <w:numPr>
                <w:ilvl w:val="0"/>
                <w:numId w:val="80"/>
              </w:numPr>
              <w:autoSpaceDE w:val="0"/>
              <w:autoSpaceDN w:val="0"/>
              <w:adjustRightInd w:val="0"/>
              <w:spacing w:before="33"/>
              <w:ind w:left="334" w:hanging="284"/>
              <w:jc w:val="both"/>
              <w:rPr>
                <w:rFonts w:ascii="Calibri" w:hAnsi="Calibri"/>
                <w:color w:val="000000"/>
                <w:sz w:val="22"/>
                <w:szCs w:val="22"/>
              </w:rPr>
            </w:pPr>
            <w:r w:rsidRPr="00D06459">
              <w:rPr>
                <w:rFonts w:ascii="Calibri" w:hAnsi="Calibri"/>
                <w:color w:val="000000"/>
                <w:sz w:val="22"/>
                <w:szCs w:val="22"/>
              </w:rPr>
              <w:t>le tematiche principali che a parere del concorrente caratterizzano la prestazione; (</w:t>
            </w:r>
            <w:r w:rsidRPr="00D06459">
              <w:rPr>
                <w:rFonts w:ascii="Calibri" w:hAnsi="Calibri"/>
                <w:color w:val="FF0000"/>
                <w:sz w:val="22"/>
                <w:szCs w:val="22"/>
                <w:highlight w:val="yellow"/>
              </w:rPr>
              <w:t>opzion</w:t>
            </w:r>
            <w:r>
              <w:rPr>
                <w:rFonts w:ascii="Calibri" w:hAnsi="Calibri"/>
                <w:color w:val="FF0000"/>
                <w:sz w:val="22"/>
                <w:szCs w:val="22"/>
                <w:highlight w:val="yellow"/>
              </w:rPr>
              <w:t>e da valutare</w:t>
            </w:r>
            <w:r w:rsidRPr="00D06459">
              <w:rPr>
                <w:rFonts w:ascii="Calibri" w:hAnsi="Calibri"/>
                <w:color w:val="000000"/>
                <w:sz w:val="22"/>
                <w:szCs w:val="22"/>
              </w:rPr>
              <w:t xml:space="preserve">) </w:t>
            </w:r>
            <w:r w:rsidRPr="00D06459">
              <w:rPr>
                <w:rFonts w:ascii="Calibri" w:hAnsi="Calibri"/>
                <w:color w:val="000000"/>
                <w:sz w:val="22"/>
                <w:szCs w:val="22"/>
                <w:highlight w:val="yellow"/>
              </w:rPr>
              <w:t>con particolare riferimento a</w:t>
            </w:r>
            <w:r w:rsidRPr="00D06459">
              <w:rPr>
                <w:rFonts w:ascii="Calibri" w:hAnsi="Calibri"/>
                <w:color w:val="000000"/>
                <w:sz w:val="22"/>
                <w:szCs w:val="22"/>
              </w:rPr>
              <w:t>:</w:t>
            </w:r>
          </w:p>
          <w:p w14:paraId="4C1C1D39" w14:textId="77777777" w:rsidR="002D3953" w:rsidRPr="00D06459" w:rsidRDefault="002D3953" w:rsidP="002D3953">
            <w:pPr>
              <w:numPr>
                <w:ilvl w:val="0"/>
                <w:numId w:val="71"/>
              </w:numPr>
              <w:autoSpaceDE w:val="0"/>
              <w:autoSpaceDN w:val="0"/>
              <w:adjustRightInd w:val="0"/>
              <w:spacing w:before="33"/>
              <w:ind w:left="617" w:hanging="283"/>
              <w:jc w:val="both"/>
              <w:rPr>
                <w:rFonts w:ascii="Calibri" w:hAnsi="Calibri"/>
                <w:color w:val="000000"/>
                <w:sz w:val="22"/>
                <w:szCs w:val="22"/>
              </w:rPr>
            </w:pPr>
            <w:r w:rsidRPr="00D06459">
              <w:rPr>
                <w:rFonts w:ascii="Calibri" w:hAnsi="Calibri"/>
                <w:color w:val="000000"/>
                <w:sz w:val="22"/>
                <w:szCs w:val="22"/>
                <w:highlight w:val="yellow"/>
              </w:rPr>
              <w:t>qualità e flessibilità delle soluzioni illuminotecniche con riferimento alle tecnologie e materiali utilizzati</w:t>
            </w:r>
            <w:r w:rsidRPr="00D06459">
              <w:rPr>
                <w:rFonts w:ascii="Calibri" w:hAnsi="Calibri"/>
                <w:color w:val="000000"/>
                <w:sz w:val="22"/>
                <w:szCs w:val="22"/>
              </w:rPr>
              <w:t>;</w:t>
            </w:r>
          </w:p>
          <w:p w14:paraId="6D99E8E6" w14:textId="77777777" w:rsidR="002D3953" w:rsidRPr="00D06459" w:rsidRDefault="002D3953" w:rsidP="002D3953">
            <w:pPr>
              <w:numPr>
                <w:ilvl w:val="0"/>
                <w:numId w:val="71"/>
              </w:numPr>
              <w:autoSpaceDE w:val="0"/>
              <w:autoSpaceDN w:val="0"/>
              <w:adjustRightInd w:val="0"/>
              <w:spacing w:before="33"/>
              <w:ind w:left="617" w:hanging="283"/>
              <w:jc w:val="both"/>
              <w:rPr>
                <w:rFonts w:ascii="Calibri" w:hAnsi="Calibri"/>
                <w:color w:val="000000"/>
                <w:sz w:val="22"/>
                <w:szCs w:val="22"/>
              </w:rPr>
            </w:pPr>
            <w:r w:rsidRPr="00D06459">
              <w:rPr>
                <w:rFonts w:ascii="Calibri" w:hAnsi="Calibri"/>
                <w:color w:val="000000"/>
                <w:sz w:val="22"/>
                <w:szCs w:val="22"/>
                <w:highlight w:val="yellow"/>
              </w:rPr>
              <w:t>qualità delle soluzioni acustiche con riferimento alle tecnologie e ai materiali utilizzati</w:t>
            </w:r>
            <w:r w:rsidRPr="00D06459">
              <w:rPr>
                <w:rFonts w:ascii="Calibri" w:hAnsi="Calibri"/>
                <w:color w:val="000000"/>
                <w:sz w:val="22"/>
                <w:szCs w:val="22"/>
              </w:rPr>
              <w:t>;</w:t>
            </w:r>
          </w:p>
          <w:p w14:paraId="4488AD8D" w14:textId="77777777" w:rsidR="002D3953" w:rsidRPr="00D06459" w:rsidRDefault="002D3953" w:rsidP="002D3953">
            <w:pPr>
              <w:numPr>
                <w:ilvl w:val="0"/>
                <w:numId w:val="71"/>
              </w:numPr>
              <w:autoSpaceDE w:val="0"/>
              <w:autoSpaceDN w:val="0"/>
              <w:adjustRightInd w:val="0"/>
              <w:spacing w:before="33"/>
              <w:ind w:left="617" w:hanging="283"/>
              <w:jc w:val="both"/>
              <w:rPr>
                <w:rFonts w:ascii="Calibri" w:hAnsi="Calibri"/>
                <w:color w:val="000000"/>
                <w:sz w:val="22"/>
                <w:szCs w:val="22"/>
              </w:rPr>
            </w:pPr>
            <w:r w:rsidRPr="00D06459">
              <w:rPr>
                <w:rFonts w:ascii="Calibri" w:hAnsi="Calibri"/>
                <w:color w:val="000000"/>
                <w:sz w:val="22"/>
                <w:szCs w:val="22"/>
                <w:highlight w:val="yellow"/>
              </w:rPr>
              <w:t>confort termico</w:t>
            </w:r>
            <w:r w:rsidRPr="00D06459">
              <w:rPr>
                <w:rFonts w:ascii="Calibri" w:hAnsi="Calibri"/>
                <w:color w:val="000000"/>
                <w:sz w:val="22"/>
                <w:szCs w:val="22"/>
              </w:rPr>
              <w:t>;</w:t>
            </w:r>
          </w:p>
          <w:p w14:paraId="4A76C693" w14:textId="77777777" w:rsidR="002D3953" w:rsidRPr="00D06459" w:rsidRDefault="002D3953" w:rsidP="002D3953">
            <w:pPr>
              <w:numPr>
                <w:ilvl w:val="0"/>
                <w:numId w:val="71"/>
              </w:numPr>
              <w:autoSpaceDE w:val="0"/>
              <w:autoSpaceDN w:val="0"/>
              <w:adjustRightInd w:val="0"/>
              <w:spacing w:before="33"/>
              <w:ind w:left="617" w:hanging="283"/>
              <w:jc w:val="both"/>
              <w:rPr>
                <w:rFonts w:ascii="Calibri" w:hAnsi="Calibri"/>
                <w:color w:val="000000"/>
                <w:sz w:val="22"/>
                <w:szCs w:val="22"/>
              </w:rPr>
            </w:pPr>
            <w:r w:rsidRPr="00D06459">
              <w:rPr>
                <w:rFonts w:ascii="Calibri" w:hAnsi="Calibri"/>
                <w:color w:val="000000"/>
                <w:sz w:val="22"/>
                <w:szCs w:val="22"/>
                <w:highlight w:val="yellow"/>
              </w:rPr>
              <w:t>uso di materiali, processi e metodi edilizi che favoriscano l’uso di materiali ecocompatibili favorendo l’adattabilità all’ambiente</w:t>
            </w:r>
            <w:r w:rsidRPr="00D06459">
              <w:rPr>
                <w:rFonts w:ascii="Calibri" w:hAnsi="Calibri"/>
                <w:color w:val="000000"/>
                <w:sz w:val="22"/>
                <w:szCs w:val="22"/>
              </w:rPr>
              <w:t>;</w:t>
            </w:r>
          </w:p>
          <w:p w14:paraId="49ACD2C3" w14:textId="77777777" w:rsidR="002D3953" w:rsidRPr="00D06459" w:rsidRDefault="002D3953" w:rsidP="002D3953">
            <w:pPr>
              <w:numPr>
                <w:ilvl w:val="0"/>
                <w:numId w:val="71"/>
              </w:numPr>
              <w:autoSpaceDE w:val="0"/>
              <w:autoSpaceDN w:val="0"/>
              <w:adjustRightInd w:val="0"/>
              <w:spacing w:before="33"/>
              <w:ind w:left="617" w:hanging="283"/>
              <w:jc w:val="both"/>
              <w:rPr>
                <w:rFonts w:ascii="Calibri" w:hAnsi="Calibri"/>
                <w:color w:val="000000"/>
                <w:sz w:val="22"/>
                <w:szCs w:val="22"/>
              </w:rPr>
            </w:pPr>
            <w:r>
              <w:rPr>
                <w:rFonts w:ascii="Calibri" w:hAnsi="Calibri"/>
                <w:color w:val="000000"/>
                <w:sz w:val="22"/>
                <w:szCs w:val="22"/>
                <w:highlight w:val="yellow"/>
              </w:rPr>
              <w:t>(</w:t>
            </w:r>
            <w:r w:rsidRPr="00D06459">
              <w:rPr>
                <w:rFonts w:ascii="Calibri" w:hAnsi="Calibri"/>
                <w:color w:val="FF0000"/>
                <w:sz w:val="22"/>
                <w:szCs w:val="22"/>
                <w:highlight w:val="yellow"/>
              </w:rPr>
              <w:t>in caso di scuole</w:t>
            </w:r>
            <w:r>
              <w:rPr>
                <w:rFonts w:ascii="Calibri" w:hAnsi="Calibri"/>
                <w:color w:val="000000"/>
                <w:sz w:val="22"/>
                <w:szCs w:val="22"/>
                <w:highlight w:val="yellow"/>
              </w:rPr>
              <w:t xml:space="preserve">) </w:t>
            </w:r>
            <w:r w:rsidRPr="00D06459">
              <w:rPr>
                <w:rFonts w:ascii="Calibri" w:hAnsi="Calibri"/>
                <w:color w:val="000000"/>
                <w:sz w:val="22"/>
                <w:szCs w:val="22"/>
                <w:highlight w:val="yellow"/>
              </w:rPr>
              <w:t>strategie adottate per la soluzione delle criticità legate alla viabilità, agli accessi, ai percorsi riservati agli scuolabus e alla sicurezza dei fruitori della struttura scolastica</w:t>
            </w:r>
            <w:r w:rsidRPr="00D06459">
              <w:rPr>
                <w:rFonts w:ascii="Calibri" w:hAnsi="Calibri"/>
                <w:color w:val="000000"/>
                <w:sz w:val="22"/>
                <w:szCs w:val="22"/>
              </w:rPr>
              <w:t>;</w:t>
            </w:r>
          </w:p>
          <w:p w14:paraId="061E691F" w14:textId="5F549AC9" w:rsidR="002D3953" w:rsidRPr="00D06459" w:rsidRDefault="002D3953" w:rsidP="002D3953">
            <w:pPr>
              <w:numPr>
                <w:ilvl w:val="0"/>
                <w:numId w:val="71"/>
              </w:numPr>
              <w:autoSpaceDE w:val="0"/>
              <w:autoSpaceDN w:val="0"/>
              <w:adjustRightInd w:val="0"/>
              <w:spacing w:before="33"/>
              <w:ind w:left="617" w:hanging="283"/>
              <w:jc w:val="both"/>
              <w:rPr>
                <w:rFonts w:ascii="Calibri" w:hAnsi="Calibri"/>
                <w:color w:val="000000"/>
                <w:sz w:val="22"/>
                <w:szCs w:val="22"/>
              </w:rPr>
            </w:pPr>
            <w:r w:rsidRPr="00D06459">
              <w:rPr>
                <w:rFonts w:ascii="Calibri" w:hAnsi="Calibri"/>
                <w:color w:val="000000"/>
                <w:sz w:val="22"/>
                <w:szCs w:val="22"/>
                <w:highlight w:val="yellow"/>
              </w:rPr>
              <w:t>strategie per garantire</w:t>
            </w:r>
            <w:r w:rsidR="00AA74E2">
              <w:rPr>
                <w:rFonts w:ascii="Calibri" w:hAnsi="Calibri"/>
                <w:color w:val="000000"/>
                <w:sz w:val="22"/>
                <w:szCs w:val="22"/>
                <w:highlight w:val="yellow"/>
              </w:rPr>
              <w:t xml:space="preserve"> </w:t>
            </w:r>
            <w:r w:rsidRPr="00D06459">
              <w:rPr>
                <w:rFonts w:ascii="Calibri" w:hAnsi="Calibri"/>
                <w:color w:val="000000"/>
                <w:sz w:val="22"/>
                <w:szCs w:val="22"/>
                <w:highlight w:val="yellow"/>
              </w:rPr>
              <w:t>qualità e sostenibilità ambientale del sito</w:t>
            </w:r>
            <w:r w:rsidRPr="00D06459">
              <w:rPr>
                <w:rFonts w:ascii="Calibri" w:hAnsi="Calibri"/>
                <w:color w:val="000000"/>
                <w:sz w:val="22"/>
                <w:szCs w:val="22"/>
              </w:rPr>
              <w:t>.</w:t>
            </w:r>
          </w:p>
          <w:p w14:paraId="57B37B6A" w14:textId="77777777" w:rsidR="002D3953" w:rsidRPr="00D06459" w:rsidRDefault="002D3953" w:rsidP="002D3953">
            <w:pPr>
              <w:numPr>
                <w:ilvl w:val="0"/>
                <w:numId w:val="80"/>
              </w:numPr>
              <w:autoSpaceDE w:val="0"/>
              <w:autoSpaceDN w:val="0"/>
              <w:adjustRightInd w:val="0"/>
              <w:spacing w:before="33"/>
              <w:ind w:left="334" w:hanging="284"/>
              <w:jc w:val="both"/>
              <w:rPr>
                <w:rFonts w:ascii="Calibri" w:hAnsi="Calibri"/>
                <w:color w:val="000000"/>
                <w:sz w:val="22"/>
                <w:szCs w:val="22"/>
              </w:rPr>
            </w:pPr>
            <w:r w:rsidRPr="00D06459">
              <w:rPr>
                <w:rFonts w:ascii="Calibri" w:hAnsi="Calibri"/>
                <w:color w:val="000000"/>
                <w:sz w:val="22"/>
                <w:szCs w:val="22"/>
              </w:rPr>
              <w:t>le eventuali proposte progettuali migliorative che il concorrente, in relazione alle esigenze della committenza, a quelle dell’utenza finale e al generale contesto territoriale ed ambientale in cui vanno inserite le opere da realizzare, ritiene possibili rispetto al (</w:t>
            </w:r>
            <w:r w:rsidRPr="00D06459">
              <w:rPr>
                <w:rFonts w:ascii="Calibri" w:hAnsi="Calibri"/>
                <w:color w:val="FF0000"/>
                <w:sz w:val="22"/>
                <w:szCs w:val="22"/>
                <w:highlight w:val="yellow"/>
              </w:rPr>
              <w:t>in caso di affidamento del progetto definitivo e/o definitivo esecutivo</w:t>
            </w:r>
            <w:r w:rsidRPr="00D06459">
              <w:rPr>
                <w:rFonts w:ascii="Calibri" w:hAnsi="Calibri"/>
                <w:color w:val="000000"/>
                <w:sz w:val="22"/>
                <w:szCs w:val="22"/>
                <w:highlight w:val="yellow"/>
              </w:rPr>
              <w:t>)</w:t>
            </w:r>
            <w:r w:rsidRPr="00D06459">
              <w:rPr>
                <w:rFonts w:ascii="Calibri" w:hAnsi="Calibri"/>
                <w:color w:val="000000"/>
                <w:sz w:val="22"/>
                <w:szCs w:val="22"/>
              </w:rPr>
              <w:t xml:space="preserve"> progetto </w:t>
            </w:r>
            <w:r>
              <w:rPr>
                <w:rFonts w:ascii="Calibri" w:hAnsi="Calibri"/>
                <w:color w:val="000000"/>
                <w:sz w:val="22"/>
                <w:szCs w:val="22"/>
              </w:rPr>
              <w:t>di fattibilità tecnica ed economica</w:t>
            </w:r>
            <w:r w:rsidRPr="00D06459">
              <w:rPr>
                <w:rFonts w:ascii="Calibri" w:hAnsi="Calibri"/>
                <w:color w:val="000000"/>
                <w:sz w:val="22"/>
                <w:szCs w:val="22"/>
              </w:rPr>
              <w:t xml:space="preserve"> posto a base di gara; (</w:t>
            </w:r>
            <w:r w:rsidRPr="00D06459">
              <w:rPr>
                <w:rFonts w:ascii="Calibri" w:hAnsi="Calibri"/>
                <w:color w:val="FF0000"/>
                <w:sz w:val="22"/>
                <w:szCs w:val="22"/>
                <w:highlight w:val="yellow"/>
              </w:rPr>
              <w:t>in caso di affidamento di tutti i livelli progettuali</w:t>
            </w:r>
            <w:r w:rsidRPr="00D06459">
              <w:rPr>
                <w:rFonts w:ascii="Calibri" w:hAnsi="Calibri"/>
                <w:color w:val="000000"/>
                <w:sz w:val="22"/>
                <w:szCs w:val="22"/>
                <w:highlight w:val="yellow"/>
              </w:rPr>
              <w:t>)</w:t>
            </w:r>
            <w:r w:rsidRPr="00D06459">
              <w:rPr>
                <w:rFonts w:ascii="Calibri" w:hAnsi="Calibri"/>
                <w:color w:val="000000"/>
                <w:sz w:val="22"/>
                <w:szCs w:val="22"/>
              </w:rPr>
              <w:t xml:space="preserve"> agli aspetti tecnici descritti dal RUP nel </w:t>
            </w:r>
            <w:r w:rsidRPr="000220DB">
              <w:rPr>
                <w:rFonts w:ascii="Calibri" w:hAnsi="Calibri"/>
                <w:color w:val="000000"/>
                <w:sz w:val="22"/>
                <w:szCs w:val="22"/>
              </w:rPr>
              <w:t>CSA</w:t>
            </w:r>
            <w:r>
              <w:rPr>
                <w:rFonts w:ascii="Calibri" w:hAnsi="Calibri"/>
                <w:color w:val="000000"/>
                <w:sz w:val="22"/>
                <w:szCs w:val="22"/>
              </w:rPr>
              <w:t xml:space="preserve"> (</w:t>
            </w:r>
            <w:r w:rsidRPr="000220DB">
              <w:rPr>
                <w:rFonts w:ascii="Calibri" w:hAnsi="Calibri"/>
                <w:color w:val="FF0000"/>
                <w:sz w:val="22"/>
                <w:szCs w:val="22"/>
                <w:highlight w:val="yellow"/>
              </w:rPr>
              <w:t>oppure</w:t>
            </w:r>
            <w:r>
              <w:rPr>
                <w:rFonts w:ascii="Calibri" w:hAnsi="Calibri"/>
                <w:color w:val="000000"/>
                <w:sz w:val="22"/>
                <w:szCs w:val="22"/>
              </w:rPr>
              <w:t xml:space="preserve">) nel </w:t>
            </w:r>
            <w:r w:rsidRPr="000220DB">
              <w:rPr>
                <w:rFonts w:ascii="Calibri" w:hAnsi="Calibri"/>
                <w:color w:val="000000"/>
                <w:sz w:val="22"/>
                <w:szCs w:val="22"/>
              </w:rPr>
              <w:t>Documento di fattibilità economica</w:t>
            </w:r>
            <w:r w:rsidRPr="00D06459">
              <w:rPr>
                <w:rFonts w:ascii="Calibri" w:hAnsi="Calibri"/>
                <w:color w:val="000000"/>
                <w:sz w:val="22"/>
                <w:szCs w:val="22"/>
              </w:rPr>
              <w:t>;</w:t>
            </w:r>
          </w:p>
          <w:p w14:paraId="1B927158" w14:textId="77777777" w:rsidR="002D3953" w:rsidRPr="00D06459" w:rsidRDefault="002D3953" w:rsidP="002D3953">
            <w:pPr>
              <w:numPr>
                <w:ilvl w:val="0"/>
                <w:numId w:val="80"/>
              </w:numPr>
              <w:autoSpaceDE w:val="0"/>
              <w:autoSpaceDN w:val="0"/>
              <w:adjustRightInd w:val="0"/>
              <w:spacing w:before="33"/>
              <w:ind w:left="334" w:hanging="284"/>
              <w:jc w:val="both"/>
              <w:rPr>
                <w:rFonts w:ascii="Calibri" w:hAnsi="Calibri"/>
                <w:color w:val="000000"/>
                <w:sz w:val="22"/>
                <w:szCs w:val="22"/>
              </w:rPr>
            </w:pPr>
            <w:r w:rsidRPr="00D06459">
              <w:rPr>
                <w:rFonts w:ascii="Calibri" w:hAnsi="Calibri"/>
                <w:color w:val="000000"/>
                <w:sz w:val="22"/>
                <w:szCs w:val="22"/>
              </w:rPr>
              <w:t>le azioni e le soluzioni che intende sviluppare in relazione alle problematiche specifiche degli interventi, dei vincoli correlati e delle interferenze esistenti nel territorio in cui si realizzeranno le opere;</w:t>
            </w:r>
          </w:p>
          <w:p w14:paraId="5C12FCA8" w14:textId="77777777" w:rsidR="002D3953" w:rsidRPr="00D06459" w:rsidRDefault="002D3953" w:rsidP="002D3953">
            <w:pPr>
              <w:numPr>
                <w:ilvl w:val="0"/>
                <w:numId w:val="80"/>
              </w:numPr>
              <w:autoSpaceDE w:val="0"/>
              <w:autoSpaceDN w:val="0"/>
              <w:adjustRightInd w:val="0"/>
              <w:spacing w:before="33"/>
              <w:ind w:left="334" w:hanging="284"/>
              <w:jc w:val="both"/>
              <w:rPr>
                <w:rFonts w:ascii="Calibri" w:hAnsi="Calibri"/>
                <w:color w:val="000000"/>
                <w:sz w:val="22"/>
                <w:szCs w:val="22"/>
              </w:rPr>
            </w:pPr>
            <w:r w:rsidRPr="00D06459">
              <w:rPr>
                <w:rFonts w:ascii="Calibri" w:hAnsi="Calibri"/>
                <w:color w:val="000000"/>
                <w:sz w:val="22"/>
                <w:szCs w:val="22"/>
              </w:rPr>
              <w:t xml:space="preserve">le modalità di esecuzione del servizio anche con riguardo all’articolazione temporale delle varie fasi previste evidenziando, fra le altre cose, le modalità di interazione/integrazione con </w:t>
            </w:r>
            <w:r>
              <w:rPr>
                <w:rFonts w:ascii="Calibri" w:hAnsi="Calibri"/>
                <w:color w:val="000000"/>
                <w:sz w:val="22"/>
                <w:szCs w:val="22"/>
              </w:rPr>
              <w:t xml:space="preserve">la committenza </w:t>
            </w:r>
            <w:r w:rsidRPr="00D06459">
              <w:rPr>
                <w:rFonts w:ascii="Calibri" w:hAnsi="Calibri"/>
                <w:color w:val="000000"/>
                <w:sz w:val="22"/>
                <w:szCs w:val="22"/>
              </w:rPr>
              <w:t xml:space="preserve">nelle diverse sedi (conferenza dei servizi, acquisizione pareri, validazione e approvazione del progetto, </w:t>
            </w:r>
            <w:r>
              <w:rPr>
                <w:rFonts w:ascii="Calibri" w:hAnsi="Calibri"/>
                <w:color w:val="000000"/>
                <w:sz w:val="22"/>
                <w:szCs w:val="22"/>
              </w:rPr>
              <w:t xml:space="preserve">procedure espropriative </w:t>
            </w:r>
            <w:r w:rsidRPr="00D06459">
              <w:rPr>
                <w:rFonts w:ascii="Calibri" w:hAnsi="Calibri"/>
                <w:color w:val="000000"/>
                <w:sz w:val="22"/>
                <w:szCs w:val="22"/>
              </w:rPr>
              <w:t>ecc.), nonché le misure e gli interventi finalizzati a garantire la qualità della prestazione fornita;</w:t>
            </w:r>
          </w:p>
          <w:p w14:paraId="5F73A201" w14:textId="77777777" w:rsidR="002D3953" w:rsidRPr="00D06459" w:rsidRDefault="002D3953" w:rsidP="002D3953">
            <w:pPr>
              <w:numPr>
                <w:ilvl w:val="0"/>
                <w:numId w:val="80"/>
              </w:numPr>
              <w:autoSpaceDE w:val="0"/>
              <w:autoSpaceDN w:val="0"/>
              <w:adjustRightInd w:val="0"/>
              <w:spacing w:before="33"/>
              <w:ind w:left="334" w:hanging="284"/>
              <w:jc w:val="both"/>
              <w:rPr>
                <w:rFonts w:ascii="Calibri" w:hAnsi="Calibri"/>
                <w:color w:val="000000"/>
                <w:sz w:val="22"/>
                <w:szCs w:val="22"/>
              </w:rPr>
            </w:pPr>
            <w:r w:rsidRPr="00D06459">
              <w:rPr>
                <w:rFonts w:ascii="Calibri" w:hAnsi="Calibri"/>
                <w:color w:val="000000"/>
                <w:sz w:val="22"/>
                <w:szCs w:val="22"/>
              </w:rPr>
              <w:t>(</w:t>
            </w:r>
            <w:r w:rsidRPr="00D06459">
              <w:rPr>
                <w:rFonts w:ascii="Calibri" w:hAnsi="Calibri"/>
                <w:color w:val="FF0000"/>
                <w:sz w:val="22"/>
                <w:szCs w:val="22"/>
                <w:highlight w:val="yellow"/>
              </w:rPr>
              <w:t>solo in caso di direzione lavori</w:t>
            </w:r>
            <w:r w:rsidRPr="00D06459">
              <w:rPr>
                <w:rFonts w:ascii="Calibri" w:hAnsi="Calibri"/>
                <w:color w:val="000000"/>
                <w:sz w:val="22"/>
                <w:szCs w:val="22"/>
              </w:rPr>
              <w:t>) le modalità di esecuzione del servizio in sede di esecuzione delle opere progettate con riguardo all’organizzazione dell’Ufficio di direzione lavori, alle attività di controllo e sicurezza in cantiere;</w:t>
            </w:r>
          </w:p>
          <w:p w14:paraId="721AEC8F" w14:textId="77777777" w:rsidR="002D3953" w:rsidRPr="00D06459" w:rsidRDefault="002D3953" w:rsidP="002D3953">
            <w:pPr>
              <w:numPr>
                <w:ilvl w:val="0"/>
                <w:numId w:val="80"/>
              </w:numPr>
              <w:autoSpaceDE w:val="0"/>
              <w:autoSpaceDN w:val="0"/>
              <w:adjustRightInd w:val="0"/>
              <w:spacing w:before="33"/>
              <w:ind w:left="334" w:hanging="284"/>
              <w:jc w:val="both"/>
              <w:rPr>
                <w:rFonts w:ascii="Calibri" w:hAnsi="Calibri"/>
                <w:color w:val="000000"/>
                <w:sz w:val="22"/>
                <w:szCs w:val="22"/>
              </w:rPr>
            </w:pPr>
            <w:r w:rsidRPr="00D06459">
              <w:rPr>
                <w:rFonts w:ascii="Calibri" w:hAnsi="Calibri"/>
                <w:sz w:val="22"/>
                <w:szCs w:val="22"/>
              </w:rPr>
              <w:t xml:space="preserve">le risorse umane e strumentali messe a disposizione per lo svolgimento del servizio, attraverso la </w:t>
            </w:r>
            <w:r w:rsidRPr="00D06459">
              <w:rPr>
                <w:rFonts w:ascii="Calibri" w:hAnsi="Calibri"/>
                <w:color w:val="000000"/>
                <w:sz w:val="22"/>
                <w:szCs w:val="22"/>
              </w:rPr>
              <w:t>redazione:</w:t>
            </w:r>
          </w:p>
          <w:p w14:paraId="0DF20EE2" w14:textId="29321542" w:rsidR="002D3953" w:rsidRPr="00D06459" w:rsidRDefault="002D3953" w:rsidP="002D3953">
            <w:pPr>
              <w:numPr>
                <w:ilvl w:val="0"/>
                <w:numId w:val="79"/>
              </w:numPr>
              <w:autoSpaceDE w:val="0"/>
              <w:autoSpaceDN w:val="0"/>
              <w:adjustRightInd w:val="0"/>
              <w:spacing w:before="33"/>
              <w:ind w:left="617" w:hanging="283"/>
              <w:jc w:val="both"/>
              <w:rPr>
                <w:rFonts w:ascii="Calibri" w:hAnsi="Calibri"/>
                <w:color w:val="000000"/>
                <w:sz w:val="22"/>
                <w:szCs w:val="22"/>
              </w:rPr>
            </w:pPr>
            <w:r w:rsidRPr="00D06459">
              <w:rPr>
                <w:rFonts w:ascii="Calibri" w:hAnsi="Calibri"/>
                <w:color w:val="000000"/>
                <w:sz w:val="22"/>
                <w:szCs w:val="22"/>
              </w:rPr>
              <w:t>dell’elenco dei professionisti personalmente responsabili dell’espletamento delle varie parti del servizio, con l’indicazione</w:t>
            </w:r>
            <w:r w:rsidR="00AA74E2">
              <w:rPr>
                <w:rFonts w:ascii="Calibri" w:hAnsi="Calibri"/>
                <w:color w:val="000000"/>
                <w:sz w:val="22"/>
                <w:szCs w:val="22"/>
              </w:rPr>
              <w:t xml:space="preserve"> </w:t>
            </w:r>
            <w:r w:rsidRPr="00D06459">
              <w:rPr>
                <w:rFonts w:ascii="Calibri" w:hAnsi="Calibri"/>
                <w:color w:val="000000"/>
                <w:sz w:val="22"/>
                <w:szCs w:val="22"/>
              </w:rPr>
              <w:t>della</w:t>
            </w:r>
            <w:r w:rsidR="00AA74E2">
              <w:rPr>
                <w:rFonts w:ascii="Calibri" w:hAnsi="Calibri"/>
                <w:color w:val="000000"/>
                <w:sz w:val="22"/>
                <w:szCs w:val="22"/>
              </w:rPr>
              <w:t xml:space="preserve"> </w:t>
            </w:r>
            <w:r w:rsidRPr="00D06459">
              <w:rPr>
                <w:rFonts w:ascii="Calibri" w:hAnsi="Calibri"/>
                <w:color w:val="000000"/>
                <w:sz w:val="22"/>
                <w:szCs w:val="22"/>
              </w:rPr>
              <w:t>posizione</w:t>
            </w:r>
            <w:r w:rsidR="00AA74E2">
              <w:rPr>
                <w:rFonts w:ascii="Calibri" w:hAnsi="Calibri"/>
                <w:color w:val="000000"/>
                <w:sz w:val="22"/>
                <w:szCs w:val="22"/>
              </w:rPr>
              <w:t xml:space="preserve"> </w:t>
            </w:r>
            <w:r w:rsidRPr="00D06459">
              <w:rPr>
                <w:rFonts w:ascii="Calibri" w:hAnsi="Calibri"/>
                <w:color w:val="000000"/>
                <w:sz w:val="22"/>
                <w:szCs w:val="22"/>
              </w:rPr>
              <w:t>di</w:t>
            </w:r>
            <w:r w:rsidR="00AA74E2">
              <w:rPr>
                <w:rFonts w:ascii="Calibri" w:hAnsi="Calibri"/>
                <w:color w:val="000000"/>
                <w:sz w:val="22"/>
                <w:szCs w:val="22"/>
              </w:rPr>
              <w:t xml:space="preserve"> </w:t>
            </w:r>
            <w:r w:rsidRPr="00D06459">
              <w:rPr>
                <w:rFonts w:ascii="Calibri" w:hAnsi="Calibri"/>
                <w:color w:val="000000"/>
                <w:sz w:val="22"/>
                <w:szCs w:val="22"/>
              </w:rPr>
              <w:t>ciascuno nella</w:t>
            </w:r>
            <w:r w:rsidR="00AA74E2">
              <w:rPr>
                <w:rFonts w:ascii="Calibri" w:hAnsi="Calibri"/>
                <w:color w:val="000000"/>
                <w:sz w:val="22"/>
                <w:szCs w:val="22"/>
              </w:rPr>
              <w:t xml:space="preserve"> </w:t>
            </w:r>
            <w:r w:rsidRPr="00D06459">
              <w:rPr>
                <w:rFonts w:ascii="Calibri" w:hAnsi="Calibri"/>
                <w:color w:val="000000"/>
                <w:sz w:val="22"/>
                <w:szCs w:val="22"/>
              </w:rPr>
              <w:t>struttura</w:t>
            </w:r>
            <w:r w:rsidR="00AA74E2">
              <w:rPr>
                <w:rFonts w:ascii="Calibri" w:hAnsi="Calibri"/>
                <w:color w:val="000000"/>
                <w:sz w:val="22"/>
                <w:szCs w:val="22"/>
              </w:rPr>
              <w:t xml:space="preserve"> </w:t>
            </w:r>
            <w:r w:rsidRPr="00D06459">
              <w:rPr>
                <w:rFonts w:ascii="Calibri" w:hAnsi="Calibri"/>
                <w:color w:val="000000"/>
                <w:sz w:val="22"/>
                <w:szCs w:val="22"/>
              </w:rPr>
              <w:t>dell’offerente</w:t>
            </w:r>
            <w:r w:rsidR="00AA74E2">
              <w:rPr>
                <w:rFonts w:ascii="Calibri" w:hAnsi="Calibri"/>
                <w:color w:val="000000"/>
                <w:sz w:val="22"/>
                <w:szCs w:val="22"/>
              </w:rPr>
              <w:t xml:space="preserve"> </w:t>
            </w:r>
            <w:r w:rsidRPr="00D06459">
              <w:rPr>
                <w:rFonts w:ascii="Calibri" w:hAnsi="Calibri"/>
                <w:color w:val="000000"/>
                <w:sz w:val="22"/>
                <w:szCs w:val="22"/>
              </w:rPr>
              <w:t>(socio,</w:t>
            </w:r>
            <w:r w:rsidR="00AA74E2">
              <w:rPr>
                <w:rFonts w:ascii="Calibri" w:hAnsi="Calibri"/>
                <w:color w:val="000000"/>
                <w:sz w:val="22"/>
                <w:szCs w:val="22"/>
              </w:rPr>
              <w:t xml:space="preserve"> </w:t>
            </w:r>
            <w:r w:rsidRPr="00D06459">
              <w:rPr>
                <w:rFonts w:ascii="Calibri" w:hAnsi="Calibri"/>
                <w:color w:val="000000"/>
                <w:sz w:val="22"/>
                <w:szCs w:val="22"/>
              </w:rPr>
              <w:t xml:space="preserve">amministratore, dipendente, </w:t>
            </w:r>
            <w:r>
              <w:rPr>
                <w:rFonts w:ascii="Calibri" w:hAnsi="Calibri"/>
                <w:color w:val="000000"/>
                <w:sz w:val="22"/>
                <w:szCs w:val="22"/>
              </w:rPr>
              <w:t>consulente</w:t>
            </w:r>
            <w:r w:rsidRPr="00D06459">
              <w:rPr>
                <w:rFonts w:ascii="Calibri" w:hAnsi="Calibri"/>
                <w:color w:val="000000"/>
                <w:sz w:val="22"/>
                <w:szCs w:val="22"/>
              </w:rPr>
              <w:t>), delle rispettive qualificazioni e specializzazioni professionali</w:t>
            </w:r>
            <w:r>
              <w:rPr>
                <w:rFonts w:ascii="Calibri" w:hAnsi="Calibri"/>
                <w:color w:val="000000"/>
                <w:sz w:val="22"/>
                <w:szCs w:val="22"/>
              </w:rPr>
              <w:t>,</w:t>
            </w:r>
            <w:r w:rsidRPr="00D06459">
              <w:rPr>
                <w:rFonts w:ascii="Calibri" w:hAnsi="Calibri"/>
                <w:color w:val="000000"/>
                <w:sz w:val="22"/>
                <w:szCs w:val="22"/>
              </w:rPr>
              <w:t xml:space="preserve"> degli estremi di iscrizione</w:t>
            </w:r>
            <w:r w:rsidR="00AA74E2">
              <w:rPr>
                <w:rFonts w:ascii="Calibri" w:hAnsi="Calibri"/>
                <w:color w:val="000000"/>
                <w:sz w:val="22"/>
                <w:szCs w:val="22"/>
              </w:rPr>
              <w:t xml:space="preserve"> </w:t>
            </w:r>
            <w:r w:rsidRPr="00D06459">
              <w:rPr>
                <w:rFonts w:ascii="Calibri" w:hAnsi="Calibri"/>
                <w:color w:val="000000"/>
                <w:sz w:val="22"/>
                <w:szCs w:val="22"/>
              </w:rPr>
              <w:t>nei</w:t>
            </w:r>
            <w:r w:rsidR="00AA74E2">
              <w:rPr>
                <w:rFonts w:ascii="Calibri" w:hAnsi="Calibri"/>
                <w:color w:val="000000"/>
                <w:sz w:val="22"/>
                <w:szCs w:val="22"/>
              </w:rPr>
              <w:t xml:space="preserve"> </w:t>
            </w:r>
            <w:r w:rsidRPr="00D06459">
              <w:rPr>
                <w:rFonts w:ascii="Calibri" w:hAnsi="Calibri"/>
                <w:color w:val="000000"/>
                <w:sz w:val="22"/>
                <w:szCs w:val="22"/>
              </w:rPr>
              <w:t>relativi albi professionali</w:t>
            </w:r>
            <w:r>
              <w:rPr>
                <w:rFonts w:ascii="Calibri" w:hAnsi="Calibri"/>
                <w:color w:val="000000"/>
                <w:sz w:val="22"/>
                <w:szCs w:val="22"/>
              </w:rPr>
              <w:t xml:space="preserve"> e del professionista incaricato dell’integrazione fra le varie prestazioni specialistiche, nel rispetto delle professionalità minime previste nella lettera d’invito</w:t>
            </w:r>
            <w:r w:rsidRPr="00D06459">
              <w:rPr>
                <w:rFonts w:ascii="Calibri" w:hAnsi="Calibri"/>
                <w:color w:val="000000"/>
                <w:sz w:val="22"/>
                <w:szCs w:val="22"/>
              </w:rPr>
              <w:t>;</w:t>
            </w:r>
          </w:p>
          <w:p w14:paraId="1A319AFE" w14:textId="01665A40" w:rsidR="002D3953" w:rsidRPr="00D06459" w:rsidRDefault="002D3953" w:rsidP="002D3953">
            <w:pPr>
              <w:numPr>
                <w:ilvl w:val="0"/>
                <w:numId w:val="79"/>
              </w:numPr>
              <w:autoSpaceDE w:val="0"/>
              <w:autoSpaceDN w:val="0"/>
              <w:adjustRightInd w:val="0"/>
              <w:spacing w:before="33"/>
              <w:ind w:left="617" w:hanging="283"/>
              <w:jc w:val="both"/>
              <w:rPr>
                <w:rFonts w:ascii="Calibri" w:hAnsi="Calibri" w:cs="Calibri"/>
                <w:b/>
                <w:sz w:val="22"/>
                <w:szCs w:val="22"/>
              </w:rPr>
            </w:pPr>
            <w:r w:rsidRPr="00D06459">
              <w:rPr>
                <w:rFonts w:ascii="Calibri" w:hAnsi="Calibri"/>
                <w:color w:val="000000"/>
                <w:sz w:val="22"/>
                <w:szCs w:val="22"/>
              </w:rPr>
              <w:t>dell’organigramma del gruppo di lavoro adibito all’espletamento dell</w:t>
            </w:r>
            <w:r>
              <w:rPr>
                <w:rFonts w:ascii="Calibri" w:hAnsi="Calibri"/>
                <w:color w:val="000000"/>
                <w:sz w:val="22"/>
                <w:szCs w:val="22"/>
              </w:rPr>
              <w:t>e diverse fasi attuative della prestazione/servizio</w:t>
            </w:r>
            <w:r w:rsidRPr="00D06459">
              <w:rPr>
                <w:rFonts w:ascii="Calibri" w:hAnsi="Calibri"/>
                <w:color w:val="000000"/>
                <w:sz w:val="22"/>
                <w:szCs w:val="22"/>
              </w:rPr>
              <w:t>;</w:t>
            </w:r>
            <w:r w:rsidRPr="00D06459">
              <w:rPr>
                <w:rFonts w:ascii="Calibri" w:hAnsi="Calibri" w:cs="Calibri"/>
                <w:sz w:val="22"/>
                <w:szCs w:val="22"/>
              </w:rPr>
              <w:t xml:space="preserve"> </w:t>
            </w:r>
          </w:p>
        </w:tc>
      </w:tr>
    </w:tbl>
    <w:p w14:paraId="1CBFE673" w14:textId="77777777" w:rsidR="008E3F73" w:rsidRPr="0067737F" w:rsidRDefault="008E3F73" w:rsidP="008E3F73">
      <w:pPr>
        <w:jc w:val="both"/>
        <w:rPr>
          <w:rFonts w:ascii="Garamond" w:eastAsia="Calibri" w:hAnsi="Garamond" w:cs="Calibri"/>
          <w:b/>
          <w:bCs/>
          <w:color w:val="FF0000"/>
          <w:sz w:val="16"/>
          <w:szCs w:val="16"/>
          <w:u w:val="single"/>
        </w:rPr>
      </w:pPr>
    </w:p>
    <w:p w14:paraId="08F87F81" w14:textId="77777777" w:rsidR="008E3F73" w:rsidRPr="00B26936" w:rsidRDefault="008E3F73" w:rsidP="008E3F73">
      <w:pPr>
        <w:spacing w:before="60" w:after="60" w:line="276" w:lineRule="auto"/>
        <w:ind w:left="567"/>
        <w:jc w:val="both"/>
        <w:rPr>
          <w:rFonts w:ascii="Garamond" w:hAnsi="Garamond" w:cs="Calibri"/>
        </w:rPr>
      </w:pPr>
      <w:r w:rsidRPr="004638C2">
        <w:rPr>
          <w:rFonts w:ascii="Garamond" w:hAnsi="Garamond"/>
          <w:b/>
        </w:rPr>
        <w:t>RELAZIONE</w:t>
      </w:r>
      <w:r w:rsidRPr="00B26936">
        <w:rPr>
          <w:rFonts w:ascii="Garamond" w:hAnsi="Garamond"/>
          <w:b/>
          <w:color w:val="FF0000"/>
        </w:rPr>
        <w:t xml:space="preserve"> </w:t>
      </w:r>
      <w:r w:rsidRPr="00B26936">
        <w:rPr>
          <w:rFonts w:ascii="Garamond" w:hAnsi="Garamond" w:cs="Calibri"/>
        </w:rPr>
        <w:t xml:space="preserve">tecnico-metodologica illustrante le modalità con cui saranno svolte le prestazioni oggetto dell'incarico, con riferimento </w:t>
      </w:r>
      <w:r w:rsidRPr="00B26936">
        <w:rPr>
          <w:rFonts w:ascii="Garamond" w:hAnsi="Garamond" w:cs="Calibri"/>
          <w:bCs/>
        </w:rPr>
        <w:t>agli argomenti di cui al suindicato criterio di valutazione</w:t>
      </w:r>
      <w:r w:rsidRPr="00B26936">
        <w:rPr>
          <w:rFonts w:ascii="Garamond" w:hAnsi="Garamond" w:cs="Calibri"/>
        </w:rPr>
        <w:t xml:space="preserve">. </w:t>
      </w:r>
    </w:p>
    <w:p w14:paraId="40403468" w14:textId="77777777" w:rsidR="008E3F73" w:rsidRPr="00B26936" w:rsidRDefault="008E3F73" w:rsidP="008E3F73">
      <w:pPr>
        <w:autoSpaceDE w:val="0"/>
        <w:autoSpaceDN w:val="0"/>
        <w:adjustRightInd w:val="0"/>
        <w:spacing w:before="60" w:after="60" w:line="276" w:lineRule="auto"/>
        <w:ind w:left="567"/>
        <w:jc w:val="both"/>
        <w:rPr>
          <w:rFonts w:ascii="Garamond" w:hAnsi="Garamond" w:cs="Calibri"/>
          <w:b/>
          <w:color w:val="FF0000"/>
        </w:rPr>
      </w:pPr>
      <w:r w:rsidRPr="00B26936">
        <w:rPr>
          <w:rFonts w:ascii="Garamond" w:hAnsi="Garamond" w:cs="Calibri"/>
          <w:b/>
          <w:color w:val="FF0000"/>
          <w:u w:val="single"/>
        </w:rPr>
        <w:t>FARE MOLTA ATTENZIONE</w:t>
      </w:r>
      <w:r w:rsidRPr="00B26936">
        <w:rPr>
          <w:rFonts w:ascii="Garamond" w:hAnsi="Garamond" w:cs="Calibri"/>
          <w:b/>
          <w:color w:val="FF0000"/>
        </w:rPr>
        <w:t xml:space="preserve">: </w:t>
      </w:r>
    </w:p>
    <w:p w14:paraId="7A274AA0" w14:textId="0F5D10A5" w:rsidR="008E3F73" w:rsidRPr="00B26936" w:rsidRDefault="008E3F73" w:rsidP="008E3F73">
      <w:pPr>
        <w:pStyle w:val="Paragrafoelenco"/>
        <w:numPr>
          <w:ilvl w:val="1"/>
          <w:numId w:val="74"/>
        </w:numPr>
        <w:autoSpaceDE w:val="0"/>
        <w:autoSpaceDN w:val="0"/>
        <w:adjustRightInd w:val="0"/>
        <w:spacing w:before="60" w:after="60" w:line="276" w:lineRule="auto"/>
        <w:ind w:left="851" w:hanging="284"/>
        <w:jc w:val="both"/>
        <w:rPr>
          <w:rFonts w:ascii="Garamond" w:hAnsi="Garamond"/>
          <w:sz w:val="24"/>
          <w:szCs w:val="24"/>
        </w:rPr>
      </w:pPr>
      <w:r w:rsidRPr="00B26936">
        <w:rPr>
          <w:rFonts w:ascii="Garamond" w:hAnsi="Garamond"/>
          <w:sz w:val="24"/>
          <w:szCs w:val="24"/>
        </w:rPr>
        <w:lastRenderedPageBreak/>
        <w:t xml:space="preserve">la relazione illustrativa deve essere composta da </w:t>
      </w:r>
      <w:r w:rsidRPr="00B26936">
        <w:rPr>
          <w:rFonts w:ascii="Garamond" w:hAnsi="Garamond"/>
          <w:sz w:val="24"/>
          <w:szCs w:val="24"/>
          <w:u w:val="single"/>
        </w:rPr>
        <w:t>massimo n.</w:t>
      </w:r>
      <w:r w:rsidR="00AA74E2">
        <w:rPr>
          <w:rFonts w:ascii="Garamond" w:hAnsi="Garamond"/>
          <w:sz w:val="24"/>
          <w:szCs w:val="24"/>
        </w:rPr>
        <w:t xml:space="preserve"> </w:t>
      </w:r>
      <w:r w:rsidRPr="00B26936">
        <w:rPr>
          <w:rFonts w:ascii="Garamond" w:eastAsia="Calibri" w:hAnsi="Garamond"/>
          <w:sz w:val="24"/>
          <w:szCs w:val="24"/>
        </w:rPr>
        <w:t>(</w:t>
      </w:r>
      <w:r w:rsidRPr="00B26936">
        <w:rPr>
          <w:rFonts w:ascii="Garamond" w:eastAsia="Calibri" w:hAnsi="Garamond"/>
          <w:i/>
          <w:color w:val="FF0000"/>
          <w:sz w:val="24"/>
          <w:szCs w:val="24"/>
          <w:highlight w:val="yellow"/>
        </w:rPr>
        <w:t>specificare in cifre e in lettere</w:t>
      </w:r>
      <w:r w:rsidRPr="00B26936">
        <w:rPr>
          <w:rFonts w:ascii="Garamond" w:eastAsia="Calibri" w:hAnsi="Garamond"/>
          <w:sz w:val="24"/>
          <w:szCs w:val="24"/>
        </w:rPr>
        <w:t xml:space="preserve">) </w:t>
      </w:r>
      <w:r w:rsidRPr="00B26936">
        <w:rPr>
          <w:rFonts w:ascii="Garamond" w:hAnsi="Garamond" w:cs="Calibri"/>
          <w:b/>
          <w:sz w:val="24"/>
          <w:szCs w:val="24"/>
          <w:highlight w:val="yellow"/>
        </w:rPr>
        <w:t>____</w:t>
      </w:r>
      <w:r w:rsidRPr="00B26936">
        <w:rPr>
          <w:rFonts w:ascii="Garamond" w:hAnsi="Garamond" w:cs="Calibri"/>
          <w:b/>
          <w:sz w:val="24"/>
          <w:szCs w:val="24"/>
        </w:rPr>
        <w:t xml:space="preserve"> (</w:t>
      </w:r>
      <w:r w:rsidRPr="00B26936">
        <w:rPr>
          <w:rFonts w:ascii="Garamond" w:hAnsi="Garamond" w:cs="Calibri"/>
          <w:b/>
          <w:sz w:val="24"/>
          <w:szCs w:val="24"/>
          <w:highlight w:val="yellow"/>
        </w:rPr>
        <w:t>____</w:t>
      </w:r>
      <w:r w:rsidRPr="00B26936">
        <w:rPr>
          <w:rFonts w:ascii="Garamond" w:hAnsi="Garamond" w:cs="Calibri"/>
          <w:b/>
          <w:sz w:val="24"/>
          <w:szCs w:val="24"/>
        </w:rPr>
        <w:t>) cartelle</w:t>
      </w:r>
      <w:r w:rsidRPr="00B26936">
        <w:rPr>
          <w:rFonts w:ascii="Garamond" w:hAnsi="Garamond" w:cs="Calibri"/>
          <w:sz w:val="24"/>
          <w:szCs w:val="24"/>
        </w:rPr>
        <w:t xml:space="preserve"> </w:t>
      </w:r>
      <w:r w:rsidRPr="00B26936">
        <w:rPr>
          <w:rFonts w:ascii="Garamond" w:hAnsi="Garamond"/>
          <w:sz w:val="24"/>
          <w:szCs w:val="24"/>
          <w:u w:val="single"/>
        </w:rPr>
        <w:t>in formato A4</w:t>
      </w:r>
      <w:r w:rsidRPr="00B26936">
        <w:rPr>
          <w:rFonts w:ascii="Garamond" w:hAnsi="Garamond"/>
          <w:sz w:val="24"/>
          <w:szCs w:val="24"/>
        </w:rPr>
        <w:t>;</w:t>
      </w:r>
    </w:p>
    <w:p w14:paraId="5066DBF4" w14:textId="77777777" w:rsidR="008E3F73" w:rsidRPr="00B26936" w:rsidRDefault="008E3F73" w:rsidP="008E3F73">
      <w:pPr>
        <w:pStyle w:val="Paragrafoelenco"/>
        <w:numPr>
          <w:ilvl w:val="1"/>
          <w:numId w:val="74"/>
        </w:numPr>
        <w:autoSpaceDE w:val="0"/>
        <w:autoSpaceDN w:val="0"/>
        <w:adjustRightInd w:val="0"/>
        <w:spacing w:before="60" w:after="60" w:line="276" w:lineRule="auto"/>
        <w:ind w:left="851" w:hanging="284"/>
        <w:jc w:val="both"/>
        <w:rPr>
          <w:rFonts w:ascii="Garamond" w:hAnsi="Garamond"/>
          <w:sz w:val="24"/>
          <w:szCs w:val="24"/>
        </w:rPr>
      </w:pPr>
      <w:r w:rsidRPr="00B26936">
        <w:rPr>
          <w:rFonts w:ascii="Garamond" w:hAnsi="Garamond" w:cs="Calibri"/>
          <w:bCs/>
          <w:sz w:val="24"/>
          <w:szCs w:val="24"/>
          <w:u w:val="single"/>
        </w:rPr>
        <w:t>per cartelle si intendono singole facciate di un foglio</w:t>
      </w:r>
      <w:r w:rsidRPr="00B26936">
        <w:rPr>
          <w:rFonts w:ascii="Garamond" w:hAnsi="Garamond" w:cs="Calibri"/>
          <w:bCs/>
          <w:sz w:val="24"/>
          <w:szCs w:val="24"/>
        </w:rPr>
        <w:t xml:space="preserve"> (a tal fine si precisa che un foglio scritto fronte-retro è composto da due cartelle) </w:t>
      </w:r>
      <w:r w:rsidRPr="00B26936">
        <w:rPr>
          <w:rFonts w:ascii="Garamond" w:hAnsi="Garamond" w:cs="Calibri"/>
          <w:bCs/>
          <w:sz w:val="24"/>
          <w:szCs w:val="24"/>
          <w:u w:val="single"/>
        </w:rPr>
        <w:t>con numerazione progressiva e univoca delle pagine, utilizzando il carattere “Times New Roman”, dimensione carattere 12, interlinea doppia, margini superiore inferiore destro e sinistro minimo 2 cm ciascuno;</w:t>
      </w:r>
      <w:r w:rsidRPr="00B26936">
        <w:rPr>
          <w:rFonts w:ascii="Garamond" w:hAnsi="Garamond" w:cs="Calibri"/>
          <w:bCs/>
          <w:sz w:val="24"/>
          <w:szCs w:val="24"/>
        </w:rPr>
        <w:t xml:space="preserve"> non sono computati nel numero delle cartelle le copertine e gli eventuali sommari;</w:t>
      </w:r>
    </w:p>
    <w:p w14:paraId="1510F4FD" w14:textId="3D124908" w:rsidR="008E3F73" w:rsidRPr="00B26936" w:rsidRDefault="008E3F73" w:rsidP="008E3F73">
      <w:pPr>
        <w:pStyle w:val="Paragrafoelenco"/>
        <w:numPr>
          <w:ilvl w:val="1"/>
          <w:numId w:val="74"/>
        </w:numPr>
        <w:autoSpaceDE w:val="0"/>
        <w:autoSpaceDN w:val="0"/>
        <w:adjustRightInd w:val="0"/>
        <w:spacing w:before="60" w:after="60" w:line="276" w:lineRule="auto"/>
        <w:ind w:left="851" w:hanging="284"/>
        <w:jc w:val="both"/>
        <w:rPr>
          <w:rFonts w:ascii="Garamond" w:hAnsi="Garamond"/>
          <w:sz w:val="24"/>
          <w:szCs w:val="24"/>
        </w:rPr>
      </w:pPr>
      <w:r w:rsidRPr="00B26936">
        <w:rPr>
          <w:rFonts w:ascii="Garamond" w:hAnsi="Garamond" w:cs="Calibri"/>
          <w:bCs/>
          <w:sz w:val="24"/>
          <w:szCs w:val="24"/>
        </w:rPr>
        <w:t>per consentire una facile comparazione tra i concorrenti, la relazione</w:t>
      </w:r>
      <w:r w:rsidR="00AA74E2">
        <w:rPr>
          <w:rFonts w:ascii="Garamond" w:hAnsi="Garamond" w:cs="Calibri"/>
          <w:bCs/>
          <w:sz w:val="24"/>
          <w:szCs w:val="24"/>
        </w:rPr>
        <w:t xml:space="preserve"> </w:t>
      </w:r>
      <w:r w:rsidRPr="00B26936">
        <w:rPr>
          <w:rFonts w:ascii="Garamond" w:hAnsi="Garamond" w:cs="Calibri"/>
          <w:bCs/>
          <w:iCs/>
          <w:sz w:val="24"/>
          <w:szCs w:val="24"/>
        </w:rPr>
        <w:t xml:space="preserve">deve essere </w:t>
      </w:r>
      <w:r w:rsidRPr="00B26936">
        <w:rPr>
          <w:rFonts w:ascii="Garamond" w:hAnsi="Garamond" w:cs="Calibri"/>
          <w:bCs/>
          <w:sz w:val="24"/>
          <w:szCs w:val="24"/>
        </w:rPr>
        <w:t xml:space="preserve">strutturata in capitoli e paragrafi corrispondenti agli argomenti di cui al suindicato criterio di valutazione ed essere </w:t>
      </w:r>
      <w:r w:rsidRPr="00B26936">
        <w:rPr>
          <w:rFonts w:ascii="Garamond" w:hAnsi="Garamond" w:cs="Calibri"/>
          <w:bCs/>
          <w:sz w:val="24"/>
          <w:szCs w:val="24"/>
          <w:u w:val="single"/>
        </w:rPr>
        <w:t>munita di apposito indice</w:t>
      </w:r>
      <w:r w:rsidRPr="00B26936">
        <w:rPr>
          <w:rFonts w:ascii="Garamond" w:hAnsi="Garamond" w:cs="Calibri"/>
          <w:bCs/>
          <w:sz w:val="24"/>
          <w:szCs w:val="24"/>
        </w:rPr>
        <w:t>;</w:t>
      </w:r>
    </w:p>
    <w:p w14:paraId="46933D1D" w14:textId="20E06F6F" w:rsidR="008E3F73" w:rsidRPr="00B26936" w:rsidRDefault="008E3F73" w:rsidP="008E3F73">
      <w:pPr>
        <w:pStyle w:val="Paragrafoelenco"/>
        <w:numPr>
          <w:ilvl w:val="1"/>
          <w:numId w:val="74"/>
        </w:numPr>
        <w:autoSpaceDE w:val="0"/>
        <w:autoSpaceDN w:val="0"/>
        <w:adjustRightInd w:val="0"/>
        <w:spacing w:before="60" w:after="60" w:line="276" w:lineRule="auto"/>
        <w:ind w:left="851" w:hanging="284"/>
        <w:jc w:val="both"/>
        <w:rPr>
          <w:rFonts w:ascii="Garamond" w:hAnsi="Garamond"/>
          <w:sz w:val="24"/>
          <w:szCs w:val="24"/>
        </w:rPr>
      </w:pPr>
      <w:r w:rsidRPr="00B26936">
        <w:rPr>
          <w:rFonts w:ascii="Garamond" w:hAnsi="Garamond"/>
          <w:sz w:val="24"/>
          <w:szCs w:val="24"/>
        </w:rPr>
        <w:t>l’organigramma del gruppo di lavoro adibito all’espletamento delle</w:t>
      </w:r>
      <w:r w:rsidR="00AA74E2">
        <w:rPr>
          <w:rFonts w:ascii="Garamond" w:hAnsi="Garamond"/>
          <w:sz w:val="24"/>
          <w:szCs w:val="24"/>
        </w:rPr>
        <w:t xml:space="preserve"> </w:t>
      </w:r>
      <w:r w:rsidRPr="00B26936">
        <w:rPr>
          <w:rFonts w:ascii="Garamond" w:hAnsi="Garamond"/>
          <w:sz w:val="24"/>
          <w:szCs w:val="24"/>
        </w:rPr>
        <w:t xml:space="preserve">prestazioni oggetto del presente affidamento </w:t>
      </w:r>
      <w:r w:rsidRPr="00B26936">
        <w:rPr>
          <w:rFonts w:ascii="Garamond" w:hAnsi="Garamond"/>
          <w:b/>
          <w:sz w:val="24"/>
          <w:szCs w:val="24"/>
        </w:rPr>
        <w:t xml:space="preserve">deve </w:t>
      </w:r>
      <w:r w:rsidRPr="00B26936">
        <w:rPr>
          <w:rFonts w:ascii="Garamond" w:hAnsi="Garamond"/>
          <w:sz w:val="24"/>
          <w:szCs w:val="24"/>
        </w:rPr>
        <w:t xml:space="preserve">essere predisposto elencando le figure professionali minime previste dal N.B. n. 2 del precedente </w:t>
      </w:r>
      <w:r w:rsidRPr="00E0194F">
        <w:rPr>
          <w:rFonts w:ascii="Garamond" w:hAnsi="Garamond"/>
          <w:sz w:val="24"/>
          <w:szCs w:val="24"/>
          <w:highlight w:val="yellow"/>
        </w:rPr>
        <w:t>paragrafo</w:t>
      </w:r>
      <w:r w:rsidR="00AA74E2">
        <w:rPr>
          <w:rFonts w:ascii="Garamond" w:hAnsi="Garamond"/>
          <w:sz w:val="24"/>
          <w:szCs w:val="24"/>
          <w:highlight w:val="yellow"/>
        </w:rPr>
        <w:t xml:space="preserve"> </w:t>
      </w:r>
      <w:r w:rsidRPr="00E0194F">
        <w:rPr>
          <w:rFonts w:ascii="Garamond" w:hAnsi="Garamond"/>
          <w:sz w:val="24"/>
          <w:szCs w:val="24"/>
          <w:highlight w:val="yellow"/>
        </w:rPr>
        <w:t>7.3.1</w:t>
      </w:r>
      <w:r>
        <w:rPr>
          <w:rFonts w:ascii="Garamond" w:hAnsi="Garamond"/>
          <w:sz w:val="24"/>
          <w:szCs w:val="24"/>
          <w:highlight w:val="yellow"/>
        </w:rPr>
        <w:t>2</w:t>
      </w:r>
      <w:r w:rsidRPr="00B26936">
        <w:rPr>
          <w:rFonts w:ascii="Garamond" w:hAnsi="Garamond"/>
          <w:sz w:val="24"/>
          <w:szCs w:val="24"/>
        </w:rPr>
        <w:t>, ossia:</w:t>
      </w:r>
    </w:p>
    <w:p w14:paraId="199C6C03" w14:textId="22D7EF6E" w:rsidR="008E3F73" w:rsidRPr="00E0194F" w:rsidRDefault="008E3F73" w:rsidP="00E2258B">
      <w:pPr>
        <w:pStyle w:val="Paragrafoelenco"/>
        <w:numPr>
          <w:ilvl w:val="3"/>
          <w:numId w:val="74"/>
        </w:numPr>
        <w:autoSpaceDE w:val="0"/>
        <w:autoSpaceDN w:val="0"/>
        <w:adjustRightInd w:val="0"/>
        <w:spacing w:before="60" w:after="60" w:line="276" w:lineRule="auto"/>
        <w:ind w:left="1134" w:hanging="283"/>
        <w:jc w:val="both"/>
        <w:rPr>
          <w:rFonts w:ascii="Garamond" w:hAnsi="Garamond"/>
          <w:sz w:val="24"/>
          <w:szCs w:val="24"/>
        </w:rPr>
      </w:pPr>
      <w:r w:rsidRPr="00971B90">
        <w:rPr>
          <w:rFonts w:ascii="Garamond" w:eastAsia="Arial" w:hAnsi="Garamond"/>
          <w:spacing w:val="-1"/>
          <w:w w:val="105"/>
          <w:sz w:val="24"/>
          <w:szCs w:val="24"/>
          <w:lang w:bidi="it-IT"/>
        </w:rPr>
        <w:t>(</w:t>
      </w:r>
      <w:r>
        <w:rPr>
          <w:rFonts w:ascii="Garamond" w:eastAsia="Arial" w:hAnsi="Garamond"/>
          <w:i/>
          <w:color w:val="FF0000"/>
          <w:spacing w:val="-1"/>
          <w:w w:val="105"/>
          <w:sz w:val="24"/>
          <w:szCs w:val="24"/>
          <w:highlight w:val="yellow"/>
          <w:lang w:bidi="it-IT"/>
        </w:rPr>
        <w:t>ove richiesto</w:t>
      </w:r>
      <w:r>
        <w:rPr>
          <w:rFonts w:ascii="Garamond" w:eastAsia="Arial" w:hAnsi="Garamond"/>
          <w:spacing w:val="-1"/>
          <w:w w:val="105"/>
          <w:sz w:val="24"/>
          <w:szCs w:val="24"/>
          <w:lang w:bidi="it-IT"/>
        </w:rPr>
        <w:t>) u</w:t>
      </w:r>
      <w:r w:rsidRPr="00E0194F">
        <w:rPr>
          <w:rFonts w:ascii="Garamond" w:eastAsia="Arial" w:hAnsi="Garamond"/>
          <w:spacing w:val="-1"/>
          <w:w w:val="105"/>
          <w:sz w:val="24"/>
          <w:szCs w:val="24"/>
          <w:lang w:bidi="it-IT"/>
        </w:rPr>
        <w:t xml:space="preserve">n </w:t>
      </w:r>
      <w:r>
        <w:rPr>
          <w:rFonts w:ascii="Garamond" w:eastAsia="Arial" w:hAnsi="Garamond"/>
          <w:spacing w:val="-1"/>
          <w:w w:val="105"/>
          <w:sz w:val="24"/>
          <w:szCs w:val="24"/>
          <w:lang w:bidi="it-IT"/>
        </w:rPr>
        <w:t>C</w:t>
      </w:r>
      <w:r w:rsidRPr="00E0194F">
        <w:rPr>
          <w:rFonts w:ascii="Garamond" w:eastAsia="Arial" w:hAnsi="Garamond"/>
          <w:spacing w:val="-1"/>
          <w:w w:val="105"/>
          <w:sz w:val="24"/>
          <w:szCs w:val="24"/>
          <w:lang w:bidi="it-IT"/>
        </w:rPr>
        <w:t>oordinatore del gruppo di progettazione</w:t>
      </w:r>
      <w:r>
        <w:rPr>
          <w:rFonts w:ascii="Garamond" w:eastAsia="Arial" w:hAnsi="Garamond"/>
          <w:spacing w:val="-1"/>
          <w:w w:val="105"/>
          <w:sz w:val="24"/>
          <w:szCs w:val="24"/>
          <w:lang w:bidi="it-IT"/>
        </w:rPr>
        <w:t>,</w:t>
      </w:r>
      <w:r w:rsidR="00AA74E2">
        <w:rPr>
          <w:rFonts w:ascii="Garamond" w:eastAsia="Arial" w:hAnsi="Garamond"/>
          <w:spacing w:val="-1"/>
          <w:w w:val="105"/>
          <w:sz w:val="24"/>
          <w:szCs w:val="24"/>
          <w:lang w:bidi="it-IT"/>
        </w:rPr>
        <w:t xml:space="preserve"> </w:t>
      </w:r>
      <w:r>
        <w:rPr>
          <w:rFonts w:ascii="Garamond" w:eastAsia="Arial" w:hAnsi="Garamond"/>
          <w:spacing w:val="-1"/>
          <w:w w:val="105"/>
          <w:sz w:val="24"/>
          <w:szCs w:val="24"/>
          <w:lang w:bidi="it-IT"/>
        </w:rPr>
        <w:t xml:space="preserve">in possesso di </w:t>
      </w:r>
      <w:r w:rsidRPr="00971B90">
        <w:rPr>
          <w:rFonts w:ascii="Garamond" w:eastAsia="Arial" w:hAnsi="Garamond"/>
          <w:spacing w:val="-1"/>
          <w:w w:val="105"/>
          <w:sz w:val="24"/>
          <w:szCs w:val="24"/>
          <w:lang w:bidi="it-IT"/>
        </w:rPr>
        <w:t xml:space="preserve">Laurea magistrale o quinquennale in </w:t>
      </w:r>
      <w:r w:rsidRPr="00971B90">
        <w:rPr>
          <w:rFonts w:ascii="Garamond" w:eastAsia="Arial" w:hAnsi="Garamond"/>
          <w:spacing w:val="-1"/>
          <w:w w:val="105"/>
          <w:sz w:val="24"/>
          <w:szCs w:val="24"/>
          <w:u w:val="single"/>
          <w:lang w:bidi="it-IT"/>
        </w:rPr>
        <w:t>Ingegneria</w:t>
      </w:r>
      <w:r w:rsidRPr="00971B90">
        <w:rPr>
          <w:rFonts w:ascii="Garamond" w:eastAsia="Arial" w:hAnsi="Garamond"/>
          <w:spacing w:val="-1"/>
          <w:w w:val="105"/>
          <w:sz w:val="24"/>
          <w:szCs w:val="24"/>
          <w:lang w:bidi="it-IT"/>
        </w:rPr>
        <w:t xml:space="preserve"> (settore civile) o in </w:t>
      </w:r>
      <w:r w:rsidRPr="00971B90">
        <w:rPr>
          <w:rFonts w:ascii="Garamond" w:eastAsia="Arial" w:hAnsi="Garamond"/>
          <w:spacing w:val="-1"/>
          <w:w w:val="105"/>
          <w:sz w:val="24"/>
          <w:szCs w:val="24"/>
          <w:u w:val="single"/>
          <w:lang w:bidi="it-IT"/>
        </w:rPr>
        <w:t>Architettura</w:t>
      </w:r>
      <w:r w:rsidRPr="00971B90">
        <w:rPr>
          <w:rFonts w:ascii="Garamond" w:eastAsia="Arial" w:hAnsi="Garamond"/>
          <w:spacing w:val="-1"/>
          <w:w w:val="105"/>
          <w:sz w:val="24"/>
          <w:szCs w:val="24"/>
          <w:lang w:bidi="it-IT"/>
        </w:rPr>
        <w:t>, abilitazione all’esercizio della professione (</w:t>
      </w:r>
      <w:r w:rsidRPr="00971B90">
        <w:rPr>
          <w:rFonts w:ascii="Garamond" w:eastAsia="Arial" w:hAnsi="Garamond"/>
          <w:i/>
          <w:color w:val="FF0000"/>
          <w:spacing w:val="-1"/>
          <w:w w:val="105"/>
          <w:sz w:val="24"/>
          <w:szCs w:val="24"/>
          <w:highlight w:val="yellow"/>
          <w:lang w:bidi="it-IT"/>
        </w:rPr>
        <w:t>ove richiesto esperienza specificare il periodo ad es. 5 o 10 ann</w:t>
      </w:r>
      <w:r w:rsidRPr="00971B90">
        <w:rPr>
          <w:rFonts w:ascii="Garamond" w:eastAsia="Arial" w:hAnsi="Garamond"/>
          <w:i/>
          <w:spacing w:val="-1"/>
          <w:w w:val="105"/>
          <w:sz w:val="24"/>
          <w:szCs w:val="24"/>
          <w:lang w:bidi="it-IT"/>
        </w:rPr>
        <w:t>i</w:t>
      </w:r>
      <w:r w:rsidRPr="00971B90">
        <w:rPr>
          <w:rFonts w:ascii="Garamond" w:eastAsia="Arial" w:hAnsi="Garamond"/>
          <w:spacing w:val="-1"/>
          <w:w w:val="105"/>
          <w:sz w:val="24"/>
          <w:szCs w:val="24"/>
          <w:lang w:bidi="it-IT"/>
        </w:rPr>
        <w:t xml:space="preserve">) da almeno </w:t>
      </w:r>
      <w:r w:rsidRPr="00971B90">
        <w:rPr>
          <w:rFonts w:ascii="Garamond" w:eastAsia="Arial" w:hAnsi="Garamond"/>
          <w:spacing w:val="-1"/>
          <w:w w:val="105"/>
          <w:sz w:val="24"/>
          <w:szCs w:val="24"/>
          <w:highlight w:val="yellow"/>
          <w:lang w:bidi="it-IT"/>
        </w:rPr>
        <w:t>_______</w:t>
      </w:r>
      <w:r w:rsidRPr="00971B90">
        <w:rPr>
          <w:rFonts w:ascii="Garamond" w:eastAsia="Arial" w:hAnsi="Garamond"/>
          <w:spacing w:val="-1"/>
          <w:w w:val="105"/>
          <w:sz w:val="24"/>
          <w:szCs w:val="24"/>
          <w:lang w:bidi="it-IT"/>
        </w:rPr>
        <w:t xml:space="preserve">_ anni ed iscrizione alla </w:t>
      </w:r>
      <w:r w:rsidRPr="00971B90">
        <w:rPr>
          <w:rFonts w:ascii="Garamond" w:eastAsia="Arial" w:hAnsi="Garamond"/>
          <w:spacing w:val="-1"/>
          <w:w w:val="105"/>
          <w:sz w:val="24"/>
          <w:szCs w:val="24"/>
          <w:u w:val="single"/>
          <w:lang w:bidi="it-IT"/>
        </w:rPr>
        <w:t>Sezione A</w:t>
      </w:r>
      <w:r w:rsidRPr="00971B90">
        <w:rPr>
          <w:rFonts w:ascii="Garamond" w:eastAsia="Arial" w:hAnsi="Garamond"/>
          <w:spacing w:val="-1"/>
          <w:w w:val="105"/>
          <w:sz w:val="24"/>
          <w:szCs w:val="24"/>
          <w:lang w:bidi="it-IT"/>
        </w:rPr>
        <w:t xml:space="preserve"> del relativo Ordine Professionale</w:t>
      </w:r>
      <w:r>
        <w:rPr>
          <w:rFonts w:ascii="Garamond" w:eastAsia="Arial" w:hAnsi="Garamond"/>
          <w:spacing w:val="-1"/>
          <w:w w:val="105"/>
          <w:sz w:val="24"/>
          <w:szCs w:val="24"/>
          <w:lang w:bidi="it-IT"/>
        </w:rPr>
        <w:t xml:space="preserve">; </w:t>
      </w:r>
    </w:p>
    <w:p w14:paraId="20E866D7" w14:textId="0C5B43D4" w:rsidR="008E3F73" w:rsidRPr="00B26936" w:rsidRDefault="008E3F73" w:rsidP="00E2258B">
      <w:pPr>
        <w:pStyle w:val="Paragrafoelenco"/>
        <w:numPr>
          <w:ilvl w:val="3"/>
          <w:numId w:val="74"/>
        </w:numPr>
        <w:autoSpaceDE w:val="0"/>
        <w:autoSpaceDN w:val="0"/>
        <w:adjustRightInd w:val="0"/>
        <w:spacing w:before="60" w:after="60" w:line="276" w:lineRule="auto"/>
        <w:ind w:left="1135" w:hanging="284"/>
        <w:jc w:val="both"/>
        <w:rPr>
          <w:rFonts w:ascii="Garamond" w:hAnsi="Garamond"/>
          <w:sz w:val="24"/>
          <w:szCs w:val="24"/>
        </w:rPr>
      </w:pPr>
      <w:r w:rsidRPr="00971B90">
        <w:rPr>
          <w:rFonts w:ascii="Garamond" w:eastAsia="Arial" w:hAnsi="Garamond"/>
          <w:spacing w:val="-1"/>
          <w:w w:val="105"/>
          <w:sz w:val="24"/>
          <w:szCs w:val="24"/>
          <w:lang w:bidi="it-IT"/>
        </w:rPr>
        <w:t>(</w:t>
      </w:r>
      <w:r>
        <w:rPr>
          <w:rFonts w:ascii="Garamond" w:eastAsia="Arial" w:hAnsi="Garamond"/>
          <w:i/>
          <w:color w:val="FF0000"/>
          <w:spacing w:val="-1"/>
          <w:w w:val="105"/>
          <w:sz w:val="24"/>
          <w:szCs w:val="24"/>
          <w:highlight w:val="yellow"/>
          <w:lang w:bidi="it-IT"/>
        </w:rPr>
        <w:t>ove richiesto</w:t>
      </w:r>
      <w:r>
        <w:rPr>
          <w:rFonts w:ascii="Garamond" w:eastAsia="Arial" w:hAnsi="Garamond"/>
          <w:spacing w:val="-1"/>
          <w:w w:val="105"/>
          <w:sz w:val="24"/>
          <w:szCs w:val="24"/>
          <w:lang w:bidi="it-IT"/>
        </w:rPr>
        <w:t xml:space="preserve">) </w:t>
      </w:r>
      <w:r w:rsidRPr="00E0194F">
        <w:rPr>
          <w:rFonts w:ascii="Garamond" w:hAnsi="Garamond"/>
          <w:sz w:val="24"/>
          <w:szCs w:val="24"/>
        </w:rPr>
        <w:t xml:space="preserve">un </w:t>
      </w:r>
      <w:r>
        <w:rPr>
          <w:rFonts w:ascii="Garamond" w:hAnsi="Garamond"/>
          <w:sz w:val="24"/>
          <w:szCs w:val="24"/>
        </w:rPr>
        <w:t xml:space="preserve">Progettista Civile - Edile, in possesso </w:t>
      </w:r>
      <w:r w:rsidRPr="00971B90">
        <w:rPr>
          <w:rFonts w:ascii="Garamond" w:hAnsi="Garamond"/>
          <w:bCs/>
          <w:sz w:val="24"/>
          <w:szCs w:val="24"/>
          <w:lang w:bidi="it-IT"/>
        </w:rPr>
        <w:t>(</w:t>
      </w:r>
      <w:r w:rsidRPr="00971B90">
        <w:rPr>
          <w:rFonts w:ascii="Garamond" w:hAnsi="Garamond"/>
          <w:bCs/>
          <w:i/>
          <w:color w:val="FF0000"/>
          <w:sz w:val="24"/>
          <w:szCs w:val="24"/>
          <w:highlight w:val="yellow"/>
          <w:lang w:bidi="it-IT"/>
        </w:rPr>
        <w:t>solo in caso di immobile vincolato</w:t>
      </w:r>
      <w:r w:rsidRPr="00971B90">
        <w:rPr>
          <w:rFonts w:ascii="Garamond" w:hAnsi="Garamond"/>
          <w:bCs/>
          <w:sz w:val="24"/>
          <w:szCs w:val="24"/>
          <w:lang w:bidi="it-IT"/>
        </w:rPr>
        <w:t xml:space="preserve">) </w:t>
      </w:r>
      <w:r>
        <w:rPr>
          <w:rFonts w:ascii="Garamond" w:hAnsi="Garamond"/>
          <w:bCs/>
          <w:sz w:val="24"/>
          <w:szCs w:val="24"/>
          <w:lang w:bidi="it-IT"/>
        </w:rPr>
        <w:t xml:space="preserve">di </w:t>
      </w:r>
      <w:r w:rsidRPr="00971B90">
        <w:rPr>
          <w:rFonts w:ascii="Garamond" w:hAnsi="Garamond"/>
          <w:sz w:val="24"/>
          <w:szCs w:val="24"/>
          <w:lang w:bidi="it-IT"/>
        </w:rPr>
        <w:t>Laurea magistrale o quinquennale in</w:t>
      </w:r>
      <w:r w:rsidR="00AA74E2">
        <w:rPr>
          <w:rFonts w:ascii="Garamond" w:hAnsi="Garamond"/>
          <w:sz w:val="24"/>
          <w:szCs w:val="24"/>
          <w:lang w:bidi="it-IT"/>
        </w:rPr>
        <w:t xml:space="preserve"> </w:t>
      </w:r>
      <w:r w:rsidRPr="00971B90">
        <w:rPr>
          <w:rFonts w:ascii="Garamond" w:hAnsi="Garamond"/>
          <w:sz w:val="24"/>
          <w:szCs w:val="24"/>
          <w:u w:val="single"/>
          <w:lang w:bidi="it-IT"/>
        </w:rPr>
        <w:t>Architettura</w:t>
      </w:r>
      <w:r w:rsidRPr="00971B90">
        <w:rPr>
          <w:rFonts w:ascii="Garamond" w:hAnsi="Garamond"/>
          <w:sz w:val="24"/>
          <w:szCs w:val="24"/>
          <w:lang w:bidi="it-IT"/>
        </w:rPr>
        <w:t xml:space="preserve">, abilitazione all’esercizio della professione ed iscrizione alla </w:t>
      </w:r>
      <w:r w:rsidRPr="00971B90">
        <w:rPr>
          <w:rFonts w:ascii="Garamond" w:hAnsi="Garamond"/>
          <w:sz w:val="24"/>
          <w:szCs w:val="24"/>
          <w:u w:val="single"/>
          <w:lang w:bidi="it-IT"/>
        </w:rPr>
        <w:t>Sezione A</w:t>
      </w:r>
      <w:r w:rsidRPr="00971B90">
        <w:rPr>
          <w:rFonts w:ascii="Garamond" w:hAnsi="Garamond"/>
          <w:sz w:val="24"/>
          <w:szCs w:val="24"/>
          <w:lang w:bidi="it-IT"/>
        </w:rPr>
        <w:t xml:space="preserve"> del relativo Ordine Professionale</w:t>
      </w:r>
      <w:r>
        <w:rPr>
          <w:rFonts w:ascii="Garamond" w:hAnsi="Garamond"/>
          <w:sz w:val="24"/>
          <w:szCs w:val="24"/>
          <w:lang w:bidi="it-IT"/>
        </w:rPr>
        <w:t>,</w:t>
      </w:r>
      <w:r w:rsidR="00AA74E2">
        <w:rPr>
          <w:rFonts w:ascii="Garamond" w:hAnsi="Garamond"/>
          <w:sz w:val="24"/>
          <w:szCs w:val="24"/>
          <w:lang w:bidi="it-IT"/>
        </w:rPr>
        <w:t xml:space="preserve"> </w:t>
      </w:r>
      <w:r w:rsidRPr="00971B90">
        <w:rPr>
          <w:rFonts w:ascii="Garamond" w:hAnsi="Garamond"/>
          <w:sz w:val="24"/>
          <w:szCs w:val="24"/>
        </w:rPr>
        <w:t>riguardando l’intervento un bene culturale vincolato ai sensi del D. Lgs. 42/2004</w:t>
      </w:r>
      <w:r>
        <w:rPr>
          <w:rFonts w:ascii="Garamond" w:hAnsi="Garamond"/>
          <w:sz w:val="24"/>
          <w:szCs w:val="24"/>
        </w:rPr>
        <w:t xml:space="preserve">; </w:t>
      </w:r>
      <w:r w:rsidRPr="00971B90">
        <w:rPr>
          <w:rFonts w:ascii="Garamond" w:hAnsi="Garamond"/>
          <w:bCs/>
          <w:sz w:val="24"/>
          <w:szCs w:val="24"/>
          <w:lang w:bidi="it-IT"/>
        </w:rPr>
        <w:t>(</w:t>
      </w:r>
      <w:r w:rsidRPr="00971B90">
        <w:rPr>
          <w:rFonts w:ascii="Garamond" w:hAnsi="Garamond"/>
          <w:bCs/>
          <w:i/>
          <w:color w:val="FF0000"/>
          <w:sz w:val="24"/>
          <w:szCs w:val="24"/>
          <w:highlight w:val="yellow"/>
          <w:lang w:bidi="it-IT"/>
        </w:rPr>
        <w:t>in caso di immobile NON vincolato</w:t>
      </w:r>
      <w:r w:rsidRPr="00971B90">
        <w:rPr>
          <w:rFonts w:ascii="Garamond" w:hAnsi="Garamond"/>
          <w:bCs/>
          <w:sz w:val="24"/>
          <w:szCs w:val="24"/>
          <w:lang w:bidi="it-IT"/>
        </w:rPr>
        <w:t xml:space="preserve">) </w:t>
      </w:r>
      <w:r w:rsidRPr="00971B90">
        <w:rPr>
          <w:rFonts w:ascii="Garamond" w:hAnsi="Garamond"/>
          <w:sz w:val="24"/>
          <w:szCs w:val="24"/>
          <w:lang w:bidi="it-IT"/>
        </w:rPr>
        <w:t xml:space="preserve">Laurea magistrale o quinquennale in </w:t>
      </w:r>
      <w:r w:rsidRPr="00971B90">
        <w:rPr>
          <w:rFonts w:ascii="Garamond" w:hAnsi="Garamond"/>
          <w:sz w:val="24"/>
          <w:szCs w:val="24"/>
          <w:u w:val="single"/>
          <w:lang w:bidi="it-IT"/>
        </w:rPr>
        <w:t>Ingegneria</w:t>
      </w:r>
      <w:r w:rsidRPr="00971B90">
        <w:rPr>
          <w:rFonts w:ascii="Garamond" w:hAnsi="Garamond"/>
          <w:sz w:val="24"/>
          <w:szCs w:val="24"/>
          <w:lang w:bidi="it-IT"/>
        </w:rPr>
        <w:t xml:space="preserve"> (settore civile) o </w:t>
      </w:r>
      <w:r w:rsidRPr="00971B90">
        <w:rPr>
          <w:rFonts w:ascii="Garamond" w:hAnsi="Garamond"/>
          <w:sz w:val="24"/>
          <w:szCs w:val="24"/>
          <w:u w:val="single"/>
          <w:lang w:bidi="it-IT"/>
        </w:rPr>
        <w:t>Architettura</w:t>
      </w:r>
      <w:r w:rsidRPr="00971B90">
        <w:rPr>
          <w:rFonts w:ascii="Garamond" w:hAnsi="Garamond"/>
          <w:sz w:val="24"/>
          <w:szCs w:val="24"/>
          <w:lang w:bidi="it-IT"/>
        </w:rPr>
        <w:t xml:space="preserve">, abilitazione all’esercizio della professione ed iscrizione alla </w:t>
      </w:r>
      <w:r w:rsidRPr="00971B90">
        <w:rPr>
          <w:rFonts w:ascii="Garamond" w:hAnsi="Garamond"/>
          <w:sz w:val="24"/>
          <w:szCs w:val="24"/>
          <w:u w:val="single"/>
          <w:lang w:bidi="it-IT"/>
        </w:rPr>
        <w:t>Sezione A</w:t>
      </w:r>
      <w:r w:rsidRPr="00971B90">
        <w:rPr>
          <w:rFonts w:ascii="Garamond" w:hAnsi="Garamond"/>
          <w:sz w:val="24"/>
          <w:szCs w:val="24"/>
          <w:lang w:bidi="it-IT"/>
        </w:rPr>
        <w:t xml:space="preserve"> del relativo Ordine Professionale</w:t>
      </w:r>
      <w:r w:rsidRPr="00B26936">
        <w:rPr>
          <w:rFonts w:ascii="Garamond" w:hAnsi="Garamond"/>
          <w:sz w:val="24"/>
          <w:szCs w:val="24"/>
        </w:rPr>
        <w:t>;</w:t>
      </w:r>
    </w:p>
    <w:p w14:paraId="0EBDFEFB" w14:textId="77777777" w:rsidR="008E3F73" w:rsidRPr="00B26936" w:rsidRDefault="008E3F73" w:rsidP="00E2258B">
      <w:pPr>
        <w:pStyle w:val="Paragrafoelenco"/>
        <w:numPr>
          <w:ilvl w:val="3"/>
          <w:numId w:val="74"/>
        </w:numPr>
        <w:autoSpaceDE w:val="0"/>
        <w:autoSpaceDN w:val="0"/>
        <w:adjustRightInd w:val="0"/>
        <w:spacing w:before="60" w:after="60" w:line="276" w:lineRule="auto"/>
        <w:ind w:left="1135" w:hanging="284"/>
        <w:jc w:val="both"/>
        <w:rPr>
          <w:rFonts w:ascii="Garamond" w:hAnsi="Garamond"/>
          <w:sz w:val="24"/>
          <w:szCs w:val="24"/>
        </w:rPr>
      </w:pPr>
      <w:r w:rsidRPr="00971B90">
        <w:rPr>
          <w:rFonts w:ascii="Garamond" w:eastAsia="Arial" w:hAnsi="Garamond"/>
          <w:spacing w:val="-1"/>
          <w:w w:val="105"/>
          <w:sz w:val="24"/>
          <w:szCs w:val="24"/>
          <w:lang w:bidi="it-IT"/>
        </w:rPr>
        <w:t>(</w:t>
      </w:r>
      <w:r>
        <w:rPr>
          <w:rFonts w:ascii="Garamond" w:eastAsia="Arial" w:hAnsi="Garamond"/>
          <w:i/>
          <w:color w:val="FF0000"/>
          <w:spacing w:val="-1"/>
          <w:w w:val="105"/>
          <w:sz w:val="24"/>
          <w:szCs w:val="24"/>
          <w:highlight w:val="yellow"/>
          <w:lang w:bidi="it-IT"/>
        </w:rPr>
        <w:t>ove richiesto</w:t>
      </w:r>
      <w:r>
        <w:rPr>
          <w:rFonts w:ascii="Garamond" w:eastAsia="Arial" w:hAnsi="Garamond"/>
          <w:spacing w:val="-1"/>
          <w:w w:val="105"/>
          <w:sz w:val="24"/>
          <w:szCs w:val="24"/>
          <w:lang w:bidi="it-IT"/>
        </w:rPr>
        <w:t xml:space="preserve">) </w:t>
      </w:r>
      <w:r w:rsidRPr="00E0194F">
        <w:rPr>
          <w:rFonts w:ascii="Garamond" w:hAnsi="Garamond"/>
          <w:sz w:val="24"/>
          <w:szCs w:val="24"/>
        </w:rPr>
        <w:t xml:space="preserve">un </w:t>
      </w:r>
      <w:r>
        <w:rPr>
          <w:rFonts w:ascii="Garamond" w:hAnsi="Garamond"/>
          <w:sz w:val="24"/>
          <w:szCs w:val="24"/>
        </w:rPr>
        <w:t xml:space="preserve">Progettista Civile – Strutturista, in possesso di </w:t>
      </w:r>
      <w:r w:rsidRPr="00AB0021">
        <w:rPr>
          <w:rFonts w:ascii="Garamond" w:hAnsi="Garamond"/>
          <w:bCs/>
          <w:sz w:val="24"/>
          <w:szCs w:val="24"/>
          <w:lang w:bidi="it-IT"/>
        </w:rPr>
        <w:t xml:space="preserve">Laurea magistrale o quinquennale in </w:t>
      </w:r>
      <w:r w:rsidRPr="00AB0021">
        <w:rPr>
          <w:rFonts w:ascii="Garamond" w:hAnsi="Garamond"/>
          <w:bCs/>
          <w:sz w:val="24"/>
          <w:szCs w:val="24"/>
          <w:u w:val="single"/>
          <w:lang w:bidi="it-IT"/>
        </w:rPr>
        <w:t>Ingegneria</w:t>
      </w:r>
      <w:r w:rsidRPr="00AB0021">
        <w:rPr>
          <w:rFonts w:ascii="Garamond" w:hAnsi="Garamond"/>
          <w:bCs/>
          <w:sz w:val="24"/>
          <w:szCs w:val="24"/>
          <w:lang w:bidi="it-IT"/>
        </w:rPr>
        <w:t xml:space="preserve"> (settore civile) o </w:t>
      </w:r>
      <w:r w:rsidRPr="00AB0021">
        <w:rPr>
          <w:rFonts w:ascii="Garamond" w:hAnsi="Garamond"/>
          <w:bCs/>
          <w:sz w:val="24"/>
          <w:szCs w:val="24"/>
          <w:u w:val="single"/>
          <w:lang w:bidi="it-IT"/>
        </w:rPr>
        <w:t>Architettura,</w:t>
      </w:r>
      <w:r w:rsidRPr="00AB0021">
        <w:rPr>
          <w:rFonts w:ascii="Garamond" w:hAnsi="Garamond"/>
          <w:bCs/>
          <w:sz w:val="24"/>
          <w:szCs w:val="24"/>
          <w:lang w:bidi="it-IT"/>
        </w:rPr>
        <w:t xml:space="preserve"> abilitazione all’esercizio della professione ed iscrizione alla </w:t>
      </w:r>
      <w:r w:rsidRPr="00AB0021">
        <w:rPr>
          <w:rFonts w:ascii="Garamond" w:hAnsi="Garamond"/>
          <w:bCs/>
          <w:sz w:val="24"/>
          <w:szCs w:val="24"/>
          <w:u w:val="single"/>
          <w:lang w:bidi="it-IT"/>
        </w:rPr>
        <w:t>Sezione A</w:t>
      </w:r>
      <w:r w:rsidRPr="00AB0021">
        <w:rPr>
          <w:rFonts w:ascii="Garamond" w:hAnsi="Garamond"/>
          <w:bCs/>
          <w:sz w:val="24"/>
          <w:szCs w:val="24"/>
          <w:lang w:bidi="it-IT"/>
        </w:rPr>
        <w:t xml:space="preserve"> del relativo Ordine Professionale</w:t>
      </w:r>
      <w:r w:rsidRPr="00B26936">
        <w:rPr>
          <w:rFonts w:ascii="Garamond" w:hAnsi="Garamond"/>
          <w:sz w:val="24"/>
          <w:szCs w:val="24"/>
        </w:rPr>
        <w:t>;</w:t>
      </w:r>
    </w:p>
    <w:p w14:paraId="29EB917E" w14:textId="77777777" w:rsidR="008E3F73" w:rsidRPr="00B26936" w:rsidRDefault="008E3F73" w:rsidP="00E2258B">
      <w:pPr>
        <w:pStyle w:val="Paragrafoelenco"/>
        <w:numPr>
          <w:ilvl w:val="3"/>
          <w:numId w:val="74"/>
        </w:numPr>
        <w:autoSpaceDE w:val="0"/>
        <w:autoSpaceDN w:val="0"/>
        <w:adjustRightInd w:val="0"/>
        <w:spacing w:before="60" w:after="60" w:line="276" w:lineRule="auto"/>
        <w:ind w:left="1135" w:hanging="284"/>
        <w:jc w:val="both"/>
        <w:rPr>
          <w:rFonts w:ascii="Garamond" w:hAnsi="Garamond"/>
          <w:sz w:val="24"/>
          <w:szCs w:val="24"/>
        </w:rPr>
      </w:pPr>
      <w:r w:rsidRPr="00971B90">
        <w:rPr>
          <w:rFonts w:ascii="Garamond" w:eastAsia="Arial" w:hAnsi="Garamond"/>
          <w:spacing w:val="-1"/>
          <w:w w:val="105"/>
          <w:sz w:val="24"/>
          <w:szCs w:val="24"/>
          <w:lang w:bidi="it-IT"/>
        </w:rPr>
        <w:t>(</w:t>
      </w:r>
      <w:r>
        <w:rPr>
          <w:rFonts w:ascii="Garamond" w:eastAsia="Arial" w:hAnsi="Garamond"/>
          <w:i/>
          <w:color w:val="FF0000"/>
          <w:spacing w:val="-1"/>
          <w:w w:val="105"/>
          <w:sz w:val="24"/>
          <w:szCs w:val="24"/>
          <w:highlight w:val="yellow"/>
          <w:lang w:bidi="it-IT"/>
        </w:rPr>
        <w:t>ove richiesto</w:t>
      </w:r>
      <w:r>
        <w:rPr>
          <w:rFonts w:ascii="Garamond" w:eastAsia="Arial" w:hAnsi="Garamond"/>
          <w:spacing w:val="-1"/>
          <w:w w:val="105"/>
          <w:sz w:val="24"/>
          <w:szCs w:val="24"/>
          <w:lang w:bidi="it-IT"/>
        </w:rPr>
        <w:t xml:space="preserve">) </w:t>
      </w:r>
      <w:r w:rsidRPr="00E0194F">
        <w:rPr>
          <w:rFonts w:ascii="Garamond" w:hAnsi="Garamond"/>
          <w:sz w:val="24"/>
          <w:szCs w:val="24"/>
        </w:rPr>
        <w:t xml:space="preserve">un </w:t>
      </w:r>
      <w:r>
        <w:rPr>
          <w:rFonts w:ascii="Garamond" w:hAnsi="Garamond"/>
          <w:sz w:val="24"/>
          <w:szCs w:val="24"/>
        </w:rPr>
        <w:t xml:space="preserve">Responsabile Progettazione impianti tecnologici, in possesso di </w:t>
      </w:r>
      <w:r w:rsidRPr="008F6ED9">
        <w:rPr>
          <w:rFonts w:ascii="Garamond" w:hAnsi="Garamond"/>
          <w:bCs/>
          <w:sz w:val="24"/>
          <w:szCs w:val="24"/>
          <w:lang w:bidi="it-IT"/>
        </w:rPr>
        <w:t xml:space="preserve">Laurea magistrale o quinquennale in </w:t>
      </w:r>
      <w:r w:rsidRPr="008F6ED9">
        <w:rPr>
          <w:rFonts w:ascii="Garamond" w:hAnsi="Garamond"/>
          <w:bCs/>
          <w:sz w:val="24"/>
          <w:szCs w:val="24"/>
          <w:u w:val="single"/>
          <w:lang w:bidi="it-IT"/>
        </w:rPr>
        <w:t>Ingegneria</w:t>
      </w:r>
      <w:r w:rsidRPr="008F6ED9">
        <w:rPr>
          <w:rFonts w:ascii="Garamond" w:hAnsi="Garamond"/>
          <w:bCs/>
          <w:sz w:val="24"/>
          <w:szCs w:val="24"/>
          <w:lang w:bidi="it-IT"/>
        </w:rPr>
        <w:t xml:space="preserve"> (settore civile o industriale), abilitazione all’esercizio della professione ed iscrizione alla </w:t>
      </w:r>
      <w:r w:rsidRPr="008F6ED9">
        <w:rPr>
          <w:rFonts w:ascii="Garamond" w:hAnsi="Garamond"/>
          <w:bCs/>
          <w:sz w:val="24"/>
          <w:szCs w:val="24"/>
          <w:u w:val="single"/>
          <w:lang w:bidi="it-IT"/>
        </w:rPr>
        <w:t>Sezione A</w:t>
      </w:r>
      <w:r w:rsidRPr="008F6ED9">
        <w:rPr>
          <w:rFonts w:ascii="Garamond" w:hAnsi="Garamond"/>
          <w:bCs/>
          <w:sz w:val="24"/>
          <w:szCs w:val="24"/>
          <w:lang w:bidi="it-IT"/>
        </w:rPr>
        <w:t xml:space="preserve"> del relativo Ordine Professionale</w:t>
      </w:r>
      <w:r w:rsidRPr="00B26936">
        <w:rPr>
          <w:rFonts w:ascii="Garamond" w:hAnsi="Garamond"/>
          <w:sz w:val="24"/>
          <w:szCs w:val="24"/>
        </w:rPr>
        <w:t>;</w:t>
      </w:r>
      <w:r>
        <w:rPr>
          <w:rFonts w:ascii="Garamond" w:hAnsi="Garamond"/>
          <w:sz w:val="24"/>
          <w:szCs w:val="24"/>
        </w:rPr>
        <w:t xml:space="preserve"> </w:t>
      </w:r>
    </w:p>
    <w:p w14:paraId="4D394BFD" w14:textId="77777777" w:rsidR="008E3F73" w:rsidRDefault="008E3F73" w:rsidP="00E2258B">
      <w:pPr>
        <w:pStyle w:val="Paragrafoelenco"/>
        <w:numPr>
          <w:ilvl w:val="3"/>
          <w:numId w:val="74"/>
        </w:numPr>
        <w:autoSpaceDE w:val="0"/>
        <w:autoSpaceDN w:val="0"/>
        <w:adjustRightInd w:val="0"/>
        <w:spacing w:before="60" w:after="60" w:line="276" w:lineRule="auto"/>
        <w:ind w:left="1135" w:hanging="284"/>
        <w:jc w:val="both"/>
        <w:rPr>
          <w:rFonts w:ascii="Garamond" w:hAnsi="Garamond"/>
          <w:sz w:val="24"/>
          <w:szCs w:val="24"/>
        </w:rPr>
      </w:pPr>
      <w:r w:rsidRPr="00971B90">
        <w:rPr>
          <w:rFonts w:ascii="Garamond" w:eastAsia="Arial" w:hAnsi="Garamond"/>
          <w:spacing w:val="-1"/>
          <w:w w:val="105"/>
          <w:sz w:val="24"/>
          <w:szCs w:val="24"/>
          <w:lang w:bidi="it-IT"/>
        </w:rPr>
        <w:t>(</w:t>
      </w:r>
      <w:r>
        <w:rPr>
          <w:rFonts w:ascii="Garamond" w:eastAsia="Arial" w:hAnsi="Garamond"/>
          <w:i/>
          <w:color w:val="FF0000"/>
          <w:spacing w:val="-1"/>
          <w:w w:val="105"/>
          <w:sz w:val="24"/>
          <w:szCs w:val="24"/>
          <w:highlight w:val="yellow"/>
          <w:lang w:bidi="it-IT"/>
        </w:rPr>
        <w:t>ove richiesto</w:t>
      </w:r>
      <w:r>
        <w:rPr>
          <w:rFonts w:ascii="Garamond" w:eastAsia="Arial" w:hAnsi="Garamond"/>
          <w:spacing w:val="-1"/>
          <w:w w:val="105"/>
          <w:sz w:val="24"/>
          <w:szCs w:val="24"/>
          <w:lang w:bidi="it-IT"/>
        </w:rPr>
        <w:t xml:space="preserve">) </w:t>
      </w:r>
      <w:r w:rsidRPr="00E0194F">
        <w:rPr>
          <w:rFonts w:ascii="Garamond" w:hAnsi="Garamond"/>
          <w:sz w:val="24"/>
          <w:szCs w:val="24"/>
        </w:rPr>
        <w:t xml:space="preserve">un </w:t>
      </w:r>
      <w:r>
        <w:rPr>
          <w:rFonts w:ascii="Garamond" w:hAnsi="Garamond"/>
          <w:sz w:val="24"/>
          <w:szCs w:val="24"/>
        </w:rPr>
        <w:t xml:space="preserve">Progettista Termomeccanico, in possesso di </w:t>
      </w:r>
      <w:r w:rsidRPr="008F6ED9">
        <w:rPr>
          <w:rFonts w:ascii="Garamond" w:hAnsi="Garamond"/>
          <w:sz w:val="24"/>
          <w:szCs w:val="24"/>
          <w:lang w:bidi="it-IT"/>
        </w:rPr>
        <w:t xml:space="preserve">Laurea magistrale o quinquennale in </w:t>
      </w:r>
      <w:r w:rsidRPr="008F6ED9">
        <w:rPr>
          <w:rFonts w:ascii="Garamond" w:hAnsi="Garamond"/>
          <w:sz w:val="24"/>
          <w:szCs w:val="24"/>
          <w:u w:val="single"/>
          <w:lang w:bidi="it-IT"/>
        </w:rPr>
        <w:t>Ingegneria</w:t>
      </w:r>
      <w:r w:rsidRPr="008F6ED9">
        <w:rPr>
          <w:rFonts w:ascii="Garamond" w:hAnsi="Garamond"/>
          <w:sz w:val="24"/>
          <w:szCs w:val="24"/>
          <w:lang w:bidi="it-IT"/>
        </w:rPr>
        <w:t xml:space="preserve"> (settore civile o industriale), abilitazione all’esercizio della professione ed iscrizione alla </w:t>
      </w:r>
      <w:r w:rsidRPr="008F6ED9">
        <w:rPr>
          <w:rFonts w:ascii="Garamond" w:hAnsi="Garamond"/>
          <w:sz w:val="24"/>
          <w:szCs w:val="24"/>
          <w:u w:val="single"/>
          <w:lang w:bidi="it-IT"/>
        </w:rPr>
        <w:t>Sezione A</w:t>
      </w:r>
      <w:r w:rsidRPr="008F6ED9">
        <w:rPr>
          <w:rFonts w:ascii="Garamond" w:hAnsi="Garamond"/>
          <w:sz w:val="24"/>
          <w:szCs w:val="24"/>
          <w:lang w:bidi="it-IT"/>
        </w:rPr>
        <w:t xml:space="preserve"> del relativo Ordine Professionale</w:t>
      </w:r>
      <w:r>
        <w:rPr>
          <w:rFonts w:ascii="Garamond" w:hAnsi="Garamond"/>
          <w:sz w:val="24"/>
          <w:szCs w:val="24"/>
          <w:lang w:bidi="it-IT"/>
        </w:rPr>
        <w:t>;</w:t>
      </w:r>
    </w:p>
    <w:p w14:paraId="2A25121C" w14:textId="77777777" w:rsidR="008E3F73" w:rsidRDefault="008E3F73" w:rsidP="00E2258B">
      <w:pPr>
        <w:pStyle w:val="Paragrafoelenco"/>
        <w:numPr>
          <w:ilvl w:val="3"/>
          <w:numId w:val="74"/>
        </w:numPr>
        <w:autoSpaceDE w:val="0"/>
        <w:autoSpaceDN w:val="0"/>
        <w:adjustRightInd w:val="0"/>
        <w:spacing w:before="60" w:after="60" w:line="276" w:lineRule="auto"/>
        <w:ind w:left="1135" w:hanging="284"/>
        <w:jc w:val="both"/>
        <w:rPr>
          <w:rFonts w:ascii="Garamond" w:hAnsi="Garamond"/>
          <w:sz w:val="24"/>
          <w:szCs w:val="24"/>
        </w:rPr>
      </w:pPr>
      <w:r w:rsidRPr="00971B90">
        <w:rPr>
          <w:rFonts w:ascii="Garamond" w:eastAsia="Arial" w:hAnsi="Garamond"/>
          <w:spacing w:val="-1"/>
          <w:w w:val="105"/>
          <w:sz w:val="24"/>
          <w:szCs w:val="24"/>
          <w:lang w:bidi="it-IT"/>
        </w:rPr>
        <w:t>(</w:t>
      </w:r>
      <w:r>
        <w:rPr>
          <w:rFonts w:ascii="Garamond" w:eastAsia="Arial" w:hAnsi="Garamond"/>
          <w:i/>
          <w:color w:val="FF0000"/>
          <w:spacing w:val="-1"/>
          <w:w w:val="105"/>
          <w:sz w:val="24"/>
          <w:szCs w:val="24"/>
          <w:highlight w:val="yellow"/>
          <w:lang w:bidi="it-IT"/>
        </w:rPr>
        <w:t>ove richiesto</w:t>
      </w:r>
      <w:r>
        <w:rPr>
          <w:rFonts w:ascii="Garamond" w:eastAsia="Arial" w:hAnsi="Garamond"/>
          <w:spacing w:val="-1"/>
          <w:w w:val="105"/>
          <w:sz w:val="24"/>
          <w:szCs w:val="24"/>
          <w:lang w:bidi="it-IT"/>
        </w:rPr>
        <w:t xml:space="preserve">) </w:t>
      </w:r>
      <w:r w:rsidRPr="00E0194F">
        <w:rPr>
          <w:rFonts w:ascii="Garamond" w:hAnsi="Garamond"/>
          <w:sz w:val="24"/>
          <w:szCs w:val="24"/>
        </w:rPr>
        <w:t xml:space="preserve">un </w:t>
      </w:r>
      <w:r>
        <w:rPr>
          <w:rFonts w:ascii="Garamond" w:hAnsi="Garamond"/>
          <w:sz w:val="24"/>
          <w:szCs w:val="24"/>
        </w:rPr>
        <w:t xml:space="preserve">Progettista Elettrico, in possesso di </w:t>
      </w:r>
      <w:r w:rsidRPr="008F6ED9">
        <w:rPr>
          <w:rFonts w:ascii="Garamond" w:hAnsi="Garamond"/>
          <w:sz w:val="24"/>
          <w:szCs w:val="24"/>
          <w:lang w:bidi="it-IT"/>
        </w:rPr>
        <w:t xml:space="preserve">Laurea magistrale o quinquennale in </w:t>
      </w:r>
      <w:r w:rsidRPr="008F6ED9">
        <w:rPr>
          <w:rFonts w:ascii="Garamond" w:hAnsi="Garamond"/>
          <w:sz w:val="24"/>
          <w:szCs w:val="24"/>
          <w:u w:val="single"/>
          <w:lang w:bidi="it-IT"/>
        </w:rPr>
        <w:t>Ingegneria</w:t>
      </w:r>
      <w:r w:rsidRPr="008F6ED9">
        <w:rPr>
          <w:rFonts w:ascii="Garamond" w:hAnsi="Garamond"/>
          <w:sz w:val="24"/>
          <w:szCs w:val="24"/>
          <w:lang w:bidi="it-IT"/>
        </w:rPr>
        <w:t xml:space="preserve"> (settore civile o industriale), abilitazione all’esercizio della professione ed iscrizione alla </w:t>
      </w:r>
      <w:r w:rsidRPr="008F6ED9">
        <w:rPr>
          <w:rFonts w:ascii="Garamond" w:hAnsi="Garamond"/>
          <w:sz w:val="24"/>
          <w:szCs w:val="24"/>
          <w:u w:val="single"/>
          <w:lang w:bidi="it-IT"/>
        </w:rPr>
        <w:t>Sezione A</w:t>
      </w:r>
      <w:r w:rsidRPr="008F6ED9">
        <w:rPr>
          <w:rFonts w:ascii="Garamond" w:hAnsi="Garamond"/>
          <w:sz w:val="24"/>
          <w:szCs w:val="24"/>
          <w:lang w:bidi="it-IT"/>
        </w:rPr>
        <w:t xml:space="preserve"> del relativo Ordine Professionale</w:t>
      </w:r>
      <w:r>
        <w:rPr>
          <w:rFonts w:ascii="Garamond" w:hAnsi="Garamond"/>
          <w:sz w:val="24"/>
          <w:szCs w:val="24"/>
          <w:lang w:bidi="it-IT"/>
        </w:rPr>
        <w:t>;</w:t>
      </w:r>
    </w:p>
    <w:p w14:paraId="6B3496E8" w14:textId="2669789C" w:rsidR="008E3F73" w:rsidRDefault="008E3F73" w:rsidP="00E2258B">
      <w:pPr>
        <w:pStyle w:val="Paragrafoelenco"/>
        <w:numPr>
          <w:ilvl w:val="3"/>
          <w:numId w:val="74"/>
        </w:numPr>
        <w:autoSpaceDE w:val="0"/>
        <w:autoSpaceDN w:val="0"/>
        <w:adjustRightInd w:val="0"/>
        <w:spacing w:before="60" w:after="60" w:line="276" w:lineRule="auto"/>
        <w:ind w:left="1135" w:hanging="284"/>
        <w:jc w:val="both"/>
        <w:rPr>
          <w:rFonts w:ascii="Garamond" w:hAnsi="Garamond"/>
          <w:sz w:val="24"/>
          <w:szCs w:val="24"/>
        </w:rPr>
      </w:pPr>
      <w:r w:rsidRPr="00971B90">
        <w:rPr>
          <w:rFonts w:ascii="Garamond" w:eastAsia="Arial" w:hAnsi="Garamond"/>
          <w:spacing w:val="-1"/>
          <w:w w:val="105"/>
          <w:sz w:val="24"/>
          <w:szCs w:val="24"/>
          <w:lang w:bidi="it-IT"/>
        </w:rPr>
        <w:t>(</w:t>
      </w:r>
      <w:r>
        <w:rPr>
          <w:rFonts w:ascii="Garamond" w:eastAsia="Arial" w:hAnsi="Garamond"/>
          <w:i/>
          <w:color w:val="FF0000"/>
          <w:spacing w:val="-1"/>
          <w:w w:val="105"/>
          <w:sz w:val="24"/>
          <w:szCs w:val="24"/>
          <w:highlight w:val="yellow"/>
          <w:lang w:bidi="it-IT"/>
        </w:rPr>
        <w:t>ove richiesto</w:t>
      </w:r>
      <w:r>
        <w:rPr>
          <w:rFonts w:ascii="Garamond" w:eastAsia="Arial" w:hAnsi="Garamond"/>
          <w:spacing w:val="-1"/>
          <w:w w:val="105"/>
          <w:sz w:val="24"/>
          <w:szCs w:val="24"/>
          <w:lang w:bidi="it-IT"/>
        </w:rPr>
        <w:t xml:space="preserve">) </w:t>
      </w:r>
      <w:r w:rsidRPr="00B26936">
        <w:rPr>
          <w:rFonts w:ascii="Garamond" w:hAnsi="Garamond"/>
          <w:sz w:val="24"/>
          <w:szCs w:val="24"/>
        </w:rPr>
        <w:t xml:space="preserve">un </w:t>
      </w:r>
      <w:r>
        <w:rPr>
          <w:rFonts w:ascii="Garamond" w:hAnsi="Garamond"/>
          <w:sz w:val="24"/>
          <w:szCs w:val="24"/>
        </w:rPr>
        <w:t>G</w:t>
      </w:r>
      <w:r w:rsidRPr="00B26936">
        <w:rPr>
          <w:rFonts w:ascii="Garamond" w:hAnsi="Garamond"/>
          <w:sz w:val="24"/>
          <w:szCs w:val="24"/>
        </w:rPr>
        <w:t>eologo</w:t>
      </w:r>
      <w:r>
        <w:rPr>
          <w:rFonts w:ascii="Garamond" w:hAnsi="Garamond"/>
          <w:sz w:val="24"/>
          <w:szCs w:val="24"/>
        </w:rPr>
        <w:t>, in possesso di</w:t>
      </w:r>
      <w:r w:rsidR="00AA74E2">
        <w:rPr>
          <w:rFonts w:ascii="Garamond" w:hAnsi="Garamond"/>
          <w:sz w:val="24"/>
          <w:szCs w:val="24"/>
        </w:rPr>
        <w:t xml:space="preserve"> </w:t>
      </w:r>
      <w:r w:rsidRPr="008F6ED9">
        <w:rPr>
          <w:rFonts w:ascii="Garamond" w:hAnsi="Garamond"/>
          <w:bCs/>
          <w:sz w:val="24"/>
          <w:szCs w:val="24"/>
          <w:lang w:bidi="it-IT"/>
        </w:rPr>
        <w:t>Laurea in Geologia, abilitato all’esercizio della professione ed iscritto nel relativo Ordine professionale</w:t>
      </w:r>
      <w:r w:rsidRPr="00B26936">
        <w:rPr>
          <w:rFonts w:ascii="Garamond" w:hAnsi="Garamond"/>
          <w:sz w:val="24"/>
          <w:szCs w:val="24"/>
        </w:rPr>
        <w:t>;</w:t>
      </w:r>
    </w:p>
    <w:p w14:paraId="5B8E4135" w14:textId="77777777" w:rsidR="008E3F73" w:rsidRPr="008F6ED9" w:rsidRDefault="008E3F73" w:rsidP="00E2258B">
      <w:pPr>
        <w:pStyle w:val="Paragrafoelenco"/>
        <w:numPr>
          <w:ilvl w:val="3"/>
          <w:numId w:val="74"/>
        </w:numPr>
        <w:autoSpaceDE w:val="0"/>
        <w:autoSpaceDN w:val="0"/>
        <w:adjustRightInd w:val="0"/>
        <w:spacing w:before="60" w:after="60" w:line="276" w:lineRule="auto"/>
        <w:ind w:left="1135" w:hanging="284"/>
        <w:jc w:val="both"/>
        <w:rPr>
          <w:rFonts w:ascii="Garamond" w:hAnsi="Garamond"/>
          <w:sz w:val="24"/>
          <w:szCs w:val="24"/>
        </w:rPr>
      </w:pPr>
      <w:r w:rsidRPr="00971B90">
        <w:rPr>
          <w:rFonts w:ascii="Garamond" w:eastAsia="Arial" w:hAnsi="Garamond"/>
          <w:spacing w:val="-1"/>
          <w:w w:val="105"/>
          <w:sz w:val="24"/>
          <w:szCs w:val="24"/>
          <w:lang w:bidi="it-IT"/>
        </w:rPr>
        <w:t>(</w:t>
      </w:r>
      <w:r>
        <w:rPr>
          <w:rFonts w:ascii="Garamond" w:eastAsia="Arial" w:hAnsi="Garamond"/>
          <w:i/>
          <w:color w:val="FF0000"/>
          <w:spacing w:val="-1"/>
          <w:w w:val="105"/>
          <w:sz w:val="24"/>
          <w:szCs w:val="24"/>
          <w:highlight w:val="yellow"/>
          <w:lang w:bidi="it-IT"/>
        </w:rPr>
        <w:t>ove richiesto</w:t>
      </w:r>
      <w:r>
        <w:rPr>
          <w:rFonts w:ascii="Garamond" w:eastAsia="Arial" w:hAnsi="Garamond"/>
          <w:spacing w:val="-1"/>
          <w:w w:val="105"/>
          <w:sz w:val="24"/>
          <w:szCs w:val="24"/>
          <w:lang w:bidi="it-IT"/>
        </w:rPr>
        <w:t xml:space="preserve">) </w:t>
      </w:r>
      <w:r w:rsidRPr="00B26936">
        <w:rPr>
          <w:rFonts w:ascii="Garamond" w:hAnsi="Garamond"/>
          <w:sz w:val="24"/>
          <w:szCs w:val="24"/>
        </w:rPr>
        <w:t xml:space="preserve">un </w:t>
      </w:r>
      <w:r>
        <w:rPr>
          <w:rFonts w:ascii="Garamond" w:hAnsi="Garamond"/>
          <w:sz w:val="24"/>
          <w:szCs w:val="24"/>
        </w:rPr>
        <w:t>T</w:t>
      </w:r>
      <w:r w:rsidRPr="008F6ED9">
        <w:rPr>
          <w:rFonts w:ascii="Garamond" w:hAnsi="Garamond"/>
          <w:sz w:val="24"/>
          <w:szCs w:val="24"/>
        </w:rPr>
        <w:t>ecnico abilitato al coordinamento per la sicurezza e la salute nei cantieri (articolo 98 del decreto legislativo n. 81/2008</w:t>
      </w:r>
      <w:r>
        <w:rPr>
          <w:rFonts w:ascii="Garamond" w:hAnsi="Garamond"/>
          <w:sz w:val="24"/>
          <w:szCs w:val="24"/>
        </w:rPr>
        <w:t>)</w:t>
      </w:r>
      <w:r>
        <w:rPr>
          <w:rFonts w:ascii="Garamond" w:hAnsi="Garamond"/>
          <w:bCs/>
          <w:sz w:val="24"/>
          <w:szCs w:val="24"/>
          <w:lang w:bidi="it-IT"/>
        </w:rPr>
        <w:t>;</w:t>
      </w:r>
    </w:p>
    <w:p w14:paraId="7B688310" w14:textId="77777777" w:rsidR="008E3F73" w:rsidRDefault="008E3F73" w:rsidP="00E2258B">
      <w:pPr>
        <w:pStyle w:val="Paragrafoelenco"/>
        <w:numPr>
          <w:ilvl w:val="3"/>
          <w:numId w:val="74"/>
        </w:numPr>
        <w:autoSpaceDE w:val="0"/>
        <w:autoSpaceDN w:val="0"/>
        <w:adjustRightInd w:val="0"/>
        <w:spacing w:before="60" w:after="60" w:line="276" w:lineRule="auto"/>
        <w:ind w:left="1135" w:hanging="284"/>
        <w:jc w:val="both"/>
        <w:rPr>
          <w:rFonts w:ascii="Garamond" w:hAnsi="Garamond"/>
          <w:sz w:val="24"/>
          <w:szCs w:val="24"/>
        </w:rPr>
      </w:pPr>
      <w:r w:rsidRPr="00971B90">
        <w:rPr>
          <w:rFonts w:ascii="Garamond" w:eastAsia="Arial" w:hAnsi="Garamond"/>
          <w:spacing w:val="-1"/>
          <w:w w:val="105"/>
          <w:sz w:val="24"/>
          <w:szCs w:val="24"/>
          <w:lang w:bidi="it-IT"/>
        </w:rPr>
        <w:t>(</w:t>
      </w:r>
      <w:r>
        <w:rPr>
          <w:rFonts w:ascii="Garamond" w:eastAsia="Arial" w:hAnsi="Garamond"/>
          <w:i/>
          <w:color w:val="FF0000"/>
          <w:spacing w:val="-1"/>
          <w:w w:val="105"/>
          <w:sz w:val="24"/>
          <w:szCs w:val="24"/>
          <w:highlight w:val="yellow"/>
          <w:lang w:bidi="it-IT"/>
        </w:rPr>
        <w:t>ove richiesto</w:t>
      </w:r>
      <w:r>
        <w:rPr>
          <w:rFonts w:ascii="Garamond" w:eastAsia="Arial" w:hAnsi="Garamond"/>
          <w:spacing w:val="-1"/>
          <w:w w:val="105"/>
          <w:sz w:val="24"/>
          <w:szCs w:val="24"/>
          <w:lang w:bidi="it-IT"/>
        </w:rPr>
        <w:t xml:space="preserve">) </w:t>
      </w:r>
      <w:r w:rsidRPr="00B26936">
        <w:rPr>
          <w:rFonts w:ascii="Garamond" w:hAnsi="Garamond"/>
          <w:sz w:val="24"/>
          <w:szCs w:val="24"/>
        </w:rPr>
        <w:t xml:space="preserve">un </w:t>
      </w:r>
      <w:r w:rsidRPr="00EB4ED2">
        <w:rPr>
          <w:rFonts w:ascii="Garamond" w:hAnsi="Garamond"/>
          <w:sz w:val="24"/>
          <w:szCs w:val="24"/>
          <w:lang w:bidi="it-IT"/>
        </w:rPr>
        <w:t>Tecnico abilitato alla Certificazione Energetica degli edifici ai sensi del DPR 75/2013</w:t>
      </w:r>
      <w:r>
        <w:rPr>
          <w:rFonts w:ascii="Garamond" w:hAnsi="Garamond"/>
          <w:sz w:val="24"/>
          <w:szCs w:val="24"/>
          <w:lang w:bidi="it-IT"/>
        </w:rPr>
        <w:t>;</w:t>
      </w:r>
    </w:p>
    <w:p w14:paraId="737903D5" w14:textId="77777777" w:rsidR="008E3F73" w:rsidRDefault="008E3F73" w:rsidP="00E2258B">
      <w:pPr>
        <w:pStyle w:val="Paragrafoelenco"/>
        <w:numPr>
          <w:ilvl w:val="3"/>
          <w:numId w:val="74"/>
        </w:numPr>
        <w:autoSpaceDE w:val="0"/>
        <w:autoSpaceDN w:val="0"/>
        <w:adjustRightInd w:val="0"/>
        <w:spacing w:before="60" w:after="60" w:line="276" w:lineRule="auto"/>
        <w:ind w:left="1135" w:hanging="284"/>
        <w:jc w:val="both"/>
        <w:rPr>
          <w:rFonts w:ascii="Garamond" w:hAnsi="Garamond"/>
          <w:sz w:val="24"/>
          <w:szCs w:val="24"/>
        </w:rPr>
      </w:pPr>
      <w:r w:rsidRPr="00EB4ED2">
        <w:rPr>
          <w:rFonts w:ascii="Garamond" w:eastAsia="Arial" w:hAnsi="Garamond"/>
          <w:spacing w:val="-1"/>
          <w:w w:val="105"/>
          <w:sz w:val="24"/>
          <w:szCs w:val="24"/>
          <w:lang w:bidi="it-IT"/>
        </w:rPr>
        <w:t>(</w:t>
      </w:r>
      <w:r w:rsidRPr="00EB4ED2">
        <w:rPr>
          <w:rFonts w:ascii="Garamond" w:eastAsia="Arial" w:hAnsi="Garamond"/>
          <w:i/>
          <w:color w:val="FF0000"/>
          <w:spacing w:val="-1"/>
          <w:w w:val="105"/>
          <w:sz w:val="24"/>
          <w:szCs w:val="24"/>
          <w:highlight w:val="yellow"/>
          <w:lang w:bidi="it-IT"/>
        </w:rPr>
        <w:t>ove richiesto</w:t>
      </w:r>
      <w:r w:rsidRPr="00EB4ED2">
        <w:rPr>
          <w:rFonts w:ascii="Garamond" w:eastAsia="Arial" w:hAnsi="Garamond"/>
          <w:spacing w:val="-1"/>
          <w:w w:val="105"/>
          <w:sz w:val="24"/>
          <w:szCs w:val="24"/>
          <w:lang w:bidi="it-IT"/>
        </w:rPr>
        <w:t xml:space="preserve">) </w:t>
      </w:r>
      <w:r w:rsidRPr="00EB4ED2">
        <w:rPr>
          <w:rFonts w:ascii="Garamond" w:hAnsi="Garamond"/>
          <w:sz w:val="24"/>
          <w:szCs w:val="24"/>
        </w:rPr>
        <w:t xml:space="preserve">un </w:t>
      </w:r>
      <w:r w:rsidRPr="00EB4ED2">
        <w:rPr>
          <w:rFonts w:ascii="Garamond" w:hAnsi="Garamond"/>
          <w:sz w:val="24"/>
          <w:szCs w:val="24"/>
          <w:lang w:bidi="it-IT"/>
        </w:rPr>
        <w:t xml:space="preserve">Tecnico iscritto </w:t>
      </w:r>
      <w:r>
        <w:rPr>
          <w:rFonts w:ascii="Garamond" w:hAnsi="Garamond"/>
          <w:sz w:val="24"/>
          <w:szCs w:val="24"/>
          <w:lang w:bidi="it-IT"/>
        </w:rPr>
        <w:t xml:space="preserve">all’elenco nazionale dei tecnici competenti in acustica ex art. 21 </w:t>
      </w:r>
      <w:proofErr w:type="spellStart"/>
      <w:r>
        <w:rPr>
          <w:rFonts w:ascii="Garamond" w:hAnsi="Garamond"/>
          <w:sz w:val="24"/>
          <w:szCs w:val="24"/>
          <w:lang w:bidi="it-IT"/>
        </w:rPr>
        <w:t>D.Lgs.</w:t>
      </w:r>
      <w:proofErr w:type="spellEnd"/>
      <w:r>
        <w:rPr>
          <w:rFonts w:ascii="Garamond" w:hAnsi="Garamond"/>
          <w:sz w:val="24"/>
          <w:szCs w:val="24"/>
          <w:lang w:bidi="it-IT"/>
        </w:rPr>
        <w:t xml:space="preserve"> 42/017</w:t>
      </w:r>
      <w:r w:rsidRPr="00EB4ED2">
        <w:rPr>
          <w:rFonts w:ascii="Garamond" w:hAnsi="Garamond"/>
          <w:sz w:val="24"/>
          <w:szCs w:val="24"/>
          <w:lang w:bidi="it-IT"/>
        </w:rPr>
        <w:t xml:space="preserve">; </w:t>
      </w:r>
    </w:p>
    <w:p w14:paraId="0494E883" w14:textId="77777777" w:rsidR="008E3F73" w:rsidRDefault="008E3F73" w:rsidP="00E2258B">
      <w:pPr>
        <w:pStyle w:val="Paragrafoelenco"/>
        <w:numPr>
          <w:ilvl w:val="3"/>
          <w:numId w:val="74"/>
        </w:numPr>
        <w:autoSpaceDE w:val="0"/>
        <w:autoSpaceDN w:val="0"/>
        <w:adjustRightInd w:val="0"/>
        <w:spacing w:before="60" w:after="60" w:line="276" w:lineRule="auto"/>
        <w:ind w:left="1135" w:hanging="284"/>
        <w:jc w:val="both"/>
        <w:rPr>
          <w:rFonts w:ascii="Garamond" w:hAnsi="Garamond"/>
          <w:sz w:val="24"/>
          <w:szCs w:val="24"/>
        </w:rPr>
      </w:pPr>
      <w:r w:rsidRPr="00EB4ED2">
        <w:rPr>
          <w:rFonts w:ascii="Garamond" w:eastAsia="Arial" w:hAnsi="Garamond"/>
          <w:spacing w:val="-1"/>
          <w:w w:val="105"/>
          <w:sz w:val="24"/>
          <w:szCs w:val="24"/>
          <w:lang w:bidi="it-IT"/>
        </w:rPr>
        <w:lastRenderedPageBreak/>
        <w:t>(</w:t>
      </w:r>
      <w:r w:rsidRPr="00EB4ED2">
        <w:rPr>
          <w:rFonts w:ascii="Garamond" w:eastAsia="Arial" w:hAnsi="Garamond"/>
          <w:i/>
          <w:color w:val="FF0000"/>
          <w:spacing w:val="-1"/>
          <w:w w:val="105"/>
          <w:sz w:val="24"/>
          <w:szCs w:val="24"/>
          <w:highlight w:val="yellow"/>
          <w:lang w:bidi="it-IT"/>
        </w:rPr>
        <w:t>ove richiesto</w:t>
      </w:r>
      <w:r w:rsidRPr="00EB4ED2">
        <w:rPr>
          <w:rFonts w:ascii="Garamond" w:eastAsia="Arial" w:hAnsi="Garamond"/>
          <w:spacing w:val="-1"/>
          <w:w w:val="105"/>
          <w:sz w:val="24"/>
          <w:szCs w:val="24"/>
          <w:lang w:bidi="it-IT"/>
        </w:rPr>
        <w:t xml:space="preserve">) </w:t>
      </w:r>
      <w:r w:rsidRPr="00EB4ED2">
        <w:rPr>
          <w:rFonts w:ascii="Garamond" w:hAnsi="Garamond"/>
          <w:sz w:val="24"/>
          <w:szCs w:val="24"/>
        </w:rPr>
        <w:t xml:space="preserve">un </w:t>
      </w:r>
      <w:r w:rsidRPr="00EB4ED2">
        <w:rPr>
          <w:rFonts w:ascii="Garamond" w:hAnsi="Garamond"/>
          <w:sz w:val="24"/>
          <w:szCs w:val="24"/>
          <w:lang w:bidi="it-IT"/>
        </w:rPr>
        <w:t xml:space="preserve">Tecnico abilitato quale "Professionista antincendio" iscritto negli appositi elenchi del Ministero dell'interno di cui all'art. 16 </w:t>
      </w:r>
      <w:proofErr w:type="spellStart"/>
      <w:r w:rsidRPr="00EB4ED2">
        <w:rPr>
          <w:rFonts w:ascii="Garamond" w:hAnsi="Garamond"/>
          <w:sz w:val="24"/>
          <w:szCs w:val="24"/>
          <w:lang w:bidi="it-IT"/>
        </w:rPr>
        <w:t>D.Lgs</w:t>
      </w:r>
      <w:proofErr w:type="spellEnd"/>
      <w:r w:rsidRPr="00EB4ED2">
        <w:rPr>
          <w:rFonts w:ascii="Garamond" w:hAnsi="Garamond"/>
          <w:sz w:val="24"/>
          <w:szCs w:val="24"/>
          <w:lang w:bidi="it-IT"/>
        </w:rPr>
        <w:t xml:space="preserve"> 139/06 e iscritto al proprio albo professionale</w:t>
      </w:r>
      <w:r>
        <w:rPr>
          <w:rFonts w:ascii="Garamond" w:hAnsi="Garamond"/>
          <w:sz w:val="24"/>
          <w:szCs w:val="24"/>
          <w:lang w:bidi="it-IT"/>
        </w:rPr>
        <w:t>;</w:t>
      </w:r>
    </w:p>
    <w:p w14:paraId="5FA88CE1" w14:textId="63643EC1" w:rsidR="008E3F73" w:rsidRDefault="008E3F73" w:rsidP="00E2258B">
      <w:pPr>
        <w:pStyle w:val="Paragrafoelenco"/>
        <w:numPr>
          <w:ilvl w:val="3"/>
          <w:numId w:val="74"/>
        </w:numPr>
        <w:autoSpaceDE w:val="0"/>
        <w:autoSpaceDN w:val="0"/>
        <w:adjustRightInd w:val="0"/>
        <w:spacing w:before="60" w:after="60" w:line="276" w:lineRule="auto"/>
        <w:ind w:left="1135" w:hanging="284"/>
        <w:jc w:val="both"/>
        <w:rPr>
          <w:rFonts w:ascii="Garamond" w:hAnsi="Garamond"/>
          <w:sz w:val="24"/>
          <w:szCs w:val="24"/>
        </w:rPr>
      </w:pPr>
      <w:r w:rsidRPr="00EB4ED2">
        <w:rPr>
          <w:rFonts w:ascii="Garamond" w:eastAsia="Arial" w:hAnsi="Garamond"/>
          <w:spacing w:val="-1"/>
          <w:w w:val="105"/>
          <w:sz w:val="24"/>
          <w:szCs w:val="24"/>
          <w:lang w:bidi="it-IT"/>
        </w:rPr>
        <w:t>(</w:t>
      </w:r>
      <w:r w:rsidRPr="00EB4ED2">
        <w:rPr>
          <w:rFonts w:ascii="Garamond" w:eastAsia="Arial" w:hAnsi="Garamond"/>
          <w:i/>
          <w:color w:val="FF0000"/>
          <w:spacing w:val="-1"/>
          <w:w w:val="105"/>
          <w:sz w:val="24"/>
          <w:szCs w:val="24"/>
          <w:highlight w:val="yellow"/>
          <w:lang w:bidi="it-IT"/>
        </w:rPr>
        <w:t>ove richiesto</w:t>
      </w:r>
      <w:r w:rsidRPr="00EB4ED2">
        <w:rPr>
          <w:rFonts w:ascii="Garamond" w:eastAsia="Arial" w:hAnsi="Garamond"/>
          <w:spacing w:val="-1"/>
          <w:w w:val="105"/>
          <w:sz w:val="24"/>
          <w:szCs w:val="24"/>
          <w:lang w:bidi="it-IT"/>
        </w:rPr>
        <w:t xml:space="preserve">) </w:t>
      </w:r>
      <w:r w:rsidRPr="00B26936">
        <w:rPr>
          <w:rFonts w:ascii="Garamond" w:hAnsi="Garamond"/>
          <w:sz w:val="24"/>
          <w:szCs w:val="24"/>
        </w:rPr>
        <w:t xml:space="preserve">un </w:t>
      </w:r>
      <w:r>
        <w:rPr>
          <w:rFonts w:ascii="Garamond" w:hAnsi="Garamond"/>
          <w:sz w:val="24"/>
          <w:szCs w:val="24"/>
        </w:rPr>
        <w:t>Direttore dei Lavori, in possesso</w:t>
      </w:r>
      <w:r w:rsidR="00AA74E2">
        <w:rPr>
          <w:rFonts w:ascii="Garamond" w:hAnsi="Garamond"/>
          <w:sz w:val="24"/>
          <w:szCs w:val="24"/>
        </w:rPr>
        <w:t xml:space="preserve"> </w:t>
      </w:r>
      <w:proofErr w:type="spellStart"/>
      <w:r w:rsidRPr="00BE6664">
        <w:rPr>
          <w:rFonts w:ascii="Garamond" w:hAnsi="Garamond"/>
          <w:sz w:val="24"/>
          <w:szCs w:val="24"/>
          <w:lang w:bidi="it-IT"/>
        </w:rPr>
        <w:t>Laurea</w:t>
      </w:r>
      <w:proofErr w:type="spellEnd"/>
      <w:r w:rsidRPr="00BE6664">
        <w:rPr>
          <w:rFonts w:ascii="Garamond" w:hAnsi="Garamond"/>
          <w:sz w:val="24"/>
          <w:szCs w:val="24"/>
          <w:lang w:bidi="it-IT"/>
        </w:rPr>
        <w:t xml:space="preserve"> magistrale o quinquennale in </w:t>
      </w:r>
      <w:r w:rsidRPr="00BE6664">
        <w:rPr>
          <w:rFonts w:ascii="Garamond" w:hAnsi="Garamond"/>
          <w:sz w:val="24"/>
          <w:szCs w:val="24"/>
          <w:u w:val="single"/>
          <w:lang w:bidi="it-IT"/>
        </w:rPr>
        <w:t>Ingegneria</w:t>
      </w:r>
      <w:r w:rsidRPr="00BE6664">
        <w:rPr>
          <w:rFonts w:ascii="Garamond" w:hAnsi="Garamond"/>
          <w:sz w:val="24"/>
          <w:szCs w:val="24"/>
          <w:lang w:bidi="it-IT"/>
        </w:rPr>
        <w:t xml:space="preserve"> (settore civile) o in </w:t>
      </w:r>
      <w:r w:rsidRPr="00BE6664">
        <w:rPr>
          <w:rFonts w:ascii="Garamond" w:hAnsi="Garamond"/>
          <w:sz w:val="24"/>
          <w:szCs w:val="24"/>
          <w:u w:val="single"/>
          <w:lang w:bidi="it-IT"/>
        </w:rPr>
        <w:t>Architettura</w:t>
      </w:r>
      <w:r w:rsidRPr="00BE6664">
        <w:rPr>
          <w:rFonts w:ascii="Garamond" w:hAnsi="Garamond"/>
          <w:sz w:val="24"/>
          <w:szCs w:val="24"/>
          <w:lang w:bidi="it-IT"/>
        </w:rPr>
        <w:t>, abilitazione all’esercizio della professione (</w:t>
      </w:r>
      <w:r w:rsidRPr="00462ABF">
        <w:rPr>
          <w:rFonts w:ascii="Garamond" w:hAnsi="Garamond"/>
          <w:i/>
          <w:color w:val="FF0000"/>
          <w:sz w:val="24"/>
          <w:szCs w:val="24"/>
          <w:highlight w:val="yellow"/>
          <w:lang w:bidi="it-IT"/>
        </w:rPr>
        <w:t>ove richiesto esperienza specificare il periodo ad es. 5 o 10 anni</w:t>
      </w:r>
      <w:r w:rsidRPr="00BE6664">
        <w:rPr>
          <w:rFonts w:ascii="Garamond" w:hAnsi="Garamond"/>
          <w:sz w:val="24"/>
          <w:szCs w:val="24"/>
          <w:lang w:bidi="it-IT"/>
        </w:rPr>
        <w:t xml:space="preserve">) da almeno </w:t>
      </w:r>
      <w:r w:rsidRPr="00462ABF">
        <w:rPr>
          <w:rFonts w:ascii="Garamond" w:hAnsi="Garamond"/>
          <w:sz w:val="24"/>
          <w:szCs w:val="24"/>
          <w:highlight w:val="yellow"/>
          <w:lang w:bidi="it-IT"/>
        </w:rPr>
        <w:t>_______</w:t>
      </w:r>
      <w:r w:rsidRPr="00BE6664">
        <w:rPr>
          <w:rFonts w:ascii="Garamond" w:hAnsi="Garamond"/>
          <w:sz w:val="24"/>
          <w:szCs w:val="24"/>
          <w:lang w:bidi="it-IT"/>
        </w:rPr>
        <w:t xml:space="preserve"> anni ed iscrizione alla </w:t>
      </w:r>
      <w:r w:rsidRPr="00BE6664">
        <w:rPr>
          <w:rFonts w:ascii="Garamond" w:hAnsi="Garamond"/>
          <w:sz w:val="24"/>
          <w:szCs w:val="24"/>
          <w:u w:val="single"/>
          <w:lang w:bidi="it-IT"/>
        </w:rPr>
        <w:t>Sezione A</w:t>
      </w:r>
      <w:r w:rsidRPr="00BE6664">
        <w:rPr>
          <w:rFonts w:ascii="Garamond" w:hAnsi="Garamond"/>
          <w:sz w:val="24"/>
          <w:szCs w:val="24"/>
          <w:lang w:bidi="it-IT"/>
        </w:rPr>
        <w:t xml:space="preserve"> del relativo Ordine Professionale</w:t>
      </w:r>
      <w:r>
        <w:rPr>
          <w:rFonts w:ascii="Garamond" w:hAnsi="Garamond"/>
          <w:sz w:val="24"/>
          <w:szCs w:val="24"/>
          <w:lang w:bidi="it-IT"/>
        </w:rPr>
        <w:t>;</w:t>
      </w:r>
    </w:p>
    <w:p w14:paraId="603182C8" w14:textId="7EBF8BA4" w:rsidR="008E3F73" w:rsidRPr="00A361B8" w:rsidRDefault="008E3F73" w:rsidP="00E2258B">
      <w:pPr>
        <w:pStyle w:val="Paragrafoelenco"/>
        <w:numPr>
          <w:ilvl w:val="3"/>
          <w:numId w:val="74"/>
        </w:numPr>
        <w:autoSpaceDE w:val="0"/>
        <w:autoSpaceDN w:val="0"/>
        <w:adjustRightInd w:val="0"/>
        <w:spacing w:before="60" w:after="60" w:line="276" w:lineRule="auto"/>
        <w:ind w:left="1135" w:hanging="284"/>
        <w:jc w:val="both"/>
        <w:rPr>
          <w:rFonts w:ascii="Garamond" w:hAnsi="Garamond"/>
          <w:sz w:val="24"/>
          <w:szCs w:val="24"/>
        </w:rPr>
      </w:pPr>
      <w:r w:rsidRPr="00EB4ED2">
        <w:rPr>
          <w:rFonts w:ascii="Garamond" w:eastAsia="Arial" w:hAnsi="Garamond"/>
          <w:spacing w:val="-1"/>
          <w:w w:val="105"/>
          <w:sz w:val="24"/>
          <w:szCs w:val="24"/>
          <w:lang w:bidi="it-IT"/>
        </w:rPr>
        <w:t>(</w:t>
      </w:r>
      <w:r w:rsidRPr="00EB4ED2">
        <w:rPr>
          <w:rFonts w:ascii="Garamond" w:eastAsia="Arial" w:hAnsi="Garamond"/>
          <w:i/>
          <w:color w:val="FF0000"/>
          <w:spacing w:val="-1"/>
          <w:w w:val="105"/>
          <w:sz w:val="24"/>
          <w:szCs w:val="24"/>
          <w:highlight w:val="yellow"/>
          <w:lang w:bidi="it-IT"/>
        </w:rPr>
        <w:t>ove richiesto</w:t>
      </w:r>
      <w:r w:rsidRPr="00EB4ED2">
        <w:rPr>
          <w:rFonts w:ascii="Garamond" w:eastAsia="Arial" w:hAnsi="Garamond"/>
          <w:spacing w:val="-1"/>
          <w:w w:val="105"/>
          <w:sz w:val="24"/>
          <w:szCs w:val="24"/>
          <w:lang w:bidi="it-IT"/>
        </w:rPr>
        <w:t xml:space="preserve">) </w:t>
      </w:r>
      <w:r w:rsidRPr="00B26936">
        <w:rPr>
          <w:rFonts w:ascii="Garamond" w:hAnsi="Garamond"/>
          <w:sz w:val="24"/>
          <w:szCs w:val="24"/>
        </w:rPr>
        <w:t xml:space="preserve">un </w:t>
      </w:r>
      <w:r>
        <w:rPr>
          <w:rFonts w:ascii="Garamond" w:hAnsi="Garamond"/>
          <w:sz w:val="24"/>
          <w:szCs w:val="24"/>
        </w:rPr>
        <w:t>Direttore dei Lavori coordinatore dell’ufficio di Direzione dei Lavori, in possesso</w:t>
      </w:r>
      <w:r w:rsidR="00AA74E2">
        <w:rPr>
          <w:rFonts w:ascii="Garamond" w:hAnsi="Garamond"/>
          <w:sz w:val="24"/>
          <w:szCs w:val="24"/>
        </w:rPr>
        <w:t xml:space="preserve"> </w:t>
      </w:r>
      <w:proofErr w:type="spellStart"/>
      <w:r w:rsidRPr="00BE6664">
        <w:rPr>
          <w:rFonts w:ascii="Garamond" w:hAnsi="Garamond"/>
          <w:sz w:val="24"/>
          <w:szCs w:val="24"/>
          <w:lang w:bidi="it-IT"/>
        </w:rPr>
        <w:t>Laurea</w:t>
      </w:r>
      <w:proofErr w:type="spellEnd"/>
      <w:r w:rsidRPr="00BE6664">
        <w:rPr>
          <w:rFonts w:ascii="Garamond" w:hAnsi="Garamond"/>
          <w:sz w:val="24"/>
          <w:szCs w:val="24"/>
          <w:lang w:bidi="it-IT"/>
        </w:rPr>
        <w:t xml:space="preserve"> magistrale o quinquennale in </w:t>
      </w:r>
      <w:r w:rsidRPr="00BE6664">
        <w:rPr>
          <w:rFonts w:ascii="Garamond" w:hAnsi="Garamond"/>
          <w:sz w:val="24"/>
          <w:szCs w:val="24"/>
          <w:u w:val="single"/>
          <w:lang w:bidi="it-IT"/>
        </w:rPr>
        <w:t>Ingegneria</w:t>
      </w:r>
      <w:r w:rsidRPr="00BE6664">
        <w:rPr>
          <w:rFonts w:ascii="Garamond" w:hAnsi="Garamond"/>
          <w:sz w:val="24"/>
          <w:szCs w:val="24"/>
          <w:lang w:bidi="it-IT"/>
        </w:rPr>
        <w:t xml:space="preserve"> (settore civile) o in </w:t>
      </w:r>
      <w:r w:rsidRPr="00BE6664">
        <w:rPr>
          <w:rFonts w:ascii="Garamond" w:hAnsi="Garamond"/>
          <w:sz w:val="24"/>
          <w:szCs w:val="24"/>
          <w:u w:val="single"/>
          <w:lang w:bidi="it-IT"/>
        </w:rPr>
        <w:t>Architettura</w:t>
      </w:r>
      <w:r w:rsidRPr="00BE6664">
        <w:rPr>
          <w:rFonts w:ascii="Garamond" w:hAnsi="Garamond"/>
          <w:sz w:val="24"/>
          <w:szCs w:val="24"/>
          <w:lang w:bidi="it-IT"/>
        </w:rPr>
        <w:t>, abilitazione all’esercizio della professione (</w:t>
      </w:r>
      <w:r w:rsidRPr="00462ABF">
        <w:rPr>
          <w:rFonts w:ascii="Garamond" w:hAnsi="Garamond"/>
          <w:i/>
          <w:color w:val="FF0000"/>
          <w:sz w:val="24"/>
          <w:szCs w:val="24"/>
          <w:highlight w:val="yellow"/>
          <w:lang w:bidi="it-IT"/>
        </w:rPr>
        <w:t>ove richiesto esperienza specificare il periodo ad es. 5 o 10 anni</w:t>
      </w:r>
      <w:r w:rsidRPr="00BE6664">
        <w:rPr>
          <w:rFonts w:ascii="Garamond" w:hAnsi="Garamond"/>
          <w:sz w:val="24"/>
          <w:szCs w:val="24"/>
          <w:lang w:bidi="it-IT"/>
        </w:rPr>
        <w:t xml:space="preserve">) da almeno </w:t>
      </w:r>
      <w:r w:rsidRPr="00462ABF">
        <w:rPr>
          <w:rFonts w:ascii="Garamond" w:hAnsi="Garamond"/>
          <w:sz w:val="24"/>
          <w:szCs w:val="24"/>
          <w:highlight w:val="yellow"/>
          <w:lang w:bidi="it-IT"/>
        </w:rPr>
        <w:t>_______</w:t>
      </w:r>
      <w:r w:rsidRPr="00BE6664">
        <w:rPr>
          <w:rFonts w:ascii="Garamond" w:hAnsi="Garamond"/>
          <w:sz w:val="24"/>
          <w:szCs w:val="24"/>
          <w:lang w:bidi="it-IT"/>
        </w:rPr>
        <w:t xml:space="preserve"> anni ed iscrizione alla </w:t>
      </w:r>
      <w:r w:rsidRPr="00BE6664">
        <w:rPr>
          <w:rFonts w:ascii="Garamond" w:hAnsi="Garamond"/>
          <w:sz w:val="24"/>
          <w:szCs w:val="24"/>
          <w:u w:val="single"/>
          <w:lang w:bidi="it-IT"/>
        </w:rPr>
        <w:t>Sezione A</w:t>
      </w:r>
      <w:r w:rsidRPr="00BE6664">
        <w:rPr>
          <w:rFonts w:ascii="Garamond" w:hAnsi="Garamond"/>
          <w:sz w:val="24"/>
          <w:szCs w:val="24"/>
          <w:lang w:bidi="it-IT"/>
        </w:rPr>
        <w:t xml:space="preserve"> del relativo Ordine Professionale</w:t>
      </w:r>
    </w:p>
    <w:p w14:paraId="667313D6" w14:textId="6B2FEC11" w:rsidR="008E3F73" w:rsidRPr="00A361B8" w:rsidRDefault="008E3F73" w:rsidP="00E2258B">
      <w:pPr>
        <w:pStyle w:val="Paragrafoelenco"/>
        <w:numPr>
          <w:ilvl w:val="3"/>
          <w:numId w:val="74"/>
        </w:numPr>
        <w:autoSpaceDE w:val="0"/>
        <w:autoSpaceDN w:val="0"/>
        <w:adjustRightInd w:val="0"/>
        <w:spacing w:before="60" w:after="60" w:line="276" w:lineRule="auto"/>
        <w:ind w:left="1135" w:hanging="284"/>
        <w:jc w:val="both"/>
        <w:rPr>
          <w:rFonts w:ascii="Garamond" w:hAnsi="Garamond"/>
          <w:sz w:val="24"/>
          <w:szCs w:val="24"/>
        </w:rPr>
      </w:pPr>
      <w:r w:rsidRPr="00A361B8">
        <w:rPr>
          <w:rFonts w:ascii="Garamond" w:eastAsia="Arial" w:hAnsi="Garamond"/>
          <w:spacing w:val="-1"/>
          <w:w w:val="105"/>
          <w:sz w:val="24"/>
          <w:szCs w:val="24"/>
          <w:lang w:bidi="it-IT"/>
        </w:rPr>
        <w:t>(</w:t>
      </w:r>
      <w:r w:rsidRPr="00A361B8">
        <w:rPr>
          <w:rFonts w:ascii="Garamond" w:eastAsia="Arial" w:hAnsi="Garamond"/>
          <w:i/>
          <w:color w:val="FF0000"/>
          <w:spacing w:val="-1"/>
          <w:w w:val="105"/>
          <w:sz w:val="24"/>
          <w:szCs w:val="24"/>
          <w:highlight w:val="yellow"/>
          <w:lang w:bidi="it-IT"/>
        </w:rPr>
        <w:t>ove richiesto</w:t>
      </w:r>
      <w:r w:rsidRPr="00A361B8">
        <w:rPr>
          <w:rFonts w:ascii="Garamond" w:eastAsia="Arial" w:hAnsi="Garamond"/>
          <w:spacing w:val="-1"/>
          <w:w w:val="105"/>
          <w:sz w:val="24"/>
          <w:szCs w:val="24"/>
          <w:lang w:bidi="it-IT"/>
        </w:rPr>
        <w:t xml:space="preserve">) </w:t>
      </w:r>
      <w:r w:rsidRPr="00A361B8">
        <w:rPr>
          <w:rFonts w:ascii="Garamond" w:hAnsi="Garamond"/>
          <w:sz w:val="24"/>
          <w:szCs w:val="24"/>
        </w:rPr>
        <w:t xml:space="preserve">un </w:t>
      </w:r>
      <w:r>
        <w:rPr>
          <w:rFonts w:ascii="Garamond" w:hAnsi="Garamond"/>
          <w:sz w:val="24"/>
          <w:szCs w:val="24"/>
        </w:rPr>
        <w:t xml:space="preserve">Direttore Operativo </w:t>
      </w:r>
      <w:r w:rsidRPr="00A361B8">
        <w:rPr>
          <w:rFonts w:ascii="Garamond" w:hAnsi="Garamond"/>
          <w:sz w:val="24"/>
          <w:szCs w:val="24"/>
        </w:rPr>
        <w:t xml:space="preserve">Edile, in possesso </w:t>
      </w:r>
      <w:r w:rsidRPr="00A361B8">
        <w:rPr>
          <w:rFonts w:ascii="Garamond" w:hAnsi="Garamond"/>
          <w:bCs/>
          <w:sz w:val="24"/>
          <w:szCs w:val="24"/>
          <w:lang w:bidi="it-IT"/>
        </w:rPr>
        <w:t>(</w:t>
      </w:r>
      <w:r w:rsidRPr="00A361B8">
        <w:rPr>
          <w:rFonts w:ascii="Garamond" w:hAnsi="Garamond"/>
          <w:bCs/>
          <w:i/>
          <w:color w:val="FF0000"/>
          <w:sz w:val="24"/>
          <w:szCs w:val="24"/>
          <w:highlight w:val="yellow"/>
          <w:lang w:bidi="it-IT"/>
        </w:rPr>
        <w:t>solo in caso di immobile vincolato</w:t>
      </w:r>
      <w:r w:rsidRPr="00A361B8">
        <w:rPr>
          <w:rFonts w:ascii="Garamond" w:hAnsi="Garamond"/>
          <w:bCs/>
          <w:sz w:val="24"/>
          <w:szCs w:val="24"/>
          <w:lang w:bidi="it-IT"/>
        </w:rPr>
        <w:t xml:space="preserve">) di </w:t>
      </w:r>
      <w:r w:rsidRPr="00A361B8">
        <w:rPr>
          <w:rFonts w:ascii="Garamond" w:hAnsi="Garamond"/>
          <w:sz w:val="24"/>
          <w:szCs w:val="24"/>
          <w:lang w:bidi="it-IT"/>
        </w:rPr>
        <w:t>Laurea magistrale o quinquennale in</w:t>
      </w:r>
      <w:r w:rsidR="00AA74E2">
        <w:rPr>
          <w:rFonts w:ascii="Garamond" w:hAnsi="Garamond"/>
          <w:sz w:val="24"/>
          <w:szCs w:val="24"/>
          <w:lang w:bidi="it-IT"/>
        </w:rPr>
        <w:t xml:space="preserve"> </w:t>
      </w:r>
      <w:r w:rsidRPr="00A361B8">
        <w:rPr>
          <w:rFonts w:ascii="Garamond" w:hAnsi="Garamond"/>
          <w:sz w:val="24"/>
          <w:szCs w:val="24"/>
          <w:u w:val="single"/>
          <w:lang w:bidi="it-IT"/>
        </w:rPr>
        <w:t>Architettura</w:t>
      </w:r>
      <w:r w:rsidRPr="00A361B8">
        <w:rPr>
          <w:rFonts w:ascii="Garamond" w:hAnsi="Garamond"/>
          <w:sz w:val="24"/>
          <w:szCs w:val="24"/>
          <w:lang w:bidi="it-IT"/>
        </w:rPr>
        <w:t xml:space="preserve">, abilitazione all’esercizio della professione ed iscrizione alla </w:t>
      </w:r>
      <w:r w:rsidRPr="00A361B8">
        <w:rPr>
          <w:rFonts w:ascii="Garamond" w:hAnsi="Garamond"/>
          <w:sz w:val="24"/>
          <w:szCs w:val="24"/>
          <w:u w:val="single"/>
          <w:lang w:bidi="it-IT"/>
        </w:rPr>
        <w:t>Sezione A</w:t>
      </w:r>
      <w:r w:rsidRPr="00A361B8">
        <w:rPr>
          <w:rFonts w:ascii="Garamond" w:hAnsi="Garamond"/>
          <w:sz w:val="24"/>
          <w:szCs w:val="24"/>
          <w:lang w:bidi="it-IT"/>
        </w:rPr>
        <w:t xml:space="preserve"> del relativo Ordine Professionale,</w:t>
      </w:r>
      <w:r w:rsidR="00AA74E2">
        <w:rPr>
          <w:rFonts w:ascii="Garamond" w:hAnsi="Garamond"/>
          <w:sz w:val="24"/>
          <w:szCs w:val="24"/>
          <w:lang w:bidi="it-IT"/>
        </w:rPr>
        <w:t xml:space="preserve"> </w:t>
      </w:r>
      <w:r w:rsidRPr="00A361B8">
        <w:rPr>
          <w:rFonts w:ascii="Garamond" w:hAnsi="Garamond"/>
          <w:sz w:val="24"/>
          <w:szCs w:val="24"/>
        </w:rPr>
        <w:t xml:space="preserve">riguardando l’intervento un bene culturale vincolato ai sensi del D. Lgs. 42/2004; </w:t>
      </w:r>
      <w:r w:rsidRPr="00A361B8">
        <w:rPr>
          <w:rFonts w:ascii="Garamond" w:hAnsi="Garamond"/>
          <w:bCs/>
          <w:sz w:val="24"/>
          <w:szCs w:val="24"/>
          <w:lang w:bidi="it-IT"/>
        </w:rPr>
        <w:t>(</w:t>
      </w:r>
      <w:r w:rsidRPr="00A361B8">
        <w:rPr>
          <w:rFonts w:ascii="Garamond" w:hAnsi="Garamond"/>
          <w:bCs/>
          <w:i/>
          <w:color w:val="FF0000"/>
          <w:sz w:val="24"/>
          <w:szCs w:val="24"/>
          <w:highlight w:val="yellow"/>
          <w:lang w:bidi="it-IT"/>
        </w:rPr>
        <w:t>in caso di immobile NON vincolato</w:t>
      </w:r>
      <w:r w:rsidRPr="00A361B8">
        <w:rPr>
          <w:rFonts w:ascii="Garamond" w:hAnsi="Garamond"/>
          <w:bCs/>
          <w:sz w:val="24"/>
          <w:szCs w:val="24"/>
          <w:lang w:bidi="it-IT"/>
        </w:rPr>
        <w:t xml:space="preserve">) </w:t>
      </w:r>
      <w:r w:rsidRPr="00A361B8">
        <w:rPr>
          <w:rFonts w:ascii="Garamond" w:hAnsi="Garamond"/>
          <w:sz w:val="24"/>
          <w:szCs w:val="24"/>
          <w:lang w:bidi="it-IT"/>
        </w:rPr>
        <w:t xml:space="preserve">Laurea magistrale o quinquennale in </w:t>
      </w:r>
      <w:r w:rsidRPr="00A361B8">
        <w:rPr>
          <w:rFonts w:ascii="Garamond" w:hAnsi="Garamond"/>
          <w:sz w:val="24"/>
          <w:szCs w:val="24"/>
          <w:u w:val="single"/>
          <w:lang w:bidi="it-IT"/>
        </w:rPr>
        <w:t>Ingegneria</w:t>
      </w:r>
      <w:r w:rsidRPr="00A361B8">
        <w:rPr>
          <w:rFonts w:ascii="Garamond" w:hAnsi="Garamond"/>
          <w:sz w:val="24"/>
          <w:szCs w:val="24"/>
          <w:lang w:bidi="it-IT"/>
        </w:rPr>
        <w:t xml:space="preserve"> (settore civile) o </w:t>
      </w:r>
      <w:r w:rsidRPr="00A361B8">
        <w:rPr>
          <w:rFonts w:ascii="Garamond" w:hAnsi="Garamond"/>
          <w:sz w:val="24"/>
          <w:szCs w:val="24"/>
          <w:u w:val="single"/>
          <w:lang w:bidi="it-IT"/>
        </w:rPr>
        <w:t>Architettura</w:t>
      </w:r>
      <w:r w:rsidRPr="00A361B8">
        <w:rPr>
          <w:rFonts w:ascii="Garamond" w:hAnsi="Garamond"/>
          <w:sz w:val="24"/>
          <w:szCs w:val="24"/>
          <w:lang w:bidi="it-IT"/>
        </w:rPr>
        <w:t xml:space="preserve">, abilitazione all’esercizio della professione ed iscrizione alla </w:t>
      </w:r>
      <w:r w:rsidRPr="00A361B8">
        <w:rPr>
          <w:rFonts w:ascii="Garamond" w:hAnsi="Garamond"/>
          <w:sz w:val="24"/>
          <w:szCs w:val="24"/>
          <w:u w:val="single"/>
          <w:lang w:bidi="it-IT"/>
        </w:rPr>
        <w:t>Sezione A</w:t>
      </w:r>
      <w:r w:rsidRPr="00A361B8">
        <w:rPr>
          <w:rFonts w:ascii="Garamond" w:hAnsi="Garamond"/>
          <w:sz w:val="24"/>
          <w:szCs w:val="24"/>
          <w:lang w:bidi="it-IT"/>
        </w:rPr>
        <w:t xml:space="preserve"> del relativo Ordine Professionale</w:t>
      </w:r>
      <w:r w:rsidRPr="00A361B8">
        <w:rPr>
          <w:rFonts w:ascii="Garamond" w:hAnsi="Garamond"/>
          <w:sz w:val="24"/>
          <w:szCs w:val="24"/>
        </w:rPr>
        <w:t>;</w:t>
      </w:r>
    </w:p>
    <w:p w14:paraId="67CCE922" w14:textId="77777777" w:rsidR="008E3F73" w:rsidRPr="00B26936" w:rsidRDefault="008E3F73" w:rsidP="00E2258B">
      <w:pPr>
        <w:pStyle w:val="Paragrafoelenco"/>
        <w:numPr>
          <w:ilvl w:val="3"/>
          <w:numId w:val="74"/>
        </w:numPr>
        <w:autoSpaceDE w:val="0"/>
        <w:autoSpaceDN w:val="0"/>
        <w:adjustRightInd w:val="0"/>
        <w:spacing w:before="60" w:after="60" w:line="276" w:lineRule="auto"/>
        <w:ind w:left="1135" w:hanging="284"/>
        <w:jc w:val="both"/>
        <w:rPr>
          <w:rFonts w:ascii="Garamond" w:hAnsi="Garamond"/>
          <w:sz w:val="24"/>
          <w:szCs w:val="24"/>
        </w:rPr>
      </w:pPr>
      <w:r w:rsidRPr="00971B90">
        <w:rPr>
          <w:rFonts w:ascii="Garamond" w:eastAsia="Arial" w:hAnsi="Garamond"/>
          <w:spacing w:val="-1"/>
          <w:w w:val="105"/>
          <w:sz w:val="24"/>
          <w:szCs w:val="24"/>
          <w:lang w:bidi="it-IT"/>
        </w:rPr>
        <w:t>(</w:t>
      </w:r>
      <w:r>
        <w:rPr>
          <w:rFonts w:ascii="Garamond" w:eastAsia="Arial" w:hAnsi="Garamond"/>
          <w:i/>
          <w:color w:val="FF0000"/>
          <w:spacing w:val="-1"/>
          <w:w w:val="105"/>
          <w:sz w:val="24"/>
          <w:szCs w:val="24"/>
          <w:highlight w:val="yellow"/>
          <w:lang w:bidi="it-IT"/>
        </w:rPr>
        <w:t>ove richiesto</w:t>
      </w:r>
      <w:r>
        <w:rPr>
          <w:rFonts w:ascii="Garamond" w:eastAsia="Arial" w:hAnsi="Garamond"/>
          <w:spacing w:val="-1"/>
          <w:w w:val="105"/>
          <w:sz w:val="24"/>
          <w:szCs w:val="24"/>
          <w:lang w:bidi="it-IT"/>
        </w:rPr>
        <w:t xml:space="preserve">) </w:t>
      </w:r>
      <w:r w:rsidRPr="00E0194F">
        <w:rPr>
          <w:rFonts w:ascii="Garamond" w:hAnsi="Garamond"/>
          <w:sz w:val="24"/>
          <w:szCs w:val="24"/>
        </w:rPr>
        <w:t xml:space="preserve">un </w:t>
      </w:r>
      <w:r w:rsidRPr="00A361B8">
        <w:rPr>
          <w:rFonts w:ascii="Garamond" w:hAnsi="Garamond"/>
          <w:sz w:val="24"/>
          <w:szCs w:val="24"/>
        </w:rPr>
        <w:t xml:space="preserve">Direttore Operativo </w:t>
      </w:r>
      <w:r>
        <w:rPr>
          <w:rFonts w:ascii="Garamond" w:hAnsi="Garamond"/>
          <w:sz w:val="24"/>
          <w:szCs w:val="24"/>
        </w:rPr>
        <w:t xml:space="preserve">Strutturista, in possesso di </w:t>
      </w:r>
      <w:r w:rsidRPr="00AB0021">
        <w:rPr>
          <w:rFonts w:ascii="Garamond" w:hAnsi="Garamond"/>
          <w:bCs/>
          <w:sz w:val="24"/>
          <w:szCs w:val="24"/>
          <w:lang w:bidi="it-IT"/>
        </w:rPr>
        <w:t xml:space="preserve">Laurea magistrale o quinquennale in </w:t>
      </w:r>
      <w:r w:rsidRPr="00AB0021">
        <w:rPr>
          <w:rFonts w:ascii="Garamond" w:hAnsi="Garamond"/>
          <w:bCs/>
          <w:sz w:val="24"/>
          <w:szCs w:val="24"/>
          <w:u w:val="single"/>
          <w:lang w:bidi="it-IT"/>
        </w:rPr>
        <w:t>Ingegneria</w:t>
      </w:r>
      <w:r w:rsidRPr="00AB0021">
        <w:rPr>
          <w:rFonts w:ascii="Garamond" w:hAnsi="Garamond"/>
          <w:bCs/>
          <w:sz w:val="24"/>
          <w:szCs w:val="24"/>
          <w:lang w:bidi="it-IT"/>
        </w:rPr>
        <w:t xml:space="preserve"> (settore civile) o </w:t>
      </w:r>
      <w:r w:rsidRPr="00AB0021">
        <w:rPr>
          <w:rFonts w:ascii="Garamond" w:hAnsi="Garamond"/>
          <w:bCs/>
          <w:sz w:val="24"/>
          <w:szCs w:val="24"/>
          <w:u w:val="single"/>
          <w:lang w:bidi="it-IT"/>
        </w:rPr>
        <w:t>Architettura,</w:t>
      </w:r>
      <w:r w:rsidRPr="00AB0021">
        <w:rPr>
          <w:rFonts w:ascii="Garamond" w:hAnsi="Garamond"/>
          <w:bCs/>
          <w:sz w:val="24"/>
          <w:szCs w:val="24"/>
          <w:lang w:bidi="it-IT"/>
        </w:rPr>
        <w:t xml:space="preserve"> abilitazione all’esercizio della professione ed iscrizione alla </w:t>
      </w:r>
      <w:r w:rsidRPr="00AB0021">
        <w:rPr>
          <w:rFonts w:ascii="Garamond" w:hAnsi="Garamond"/>
          <w:bCs/>
          <w:sz w:val="24"/>
          <w:szCs w:val="24"/>
          <w:u w:val="single"/>
          <w:lang w:bidi="it-IT"/>
        </w:rPr>
        <w:t>Sezione A</w:t>
      </w:r>
      <w:r w:rsidRPr="00AB0021">
        <w:rPr>
          <w:rFonts w:ascii="Garamond" w:hAnsi="Garamond"/>
          <w:bCs/>
          <w:sz w:val="24"/>
          <w:szCs w:val="24"/>
          <w:lang w:bidi="it-IT"/>
        </w:rPr>
        <w:t xml:space="preserve"> del relativo Ordine Professionale</w:t>
      </w:r>
      <w:r w:rsidRPr="00B26936">
        <w:rPr>
          <w:rFonts w:ascii="Garamond" w:hAnsi="Garamond"/>
          <w:sz w:val="24"/>
          <w:szCs w:val="24"/>
        </w:rPr>
        <w:t>;</w:t>
      </w:r>
    </w:p>
    <w:p w14:paraId="3B18A8E0" w14:textId="77777777" w:rsidR="008E3F73" w:rsidRPr="00B26936" w:rsidRDefault="008E3F73" w:rsidP="00E2258B">
      <w:pPr>
        <w:pStyle w:val="Paragrafoelenco"/>
        <w:numPr>
          <w:ilvl w:val="3"/>
          <w:numId w:val="74"/>
        </w:numPr>
        <w:autoSpaceDE w:val="0"/>
        <w:autoSpaceDN w:val="0"/>
        <w:adjustRightInd w:val="0"/>
        <w:spacing w:before="60" w:after="60" w:line="276" w:lineRule="auto"/>
        <w:ind w:left="1135" w:hanging="284"/>
        <w:jc w:val="both"/>
        <w:rPr>
          <w:rFonts w:ascii="Garamond" w:hAnsi="Garamond"/>
          <w:sz w:val="24"/>
          <w:szCs w:val="24"/>
        </w:rPr>
      </w:pPr>
      <w:r w:rsidRPr="00971B90">
        <w:rPr>
          <w:rFonts w:ascii="Garamond" w:eastAsia="Arial" w:hAnsi="Garamond"/>
          <w:spacing w:val="-1"/>
          <w:w w:val="105"/>
          <w:sz w:val="24"/>
          <w:szCs w:val="24"/>
          <w:lang w:bidi="it-IT"/>
        </w:rPr>
        <w:t>(</w:t>
      </w:r>
      <w:r>
        <w:rPr>
          <w:rFonts w:ascii="Garamond" w:eastAsia="Arial" w:hAnsi="Garamond"/>
          <w:i/>
          <w:color w:val="FF0000"/>
          <w:spacing w:val="-1"/>
          <w:w w:val="105"/>
          <w:sz w:val="24"/>
          <w:szCs w:val="24"/>
          <w:highlight w:val="yellow"/>
          <w:lang w:bidi="it-IT"/>
        </w:rPr>
        <w:t>ove richiesto</w:t>
      </w:r>
      <w:r>
        <w:rPr>
          <w:rFonts w:ascii="Garamond" w:eastAsia="Arial" w:hAnsi="Garamond"/>
          <w:spacing w:val="-1"/>
          <w:w w:val="105"/>
          <w:sz w:val="24"/>
          <w:szCs w:val="24"/>
          <w:lang w:bidi="it-IT"/>
        </w:rPr>
        <w:t xml:space="preserve">) </w:t>
      </w:r>
      <w:r w:rsidRPr="00E0194F">
        <w:rPr>
          <w:rFonts w:ascii="Garamond" w:hAnsi="Garamond"/>
          <w:sz w:val="24"/>
          <w:szCs w:val="24"/>
        </w:rPr>
        <w:t xml:space="preserve">un </w:t>
      </w:r>
      <w:r w:rsidRPr="00A361B8">
        <w:rPr>
          <w:rFonts w:ascii="Garamond" w:hAnsi="Garamond"/>
          <w:sz w:val="24"/>
          <w:szCs w:val="24"/>
        </w:rPr>
        <w:t xml:space="preserve">Direttore Operativo </w:t>
      </w:r>
      <w:r>
        <w:rPr>
          <w:rFonts w:ascii="Garamond" w:hAnsi="Garamond"/>
          <w:sz w:val="24"/>
          <w:szCs w:val="24"/>
        </w:rPr>
        <w:t xml:space="preserve">impianti tecnologici, in possesso di </w:t>
      </w:r>
      <w:r w:rsidRPr="008F6ED9">
        <w:rPr>
          <w:rFonts w:ascii="Garamond" w:hAnsi="Garamond"/>
          <w:bCs/>
          <w:sz w:val="24"/>
          <w:szCs w:val="24"/>
          <w:lang w:bidi="it-IT"/>
        </w:rPr>
        <w:t xml:space="preserve">Laurea magistrale o quinquennale in </w:t>
      </w:r>
      <w:r w:rsidRPr="008F6ED9">
        <w:rPr>
          <w:rFonts w:ascii="Garamond" w:hAnsi="Garamond"/>
          <w:bCs/>
          <w:sz w:val="24"/>
          <w:szCs w:val="24"/>
          <w:u w:val="single"/>
          <w:lang w:bidi="it-IT"/>
        </w:rPr>
        <w:t>Ingegneria</w:t>
      </w:r>
      <w:r w:rsidRPr="008F6ED9">
        <w:rPr>
          <w:rFonts w:ascii="Garamond" w:hAnsi="Garamond"/>
          <w:bCs/>
          <w:sz w:val="24"/>
          <w:szCs w:val="24"/>
          <w:lang w:bidi="it-IT"/>
        </w:rPr>
        <w:t xml:space="preserve"> (settore civile o industriale), abilitazione all’esercizio della professione ed iscrizione alla </w:t>
      </w:r>
      <w:r w:rsidRPr="008F6ED9">
        <w:rPr>
          <w:rFonts w:ascii="Garamond" w:hAnsi="Garamond"/>
          <w:bCs/>
          <w:sz w:val="24"/>
          <w:szCs w:val="24"/>
          <w:u w:val="single"/>
          <w:lang w:bidi="it-IT"/>
        </w:rPr>
        <w:t>Sezione A</w:t>
      </w:r>
      <w:r w:rsidRPr="008F6ED9">
        <w:rPr>
          <w:rFonts w:ascii="Garamond" w:hAnsi="Garamond"/>
          <w:bCs/>
          <w:sz w:val="24"/>
          <w:szCs w:val="24"/>
          <w:lang w:bidi="it-IT"/>
        </w:rPr>
        <w:t xml:space="preserve"> del relativo Ordine Professionale</w:t>
      </w:r>
      <w:r w:rsidRPr="00B26936">
        <w:rPr>
          <w:rFonts w:ascii="Garamond" w:hAnsi="Garamond"/>
          <w:sz w:val="24"/>
          <w:szCs w:val="24"/>
        </w:rPr>
        <w:t>;</w:t>
      </w:r>
      <w:r>
        <w:rPr>
          <w:rFonts w:ascii="Garamond" w:hAnsi="Garamond"/>
          <w:sz w:val="24"/>
          <w:szCs w:val="24"/>
        </w:rPr>
        <w:t xml:space="preserve"> </w:t>
      </w:r>
    </w:p>
    <w:p w14:paraId="3C1365F4" w14:textId="77777777" w:rsidR="008E3F73" w:rsidRDefault="008E3F73" w:rsidP="00E2258B">
      <w:pPr>
        <w:pStyle w:val="Paragrafoelenco"/>
        <w:numPr>
          <w:ilvl w:val="3"/>
          <w:numId w:val="74"/>
        </w:numPr>
        <w:autoSpaceDE w:val="0"/>
        <w:autoSpaceDN w:val="0"/>
        <w:adjustRightInd w:val="0"/>
        <w:spacing w:before="60" w:after="60" w:line="276" w:lineRule="auto"/>
        <w:ind w:left="1135" w:hanging="284"/>
        <w:jc w:val="both"/>
        <w:rPr>
          <w:rFonts w:ascii="Garamond" w:hAnsi="Garamond"/>
          <w:sz w:val="24"/>
          <w:szCs w:val="24"/>
        </w:rPr>
      </w:pPr>
      <w:r w:rsidRPr="00971B90">
        <w:rPr>
          <w:rFonts w:ascii="Garamond" w:eastAsia="Arial" w:hAnsi="Garamond"/>
          <w:spacing w:val="-1"/>
          <w:w w:val="105"/>
          <w:sz w:val="24"/>
          <w:szCs w:val="24"/>
          <w:lang w:bidi="it-IT"/>
        </w:rPr>
        <w:t>(</w:t>
      </w:r>
      <w:r>
        <w:rPr>
          <w:rFonts w:ascii="Garamond" w:eastAsia="Arial" w:hAnsi="Garamond"/>
          <w:i/>
          <w:color w:val="FF0000"/>
          <w:spacing w:val="-1"/>
          <w:w w:val="105"/>
          <w:sz w:val="24"/>
          <w:szCs w:val="24"/>
          <w:highlight w:val="yellow"/>
          <w:lang w:bidi="it-IT"/>
        </w:rPr>
        <w:t>ove richiesto</w:t>
      </w:r>
      <w:r>
        <w:rPr>
          <w:rFonts w:ascii="Garamond" w:eastAsia="Arial" w:hAnsi="Garamond"/>
          <w:spacing w:val="-1"/>
          <w:w w:val="105"/>
          <w:sz w:val="24"/>
          <w:szCs w:val="24"/>
          <w:lang w:bidi="it-IT"/>
        </w:rPr>
        <w:t xml:space="preserve">) </w:t>
      </w:r>
      <w:r w:rsidRPr="00E0194F">
        <w:rPr>
          <w:rFonts w:ascii="Garamond" w:hAnsi="Garamond"/>
          <w:sz w:val="24"/>
          <w:szCs w:val="24"/>
        </w:rPr>
        <w:t xml:space="preserve">un </w:t>
      </w:r>
      <w:r w:rsidRPr="00A361B8">
        <w:rPr>
          <w:rFonts w:ascii="Garamond" w:hAnsi="Garamond"/>
          <w:sz w:val="24"/>
          <w:szCs w:val="24"/>
        </w:rPr>
        <w:t xml:space="preserve">Direttore Operativo </w:t>
      </w:r>
      <w:r>
        <w:rPr>
          <w:rFonts w:ascii="Garamond" w:hAnsi="Garamond"/>
          <w:sz w:val="24"/>
          <w:szCs w:val="24"/>
        </w:rPr>
        <w:t xml:space="preserve">Impiantista Termomeccanico, in possesso di </w:t>
      </w:r>
      <w:r w:rsidRPr="008F6ED9">
        <w:rPr>
          <w:rFonts w:ascii="Garamond" w:hAnsi="Garamond"/>
          <w:sz w:val="24"/>
          <w:szCs w:val="24"/>
          <w:lang w:bidi="it-IT"/>
        </w:rPr>
        <w:t xml:space="preserve">Laurea magistrale o quinquennale in </w:t>
      </w:r>
      <w:r w:rsidRPr="008F6ED9">
        <w:rPr>
          <w:rFonts w:ascii="Garamond" w:hAnsi="Garamond"/>
          <w:sz w:val="24"/>
          <w:szCs w:val="24"/>
          <w:u w:val="single"/>
          <w:lang w:bidi="it-IT"/>
        </w:rPr>
        <w:t>Ingegneria</w:t>
      </w:r>
      <w:r w:rsidRPr="008F6ED9">
        <w:rPr>
          <w:rFonts w:ascii="Garamond" w:hAnsi="Garamond"/>
          <w:sz w:val="24"/>
          <w:szCs w:val="24"/>
          <w:lang w:bidi="it-IT"/>
        </w:rPr>
        <w:t xml:space="preserve"> (settore civile o industriale), abilitazione all’esercizio della professione ed iscrizione alla </w:t>
      </w:r>
      <w:r w:rsidRPr="008F6ED9">
        <w:rPr>
          <w:rFonts w:ascii="Garamond" w:hAnsi="Garamond"/>
          <w:sz w:val="24"/>
          <w:szCs w:val="24"/>
          <w:u w:val="single"/>
          <w:lang w:bidi="it-IT"/>
        </w:rPr>
        <w:t>Sezione A</w:t>
      </w:r>
      <w:r w:rsidRPr="008F6ED9">
        <w:rPr>
          <w:rFonts w:ascii="Garamond" w:hAnsi="Garamond"/>
          <w:sz w:val="24"/>
          <w:szCs w:val="24"/>
          <w:lang w:bidi="it-IT"/>
        </w:rPr>
        <w:t xml:space="preserve"> del relativo Ordine Professionale</w:t>
      </w:r>
      <w:r>
        <w:rPr>
          <w:rFonts w:ascii="Garamond" w:hAnsi="Garamond"/>
          <w:sz w:val="24"/>
          <w:szCs w:val="24"/>
          <w:lang w:bidi="it-IT"/>
        </w:rPr>
        <w:t>;</w:t>
      </w:r>
    </w:p>
    <w:p w14:paraId="4F3B0D8B" w14:textId="77777777" w:rsidR="008E3F73" w:rsidRDefault="008E3F73" w:rsidP="00E2258B">
      <w:pPr>
        <w:pStyle w:val="Paragrafoelenco"/>
        <w:numPr>
          <w:ilvl w:val="3"/>
          <w:numId w:val="74"/>
        </w:numPr>
        <w:autoSpaceDE w:val="0"/>
        <w:autoSpaceDN w:val="0"/>
        <w:adjustRightInd w:val="0"/>
        <w:spacing w:before="60" w:after="60" w:line="276" w:lineRule="auto"/>
        <w:ind w:left="1135" w:hanging="284"/>
        <w:jc w:val="both"/>
        <w:rPr>
          <w:rFonts w:ascii="Garamond" w:hAnsi="Garamond"/>
          <w:sz w:val="24"/>
          <w:szCs w:val="24"/>
        </w:rPr>
      </w:pPr>
      <w:r w:rsidRPr="00971B90">
        <w:rPr>
          <w:rFonts w:ascii="Garamond" w:eastAsia="Arial" w:hAnsi="Garamond"/>
          <w:spacing w:val="-1"/>
          <w:w w:val="105"/>
          <w:sz w:val="24"/>
          <w:szCs w:val="24"/>
          <w:lang w:bidi="it-IT"/>
        </w:rPr>
        <w:t>(</w:t>
      </w:r>
      <w:r>
        <w:rPr>
          <w:rFonts w:ascii="Garamond" w:eastAsia="Arial" w:hAnsi="Garamond"/>
          <w:i/>
          <w:color w:val="FF0000"/>
          <w:spacing w:val="-1"/>
          <w:w w:val="105"/>
          <w:sz w:val="24"/>
          <w:szCs w:val="24"/>
          <w:highlight w:val="yellow"/>
          <w:lang w:bidi="it-IT"/>
        </w:rPr>
        <w:t>ove richiesto</w:t>
      </w:r>
      <w:r>
        <w:rPr>
          <w:rFonts w:ascii="Garamond" w:eastAsia="Arial" w:hAnsi="Garamond"/>
          <w:spacing w:val="-1"/>
          <w:w w:val="105"/>
          <w:sz w:val="24"/>
          <w:szCs w:val="24"/>
          <w:lang w:bidi="it-IT"/>
        </w:rPr>
        <w:t xml:space="preserve">) </w:t>
      </w:r>
      <w:r w:rsidRPr="00E0194F">
        <w:rPr>
          <w:rFonts w:ascii="Garamond" w:hAnsi="Garamond"/>
          <w:sz w:val="24"/>
          <w:szCs w:val="24"/>
        </w:rPr>
        <w:t xml:space="preserve">un </w:t>
      </w:r>
      <w:r w:rsidRPr="00A361B8">
        <w:rPr>
          <w:rFonts w:ascii="Garamond" w:hAnsi="Garamond"/>
          <w:sz w:val="24"/>
          <w:szCs w:val="24"/>
        </w:rPr>
        <w:t>Direttore Operativo</w:t>
      </w:r>
      <w:r>
        <w:rPr>
          <w:rFonts w:ascii="Garamond" w:hAnsi="Garamond"/>
          <w:sz w:val="24"/>
          <w:szCs w:val="24"/>
        </w:rPr>
        <w:t xml:space="preserve"> Impiantista Elettrico, in possesso di </w:t>
      </w:r>
      <w:r w:rsidRPr="008F6ED9">
        <w:rPr>
          <w:rFonts w:ascii="Garamond" w:hAnsi="Garamond"/>
          <w:sz w:val="24"/>
          <w:szCs w:val="24"/>
          <w:lang w:bidi="it-IT"/>
        </w:rPr>
        <w:t xml:space="preserve">Laurea magistrale o quinquennale in </w:t>
      </w:r>
      <w:r w:rsidRPr="008F6ED9">
        <w:rPr>
          <w:rFonts w:ascii="Garamond" w:hAnsi="Garamond"/>
          <w:sz w:val="24"/>
          <w:szCs w:val="24"/>
          <w:u w:val="single"/>
          <w:lang w:bidi="it-IT"/>
        </w:rPr>
        <w:t>Ingegneria</w:t>
      </w:r>
      <w:r w:rsidRPr="008F6ED9">
        <w:rPr>
          <w:rFonts w:ascii="Garamond" w:hAnsi="Garamond"/>
          <w:sz w:val="24"/>
          <w:szCs w:val="24"/>
          <w:lang w:bidi="it-IT"/>
        </w:rPr>
        <w:t xml:space="preserve"> (settore civile o industriale), abilitazione all’esercizio della professione ed iscrizione alla </w:t>
      </w:r>
      <w:r w:rsidRPr="008F6ED9">
        <w:rPr>
          <w:rFonts w:ascii="Garamond" w:hAnsi="Garamond"/>
          <w:sz w:val="24"/>
          <w:szCs w:val="24"/>
          <w:u w:val="single"/>
          <w:lang w:bidi="it-IT"/>
        </w:rPr>
        <w:t>Sezione A</w:t>
      </w:r>
      <w:r w:rsidRPr="008F6ED9">
        <w:rPr>
          <w:rFonts w:ascii="Garamond" w:hAnsi="Garamond"/>
          <w:sz w:val="24"/>
          <w:szCs w:val="24"/>
          <w:lang w:bidi="it-IT"/>
        </w:rPr>
        <w:t xml:space="preserve"> del relativo Ordine Professionale</w:t>
      </w:r>
      <w:r>
        <w:rPr>
          <w:rFonts w:ascii="Garamond" w:hAnsi="Garamond"/>
          <w:sz w:val="24"/>
          <w:szCs w:val="24"/>
          <w:lang w:bidi="it-IT"/>
        </w:rPr>
        <w:t>;</w:t>
      </w:r>
    </w:p>
    <w:p w14:paraId="27836769" w14:textId="77777777" w:rsidR="008E3F73" w:rsidRDefault="008E3F73" w:rsidP="00E2258B">
      <w:pPr>
        <w:pStyle w:val="Paragrafoelenco"/>
        <w:numPr>
          <w:ilvl w:val="3"/>
          <w:numId w:val="74"/>
        </w:numPr>
        <w:autoSpaceDE w:val="0"/>
        <w:autoSpaceDN w:val="0"/>
        <w:adjustRightInd w:val="0"/>
        <w:spacing w:before="60" w:after="60" w:line="276" w:lineRule="auto"/>
        <w:ind w:left="1135" w:hanging="284"/>
        <w:jc w:val="both"/>
        <w:rPr>
          <w:rFonts w:ascii="Garamond" w:hAnsi="Garamond"/>
          <w:sz w:val="24"/>
          <w:szCs w:val="24"/>
        </w:rPr>
      </w:pPr>
      <w:r w:rsidRPr="00971B90">
        <w:rPr>
          <w:rFonts w:ascii="Garamond" w:eastAsia="Arial" w:hAnsi="Garamond"/>
          <w:spacing w:val="-1"/>
          <w:w w:val="105"/>
          <w:sz w:val="24"/>
          <w:szCs w:val="24"/>
          <w:lang w:bidi="it-IT"/>
        </w:rPr>
        <w:t>(</w:t>
      </w:r>
      <w:r>
        <w:rPr>
          <w:rFonts w:ascii="Garamond" w:eastAsia="Arial" w:hAnsi="Garamond"/>
          <w:i/>
          <w:color w:val="FF0000"/>
          <w:spacing w:val="-1"/>
          <w:w w:val="105"/>
          <w:sz w:val="24"/>
          <w:szCs w:val="24"/>
          <w:highlight w:val="yellow"/>
          <w:lang w:bidi="it-IT"/>
        </w:rPr>
        <w:t>ove richiesto</w:t>
      </w:r>
      <w:r>
        <w:rPr>
          <w:rFonts w:ascii="Garamond" w:eastAsia="Arial" w:hAnsi="Garamond"/>
          <w:spacing w:val="-1"/>
          <w:w w:val="105"/>
          <w:sz w:val="24"/>
          <w:szCs w:val="24"/>
          <w:lang w:bidi="it-IT"/>
        </w:rPr>
        <w:t xml:space="preserve">) </w:t>
      </w:r>
      <w:r w:rsidRPr="00B26936">
        <w:rPr>
          <w:rFonts w:ascii="Garamond" w:hAnsi="Garamond"/>
          <w:sz w:val="24"/>
          <w:szCs w:val="24"/>
        </w:rPr>
        <w:t xml:space="preserve">un </w:t>
      </w:r>
      <w:r w:rsidRPr="00A361B8">
        <w:rPr>
          <w:rFonts w:ascii="Garamond" w:hAnsi="Garamond"/>
          <w:sz w:val="24"/>
          <w:szCs w:val="24"/>
        </w:rPr>
        <w:t>Direttore Operativo</w:t>
      </w:r>
      <w:r>
        <w:rPr>
          <w:rFonts w:ascii="Garamond" w:hAnsi="Garamond"/>
          <w:sz w:val="24"/>
          <w:szCs w:val="24"/>
        </w:rPr>
        <w:t xml:space="preserve"> </w:t>
      </w:r>
      <w:r w:rsidRPr="00EB4ED2">
        <w:rPr>
          <w:rFonts w:ascii="Garamond" w:hAnsi="Garamond"/>
          <w:sz w:val="24"/>
          <w:szCs w:val="24"/>
          <w:lang w:bidi="it-IT"/>
        </w:rPr>
        <w:t>abilitato alla Certificazione Energetica degli edifici ai sensi del DPR 75/2013</w:t>
      </w:r>
      <w:r>
        <w:rPr>
          <w:rFonts w:ascii="Garamond" w:hAnsi="Garamond"/>
          <w:sz w:val="24"/>
          <w:szCs w:val="24"/>
          <w:lang w:bidi="it-IT"/>
        </w:rPr>
        <w:t>;</w:t>
      </w:r>
    </w:p>
    <w:p w14:paraId="7722FFC8" w14:textId="77777777" w:rsidR="008E3F73" w:rsidRDefault="008E3F73" w:rsidP="00E2258B">
      <w:pPr>
        <w:pStyle w:val="Paragrafoelenco"/>
        <w:numPr>
          <w:ilvl w:val="3"/>
          <w:numId w:val="74"/>
        </w:numPr>
        <w:autoSpaceDE w:val="0"/>
        <w:autoSpaceDN w:val="0"/>
        <w:adjustRightInd w:val="0"/>
        <w:spacing w:before="60" w:after="60" w:line="276" w:lineRule="auto"/>
        <w:ind w:left="1135" w:hanging="284"/>
        <w:jc w:val="both"/>
        <w:rPr>
          <w:rFonts w:ascii="Garamond" w:hAnsi="Garamond"/>
          <w:sz w:val="24"/>
          <w:szCs w:val="24"/>
        </w:rPr>
      </w:pPr>
      <w:r w:rsidRPr="00EB4ED2">
        <w:rPr>
          <w:rFonts w:ascii="Garamond" w:eastAsia="Arial" w:hAnsi="Garamond"/>
          <w:spacing w:val="-1"/>
          <w:w w:val="105"/>
          <w:sz w:val="24"/>
          <w:szCs w:val="24"/>
          <w:lang w:bidi="it-IT"/>
        </w:rPr>
        <w:t>(</w:t>
      </w:r>
      <w:r w:rsidRPr="00EB4ED2">
        <w:rPr>
          <w:rFonts w:ascii="Garamond" w:eastAsia="Arial" w:hAnsi="Garamond"/>
          <w:i/>
          <w:color w:val="FF0000"/>
          <w:spacing w:val="-1"/>
          <w:w w:val="105"/>
          <w:sz w:val="24"/>
          <w:szCs w:val="24"/>
          <w:highlight w:val="yellow"/>
          <w:lang w:bidi="it-IT"/>
        </w:rPr>
        <w:t>ove richiesto</w:t>
      </w:r>
      <w:r w:rsidRPr="00EB4ED2">
        <w:rPr>
          <w:rFonts w:ascii="Garamond" w:eastAsia="Arial" w:hAnsi="Garamond"/>
          <w:spacing w:val="-1"/>
          <w:w w:val="105"/>
          <w:sz w:val="24"/>
          <w:szCs w:val="24"/>
          <w:lang w:bidi="it-IT"/>
        </w:rPr>
        <w:t xml:space="preserve">) </w:t>
      </w:r>
      <w:r w:rsidRPr="00EB4ED2">
        <w:rPr>
          <w:rFonts w:ascii="Garamond" w:hAnsi="Garamond"/>
          <w:sz w:val="24"/>
          <w:szCs w:val="24"/>
        </w:rPr>
        <w:t xml:space="preserve">un </w:t>
      </w:r>
      <w:r w:rsidRPr="00A361B8">
        <w:rPr>
          <w:rFonts w:ascii="Garamond" w:hAnsi="Garamond"/>
          <w:sz w:val="24"/>
          <w:szCs w:val="24"/>
        </w:rPr>
        <w:t>Direttore Operativo</w:t>
      </w:r>
      <w:r w:rsidRPr="00EB4ED2">
        <w:rPr>
          <w:rFonts w:ascii="Garamond" w:hAnsi="Garamond"/>
          <w:sz w:val="24"/>
          <w:szCs w:val="24"/>
          <w:lang w:bidi="it-IT"/>
        </w:rPr>
        <w:t xml:space="preserve"> iscritto </w:t>
      </w:r>
      <w:r>
        <w:rPr>
          <w:rFonts w:ascii="Garamond" w:hAnsi="Garamond"/>
          <w:sz w:val="24"/>
          <w:szCs w:val="24"/>
          <w:lang w:bidi="it-IT"/>
        </w:rPr>
        <w:t xml:space="preserve">all’elenco nazionale dei tecnici competenti in acustica ex art. 21 </w:t>
      </w:r>
      <w:proofErr w:type="spellStart"/>
      <w:r>
        <w:rPr>
          <w:rFonts w:ascii="Garamond" w:hAnsi="Garamond"/>
          <w:sz w:val="24"/>
          <w:szCs w:val="24"/>
          <w:lang w:bidi="it-IT"/>
        </w:rPr>
        <w:t>D.Lgs.</w:t>
      </w:r>
      <w:proofErr w:type="spellEnd"/>
      <w:r>
        <w:rPr>
          <w:rFonts w:ascii="Garamond" w:hAnsi="Garamond"/>
          <w:sz w:val="24"/>
          <w:szCs w:val="24"/>
          <w:lang w:bidi="it-IT"/>
        </w:rPr>
        <w:t xml:space="preserve"> 42/017</w:t>
      </w:r>
      <w:r w:rsidRPr="00EB4ED2">
        <w:rPr>
          <w:rFonts w:ascii="Garamond" w:hAnsi="Garamond"/>
          <w:sz w:val="24"/>
          <w:szCs w:val="24"/>
          <w:lang w:bidi="it-IT"/>
        </w:rPr>
        <w:t xml:space="preserve">; </w:t>
      </w:r>
    </w:p>
    <w:p w14:paraId="14BB974A" w14:textId="77777777" w:rsidR="008E3F73" w:rsidRDefault="008E3F73" w:rsidP="00E2258B">
      <w:pPr>
        <w:pStyle w:val="Paragrafoelenco"/>
        <w:numPr>
          <w:ilvl w:val="3"/>
          <w:numId w:val="74"/>
        </w:numPr>
        <w:autoSpaceDE w:val="0"/>
        <w:autoSpaceDN w:val="0"/>
        <w:adjustRightInd w:val="0"/>
        <w:spacing w:before="60" w:after="60" w:line="276" w:lineRule="auto"/>
        <w:ind w:left="1135" w:hanging="284"/>
        <w:jc w:val="both"/>
        <w:rPr>
          <w:rFonts w:ascii="Garamond" w:hAnsi="Garamond"/>
          <w:sz w:val="24"/>
          <w:szCs w:val="24"/>
        </w:rPr>
      </w:pPr>
      <w:r w:rsidRPr="00EB4ED2">
        <w:rPr>
          <w:rFonts w:ascii="Garamond" w:eastAsia="Arial" w:hAnsi="Garamond"/>
          <w:spacing w:val="-1"/>
          <w:w w:val="105"/>
          <w:sz w:val="24"/>
          <w:szCs w:val="24"/>
          <w:lang w:bidi="it-IT"/>
        </w:rPr>
        <w:t>(</w:t>
      </w:r>
      <w:r w:rsidRPr="00EB4ED2">
        <w:rPr>
          <w:rFonts w:ascii="Garamond" w:eastAsia="Arial" w:hAnsi="Garamond"/>
          <w:i/>
          <w:color w:val="FF0000"/>
          <w:spacing w:val="-1"/>
          <w:w w:val="105"/>
          <w:sz w:val="24"/>
          <w:szCs w:val="24"/>
          <w:highlight w:val="yellow"/>
          <w:lang w:bidi="it-IT"/>
        </w:rPr>
        <w:t>ove richiesto</w:t>
      </w:r>
      <w:r w:rsidRPr="00EB4ED2">
        <w:rPr>
          <w:rFonts w:ascii="Garamond" w:eastAsia="Arial" w:hAnsi="Garamond"/>
          <w:spacing w:val="-1"/>
          <w:w w:val="105"/>
          <w:sz w:val="24"/>
          <w:szCs w:val="24"/>
          <w:lang w:bidi="it-IT"/>
        </w:rPr>
        <w:t xml:space="preserve">) </w:t>
      </w:r>
      <w:r w:rsidRPr="00EB4ED2">
        <w:rPr>
          <w:rFonts w:ascii="Garamond" w:hAnsi="Garamond"/>
          <w:sz w:val="24"/>
          <w:szCs w:val="24"/>
        </w:rPr>
        <w:t xml:space="preserve">un </w:t>
      </w:r>
      <w:r w:rsidRPr="00A361B8">
        <w:rPr>
          <w:rFonts w:ascii="Garamond" w:hAnsi="Garamond"/>
          <w:sz w:val="24"/>
          <w:szCs w:val="24"/>
        </w:rPr>
        <w:t>Direttore Operativo</w:t>
      </w:r>
      <w:r w:rsidRPr="00EB4ED2">
        <w:rPr>
          <w:rFonts w:ascii="Garamond" w:hAnsi="Garamond"/>
          <w:sz w:val="24"/>
          <w:szCs w:val="24"/>
          <w:lang w:bidi="it-IT"/>
        </w:rPr>
        <w:t xml:space="preserve"> abilitato quale "Professionista antincendio" iscritto negli appositi elenchi del Ministero dell'interno di cui all'art. 16 </w:t>
      </w:r>
      <w:proofErr w:type="spellStart"/>
      <w:r w:rsidRPr="00EB4ED2">
        <w:rPr>
          <w:rFonts w:ascii="Garamond" w:hAnsi="Garamond"/>
          <w:sz w:val="24"/>
          <w:szCs w:val="24"/>
          <w:lang w:bidi="it-IT"/>
        </w:rPr>
        <w:t>D.Lgs</w:t>
      </w:r>
      <w:proofErr w:type="spellEnd"/>
      <w:r w:rsidRPr="00EB4ED2">
        <w:rPr>
          <w:rFonts w:ascii="Garamond" w:hAnsi="Garamond"/>
          <w:sz w:val="24"/>
          <w:szCs w:val="24"/>
          <w:lang w:bidi="it-IT"/>
        </w:rPr>
        <w:t xml:space="preserve"> 139/06 e iscritto al proprio albo professionale</w:t>
      </w:r>
      <w:r>
        <w:rPr>
          <w:rFonts w:ascii="Garamond" w:hAnsi="Garamond"/>
          <w:sz w:val="24"/>
          <w:szCs w:val="24"/>
          <w:lang w:bidi="it-IT"/>
        </w:rPr>
        <w:t>;</w:t>
      </w:r>
    </w:p>
    <w:p w14:paraId="7BA7C0A1" w14:textId="77777777" w:rsidR="008E3F73" w:rsidRDefault="008E3F73" w:rsidP="00E2258B">
      <w:pPr>
        <w:pStyle w:val="Paragrafoelenco"/>
        <w:numPr>
          <w:ilvl w:val="3"/>
          <w:numId w:val="74"/>
        </w:numPr>
        <w:autoSpaceDE w:val="0"/>
        <w:autoSpaceDN w:val="0"/>
        <w:adjustRightInd w:val="0"/>
        <w:spacing w:before="60" w:after="60" w:line="276" w:lineRule="auto"/>
        <w:ind w:left="1135" w:hanging="284"/>
        <w:jc w:val="both"/>
        <w:rPr>
          <w:rFonts w:ascii="Garamond" w:hAnsi="Garamond"/>
          <w:sz w:val="24"/>
          <w:szCs w:val="24"/>
        </w:rPr>
      </w:pPr>
      <w:r w:rsidRPr="00EB4ED2">
        <w:rPr>
          <w:rFonts w:ascii="Garamond" w:eastAsia="Arial" w:hAnsi="Garamond"/>
          <w:spacing w:val="-1"/>
          <w:w w:val="105"/>
          <w:sz w:val="24"/>
          <w:szCs w:val="24"/>
          <w:lang w:bidi="it-IT"/>
        </w:rPr>
        <w:t>(</w:t>
      </w:r>
      <w:r w:rsidRPr="00EB4ED2">
        <w:rPr>
          <w:rFonts w:ascii="Garamond" w:eastAsia="Arial" w:hAnsi="Garamond"/>
          <w:i/>
          <w:color w:val="FF0000"/>
          <w:spacing w:val="-1"/>
          <w:w w:val="105"/>
          <w:sz w:val="24"/>
          <w:szCs w:val="24"/>
          <w:highlight w:val="yellow"/>
          <w:lang w:bidi="it-IT"/>
        </w:rPr>
        <w:t>ove richiesto</w:t>
      </w:r>
      <w:r w:rsidRPr="00EB4ED2">
        <w:rPr>
          <w:rFonts w:ascii="Garamond" w:eastAsia="Arial" w:hAnsi="Garamond"/>
          <w:spacing w:val="-1"/>
          <w:w w:val="105"/>
          <w:sz w:val="24"/>
          <w:szCs w:val="24"/>
          <w:lang w:bidi="it-IT"/>
        </w:rPr>
        <w:t xml:space="preserve">) </w:t>
      </w:r>
      <w:r>
        <w:rPr>
          <w:rFonts w:ascii="Garamond" w:eastAsia="Arial" w:hAnsi="Garamond"/>
          <w:spacing w:val="-1"/>
          <w:w w:val="105"/>
          <w:sz w:val="24"/>
          <w:szCs w:val="24"/>
          <w:lang w:bidi="it-IT"/>
        </w:rPr>
        <w:t xml:space="preserve">un </w:t>
      </w:r>
      <w:r w:rsidRPr="00B95362">
        <w:rPr>
          <w:rFonts w:ascii="Garamond" w:hAnsi="Garamond"/>
          <w:sz w:val="24"/>
          <w:szCs w:val="24"/>
        </w:rPr>
        <w:t xml:space="preserve">Ispettore di cantiere esperto in coordinamento della sicurezza nei cantieri ai sensi del </w:t>
      </w:r>
      <w:proofErr w:type="spellStart"/>
      <w:r w:rsidRPr="00B95362">
        <w:rPr>
          <w:rFonts w:ascii="Garamond" w:hAnsi="Garamond"/>
          <w:sz w:val="24"/>
          <w:szCs w:val="24"/>
        </w:rPr>
        <w:t>D.Lgs.</w:t>
      </w:r>
      <w:proofErr w:type="spellEnd"/>
      <w:r w:rsidRPr="00B95362">
        <w:rPr>
          <w:rFonts w:ascii="Garamond" w:hAnsi="Garamond"/>
          <w:sz w:val="24"/>
          <w:szCs w:val="24"/>
        </w:rPr>
        <w:t xml:space="preserve"> 81/08 e </w:t>
      </w:r>
      <w:proofErr w:type="spellStart"/>
      <w:r w:rsidRPr="00B95362">
        <w:rPr>
          <w:rFonts w:ascii="Garamond" w:hAnsi="Garamond"/>
          <w:sz w:val="24"/>
          <w:szCs w:val="24"/>
        </w:rPr>
        <w:t>s.m.i</w:t>
      </w:r>
      <w:proofErr w:type="spellEnd"/>
      <w:r>
        <w:rPr>
          <w:rFonts w:ascii="Garamond" w:hAnsi="Garamond"/>
          <w:sz w:val="24"/>
          <w:szCs w:val="24"/>
        </w:rPr>
        <w:t>;</w:t>
      </w:r>
    </w:p>
    <w:p w14:paraId="6D95DD04" w14:textId="4F005776" w:rsidR="008E3F73" w:rsidRPr="00B26936" w:rsidRDefault="008E3F73" w:rsidP="008E3F73">
      <w:pPr>
        <w:autoSpaceDE w:val="0"/>
        <w:autoSpaceDN w:val="0"/>
        <w:adjustRightInd w:val="0"/>
        <w:spacing w:before="60" w:after="60" w:line="276" w:lineRule="auto"/>
        <w:ind w:left="851"/>
        <w:jc w:val="both"/>
        <w:rPr>
          <w:rFonts w:ascii="Garamond" w:hAnsi="Garamond"/>
        </w:rPr>
      </w:pPr>
      <w:r w:rsidRPr="00B26936">
        <w:rPr>
          <w:rFonts w:ascii="Garamond" w:hAnsi="Garamond"/>
        </w:rPr>
        <w:t xml:space="preserve">Nel gruppo di lavoro è ammessa la presenza di altri professionisti in aggiunta alle citate professionalità minime. In materia di cumulo si richiamano le prescrizioni di cui al N.B. n. 3 del precedente </w:t>
      </w:r>
      <w:r w:rsidRPr="00B95362">
        <w:rPr>
          <w:rFonts w:ascii="Garamond" w:hAnsi="Garamond"/>
          <w:highlight w:val="yellow"/>
        </w:rPr>
        <w:t>paragrafo</w:t>
      </w:r>
      <w:r w:rsidR="00AA74E2">
        <w:rPr>
          <w:rFonts w:ascii="Garamond" w:hAnsi="Garamond"/>
          <w:highlight w:val="yellow"/>
        </w:rPr>
        <w:t xml:space="preserve"> </w:t>
      </w:r>
      <w:r w:rsidRPr="00B95362">
        <w:rPr>
          <w:rFonts w:ascii="Garamond" w:hAnsi="Garamond"/>
          <w:highlight w:val="yellow"/>
        </w:rPr>
        <w:t>7.3.12</w:t>
      </w:r>
      <w:r w:rsidRPr="00B26936">
        <w:rPr>
          <w:rFonts w:ascii="Garamond" w:hAnsi="Garamond"/>
        </w:rPr>
        <w:t>;</w:t>
      </w:r>
    </w:p>
    <w:p w14:paraId="294CDE76" w14:textId="77777777" w:rsidR="008E3F73" w:rsidRPr="00B26936" w:rsidRDefault="008E3F73" w:rsidP="008E3F73">
      <w:pPr>
        <w:pStyle w:val="Paragrafoelenco"/>
        <w:numPr>
          <w:ilvl w:val="1"/>
          <w:numId w:val="74"/>
        </w:numPr>
        <w:autoSpaceDE w:val="0"/>
        <w:autoSpaceDN w:val="0"/>
        <w:adjustRightInd w:val="0"/>
        <w:spacing w:before="60" w:after="60" w:line="276" w:lineRule="auto"/>
        <w:ind w:left="851" w:hanging="284"/>
        <w:jc w:val="both"/>
        <w:rPr>
          <w:rFonts w:ascii="Garamond" w:hAnsi="Garamond"/>
          <w:sz w:val="24"/>
          <w:szCs w:val="24"/>
        </w:rPr>
      </w:pPr>
      <w:r w:rsidRPr="00B26936">
        <w:rPr>
          <w:rFonts w:ascii="Garamond" w:hAnsi="Garamond"/>
          <w:bCs/>
          <w:sz w:val="24"/>
          <w:szCs w:val="24"/>
        </w:rPr>
        <w:t>si specifica che le prestazioni previste nella relazione tecnica diverranno parte integrante del contratto che l’affidatario sarà chiamato a sottoscrivere;</w:t>
      </w:r>
    </w:p>
    <w:p w14:paraId="04FF2006" w14:textId="77777777" w:rsidR="008E3F73" w:rsidRPr="00B26936" w:rsidRDefault="008E3F73" w:rsidP="008E3F73">
      <w:pPr>
        <w:pStyle w:val="Paragrafoelenco"/>
        <w:numPr>
          <w:ilvl w:val="1"/>
          <w:numId w:val="74"/>
        </w:numPr>
        <w:autoSpaceDE w:val="0"/>
        <w:autoSpaceDN w:val="0"/>
        <w:adjustRightInd w:val="0"/>
        <w:spacing w:before="60" w:after="60" w:line="276" w:lineRule="auto"/>
        <w:ind w:left="851" w:hanging="284"/>
        <w:jc w:val="both"/>
        <w:rPr>
          <w:rFonts w:ascii="Garamond" w:hAnsi="Garamond"/>
          <w:sz w:val="24"/>
          <w:szCs w:val="24"/>
        </w:rPr>
      </w:pPr>
      <w:r w:rsidRPr="00B26936">
        <w:rPr>
          <w:rFonts w:ascii="Garamond" w:hAnsi="Garamond"/>
          <w:bCs/>
          <w:sz w:val="24"/>
          <w:szCs w:val="24"/>
          <w:u w:val="single"/>
        </w:rPr>
        <w:lastRenderedPageBreak/>
        <w:t>le proposte presentate devono essere concrete, fattibili e non condizionate al verificarsi di eventi estranei</w:t>
      </w:r>
      <w:r w:rsidRPr="00B26936">
        <w:rPr>
          <w:rFonts w:ascii="Garamond" w:hAnsi="Garamond"/>
          <w:bCs/>
          <w:sz w:val="24"/>
          <w:szCs w:val="24"/>
        </w:rPr>
        <w:t xml:space="preserve">; non possono essere pertanto presentate proposte in contrasto con la normativa tecnica applicabile all’intervento oggetto di affidamento o a disposizioni legislative o regolamentari imperative o inderogabili, tantomeno proposte equivoche o alternative tra loro, </w:t>
      </w:r>
      <w:r w:rsidRPr="00B26936">
        <w:rPr>
          <w:rFonts w:ascii="Garamond" w:hAnsi="Garamond"/>
          <w:bCs/>
          <w:sz w:val="24"/>
          <w:szCs w:val="24"/>
          <w:u w:val="single"/>
        </w:rPr>
        <w:t>pena la non valutazione della proposta con attribuzione di coefficiente pari a zero</w:t>
      </w:r>
      <w:r w:rsidRPr="00B26936">
        <w:rPr>
          <w:rFonts w:ascii="Garamond" w:hAnsi="Garamond"/>
          <w:bCs/>
          <w:sz w:val="24"/>
          <w:szCs w:val="24"/>
        </w:rPr>
        <w:t>;</w:t>
      </w:r>
    </w:p>
    <w:p w14:paraId="4A7C40C6" w14:textId="77777777" w:rsidR="008E3F73" w:rsidRPr="004638C2" w:rsidRDefault="008E3F73" w:rsidP="008E3F73">
      <w:pPr>
        <w:jc w:val="both"/>
        <w:rPr>
          <w:rFonts w:ascii="Garamond" w:hAnsi="Garamond" w:cs="Calibri"/>
          <w:bCs/>
          <w:sz w:val="16"/>
          <w:szCs w:val="16"/>
          <w:u w:val="single"/>
        </w:rPr>
      </w:pPr>
    </w:p>
    <w:p w14:paraId="1BCDC76B" w14:textId="77777777" w:rsidR="008E3F73" w:rsidRPr="00620257" w:rsidRDefault="008E3F73" w:rsidP="002D3953">
      <w:pPr>
        <w:numPr>
          <w:ilvl w:val="0"/>
          <w:numId w:val="9"/>
        </w:numPr>
        <w:spacing w:before="60" w:after="60" w:line="276" w:lineRule="auto"/>
        <w:ind w:left="567" w:hanging="567"/>
        <w:jc w:val="both"/>
        <w:rPr>
          <w:rFonts w:ascii="Garamond" w:hAnsi="Garamond" w:cs="Calibri"/>
          <w:bCs/>
        </w:rPr>
      </w:pPr>
      <w:r w:rsidRPr="00DD75DD">
        <w:rPr>
          <w:rFonts w:ascii="Garamond" w:hAnsi="Garamond" w:cs="Calibri"/>
          <w:bCs/>
          <w:iCs/>
        </w:rPr>
        <w:t>con riferimento al seguente criterio e sub-criteri</w:t>
      </w:r>
      <w:r>
        <w:rPr>
          <w:rFonts w:ascii="Garamond" w:hAnsi="Garamond" w:cs="Calibri"/>
          <w:bCs/>
          <w:iCs/>
        </w:rPr>
        <w:t>o</w:t>
      </w:r>
      <w:r w:rsidRPr="00DD75DD">
        <w:rPr>
          <w:rFonts w:ascii="Garamond" w:hAnsi="Garamond" w:cs="Calibri"/>
          <w:bCs/>
          <w:iCs/>
        </w:rPr>
        <w:t xml:space="preserve"> di valutazione di cui al successivo paragrafo 18.1:</w:t>
      </w:r>
    </w:p>
    <w:tbl>
      <w:tblPr>
        <w:tblW w:w="9796" w:type="dxa"/>
        <w:jc w:val="right"/>
        <w:tblBorders>
          <w:top w:val="double" w:sz="4" w:space="0" w:color="002060"/>
          <w:left w:val="double" w:sz="4" w:space="0" w:color="002060"/>
          <w:bottom w:val="double" w:sz="4" w:space="0" w:color="002060"/>
          <w:right w:val="double" w:sz="4" w:space="0" w:color="002060"/>
          <w:insideH w:val="double" w:sz="4" w:space="0" w:color="002060"/>
          <w:insideV w:val="double" w:sz="4" w:space="0" w:color="002060"/>
        </w:tblBorders>
        <w:tblLayout w:type="fixed"/>
        <w:tblLook w:val="04A0" w:firstRow="1" w:lastRow="0" w:firstColumn="1" w:lastColumn="0" w:noHBand="0" w:noVBand="1"/>
      </w:tblPr>
      <w:tblGrid>
        <w:gridCol w:w="724"/>
        <w:gridCol w:w="902"/>
        <w:gridCol w:w="8170"/>
      </w:tblGrid>
      <w:tr w:rsidR="008E3F73" w:rsidRPr="00D06459" w14:paraId="29A1E4E9" w14:textId="77777777" w:rsidTr="00810FED">
        <w:trPr>
          <w:trHeight w:val="646"/>
          <w:jc w:val="right"/>
        </w:trPr>
        <w:tc>
          <w:tcPr>
            <w:tcW w:w="724" w:type="dxa"/>
            <w:vMerge w:val="restart"/>
            <w:vAlign w:val="center"/>
          </w:tcPr>
          <w:p w14:paraId="40682565" w14:textId="77777777" w:rsidR="008E3F73" w:rsidRPr="00D06459" w:rsidRDefault="008E3F73" w:rsidP="00810FED">
            <w:pPr>
              <w:autoSpaceDE w:val="0"/>
              <w:autoSpaceDN w:val="0"/>
              <w:adjustRightInd w:val="0"/>
              <w:ind w:left="-567"/>
              <w:jc w:val="right"/>
              <w:rPr>
                <w:rFonts w:ascii="Calibri" w:eastAsia="TTFF4D53C8t00" w:hAnsi="Calibri"/>
                <w:b/>
                <w:sz w:val="22"/>
                <w:szCs w:val="22"/>
              </w:rPr>
            </w:pPr>
            <w:r>
              <w:rPr>
                <w:rFonts w:ascii="Calibri" w:eastAsia="TTFF4D53C8t00" w:hAnsi="Calibri"/>
                <w:b/>
                <w:sz w:val="22"/>
                <w:szCs w:val="22"/>
              </w:rPr>
              <w:t>C</w:t>
            </w:r>
          </w:p>
        </w:tc>
        <w:tc>
          <w:tcPr>
            <w:tcW w:w="9072" w:type="dxa"/>
            <w:gridSpan w:val="2"/>
            <w:vAlign w:val="center"/>
          </w:tcPr>
          <w:p w14:paraId="766F5F24" w14:textId="77777777" w:rsidR="008E3F73" w:rsidRPr="00D06459" w:rsidRDefault="008E3F73" w:rsidP="00810FED">
            <w:pPr>
              <w:jc w:val="both"/>
              <w:rPr>
                <w:rFonts w:ascii="Calibri" w:eastAsia="Calibri" w:hAnsi="Calibri"/>
                <w:b/>
                <w:sz w:val="22"/>
                <w:szCs w:val="22"/>
                <w:lang w:eastAsia="en-US"/>
              </w:rPr>
            </w:pPr>
            <w:r w:rsidRPr="00A842D1">
              <w:rPr>
                <w:rFonts w:ascii="Calibri" w:eastAsia="Calibri" w:hAnsi="Calibri" w:cs="Arial"/>
                <w:b/>
                <w:sz w:val="22"/>
                <w:szCs w:val="22"/>
                <w:lang w:eastAsia="en-US"/>
              </w:rPr>
              <w:t xml:space="preserve">CRITERI </w:t>
            </w:r>
            <w:r>
              <w:rPr>
                <w:rFonts w:ascii="Calibri" w:eastAsia="Calibri" w:hAnsi="Calibri" w:cs="Arial"/>
                <w:b/>
                <w:sz w:val="22"/>
                <w:szCs w:val="22"/>
                <w:lang w:eastAsia="en-US"/>
              </w:rPr>
              <w:t>PREMIANTI DI CUI AL D.M. 11 OTTOBRE 2017 (CAM)</w:t>
            </w:r>
          </w:p>
        </w:tc>
      </w:tr>
      <w:tr w:rsidR="008E3F73" w:rsidRPr="00D06459" w14:paraId="4B0CCB9C" w14:textId="77777777" w:rsidTr="00810FED">
        <w:trPr>
          <w:trHeight w:val="348"/>
          <w:jc w:val="right"/>
        </w:trPr>
        <w:tc>
          <w:tcPr>
            <w:tcW w:w="724" w:type="dxa"/>
            <w:vMerge/>
            <w:vAlign w:val="center"/>
          </w:tcPr>
          <w:p w14:paraId="42D789CC" w14:textId="77777777" w:rsidR="008E3F73" w:rsidRPr="00D06459" w:rsidRDefault="008E3F73" w:rsidP="00810FED">
            <w:pPr>
              <w:autoSpaceDE w:val="0"/>
              <w:autoSpaceDN w:val="0"/>
              <w:adjustRightInd w:val="0"/>
              <w:ind w:left="-567"/>
              <w:jc w:val="right"/>
              <w:rPr>
                <w:rFonts w:ascii="Calibri" w:eastAsia="TTFF4D53C8t00" w:hAnsi="Calibri"/>
                <w:b/>
                <w:sz w:val="22"/>
                <w:szCs w:val="22"/>
              </w:rPr>
            </w:pPr>
          </w:p>
        </w:tc>
        <w:tc>
          <w:tcPr>
            <w:tcW w:w="902" w:type="dxa"/>
            <w:vMerge w:val="restart"/>
            <w:vAlign w:val="center"/>
          </w:tcPr>
          <w:p w14:paraId="61CE3811" w14:textId="77777777" w:rsidR="008E3F73" w:rsidRPr="00806A1B" w:rsidRDefault="008E3F73" w:rsidP="00795D7A">
            <w:pPr>
              <w:jc w:val="both"/>
              <w:rPr>
                <w:rFonts w:ascii="Calibri" w:eastAsia="Calibri" w:hAnsi="Calibri" w:cs="Calibri"/>
                <w:b/>
                <w:sz w:val="22"/>
                <w:szCs w:val="22"/>
                <w:lang w:eastAsia="en-US"/>
              </w:rPr>
            </w:pPr>
            <w:r>
              <w:rPr>
                <w:rFonts w:ascii="Calibri" w:eastAsia="Calibri" w:hAnsi="Calibri" w:cs="Calibri"/>
                <w:b/>
                <w:sz w:val="22"/>
                <w:szCs w:val="22"/>
                <w:lang w:eastAsia="en-US"/>
              </w:rPr>
              <w:t>C</w:t>
            </w:r>
            <w:r w:rsidR="00795D7A">
              <w:rPr>
                <w:rFonts w:ascii="Calibri" w:eastAsia="Calibri" w:hAnsi="Calibri" w:cs="Calibri"/>
                <w:b/>
                <w:sz w:val="22"/>
                <w:szCs w:val="22"/>
                <w:lang w:eastAsia="en-US"/>
              </w:rPr>
              <w:t>1</w:t>
            </w:r>
          </w:p>
        </w:tc>
        <w:tc>
          <w:tcPr>
            <w:tcW w:w="8170" w:type="dxa"/>
            <w:vAlign w:val="center"/>
          </w:tcPr>
          <w:p w14:paraId="3F49BFAA" w14:textId="77777777" w:rsidR="008E3F73" w:rsidRPr="00A842D1" w:rsidRDefault="008E3F73" w:rsidP="00810FED">
            <w:pPr>
              <w:jc w:val="both"/>
              <w:rPr>
                <w:rFonts w:ascii="Calibri" w:hAnsi="Calibri" w:cs="Arial"/>
                <w:b/>
                <w:sz w:val="22"/>
                <w:szCs w:val="22"/>
              </w:rPr>
            </w:pPr>
            <w:r w:rsidRPr="00A842D1">
              <w:rPr>
                <w:rFonts w:ascii="Calibri" w:hAnsi="Calibri" w:cs="Arial"/>
                <w:b/>
                <w:sz w:val="22"/>
                <w:szCs w:val="22"/>
              </w:rPr>
              <w:t xml:space="preserve">CAPACITA’ TECNICA DEI PROGETTISTI </w:t>
            </w:r>
          </w:p>
          <w:p w14:paraId="0B4AAE49" w14:textId="77777777" w:rsidR="008E3F73" w:rsidRPr="00A842D1" w:rsidRDefault="008E3F73" w:rsidP="00810FED">
            <w:pPr>
              <w:jc w:val="both"/>
              <w:rPr>
                <w:rFonts w:ascii="Calibri" w:eastAsia="Calibri" w:hAnsi="Calibri" w:cs="Arial"/>
                <w:b/>
                <w:sz w:val="22"/>
                <w:szCs w:val="22"/>
                <w:u w:val="single"/>
                <w:lang w:eastAsia="en-US"/>
              </w:rPr>
            </w:pPr>
            <w:r w:rsidRPr="00A842D1">
              <w:rPr>
                <w:rFonts w:ascii="Calibri" w:hAnsi="Calibri" w:cs="Arial"/>
                <w:sz w:val="22"/>
                <w:szCs w:val="22"/>
              </w:rPr>
              <w:t>(par. 2.6.1 del D.M. 11/10/2017)</w:t>
            </w:r>
          </w:p>
        </w:tc>
      </w:tr>
      <w:tr w:rsidR="008E3F73" w:rsidRPr="00D06459" w14:paraId="65F8DC1D" w14:textId="77777777" w:rsidTr="00810FED">
        <w:trPr>
          <w:trHeight w:val="2095"/>
          <w:jc w:val="right"/>
        </w:trPr>
        <w:tc>
          <w:tcPr>
            <w:tcW w:w="724" w:type="dxa"/>
            <w:vMerge/>
            <w:vAlign w:val="center"/>
          </w:tcPr>
          <w:p w14:paraId="44EBF624" w14:textId="77777777" w:rsidR="008E3F73" w:rsidRPr="00D06459" w:rsidRDefault="008E3F73" w:rsidP="00810FED">
            <w:pPr>
              <w:autoSpaceDE w:val="0"/>
              <w:autoSpaceDN w:val="0"/>
              <w:adjustRightInd w:val="0"/>
              <w:ind w:left="-567"/>
              <w:jc w:val="right"/>
              <w:rPr>
                <w:rFonts w:ascii="Calibri" w:eastAsia="TTFF4D53C8t00" w:hAnsi="Calibri"/>
                <w:b/>
                <w:sz w:val="22"/>
                <w:szCs w:val="22"/>
              </w:rPr>
            </w:pPr>
          </w:p>
        </w:tc>
        <w:tc>
          <w:tcPr>
            <w:tcW w:w="902" w:type="dxa"/>
            <w:vMerge/>
            <w:vAlign w:val="center"/>
          </w:tcPr>
          <w:p w14:paraId="2B4E8E15" w14:textId="77777777" w:rsidR="008E3F73" w:rsidRPr="00806A1B" w:rsidRDefault="008E3F73" w:rsidP="00810FED">
            <w:pPr>
              <w:jc w:val="both"/>
              <w:rPr>
                <w:rFonts w:ascii="Calibri" w:eastAsia="Calibri" w:hAnsi="Calibri" w:cs="Calibri"/>
                <w:b/>
                <w:sz w:val="22"/>
                <w:szCs w:val="22"/>
                <w:lang w:eastAsia="en-US"/>
              </w:rPr>
            </w:pPr>
          </w:p>
        </w:tc>
        <w:tc>
          <w:tcPr>
            <w:tcW w:w="8170" w:type="dxa"/>
            <w:vAlign w:val="center"/>
          </w:tcPr>
          <w:p w14:paraId="7FAD8EA5" w14:textId="77777777" w:rsidR="008E3F73" w:rsidRPr="00A842D1" w:rsidRDefault="008E3F73" w:rsidP="00810FED">
            <w:pPr>
              <w:jc w:val="both"/>
              <w:rPr>
                <w:rFonts w:ascii="Calibri" w:eastAsia="Calibri" w:hAnsi="Calibri" w:cs="Arial"/>
                <w:b/>
                <w:sz w:val="22"/>
                <w:szCs w:val="22"/>
                <w:lang w:eastAsia="en-US"/>
              </w:rPr>
            </w:pPr>
            <w:r w:rsidRPr="00A842D1">
              <w:rPr>
                <w:rFonts w:ascii="Calibri" w:eastAsia="Calibri" w:hAnsi="Calibri" w:cs="Arial"/>
                <w:b/>
                <w:sz w:val="22"/>
                <w:szCs w:val="22"/>
                <w:u w:val="single"/>
                <w:lang w:eastAsia="en-US"/>
              </w:rPr>
              <w:t>Criteri motivazionali</w:t>
            </w:r>
            <w:r w:rsidRPr="00A842D1">
              <w:rPr>
                <w:rFonts w:ascii="Calibri" w:eastAsia="Calibri" w:hAnsi="Calibri" w:cs="Arial"/>
                <w:b/>
                <w:sz w:val="22"/>
                <w:szCs w:val="22"/>
                <w:lang w:eastAsia="en-US"/>
              </w:rPr>
              <w:t xml:space="preserve">: </w:t>
            </w:r>
          </w:p>
          <w:p w14:paraId="40465A09" w14:textId="77777777" w:rsidR="008E3F73" w:rsidRPr="00A842D1" w:rsidRDefault="008E3F73" w:rsidP="00810FED">
            <w:pPr>
              <w:adjustRightInd w:val="0"/>
              <w:jc w:val="both"/>
              <w:rPr>
                <w:rFonts w:ascii="Calibri" w:eastAsia="TTFF4D53C8t00" w:hAnsi="Calibri" w:cs="Arial"/>
                <w:b/>
                <w:color w:val="FF0000"/>
                <w:sz w:val="18"/>
                <w:szCs w:val="18"/>
              </w:rPr>
            </w:pPr>
            <w:r w:rsidRPr="00A842D1">
              <w:rPr>
                <w:rFonts w:ascii="Calibri" w:hAnsi="Calibri" w:cs="Arial"/>
                <w:sz w:val="22"/>
                <w:szCs w:val="22"/>
              </w:rPr>
              <w:t xml:space="preserve">Verrà attribuito un punteggio premiante se all’interno delle risorse umane impiegate nell’appalto, </w:t>
            </w:r>
            <w:r w:rsidRPr="00AB54E6">
              <w:rPr>
                <w:rFonts w:ascii="Calibri" w:hAnsi="Calibri" w:cs="Arial"/>
                <w:sz w:val="22"/>
                <w:szCs w:val="22"/>
              </w:rPr>
              <w:t xml:space="preserve">sarà presente un professionista, esperto sugli aspetti energetici ed ambientali degli edifici, certificato da un organismo di valutazione della conformità secondo la norma internazionale ISO/IEC 17024 </w:t>
            </w:r>
            <w:r w:rsidRPr="00AB54E6">
              <w:rPr>
                <w:rFonts w:ascii="Calibri" w:hAnsi="Calibri" w:cs="Arial"/>
                <w:sz w:val="22"/>
                <w:szCs w:val="22"/>
                <w:u w:val="single"/>
              </w:rPr>
              <w:t>o equivalente</w:t>
            </w:r>
            <w:r w:rsidRPr="00AB54E6">
              <w:rPr>
                <w:rFonts w:ascii="Calibri" w:hAnsi="Calibri" w:cs="Arial"/>
                <w:sz w:val="22"/>
                <w:szCs w:val="22"/>
              </w:rPr>
              <w:t xml:space="preserve">, che applica uno dei protocolli di sostenibilità degli edifici (rating systems) di livello nazionale o internazionale (es. </w:t>
            </w:r>
            <w:proofErr w:type="spellStart"/>
            <w:r w:rsidRPr="00AB54E6">
              <w:rPr>
                <w:rFonts w:ascii="Calibri" w:hAnsi="Calibri" w:cs="Arial"/>
                <w:sz w:val="22"/>
                <w:szCs w:val="22"/>
              </w:rPr>
              <w:t>Breeam</w:t>
            </w:r>
            <w:proofErr w:type="spellEnd"/>
            <w:r w:rsidRPr="00AB54E6">
              <w:rPr>
                <w:rFonts w:ascii="Calibri" w:hAnsi="Calibri" w:cs="Arial"/>
                <w:sz w:val="22"/>
                <w:szCs w:val="22"/>
              </w:rPr>
              <w:t xml:space="preserve">, </w:t>
            </w:r>
            <w:proofErr w:type="spellStart"/>
            <w:r w:rsidRPr="00AB54E6">
              <w:rPr>
                <w:rFonts w:ascii="Calibri" w:hAnsi="Calibri" w:cs="Arial"/>
                <w:sz w:val="22"/>
                <w:szCs w:val="22"/>
              </w:rPr>
              <w:t>Casaclima</w:t>
            </w:r>
            <w:proofErr w:type="spellEnd"/>
            <w:r w:rsidRPr="00AB54E6">
              <w:rPr>
                <w:rFonts w:ascii="Calibri" w:hAnsi="Calibri" w:cs="Arial"/>
                <w:sz w:val="22"/>
                <w:szCs w:val="22"/>
              </w:rPr>
              <w:t xml:space="preserve">, Itaca, </w:t>
            </w:r>
            <w:proofErr w:type="spellStart"/>
            <w:r w:rsidRPr="00AB54E6">
              <w:rPr>
                <w:rFonts w:ascii="Calibri" w:hAnsi="Calibri" w:cs="Arial"/>
                <w:sz w:val="22"/>
                <w:szCs w:val="22"/>
              </w:rPr>
              <w:t>Leed</w:t>
            </w:r>
            <w:proofErr w:type="spellEnd"/>
            <w:r w:rsidRPr="00AB54E6">
              <w:rPr>
                <w:rFonts w:ascii="Calibri" w:hAnsi="Calibri" w:cs="Arial"/>
                <w:sz w:val="22"/>
                <w:szCs w:val="22"/>
              </w:rPr>
              <w:t xml:space="preserve">, </w:t>
            </w:r>
            <w:proofErr w:type="spellStart"/>
            <w:r w:rsidRPr="00AB54E6">
              <w:rPr>
                <w:rFonts w:ascii="Calibri" w:hAnsi="Calibri" w:cs="Arial"/>
                <w:sz w:val="22"/>
                <w:szCs w:val="22"/>
              </w:rPr>
              <w:t>Well</w:t>
            </w:r>
            <w:proofErr w:type="spellEnd"/>
            <w:r w:rsidRPr="00AB54E6">
              <w:rPr>
                <w:rFonts w:ascii="Calibri" w:hAnsi="Calibri" w:cs="Arial"/>
                <w:sz w:val="22"/>
                <w:szCs w:val="22"/>
              </w:rPr>
              <w:t>)</w:t>
            </w:r>
            <w:r>
              <w:rPr>
                <w:rFonts w:ascii="Calibri" w:hAnsi="Calibri" w:cs="Arial"/>
                <w:sz w:val="22"/>
                <w:szCs w:val="22"/>
              </w:rPr>
              <w:t xml:space="preserve">. </w:t>
            </w:r>
          </w:p>
        </w:tc>
      </w:tr>
    </w:tbl>
    <w:p w14:paraId="1721445E" w14:textId="77777777" w:rsidR="008E3F73" w:rsidRPr="004638C2" w:rsidRDefault="008E3F73" w:rsidP="008E3F73">
      <w:pPr>
        <w:jc w:val="both"/>
        <w:rPr>
          <w:rFonts w:ascii="Garamond" w:hAnsi="Garamond" w:cs="Calibri"/>
          <w:sz w:val="16"/>
          <w:szCs w:val="16"/>
        </w:rPr>
      </w:pPr>
    </w:p>
    <w:p w14:paraId="724878FA" w14:textId="77777777" w:rsidR="008E3F73" w:rsidRDefault="008E3F73" w:rsidP="008E3F73">
      <w:pPr>
        <w:spacing w:before="60" w:after="60" w:line="276" w:lineRule="auto"/>
        <w:ind w:left="567"/>
        <w:jc w:val="both"/>
        <w:rPr>
          <w:rFonts w:ascii="Garamond" w:hAnsi="Garamond"/>
        </w:rPr>
      </w:pPr>
      <w:r w:rsidRPr="004638C2">
        <w:rPr>
          <w:rFonts w:ascii="Garamond" w:hAnsi="Garamond" w:cs="Calibri"/>
        </w:rPr>
        <w:t>Copia</w:t>
      </w:r>
      <w:r w:rsidRPr="004638C2">
        <w:rPr>
          <w:rFonts w:ascii="Garamond" w:hAnsi="Garamond" w:cs="Calibri"/>
          <w:b/>
        </w:rPr>
        <w:t xml:space="preserve"> ATTESTATO</w:t>
      </w:r>
      <w:r w:rsidRPr="004638C2">
        <w:rPr>
          <w:rFonts w:ascii="Garamond" w:hAnsi="Garamond" w:cs="Calibri"/>
        </w:rPr>
        <w:t xml:space="preserve">, rilasciato da un organismo di valutazione della conformità secondo la norma internazionale </w:t>
      </w:r>
      <w:r w:rsidRPr="004638C2">
        <w:rPr>
          <w:rFonts w:ascii="Garamond" w:hAnsi="Garamond" w:cs="Calibri"/>
          <w:b/>
        </w:rPr>
        <w:t>ISO/IEC 17024</w:t>
      </w:r>
      <w:r w:rsidRPr="004638C2">
        <w:rPr>
          <w:rFonts w:ascii="Garamond" w:hAnsi="Garamond" w:cs="Calibri"/>
        </w:rPr>
        <w:t xml:space="preserve"> </w:t>
      </w:r>
      <w:r w:rsidRPr="004638C2">
        <w:rPr>
          <w:rFonts w:ascii="Garamond" w:hAnsi="Garamond" w:cs="Calibri"/>
          <w:u w:val="single"/>
        </w:rPr>
        <w:t>o equivalente</w:t>
      </w:r>
      <w:r w:rsidRPr="004638C2">
        <w:rPr>
          <w:rFonts w:ascii="Garamond" w:hAnsi="Garamond" w:cs="Calibri"/>
        </w:rPr>
        <w:t xml:space="preserve">, in corso di validità, che certifichi il cd. professionista esperto, ossia la professionalità sugli aspetti energetici ed ambientali degli edifici, </w:t>
      </w:r>
      <w:r w:rsidRPr="004638C2">
        <w:rPr>
          <w:rFonts w:ascii="Garamond" w:hAnsi="Garamond" w:cs="Calibri"/>
          <w:u w:val="single"/>
        </w:rPr>
        <w:t xml:space="preserve">di almeno </w:t>
      </w:r>
      <w:r w:rsidRPr="004638C2">
        <w:rPr>
          <w:rFonts w:ascii="Garamond" w:hAnsi="Garamond"/>
          <w:u w:val="single"/>
        </w:rPr>
        <w:t>uno dei professionisti impiegati</w:t>
      </w:r>
      <w:r w:rsidRPr="004638C2">
        <w:rPr>
          <w:rFonts w:ascii="Garamond" w:hAnsi="Garamond"/>
        </w:rPr>
        <w:t xml:space="preserve"> per l’esecuzione delle prestazion</w:t>
      </w:r>
      <w:r>
        <w:rPr>
          <w:rFonts w:ascii="Garamond" w:hAnsi="Garamond"/>
        </w:rPr>
        <w:t>i oggetto del presente appalto.</w:t>
      </w:r>
    </w:p>
    <w:p w14:paraId="6155FCD0" w14:textId="77777777" w:rsidR="008E3F73" w:rsidRPr="004638C2" w:rsidRDefault="008E3F73" w:rsidP="008E3F73">
      <w:pPr>
        <w:spacing w:before="60" w:after="60" w:line="276" w:lineRule="auto"/>
        <w:ind w:left="567"/>
        <w:jc w:val="both"/>
        <w:rPr>
          <w:rFonts w:ascii="Garamond" w:hAnsi="Garamond" w:cs="Calibri"/>
          <w:bCs/>
          <w:sz w:val="16"/>
          <w:szCs w:val="16"/>
          <w:u w:val="single"/>
        </w:rPr>
      </w:pPr>
    </w:p>
    <w:p w14:paraId="3AD0AA47" w14:textId="77777777" w:rsidR="008E3F73" w:rsidRPr="004638C2" w:rsidRDefault="008E3F73" w:rsidP="002D3953">
      <w:pPr>
        <w:numPr>
          <w:ilvl w:val="0"/>
          <w:numId w:val="9"/>
        </w:numPr>
        <w:spacing w:before="60" w:after="60" w:line="276" w:lineRule="auto"/>
        <w:ind w:left="567" w:hanging="567"/>
        <w:jc w:val="both"/>
        <w:rPr>
          <w:rFonts w:ascii="Garamond" w:hAnsi="Garamond" w:cs="Calibri"/>
          <w:bCs/>
        </w:rPr>
      </w:pPr>
      <w:r w:rsidRPr="00DD75DD">
        <w:rPr>
          <w:rFonts w:ascii="Garamond" w:hAnsi="Garamond" w:cs="Calibri"/>
          <w:bCs/>
          <w:iCs/>
        </w:rPr>
        <w:t>con riferimento al seguente criterio e sub-criteri</w:t>
      </w:r>
      <w:r w:rsidR="00795D7A">
        <w:rPr>
          <w:rFonts w:ascii="Garamond" w:hAnsi="Garamond" w:cs="Calibri"/>
          <w:bCs/>
          <w:iCs/>
        </w:rPr>
        <w:t>o</w:t>
      </w:r>
      <w:r w:rsidRPr="00DD75DD">
        <w:rPr>
          <w:rFonts w:ascii="Garamond" w:hAnsi="Garamond" w:cs="Calibri"/>
          <w:bCs/>
          <w:iCs/>
        </w:rPr>
        <w:t xml:space="preserve"> di valutazione di cui al successivo paragrafo 18.1:</w:t>
      </w:r>
    </w:p>
    <w:tbl>
      <w:tblPr>
        <w:tblW w:w="9796" w:type="dxa"/>
        <w:jc w:val="right"/>
        <w:tblBorders>
          <w:top w:val="double" w:sz="4" w:space="0" w:color="002060"/>
          <w:left w:val="double" w:sz="4" w:space="0" w:color="002060"/>
          <w:bottom w:val="double" w:sz="4" w:space="0" w:color="002060"/>
          <w:right w:val="double" w:sz="4" w:space="0" w:color="002060"/>
          <w:insideH w:val="double" w:sz="4" w:space="0" w:color="002060"/>
          <w:insideV w:val="double" w:sz="4" w:space="0" w:color="002060"/>
        </w:tblBorders>
        <w:tblLayout w:type="fixed"/>
        <w:tblLook w:val="04A0" w:firstRow="1" w:lastRow="0" w:firstColumn="1" w:lastColumn="0" w:noHBand="0" w:noVBand="1"/>
      </w:tblPr>
      <w:tblGrid>
        <w:gridCol w:w="724"/>
        <w:gridCol w:w="902"/>
        <w:gridCol w:w="8170"/>
      </w:tblGrid>
      <w:tr w:rsidR="008E3F73" w:rsidRPr="00D06459" w14:paraId="60B58E01" w14:textId="77777777" w:rsidTr="00810FED">
        <w:trPr>
          <w:trHeight w:val="646"/>
          <w:jc w:val="right"/>
        </w:trPr>
        <w:tc>
          <w:tcPr>
            <w:tcW w:w="724" w:type="dxa"/>
            <w:vMerge w:val="restart"/>
            <w:vAlign w:val="center"/>
          </w:tcPr>
          <w:p w14:paraId="72214327" w14:textId="77777777" w:rsidR="008E3F73" w:rsidRPr="00D06459" w:rsidRDefault="008E3F73" w:rsidP="00810FED">
            <w:pPr>
              <w:autoSpaceDE w:val="0"/>
              <w:autoSpaceDN w:val="0"/>
              <w:adjustRightInd w:val="0"/>
              <w:ind w:left="-567"/>
              <w:jc w:val="right"/>
              <w:rPr>
                <w:rFonts w:ascii="Calibri" w:eastAsia="TTFF4D53C8t00" w:hAnsi="Calibri"/>
                <w:b/>
                <w:sz w:val="22"/>
                <w:szCs w:val="22"/>
              </w:rPr>
            </w:pPr>
            <w:r>
              <w:rPr>
                <w:rFonts w:ascii="Calibri" w:eastAsia="TTFF4D53C8t00" w:hAnsi="Calibri"/>
                <w:b/>
                <w:sz w:val="22"/>
                <w:szCs w:val="22"/>
              </w:rPr>
              <w:t>C</w:t>
            </w:r>
          </w:p>
        </w:tc>
        <w:tc>
          <w:tcPr>
            <w:tcW w:w="9072" w:type="dxa"/>
            <w:gridSpan w:val="2"/>
            <w:vAlign w:val="center"/>
          </w:tcPr>
          <w:p w14:paraId="011A1573" w14:textId="77777777" w:rsidR="008E3F73" w:rsidRPr="00D06459" w:rsidRDefault="008E3F73" w:rsidP="00810FED">
            <w:pPr>
              <w:jc w:val="both"/>
              <w:rPr>
                <w:rFonts w:ascii="Calibri" w:eastAsia="Calibri" w:hAnsi="Calibri"/>
                <w:b/>
                <w:sz w:val="22"/>
                <w:szCs w:val="22"/>
                <w:lang w:eastAsia="en-US"/>
              </w:rPr>
            </w:pPr>
            <w:r w:rsidRPr="00A842D1">
              <w:rPr>
                <w:rFonts w:ascii="Calibri" w:eastAsia="Calibri" w:hAnsi="Calibri" w:cs="Arial"/>
                <w:b/>
                <w:sz w:val="22"/>
                <w:szCs w:val="22"/>
                <w:lang w:eastAsia="en-US"/>
              </w:rPr>
              <w:t xml:space="preserve">CRITERI </w:t>
            </w:r>
            <w:r>
              <w:rPr>
                <w:rFonts w:ascii="Calibri" w:eastAsia="Calibri" w:hAnsi="Calibri" w:cs="Arial"/>
                <w:b/>
                <w:sz w:val="22"/>
                <w:szCs w:val="22"/>
                <w:lang w:eastAsia="en-US"/>
              </w:rPr>
              <w:t>PREMIANTI DI CUI AL D.M. 11 OTTOBRE 2017 (CAM)</w:t>
            </w:r>
          </w:p>
        </w:tc>
      </w:tr>
      <w:tr w:rsidR="008E3F73" w:rsidRPr="00D06459" w14:paraId="45305503" w14:textId="77777777" w:rsidTr="00810FED">
        <w:trPr>
          <w:trHeight w:val="348"/>
          <w:jc w:val="right"/>
        </w:trPr>
        <w:tc>
          <w:tcPr>
            <w:tcW w:w="724" w:type="dxa"/>
            <w:vMerge/>
            <w:vAlign w:val="center"/>
          </w:tcPr>
          <w:p w14:paraId="3015A32B" w14:textId="77777777" w:rsidR="008E3F73" w:rsidRPr="00D06459" w:rsidRDefault="008E3F73" w:rsidP="00810FED">
            <w:pPr>
              <w:autoSpaceDE w:val="0"/>
              <w:autoSpaceDN w:val="0"/>
              <w:adjustRightInd w:val="0"/>
              <w:ind w:left="-567"/>
              <w:jc w:val="right"/>
              <w:rPr>
                <w:rFonts w:ascii="Calibri" w:eastAsia="TTFF4D53C8t00" w:hAnsi="Calibri"/>
                <w:b/>
                <w:sz w:val="22"/>
                <w:szCs w:val="22"/>
              </w:rPr>
            </w:pPr>
          </w:p>
        </w:tc>
        <w:tc>
          <w:tcPr>
            <w:tcW w:w="902" w:type="dxa"/>
            <w:vMerge w:val="restart"/>
            <w:vAlign w:val="center"/>
          </w:tcPr>
          <w:p w14:paraId="49216FA7" w14:textId="77777777" w:rsidR="008E3F73" w:rsidRPr="00806A1B" w:rsidRDefault="008E3F73" w:rsidP="00810FED">
            <w:pPr>
              <w:jc w:val="both"/>
              <w:rPr>
                <w:rFonts w:ascii="Calibri" w:eastAsia="Calibri" w:hAnsi="Calibri" w:cs="Calibri"/>
                <w:b/>
                <w:sz w:val="22"/>
                <w:szCs w:val="22"/>
                <w:lang w:eastAsia="en-US"/>
              </w:rPr>
            </w:pPr>
            <w:r>
              <w:rPr>
                <w:rFonts w:ascii="Calibri" w:eastAsia="Calibri" w:hAnsi="Calibri" w:cs="Calibri"/>
                <w:b/>
                <w:sz w:val="22"/>
                <w:szCs w:val="22"/>
                <w:lang w:eastAsia="en-US"/>
              </w:rPr>
              <w:t>C2</w:t>
            </w:r>
          </w:p>
        </w:tc>
        <w:tc>
          <w:tcPr>
            <w:tcW w:w="8170" w:type="dxa"/>
            <w:vAlign w:val="center"/>
          </w:tcPr>
          <w:p w14:paraId="22C53B00" w14:textId="77777777" w:rsidR="008E3F73" w:rsidRPr="00A842D1" w:rsidRDefault="008E3F73" w:rsidP="00810FED">
            <w:pPr>
              <w:jc w:val="both"/>
              <w:rPr>
                <w:rFonts w:ascii="Calibri" w:hAnsi="Calibri" w:cs="Arial"/>
                <w:b/>
                <w:sz w:val="22"/>
                <w:szCs w:val="22"/>
              </w:rPr>
            </w:pPr>
            <w:r>
              <w:rPr>
                <w:rFonts w:ascii="Calibri" w:hAnsi="Calibri" w:cs="Arial"/>
                <w:b/>
                <w:sz w:val="22"/>
                <w:szCs w:val="22"/>
              </w:rPr>
              <w:t>MIGLIORAMENTO PRESTAZIONALE DEL PROGETTO</w:t>
            </w:r>
            <w:r w:rsidRPr="00A842D1">
              <w:rPr>
                <w:rFonts w:ascii="Calibri" w:hAnsi="Calibri" w:cs="Arial"/>
                <w:b/>
                <w:sz w:val="22"/>
                <w:szCs w:val="22"/>
              </w:rPr>
              <w:t xml:space="preserve"> </w:t>
            </w:r>
          </w:p>
          <w:p w14:paraId="037546F8" w14:textId="77777777" w:rsidR="008E3F73" w:rsidRPr="00A842D1" w:rsidRDefault="008E3F73" w:rsidP="00810FED">
            <w:pPr>
              <w:jc w:val="both"/>
              <w:rPr>
                <w:rFonts w:ascii="Calibri" w:eastAsia="Calibri" w:hAnsi="Calibri" w:cs="Arial"/>
                <w:b/>
                <w:sz w:val="22"/>
                <w:szCs w:val="22"/>
                <w:u w:val="single"/>
                <w:lang w:eastAsia="en-US"/>
              </w:rPr>
            </w:pPr>
            <w:r w:rsidRPr="00A842D1">
              <w:rPr>
                <w:rFonts w:ascii="Calibri" w:hAnsi="Calibri" w:cs="Arial"/>
                <w:sz w:val="22"/>
                <w:szCs w:val="22"/>
              </w:rPr>
              <w:t>(par. 2.6.</w:t>
            </w:r>
            <w:r>
              <w:rPr>
                <w:rFonts w:ascii="Calibri" w:hAnsi="Calibri" w:cs="Arial"/>
                <w:sz w:val="22"/>
                <w:szCs w:val="22"/>
              </w:rPr>
              <w:t>2</w:t>
            </w:r>
            <w:r w:rsidRPr="00A842D1">
              <w:rPr>
                <w:rFonts w:ascii="Calibri" w:hAnsi="Calibri" w:cs="Arial"/>
                <w:sz w:val="22"/>
                <w:szCs w:val="22"/>
              </w:rPr>
              <w:t xml:space="preserve"> del D.M. 11/10/2017)</w:t>
            </w:r>
          </w:p>
        </w:tc>
      </w:tr>
      <w:tr w:rsidR="008E3F73" w:rsidRPr="00D06459" w14:paraId="5A019CF7" w14:textId="77777777" w:rsidTr="00810FED">
        <w:trPr>
          <w:trHeight w:val="963"/>
          <w:jc w:val="right"/>
        </w:trPr>
        <w:tc>
          <w:tcPr>
            <w:tcW w:w="724" w:type="dxa"/>
            <w:vMerge/>
            <w:vAlign w:val="center"/>
          </w:tcPr>
          <w:p w14:paraId="6A3A216A" w14:textId="77777777" w:rsidR="008E3F73" w:rsidRPr="00D06459" w:rsidRDefault="008E3F73" w:rsidP="00810FED">
            <w:pPr>
              <w:autoSpaceDE w:val="0"/>
              <w:autoSpaceDN w:val="0"/>
              <w:adjustRightInd w:val="0"/>
              <w:ind w:left="-567"/>
              <w:jc w:val="right"/>
              <w:rPr>
                <w:rFonts w:ascii="Calibri" w:eastAsia="TTFF4D53C8t00" w:hAnsi="Calibri"/>
                <w:b/>
                <w:sz w:val="22"/>
                <w:szCs w:val="22"/>
              </w:rPr>
            </w:pPr>
          </w:p>
        </w:tc>
        <w:tc>
          <w:tcPr>
            <w:tcW w:w="902" w:type="dxa"/>
            <w:vMerge/>
            <w:vAlign w:val="center"/>
          </w:tcPr>
          <w:p w14:paraId="5320CABB" w14:textId="77777777" w:rsidR="008E3F73" w:rsidRPr="00806A1B" w:rsidRDefault="008E3F73" w:rsidP="00810FED">
            <w:pPr>
              <w:jc w:val="both"/>
              <w:rPr>
                <w:rFonts w:ascii="Calibri" w:eastAsia="Calibri" w:hAnsi="Calibri" w:cs="Calibri"/>
                <w:b/>
                <w:sz w:val="22"/>
                <w:szCs w:val="22"/>
                <w:lang w:eastAsia="en-US"/>
              </w:rPr>
            </w:pPr>
          </w:p>
        </w:tc>
        <w:tc>
          <w:tcPr>
            <w:tcW w:w="8170" w:type="dxa"/>
            <w:vAlign w:val="center"/>
          </w:tcPr>
          <w:p w14:paraId="2C0E3F00" w14:textId="77777777" w:rsidR="008E3F73" w:rsidRPr="00A842D1" w:rsidRDefault="008E3F73" w:rsidP="00810FED">
            <w:pPr>
              <w:jc w:val="both"/>
              <w:rPr>
                <w:rFonts w:ascii="Calibri" w:eastAsia="Calibri" w:hAnsi="Calibri" w:cs="Arial"/>
                <w:b/>
                <w:sz w:val="22"/>
                <w:szCs w:val="22"/>
                <w:lang w:eastAsia="en-US"/>
              </w:rPr>
            </w:pPr>
            <w:r w:rsidRPr="00A842D1">
              <w:rPr>
                <w:rFonts w:ascii="Calibri" w:eastAsia="Calibri" w:hAnsi="Calibri" w:cs="Arial"/>
                <w:b/>
                <w:sz w:val="22"/>
                <w:szCs w:val="22"/>
                <w:u w:val="single"/>
                <w:lang w:eastAsia="en-US"/>
              </w:rPr>
              <w:t>Criteri motivazionali</w:t>
            </w:r>
            <w:r w:rsidRPr="00A842D1">
              <w:rPr>
                <w:rFonts w:ascii="Calibri" w:eastAsia="Calibri" w:hAnsi="Calibri" w:cs="Arial"/>
                <w:b/>
                <w:sz w:val="22"/>
                <w:szCs w:val="22"/>
                <w:lang w:eastAsia="en-US"/>
              </w:rPr>
              <w:t xml:space="preserve">: </w:t>
            </w:r>
          </w:p>
          <w:p w14:paraId="3993BF63" w14:textId="46F2498F" w:rsidR="008E3F73" w:rsidRPr="00AF6C23" w:rsidRDefault="008E3F73" w:rsidP="00810FED">
            <w:pPr>
              <w:adjustRightInd w:val="0"/>
              <w:jc w:val="both"/>
              <w:rPr>
                <w:rFonts w:ascii="Calibri" w:hAnsi="Calibri" w:cs="Arial"/>
                <w:sz w:val="22"/>
                <w:szCs w:val="22"/>
              </w:rPr>
            </w:pPr>
            <w:r w:rsidRPr="00AF6C23">
              <w:rPr>
                <w:rFonts w:ascii="Calibri" w:hAnsi="Calibri" w:cs="Arial"/>
                <w:sz w:val="22"/>
                <w:szCs w:val="22"/>
              </w:rPr>
              <w:t>Per</w:t>
            </w:r>
            <w:r w:rsidR="00AA74E2">
              <w:rPr>
                <w:rFonts w:ascii="Calibri" w:hAnsi="Calibri" w:cs="Arial"/>
                <w:sz w:val="22"/>
                <w:szCs w:val="22"/>
              </w:rPr>
              <w:t xml:space="preserve"> </w:t>
            </w:r>
            <w:r w:rsidRPr="00AF6C23">
              <w:rPr>
                <w:rFonts w:ascii="Calibri" w:hAnsi="Calibri" w:cs="Arial"/>
                <w:sz w:val="22"/>
                <w:szCs w:val="22"/>
              </w:rPr>
              <w:t>dimostrare</w:t>
            </w:r>
            <w:r w:rsidR="00AA74E2">
              <w:rPr>
                <w:rFonts w:ascii="Calibri" w:hAnsi="Calibri" w:cs="Arial"/>
                <w:sz w:val="22"/>
                <w:szCs w:val="22"/>
              </w:rPr>
              <w:t xml:space="preserve"> </w:t>
            </w:r>
            <w:r w:rsidRPr="00AF6C23">
              <w:rPr>
                <w:rFonts w:ascii="Calibri" w:hAnsi="Calibri" w:cs="Arial"/>
                <w:sz w:val="22"/>
                <w:szCs w:val="22"/>
              </w:rPr>
              <w:t>la</w:t>
            </w:r>
            <w:r w:rsidR="00AA74E2">
              <w:rPr>
                <w:rFonts w:ascii="Calibri" w:hAnsi="Calibri" w:cs="Arial"/>
                <w:sz w:val="22"/>
                <w:szCs w:val="22"/>
              </w:rPr>
              <w:t xml:space="preserve"> </w:t>
            </w:r>
            <w:r w:rsidRPr="00AF6C23">
              <w:rPr>
                <w:rFonts w:ascii="Calibri" w:hAnsi="Calibri" w:cs="Arial"/>
                <w:sz w:val="22"/>
                <w:szCs w:val="22"/>
              </w:rPr>
              <w:t>conformità</w:t>
            </w:r>
            <w:r w:rsidR="00AA74E2">
              <w:rPr>
                <w:rFonts w:ascii="Calibri" w:hAnsi="Calibri" w:cs="Arial"/>
                <w:sz w:val="22"/>
                <w:szCs w:val="22"/>
              </w:rPr>
              <w:t xml:space="preserve"> </w:t>
            </w:r>
            <w:r w:rsidRPr="00AF6C23">
              <w:rPr>
                <w:rFonts w:ascii="Calibri" w:hAnsi="Calibri" w:cs="Arial"/>
                <w:sz w:val="22"/>
                <w:szCs w:val="22"/>
              </w:rPr>
              <w:t>al</w:t>
            </w:r>
            <w:r w:rsidR="00AA74E2">
              <w:rPr>
                <w:rFonts w:ascii="Calibri" w:hAnsi="Calibri" w:cs="Arial"/>
                <w:sz w:val="22"/>
                <w:szCs w:val="22"/>
              </w:rPr>
              <w:t xml:space="preserve"> </w:t>
            </w:r>
            <w:r w:rsidRPr="00AF6C23">
              <w:rPr>
                <w:rFonts w:ascii="Calibri" w:hAnsi="Calibri" w:cs="Arial"/>
                <w:sz w:val="22"/>
                <w:szCs w:val="22"/>
              </w:rPr>
              <w:t>presente</w:t>
            </w:r>
            <w:r w:rsidR="00AA74E2">
              <w:rPr>
                <w:rFonts w:ascii="Calibri" w:hAnsi="Calibri" w:cs="Arial"/>
                <w:sz w:val="22"/>
                <w:szCs w:val="22"/>
              </w:rPr>
              <w:t xml:space="preserve"> </w:t>
            </w:r>
            <w:r w:rsidRPr="00AF6C23">
              <w:rPr>
                <w:rFonts w:ascii="Calibri" w:hAnsi="Calibri" w:cs="Arial"/>
                <w:sz w:val="22"/>
                <w:szCs w:val="22"/>
              </w:rPr>
              <w:t>criterio,</w:t>
            </w:r>
            <w:r w:rsidR="00AA74E2">
              <w:rPr>
                <w:rFonts w:ascii="Calibri" w:hAnsi="Calibri" w:cs="Arial"/>
                <w:sz w:val="22"/>
                <w:szCs w:val="22"/>
              </w:rPr>
              <w:t xml:space="preserve"> </w:t>
            </w:r>
            <w:r w:rsidRPr="00AF6C23">
              <w:rPr>
                <w:rFonts w:ascii="Calibri" w:hAnsi="Calibri" w:cs="Arial"/>
                <w:sz w:val="22"/>
                <w:szCs w:val="22"/>
              </w:rPr>
              <w:t xml:space="preserve">il concorrente deve presentare una relazione tecnica nella quale sia evidenziato il miglioramento prestazionale previsto rispetto alla situazione di base minima ed i risultati conseguibili. </w:t>
            </w:r>
          </w:p>
          <w:p w14:paraId="74221161" w14:textId="77777777" w:rsidR="008E3F73" w:rsidRPr="00A842D1" w:rsidRDefault="008E3F73" w:rsidP="00810FED">
            <w:pPr>
              <w:adjustRightInd w:val="0"/>
              <w:jc w:val="both"/>
              <w:rPr>
                <w:rFonts w:ascii="Calibri" w:eastAsia="TTFF4D53C8t00" w:hAnsi="Calibri" w:cs="Arial"/>
                <w:b/>
                <w:color w:val="FF0000"/>
                <w:sz w:val="18"/>
                <w:szCs w:val="18"/>
              </w:rPr>
            </w:pPr>
            <w:r w:rsidRPr="00AF6C23">
              <w:rPr>
                <w:rFonts w:ascii="Calibri" w:hAnsi="Calibri" w:cs="Arial"/>
                <w:sz w:val="22"/>
                <w:szCs w:val="22"/>
              </w:rPr>
              <w:t>In relazione all'utilizzo di materiali o manufatti costituiti da un contenuto minimo di materiale post consumo, derivante dal recupero degli scarti e dei materiali rivenienti dal disassemblaggio dei prodotti complessi, il progettista deve dichiarare se tali materiali o manufatti siano o meno utilizzati al fine del raggiungimento dei valori acustici riferiti alla destinazione d'uso degli immobili oggetto di gara e allegare, oltre a quanto previsto nella corrispondente specifica tecnica, una dichiarazione del produttore dalla quale deve risultare: la provenienza del materiale di recupero utilizzato, in modo tale da evidenziare se si tratta di materiale derivato da post consumo o da scarti di lavorazione o da disassemblaggio dei prodotti complessi, o loro combinazione, per quanto tecnicamente possibile; l'attestazione se tale manufatto o materiale sia in possesso di marcatura CE</w:t>
            </w:r>
            <w:r>
              <w:rPr>
                <w:rFonts w:ascii="Calibri" w:hAnsi="Calibri" w:cs="Arial"/>
                <w:sz w:val="22"/>
                <w:szCs w:val="22"/>
              </w:rPr>
              <w:t xml:space="preserve">. </w:t>
            </w:r>
          </w:p>
        </w:tc>
      </w:tr>
    </w:tbl>
    <w:p w14:paraId="0AEF8AC6" w14:textId="77777777" w:rsidR="008E3F73" w:rsidRPr="00AF6C23" w:rsidRDefault="008E3F73" w:rsidP="008E3F73">
      <w:pPr>
        <w:ind w:left="567"/>
        <w:jc w:val="both"/>
        <w:rPr>
          <w:rFonts w:ascii="Garamond" w:hAnsi="Garamond" w:cs="Calibri"/>
          <w:sz w:val="16"/>
          <w:szCs w:val="16"/>
        </w:rPr>
      </w:pPr>
    </w:p>
    <w:p w14:paraId="22AB75A5" w14:textId="77777777" w:rsidR="008E3F73" w:rsidRPr="00B26936" w:rsidRDefault="008E3F73" w:rsidP="008E3F73">
      <w:pPr>
        <w:spacing w:before="60" w:after="60" w:line="276" w:lineRule="auto"/>
        <w:ind w:left="567"/>
        <w:jc w:val="both"/>
        <w:rPr>
          <w:rFonts w:ascii="Garamond" w:hAnsi="Garamond" w:cs="Calibri"/>
        </w:rPr>
      </w:pPr>
      <w:r w:rsidRPr="004638C2">
        <w:rPr>
          <w:rFonts w:ascii="Garamond" w:hAnsi="Garamond"/>
          <w:b/>
        </w:rPr>
        <w:t>RELAZIONE</w:t>
      </w:r>
      <w:r w:rsidRPr="00B26936">
        <w:rPr>
          <w:rFonts w:ascii="Garamond" w:hAnsi="Garamond"/>
          <w:b/>
          <w:color w:val="FF0000"/>
        </w:rPr>
        <w:t xml:space="preserve"> </w:t>
      </w:r>
      <w:r w:rsidRPr="00C67EEF">
        <w:rPr>
          <w:rFonts w:ascii="Garamond" w:hAnsi="Garamond" w:cs="Calibri"/>
        </w:rPr>
        <w:t>tecnica nella quale sia evidenziato il miglioramento prestazionale previsto rispetto alla situazione di base minima ed i risultati conseguibili</w:t>
      </w:r>
      <w:r w:rsidRPr="00B26936">
        <w:rPr>
          <w:rFonts w:ascii="Garamond" w:hAnsi="Garamond" w:cs="Calibri"/>
        </w:rPr>
        <w:t xml:space="preserve">. </w:t>
      </w:r>
    </w:p>
    <w:p w14:paraId="26CCF8C2" w14:textId="77777777" w:rsidR="008E3F73" w:rsidRPr="00B26936" w:rsidRDefault="008E3F73" w:rsidP="008E3F73">
      <w:pPr>
        <w:autoSpaceDE w:val="0"/>
        <w:autoSpaceDN w:val="0"/>
        <w:adjustRightInd w:val="0"/>
        <w:spacing w:before="60" w:after="60" w:line="276" w:lineRule="auto"/>
        <w:ind w:left="567"/>
        <w:jc w:val="both"/>
        <w:rPr>
          <w:rFonts w:ascii="Garamond" w:hAnsi="Garamond" w:cs="Calibri"/>
          <w:b/>
          <w:color w:val="FF0000"/>
        </w:rPr>
      </w:pPr>
      <w:r w:rsidRPr="00B26936">
        <w:rPr>
          <w:rFonts w:ascii="Garamond" w:hAnsi="Garamond" w:cs="Calibri"/>
          <w:b/>
          <w:color w:val="FF0000"/>
          <w:u w:val="single"/>
        </w:rPr>
        <w:t>FARE MOLTA ATTENZIONE</w:t>
      </w:r>
      <w:r w:rsidRPr="00B26936">
        <w:rPr>
          <w:rFonts w:ascii="Garamond" w:hAnsi="Garamond" w:cs="Calibri"/>
          <w:b/>
          <w:color w:val="FF0000"/>
        </w:rPr>
        <w:t xml:space="preserve">: </w:t>
      </w:r>
    </w:p>
    <w:p w14:paraId="206FFEB3" w14:textId="1685E75D" w:rsidR="008E3F73" w:rsidRPr="00C67EEF" w:rsidRDefault="008E3F73" w:rsidP="00795D7A">
      <w:pPr>
        <w:pStyle w:val="Paragrafoelenco"/>
        <w:numPr>
          <w:ilvl w:val="3"/>
          <w:numId w:val="9"/>
        </w:numPr>
        <w:autoSpaceDE w:val="0"/>
        <w:autoSpaceDN w:val="0"/>
        <w:adjustRightInd w:val="0"/>
        <w:spacing w:before="60" w:after="60" w:line="276" w:lineRule="auto"/>
        <w:ind w:left="851" w:hanging="284"/>
        <w:jc w:val="both"/>
        <w:rPr>
          <w:rFonts w:ascii="Garamond" w:hAnsi="Garamond"/>
          <w:sz w:val="24"/>
          <w:szCs w:val="24"/>
        </w:rPr>
      </w:pPr>
      <w:r w:rsidRPr="00C67EEF">
        <w:rPr>
          <w:rFonts w:ascii="Garamond" w:hAnsi="Garamond"/>
          <w:sz w:val="24"/>
          <w:szCs w:val="24"/>
        </w:rPr>
        <w:lastRenderedPageBreak/>
        <w:t xml:space="preserve">la relazione illustrativa deve essere composta da </w:t>
      </w:r>
      <w:r w:rsidRPr="00C67EEF">
        <w:rPr>
          <w:rFonts w:ascii="Garamond" w:hAnsi="Garamond"/>
          <w:sz w:val="24"/>
          <w:szCs w:val="24"/>
          <w:u w:val="single"/>
        </w:rPr>
        <w:t>massimo n.</w:t>
      </w:r>
      <w:r w:rsidR="00AA74E2">
        <w:rPr>
          <w:rFonts w:ascii="Garamond" w:hAnsi="Garamond"/>
          <w:sz w:val="24"/>
          <w:szCs w:val="24"/>
        </w:rPr>
        <w:t xml:space="preserve"> </w:t>
      </w:r>
      <w:r w:rsidRPr="00C67EEF">
        <w:rPr>
          <w:rFonts w:ascii="Garamond" w:eastAsia="Calibri" w:hAnsi="Garamond"/>
          <w:sz w:val="24"/>
          <w:szCs w:val="24"/>
        </w:rPr>
        <w:t>(</w:t>
      </w:r>
      <w:r w:rsidRPr="00C67EEF">
        <w:rPr>
          <w:rFonts w:ascii="Garamond" w:eastAsia="Calibri" w:hAnsi="Garamond"/>
          <w:i/>
          <w:color w:val="FF0000"/>
          <w:sz w:val="24"/>
          <w:szCs w:val="24"/>
          <w:highlight w:val="yellow"/>
        </w:rPr>
        <w:t>specificare in cifre e in lettere</w:t>
      </w:r>
      <w:r w:rsidRPr="00C67EEF">
        <w:rPr>
          <w:rFonts w:ascii="Garamond" w:eastAsia="Calibri" w:hAnsi="Garamond"/>
          <w:sz w:val="24"/>
          <w:szCs w:val="24"/>
        </w:rPr>
        <w:t xml:space="preserve">) </w:t>
      </w:r>
      <w:r w:rsidRPr="00C67EEF">
        <w:rPr>
          <w:rFonts w:ascii="Garamond" w:hAnsi="Garamond" w:cs="Calibri"/>
          <w:b/>
          <w:sz w:val="24"/>
          <w:szCs w:val="24"/>
          <w:highlight w:val="yellow"/>
        </w:rPr>
        <w:t>____</w:t>
      </w:r>
      <w:r w:rsidRPr="00C67EEF">
        <w:rPr>
          <w:rFonts w:ascii="Garamond" w:hAnsi="Garamond" w:cs="Calibri"/>
          <w:b/>
          <w:sz w:val="24"/>
          <w:szCs w:val="24"/>
        </w:rPr>
        <w:t xml:space="preserve"> (</w:t>
      </w:r>
      <w:r w:rsidRPr="00C67EEF">
        <w:rPr>
          <w:rFonts w:ascii="Garamond" w:hAnsi="Garamond" w:cs="Calibri"/>
          <w:b/>
          <w:sz w:val="24"/>
          <w:szCs w:val="24"/>
          <w:highlight w:val="yellow"/>
        </w:rPr>
        <w:t>____</w:t>
      </w:r>
      <w:r w:rsidRPr="00C67EEF">
        <w:rPr>
          <w:rFonts w:ascii="Garamond" w:hAnsi="Garamond" w:cs="Calibri"/>
          <w:b/>
          <w:sz w:val="24"/>
          <w:szCs w:val="24"/>
        </w:rPr>
        <w:t>) cartelle</w:t>
      </w:r>
      <w:r w:rsidRPr="00C67EEF">
        <w:rPr>
          <w:rFonts w:ascii="Garamond" w:hAnsi="Garamond" w:cs="Calibri"/>
          <w:sz w:val="24"/>
          <w:szCs w:val="24"/>
        </w:rPr>
        <w:t xml:space="preserve"> </w:t>
      </w:r>
      <w:r w:rsidRPr="00C67EEF">
        <w:rPr>
          <w:rFonts w:ascii="Garamond" w:hAnsi="Garamond"/>
          <w:sz w:val="24"/>
          <w:szCs w:val="24"/>
          <w:u w:val="single"/>
        </w:rPr>
        <w:t>in formato A4</w:t>
      </w:r>
      <w:r w:rsidRPr="00C67EEF">
        <w:rPr>
          <w:rFonts w:ascii="Garamond" w:hAnsi="Garamond"/>
          <w:sz w:val="24"/>
          <w:szCs w:val="24"/>
        </w:rPr>
        <w:t>;</w:t>
      </w:r>
    </w:p>
    <w:p w14:paraId="038AD2CD" w14:textId="77777777" w:rsidR="008E3F73" w:rsidRPr="00C67EEF" w:rsidRDefault="008E3F73" w:rsidP="00795D7A">
      <w:pPr>
        <w:pStyle w:val="Paragrafoelenco"/>
        <w:numPr>
          <w:ilvl w:val="3"/>
          <w:numId w:val="9"/>
        </w:numPr>
        <w:autoSpaceDE w:val="0"/>
        <w:autoSpaceDN w:val="0"/>
        <w:adjustRightInd w:val="0"/>
        <w:spacing w:before="60" w:after="60" w:line="276" w:lineRule="auto"/>
        <w:ind w:left="851" w:hanging="284"/>
        <w:jc w:val="both"/>
        <w:rPr>
          <w:rFonts w:ascii="Garamond" w:hAnsi="Garamond"/>
          <w:sz w:val="24"/>
          <w:szCs w:val="24"/>
        </w:rPr>
      </w:pPr>
      <w:r w:rsidRPr="00C67EEF">
        <w:rPr>
          <w:rFonts w:ascii="Garamond" w:hAnsi="Garamond" w:cs="Calibri"/>
          <w:bCs/>
          <w:sz w:val="24"/>
          <w:szCs w:val="24"/>
          <w:u w:val="single"/>
        </w:rPr>
        <w:t>per cartelle si intendono singole facciate di un foglio</w:t>
      </w:r>
      <w:r w:rsidRPr="00C67EEF">
        <w:rPr>
          <w:rFonts w:ascii="Garamond" w:hAnsi="Garamond" w:cs="Calibri"/>
          <w:bCs/>
          <w:sz w:val="24"/>
          <w:szCs w:val="24"/>
        </w:rPr>
        <w:t xml:space="preserve"> (a tal fine si precisa che un foglio scritto fronte-retro è composto da due cartelle) </w:t>
      </w:r>
      <w:r w:rsidRPr="00C67EEF">
        <w:rPr>
          <w:rFonts w:ascii="Garamond" w:hAnsi="Garamond" w:cs="Calibri"/>
          <w:bCs/>
          <w:sz w:val="24"/>
          <w:szCs w:val="24"/>
          <w:u w:val="single"/>
        </w:rPr>
        <w:t>con numerazione progressiva e univoca delle pagine, utilizzando il carattere “Times New Roman”, dimensione carattere 12, interlinea doppia, margini superiore inferiore destro e sinistro minimo 2 cm ciascuno;</w:t>
      </w:r>
      <w:r w:rsidRPr="00C67EEF">
        <w:rPr>
          <w:rFonts w:ascii="Garamond" w:hAnsi="Garamond" w:cs="Calibri"/>
          <w:bCs/>
          <w:sz w:val="24"/>
          <w:szCs w:val="24"/>
        </w:rPr>
        <w:t xml:space="preserve"> non sono computati nel numero delle cartelle le copertine e gli eventuali sommari;</w:t>
      </w:r>
    </w:p>
    <w:p w14:paraId="7FC5B7AB" w14:textId="77777777" w:rsidR="008E3F73" w:rsidRPr="000677DC" w:rsidRDefault="008E3F73" w:rsidP="008E3F73">
      <w:pPr>
        <w:autoSpaceDE w:val="0"/>
        <w:autoSpaceDN w:val="0"/>
        <w:adjustRightInd w:val="0"/>
        <w:spacing w:before="60" w:after="60" w:line="276" w:lineRule="auto"/>
        <w:jc w:val="center"/>
        <w:rPr>
          <w:rFonts w:ascii="Garamond" w:hAnsi="Garamond"/>
          <w:bCs/>
          <w:i/>
        </w:rPr>
      </w:pPr>
      <w:r w:rsidRPr="008E3F73">
        <w:rPr>
          <w:rFonts w:ascii="Garamond" w:hAnsi="Garamond"/>
          <w:bCs/>
          <w:i/>
        </w:rPr>
        <w:t>§ - § - § - § - §</w:t>
      </w:r>
    </w:p>
    <w:p w14:paraId="5F2419F9" w14:textId="77777777" w:rsidR="008E3F73" w:rsidRPr="00B26936" w:rsidRDefault="008E3F73" w:rsidP="008E3F73">
      <w:pPr>
        <w:spacing w:before="60" w:after="60" w:line="276" w:lineRule="auto"/>
        <w:jc w:val="both"/>
        <w:rPr>
          <w:rFonts w:ascii="Garamond" w:hAnsi="Garamond" w:cs="Calibri"/>
          <w:bCs/>
          <w:u w:val="single"/>
        </w:rPr>
      </w:pPr>
      <w:r w:rsidRPr="00B26936">
        <w:rPr>
          <w:rFonts w:ascii="Garamond" w:hAnsi="Garamond" w:cs="Calibri"/>
          <w:bCs/>
          <w:u w:val="single"/>
        </w:rPr>
        <w:t>Si precisa che:</w:t>
      </w:r>
    </w:p>
    <w:p w14:paraId="0705533B" w14:textId="77777777" w:rsidR="008E3F73" w:rsidRPr="00795D7A" w:rsidRDefault="008E3F73" w:rsidP="00795D7A">
      <w:pPr>
        <w:pStyle w:val="Paragrafoelenco"/>
        <w:numPr>
          <w:ilvl w:val="3"/>
          <w:numId w:val="23"/>
        </w:numPr>
        <w:spacing w:before="60" w:after="60" w:line="276" w:lineRule="auto"/>
        <w:ind w:left="284" w:hanging="284"/>
        <w:jc w:val="both"/>
        <w:rPr>
          <w:rFonts w:ascii="Garamond" w:hAnsi="Garamond" w:cs="Calibri"/>
          <w:bCs/>
          <w:sz w:val="24"/>
          <w:szCs w:val="24"/>
          <w:u w:val="single"/>
        </w:rPr>
      </w:pPr>
      <w:r w:rsidRPr="00795D7A">
        <w:rPr>
          <w:rFonts w:ascii="Garamond" w:hAnsi="Garamond" w:cs="Calibri"/>
          <w:bCs/>
          <w:sz w:val="24"/>
          <w:szCs w:val="24"/>
        </w:rPr>
        <w:t xml:space="preserve">l’offerta tecnica dovrà essere </w:t>
      </w:r>
      <w:r w:rsidRPr="00795D7A">
        <w:rPr>
          <w:rFonts w:ascii="Garamond" w:hAnsi="Garamond" w:cs="Calibri"/>
          <w:bCs/>
          <w:sz w:val="24"/>
          <w:szCs w:val="24"/>
          <w:u w:val="single"/>
        </w:rPr>
        <w:t>redatta in lingua italiana</w:t>
      </w:r>
      <w:r w:rsidRPr="00795D7A">
        <w:rPr>
          <w:rFonts w:ascii="Garamond" w:hAnsi="Garamond" w:cs="Calibri"/>
          <w:bCs/>
          <w:sz w:val="24"/>
          <w:szCs w:val="24"/>
        </w:rPr>
        <w:t>;</w:t>
      </w:r>
    </w:p>
    <w:p w14:paraId="7256B5E1" w14:textId="77777777" w:rsidR="008E3F73" w:rsidRPr="00795D7A" w:rsidRDefault="008E3F73" w:rsidP="00795D7A">
      <w:pPr>
        <w:pStyle w:val="Paragrafoelenco"/>
        <w:numPr>
          <w:ilvl w:val="2"/>
          <w:numId w:val="23"/>
        </w:numPr>
        <w:spacing w:before="60" w:after="60" w:line="276" w:lineRule="auto"/>
        <w:ind w:left="284" w:hanging="284"/>
        <w:jc w:val="both"/>
        <w:rPr>
          <w:rFonts w:ascii="Garamond" w:hAnsi="Garamond" w:cs="Calibri"/>
          <w:bCs/>
          <w:sz w:val="24"/>
          <w:szCs w:val="24"/>
          <w:u w:val="single"/>
        </w:rPr>
      </w:pPr>
      <w:r w:rsidRPr="00795D7A">
        <w:rPr>
          <w:rFonts w:ascii="Garamond" w:hAnsi="Garamond" w:cs="Calibri"/>
          <w:bCs/>
          <w:sz w:val="24"/>
          <w:szCs w:val="24"/>
        </w:rPr>
        <w:t xml:space="preserve">l’eventuale superamento dei limiti massimi di ampiezza della documentazione tecnica </w:t>
      </w:r>
      <w:r w:rsidRPr="00795D7A">
        <w:rPr>
          <w:rFonts w:ascii="Garamond" w:hAnsi="Garamond" w:cs="Calibri"/>
          <w:bCs/>
          <w:sz w:val="24"/>
          <w:szCs w:val="24"/>
          <w:u w:val="single"/>
        </w:rPr>
        <w:t>non costituirà causa di esclusione dalla gara</w:t>
      </w:r>
      <w:r w:rsidRPr="00795D7A">
        <w:rPr>
          <w:rFonts w:ascii="Garamond" w:hAnsi="Garamond" w:cs="Calibri"/>
          <w:bCs/>
          <w:sz w:val="24"/>
          <w:szCs w:val="24"/>
        </w:rPr>
        <w:t>, ma comporterà la mancata valutazione, ai fini del giudizio della Commissione giudicatrice e della relativa attribuzione di punteggio, delle parti eccedenti i limiti stabiliti;</w:t>
      </w:r>
    </w:p>
    <w:p w14:paraId="038C6277" w14:textId="77777777" w:rsidR="008E3F73" w:rsidRPr="00795D7A" w:rsidRDefault="008E3F73" w:rsidP="00795D7A">
      <w:pPr>
        <w:pStyle w:val="Paragrafoelenco"/>
        <w:numPr>
          <w:ilvl w:val="2"/>
          <w:numId w:val="23"/>
        </w:numPr>
        <w:spacing w:before="60" w:after="60" w:line="276" w:lineRule="auto"/>
        <w:ind w:left="284" w:hanging="284"/>
        <w:jc w:val="both"/>
        <w:rPr>
          <w:rFonts w:ascii="Garamond" w:hAnsi="Garamond" w:cs="Calibri"/>
          <w:bCs/>
          <w:sz w:val="24"/>
          <w:szCs w:val="24"/>
          <w:u w:val="single"/>
        </w:rPr>
      </w:pPr>
      <w:r w:rsidRPr="00795D7A">
        <w:rPr>
          <w:rFonts w:ascii="Garamond" w:hAnsi="Garamond" w:cs="Calibri"/>
          <w:b/>
          <w:bCs/>
          <w:sz w:val="24"/>
          <w:szCs w:val="24"/>
        </w:rPr>
        <w:t xml:space="preserve">la mancata o incompleta presentazione della documentazione tecnica richiesta per ciascuno dei sub-criteri </w:t>
      </w:r>
      <w:r w:rsidRPr="00795D7A">
        <w:rPr>
          <w:rFonts w:ascii="Garamond" w:hAnsi="Garamond" w:cs="Calibri"/>
          <w:b/>
          <w:bCs/>
          <w:sz w:val="24"/>
          <w:szCs w:val="24"/>
          <w:u w:val="single"/>
        </w:rPr>
        <w:t>non costituirà causa di esclusione dalla gara</w:t>
      </w:r>
      <w:r w:rsidRPr="00795D7A">
        <w:rPr>
          <w:rFonts w:ascii="Garamond" w:hAnsi="Garamond" w:cs="Calibri"/>
          <w:b/>
          <w:bCs/>
          <w:sz w:val="24"/>
          <w:szCs w:val="24"/>
        </w:rPr>
        <w:t>, ma comporterà la mancata valutazione, ai fini del giudizio della Commissione giudicatrice e della relativa attribuzione di punteggio, del relativo sub-criterio</w:t>
      </w:r>
      <w:r w:rsidRPr="00795D7A">
        <w:rPr>
          <w:rFonts w:ascii="Garamond" w:hAnsi="Garamond" w:cs="Calibri"/>
          <w:bCs/>
          <w:sz w:val="24"/>
          <w:szCs w:val="24"/>
        </w:rPr>
        <w:t>;</w:t>
      </w:r>
    </w:p>
    <w:p w14:paraId="3BAA2E19" w14:textId="77777777" w:rsidR="008E3F73" w:rsidRPr="00B36537" w:rsidRDefault="008E3F73" w:rsidP="008E3F73">
      <w:pPr>
        <w:spacing w:before="60" w:after="60" w:line="276" w:lineRule="auto"/>
        <w:jc w:val="both"/>
        <w:rPr>
          <w:rFonts w:ascii="Garamond" w:eastAsia="Calibri" w:hAnsi="Garamond" w:cs="Calibri"/>
          <w:bCs/>
          <w:u w:val="single"/>
        </w:rPr>
      </w:pPr>
      <w:r w:rsidRPr="00B36537">
        <w:rPr>
          <w:rFonts w:ascii="Garamond" w:eastAsia="Calibri" w:hAnsi="Garamond" w:cs="Calibri"/>
          <w:b/>
          <w:bCs/>
          <w:color w:val="FF0000"/>
          <w:u w:val="single"/>
        </w:rPr>
        <w:t>FARE MOLTA ATTENZIONE</w:t>
      </w:r>
      <w:r w:rsidRPr="00B36537">
        <w:rPr>
          <w:rFonts w:ascii="Garamond" w:eastAsia="Calibri" w:hAnsi="Garamond" w:cs="Calibri"/>
          <w:b/>
          <w:bCs/>
          <w:u w:val="single"/>
        </w:rPr>
        <w:t>:</w:t>
      </w:r>
      <w:r w:rsidRPr="00B36537">
        <w:rPr>
          <w:rFonts w:ascii="Garamond" w:eastAsia="Calibri" w:hAnsi="Garamond" w:cs="Calibri"/>
          <w:b/>
          <w:bCs/>
        </w:rPr>
        <w:t xml:space="preserve"> </w:t>
      </w:r>
      <w:r w:rsidRPr="00B36537">
        <w:rPr>
          <w:rFonts w:ascii="Garamond" w:eastAsia="Calibri" w:hAnsi="Garamond" w:cs="Calibri"/>
          <w:bCs/>
          <w:u w:val="single"/>
        </w:rPr>
        <w:t>ai sensi dell’art. 24, comma 5 del Codice, l’incarico è espletato da professionisti iscritti negli appositi Albi, personalmente responsabili</w:t>
      </w:r>
      <w:r w:rsidRPr="00B36537">
        <w:rPr>
          <w:rFonts w:ascii="Garamond" w:eastAsia="Calibri" w:hAnsi="Garamond" w:cs="Calibri"/>
          <w:bCs/>
        </w:rPr>
        <w:t xml:space="preserve"> e nominativamente indicati nell’offerta, con la specificazione delle qualificazioni professionali. Se previsto, il concorrente indica il nominativo della persona fisica incaricata dell’integrazione tra le prestazioni specialistiche</w:t>
      </w:r>
      <w:r>
        <w:rPr>
          <w:rFonts w:ascii="Garamond" w:eastAsia="Calibri" w:hAnsi="Garamond" w:cs="Calibri"/>
          <w:bCs/>
        </w:rPr>
        <w:t>.</w:t>
      </w:r>
      <w:r w:rsidRPr="00B36537">
        <w:rPr>
          <w:rFonts w:ascii="Garamond" w:eastAsia="Calibri" w:hAnsi="Garamond" w:cs="Calibri"/>
          <w:bCs/>
          <w:u w:val="single"/>
        </w:rPr>
        <w:t xml:space="preserve"> </w:t>
      </w:r>
    </w:p>
    <w:p w14:paraId="0AB737C6" w14:textId="77777777" w:rsidR="008E3F73" w:rsidRPr="00B36537" w:rsidRDefault="008E3F73" w:rsidP="008E3F73">
      <w:pPr>
        <w:spacing w:before="60" w:after="60" w:line="276" w:lineRule="auto"/>
        <w:jc w:val="both"/>
        <w:rPr>
          <w:rFonts w:ascii="Garamond" w:eastAsia="Calibri" w:hAnsi="Garamond" w:cs="Calibri"/>
          <w:bCs/>
        </w:rPr>
      </w:pPr>
      <w:r w:rsidRPr="00B36537">
        <w:rPr>
          <w:rFonts w:ascii="Garamond" w:eastAsia="Calibri" w:hAnsi="Garamond" w:cs="Calibri"/>
          <w:bCs/>
          <w:u w:val="single"/>
        </w:rPr>
        <w:t>La coincidenza nello stesso soggetto di una o più delle figure professionali è ammessa nei termini previsti dal N.B. 3</w:t>
      </w:r>
      <w:r w:rsidRPr="00B36537">
        <w:rPr>
          <w:rFonts w:ascii="Garamond" w:eastAsia="Calibri" w:hAnsi="Garamond" w:cs="Calibri"/>
          <w:bCs/>
        </w:rPr>
        <w:t xml:space="preserve"> del precedente </w:t>
      </w:r>
      <w:r w:rsidRPr="00913267">
        <w:rPr>
          <w:rFonts w:ascii="Garamond" w:eastAsia="Calibri" w:hAnsi="Garamond" w:cs="Calibri"/>
          <w:bCs/>
          <w:highlight w:val="yellow"/>
        </w:rPr>
        <w:t>paragrafo 7.3.12</w:t>
      </w:r>
      <w:r w:rsidRPr="00B36537">
        <w:rPr>
          <w:rFonts w:ascii="Garamond" w:eastAsia="Calibri" w:hAnsi="Garamond" w:cs="Calibri"/>
          <w:bCs/>
        </w:rPr>
        <w:t>.</w:t>
      </w:r>
    </w:p>
    <w:p w14:paraId="31E34D5E" w14:textId="77777777" w:rsidR="008E3F73" w:rsidRPr="00B36537" w:rsidRDefault="008E3F73" w:rsidP="008E3F73">
      <w:pPr>
        <w:spacing w:before="60" w:after="60" w:line="276" w:lineRule="auto"/>
        <w:jc w:val="both"/>
        <w:rPr>
          <w:rFonts w:ascii="Garamond" w:eastAsia="Calibri" w:hAnsi="Garamond" w:cs="Calibri"/>
          <w:bCs/>
        </w:rPr>
      </w:pPr>
      <w:r w:rsidRPr="00B36537">
        <w:rPr>
          <w:rFonts w:ascii="Garamond" w:eastAsia="Calibri" w:hAnsi="Garamond" w:cs="Calibri"/>
          <w:bCs/>
        </w:rPr>
        <w:t xml:space="preserve">È possibile indicare uno stesso soggetto quale responsabile contemporaneamente di più prestazioni specialistiche, così come è posabile indicare, per una stessa prestazione specialistica, più soggetti responsabili. </w:t>
      </w:r>
    </w:p>
    <w:p w14:paraId="781BEFF4" w14:textId="77777777" w:rsidR="008E3F73" w:rsidRPr="00B36537" w:rsidRDefault="008E3F73" w:rsidP="008E3F73">
      <w:pPr>
        <w:spacing w:before="60" w:after="60" w:line="276" w:lineRule="auto"/>
        <w:jc w:val="both"/>
        <w:rPr>
          <w:rFonts w:ascii="Garamond" w:eastAsia="Calibri" w:hAnsi="Garamond" w:cs="Calibri"/>
          <w:bCs/>
        </w:rPr>
      </w:pPr>
      <w:r w:rsidRPr="00B36537">
        <w:rPr>
          <w:rFonts w:ascii="Garamond" w:eastAsia="Calibri" w:hAnsi="Garamond" w:cs="Calibri"/>
          <w:b/>
          <w:bCs/>
          <w:color w:val="FF0000"/>
          <w:u w:val="single"/>
        </w:rPr>
        <w:t>FARE MOLTA ATTENZIONE:</w:t>
      </w:r>
      <w:r w:rsidRPr="00B36537">
        <w:rPr>
          <w:rFonts w:ascii="Garamond" w:eastAsia="Calibri" w:hAnsi="Garamond" w:cs="Calibri"/>
          <w:b/>
          <w:bCs/>
          <w:color w:val="FF0000"/>
        </w:rPr>
        <w:t xml:space="preserve"> </w:t>
      </w:r>
      <w:r w:rsidRPr="00B36537">
        <w:rPr>
          <w:rFonts w:ascii="Garamond" w:eastAsia="Calibri" w:hAnsi="Garamond" w:cs="Calibri"/>
          <w:bCs/>
          <w:u w:val="single"/>
        </w:rPr>
        <w:t>l’offerta tecnica deve rispettare le caratteristiche minime stabilite nella documentazione tecnica,</w:t>
      </w:r>
      <w:r w:rsidRPr="00B36537">
        <w:rPr>
          <w:rFonts w:ascii="Garamond" w:eastAsia="Calibri" w:hAnsi="Garamond" w:cs="Calibri"/>
          <w:bCs/>
        </w:rPr>
        <w:t xml:space="preserve"> </w:t>
      </w:r>
      <w:r w:rsidRPr="00B36537">
        <w:rPr>
          <w:rFonts w:ascii="Garamond" w:eastAsia="Calibri" w:hAnsi="Garamond" w:cs="Calibri"/>
          <w:b/>
          <w:bCs/>
        </w:rPr>
        <w:t>pena l’esclusione</w:t>
      </w:r>
      <w:r w:rsidRPr="00B36537">
        <w:rPr>
          <w:rFonts w:ascii="Garamond" w:eastAsia="Calibri" w:hAnsi="Garamond" w:cs="Calibri"/>
          <w:bCs/>
        </w:rPr>
        <w:t xml:space="preserve"> dalla procedura di gara. </w:t>
      </w:r>
    </w:p>
    <w:p w14:paraId="62D1578E" w14:textId="77777777" w:rsidR="008E3F73" w:rsidRDefault="008E3F73" w:rsidP="008E3F73">
      <w:pPr>
        <w:spacing w:before="60" w:after="60" w:line="276" w:lineRule="auto"/>
        <w:jc w:val="both"/>
        <w:rPr>
          <w:rFonts w:ascii="Garamond" w:eastAsia="Calibri" w:hAnsi="Garamond" w:cs="Calibri"/>
          <w:bCs/>
        </w:rPr>
      </w:pPr>
      <w:r w:rsidRPr="00B36537">
        <w:rPr>
          <w:rFonts w:ascii="Garamond" w:eastAsia="Calibri" w:hAnsi="Garamond" w:cs="Calibri"/>
          <w:b/>
          <w:bCs/>
          <w:color w:val="FF0000"/>
          <w:u w:val="single"/>
        </w:rPr>
        <w:t>FARE MOLTA ATTENZIONE:</w:t>
      </w:r>
      <w:r w:rsidRPr="00B36537">
        <w:rPr>
          <w:rFonts w:ascii="Garamond" w:eastAsia="Calibri" w:hAnsi="Garamond" w:cs="Calibri"/>
          <w:b/>
          <w:bCs/>
        </w:rPr>
        <w:t xml:space="preserve"> </w:t>
      </w:r>
      <w:r w:rsidRPr="00B36537">
        <w:rPr>
          <w:rFonts w:ascii="Garamond" w:eastAsia="Calibri" w:hAnsi="Garamond" w:cs="Calibri"/>
          <w:bCs/>
          <w:u w:val="single"/>
        </w:rPr>
        <w:t>l’offerta tecnica deve essere sottoscritta, con le modalità indicate per la sottoscrizione della domanda di cui al precedente</w:t>
      </w:r>
      <w:r w:rsidRPr="00B36537">
        <w:rPr>
          <w:rFonts w:ascii="Garamond" w:eastAsia="Calibri" w:hAnsi="Garamond" w:cs="Calibri"/>
          <w:bCs/>
        </w:rPr>
        <w:t xml:space="preserve"> paragrafo 15.1.</w:t>
      </w:r>
    </w:p>
    <w:p w14:paraId="1418BC6E" w14:textId="77777777" w:rsidR="00B23F05" w:rsidRPr="00B23F05" w:rsidRDefault="00B23F05" w:rsidP="00B23F05">
      <w:pPr>
        <w:jc w:val="both"/>
        <w:rPr>
          <w:rFonts w:ascii="Garamond" w:eastAsia="Calibri" w:hAnsi="Garamond" w:cs="Calibri"/>
          <w:bCs/>
          <w:sz w:val="16"/>
          <w:szCs w:val="16"/>
        </w:rPr>
      </w:pPr>
    </w:p>
    <w:p w14:paraId="14017346" w14:textId="77777777" w:rsidR="00B23F05" w:rsidRPr="00B2064E" w:rsidRDefault="00B23F05" w:rsidP="00B23F05">
      <w:pPr>
        <w:spacing w:before="60" w:after="60" w:line="276" w:lineRule="auto"/>
        <w:jc w:val="both"/>
        <w:rPr>
          <w:rFonts w:ascii="Garamond" w:hAnsi="Garamond" w:cs="Calibri"/>
          <w:bCs/>
          <w:lang w:eastAsia="en-US"/>
        </w:rPr>
      </w:pPr>
      <w:r w:rsidRPr="00B2064E">
        <w:rPr>
          <w:rFonts w:ascii="Garamond" w:hAnsi="Garamond"/>
          <w:szCs w:val="22"/>
          <w:lang w:eastAsia="en-US"/>
        </w:rPr>
        <w:t>(</w:t>
      </w:r>
      <w:r>
        <w:rPr>
          <w:rFonts w:ascii="Garamond" w:hAnsi="Garamond"/>
          <w:i/>
          <w:color w:val="FF0000"/>
          <w:szCs w:val="22"/>
          <w:highlight w:val="yellow"/>
          <w:lang w:eastAsia="en-US"/>
        </w:rPr>
        <w:t>OPZIONE 3: di solito x gare gestite da SUAM</w:t>
      </w:r>
      <w:r w:rsidRPr="00B2064E">
        <w:rPr>
          <w:rFonts w:ascii="Garamond" w:hAnsi="Garamond"/>
          <w:szCs w:val="22"/>
          <w:lang w:eastAsia="en-US"/>
        </w:rPr>
        <w:t>)</w:t>
      </w:r>
    </w:p>
    <w:p w14:paraId="16AFF775" w14:textId="77777777" w:rsidR="00B23F05" w:rsidRPr="004C471A" w:rsidRDefault="00B23F05" w:rsidP="00B23F05">
      <w:pPr>
        <w:numPr>
          <w:ilvl w:val="3"/>
          <w:numId w:val="22"/>
        </w:numPr>
        <w:spacing w:before="60" w:after="60" w:line="276" w:lineRule="auto"/>
        <w:ind w:left="426" w:hanging="426"/>
        <w:jc w:val="both"/>
        <w:rPr>
          <w:rFonts w:ascii="Garamond" w:eastAsia="Calibri" w:hAnsi="Garamond" w:cs="Calibri"/>
          <w:bCs/>
        </w:rPr>
      </w:pPr>
      <w:r w:rsidRPr="003913D4">
        <w:rPr>
          <w:rFonts w:ascii="Garamond" w:eastAsia="Calibri" w:hAnsi="Garamond" w:cs="Calibri"/>
          <w:b/>
          <w:bCs/>
          <w:u w:val="single"/>
        </w:rPr>
        <w:t>Scheda servizi maggiormente rappresentativi</w:t>
      </w:r>
      <w:r w:rsidRPr="003913D4">
        <w:rPr>
          <w:rFonts w:ascii="Garamond" w:eastAsia="Calibri" w:hAnsi="Garamond" w:cs="Calibri"/>
          <w:b/>
          <w:bCs/>
        </w:rPr>
        <w:t xml:space="preserve">, </w:t>
      </w:r>
      <w:r w:rsidRPr="003913D4">
        <w:rPr>
          <w:rFonts w:ascii="Garamond" w:eastAsia="Calibri" w:hAnsi="Garamond" w:cs="Calibri"/>
          <w:bCs/>
        </w:rPr>
        <w:t xml:space="preserve">sottoscritta digitalmente, relativamente </w:t>
      </w:r>
      <w:r w:rsidRPr="00B2064E">
        <w:rPr>
          <w:rFonts w:ascii="Garamond" w:eastAsia="Calibri" w:hAnsi="Garamond"/>
        </w:rPr>
        <w:t>(</w:t>
      </w:r>
      <w:r w:rsidRPr="00B2064E">
        <w:rPr>
          <w:rFonts w:ascii="Garamond" w:eastAsia="Calibri" w:hAnsi="Garamond"/>
          <w:i/>
          <w:color w:val="FF0000"/>
          <w:highlight w:val="yellow"/>
        </w:rPr>
        <w:t>specificare</w:t>
      </w:r>
      <w:r w:rsidRPr="00B2064E">
        <w:rPr>
          <w:rFonts w:ascii="Garamond" w:eastAsia="Calibri" w:hAnsi="Garamond"/>
        </w:rPr>
        <w:t>)</w:t>
      </w:r>
      <w:r>
        <w:rPr>
          <w:rFonts w:ascii="Garamond" w:eastAsia="Calibri" w:hAnsi="Garamond"/>
        </w:rPr>
        <w:t xml:space="preserve"> </w:t>
      </w:r>
      <w:r>
        <w:rPr>
          <w:rFonts w:ascii="Garamond" w:eastAsia="Calibri" w:hAnsi="Garamond" w:cs="Calibri"/>
          <w:bCs/>
        </w:rPr>
        <w:t xml:space="preserve">al/ai </w:t>
      </w:r>
      <w:r w:rsidRPr="004C471A">
        <w:rPr>
          <w:rFonts w:ascii="Garamond" w:eastAsia="Calibri" w:hAnsi="Garamond" w:cs="Calibri"/>
          <w:b/>
          <w:bCs/>
          <w:highlight w:val="yellow"/>
        </w:rPr>
        <w:t>criterio/sub-criterio/i</w:t>
      </w:r>
      <w:r w:rsidRPr="00665449">
        <w:rPr>
          <w:rFonts w:ascii="Garamond" w:eastAsia="Calibri" w:hAnsi="Garamond" w:cs="Calibri"/>
          <w:b/>
          <w:bCs/>
        </w:rPr>
        <w:t xml:space="preserve"> </w:t>
      </w:r>
      <w:r w:rsidRPr="00665449">
        <w:rPr>
          <w:rFonts w:ascii="Garamond" w:eastAsia="Calibri" w:hAnsi="Garamond" w:cs="Calibri"/>
          <w:b/>
          <w:bCs/>
          <w:highlight w:val="yellow"/>
        </w:rPr>
        <w:t>___________</w:t>
      </w:r>
      <w:r w:rsidRPr="003913D4">
        <w:rPr>
          <w:rFonts w:ascii="Garamond" w:eastAsia="Calibri" w:hAnsi="Garamond" w:cs="Calibri"/>
          <w:bCs/>
        </w:rPr>
        <w:t xml:space="preserve"> (Professionalità, adeguatezza desunta da massimo n. 3 servizi), come risultante dalla “Tabella dei criteri di valutazione” allegata al presente disciplinare sub “</w:t>
      </w:r>
      <w:r w:rsidRPr="004C471A">
        <w:rPr>
          <w:rFonts w:ascii="Garamond" w:eastAsia="Calibri" w:hAnsi="Garamond" w:cs="Calibri"/>
          <w:b/>
          <w:bCs/>
        </w:rPr>
        <w:t>B1</w:t>
      </w:r>
      <w:r w:rsidRPr="003913D4">
        <w:rPr>
          <w:rFonts w:ascii="Garamond" w:eastAsia="Calibri" w:hAnsi="Garamond" w:cs="Calibri"/>
          <w:bCs/>
        </w:rPr>
        <w:t>”. Tale scheda dovrà essere prodotta per ogni singolo servizio realizzato, secondo il modello allegato al presente disciplinare sub “</w:t>
      </w:r>
      <w:r w:rsidRPr="004C471A">
        <w:rPr>
          <w:rFonts w:ascii="Garamond" w:eastAsia="Calibri" w:hAnsi="Garamond" w:cs="Calibri"/>
          <w:b/>
          <w:bCs/>
        </w:rPr>
        <w:t>B2</w:t>
      </w:r>
      <w:r w:rsidRPr="003913D4">
        <w:rPr>
          <w:rFonts w:ascii="Garamond" w:eastAsia="Calibri" w:hAnsi="Garamond" w:cs="Calibri"/>
          <w:bCs/>
        </w:rPr>
        <w:t>”, per massimo tre servizi eseguiti dal concorrente antecedentemente alla data di pubblicazione del bando, con l’indicazione di tutti i dati ivi previsti necessari per il calcolo dei relativi punteggi specifici, secondo le formule o le tabelle indicate nella Tabella dei criteri di valutazione. In caso di concorrenti plurimi (RTI, reti di imprese, GEIE, consorzi ordinari), i concorrenti riuniti o da riunirsi dovranno indicare complessivamente un massimo di tre servizi e tre schede relative ai componenti del raggruppamento, a prescindere dalla quota di partecipazione al raggruppamento medesimo. Quanto ai consorzi di cui all’art. 46, comma 1, lett. f) del Codice i tre servizi da presentare per l’attribuzione del relativo punteggio debbono essere stati eseguiti dal consorzio o dalla consorziata indicata come esecutrice dei servizi</w:t>
      </w:r>
      <w:r>
        <w:rPr>
          <w:rFonts w:ascii="Garamond" w:eastAsia="Calibri" w:hAnsi="Garamond" w:cs="Calibri"/>
          <w:b/>
          <w:bCs/>
        </w:rPr>
        <w:t xml:space="preserve">. </w:t>
      </w:r>
    </w:p>
    <w:p w14:paraId="77B511BA" w14:textId="77777777" w:rsidR="00B23F05" w:rsidRPr="00665449" w:rsidRDefault="00B23F05" w:rsidP="00B23F05">
      <w:pPr>
        <w:spacing w:before="60" w:after="60" w:line="276" w:lineRule="auto"/>
        <w:ind w:left="426"/>
        <w:jc w:val="both"/>
        <w:rPr>
          <w:rFonts w:ascii="Garamond" w:eastAsia="Calibri" w:hAnsi="Garamond" w:cs="Calibri"/>
          <w:bCs/>
        </w:rPr>
      </w:pPr>
      <w:r w:rsidRPr="004C471A">
        <w:rPr>
          <w:rFonts w:ascii="Garamond" w:eastAsia="Calibri" w:hAnsi="Garamond" w:cs="Calibri"/>
          <w:bCs/>
        </w:rPr>
        <w:lastRenderedPageBreak/>
        <w:t>Per ciascun servizio presentato, alla scheda deve essere allegata la documentazione tecnica indicata nella Tabella dei criteri di valutazione di cui sopra</w:t>
      </w:r>
      <w:r>
        <w:rPr>
          <w:rFonts w:ascii="Garamond" w:eastAsia="Calibri" w:hAnsi="Garamond" w:cs="Calibri"/>
          <w:bCs/>
        </w:rPr>
        <w:t>;</w:t>
      </w:r>
    </w:p>
    <w:p w14:paraId="7875FEAF" w14:textId="77777777" w:rsidR="00B23F05" w:rsidRPr="00B2064E" w:rsidRDefault="00B23F05" w:rsidP="00B23F05">
      <w:pPr>
        <w:numPr>
          <w:ilvl w:val="3"/>
          <w:numId w:val="22"/>
        </w:numPr>
        <w:spacing w:before="60" w:after="60" w:line="276" w:lineRule="auto"/>
        <w:ind w:left="426" w:hanging="426"/>
        <w:jc w:val="both"/>
        <w:rPr>
          <w:rFonts w:ascii="Garamond" w:eastAsia="Calibri" w:hAnsi="Garamond" w:cs="Calibri"/>
          <w:bCs/>
        </w:rPr>
      </w:pPr>
      <w:r w:rsidRPr="00B2064E">
        <w:rPr>
          <w:rFonts w:ascii="Garamond" w:eastAsia="Calibri" w:hAnsi="Garamond" w:cs="Calibri"/>
          <w:b/>
          <w:bCs/>
        </w:rPr>
        <w:t>Documentazione</w:t>
      </w:r>
      <w:r w:rsidRPr="00B2064E">
        <w:rPr>
          <w:rFonts w:ascii="Garamond" w:eastAsia="Calibri" w:hAnsi="Garamond" w:cs="Calibri"/>
          <w:bCs/>
        </w:rPr>
        <w:t xml:space="preserve"> </w:t>
      </w:r>
      <w:r w:rsidRPr="00B2064E">
        <w:rPr>
          <w:rFonts w:ascii="Garamond" w:eastAsia="Calibri" w:hAnsi="Garamond" w:cs="Calibri"/>
          <w:b/>
          <w:bCs/>
        </w:rPr>
        <w:t>tecnica</w:t>
      </w:r>
      <w:r w:rsidRPr="00B2064E">
        <w:rPr>
          <w:rFonts w:ascii="Garamond" w:eastAsia="Calibri" w:hAnsi="Garamond" w:cs="Calibri"/>
          <w:bCs/>
        </w:rPr>
        <w:t xml:space="preserve"> relativa al </w:t>
      </w:r>
      <w:r w:rsidRPr="00B2064E">
        <w:rPr>
          <w:rFonts w:ascii="Garamond" w:eastAsia="Calibri" w:hAnsi="Garamond"/>
        </w:rPr>
        <w:t>(</w:t>
      </w:r>
      <w:r w:rsidRPr="00B2064E">
        <w:rPr>
          <w:rFonts w:ascii="Garamond" w:eastAsia="Calibri" w:hAnsi="Garamond"/>
          <w:i/>
          <w:color w:val="FF0000"/>
          <w:highlight w:val="yellow"/>
        </w:rPr>
        <w:t>specificare</w:t>
      </w:r>
      <w:r w:rsidRPr="00B2064E">
        <w:rPr>
          <w:rFonts w:ascii="Garamond" w:eastAsia="Calibri" w:hAnsi="Garamond"/>
        </w:rPr>
        <w:t xml:space="preserve">) </w:t>
      </w:r>
      <w:r w:rsidRPr="00B2064E">
        <w:rPr>
          <w:rFonts w:ascii="Garamond" w:eastAsia="Calibri" w:hAnsi="Garamond" w:cs="Calibri"/>
          <w:b/>
          <w:bCs/>
          <w:highlight w:val="yellow"/>
        </w:rPr>
        <w:t>criterio</w:t>
      </w:r>
      <w:r w:rsidRPr="00B2064E">
        <w:rPr>
          <w:rFonts w:ascii="Garamond" w:eastAsia="Calibri" w:hAnsi="Garamond" w:cs="Calibri"/>
          <w:bCs/>
          <w:highlight w:val="yellow"/>
        </w:rPr>
        <w:t>/</w:t>
      </w:r>
      <w:r w:rsidRPr="00B2064E">
        <w:rPr>
          <w:rFonts w:ascii="Garamond" w:eastAsia="Calibri" w:hAnsi="Garamond" w:cs="Calibri"/>
          <w:b/>
          <w:bCs/>
          <w:highlight w:val="yellow"/>
        </w:rPr>
        <w:t>sub-criterio</w:t>
      </w:r>
      <w:r w:rsidRPr="00B2064E">
        <w:rPr>
          <w:rFonts w:ascii="Garamond" w:eastAsia="Calibri" w:hAnsi="Garamond" w:cs="Calibri"/>
          <w:b/>
          <w:bCs/>
        </w:rPr>
        <w:t xml:space="preserve"> </w:t>
      </w:r>
      <w:r w:rsidRPr="00B2064E">
        <w:rPr>
          <w:rFonts w:ascii="Garamond" w:eastAsia="Calibri" w:hAnsi="Garamond" w:cs="Calibri"/>
          <w:b/>
          <w:bCs/>
          <w:highlight w:val="yellow"/>
        </w:rPr>
        <w:t>___</w:t>
      </w:r>
      <w:r w:rsidRPr="00B2064E">
        <w:rPr>
          <w:rFonts w:ascii="Garamond" w:eastAsia="Calibri" w:hAnsi="Garamond"/>
        </w:rPr>
        <w:t xml:space="preserve"> </w:t>
      </w:r>
      <w:r w:rsidRPr="00B2064E">
        <w:rPr>
          <w:rFonts w:ascii="Garamond" w:eastAsia="Calibri" w:hAnsi="Garamond" w:cs="Calibri"/>
          <w:bCs/>
        </w:rPr>
        <w:t>(</w:t>
      </w:r>
      <w:r>
        <w:rPr>
          <w:rFonts w:ascii="Garamond" w:eastAsia="Calibri" w:hAnsi="Garamond"/>
          <w:i/>
          <w:color w:val="FF0000"/>
          <w:highlight w:val="yellow"/>
        </w:rPr>
        <w:t>ove previsto</w:t>
      </w:r>
      <w:r w:rsidRPr="00ED74D1">
        <w:rPr>
          <w:rFonts w:ascii="Garamond" w:eastAsia="Calibri" w:hAnsi="Garamond" w:cs="Calibri"/>
          <w:bCs/>
          <w:i/>
        </w:rPr>
        <w:t xml:space="preserve"> Possesso di un certificato di conformità del sistema di gestione della qualità alla norma UNI EN ISO 9001:2015 nel settore EA 34</w:t>
      </w:r>
      <w:r w:rsidRPr="00B2064E">
        <w:rPr>
          <w:rFonts w:ascii="Garamond" w:eastAsia="Calibri" w:hAnsi="Garamond" w:cs="Calibri"/>
          <w:bCs/>
        </w:rPr>
        <w:t xml:space="preserve">), come specificato nella “Tabella dei criteri di valutazione” </w:t>
      </w:r>
      <w:r>
        <w:rPr>
          <w:rFonts w:ascii="Garamond" w:eastAsia="Calibri" w:hAnsi="Garamond" w:cs="Calibri"/>
          <w:bCs/>
        </w:rPr>
        <w:t>di cui sopra</w:t>
      </w:r>
      <w:r w:rsidRPr="00B2064E">
        <w:rPr>
          <w:rFonts w:ascii="Garamond" w:eastAsia="Calibri" w:hAnsi="Garamond" w:cs="Calibri"/>
          <w:bCs/>
        </w:rPr>
        <w:t>;</w:t>
      </w:r>
    </w:p>
    <w:p w14:paraId="61B871FD" w14:textId="77777777" w:rsidR="00B23F05" w:rsidRPr="00B2064E" w:rsidRDefault="00B23F05" w:rsidP="00B23F05">
      <w:pPr>
        <w:numPr>
          <w:ilvl w:val="3"/>
          <w:numId w:val="22"/>
        </w:numPr>
        <w:spacing w:before="60" w:after="60" w:line="276" w:lineRule="auto"/>
        <w:ind w:left="426" w:hanging="426"/>
        <w:jc w:val="both"/>
        <w:rPr>
          <w:rFonts w:ascii="Garamond" w:eastAsia="Calibri" w:hAnsi="Garamond" w:cs="Calibri"/>
          <w:bCs/>
        </w:rPr>
      </w:pPr>
      <w:r>
        <w:rPr>
          <w:rFonts w:ascii="Garamond" w:eastAsia="Calibri" w:hAnsi="Garamond" w:cs="Calibri"/>
          <w:b/>
          <w:bCs/>
        </w:rPr>
        <w:t xml:space="preserve">Relazione </w:t>
      </w:r>
      <w:r w:rsidRPr="00B2064E">
        <w:rPr>
          <w:rFonts w:ascii="Garamond" w:eastAsia="Calibri" w:hAnsi="Garamond" w:cs="Calibri"/>
          <w:b/>
          <w:bCs/>
        </w:rPr>
        <w:t>tecnica</w:t>
      </w:r>
      <w:r w:rsidRPr="00B2064E">
        <w:rPr>
          <w:rFonts w:ascii="Garamond" w:eastAsia="Calibri" w:hAnsi="Garamond" w:cs="Calibri"/>
          <w:bCs/>
        </w:rPr>
        <w:t xml:space="preserve"> relativa al </w:t>
      </w:r>
      <w:r w:rsidRPr="00B2064E">
        <w:rPr>
          <w:rFonts w:ascii="Garamond" w:eastAsia="Calibri" w:hAnsi="Garamond"/>
        </w:rPr>
        <w:t>(</w:t>
      </w:r>
      <w:r w:rsidRPr="00B2064E">
        <w:rPr>
          <w:rFonts w:ascii="Garamond" w:eastAsia="Calibri" w:hAnsi="Garamond"/>
          <w:i/>
          <w:color w:val="FF0000"/>
          <w:highlight w:val="yellow"/>
        </w:rPr>
        <w:t>specificare</w:t>
      </w:r>
      <w:r w:rsidRPr="00B2064E">
        <w:rPr>
          <w:rFonts w:ascii="Garamond" w:eastAsia="Calibri" w:hAnsi="Garamond"/>
        </w:rPr>
        <w:t xml:space="preserve">) </w:t>
      </w:r>
      <w:r w:rsidRPr="00B2064E">
        <w:rPr>
          <w:rFonts w:ascii="Garamond" w:eastAsia="Calibri" w:hAnsi="Garamond" w:cs="Calibri"/>
          <w:b/>
          <w:bCs/>
          <w:highlight w:val="yellow"/>
        </w:rPr>
        <w:t>criterio</w:t>
      </w:r>
      <w:r w:rsidRPr="00B2064E">
        <w:rPr>
          <w:rFonts w:ascii="Garamond" w:eastAsia="Calibri" w:hAnsi="Garamond" w:cs="Calibri"/>
          <w:bCs/>
          <w:highlight w:val="yellow"/>
        </w:rPr>
        <w:t>/</w:t>
      </w:r>
      <w:r w:rsidRPr="00B2064E">
        <w:rPr>
          <w:rFonts w:ascii="Garamond" w:eastAsia="Calibri" w:hAnsi="Garamond" w:cs="Calibri"/>
          <w:b/>
          <w:bCs/>
          <w:highlight w:val="yellow"/>
        </w:rPr>
        <w:t>sub-criterio</w:t>
      </w:r>
      <w:r w:rsidRPr="00B2064E">
        <w:rPr>
          <w:rFonts w:ascii="Garamond" w:eastAsia="Calibri" w:hAnsi="Garamond" w:cs="Calibri"/>
          <w:b/>
          <w:bCs/>
        </w:rPr>
        <w:t xml:space="preserve"> </w:t>
      </w:r>
      <w:r w:rsidRPr="00B2064E">
        <w:rPr>
          <w:rFonts w:ascii="Garamond" w:eastAsia="Calibri" w:hAnsi="Garamond" w:cs="Calibri"/>
          <w:b/>
          <w:bCs/>
          <w:highlight w:val="yellow"/>
        </w:rPr>
        <w:t>___</w:t>
      </w:r>
      <w:r>
        <w:rPr>
          <w:rFonts w:ascii="Garamond" w:eastAsia="Calibri" w:hAnsi="Garamond" w:cs="Calibri"/>
          <w:b/>
          <w:bCs/>
        </w:rPr>
        <w:t xml:space="preserve"> </w:t>
      </w:r>
      <w:r w:rsidRPr="00B2064E">
        <w:rPr>
          <w:rFonts w:ascii="Garamond" w:eastAsia="Calibri" w:hAnsi="Garamond" w:cs="Calibri"/>
          <w:bCs/>
        </w:rPr>
        <w:t>(</w:t>
      </w:r>
      <w:r>
        <w:rPr>
          <w:rFonts w:ascii="Garamond" w:eastAsia="Calibri" w:hAnsi="Garamond"/>
          <w:i/>
          <w:color w:val="FF0000"/>
          <w:highlight w:val="yellow"/>
        </w:rPr>
        <w:t>ove previsto</w:t>
      </w:r>
      <w:r w:rsidRPr="005232AA">
        <w:rPr>
          <w:rFonts w:ascii="Garamond" w:eastAsia="Calibri" w:hAnsi="Garamond" w:cs="Calibri"/>
          <w:bCs/>
          <w:i/>
        </w:rPr>
        <w:t xml:space="preserve"> Precisione, esaustività ed efficacia della descrizione delle tematiche principali e della relativa metodologia di approcci</w:t>
      </w:r>
      <w:r w:rsidRPr="00B2064E">
        <w:rPr>
          <w:rFonts w:ascii="Garamond" w:eastAsia="Calibri" w:hAnsi="Garamond" w:cs="Calibri"/>
          <w:bCs/>
        </w:rPr>
        <w:t>), come specificato nella Tabella dei criteri di valutazione di cui sopra;</w:t>
      </w:r>
    </w:p>
    <w:p w14:paraId="7BF9DED5" w14:textId="77777777" w:rsidR="00B23F05" w:rsidRDefault="00B23F05" w:rsidP="00B23F05">
      <w:pPr>
        <w:numPr>
          <w:ilvl w:val="3"/>
          <w:numId w:val="22"/>
        </w:numPr>
        <w:spacing w:before="60" w:after="60" w:line="276" w:lineRule="auto"/>
        <w:ind w:left="426" w:hanging="426"/>
        <w:jc w:val="both"/>
        <w:rPr>
          <w:rFonts w:ascii="Garamond" w:eastAsia="Calibri" w:hAnsi="Garamond" w:cs="Calibri"/>
          <w:bCs/>
        </w:rPr>
      </w:pPr>
      <w:r w:rsidRPr="00B2064E">
        <w:rPr>
          <w:rFonts w:ascii="Garamond" w:eastAsia="Calibri" w:hAnsi="Garamond" w:cs="Calibri"/>
          <w:b/>
          <w:bCs/>
        </w:rPr>
        <w:t>Documentazione</w:t>
      </w:r>
      <w:r w:rsidRPr="00B2064E">
        <w:rPr>
          <w:rFonts w:ascii="Garamond" w:eastAsia="Calibri" w:hAnsi="Garamond" w:cs="Calibri"/>
          <w:bCs/>
        </w:rPr>
        <w:t xml:space="preserve"> </w:t>
      </w:r>
      <w:r w:rsidRPr="00B2064E">
        <w:rPr>
          <w:rFonts w:ascii="Garamond" w:eastAsia="Calibri" w:hAnsi="Garamond" w:cs="Calibri"/>
          <w:b/>
          <w:bCs/>
        </w:rPr>
        <w:t>tecnica</w:t>
      </w:r>
      <w:r w:rsidRPr="00B2064E">
        <w:rPr>
          <w:rFonts w:ascii="Garamond" w:eastAsia="Calibri" w:hAnsi="Garamond" w:cs="Calibri"/>
          <w:bCs/>
        </w:rPr>
        <w:t xml:space="preserve"> relativa al </w:t>
      </w:r>
      <w:r w:rsidRPr="00B2064E">
        <w:rPr>
          <w:rFonts w:ascii="Garamond" w:eastAsia="Calibri" w:hAnsi="Garamond"/>
        </w:rPr>
        <w:t>(</w:t>
      </w:r>
      <w:r w:rsidRPr="00B2064E">
        <w:rPr>
          <w:rFonts w:ascii="Garamond" w:eastAsia="Calibri" w:hAnsi="Garamond"/>
          <w:i/>
          <w:color w:val="FF0000"/>
          <w:highlight w:val="yellow"/>
        </w:rPr>
        <w:t>specificare</w:t>
      </w:r>
      <w:r w:rsidRPr="00B2064E">
        <w:rPr>
          <w:rFonts w:ascii="Garamond" w:eastAsia="Calibri" w:hAnsi="Garamond"/>
        </w:rPr>
        <w:t xml:space="preserve">) </w:t>
      </w:r>
      <w:r w:rsidRPr="00B2064E">
        <w:rPr>
          <w:rFonts w:ascii="Garamond" w:eastAsia="Calibri" w:hAnsi="Garamond" w:cs="Calibri"/>
          <w:b/>
          <w:bCs/>
          <w:highlight w:val="yellow"/>
        </w:rPr>
        <w:t>criterio</w:t>
      </w:r>
      <w:r w:rsidRPr="00B2064E">
        <w:rPr>
          <w:rFonts w:ascii="Garamond" w:eastAsia="Calibri" w:hAnsi="Garamond" w:cs="Calibri"/>
          <w:bCs/>
          <w:highlight w:val="yellow"/>
        </w:rPr>
        <w:t>/</w:t>
      </w:r>
      <w:r w:rsidRPr="00B2064E">
        <w:rPr>
          <w:rFonts w:ascii="Garamond" w:eastAsia="Calibri" w:hAnsi="Garamond" w:cs="Calibri"/>
          <w:b/>
          <w:bCs/>
          <w:highlight w:val="yellow"/>
        </w:rPr>
        <w:t>sub-criterio</w:t>
      </w:r>
      <w:r w:rsidRPr="00B2064E">
        <w:rPr>
          <w:rFonts w:ascii="Garamond" w:eastAsia="Calibri" w:hAnsi="Garamond" w:cs="Calibri"/>
          <w:b/>
          <w:bCs/>
        </w:rPr>
        <w:t xml:space="preserve"> </w:t>
      </w:r>
      <w:r w:rsidRPr="00B2064E">
        <w:rPr>
          <w:rFonts w:ascii="Garamond" w:eastAsia="Calibri" w:hAnsi="Garamond" w:cs="Calibri"/>
          <w:b/>
          <w:bCs/>
          <w:highlight w:val="yellow"/>
        </w:rPr>
        <w:t>___</w:t>
      </w:r>
      <w:r w:rsidRPr="00B2064E">
        <w:rPr>
          <w:rFonts w:ascii="Garamond" w:eastAsia="Calibri" w:hAnsi="Garamond" w:cs="Calibri"/>
          <w:b/>
          <w:bCs/>
        </w:rPr>
        <w:t xml:space="preserve"> </w:t>
      </w:r>
      <w:r w:rsidRPr="00B2064E">
        <w:rPr>
          <w:rFonts w:ascii="Garamond" w:eastAsia="Calibri" w:hAnsi="Garamond" w:cs="Calibri"/>
          <w:bCs/>
        </w:rPr>
        <w:t>(</w:t>
      </w:r>
      <w:r>
        <w:rPr>
          <w:rFonts w:ascii="Garamond" w:eastAsia="Calibri" w:hAnsi="Garamond"/>
          <w:i/>
          <w:color w:val="FF0000"/>
          <w:highlight w:val="yellow"/>
        </w:rPr>
        <w:t>ove previsto</w:t>
      </w:r>
      <w:r w:rsidRPr="005232AA">
        <w:rPr>
          <w:rFonts w:ascii="Garamond" w:eastAsia="Calibri" w:hAnsi="Garamond" w:cs="Calibri"/>
          <w:bCs/>
        </w:rPr>
        <w:t xml:space="preserve"> </w:t>
      </w:r>
      <w:r w:rsidRPr="005232AA">
        <w:rPr>
          <w:rFonts w:ascii="Garamond" w:eastAsia="Calibri" w:hAnsi="Garamond" w:cs="Calibri"/>
          <w:i/>
        </w:rPr>
        <w:t>Efficacia ed efficienza delle modalità di interazione/integrazione con la committenza</w:t>
      </w:r>
      <w:r w:rsidRPr="00B2064E">
        <w:rPr>
          <w:rFonts w:ascii="Garamond" w:eastAsia="Calibri" w:hAnsi="Garamond" w:cs="Calibri"/>
          <w:bCs/>
        </w:rPr>
        <w:t>), come specificato nella Tabella dei criteri di valutazione di cui sopra;</w:t>
      </w:r>
    </w:p>
    <w:p w14:paraId="3BE68F1C" w14:textId="77777777" w:rsidR="00B23F05" w:rsidRDefault="00B23F05" w:rsidP="00B23F05">
      <w:pPr>
        <w:numPr>
          <w:ilvl w:val="3"/>
          <w:numId w:val="22"/>
        </w:numPr>
        <w:spacing w:before="60" w:after="60" w:line="276" w:lineRule="auto"/>
        <w:ind w:left="426" w:hanging="426"/>
        <w:jc w:val="both"/>
        <w:rPr>
          <w:rFonts w:ascii="Garamond" w:eastAsia="Calibri" w:hAnsi="Garamond" w:cs="Calibri"/>
          <w:bCs/>
        </w:rPr>
      </w:pPr>
      <w:r>
        <w:rPr>
          <w:rFonts w:ascii="Garamond" w:eastAsia="Calibri" w:hAnsi="Garamond" w:cs="Calibri"/>
          <w:b/>
          <w:bCs/>
        </w:rPr>
        <w:t xml:space="preserve">Relazione </w:t>
      </w:r>
      <w:r w:rsidRPr="009469D7">
        <w:rPr>
          <w:rFonts w:ascii="Garamond" w:eastAsia="Calibri" w:hAnsi="Garamond" w:cs="Calibri"/>
          <w:b/>
          <w:bCs/>
        </w:rPr>
        <w:t xml:space="preserve">tecnica </w:t>
      </w:r>
      <w:r w:rsidRPr="009469D7">
        <w:rPr>
          <w:rFonts w:ascii="Garamond" w:eastAsia="Calibri" w:hAnsi="Garamond" w:cs="Calibri"/>
          <w:bCs/>
        </w:rPr>
        <w:t xml:space="preserve">relativa </w:t>
      </w:r>
      <w:r w:rsidRPr="00B2064E">
        <w:rPr>
          <w:rFonts w:ascii="Garamond" w:eastAsia="Calibri" w:hAnsi="Garamond" w:cs="Calibri"/>
          <w:bCs/>
        </w:rPr>
        <w:t xml:space="preserve">al </w:t>
      </w:r>
      <w:r w:rsidRPr="00B2064E">
        <w:rPr>
          <w:rFonts w:ascii="Garamond" w:eastAsia="Calibri" w:hAnsi="Garamond"/>
        </w:rPr>
        <w:t>(</w:t>
      </w:r>
      <w:r w:rsidRPr="00B2064E">
        <w:rPr>
          <w:rFonts w:ascii="Garamond" w:eastAsia="Calibri" w:hAnsi="Garamond"/>
          <w:i/>
          <w:color w:val="FF0000"/>
          <w:highlight w:val="yellow"/>
        </w:rPr>
        <w:t>specificare</w:t>
      </w:r>
      <w:r w:rsidRPr="00B2064E">
        <w:rPr>
          <w:rFonts w:ascii="Garamond" w:eastAsia="Calibri" w:hAnsi="Garamond"/>
        </w:rPr>
        <w:t xml:space="preserve">) </w:t>
      </w:r>
      <w:r w:rsidRPr="00B2064E">
        <w:rPr>
          <w:rFonts w:ascii="Garamond" w:eastAsia="Calibri" w:hAnsi="Garamond" w:cs="Calibri"/>
          <w:b/>
          <w:bCs/>
          <w:highlight w:val="yellow"/>
        </w:rPr>
        <w:t>criterio</w:t>
      </w:r>
      <w:r w:rsidRPr="00B2064E">
        <w:rPr>
          <w:rFonts w:ascii="Garamond" w:eastAsia="Calibri" w:hAnsi="Garamond" w:cs="Calibri"/>
          <w:bCs/>
          <w:highlight w:val="yellow"/>
        </w:rPr>
        <w:t>/</w:t>
      </w:r>
      <w:r w:rsidRPr="00B2064E">
        <w:rPr>
          <w:rFonts w:ascii="Garamond" w:eastAsia="Calibri" w:hAnsi="Garamond" w:cs="Calibri"/>
          <w:b/>
          <w:bCs/>
          <w:highlight w:val="yellow"/>
        </w:rPr>
        <w:t>sub-criterio</w:t>
      </w:r>
      <w:r w:rsidRPr="00B2064E">
        <w:rPr>
          <w:rFonts w:ascii="Garamond" w:eastAsia="Calibri" w:hAnsi="Garamond" w:cs="Calibri"/>
          <w:b/>
          <w:bCs/>
        </w:rPr>
        <w:t xml:space="preserve"> </w:t>
      </w:r>
      <w:r w:rsidRPr="00B2064E">
        <w:rPr>
          <w:rFonts w:ascii="Garamond" w:eastAsia="Calibri" w:hAnsi="Garamond" w:cs="Calibri"/>
          <w:b/>
          <w:bCs/>
          <w:highlight w:val="yellow"/>
        </w:rPr>
        <w:t>___</w:t>
      </w:r>
      <w:r w:rsidRPr="00B2064E">
        <w:rPr>
          <w:rFonts w:ascii="Garamond" w:eastAsia="Calibri" w:hAnsi="Garamond" w:cs="Calibri"/>
          <w:b/>
          <w:bCs/>
        </w:rPr>
        <w:t xml:space="preserve"> </w:t>
      </w:r>
      <w:r w:rsidRPr="00B2064E">
        <w:rPr>
          <w:rFonts w:ascii="Garamond" w:eastAsia="Calibri" w:hAnsi="Garamond" w:cs="Calibri"/>
          <w:bCs/>
        </w:rPr>
        <w:t>(</w:t>
      </w:r>
      <w:r>
        <w:rPr>
          <w:rFonts w:ascii="Garamond" w:eastAsia="Calibri" w:hAnsi="Garamond"/>
          <w:i/>
          <w:color w:val="FF0000"/>
          <w:highlight w:val="yellow"/>
        </w:rPr>
        <w:t>ove previsto</w:t>
      </w:r>
      <w:r w:rsidRPr="00ED74D1">
        <w:rPr>
          <w:rFonts w:ascii="Garamond" w:eastAsia="Calibri" w:hAnsi="Garamond" w:cs="Calibri"/>
          <w:bCs/>
          <w:i/>
        </w:rPr>
        <w:t xml:space="preserve"> </w:t>
      </w:r>
      <w:r w:rsidRPr="005232AA">
        <w:rPr>
          <w:rFonts w:ascii="Garamond" w:eastAsia="Calibri" w:hAnsi="Garamond" w:cs="Calibri"/>
          <w:bCs/>
          <w:i/>
        </w:rPr>
        <w:t>Adeguatezza dei profili, in relazione alla qualificazione professionale, alla relativa formazione, alle principali esperienze analoghe all’oggetto del contratto</w:t>
      </w:r>
      <w:r w:rsidRPr="00B2064E">
        <w:rPr>
          <w:rFonts w:ascii="Garamond" w:eastAsia="Calibri" w:hAnsi="Garamond" w:cs="Calibri"/>
          <w:bCs/>
        </w:rPr>
        <w:t>), come specificato nella Tabella dei criteri di valutazione di cui sopra</w:t>
      </w:r>
      <w:r w:rsidRPr="009469D7">
        <w:rPr>
          <w:rFonts w:ascii="Garamond" w:eastAsia="Calibri" w:hAnsi="Garamond" w:cs="Calibri"/>
          <w:bCs/>
        </w:rPr>
        <w:t>;</w:t>
      </w:r>
    </w:p>
    <w:p w14:paraId="170CF739" w14:textId="77777777" w:rsidR="00B23F05" w:rsidRPr="005232AA" w:rsidRDefault="00B23F05" w:rsidP="00B23F05">
      <w:pPr>
        <w:numPr>
          <w:ilvl w:val="3"/>
          <w:numId w:val="22"/>
        </w:numPr>
        <w:spacing w:before="60" w:after="60" w:line="276" w:lineRule="auto"/>
        <w:ind w:left="426" w:hanging="426"/>
        <w:jc w:val="both"/>
        <w:rPr>
          <w:rFonts w:ascii="Garamond" w:eastAsia="Calibri" w:hAnsi="Garamond" w:cs="Calibri"/>
          <w:bCs/>
        </w:rPr>
      </w:pPr>
      <w:r w:rsidRPr="005232AA">
        <w:rPr>
          <w:rFonts w:ascii="Garamond" w:eastAsia="Calibri" w:hAnsi="Garamond" w:cs="Calibri"/>
          <w:b/>
          <w:bCs/>
        </w:rPr>
        <w:t>Documentazione</w:t>
      </w:r>
      <w:r w:rsidRPr="005232AA">
        <w:rPr>
          <w:rFonts w:ascii="Garamond" w:eastAsia="Calibri" w:hAnsi="Garamond" w:cs="Calibri"/>
          <w:bCs/>
        </w:rPr>
        <w:t xml:space="preserve"> </w:t>
      </w:r>
      <w:r w:rsidRPr="005232AA">
        <w:rPr>
          <w:rFonts w:ascii="Garamond" w:eastAsia="Calibri" w:hAnsi="Garamond" w:cs="Calibri"/>
          <w:b/>
          <w:bCs/>
        </w:rPr>
        <w:t>tecnica</w:t>
      </w:r>
      <w:r w:rsidRPr="005232AA">
        <w:rPr>
          <w:rFonts w:ascii="Garamond" w:eastAsia="Calibri" w:hAnsi="Garamond" w:cs="Calibri"/>
          <w:bCs/>
        </w:rPr>
        <w:t xml:space="preserve"> relativa al </w:t>
      </w:r>
      <w:r w:rsidRPr="005232AA">
        <w:rPr>
          <w:rFonts w:ascii="Garamond" w:eastAsia="Calibri" w:hAnsi="Garamond"/>
        </w:rPr>
        <w:t>(</w:t>
      </w:r>
      <w:r w:rsidRPr="005232AA">
        <w:rPr>
          <w:rFonts w:ascii="Garamond" w:eastAsia="Calibri" w:hAnsi="Garamond"/>
          <w:i/>
          <w:color w:val="FF0000"/>
          <w:highlight w:val="yellow"/>
        </w:rPr>
        <w:t>specificare</w:t>
      </w:r>
      <w:r w:rsidRPr="005232AA">
        <w:rPr>
          <w:rFonts w:ascii="Garamond" w:eastAsia="Calibri" w:hAnsi="Garamond"/>
        </w:rPr>
        <w:t xml:space="preserve">) </w:t>
      </w:r>
      <w:r w:rsidRPr="005232AA">
        <w:rPr>
          <w:rFonts w:ascii="Garamond" w:eastAsia="Calibri" w:hAnsi="Garamond" w:cs="Calibri"/>
          <w:b/>
          <w:bCs/>
          <w:highlight w:val="yellow"/>
        </w:rPr>
        <w:t>criterio</w:t>
      </w:r>
      <w:r w:rsidRPr="005232AA">
        <w:rPr>
          <w:rFonts w:ascii="Garamond" w:eastAsia="Calibri" w:hAnsi="Garamond" w:cs="Calibri"/>
          <w:bCs/>
          <w:highlight w:val="yellow"/>
        </w:rPr>
        <w:t>/</w:t>
      </w:r>
      <w:r w:rsidRPr="005232AA">
        <w:rPr>
          <w:rFonts w:ascii="Garamond" w:eastAsia="Calibri" w:hAnsi="Garamond" w:cs="Calibri"/>
          <w:b/>
          <w:bCs/>
          <w:highlight w:val="yellow"/>
        </w:rPr>
        <w:t>sub-criterio</w:t>
      </w:r>
      <w:r w:rsidRPr="005232AA">
        <w:rPr>
          <w:rFonts w:ascii="Garamond" w:eastAsia="Calibri" w:hAnsi="Garamond" w:cs="Calibri"/>
          <w:b/>
          <w:bCs/>
        </w:rPr>
        <w:t xml:space="preserve"> </w:t>
      </w:r>
      <w:r w:rsidRPr="005232AA">
        <w:rPr>
          <w:rFonts w:ascii="Garamond" w:eastAsia="Calibri" w:hAnsi="Garamond" w:cs="Calibri"/>
          <w:b/>
          <w:bCs/>
          <w:highlight w:val="yellow"/>
        </w:rPr>
        <w:t>___</w:t>
      </w:r>
      <w:r w:rsidRPr="005232AA">
        <w:rPr>
          <w:rFonts w:ascii="Garamond" w:eastAsia="Calibri" w:hAnsi="Garamond" w:cs="Calibri"/>
          <w:b/>
          <w:bCs/>
        </w:rPr>
        <w:t xml:space="preserve"> </w:t>
      </w:r>
      <w:r w:rsidRPr="005232AA">
        <w:rPr>
          <w:rFonts w:ascii="Garamond" w:eastAsia="Calibri" w:hAnsi="Garamond" w:cs="Calibri"/>
          <w:bCs/>
        </w:rPr>
        <w:t>(</w:t>
      </w:r>
      <w:r w:rsidRPr="005232AA">
        <w:rPr>
          <w:rFonts w:ascii="Garamond" w:eastAsia="Calibri" w:hAnsi="Garamond"/>
          <w:i/>
          <w:color w:val="FF0000"/>
          <w:highlight w:val="yellow"/>
        </w:rPr>
        <w:t>ove previsto</w:t>
      </w:r>
      <w:r w:rsidRPr="005232AA">
        <w:rPr>
          <w:rFonts w:ascii="Garamond" w:eastAsia="Calibri" w:hAnsi="Garamond" w:cs="Calibri"/>
          <w:bCs/>
        </w:rPr>
        <w:t xml:space="preserve"> </w:t>
      </w:r>
      <w:r w:rsidRPr="005232AA">
        <w:rPr>
          <w:rFonts w:ascii="Garamond" w:eastAsia="Calibri" w:hAnsi="Garamond" w:cs="Calibri"/>
          <w:i/>
        </w:rPr>
        <w:t>Capacità tecnica dei professionisti</w:t>
      </w:r>
      <w:r w:rsidRPr="005232AA">
        <w:rPr>
          <w:rFonts w:ascii="Garamond" w:eastAsia="Calibri" w:hAnsi="Garamond" w:cs="Calibri"/>
          <w:bCs/>
        </w:rPr>
        <w:t>), come specificato nella Tabella dei criteri di valutazione di cui sopra;</w:t>
      </w:r>
    </w:p>
    <w:p w14:paraId="6774F536" w14:textId="77777777" w:rsidR="00B23F05" w:rsidRPr="005232AA" w:rsidRDefault="00B23F05" w:rsidP="00B23F05">
      <w:pPr>
        <w:numPr>
          <w:ilvl w:val="3"/>
          <w:numId w:val="22"/>
        </w:numPr>
        <w:spacing w:before="60" w:after="60" w:line="276" w:lineRule="auto"/>
        <w:ind w:left="426" w:hanging="426"/>
        <w:jc w:val="both"/>
        <w:rPr>
          <w:rFonts w:ascii="Garamond" w:eastAsia="Calibri" w:hAnsi="Garamond" w:cs="Calibri"/>
          <w:bCs/>
        </w:rPr>
      </w:pPr>
      <w:r w:rsidRPr="00B2064E">
        <w:rPr>
          <w:rFonts w:ascii="Garamond" w:eastAsia="Calibri" w:hAnsi="Garamond" w:cs="Calibri"/>
          <w:b/>
          <w:bCs/>
          <w:highlight w:val="yellow"/>
        </w:rPr>
        <w:t>____________________________________________________</w:t>
      </w:r>
      <w:r w:rsidRPr="00B2064E">
        <w:rPr>
          <w:rFonts w:ascii="Garamond" w:eastAsia="Calibri" w:hAnsi="Garamond" w:cs="Calibri"/>
          <w:b/>
          <w:bCs/>
        </w:rPr>
        <w:t xml:space="preserve">. </w:t>
      </w:r>
      <w:r w:rsidRPr="00B2064E">
        <w:rPr>
          <w:rFonts w:ascii="Garamond" w:eastAsia="Calibri" w:hAnsi="Garamond"/>
        </w:rPr>
        <w:t>(</w:t>
      </w:r>
      <w:r w:rsidRPr="00B2064E">
        <w:rPr>
          <w:rFonts w:ascii="Garamond" w:eastAsia="Calibri" w:hAnsi="Garamond"/>
          <w:i/>
          <w:color w:val="FF0000"/>
          <w:highlight w:val="yellow"/>
        </w:rPr>
        <w:t>specificare</w:t>
      </w:r>
      <w:r w:rsidRPr="00B2064E">
        <w:rPr>
          <w:rFonts w:ascii="Garamond" w:eastAsia="Calibri" w:hAnsi="Garamond"/>
        </w:rPr>
        <w:t>)</w:t>
      </w:r>
    </w:p>
    <w:p w14:paraId="0CEFF89B" w14:textId="77777777" w:rsidR="00B23F05" w:rsidRPr="005232AA" w:rsidRDefault="00B23F05" w:rsidP="00B23F05">
      <w:pPr>
        <w:spacing w:before="60" w:after="60" w:line="276" w:lineRule="auto"/>
        <w:jc w:val="both"/>
        <w:rPr>
          <w:rFonts w:ascii="Garamond" w:hAnsi="Garamond" w:cs="Calibri"/>
          <w:bCs/>
          <w:u w:val="single"/>
        </w:rPr>
      </w:pPr>
      <w:r w:rsidRPr="005232AA">
        <w:rPr>
          <w:rFonts w:ascii="Garamond" w:hAnsi="Garamond" w:cs="Calibri"/>
          <w:bCs/>
          <w:u w:val="single"/>
        </w:rPr>
        <w:t>Si precisa che:</w:t>
      </w:r>
    </w:p>
    <w:p w14:paraId="6D20F992" w14:textId="77777777" w:rsidR="00B23F05" w:rsidRPr="005232AA" w:rsidRDefault="00B23F05" w:rsidP="00B23F05">
      <w:pPr>
        <w:numPr>
          <w:ilvl w:val="0"/>
          <w:numId w:val="68"/>
        </w:numPr>
        <w:spacing w:before="60" w:after="60" w:line="276" w:lineRule="auto"/>
        <w:ind w:left="284" w:hanging="284"/>
        <w:jc w:val="both"/>
        <w:rPr>
          <w:rFonts w:ascii="Garamond" w:hAnsi="Garamond" w:cs="Calibri"/>
          <w:bCs/>
          <w:u w:val="single"/>
        </w:rPr>
      </w:pPr>
      <w:r w:rsidRPr="005232AA">
        <w:rPr>
          <w:rFonts w:ascii="Garamond" w:hAnsi="Garamond" w:cs="Calibri"/>
          <w:bCs/>
        </w:rPr>
        <w:t xml:space="preserve">l’offerta tecnica dovrà essere </w:t>
      </w:r>
      <w:r w:rsidRPr="005232AA">
        <w:rPr>
          <w:rFonts w:ascii="Garamond" w:hAnsi="Garamond" w:cs="Calibri"/>
          <w:bCs/>
          <w:u w:val="single"/>
        </w:rPr>
        <w:t>redatta in lingua italiana</w:t>
      </w:r>
      <w:r w:rsidRPr="005232AA">
        <w:rPr>
          <w:rFonts w:ascii="Garamond" w:hAnsi="Garamond" w:cs="Calibri"/>
          <w:bCs/>
        </w:rPr>
        <w:t xml:space="preserve"> secondo le modalità espressamente riportate nella colonna “Documentazione tecnica” della suddetta Tabella dei criteri di valutazione, la quale, in corrispondenza di ciascun sub-criterio, individua gli elaborati e i documenti richiesti per la valutazione, nonché per alcuni, anche il numero di pagine, il carattere tipografico, la dimensione e l’interlinea massimi consentiti;</w:t>
      </w:r>
    </w:p>
    <w:p w14:paraId="251336C6" w14:textId="77777777" w:rsidR="00B23F05" w:rsidRPr="005232AA" w:rsidRDefault="00B23F05" w:rsidP="00B23F05">
      <w:pPr>
        <w:numPr>
          <w:ilvl w:val="0"/>
          <w:numId w:val="68"/>
        </w:numPr>
        <w:spacing w:before="60" w:after="60" w:line="276" w:lineRule="auto"/>
        <w:ind w:left="284" w:hanging="284"/>
        <w:jc w:val="both"/>
        <w:rPr>
          <w:rFonts w:ascii="Garamond" w:hAnsi="Garamond" w:cs="Calibri"/>
          <w:bCs/>
          <w:u w:val="single"/>
        </w:rPr>
      </w:pPr>
      <w:r w:rsidRPr="005232AA">
        <w:rPr>
          <w:rFonts w:ascii="Garamond" w:hAnsi="Garamond" w:cs="Calibri"/>
          <w:bCs/>
        </w:rPr>
        <w:t xml:space="preserve">l’eventuale superamento dei limiti massimi di ampiezza della documentazione tecnica </w:t>
      </w:r>
      <w:r w:rsidRPr="005232AA">
        <w:rPr>
          <w:rFonts w:ascii="Garamond" w:hAnsi="Garamond" w:cs="Calibri"/>
          <w:bCs/>
          <w:u w:val="single"/>
        </w:rPr>
        <w:t>non costituirà causa di esclusione dalla gara</w:t>
      </w:r>
      <w:r w:rsidRPr="005232AA">
        <w:rPr>
          <w:rFonts w:ascii="Garamond" w:hAnsi="Garamond" w:cs="Calibri"/>
          <w:bCs/>
        </w:rPr>
        <w:t>, ma comporterà la mancata valutazione, ai fini del giudizio della Commissione giudicatrice e della relativa attribuzione di punteggio, delle parti eccedenti i limiti stabiliti;</w:t>
      </w:r>
    </w:p>
    <w:p w14:paraId="6D291096" w14:textId="77777777" w:rsidR="00B23F05" w:rsidRPr="005232AA" w:rsidRDefault="00B23F05" w:rsidP="00B23F05">
      <w:pPr>
        <w:numPr>
          <w:ilvl w:val="0"/>
          <w:numId w:val="68"/>
        </w:numPr>
        <w:spacing w:before="60" w:after="60" w:line="276" w:lineRule="auto"/>
        <w:ind w:left="284" w:hanging="284"/>
        <w:jc w:val="both"/>
        <w:rPr>
          <w:rFonts w:ascii="Garamond" w:hAnsi="Garamond" w:cs="Calibri"/>
          <w:bCs/>
          <w:u w:val="single"/>
        </w:rPr>
      </w:pPr>
      <w:r w:rsidRPr="00B95362">
        <w:rPr>
          <w:rFonts w:ascii="Garamond" w:hAnsi="Garamond" w:cs="Calibri"/>
          <w:b/>
          <w:bCs/>
        </w:rPr>
        <w:t xml:space="preserve">la mancata o incompleta presentazione della documentazione tecnica richiesta per ciascuno dei sub-criteri </w:t>
      </w:r>
      <w:r w:rsidRPr="00B95362">
        <w:rPr>
          <w:rFonts w:ascii="Garamond" w:hAnsi="Garamond" w:cs="Calibri"/>
          <w:b/>
          <w:bCs/>
          <w:u w:val="single"/>
        </w:rPr>
        <w:t>non costituirà causa di esclusione dalla gara</w:t>
      </w:r>
      <w:r w:rsidRPr="00B95362">
        <w:rPr>
          <w:rFonts w:ascii="Garamond" w:hAnsi="Garamond" w:cs="Calibri"/>
          <w:b/>
          <w:bCs/>
        </w:rPr>
        <w:t>, ma comporterà la mancata valutazione, ai fini del giudizio della Commissione giudicatrice e della relativa attribuzione di punteggio, del relativo sub-criterio</w:t>
      </w:r>
      <w:r w:rsidRPr="005232AA">
        <w:rPr>
          <w:rFonts w:ascii="Garamond" w:hAnsi="Garamond" w:cs="Calibri"/>
          <w:bCs/>
        </w:rPr>
        <w:t>;</w:t>
      </w:r>
    </w:p>
    <w:p w14:paraId="5B6E2F58" w14:textId="77777777" w:rsidR="00B23F05" w:rsidRPr="005232AA" w:rsidRDefault="00B23F05" w:rsidP="00B23F05">
      <w:pPr>
        <w:numPr>
          <w:ilvl w:val="0"/>
          <w:numId w:val="68"/>
        </w:numPr>
        <w:spacing w:before="60" w:after="60" w:line="276" w:lineRule="auto"/>
        <w:ind w:left="284" w:hanging="284"/>
        <w:jc w:val="both"/>
        <w:rPr>
          <w:rFonts w:ascii="Garamond" w:hAnsi="Garamond" w:cs="Calibri"/>
          <w:bCs/>
        </w:rPr>
      </w:pPr>
      <w:r w:rsidRPr="005232AA">
        <w:rPr>
          <w:rFonts w:ascii="Garamond" w:hAnsi="Garamond" w:cs="Calibri"/>
          <w:b/>
          <w:bCs/>
        </w:rPr>
        <w:t>con riferimento a</w:t>
      </w:r>
      <w:r>
        <w:rPr>
          <w:rFonts w:ascii="Garamond" w:hAnsi="Garamond" w:cs="Calibri"/>
          <w:b/>
          <w:bCs/>
        </w:rPr>
        <w:t>l/ai</w:t>
      </w:r>
      <w:r w:rsidRPr="005232AA">
        <w:rPr>
          <w:rFonts w:ascii="Garamond" w:hAnsi="Garamond" w:cs="Calibri"/>
          <w:b/>
          <w:bCs/>
        </w:rPr>
        <w:t xml:space="preserve"> </w:t>
      </w:r>
      <w:r w:rsidRPr="00B2064E">
        <w:rPr>
          <w:rFonts w:ascii="Garamond" w:eastAsia="Calibri" w:hAnsi="Garamond"/>
        </w:rPr>
        <w:t>(</w:t>
      </w:r>
      <w:r w:rsidRPr="00B2064E">
        <w:rPr>
          <w:rFonts w:ascii="Garamond" w:eastAsia="Calibri" w:hAnsi="Garamond"/>
          <w:i/>
          <w:color w:val="FF0000"/>
          <w:highlight w:val="yellow"/>
        </w:rPr>
        <w:t>specificare</w:t>
      </w:r>
      <w:r w:rsidRPr="00B2064E">
        <w:rPr>
          <w:rFonts w:ascii="Garamond" w:eastAsia="Calibri" w:hAnsi="Garamond"/>
        </w:rPr>
        <w:t xml:space="preserve">) </w:t>
      </w:r>
      <w:r w:rsidRPr="00B2064E">
        <w:rPr>
          <w:rFonts w:ascii="Garamond" w:eastAsia="Calibri" w:hAnsi="Garamond" w:cs="Calibri"/>
          <w:b/>
          <w:bCs/>
          <w:highlight w:val="yellow"/>
        </w:rPr>
        <w:t>criterio</w:t>
      </w:r>
      <w:r w:rsidRPr="00B2064E">
        <w:rPr>
          <w:rFonts w:ascii="Garamond" w:eastAsia="Calibri" w:hAnsi="Garamond" w:cs="Calibri"/>
          <w:bCs/>
          <w:highlight w:val="yellow"/>
        </w:rPr>
        <w:t>/</w:t>
      </w:r>
      <w:r w:rsidRPr="00B2064E">
        <w:rPr>
          <w:rFonts w:ascii="Garamond" w:eastAsia="Calibri" w:hAnsi="Garamond" w:cs="Calibri"/>
          <w:b/>
          <w:bCs/>
          <w:highlight w:val="yellow"/>
        </w:rPr>
        <w:t>sub-criterio</w:t>
      </w:r>
      <w:r w:rsidRPr="00B2064E">
        <w:rPr>
          <w:rFonts w:ascii="Garamond" w:eastAsia="Calibri" w:hAnsi="Garamond" w:cs="Calibri"/>
          <w:b/>
          <w:bCs/>
        </w:rPr>
        <w:t xml:space="preserve"> </w:t>
      </w:r>
      <w:r w:rsidRPr="00B2064E">
        <w:rPr>
          <w:rFonts w:ascii="Garamond" w:eastAsia="Calibri" w:hAnsi="Garamond" w:cs="Calibri"/>
          <w:b/>
          <w:bCs/>
          <w:highlight w:val="yellow"/>
        </w:rPr>
        <w:t>__</w:t>
      </w:r>
      <w:r>
        <w:rPr>
          <w:rFonts w:ascii="Garamond" w:eastAsia="Calibri" w:hAnsi="Garamond" w:cs="Calibri"/>
          <w:b/>
          <w:bCs/>
          <w:highlight w:val="yellow"/>
        </w:rPr>
        <w:t>_________</w:t>
      </w:r>
      <w:r w:rsidRPr="00B2064E">
        <w:rPr>
          <w:rFonts w:ascii="Garamond" w:eastAsia="Calibri" w:hAnsi="Garamond" w:cs="Calibri"/>
          <w:b/>
          <w:bCs/>
          <w:highlight w:val="yellow"/>
        </w:rPr>
        <w:t>_</w:t>
      </w:r>
      <w:r w:rsidRPr="005232AA">
        <w:rPr>
          <w:rFonts w:ascii="Garamond" w:hAnsi="Garamond" w:cs="Calibri"/>
          <w:b/>
          <w:bCs/>
        </w:rPr>
        <w:t>,</w:t>
      </w:r>
      <w:r w:rsidRPr="005232AA">
        <w:rPr>
          <w:rFonts w:ascii="Garamond" w:hAnsi="Garamond" w:cs="Calibri"/>
          <w:bCs/>
        </w:rPr>
        <w:t xml:space="preserve"> sono </w:t>
      </w:r>
      <w:r w:rsidRPr="005232AA">
        <w:rPr>
          <w:rFonts w:ascii="Garamond" w:hAnsi="Garamond" w:cs="Calibri"/>
          <w:bCs/>
          <w:u w:val="single"/>
        </w:rPr>
        <w:t>valutabili esclusivamente</w:t>
      </w:r>
      <w:r w:rsidRPr="005232AA">
        <w:rPr>
          <w:rFonts w:ascii="Garamond" w:hAnsi="Garamond" w:cs="Calibri"/>
          <w:bCs/>
        </w:rPr>
        <w:t>:</w:t>
      </w:r>
    </w:p>
    <w:p w14:paraId="2D1B2FB1" w14:textId="77777777" w:rsidR="00B23F05" w:rsidRPr="005232AA" w:rsidRDefault="00B23F05" w:rsidP="00B23F05">
      <w:pPr>
        <w:numPr>
          <w:ilvl w:val="0"/>
          <w:numId w:val="69"/>
        </w:numPr>
        <w:spacing w:before="60" w:after="60" w:line="276" w:lineRule="auto"/>
        <w:jc w:val="both"/>
        <w:rPr>
          <w:rFonts w:ascii="Garamond" w:hAnsi="Garamond" w:cs="Calibri"/>
          <w:bCs/>
        </w:rPr>
      </w:pPr>
      <w:r w:rsidRPr="005232AA">
        <w:rPr>
          <w:rFonts w:ascii="Garamond" w:hAnsi="Garamond" w:cs="Calibri"/>
          <w:bCs/>
        </w:rPr>
        <w:t xml:space="preserve">i servizi </w:t>
      </w:r>
      <w:r w:rsidRPr="005232AA">
        <w:rPr>
          <w:rFonts w:ascii="Garamond" w:hAnsi="Garamond" w:cs="Calibri"/>
          <w:u w:val="single"/>
        </w:rPr>
        <w:t>DIVERSI</w:t>
      </w:r>
      <w:r w:rsidRPr="005232AA">
        <w:rPr>
          <w:rFonts w:ascii="Garamond" w:hAnsi="Garamond" w:cs="Calibri"/>
        </w:rPr>
        <w:t xml:space="preserve"> da quelli dichiarati per soddisfare i requisiti di capacità tecnica e professionale di accesso alla gara (servizi analoghi e servizi di punta di cui ai precedenti </w:t>
      </w:r>
      <w:r w:rsidRPr="00534EE0">
        <w:rPr>
          <w:rFonts w:ascii="Garamond" w:hAnsi="Garamond" w:cs="Calibri"/>
          <w:highlight w:val="yellow"/>
        </w:rPr>
        <w:t>paragrafi 7.3.9. e 7.3.10.</w:t>
      </w:r>
      <w:r w:rsidRPr="005232AA">
        <w:rPr>
          <w:rFonts w:ascii="Garamond" w:hAnsi="Garamond" w:cs="Calibri"/>
        </w:rPr>
        <w:t>);</w:t>
      </w:r>
    </w:p>
    <w:p w14:paraId="07016249" w14:textId="77777777" w:rsidR="00B23F05" w:rsidRPr="005232AA" w:rsidRDefault="00B23F05" w:rsidP="00B23F05">
      <w:pPr>
        <w:numPr>
          <w:ilvl w:val="0"/>
          <w:numId w:val="69"/>
        </w:numPr>
        <w:spacing w:before="60" w:after="60" w:line="276" w:lineRule="auto"/>
        <w:jc w:val="both"/>
        <w:rPr>
          <w:rFonts w:ascii="Garamond" w:hAnsi="Garamond" w:cs="Calibri"/>
        </w:rPr>
      </w:pPr>
      <w:r w:rsidRPr="005232AA">
        <w:rPr>
          <w:rFonts w:ascii="Garamond" w:hAnsi="Garamond" w:cs="Calibri"/>
        </w:rPr>
        <w:t xml:space="preserve">gli </w:t>
      </w:r>
      <w:r w:rsidRPr="005232AA">
        <w:rPr>
          <w:rFonts w:ascii="Garamond" w:hAnsi="Garamond" w:cs="Calibri"/>
          <w:u w:val="single"/>
        </w:rPr>
        <w:t>STESSI</w:t>
      </w:r>
      <w:r w:rsidRPr="005232AA">
        <w:rPr>
          <w:rFonts w:ascii="Garamond" w:hAnsi="Garamond" w:cs="Calibri"/>
        </w:rPr>
        <w:t xml:space="preserve"> servizi proposti per la valutazione del </w:t>
      </w:r>
      <w:r w:rsidRPr="00B2064E">
        <w:rPr>
          <w:rFonts w:ascii="Garamond" w:eastAsia="Calibri" w:hAnsi="Garamond"/>
        </w:rPr>
        <w:t>(</w:t>
      </w:r>
      <w:r w:rsidRPr="00B2064E">
        <w:rPr>
          <w:rFonts w:ascii="Garamond" w:eastAsia="Calibri" w:hAnsi="Garamond"/>
          <w:i/>
          <w:color w:val="FF0000"/>
          <w:highlight w:val="yellow"/>
        </w:rPr>
        <w:t>specificare</w:t>
      </w:r>
      <w:r w:rsidRPr="00B2064E">
        <w:rPr>
          <w:rFonts w:ascii="Garamond" w:eastAsia="Calibri" w:hAnsi="Garamond"/>
        </w:rPr>
        <w:t xml:space="preserve">) </w:t>
      </w:r>
      <w:r w:rsidRPr="00534EE0">
        <w:rPr>
          <w:rFonts w:ascii="Garamond" w:hAnsi="Garamond" w:cs="Calibri"/>
          <w:highlight w:val="yellow"/>
        </w:rPr>
        <w:t>criterio/sub-criterio</w:t>
      </w:r>
      <w:r>
        <w:rPr>
          <w:rFonts w:ascii="Garamond" w:hAnsi="Garamond" w:cs="Calibri"/>
        </w:rPr>
        <w:t xml:space="preserve"> </w:t>
      </w:r>
      <w:r>
        <w:rPr>
          <w:rFonts w:ascii="Garamond" w:eastAsia="Calibri" w:hAnsi="Garamond" w:cs="Calibri"/>
          <w:b/>
          <w:bCs/>
          <w:highlight w:val="yellow"/>
        </w:rPr>
        <w:t>___</w:t>
      </w:r>
      <w:r w:rsidRPr="00B2064E">
        <w:rPr>
          <w:rFonts w:ascii="Garamond" w:eastAsia="Calibri" w:hAnsi="Garamond" w:cs="Calibri"/>
          <w:b/>
          <w:bCs/>
          <w:highlight w:val="yellow"/>
        </w:rPr>
        <w:t>_</w:t>
      </w:r>
      <w:r w:rsidRPr="005232AA">
        <w:rPr>
          <w:rFonts w:ascii="Garamond" w:hAnsi="Garamond" w:cs="Calibri"/>
        </w:rPr>
        <w:t>;</w:t>
      </w:r>
    </w:p>
    <w:p w14:paraId="5B243AD9" w14:textId="77777777" w:rsidR="00B23F05" w:rsidRPr="005232AA" w:rsidRDefault="00B23F05" w:rsidP="00B23F05">
      <w:pPr>
        <w:numPr>
          <w:ilvl w:val="0"/>
          <w:numId w:val="69"/>
        </w:numPr>
        <w:spacing w:before="60" w:after="60" w:line="276" w:lineRule="auto"/>
        <w:jc w:val="both"/>
        <w:rPr>
          <w:rFonts w:ascii="Garamond" w:hAnsi="Garamond" w:cs="Calibri"/>
          <w:bCs/>
        </w:rPr>
      </w:pPr>
      <w:r w:rsidRPr="005232AA">
        <w:rPr>
          <w:rFonts w:ascii="Garamond" w:hAnsi="Garamond" w:cs="Calibri"/>
        </w:rPr>
        <w:t>i servizi ULTIMATI anteriormente alla data di pubblicazione del bando, intendendosi tali i servizi per i quali sia stato rilasciato il certificato di verifica di conformità o di regolare esecuzione del servizio</w:t>
      </w:r>
      <w:r>
        <w:rPr>
          <w:rFonts w:ascii="Garamond" w:hAnsi="Garamond" w:cs="Calibri"/>
        </w:rPr>
        <w:t>.</w:t>
      </w:r>
      <w:r w:rsidRPr="00913267">
        <w:rPr>
          <w:rFonts w:ascii="Garamond" w:hAnsi="Garamond" w:cs="Calibri"/>
        </w:rPr>
        <w:t xml:space="preserve"> Nel caso di committenza privata è obbligatorio che l’opera risulti ultimata</w:t>
      </w:r>
      <w:r>
        <w:rPr>
          <w:rFonts w:ascii="Garamond" w:hAnsi="Garamond" w:cs="Calibri"/>
        </w:rPr>
        <w:t>;</w:t>
      </w:r>
    </w:p>
    <w:p w14:paraId="17F276BE" w14:textId="77777777" w:rsidR="00B23F05" w:rsidRPr="005232AA" w:rsidRDefault="00B23F05" w:rsidP="00B23F05">
      <w:pPr>
        <w:numPr>
          <w:ilvl w:val="0"/>
          <w:numId w:val="69"/>
        </w:numPr>
        <w:spacing w:before="60" w:after="60" w:line="276" w:lineRule="auto"/>
        <w:jc w:val="both"/>
        <w:rPr>
          <w:rFonts w:ascii="Garamond" w:hAnsi="Garamond" w:cs="Calibri"/>
        </w:rPr>
      </w:pPr>
      <w:r w:rsidRPr="005232AA">
        <w:rPr>
          <w:rFonts w:ascii="Garamond" w:hAnsi="Garamond" w:cs="Calibri"/>
        </w:rPr>
        <w:t xml:space="preserve">i servizi ANALOGHI intendendosi tali, i servizi di progettazione di cui al </w:t>
      </w:r>
      <w:r w:rsidRPr="00B2064E">
        <w:rPr>
          <w:rFonts w:ascii="Garamond" w:eastAsia="Calibri" w:hAnsi="Garamond"/>
        </w:rPr>
        <w:t>(</w:t>
      </w:r>
      <w:r w:rsidRPr="00B2064E">
        <w:rPr>
          <w:rFonts w:ascii="Garamond" w:eastAsia="Calibri" w:hAnsi="Garamond"/>
          <w:i/>
          <w:color w:val="FF0000"/>
          <w:highlight w:val="yellow"/>
        </w:rPr>
        <w:t>specificare</w:t>
      </w:r>
      <w:r w:rsidRPr="00B2064E">
        <w:rPr>
          <w:rFonts w:ascii="Garamond" w:eastAsia="Calibri" w:hAnsi="Garamond"/>
        </w:rPr>
        <w:t xml:space="preserve">) </w:t>
      </w:r>
      <w:r w:rsidRPr="00534EE0">
        <w:rPr>
          <w:rFonts w:ascii="Garamond" w:hAnsi="Garamond" w:cs="Calibri"/>
          <w:highlight w:val="yellow"/>
        </w:rPr>
        <w:t>criterio/sub-criterio</w:t>
      </w:r>
      <w:r>
        <w:rPr>
          <w:rFonts w:ascii="Garamond" w:hAnsi="Garamond" w:cs="Calibri"/>
        </w:rPr>
        <w:t xml:space="preserve"> </w:t>
      </w:r>
      <w:r>
        <w:rPr>
          <w:rFonts w:ascii="Garamond" w:eastAsia="Calibri" w:hAnsi="Garamond" w:cs="Calibri"/>
          <w:b/>
          <w:bCs/>
          <w:highlight w:val="yellow"/>
        </w:rPr>
        <w:t>___</w:t>
      </w:r>
      <w:r w:rsidRPr="00B2064E">
        <w:rPr>
          <w:rFonts w:ascii="Garamond" w:eastAsia="Calibri" w:hAnsi="Garamond" w:cs="Calibri"/>
          <w:b/>
          <w:bCs/>
          <w:highlight w:val="yellow"/>
        </w:rPr>
        <w:t>_</w:t>
      </w:r>
      <w:r w:rsidRPr="005232AA">
        <w:rPr>
          <w:rFonts w:ascii="Garamond" w:hAnsi="Garamond" w:cs="Calibri"/>
        </w:rPr>
        <w:t xml:space="preserve"> della </w:t>
      </w:r>
      <w:r w:rsidRPr="005232AA">
        <w:rPr>
          <w:rFonts w:ascii="Garamond" w:hAnsi="Garamond" w:cs="Calibri"/>
          <w:bCs/>
        </w:rPr>
        <w:t xml:space="preserve">Tabella dei criteri di valutazione allegata, </w:t>
      </w:r>
      <w:r w:rsidRPr="005232AA">
        <w:rPr>
          <w:rFonts w:ascii="Garamond" w:hAnsi="Garamond" w:cs="Calibri"/>
        </w:rPr>
        <w:t>svolti su uno dei seguenti gruppi di edifici:</w:t>
      </w:r>
      <w:r>
        <w:rPr>
          <w:rFonts w:ascii="Garamond" w:hAnsi="Garamond" w:cs="Calibri"/>
        </w:rPr>
        <w:t xml:space="preserve"> </w:t>
      </w:r>
    </w:p>
    <w:p w14:paraId="4BC21DAE" w14:textId="77777777" w:rsidR="00B23F05" w:rsidRPr="005232AA" w:rsidRDefault="00B23F05" w:rsidP="00B23F05">
      <w:pPr>
        <w:autoSpaceDE w:val="0"/>
        <w:autoSpaceDN w:val="0"/>
        <w:adjustRightInd w:val="0"/>
        <w:spacing w:before="60" w:after="60" w:line="276" w:lineRule="auto"/>
        <w:ind w:left="709"/>
        <w:jc w:val="both"/>
        <w:rPr>
          <w:rFonts w:ascii="Garamond" w:eastAsia="Calibri" w:hAnsi="Garamond" w:cs="Garamond,Italic-OneByteIdentity"/>
          <w:i/>
          <w:iCs/>
        </w:rPr>
      </w:pPr>
      <w:r w:rsidRPr="00B2064E">
        <w:rPr>
          <w:rFonts w:ascii="Garamond" w:eastAsia="Calibri" w:hAnsi="Garamond"/>
        </w:rPr>
        <w:t>(</w:t>
      </w:r>
      <w:r w:rsidRPr="00B2064E">
        <w:rPr>
          <w:rFonts w:ascii="Garamond" w:eastAsia="Calibri" w:hAnsi="Garamond"/>
          <w:i/>
          <w:color w:val="FF0000"/>
          <w:highlight w:val="yellow"/>
        </w:rPr>
        <w:t>specificare</w:t>
      </w:r>
      <w:r w:rsidRPr="00B2064E">
        <w:rPr>
          <w:rFonts w:ascii="Garamond" w:eastAsia="Calibri" w:hAnsi="Garamond"/>
        </w:rPr>
        <w:t xml:space="preserve">) </w:t>
      </w:r>
      <w:r>
        <w:rPr>
          <w:rFonts w:ascii="Garamond" w:eastAsia="Calibri" w:hAnsi="Garamond" w:cs="Calibri"/>
          <w:b/>
          <w:bCs/>
          <w:highlight w:val="yellow"/>
        </w:rPr>
        <w:t>____________________</w:t>
      </w:r>
      <w:r w:rsidRPr="00B2064E">
        <w:rPr>
          <w:rFonts w:ascii="Garamond" w:eastAsia="Calibri" w:hAnsi="Garamond" w:cs="Calibri"/>
          <w:b/>
          <w:bCs/>
          <w:highlight w:val="yellow"/>
        </w:rPr>
        <w:t>_</w:t>
      </w:r>
      <w:r w:rsidRPr="005232AA">
        <w:rPr>
          <w:rFonts w:ascii="Garamond" w:eastAsia="Calibri" w:hAnsi="Garamond" w:cs="Garamond,Italic-OneByteIdentity"/>
          <w:i/>
          <w:iCs/>
        </w:rPr>
        <w:t>;</w:t>
      </w:r>
    </w:p>
    <w:p w14:paraId="70F98110" w14:textId="77777777" w:rsidR="00B23F05" w:rsidRPr="005232AA" w:rsidRDefault="00B23F05" w:rsidP="00B23F05">
      <w:pPr>
        <w:numPr>
          <w:ilvl w:val="0"/>
          <w:numId w:val="69"/>
        </w:numPr>
        <w:spacing w:before="60" w:after="60" w:line="276" w:lineRule="auto"/>
        <w:jc w:val="both"/>
        <w:rPr>
          <w:rFonts w:ascii="Garamond" w:hAnsi="Garamond" w:cs="Calibri"/>
          <w:bCs/>
        </w:rPr>
      </w:pPr>
      <w:r w:rsidRPr="005232AA">
        <w:rPr>
          <w:rFonts w:ascii="Garamond" w:hAnsi="Garamond" w:cs="Calibri"/>
        </w:rPr>
        <w:t xml:space="preserve">i servizi COMPROVATI dagli allegati specificati </w:t>
      </w:r>
      <w:r w:rsidRPr="005232AA">
        <w:rPr>
          <w:rFonts w:ascii="Garamond" w:hAnsi="Garamond" w:cs="Calibri"/>
          <w:bCs/>
        </w:rPr>
        <w:t>nella colonna “Documentazione tecnica” della richiamata Tabella dei criteri di valutazione.</w:t>
      </w:r>
    </w:p>
    <w:p w14:paraId="2ED92F63" w14:textId="09B8B0AF" w:rsidR="00B23F05" w:rsidRPr="005232AA" w:rsidRDefault="00B23F05" w:rsidP="00B23F05">
      <w:pPr>
        <w:spacing w:before="60" w:after="60" w:line="276" w:lineRule="auto"/>
        <w:ind w:left="284"/>
        <w:jc w:val="both"/>
        <w:rPr>
          <w:rFonts w:ascii="Garamond" w:hAnsi="Garamond" w:cs="Calibri"/>
          <w:bCs/>
        </w:rPr>
      </w:pPr>
      <w:r w:rsidRPr="00F56678">
        <w:rPr>
          <w:rFonts w:cs="Calibri"/>
          <w:b/>
          <w:color w:val="FF0000"/>
          <w:u w:val="single"/>
        </w:rPr>
        <w:lastRenderedPageBreak/>
        <w:t>FARE MOLTA ATTENZIONE:</w:t>
      </w:r>
      <w:r w:rsidRPr="00534EE0">
        <w:rPr>
          <w:rFonts w:cs="Calibri"/>
          <w:b/>
          <w:color w:val="FF0000"/>
        </w:rPr>
        <w:t xml:space="preserve"> </w:t>
      </w:r>
      <w:r>
        <w:rPr>
          <w:rFonts w:ascii="Garamond" w:hAnsi="Garamond" w:cs="Calibri"/>
          <w:bCs/>
        </w:rPr>
        <w:t>a</w:t>
      </w:r>
      <w:r w:rsidRPr="005232AA">
        <w:rPr>
          <w:rFonts w:ascii="Garamond" w:hAnsi="Garamond" w:cs="Calibri"/>
          <w:bCs/>
        </w:rPr>
        <w:t>i fini della valutazione, DEVONO ricorrere tutte le condizioni di cui ai precedenti punti 1, 2, 3, 4 e 5, nel senso che in assenza di una qualsiasi delle dette condizioni, il servizio proposto non verrà valutato.</w:t>
      </w:r>
    </w:p>
    <w:p w14:paraId="5CFBA415" w14:textId="77777777" w:rsidR="00B23F05" w:rsidRPr="00B36537" w:rsidRDefault="00B23F05" w:rsidP="00B23F05">
      <w:pPr>
        <w:spacing w:before="60" w:after="60" w:line="276" w:lineRule="auto"/>
        <w:jc w:val="both"/>
        <w:rPr>
          <w:rFonts w:ascii="Garamond" w:eastAsia="Calibri" w:hAnsi="Garamond" w:cs="Calibri"/>
          <w:bCs/>
          <w:u w:val="single"/>
        </w:rPr>
      </w:pPr>
      <w:r w:rsidRPr="00B36537">
        <w:rPr>
          <w:rFonts w:ascii="Garamond" w:eastAsia="Calibri" w:hAnsi="Garamond" w:cs="Calibri"/>
          <w:b/>
          <w:bCs/>
          <w:color w:val="FF0000"/>
          <w:u w:val="single"/>
        </w:rPr>
        <w:t>FARE MOLTA ATTENZIONE</w:t>
      </w:r>
      <w:r w:rsidRPr="00B36537">
        <w:rPr>
          <w:rFonts w:ascii="Garamond" w:eastAsia="Calibri" w:hAnsi="Garamond" w:cs="Calibri"/>
          <w:b/>
          <w:bCs/>
          <w:u w:val="single"/>
        </w:rPr>
        <w:t>:</w:t>
      </w:r>
      <w:r w:rsidRPr="00B36537">
        <w:rPr>
          <w:rFonts w:ascii="Garamond" w:eastAsia="Calibri" w:hAnsi="Garamond" w:cs="Calibri"/>
          <w:b/>
          <w:bCs/>
        </w:rPr>
        <w:t xml:space="preserve"> </w:t>
      </w:r>
      <w:r w:rsidRPr="00B36537">
        <w:rPr>
          <w:rFonts w:ascii="Garamond" w:eastAsia="Calibri" w:hAnsi="Garamond" w:cs="Calibri"/>
          <w:bCs/>
          <w:u w:val="single"/>
        </w:rPr>
        <w:t>ai sensi dell’art. 24, comma 5 del Codice, l’incarico è espletato da professionisti iscritti negli appositi Albi, personalmente responsabili</w:t>
      </w:r>
      <w:r w:rsidRPr="00B36537">
        <w:rPr>
          <w:rFonts w:ascii="Garamond" w:eastAsia="Calibri" w:hAnsi="Garamond" w:cs="Calibri"/>
          <w:bCs/>
        </w:rPr>
        <w:t xml:space="preserve"> e nominativamente indicati nell’offerta, con la specificazione delle qualificazioni professionali. Se previsto, il concorrente indica il nominativo della persona fisica incaricata dell’integrazione tra le prestazioni specialistiche</w:t>
      </w:r>
      <w:r>
        <w:rPr>
          <w:rFonts w:ascii="Garamond" w:eastAsia="Calibri" w:hAnsi="Garamond" w:cs="Calibri"/>
          <w:bCs/>
        </w:rPr>
        <w:t>.</w:t>
      </w:r>
      <w:r w:rsidRPr="00B36537">
        <w:rPr>
          <w:rFonts w:ascii="Garamond" w:eastAsia="Calibri" w:hAnsi="Garamond" w:cs="Calibri"/>
          <w:bCs/>
          <w:u w:val="single"/>
        </w:rPr>
        <w:t xml:space="preserve"> </w:t>
      </w:r>
    </w:p>
    <w:p w14:paraId="3CD29F88" w14:textId="77777777" w:rsidR="00B23F05" w:rsidRPr="00B36537" w:rsidRDefault="00B23F05" w:rsidP="00B23F05">
      <w:pPr>
        <w:spacing w:before="60" w:after="60" w:line="276" w:lineRule="auto"/>
        <w:jc w:val="both"/>
        <w:rPr>
          <w:rFonts w:ascii="Garamond" w:eastAsia="Calibri" w:hAnsi="Garamond" w:cs="Calibri"/>
          <w:bCs/>
        </w:rPr>
      </w:pPr>
      <w:r w:rsidRPr="00B36537">
        <w:rPr>
          <w:rFonts w:ascii="Garamond" w:eastAsia="Calibri" w:hAnsi="Garamond" w:cs="Calibri"/>
          <w:bCs/>
          <w:u w:val="single"/>
        </w:rPr>
        <w:t>La coincidenza nello stesso soggetto di una o più delle figure professionali è ammessa nei termini previsti dal N.B. 3</w:t>
      </w:r>
      <w:r w:rsidRPr="00B36537">
        <w:rPr>
          <w:rFonts w:ascii="Garamond" w:eastAsia="Calibri" w:hAnsi="Garamond" w:cs="Calibri"/>
          <w:bCs/>
        </w:rPr>
        <w:t xml:space="preserve"> del precedente </w:t>
      </w:r>
      <w:r w:rsidRPr="00913267">
        <w:rPr>
          <w:rFonts w:ascii="Garamond" w:eastAsia="Calibri" w:hAnsi="Garamond" w:cs="Calibri"/>
          <w:bCs/>
          <w:highlight w:val="yellow"/>
        </w:rPr>
        <w:t>paragrafo 7.3.12</w:t>
      </w:r>
      <w:r w:rsidRPr="00B36537">
        <w:rPr>
          <w:rFonts w:ascii="Garamond" w:eastAsia="Calibri" w:hAnsi="Garamond" w:cs="Calibri"/>
          <w:bCs/>
        </w:rPr>
        <w:t>.</w:t>
      </w:r>
    </w:p>
    <w:p w14:paraId="773EFF71" w14:textId="77777777" w:rsidR="00B23F05" w:rsidRPr="00B36537" w:rsidRDefault="00B23F05" w:rsidP="00B23F05">
      <w:pPr>
        <w:spacing w:before="60" w:after="60" w:line="276" w:lineRule="auto"/>
        <w:jc w:val="both"/>
        <w:rPr>
          <w:rFonts w:ascii="Garamond" w:eastAsia="Calibri" w:hAnsi="Garamond" w:cs="Calibri"/>
          <w:bCs/>
        </w:rPr>
      </w:pPr>
      <w:r w:rsidRPr="00B36537">
        <w:rPr>
          <w:rFonts w:ascii="Garamond" w:eastAsia="Calibri" w:hAnsi="Garamond" w:cs="Calibri"/>
          <w:bCs/>
        </w:rPr>
        <w:t xml:space="preserve">È possibile indicare uno stesso soggetto quale responsabile contemporaneamente di più prestazioni specialistiche, così come è posabile indicare, per una stessa prestazione specialistica, più soggetti responsabili. </w:t>
      </w:r>
    </w:p>
    <w:p w14:paraId="46DA867D" w14:textId="77777777" w:rsidR="00B23F05" w:rsidRPr="00B36537" w:rsidRDefault="00B23F05" w:rsidP="00B23F05">
      <w:pPr>
        <w:spacing w:before="60" w:after="60" w:line="276" w:lineRule="auto"/>
        <w:jc w:val="both"/>
        <w:rPr>
          <w:rFonts w:ascii="Garamond" w:eastAsia="Calibri" w:hAnsi="Garamond" w:cs="Calibri"/>
          <w:bCs/>
        </w:rPr>
      </w:pPr>
      <w:r w:rsidRPr="00B36537">
        <w:rPr>
          <w:rFonts w:ascii="Garamond" w:eastAsia="Calibri" w:hAnsi="Garamond" w:cs="Calibri"/>
          <w:b/>
          <w:bCs/>
          <w:color w:val="FF0000"/>
          <w:u w:val="single"/>
        </w:rPr>
        <w:t>FARE MOLTA ATTENZIONE:</w:t>
      </w:r>
      <w:r w:rsidRPr="00B36537">
        <w:rPr>
          <w:rFonts w:ascii="Garamond" w:eastAsia="Calibri" w:hAnsi="Garamond" w:cs="Calibri"/>
          <w:b/>
          <w:bCs/>
          <w:color w:val="FF0000"/>
        </w:rPr>
        <w:t xml:space="preserve"> </w:t>
      </w:r>
      <w:r w:rsidRPr="00B36537">
        <w:rPr>
          <w:rFonts w:ascii="Garamond" w:eastAsia="Calibri" w:hAnsi="Garamond" w:cs="Calibri"/>
          <w:bCs/>
          <w:u w:val="single"/>
        </w:rPr>
        <w:t>l’offerta tecnica deve rispettare le caratteristiche minime stabilite nella documentazione tecnica,</w:t>
      </w:r>
      <w:r w:rsidRPr="00B36537">
        <w:rPr>
          <w:rFonts w:ascii="Garamond" w:eastAsia="Calibri" w:hAnsi="Garamond" w:cs="Calibri"/>
          <w:bCs/>
        </w:rPr>
        <w:t xml:space="preserve"> </w:t>
      </w:r>
      <w:r w:rsidRPr="00B36537">
        <w:rPr>
          <w:rFonts w:ascii="Garamond" w:eastAsia="Calibri" w:hAnsi="Garamond" w:cs="Calibri"/>
          <w:b/>
          <w:bCs/>
        </w:rPr>
        <w:t>pena l’esclusione</w:t>
      </w:r>
      <w:r w:rsidRPr="00B36537">
        <w:rPr>
          <w:rFonts w:ascii="Garamond" w:eastAsia="Calibri" w:hAnsi="Garamond" w:cs="Calibri"/>
          <w:bCs/>
        </w:rPr>
        <w:t xml:space="preserve"> dalla procedura di gara. </w:t>
      </w:r>
    </w:p>
    <w:p w14:paraId="48664DBD" w14:textId="77777777" w:rsidR="00B23F05" w:rsidRPr="00B36537" w:rsidRDefault="00B23F05" w:rsidP="00B23F05">
      <w:pPr>
        <w:spacing w:before="60" w:after="60" w:line="276" w:lineRule="auto"/>
        <w:jc w:val="both"/>
        <w:rPr>
          <w:rFonts w:ascii="Garamond" w:eastAsia="Calibri" w:hAnsi="Garamond" w:cs="Calibri"/>
          <w:bCs/>
        </w:rPr>
      </w:pPr>
      <w:r w:rsidRPr="00B36537">
        <w:rPr>
          <w:rFonts w:ascii="Garamond" w:eastAsia="Calibri" w:hAnsi="Garamond" w:cs="Calibri"/>
          <w:b/>
          <w:bCs/>
          <w:color w:val="FF0000"/>
          <w:u w:val="single"/>
        </w:rPr>
        <w:t>FARE MOLTA ATTENZIONE:</w:t>
      </w:r>
      <w:r w:rsidRPr="00B36537">
        <w:rPr>
          <w:rFonts w:ascii="Garamond" w:eastAsia="Calibri" w:hAnsi="Garamond" w:cs="Calibri"/>
          <w:b/>
          <w:bCs/>
        </w:rPr>
        <w:t xml:space="preserve"> </w:t>
      </w:r>
      <w:r w:rsidRPr="00B36537">
        <w:rPr>
          <w:rFonts w:ascii="Garamond" w:eastAsia="Calibri" w:hAnsi="Garamond" w:cs="Calibri"/>
          <w:bCs/>
          <w:u w:val="single"/>
        </w:rPr>
        <w:t>l’offerta tecnica deve essere sottoscritta, con le modalità indicate per la sottoscrizione della domanda di cui al precedente</w:t>
      </w:r>
      <w:r w:rsidRPr="00B36537">
        <w:rPr>
          <w:rFonts w:ascii="Garamond" w:eastAsia="Calibri" w:hAnsi="Garamond" w:cs="Calibri"/>
          <w:bCs/>
        </w:rPr>
        <w:t xml:space="preserve"> paragrafo 15.1.</w:t>
      </w:r>
    </w:p>
    <w:p w14:paraId="17C12DD2" w14:textId="77777777" w:rsidR="003143F1" w:rsidRPr="003143F1" w:rsidRDefault="003143F1" w:rsidP="003143F1">
      <w:pPr>
        <w:keepNext/>
        <w:tabs>
          <w:tab w:val="left" w:pos="567"/>
        </w:tabs>
        <w:spacing w:before="60" w:after="60" w:line="276" w:lineRule="auto"/>
        <w:ind w:left="567"/>
        <w:jc w:val="both"/>
        <w:outlineLvl w:val="0"/>
        <w:rPr>
          <w:rFonts w:ascii="Garamond" w:hAnsi="Garamond"/>
          <w:b/>
          <w:bCs/>
          <w:iCs/>
          <w:caps/>
          <w:sz w:val="16"/>
          <w:szCs w:val="16"/>
          <w:lang w:val="x-none" w:eastAsia="en-US"/>
        </w:rPr>
      </w:pPr>
    </w:p>
    <w:p w14:paraId="690782D1" w14:textId="4B42430C" w:rsidR="000677DC" w:rsidRPr="000677DC" w:rsidRDefault="000677DC" w:rsidP="008667D7">
      <w:pPr>
        <w:keepNext/>
        <w:numPr>
          <w:ilvl w:val="0"/>
          <w:numId w:val="28"/>
        </w:numPr>
        <w:tabs>
          <w:tab w:val="left" w:pos="567"/>
        </w:tabs>
        <w:spacing w:before="60" w:after="60" w:line="276" w:lineRule="auto"/>
        <w:ind w:left="567" w:hanging="567"/>
        <w:jc w:val="both"/>
        <w:outlineLvl w:val="0"/>
        <w:rPr>
          <w:rFonts w:ascii="Garamond" w:hAnsi="Garamond"/>
          <w:b/>
          <w:bCs/>
          <w:iCs/>
          <w:caps/>
          <w:szCs w:val="28"/>
          <w:lang w:val="x-none" w:eastAsia="en-US"/>
        </w:rPr>
      </w:pPr>
      <w:bookmarkStart w:id="177" w:name="_Toc75957733"/>
      <w:r w:rsidRPr="000677DC">
        <w:rPr>
          <w:rFonts w:ascii="Garamond" w:hAnsi="Garamond" w:cs="Calibri"/>
          <w:b/>
          <w:color w:val="1F497D"/>
        </w:rPr>
        <w:t>OFFERTA ECONOMICA</w:t>
      </w:r>
      <w:bookmarkEnd w:id="169"/>
      <w:bookmarkEnd w:id="170"/>
      <w:bookmarkEnd w:id="171"/>
      <w:bookmarkEnd w:id="177"/>
    </w:p>
    <w:p w14:paraId="6032683C" w14:textId="77777777" w:rsidR="000677DC" w:rsidRPr="000677DC" w:rsidRDefault="000677DC" w:rsidP="000677DC">
      <w:pPr>
        <w:spacing w:before="60" w:after="60" w:line="276" w:lineRule="auto"/>
        <w:jc w:val="both"/>
        <w:rPr>
          <w:rFonts w:ascii="Garamond" w:hAnsi="Garamond" w:cs="Calibri"/>
          <w:lang w:eastAsia="en-US"/>
        </w:rPr>
      </w:pPr>
      <w:bookmarkStart w:id="178" w:name="_Toc482025749"/>
      <w:bookmarkStart w:id="179" w:name="_Toc482097573"/>
      <w:bookmarkStart w:id="180" w:name="_Toc482097662"/>
      <w:bookmarkStart w:id="181" w:name="_Toc482097751"/>
      <w:bookmarkStart w:id="182" w:name="_Toc482097943"/>
      <w:bookmarkStart w:id="183" w:name="_Toc482099045"/>
      <w:bookmarkStart w:id="184" w:name="_Toc482100762"/>
      <w:bookmarkStart w:id="185" w:name="_Toc482100919"/>
      <w:bookmarkStart w:id="186" w:name="_Toc482101345"/>
      <w:bookmarkStart w:id="187" w:name="_Toc482101482"/>
      <w:bookmarkStart w:id="188" w:name="_Toc482101597"/>
      <w:bookmarkStart w:id="189" w:name="_Toc482101772"/>
      <w:bookmarkStart w:id="190" w:name="_Toc482101865"/>
      <w:bookmarkStart w:id="191" w:name="_Toc482101960"/>
      <w:bookmarkStart w:id="192" w:name="_Toc482102055"/>
      <w:bookmarkStart w:id="193" w:name="_Toc482102149"/>
      <w:bookmarkStart w:id="194" w:name="_Toc482352013"/>
      <w:bookmarkStart w:id="195" w:name="_Toc482352103"/>
      <w:bookmarkStart w:id="196" w:name="_Toc482352193"/>
      <w:bookmarkStart w:id="197" w:name="_Toc482352283"/>
      <w:bookmarkStart w:id="198" w:name="_Toc482633124"/>
      <w:bookmarkStart w:id="199" w:name="_Toc482641301"/>
      <w:bookmarkStart w:id="200" w:name="_Toc482712747"/>
      <w:bookmarkStart w:id="201" w:name="_Toc482959535"/>
      <w:bookmarkStart w:id="202" w:name="_Toc482959645"/>
      <w:bookmarkStart w:id="203" w:name="_Toc482959755"/>
      <w:bookmarkStart w:id="204" w:name="_Toc482978874"/>
      <w:bookmarkStart w:id="205" w:name="_Toc482978983"/>
      <w:bookmarkStart w:id="206" w:name="_Toc482979091"/>
      <w:bookmarkStart w:id="207" w:name="_Toc482979202"/>
      <w:bookmarkStart w:id="208" w:name="_Toc482979311"/>
      <w:bookmarkStart w:id="209" w:name="_Toc482979420"/>
      <w:bookmarkStart w:id="210" w:name="_Toc482979528"/>
      <w:bookmarkStart w:id="211" w:name="_Toc482979626"/>
      <w:bookmarkStart w:id="212" w:name="_Toc482979724"/>
      <w:bookmarkStart w:id="213" w:name="_Toc483233684"/>
      <w:bookmarkStart w:id="214" w:name="_Toc483302401"/>
      <w:bookmarkStart w:id="215" w:name="_Toc483316022"/>
      <w:bookmarkStart w:id="216" w:name="_Toc483316227"/>
      <w:bookmarkStart w:id="217" w:name="_Toc483316359"/>
      <w:bookmarkStart w:id="218" w:name="_Toc483316490"/>
      <w:bookmarkStart w:id="219" w:name="_Toc483325793"/>
      <w:bookmarkStart w:id="220" w:name="_Toc483401270"/>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r w:rsidRPr="000677DC">
        <w:rPr>
          <w:rFonts w:ascii="Garamond" w:hAnsi="Garamond"/>
          <w:color w:val="000000"/>
          <w:szCs w:val="22"/>
          <w:lang w:eastAsia="en-US"/>
        </w:rPr>
        <w:t>(</w:t>
      </w:r>
      <w:r w:rsidRPr="000677DC">
        <w:rPr>
          <w:rFonts w:ascii="Garamond" w:hAnsi="Garamond"/>
          <w:i/>
          <w:color w:val="FF0000"/>
          <w:szCs w:val="22"/>
          <w:highlight w:val="yellow"/>
          <w:lang w:eastAsia="en-US"/>
        </w:rPr>
        <w:t>In caso di piattaforma GTSUAM</w:t>
      </w:r>
      <w:r w:rsidRPr="000677DC">
        <w:rPr>
          <w:rFonts w:ascii="Garamond" w:hAnsi="Garamond"/>
          <w:color w:val="000000"/>
          <w:szCs w:val="22"/>
          <w:lang w:eastAsia="en-US"/>
        </w:rPr>
        <w:t xml:space="preserve">) </w:t>
      </w:r>
      <w:r w:rsidRPr="000677DC">
        <w:rPr>
          <w:rFonts w:ascii="Garamond" w:hAnsi="Garamond" w:cs="Calibri"/>
          <w:lang w:eastAsia="en-US"/>
        </w:rPr>
        <w:t>L'Offerta economica deve essere caricata sulla piattaforma telematica secondo le modalità precisate nel documento denominato “</w:t>
      </w:r>
      <w:r w:rsidRPr="000677DC">
        <w:rPr>
          <w:rFonts w:ascii="Garamond" w:hAnsi="Garamond" w:cs="Calibri"/>
          <w:i/>
          <w:lang w:eastAsia="en-US"/>
        </w:rPr>
        <w:t>Guida alla presentazione di una offerta telematica</w:t>
      </w:r>
      <w:r w:rsidRPr="000677DC">
        <w:rPr>
          <w:rFonts w:ascii="Garamond" w:hAnsi="Garamond" w:cs="Calibri"/>
          <w:lang w:eastAsia="en-US"/>
        </w:rPr>
        <w:t xml:space="preserve">”, disponibile sulla piattaforma come sopra meglio specificato. </w:t>
      </w:r>
    </w:p>
    <w:p w14:paraId="08D5BD9C" w14:textId="77777777" w:rsidR="000677DC" w:rsidRPr="000677DC" w:rsidRDefault="000677DC" w:rsidP="000677DC">
      <w:pPr>
        <w:spacing w:before="60" w:after="60" w:line="276" w:lineRule="auto"/>
        <w:jc w:val="both"/>
        <w:rPr>
          <w:rFonts w:ascii="Garamond" w:hAnsi="Garamond" w:cs="Calibri"/>
          <w:lang w:eastAsia="en-US"/>
        </w:rPr>
      </w:pPr>
      <w:r w:rsidRPr="000677DC">
        <w:rPr>
          <w:rFonts w:ascii="Garamond" w:hAnsi="Garamond"/>
          <w:color w:val="000000"/>
          <w:szCs w:val="22"/>
          <w:lang w:eastAsia="en-US"/>
        </w:rPr>
        <w:t>(</w:t>
      </w:r>
      <w:r w:rsidRPr="000677DC">
        <w:rPr>
          <w:rFonts w:ascii="Garamond" w:hAnsi="Garamond"/>
          <w:i/>
          <w:color w:val="FF0000"/>
          <w:szCs w:val="22"/>
          <w:highlight w:val="yellow"/>
          <w:lang w:eastAsia="en-US"/>
        </w:rPr>
        <w:t>In caso di piattaforma GTSUAM</w:t>
      </w:r>
      <w:r w:rsidRPr="000677DC">
        <w:rPr>
          <w:rFonts w:ascii="Garamond" w:hAnsi="Garamond"/>
          <w:color w:val="000000"/>
          <w:szCs w:val="22"/>
          <w:lang w:eastAsia="en-US"/>
        </w:rPr>
        <w:t xml:space="preserve">) </w:t>
      </w:r>
      <w:r w:rsidRPr="000677DC">
        <w:rPr>
          <w:rFonts w:ascii="Garamond" w:hAnsi="Garamond" w:cs="Calibri"/>
          <w:lang w:eastAsia="en-US"/>
        </w:rPr>
        <w:t>Accedendo alla “Busta economica” l’operatore economico dovrà svolgere le operazioni di predisposizione ivi indicate.</w:t>
      </w:r>
    </w:p>
    <w:p w14:paraId="0AD7CE29" w14:textId="77777777" w:rsidR="000677DC" w:rsidRPr="000677DC" w:rsidRDefault="000677DC" w:rsidP="000677DC">
      <w:pPr>
        <w:spacing w:before="60" w:after="60" w:line="276" w:lineRule="auto"/>
        <w:jc w:val="both"/>
        <w:rPr>
          <w:rFonts w:ascii="Garamond" w:hAnsi="Garamond" w:cs="Calibri"/>
          <w:lang w:eastAsia="en-US"/>
        </w:rPr>
      </w:pPr>
      <w:r w:rsidRPr="000677DC">
        <w:rPr>
          <w:rFonts w:ascii="Garamond" w:hAnsi="Garamond"/>
          <w:color w:val="000000"/>
          <w:szCs w:val="22"/>
          <w:lang w:eastAsia="en-US"/>
        </w:rPr>
        <w:t>(</w:t>
      </w:r>
      <w:r w:rsidRPr="000677DC">
        <w:rPr>
          <w:rFonts w:ascii="Garamond" w:hAnsi="Garamond"/>
          <w:i/>
          <w:color w:val="FF0000"/>
          <w:szCs w:val="22"/>
          <w:highlight w:val="yellow"/>
          <w:lang w:eastAsia="en-US"/>
        </w:rPr>
        <w:t>In caso di piattaforma GTSUAM</w:t>
      </w:r>
      <w:r w:rsidRPr="000677DC">
        <w:rPr>
          <w:rFonts w:ascii="Garamond" w:hAnsi="Garamond"/>
          <w:color w:val="000000"/>
          <w:szCs w:val="22"/>
          <w:lang w:eastAsia="en-US"/>
        </w:rPr>
        <w:t xml:space="preserve">) </w:t>
      </w:r>
      <w:r w:rsidRPr="000677DC">
        <w:rPr>
          <w:rFonts w:ascii="Garamond" w:hAnsi="Garamond" w:cs="Calibri"/>
          <w:lang w:eastAsia="en-US"/>
        </w:rPr>
        <w:t xml:space="preserve">La compilazione dell’offerta economica avverrà su piattaforma telematica in modalità </w:t>
      </w:r>
      <w:r w:rsidRPr="000677DC">
        <w:rPr>
          <w:rFonts w:ascii="Garamond" w:hAnsi="Garamond" w:cs="Calibri"/>
          <w:i/>
          <w:lang w:eastAsia="en-US"/>
        </w:rPr>
        <w:t>upload</w:t>
      </w:r>
      <w:r w:rsidRPr="000677DC">
        <w:rPr>
          <w:rFonts w:ascii="Garamond" w:hAnsi="Garamond" w:cs="Calibri"/>
          <w:lang w:eastAsia="en-US"/>
        </w:rPr>
        <w:t xml:space="preserve"> di documenti, la quale prevede, in sintesi:</w:t>
      </w:r>
    </w:p>
    <w:p w14:paraId="140CAF1F" w14:textId="77777777" w:rsidR="000677DC" w:rsidRPr="000677DC" w:rsidRDefault="000677DC" w:rsidP="008667D7">
      <w:pPr>
        <w:numPr>
          <w:ilvl w:val="0"/>
          <w:numId w:val="13"/>
        </w:numPr>
        <w:spacing w:before="60" w:after="60" w:line="276" w:lineRule="auto"/>
        <w:ind w:left="284" w:hanging="284"/>
        <w:jc w:val="both"/>
        <w:rPr>
          <w:rFonts w:ascii="Garamond" w:eastAsia="Calibri" w:hAnsi="Garamond" w:cs="Calibri"/>
        </w:rPr>
      </w:pPr>
      <w:r w:rsidRPr="000677DC">
        <w:rPr>
          <w:rFonts w:ascii="Garamond" w:eastAsia="Calibri" w:hAnsi="Garamond" w:cs="Calibri"/>
        </w:rPr>
        <w:t>la predisposizione del file dell’offerta, a cura dell’operatore economico, sulla base dello schema predisposto dalla stazione appaltante, disponibile nella documentazione posta a base di gara;</w:t>
      </w:r>
    </w:p>
    <w:p w14:paraId="45A702E4" w14:textId="77777777" w:rsidR="000677DC" w:rsidRPr="000677DC" w:rsidRDefault="000677DC" w:rsidP="008667D7">
      <w:pPr>
        <w:numPr>
          <w:ilvl w:val="0"/>
          <w:numId w:val="13"/>
        </w:numPr>
        <w:spacing w:before="60" w:after="60" w:line="276" w:lineRule="auto"/>
        <w:ind w:left="284" w:hanging="284"/>
        <w:jc w:val="both"/>
        <w:rPr>
          <w:rFonts w:ascii="Garamond" w:eastAsia="Calibri" w:hAnsi="Garamond" w:cs="Calibri"/>
        </w:rPr>
      </w:pPr>
      <w:r w:rsidRPr="000677DC">
        <w:rPr>
          <w:rFonts w:ascii="Garamond" w:eastAsia="Calibri" w:hAnsi="Garamond" w:cs="Calibri"/>
        </w:rPr>
        <w:t>la trasformazione del file contenente l’offerta economica in formato PDF;</w:t>
      </w:r>
    </w:p>
    <w:p w14:paraId="3326BB5F" w14:textId="77777777" w:rsidR="000677DC" w:rsidRPr="000677DC" w:rsidRDefault="000677DC" w:rsidP="008667D7">
      <w:pPr>
        <w:numPr>
          <w:ilvl w:val="0"/>
          <w:numId w:val="13"/>
        </w:numPr>
        <w:spacing w:before="60" w:after="60" w:line="276" w:lineRule="auto"/>
        <w:ind w:left="284" w:hanging="284"/>
        <w:jc w:val="both"/>
        <w:rPr>
          <w:rFonts w:ascii="Garamond" w:eastAsia="Calibri" w:hAnsi="Garamond" w:cs="Calibri"/>
        </w:rPr>
      </w:pPr>
      <w:r w:rsidRPr="000677DC">
        <w:rPr>
          <w:rFonts w:ascii="Garamond" w:eastAsia="Calibri" w:hAnsi="Garamond" w:cs="Calibri"/>
        </w:rPr>
        <w:t>la firma digitale dell’offerta economica come di seguito meglio specificato;</w:t>
      </w:r>
    </w:p>
    <w:p w14:paraId="6FEEFD7B" w14:textId="77777777" w:rsidR="000677DC" w:rsidRPr="000677DC" w:rsidRDefault="000677DC" w:rsidP="008667D7">
      <w:pPr>
        <w:numPr>
          <w:ilvl w:val="0"/>
          <w:numId w:val="13"/>
        </w:numPr>
        <w:spacing w:before="60" w:after="60" w:line="276" w:lineRule="auto"/>
        <w:ind w:left="284" w:hanging="284"/>
        <w:jc w:val="both"/>
        <w:rPr>
          <w:rFonts w:ascii="Garamond" w:eastAsia="Calibri" w:hAnsi="Garamond" w:cs="Calibri"/>
        </w:rPr>
      </w:pPr>
      <w:r w:rsidRPr="000677DC">
        <w:rPr>
          <w:rFonts w:ascii="Garamond" w:eastAsia="Calibri" w:hAnsi="Garamond" w:cs="Calibri"/>
        </w:rPr>
        <w:t>il successivo upload dell’offerta economica firmata digitalmente (con gli eventuali ulteriori documenti di seguito indicati);</w:t>
      </w:r>
    </w:p>
    <w:p w14:paraId="3E7F4CF2" w14:textId="77777777" w:rsidR="000677DC" w:rsidRPr="000677DC" w:rsidRDefault="000677DC" w:rsidP="008667D7">
      <w:pPr>
        <w:numPr>
          <w:ilvl w:val="0"/>
          <w:numId w:val="13"/>
        </w:numPr>
        <w:spacing w:before="60" w:after="60" w:line="276" w:lineRule="auto"/>
        <w:ind w:left="284" w:hanging="284"/>
        <w:jc w:val="both"/>
        <w:rPr>
          <w:rFonts w:ascii="Garamond" w:eastAsia="Calibri" w:hAnsi="Garamond" w:cs="Calibri"/>
        </w:rPr>
      </w:pPr>
      <w:r w:rsidRPr="000677DC">
        <w:rPr>
          <w:rFonts w:ascii="Garamond" w:eastAsia="Calibri" w:hAnsi="Garamond" w:cs="Calibri"/>
        </w:rPr>
        <w:t>il salvataggio dei documenti precedentemente caricati.</w:t>
      </w:r>
    </w:p>
    <w:p w14:paraId="34B7C418" w14:textId="77777777" w:rsidR="000677DC" w:rsidRPr="000677DC" w:rsidRDefault="000677DC" w:rsidP="000677DC">
      <w:pPr>
        <w:jc w:val="both"/>
        <w:rPr>
          <w:rFonts w:ascii="Garamond" w:hAnsi="Garamond" w:cs="Calibri"/>
          <w:sz w:val="16"/>
          <w:szCs w:val="16"/>
          <w:lang w:eastAsia="en-US"/>
        </w:rPr>
      </w:pPr>
    </w:p>
    <w:p w14:paraId="08EAA0F1" w14:textId="77777777" w:rsidR="000677DC" w:rsidRPr="000677DC" w:rsidRDefault="000677DC" w:rsidP="000677DC">
      <w:pPr>
        <w:spacing w:before="60" w:after="60" w:line="276" w:lineRule="auto"/>
        <w:jc w:val="both"/>
        <w:rPr>
          <w:rFonts w:ascii="Garamond" w:hAnsi="Garamond" w:cs="Calibri"/>
          <w:lang w:eastAsia="en-US"/>
        </w:rPr>
      </w:pPr>
      <w:r w:rsidRPr="000677DC">
        <w:rPr>
          <w:rFonts w:ascii="Garamond" w:hAnsi="Garamond" w:cs="Calibri"/>
          <w:lang w:eastAsia="en-US"/>
        </w:rPr>
        <w:t xml:space="preserve">La busta offerta economica contiene, </w:t>
      </w:r>
      <w:r w:rsidRPr="000677DC">
        <w:rPr>
          <w:rFonts w:ascii="Garamond" w:hAnsi="Garamond" w:cs="Calibri"/>
          <w:b/>
          <w:lang w:eastAsia="en-US"/>
        </w:rPr>
        <w:t>a pena di esclusione</w:t>
      </w:r>
      <w:r w:rsidRPr="000677DC">
        <w:rPr>
          <w:rFonts w:ascii="Garamond" w:hAnsi="Garamond" w:cs="Calibri"/>
          <w:lang w:eastAsia="en-US"/>
        </w:rPr>
        <w:t>, la seguente documentazione:</w:t>
      </w:r>
    </w:p>
    <w:p w14:paraId="2C2CF752" w14:textId="77777777" w:rsidR="000677DC" w:rsidRPr="000677DC" w:rsidRDefault="000677DC" w:rsidP="008667D7">
      <w:pPr>
        <w:numPr>
          <w:ilvl w:val="0"/>
          <w:numId w:val="37"/>
        </w:numPr>
        <w:spacing w:before="60" w:after="60" w:line="276" w:lineRule="auto"/>
        <w:ind w:left="426" w:hanging="426"/>
        <w:jc w:val="both"/>
        <w:rPr>
          <w:rFonts w:ascii="Garamond" w:eastAsia="Calibri" w:hAnsi="Garamond" w:cs="Calibri"/>
        </w:rPr>
      </w:pPr>
      <w:r w:rsidRPr="000677DC">
        <w:rPr>
          <w:rFonts w:ascii="Garamond" w:eastAsia="Calibri" w:hAnsi="Garamond" w:cs="Calibri"/>
          <w:b/>
          <w:u w:val="single"/>
        </w:rPr>
        <w:t>Offerta economica:</w:t>
      </w:r>
      <w:r w:rsidRPr="000677DC">
        <w:rPr>
          <w:rFonts w:ascii="Garamond" w:eastAsia="Calibri" w:hAnsi="Garamond" w:cs="Calibri"/>
          <w:b/>
        </w:rPr>
        <w:t xml:space="preserve"> </w:t>
      </w:r>
      <w:r w:rsidRPr="000677DC">
        <w:rPr>
          <w:rFonts w:ascii="Garamond" w:eastAsia="Calibri" w:hAnsi="Garamond" w:cs="Calibri"/>
        </w:rPr>
        <w:t>da rendersi preferibilmente secondo il modello predisposto dalla stazione appaltante (</w:t>
      </w:r>
      <w:r w:rsidRPr="000677DC">
        <w:rPr>
          <w:rFonts w:ascii="Garamond" w:eastAsia="Calibri" w:hAnsi="Garamond" w:cs="Calibri"/>
          <w:b/>
          <w:highlight w:val="yellow"/>
        </w:rPr>
        <w:t>Allegato G/altro</w:t>
      </w:r>
      <w:r w:rsidRPr="000677DC">
        <w:rPr>
          <w:rFonts w:ascii="Garamond" w:eastAsia="Calibri" w:hAnsi="Garamond" w:cs="Calibri"/>
        </w:rPr>
        <w:t>) e contenente l’indicazione dei seguenti elementi:</w:t>
      </w:r>
    </w:p>
    <w:p w14:paraId="5418E05A" w14:textId="77777777" w:rsidR="000677DC" w:rsidRPr="000677DC" w:rsidRDefault="000677DC" w:rsidP="008667D7">
      <w:pPr>
        <w:numPr>
          <w:ilvl w:val="0"/>
          <w:numId w:val="14"/>
        </w:numPr>
        <w:spacing w:before="60" w:after="60" w:line="276" w:lineRule="auto"/>
        <w:ind w:left="709" w:hanging="283"/>
        <w:jc w:val="both"/>
        <w:rPr>
          <w:rFonts w:ascii="Garamond" w:eastAsia="Calibri" w:hAnsi="Garamond" w:cs="Calibri"/>
        </w:rPr>
      </w:pPr>
      <w:r w:rsidRPr="000677DC">
        <w:rPr>
          <w:rFonts w:ascii="Garamond" w:eastAsia="Calibri" w:hAnsi="Garamond" w:cs="Calibri"/>
          <w:b/>
          <w:bCs/>
        </w:rPr>
        <w:t>Ribasso percentuale</w:t>
      </w:r>
      <w:r w:rsidRPr="000677DC">
        <w:rPr>
          <w:rFonts w:ascii="Garamond" w:eastAsia="Calibri" w:hAnsi="Garamond" w:cs="Calibri"/>
          <w:bCs/>
        </w:rPr>
        <w:t xml:space="preserve">, </w:t>
      </w:r>
      <w:r w:rsidRPr="000677DC">
        <w:rPr>
          <w:rFonts w:ascii="Garamond" w:eastAsia="Calibri" w:hAnsi="Garamond" w:cs="Calibri"/>
          <w:bCs/>
          <w:u w:val="single"/>
        </w:rPr>
        <w:t>espresso in cifre ed in lettere</w:t>
      </w:r>
      <w:r w:rsidRPr="000677DC">
        <w:rPr>
          <w:rFonts w:ascii="Garamond" w:eastAsia="Calibri" w:hAnsi="Garamond" w:cs="Calibri"/>
          <w:bCs/>
        </w:rPr>
        <w:t>, rispetto all’importo dell’affidamento (</w:t>
      </w:r>
      <w:r w:rsidRPr="000677DC">
        <w:rPr>
          <w:rFonts w:ascii="Garamond" w:eastAsia="Calibri" w:hAnsi="Garamond" w:cs="Calibri"/>
          <w:bCs/>
          <w:i/>
          <w:color w:val="FF0000"/>
          <w:highlight w:val="yellow"/>
        </w:rPr>
        <w:t>aggiungere solo in caso di opzioni</w:t>
      </w:r>
      <w:r w:rsidRPr="000677DC">
        <w:rPr>
          <w:rFonts w:ascii="Garamond" w:eastAsia="Calibri" w:hAnsi="Garamond" w:cs="Calibri"/>
          <w:bCs/>
          <w:i/>
        </w:rPr>
        <w:t>)</w:t>
      </w:r>
      <w:r w:rsidRPr="000677DC">
        <w:rPr>
          <w:rFonts w:ascii="Garamond" w:eastAsia="Calibri" w:hAnsi="Garamond" w:cs="Calibri"/>
          <w:bCs/>
        </w:rPr>
        <w:t xml:space="preserve"> </w:t>
      </w:r>
      <w:r w:rsidRPr="000677DC">
        <w:rPr>
          <w:rFonts w:ascii="Garamond" w:eastAsia="Calibri" w:hAnsi="Garamond" w:cs="Calibri"/>
          <w:bCs/>
          <w:highlight w:val="yellow"/>
        </w:rPr>
        <w:t>principale</w:t>
      </w:r>
      <w:r w:rsidRPr="000677DC">
        <w:rPr>
          <w:rFonts w:ascii="Garamond" w:eastAsia="Calibri" w:hAnsi="Garamond" w:cs="Calibri"/>
          <w:bCs/>
        </w:rPr>
        <w:t xml:space="preserve"> posto a base di gara, al netto degli oneri previdenziali e assistenziali e IVA, </w:t>
      </w:r>
      <w:r w:rsidRPr="000677DC">
        <w:rPr>
          <w:rFonts w:ascii="Garamond" w:eastAsia="Calibri" w:hAnsi="Garamond" w:cs="Calibri"/>
        </w:rPr>
        <w:t xml:space="preserve">pari ad </w:t>
      </w:r>
      <w:r w:rsidRPr="000677DC">
        <w:rPr>
          <w:rFonts w:ascii="Garamond" w:eastAsia="Calibri" w:hAnsi="Garamond" w:cs="Calibri"/>
          <w:bCs/>
        </w:rPr>
        <w:t>(</w:t>
      </w:r>
      <w:r w:rsidRPr="000677DC">
        <w:rPr>
          <w:rFonts w:ascii="Garamond" w:eastAsia="Calibri" w:hAnsi="Garamond" w:cs="Calibri"/>
          <w:bCs/>
          <w:i/>
          <w:color w:val="FF0000"/>
          <w:highlight w:val="yellow"/>
        </w:rPr>
        <w:t>specificare</w:t>
      </w:r>
      <w:r w:rsidRPr="000677DC">
        <w:rPr>
          <w:rFonts w:ascii="Garamond" w:eastAsia="Calibri" w:hAnsi="Garamond" w:cs="Calibri"/>
          <w:bCs/>
        </w:rPr>
        <w:t>) €_</w:t>
      </w:r>
      <w:r w:rsidRPr="000677DC">
        <w:rPr>
          <w:rFonts w:ascii="Garamond" w:eastAsia="Calibri" w:hAnsi="Garamond" w:cs="Calibri"/>
          <w:bCs/>
          <w:highlight w:val="yellow"/>
        </w:rPr>
        <w:t>____________</w:t>
      </w:r>
      <w:r w:rsidRPr="000677DC">
        <w:rPr>
          <w:rFonts w:ascii="Garamond" w:eastAsia="Calibri" w:hAnsi="Garamond" w:cs="Calibri"/>
          <w:bCs/>
        </w:rPr>
        <w:t>, con le seguenti precisazioni:</w:t>
      </w:r>
    </w:p>
    <w:p w14:paraId="5963B52F" w14:textId="77777777" w:rsidR="000677DC" w:rsidRPr="000677DC" w:rsidRDefault="000677DC" w:rsidP="008667D7">
      <w:pPr>
        <w:widowControl w:val="0"/>
        <w:numPr>
          <w:ilvl w:val="3"/>
          <w:numId w:val="15"/>
        </w:numPr>
        <w:tabs>
          <w:tab w:val="left" w:pos="993"/>
          <w:tab w:val="left" w:pos="1843"/>
        </w:tabs>
        <w:spacing w:before="60" w:after="60" w:line="276" w:lineRule="auto"/>
        <w:ind w:left="993" w:hanging="284"/>
        <w:jc w:val="both"/>
        <w:rPr>
          <w:rFonts w:ascii="Garamond" w:hAnsi="Garamond" w:cs="Calibri"/>
          <w:szCs w:val="22"/>
          <w:lang w:eastAsia="en-US"/>
        </w:rPr>
      </w:pPr>
      <w:r w:rsidRPr="000677DC">
        <w:rPr>
          <w:rFonts w:ascii="Garamond" w:hAnsi="Garamond" w:cs="Calibri"/>
          <w:b/>
          <w:szCs w:val="22"/>
          <w:lang w:eastAsia="en-US"/>
        </w:rPr>
        <w:t>a pena di esclusione</w:t>
      </w:r>
      <w:r w:rsidRPr="000677DC">
        <w:rPr>
          <w:rFonts w:ascii="Garamond" w:hAnsi="Garamond" w:cs="Calibri"/>
          <w:szCs w:val="22"/>
          <w:lang w:eastAsia="en-US"/>
        </w:rPr>
        <w:t xml:space="preserve">, </w:t>
      </w:r>
      <w:r w:rsidRPr="000677DC">
        <w:rPr>
          <w:rFonts w:ascii="Garamond" w:hAnsi="Garamond" w:cs="Calibri"/>
          <w:szCs w:val="22"/>
          <w:u w:val="single"/>
          <w:lang w:eastAsia="en-US"/>
        </w:rPr>
        <w:t>non sono ammesse offerte in aumento rispetto all’importo a base di gara,</w:t>
      </w:r>
      <w:r w:rsidRPr="000677DC">
        <w:rPr>
          <w:rFonts w:ascii="Garamond" w:hAnsi="Garamond" w:cs="Calibri"/>
          <w:szCs w:val="22"/>
          <w:lang w:eastAsia="en-US"/>
        </w:rPr>
        <w:t xml:space="preserve"> IVA ed oneri per la sicurezza esclusi;</w:t>
      </w:r>
    </w:p>
    <w:p w14:paraId="612AB9C4" w14:textId="5D2971B9" w:rsidR="000677DC" w:rsidRPr="000677DC" w:rsidRDefault="000677DC" w:rsidP="008667D7">
      <w:pPr>
        <w:widowControl w:val="0"/>
        <w:numPr>
          <w:ilvl w:val="3"/>
          <w:numId w:val="15"/>
        </w:numPr>
        <w:tabs>
          <w:tab w:val="left" w:pos="993"/>
          <w:tab w:val="left" w:pos="1843"/>
        </w:tabs>
        <w:spacing w:before="60" w:after="60" w:line="276" w:lineRule="auto"/>
        <w:ind w:left="993" w:hanging="284"/>
        <w:jc w:val="both"/>
        <w:rPr>
          <w:rFonts w:ascii="Garamond" w:hAnsi="Garamond" w:cs="Calibri"/>
          <w:szCs w:val="22"/>
          <w:lang w:eastAsia="en-US"/>
        </w:rPr>
      </w:pPr>
      <w:r w:rsidRPr="000677DC">
        <w:rPr>
          <w:rFonts w:ascii="Garamond" w:hAnsi="Garamond" w:cs="Calibri"/>
          <w:szCs w:val="22"/>
          <w:u w:val="single"/>
          <w:lang w:eastAsia="en-US"/>
        </w:rPr>
        <w:t>verranno prese in considerazione fino a tre cifre decimali</w:t>
      </w:r>
      <w:r w:rsidRPr="000677DC">
        <w:rPr>
          <w:rFonts w:ascii="Garamond" w:hAnsi="Garamond" w:cs="Calibri"/>
          <w:szCs w:val="22"/>
          <w:lang w:eastAsia="en-US"/>
        </w:rPr>
        <w:t>;</w:t>
      </w:r>
    </w:p>
    <w:p w14:paraId="3F259169" w14:textId="77777777" w:rsidR="000677DC" w:rsidRPr="000677DC" w:rsidRDefault="000677DC" w:rsidP="008667D7">
      <w:pPr>
        <w:widowControl w:val="0"/>
        <w:numPr>
          <w:ilvl w:val="3"/>
          <w:numId w:val="15"/>
        </w:numPr>
        <w:tabs>
          <w:tab w:val="left" w:pos="993"/>
          <w:tab w:val="left" w:pos="1843"/>
        </w:tabs>
        <w:spacing w:before="60" w:after="60" w:line="276" w:lineRule="auto"/>
        <w:ind w:left="993" w:hanging="284"/>
        <w:jc w:val="both"/>
        <w:rPr>
          <w:rFonts w:ascii="Garamond" w:hAnsi="Garamond" w:cs="Calibri"/>
          <w:szCs w:val="22"/>
          <w:lang w:eastAsia="en-US"/>
        </w:rPr>
      </w:pPr>
      <w:r w:rsidRPr="000677DC">
        <w:rPr>
          <w:rFonts w:ascii="Garamond" w:hAnsi="Garamond" w:cs="Calibri"/>
          <w:szCs w:val="22"/>
          <w:lang w:eastAsia="en-US"/>
        </w:rPr>
        <w:t xml:space="preserve">in caso di discordanza tra l’importo espresso in cifre e quello espresso in lettere, prevale quello espresso </w:t>
      </w:r>
      <w:r w:rsidRPr="000677DC">
        <w:rPr>
          <w:rFonts w:ascii="Garamond" w:hAnsi="Garamond" w:cs="Calibri"/>
          <w:szCs w:val="22"/>
          <w:lang w:eastAsia="en-US"/>
        </w:rPr>
        <w:lastRenderedPageBreak/>
        <w:t>in lettere;</w:t>
      </w:r>
    </w:p>
    <w:tbl>
      <w:tblPr>
        <w:tblW w:w="1006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064"/>
      </w:tblGrid>
      <w:tr w:rsidR="000677DC" w:rsidRPr="000677DC" w14:paraId="62D84507" w14:textId="77777777" w:rsidTr="00E2258B">
        <w:trPr>
          <w:trHeight w:val="2493"/>
        </w:trPr>
        <w:tc>
          <w:tcPr>
            <w:tcW w:w="10064" w:type="dxa"/>
            <w:shd w:val="clear" w:color="auto" w:fill="FFFFFF"/>
          </w:tcPr>
          <w:p w14:paraId="1F4830A1" w14:textId="77777777" w:rsidR="000677DC" w:rsidRPr="000677DC" w:rsidRDefault="000677DC" w:rsidP="007A147E">
            <w:pPr>
              <w:tabs>
                <w:tab w:val="left" w:pos="426"/>
                <w:tab w:val="left" w:pos="709"/>
              </w:tabs>
              <w:autoSpaceDE w:val="0"/>
              <w:autoSpaceDN w:val="0"/>
              <w:adjustRightInd w:val="0"/>
              <w:jc w:val="both"/>
              <w:rPr>
                <w:rFonts w:ascii="Garamond" w:hAnsi="Garamond"/>
                <w:b/>
                <w:color w:val="FF0000"/>
              </w:rPr>
            </w:pPr>
            <w:bookmarkStart w:id="221" w:name="_Hlk32314492"/>
            <w:r w:rsidRPr="000677DC">
              <w:rPr>
                <w:rFonts w:ascii="Garamond" w:hAnsi="Garamond"/>
                <w:b/>
                <w:color w:val="FF0000"/>
              </w:rPr>
              <w:t xml:space="preserve">N.B. 1: </w:t>
            </w:r>
          </w:p>
          <w:p w14:paraId="2F7E4EE8" w14:textId="77777777" w:rsidR="000677DC" w:rsidRPr="000677DC" w:rsidRDefault="000677DC" w:rsidP="007A147E">
            <w:pPr>
              <w:keepNext/>
              <w:tabs>
                <w:tab w:val="left" w:pos="709"/>
              </w:tabs>
              <w:suppressAutoHyphens/>
              <w:autoSpaceDE w:val="0"/>
              <w:autoSpaceDN w:val="0"/>
              <w:adjustRightInd w:val="0"/>
              <w:ind w:right="49" w:firstLine="29"/>
              <w:jc w:val="both"/>
              <w:rPr>
                <w:rFonts w:ascii="Garamond" w:hAnsi="Garamond"/>
                <w:bCs/>
                <w:iCs/>
                <w:lang w:eastAsia="en-US"/>
              </w:rPr>
            </w:pPr>
            <w:r w:rsidRPr="000677DC">
              <w:rPr>
                <w:rFonts w:ascii="Garamond" w:hAnsi="Garamond"/>
                <w:bCs/>
                <w:iCs/>
                <w:lang w:eastAsia="en-US"/>
              </w:rPr>
              <w:t>Si precisa che;</w:t>
            </w:r>
          </w:p>
          <w:p w14:paraId="1BA5D986" w14:textId="77777777" w:rsidR="000677DC" w:rsidRPr="000677DC" w:rsidRDefault="000677DC" w:rsidP="007A147E">
            <w:pPr>
              <w:keepNext/>
              <w:numPr>
                <w:ilvl w:val="1"/>
                <w:numId w:val="65"/>
              </w:numPr>
              <w:tabs>
                <w:tab w:val="left" w:pos="318"/>
              </w:tabs>
              <w:suppressAutoHyphens/>
              <w:autoSpaceDE w:val="0"/>
              <w:autoSpaceDN w:val="0"/>
              <w:adjustRightInd w:val="0"/>
              <w:ind w:left="318" w:right="49" w:hanging="284"/>
              <w:jc w:val="both"/>
              <w:rPr>
                <w:rFonts w:ascii="Garamond" w:hAnsi="Garamond"/>
                <w:b/>
                <w:bCs/>
                <w:iCs/>
                <w:lang w:eastAsia="en-US"/>
              </w:rPr>
            </w:pPr>
            <w:r w:rsidRPr="000677DC">
              <w:rPr>
                <w:rFonts w:ascii="Garamond" w:hAnsi="Garamond"/>
                <w:bCs/>
                <w:iCs/>
                <w:lang w:eastAsia="en-US"/>
              </w:rPr>
              <w:t xml:space="preserve"> trattandosi di affidamento di servizi di natura intellettuale, i concorrenti non sono tenuti ad indicare i propri costi della manodopera e gli oneri aziendali concernenti l’adempimento delle disposizioni in materia di salute e sicurezza sui luoghi di lavoro;</w:t>
            </w:r>
          </w:p>
          <w:p w14:paraId="4496A8D8" w14:textId="0D5529DC" w:rsidR="000677DC" w:rsidRPr="000677DC" w:rsidRDefault="000677DC" w:rsidP="007A147E">
            <w:pPr>
              <w:keepNext/>
              <w:numPr>
                <w:ilvl w:val="1"/>
                <w:numId w:val="65"/>
              </w:numPr>
              <w:tabs>
                <w:tab w:val="left" w:pos="318"/>
              </w:tabs>
              <w:suppressAutoHyphens/>
              <w:autoSpaceDE w:val="0"/>
              <w:autoSpaceDN w:val="0"/>
              <w:adjustRightInd w:val="0"/>
              <w:ind w:left="318" w:right="49" w:hanging="284"/>
              <w:jc w:val="both"/>
              <w:rPr>
                <w:rFonts w:ascii="Garamond" w:hAnsi="Garamond"/>
                <w:b/>
                <w:bCs/>
                <w:iCs/>
                <w:lang w:eastAsia="en-US"/>
              </w:rPr>
            </w:pPr>
            <w:bookmarkStart w:id="222" w:name="_Hlk2601348"/>
            <w:r w:rsidRPr="000677DC">
              <w:rPr>
                <w:rFonts w:ascii="Garamond" w:hAnsi="Garamond" w:cs="Calibri"/>
                <w:bCs/>
                <w:lang w:eastAsia="en-US"/>
              </w:rPr>
              <w:t>(</w:t>
            </w:r>
            <w:r w:rsidRPr="000677DC">
              <w:rPr>
                <w:rFonts w:ascii="Garamond" w:hAnsi="Garamond" w:cs="Calibri"/>
                <w:bCs/>
                <w:i/>
                <w:color w:val="FF0000"/>
                <w:highlight w:val="yellow"/>
                <w:lang w:eastAsia="en-US"/>
              </w:rPr>
              <w:t>Aggiungere solo in caso di opzioni</w:t>
            </w:r>
            <w:r w:rsidRPr="000677DC">
              <w:rPr>
                <w:rFonts w:ascii="Garamond" w:hAnsi="Garamond" w:cs="Calibri"/>
                <w:bCs/>
                <w:i/>
                <w:lang w:eastAsia="en-US"/>
              </w:rPr>
              <w:t>)</w:t>
            </w:r>
            <w:r w:rsidR="00AA74E2">
              <w:rPr>
                <w:rFonts w:ascii="Garamond" w:hAnsi="Garamond" w:cs="Calibri"/>
                <w:bCs/>
                <w:lang w:eastAsia="en-US"/>
              </w:rPr>
              <w:t xml:space="preserve"> </w:t>
            </w:r>
            <w:r w:rsidRPr="000677DC">
              <w:rPr>
                <w:rFonts w:ascii="Garamond" w:hAnsi="Garamond"/>
                <w:bCs/>
                <w:iCs/>
                <w:u w:val="single"/>
                <w:lang w:eastAsia="en-US"/>
              </w:rPr>
              <w:t>il ribasso percentuale offerto vale anche per l’eventuale affidamento diretto relativo alla (</w:t>
            </w:r>
            <w:r w:rsidRPr="000677DC">
              <w:rPr>
                <w:rFonts w:ascii="Garamond" w:hAnsi="Garamond"/>
                <w:bCs/>
                <w:i/>
                <w:iCs/>
                <w:color w:val="FF0000"/>
                <w:highlight w:val="yellow"/>
                <w:u w:val="single"/>
                <w:lang w:eastAsia="en-US"/>
              </w:rPr>
              <w:t>rimodulare alla bisogna</w:t>
            </w:r>
            <w:r w:rsidRPr="000677DC">
              <w:rPr>
                <w:rFonts w:ascii="Garamond" w:hAnsi="Garamond"/>
                <w:bCs/>
                <w:iCs/>
                <w:u w:val="single"/>
                <w:lang w:eastAsia="en-US"/>
              </w:rPr>
              <w:t>) direzione dei lavori, alla contabilità, al coordinamento della sicurezza in fase di esecuzione e alle verifiche nel caso in cui la stazione appaltante si avvalga della riserva</w:t>
            </w:r>
            <w:r w:rsidRPr="000677DC">
              <w:rPr>
                <w:rFonts w:ascii="Garamond" w:hAnsi="Garamond"/>
                <w:bCs/>
                <w:iCs/>
                <w:lang w:eastAsia="en-US"/>
              </w:rPr>
              <w:t xml:space="preserve"> prevista dall’art. </w:t>
            </w:r>
            <w:r w:rsidRPr="000677DC">
              <w:rPr>
                <w:rFonts w:ascii="Garamond" w:hAnsi="Garamond"/>
                <w:bCs/>
                <w:iCs/>
                <w:highlight w:val="yellow"/>
                <w:lang w:eastAsia="en-US"/>
              </w:rPr>
              <w:t>____</w:t>
            </w:r>
            <w:r w:rsidRPr="000677DC">
              <w:rPr>
                <w:rFonts w:ascii="Garamond" w:hAnsi="Garamond"/>
                <w:bCs/>
                <w:iCs/>
                <w:lang w:eastAsia="en-US"/>
              </w:rPr>
              <w:t xml:space="preserve"> (</w:t>
            </w:r>
            <w:r w:rsidRPr="000677DC">
              <w:rPr>
                <w:rFonts w:ascii="Garamond" w:hAnsi="Garamond"/>
                <w:bCs/>
                <w:i/>
                <w:iCs/>
                <w:color w:val="FF0000"/>
                <w:highlight w:val="yellow"/>
                <w:lang w:eastAsia="en-US"/>
              </w:rPr>
              <w:t>specificare</w:t>
            </w:r>
            <w:r w:rsidRPr="000677DC">
              <w:rPr>
                <w:rFonts w:ascii="Garamond" w:hAnsi="Garamond"/>
                <w:bCs/>
                <w:iCs/>
                <w:lang w:eastAsia="en-US"/>
              </w:rPr>
              <w:t>) dello schema di Contratto</w:t>
            </w:r>
            <w:bookmarkEnd w:id="222"/>
            <w:r w:rsidRPr="000677DC">
              <w:rPr>
                <w:rFonts w:ascii="Garamond" w:hAnsi="Garamond"/>
              </w:rPr>
              <w:t>.</w:t>
            </w:r>
          </w:p>
        </w:tc>
      </w:tr>
      <w:bookmarkEnd w:id="221"/>
    </w:tbl>
    <w:p w14:paraId="1DDD003A" w14:textId="77777777" w:rsidR="000677DC" w:rsidRPr="000677DC" w:rsidRDefault="000677DC" w:rsidP="007A147E">
      <w:pPr>
        <w:ind w:left="425"/>
        <w:jc w:val="both"/>
        <w:rPr>
          <w:rFonts w:ascii="Garamond" w:eastAsia="Calibri" w:hAnsi="Garamond" w:cs="Calibri"/>
          <w:sz w:val="16"/>
          <w:szCs w:val="16"/>
        </w:rPr>
      </w:pPr>
    </w:p>
    <w:p w14:paraId="425E6D03" w14:textId="77777777" w:rsidR="007A147E" w:rsidRDefault="00B23F05" w:rsidP="007A147E">
      <w:pPr>
        <w:numPr>
          <w:ilvl w:val="0"/>
          <w:numId w:val="37"/>
        </w:numPr>
        <w:spacing w:before="60" w:after="60" w:line="276" w:lineRule="auto"/>
        <w:ind w:left="426" w:hanging="426"/>
        <w:jc w:val="both"/>
        <w:rPr>
          <w:rFonts w:ascii="Garamond" w:eastAsia="Calibri" w:hAnsi="Garamond" w:cs="Calibri"/>
        </w:rPr>
      </w:pPr>
      <w:r w:rsidRPr="000677DC">
        <w:rPr>
          <w:rFonts w:ascii="Garamond" w:eastAsia="Calibri" w:hAnsi="Garamond" w:cs="Calibri"/>
          <w:bCs/>
        </w:rPr>
        <w:t>(</w:t>
      </w:r>
      <w:r>
        <w:rPr>
          <w:rFonts w:ascii="Garamond" w:eastAsia="Calibri" w:hAnsi="Garamond" w:cs="Calibri"/>
          <w:bCs/>
          <w:i/>
          <w:color w:val="FF0000"/>
          <w:highlight w:val="yellow"/>
        </w:rPr>
        <w:t>ove presente</w:t>
      </w:r>
      <w:r w:rsidRPr="000677DC">
        <w:rPr>
          <w:rFonts w:ascii="Garamond" w:eastAsia="Calibri" w:hAnsi="Garamond" w:cs="Calibri"/>
          <w:bCs/>
        </w:rPr>
        <w:t xml:space="preserve">) </w:t>
      </w:r>
      <w:r w:rsidR="007A147E" w:rsidRPr="000677DC">
        <w:rPr>
          <w:rFonts w:ascii="Garamond" w:eastAsia="Calibri" w:hAnsi="Garamond" w:cs="Calibri"/>
          <w:b/>
          <w:u w:val="single"/>
        </w:rPr>
        <w:t xml:space="preserve">Offerta </w:t>
      </w:r>
      <w:r w:rsidR="007A147E">
        <w:rPr>
          <w:rFonts w:ascii="Garamond" w:eastAsia="Calibri" w:hAnsi="Garamond" w:cs="Calibri"/>
          <w:b/>
          <w:u w:val="single"/>
        </w:rPr>
        <w:t>tempo</w:t>
      </w:r>
      <w:r w:rsidR="007A147E" w:rsidRPr="000677DC">
        <w:rPr>
          <w:rFonts w:ascii="Garamond" w:eastAsia="Calibri" w:hAnsi="Garamond" w:cs="Calibri"/>
          <w:b/>
          <w:u w:val="single"/>
        </w:rPr>
        <w:t>:</w:t>
      </w:r>
      <w:r w:rsidR="007A147E" w:rsidRPr="000677DC">
        <w:rPr>
          <w:rFonts w:ascii="Garamond" w:eastAsia="Calibri" w:hAnsi="Garamond" w:cs="Calibri"/>
          <w:b/>
        </w:rPr>
        <w:t xml:space="preserve"> </w:t>
      </w:r>
      <w:r w:rsidR="007A147E" w:rsidRPr="000677DC">
        <w:rPr>
          <w:rFonts w:ascii="Garamond" w:eastAsia="Calibri" w:hAnsi="Garamond" w:cs="Calibri"/>
        </w:rPr>
        <w:t>da rendersi preferibilmente secondo il modello predisposto dalla stazione appaltante (</w:t>
      </w:r>
      <w:r w:rsidR="007A147E" w:rsidRPr="000677DC">
        <w:rPr>
          <w:rFonts w:ascii="Garamond" w:eastAsia="Calibri" w:hAnsi="Garamond" w:cs="Calibri"/>
          <w:b/>
          <w:highlight w:val="yellow"/>
        </w:rPr>
        <w:t>Allegato G/altro</w:t>
      </w:r>
      <w:r w:rsidR="007A147E" w:rsidRPr="000677DC">
        <w:rPr>
          <w:rFonts w:ascii="Garamond" w:eastAsia="Calibri" w:hAnsi="Garamond" w:cs="Calibri"/>
        </w:rPr>
        <w:t xml:space="preserve">) e contenente l’indicazione </w:t>
      </w:r>
      <w:r w:rsidR="007A147E" w:rsidRPr="007A147E">
        <w:rPr>
          <w:rFonts w:ascii="Garamond" w:eastAsia="Calibri" w:hAnsi="Garamond" w:cs="Calibri"/>
        </w:rPr>
        <w:t xml:space="preserve">della </w:t>
      </w:r>
      <w:r w:rsidR="007A147E" w:rsidRPr="007A147E">
        <w:rPr>
          <w:rFonts w:ascii="Garamond" w:eastAsia="Calibri" w:hAnsi="Garamond" w:cs="Calibri"/>
          <w:b/>
        </w:rPr>
        <w:t xml:space="preserve">Riduzione percentuale </w:t>
      </w:r>
      <w:r w:rsidR="007A147E" w:rsidRPr="007A147E">
        <w:rPr>
          <w:rFonts w:ascii="Garamond" w:eastAsia="Calibri" w:hAnsi="Garamond" w:cs="Calibri"/>
        </w:rPr>
        <w:t>del tempo contrattuale e del tempo complessivamente offerto, suddiviso in termini parziali per ciascuna delle prestazioni progettuali oggetto di affidament</w:t>
      </w:r>
      <w:r w:rsidR="007A147E">
        <w:rPr>
          <w:rFonts w:ascii="Garamond" w:eastAsia="Calibri" w:hAnsi="Garamond" w:cs="Calibri"/>
        </w:rPr>
        <w:t>o.</w:t>
      </w:r>
    </w:p>
    <w:p w14:paraId="3B88F1EB" w14:textId="77777777" w:rsidR="007A147E" w:rsidRDefault="007A147E" w:rsidP="007A147E">
      <w:pPr>
        <w:spacing w:before="60" w:after="60" w:line="276" w:lineRule="auto"/>
        <w:ind w:left="426"/>
        <w:jc w:val="both"/>
        <w:rPr>
          <w:rFonts w:ascii="Garamond" w:eastAsia="Calibri" w:hAnsi="Garamond" w:cs="Calibri"/>
        </w:rPr>
      </w:pPr>
      <w:r w:rsidRPr="007A147E">
        <w:rPr>
          <w:rFonts w:ascii="Garamond" w:eastAsia="Calibri" w:hAnsi="Garamond" w:cs="Calibri"/>
          <w:b/>
          <w:color w:val="FF0000"/>
          <w:u w:val="single"/>
        </w:rPr>
        <w:t>FARE MOLTA ATTENZIONE</w:t>
      </w:r>
      <w:r w:rsidRPr="007A147E">
        <w:rPr>
          <w:rFonts w:ascii="Garamond" w:eastAsia="Calibri" w:hAnsi="Garamond" w:cs="Calibri"/>
          <w:b/>
          <w:color w:val="FF0000"/>
        </w:rPr>
        <w:t>:</w:t>
      </w:r>
      <w:r w:rsidRPr="007A147E">
        <w:rPr>
          <w:rFonts w:ascii="Garamond" w:eastAsia="Calibri" w:hAnsi="Garamond" w:cs="Calibri"/>
          <w:color w:val="FF0000"/>
        </w:rPr>
        <w:t xml:space="preserve"> </w:t>
      </w:r>
      <w:r w:rsidRPr="007A147E">
        <w:rPr>
          <w:rFonts w:ascii="Garamond" w:eastAsia="Calibri" w:hAnsi="Garamond" w:cs="Calibri"/>
          <w:b/>
        </w:rPr>
        <w:t>tale riduzione non può essere superiore al 20% del tempo di esecuzione previsto nella documentazione di gara</w:t>
      </w:r>
      <w:r w:rsidRPr="007A147E">
        <w:rPr>
          <w:rFonts w:ascii="Garamond" w:eastAsia="Calibri" w:hAnsi="Garamond" w:cs="Calibri"/>
        </w:rPr>
        <w:t>.</w:t>
      </w:r>
    </w:p>
    <w:tbl>
      <w:tblPr>
        <w:tblW w:w="995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9951"/>
      </w:tblGrid>
      <w:tr w:rsidR="007A147E" w:rsidRPr="00CC1F15" w14:paraId="39818269" w14:textId="77777777" w:rsidTr="007A147E">
        <w:trPr>
          <w:trHeight w:val="410"/>
        </w:trPr>
        <w:tc>
          <w:tcPr>
            <w:tcW w:w="9951" w:type="dxa"/>
            <w:shd w:val="clear" w:color="auto" w:fill="FFFFFF"/>
          </w:tcPr>
          <w:p w14:paraId="0FB59872" w14:textId="77777777" w:rsidR="007A147E" w:rsidRPr="007A147E" w:rsidRDefault="007A147E" w:rsidP="00810FED">
            <w:pPr>
              <w:tabs>
                <w:tab w:val="left" w:pos="426"/>
              </w:tabs>
              <w:autoSpaceDE w:val="0"/>
              <w:autoSpaceDN w:val="0"/>
              <w:adjustRightInd w:val="0"/>
              <w:rPr>
                <w:rFonts w:ascii="Garamond" w:hAnsi="Garamond"/>
                <w:b/>
                <w:color w:val="FF0000"/>
              </w:rPr>
            </w:pPr>
            <w:r w:rsidRPr="007A147E">
              <w:rPr>
                <w:rFonts w:ascii="Garamond" w:hAnsi="Garamond"/>
                <w:b/>
                <w:color w:val="FF0000"/>
              </w:rPr>
              <w:t xml:space="preserve">N.B. 2: </w:t>
            </w:r>
          </w:p>
          <w:p w14:paraId="44A5F93F" w14:textId="1733993E" w:rsidR="007A147E" w:rsidRPr="007A147E" w:rsidRDefault="007A147E" w:rsidP="00810FED">
            <w:pPr>
              <w:keepNext/>
              <w:suppressAutoHyphens/>
              <w:autoSpaceDE w:val="0"/>
              <w:autoSpaceDN w:val="0"/>
              <w:adjustRightInd w:val="0"/>
              <w:ind w:right="49"/>
              <w:rPr>
                <w:rFonts w:ascii="Garamond" w:hAnsi="Garamond"/>
                <w:bCs/>
                <w:iCs/>
              </w:rPr>
            </w:pPr>
            <w:r w:rsidRPr="007A147E">
              <w:rPr>
                <w:rFonts w:ascii="Garamond" w:hAnsi="Garamond"/>
                <w:bCs/>
                <w:iCs/>
              </w:rPr>
              <w:t xml:space="preserve">Si precisa che: </w:t>
            </w:r>
          </w:p>
          <w:p w14:paraId="2E57C9B1" w14:textId="77777777" w:rsidR="007A147E" w:rsidRPr="007A147E" w:rsidRDefault="007A147E" w:rsidP="007A147E">
            <w:pPr>
              <w:keepNext/>
              <w:numPr>
                <w:ilvl w:val="3"/>
                <w:numId w:val="81"/>
              </w:numPr>
              <w:suppressAutoHyphens/>
              <w:autoSpaceDE w:val="0"/>
              <w:autoSpaceDN w:val="0"/>
              <w:adjustRightInd w:val="0"/>
              <w:ind w:left="317" w:right="49" w:hanging="284"/>
              <w:jc w:val="both"/>
              <w:rPr>
                <w:rFonts w:ascii="Garamond" w:hAnsi="Garamond"/>
                <w:bCs/>
                <w:iCs/>
              </w:rPr>
            </w:pPr>
            <w:r w:rsidRPr="007A147E">
              <w:rPr>
                <w:rFonts w:ascii="Garamond" w:hAnsi="Garamond"/>
                <w:bCs/>
                <w:iCs/>
              </w:rPr>
              <w:t>la riduzione percentuale va indicata obbligatoriamente in cifre e in lettere;</w:t>
            </w:r>
          </w:p>
          <w:p w14:paraId="78E1630A" w14:textId="77777777" w:rsidR="007A147E" w:rsidRPr="007A147E" w:rsidRDefault="007A147E" w:rsidP="007A147E">
            <w:pPr>
              <w:keepNext/>
              <w:numPr>
                <w:ilvl w:val="3"/>
                <w:numId w:val="81"/>
              </w:numPr>
              <w:suppressAutoHyphens/>
              <w:autoSpaceDE w:val="0"/>
              <w:autoSpaceDN w:val="0"/>
              <w:adjustRightInd w:val="0"/>
              <w:ind w:left="317" w:right="49" w:hanging="284"/>
              <w:jc w:val="both"/>
              <w:rPr>
                <w:rFonts w:ascii="Garamond" w:hAnsi="Garamond"/>
                <w:b/>
                <w:bCs/>
                <w:iCs/>
              </w:rPr>
            </w:pPr>
            <w:r w:rsidRPr="007A147E">
              <w:rPr>
                <w:rFonts w:ascii="Garamond" w:hAnsi="Garamond"/>
                <w:bCs/>
                <w:iCs/>
              </w:rPr>
              <w:t>in caso di discordanza tra l’importo espresso in cifre e quello espresso in lettere, prevale quello espresso in lettere;</w:t>
            </w:r>
          </w:p>
          <w:p w14:paraId="79A16B5E" w14:textId="77777777" w:rsidR="007A147E" w:rsidRPr="007A147E" w:rsidRDefault="007A147E" w:rsidP="007A147E">
            <w:pPr>
              <w:keepNext/>
              <w:numPr>
                <w:ilvl w:val="3"/>
                <w:numId w:val="81"/>
              </w:numPr>
              <w:suppressAutoHyphens/>
              <w:autoSpaceDE w:val="0"/>
              <w:autoSpaceDN w:val="0"/>
              <w:adjustRightInd w:val="0"/>
              <w:ind w:left="317" w:right="49" w:hanging="284"/>
              <w:jc w:val="both"/>
              <w:rPr>
                <w:rFonts w:ascii="Garamond" w:hAnsi="Garamond"/>
                <w:b/>
                <w:bCs/>
                <w:iCs/>
              </w:rPr>
            </w:pPr>
            <w:r w:rsidRPr="007A147E">
              <w:rPr>
                <w:rFonts w:ascii="Garamond" w:hAnsi="Garamond"/>
                <w:bCs/>
                <w:iCs/>
                <w:u w:val="single"/>
              </w:rPr>
              <w:t>qualora un concorrente offra una riduzione superiore al limite massimo sopra indicato, la Commissione considererà come riduzione offerta quella massima consentita;</w:t>
            </w:r>
          </w:p>
          <w:p w14:paraId="40A0F55A" w14:textId="77777777" w:rsidR="007A147E" w:rsidRPr="007A147E" w:rsidRDefault="007A147E" w:rsidP="007A147E">
            <w:pPr>
              <w:keepNext/>
              <w:numPr>
                <w:ilvl w:val="3"/>
                <w:numId w:val="81"/>
              </w:numPr>
              <w:suppressAutoHyphens/>
              <w:autoSpaceDE w:val="0"/>
              <w:autoSpaceDN w:val="0"/>
              <w:adjustRightInd w:val="0"/>
              <w:ind w:left="317" w:right="49" w:hanging="284"/>
              <w:jc w:val="both"/>
              <w:rPr>
                <w:rFonts w:ascii="Garamond" w:hAnsi="Garamond"/>
                <w:b/>
                <w:bCs/>
                <w:iCs/>
              </w:rPr>
            </w:pPr>
            <w:r w:rsidRPr="007A147E">
              <w:rPr>
                <w:rFonts w:ascii="Garamond" w:hAnsi="Garamond"/>
                <w:bCs/>
                <w:iCs/>
                <w:u w:val="single"/>
              </w:rPr>
              <w:t>è possibile indicare solo riduzioni percentuali che conducano a riduzioni unitarie di giorni</w:t>
            </w:r>
            <w:r w:rsidRPr="007A147E">
              <w:rPr>
                <w:rFonts w:ascii="Garamond" w:hAnsi="Garamond"/>
                <w:bCs/>
                <w:iCs/>
              </w:rPr>
              <w:t>. Nel caso in cui si verificasse la presentazione di una riduzione temporale espressa in frazioni di giorni, la stessa sarà ricondotta al valore intero troncando le cifre decimali dopo la virgola;</w:t>
            </w:r>
          </w:p>
          <w:p w14:paraId="79F14F70" w14:textId="47930D40" w:rsidR="007A147E" w:rsidRPr="007A147E" w:rsidRDefault="007A147E" w:rsidP="007A147E">
            <w:pPr>
              <w:keepNext/>
              <w:numPr>
                <w:ilvl w:val="3"/>
                <w:numId w:val="81"/>
              </w:numPr>
              <w:suppressAutoHyphens/>
              <w:autoSpaceDE w:val="0"/>
              <w:autoSpaceDN w:val="0"/>
              <w:adjustRightInd w:val="0"/>
              <w:ind w:left="317" w:right="49" w:hanging="284"/>
              <w:jc w:val="both"/>
              <w:rPr>
                <w:rFonts w:ascii="Garamond" w:hAnsi="Garamond"/>
                <w:b/>
                <w:bCs/>
                <w:iCs/>
              </w:rPr>
            </w:pPr>
            <w:r w:rsidRPr="007A147E">
              <w:rPr>
                <w:rFonts w:ascii="Garamond" w:hAnsi="Garamond"/>
                <w:bCs/>
                <w:iCs/>
              </w:rPr>
              <w:t>qualora un concorrente non specifichi la nuova suddivisione del termine complessivo in termini parziali, la Commissione considererà una riduzione proporzionale sui termini parziali. In caso di discordanza tra il valore</w:t>
            </w:r>
            <w:r w:rsidR="00AA74E2">
              <w:rPr>
                <w:rFonts w:ascii="Garamond" w:hAnsi="Garamond"/>
                <w:bCs/>
                <w:iCs/>
              </w:rPr>
              <w:t xml:space="preserve"> </w:t>
            </w:r>
            <w:r w:rsidRPr="007A147E">
              <w:rPr>
                <w:rFonts w:ascii="Garamond" w:hAnsi="Garamond"/>
                <w:bCs/>
                <w:iCs/>
              </w:rPr>
              <w:t>inserito</w:t>
            </w:r>
            <w:r w:rsidR="00AA74E2">
              <w:rPr>
                <w:rFonts w:ascii="Garamond" w:hAnsi="Garamond"/>
                <w:bCs/>
                <w:iCs/>
              </w:rPr>
              <w:t xml:space="preserve"> </w:t>
            </w:r>
            <w:r w:rsidRPr="007A147E">
              <w:rPr>
                <w:rFonts w:ascii="Garamond" w:hAnsi="Garamond"/>
                <w:bCs/>
                <w:iCs/>
              </w:rPr>
              <w:t>nella</w:t>
            </w:r>
            <w:r w:rsidR="00AA74E2">
              <w:rPr>
                <w:rFonts w:ascii="Garamond" w:hAnsi="Garamond"/>
                <w:bCs/>
                <w:iCs/>
              </w:rPr>
              <w:t xml:space="preserve"> </w:t>
            </w:r>
            <w:r w:rsidRPr="007A147E">
              <w:rPr>
                <w:rFonts w:ascii="Garamond" w:hAnsi="Garamond"/>
                <w:bCs/>
                <w:iCs/>
              </w:rPr>
              <w:t>riduzione</w:t>
            </w:r>
            <w:r w:rsidR="00AA74E2">
              <w:rPr>
                <w:rFonts w:ascii="Garamond" w:hAnsi="Garamond"/>
                <w:bCs/>
                <w:iCs/>
              </w:rPr>
              <w:t xml:space="preserve"> </w:t>
            </w:r>
            <w:r w:rsidRPr="007A147E">
              <w:rPr>
                <w:rFonts w:ascii="Garamond" w:hAnsi="Garamond"/>
                <w:bCs/>
                <w:iCs/>
              </w:rPr>
              <w:t>temporale</w:t>
            </w:r>
            <w:r w:rsidR="00AA74E2">
              <w:rPr>
                <w:rFonts w:ascii="Garamond" w:hAnsi="Garamond"/>
                <w:bCs/>
                <w:iCs/>
              </w:rPr>
              <w:t xml:space="preserve"> </w:t>
            </w:r>
            <w:r w:rsidRPr="007A147E">
              <w:rPr>
                <w:rFonts w:ascii="Garamond" w:hAnsi="Garamond"/>
                <w:bCs/>
                <w:iCs/>
              </w:rPr>
              <w:t>unica</w:t>
            </w:r>
            <w:r w:rsidR="00AA74E2">
              <w:rPr>
                <w:rFonts w:ascii="Garamond" w:hAnsi="Garamond"/>
                <w:bCs/>
                <w:iCs/>
              </w:rPr>
              <w:t xml:space="preserve"> </w:t>
            </w:r>
            <w:r w:rsidRPr="007A147E">
              <w:rPr>
                <w:rFonts w:ascii="Garamond" w:hAnsi="Garamond"/>
                <w:bCs/>
                <w:iCs/>
              </w:rPr>
              <w:t>e</w:t>
            </w:r>
            <w:r w:rsidR="00AA74E2">
              <w:rPr>
                <w:rFonts w:ascii="Garamond" w:hAnsi="Garamond"/>
                <w:bCs/>
                <w:iCs/>
              </w:rPr>
              <w:t xml:space="preserve"> </w:t>
            </w:r>
            <w:r w:rsidRPr="007A147E">
              <w:rPr>
                <w:rFonts w:ascii="Garamond" w:hAnsi="Garamond"/>
                <w:bCs/>
                <w:iCs/>
              </w:rPr>
              <w:t>la</w:t>
            </w:r>
            <w:r w:rsidR="00AA74E2">
              <w:rPr>
                <w:rFonts w:ascii="Garamond" w:hAnsi="Garamond"/>
                <w:bCs/>
                <w:iCs/>
              </w:rPr>
              <w:t xml:space="preserve"> </w:t>
            </w:r>
            <w:r w:rsidRPr="007A147E">
              <w:rPr>
                <w:rFonts w:ascii="Garamond" w:hAnsi="Garamond"/>
                <w:bCs/>
                <w:iCs/>
              </w:rPr>
              <w:t>somma</w:t>
            </w:r>
            <w:r w:rsidR="00AA74E2">
              <w:rPr>
                <w:rFonts w:ascii="Garamond" w:hAnsi="Garamond"/>
                <w:bCs/>
                <w:iCs/>
              </w:rPr>
              <w:t xml:space="preserve"> </w:t>
            </w:r>
            <w:r w:rsidRPr="007A147E">
              <w:rPr>
                <w:rFonts w:ascii="Garamond" w:hAnsi="Garamond"/>
                <w:bCs/>
                <w:iCs/>
              </w:rPr>
              <w:t>delle</w:t>
            </w:r>
            <w:r w:rsidR="00AA74E2">
              <w:rPr>
                <w:rFonts w:ascii="Garamond" w:hAnsi="Garamond"/>
                <w:bCs/>
                <w:iCs/>
              </w:rPr>
              <w:t xml:space="preserve"> </w:t>
            </w:r>
            <w:r w:rsidRPr="007A147E">
              <w:rPr>
                <w:rFonts w:ascii="Garamond" w:hAnsi="Garamond"/>
                <w:bCs/>
                <w:iCs/>
              </w:rPr>
              <w:t>riduzioni</w:t>
            </w:r>
            <w:r w:rsidR="00AA74E2">
              <w:rPr>
                <w:rFonts w:ascii="Garamond" w:hAnsi="Garamond"/>
                <w:bCs/>
                <w:iCs/>
              </w:rPr>
              <w:t xml:space="preserve"> </w:t>
            </w:r>
            <w:r w:rsidRPr="007A147E">
              <w:rPr>
                <w:rFonts w:ascii="Garamond" w:hAnsi="Garamond"/>
                <w:bCs/>
                <w:iCs/>
              </w:rPr>
              <w:t>offerte</w:t>
            </w:r>
            <w:r w:rsidR="00AA74E2">
              <w:rPr>
                <w:rFonts w:ascii="Garamond" w:hAnsi="Garamond"/>
                <w:bCs/>
                <w:iCs/>
              </w:rPr>
              <w:t xml:space="preserve"> </w:t>
            </w:r>
            <w:r w:rsidRPr="007A147E">
              <w:rPr>
                <w:rFonts w:ascii="Garamond" w:hAnsi="Garamond"/>
                <w:bCs/>
                <w:iCs/>
              </w:rPr>
              <w:t>nelle</w:t>
            </w:r>
            <w:r w:rsidR="00AA74E2">
              <w:rPr>
                <w:rFonts w:ascii="Garamond" w:hAnsi="Garamond"/>
                <w:bCs/>
                <w:iCs/>
              </w:rPr>
              <w:t xml:space="preserve"> </w:t>
            </w:r>
            <w:r w:rsidRPr="007A147E">
              <w:rPr>
                <w:rFonts w:ascii="Garamond" w:hAnsi="Garamond"/>
                <w:bCs/>
                <w:iCs/>
              </w:rPr>
              <w:t>scadenze intermedie prevale la riduzione temporale unica.</w:t>
            </w:r>
          </w:p>
        </w:tc>
      </w:tr>
    </w:tbl>
    <w:p w14:paraId="3874C066" w14:textId="77777777" w:rsidR="007A147E" w:rsidRPr="007A147E" w:rsidRDefault="007A147E" w:rsidP="007A147E">
      <w:pPr>
        <w:ind w:left="425"/>
        <w:jc w:val="both"/>
        <w:rPr>
          <w:rFonts w:ascii="Garamond" w:eastAsia="Calibri" w:hAnsi="Garamond" w:cs="Calibri"/>
          <w:sz w:val="16"/>
          <w:szCs w:val="16"/>
        </w:rPr>
      </w:pPr>
    </w:p>
    <w:p w14:paraId="7205E31E" w14:textId="77777777" w:rsidR="00B23F05" w:rsidRPr="000677DC" w:rsidRDefault="00B23F05" w:rsidP="00B23F05">
      <w:pPr>
        <w:autoSpaceDE w:val="0"/>
        <w:autoSpaceDN w:val="0"/>
        <w:adjustRightInd w:val="0"/>
        <w:spacing w:before="60" w:after="60" w:line="276" w:lineRule="auto"/>
        <w:jc w:val="center"/>
        <w:rPr>
          <w:rFonts w:ascii="Garamond" w:hAnsi="Garamond"/>
          <w:bCs/>
          <w:i/>
        </w:rPr>
      </w:pPr>
      <w:r w:rsidRPr="008E3F73">
        <w:rPr>
          <w:rFonts w:ascii="Garamond" w:hAnsi="Garamond"/>
          <w:bCs/>
          <w:i/>
        </w:rPr>
        <w:t>§ - § - § - § - §</w:t>
      </w:r>
    </w:p>
    <w:p w14:paraId="66E6DC79" w14:textId="77777777" w:rsidR="000677DC" w:rsidRPr="000677DC" w:rsidRDefault="000677DC" w:rsidP="000677DC">
      <w:pPr>
        <w:spacing w:before="60" w:after="60" w:line="276" w:lineRule="auto"/>
        <w:jc w:val="both"/>
        <w:rPr>
          <w:rFonts w:ascii="Garamond" w:hAnsi="Garamond" w:cs="Calibri"/>
          <w:lang w:eastAsia="en-US"/>
        </w:rPr>
      </w:pPr>
      <w:r w:rsidRPr="000677DC">
        <w:rPr>
          <w:rFonts w:ascii="Garamond" w:hAnsi="Garamond" w:cs="Calibri"/>
          <w:lang w:eastAsia="en-US"/>
        </w:rPr>
        <w:t>L’offerta dovrà contenere:</w:t>
      </w:r>
    </w:p>
    <w:p w14:paraId="41A5016C" w14:textId="77777777" w:rsidR="000677DC" w:rsidRPr="000677DC" w:rsidRDefault="000677DC" w:rsidP="008667D7">
      <w:pPr>
        <w:numPr>
          <w:ilvl w:val="0"/>
          <w:numId w:val="14"/>
        </w:numPr>
        <w:spacing w:before="60" w:after="60" w:line="276" w:lineRule="auto"/>
        <w:ind w:left="284" w:hanging="284"/>
        <w:jc w:val="both"/>
        <w:rPr>
          <w:rFonts w:ascii="Garamond" w:eastAsia="Calibri" w:hAnsi="Garamond" w:cs="Calibri"/>
        </w:rPr>
      </w:pPr>
      <w:r w:rsidRPr="000677DC">
        <w:rPr>
          <w:rFonts w:ascii="Garamond" w:eastAsia="Calibri" w:hAnsi="Garamond" w:cs="Calibri"/>
        </w:rPr>
        <w:t>l’indicazione della denominazione o ragione sociale, codice fiscale, partita iva, sede legale del concorrente;</w:t>
      </w:r>
    </w:p>
    <w:p w14:paraId="7234628D" w14:textId="77777777" w:rsidR="000677DC" w:rsidRPr="000677DC" w:rsidRDefault="000677DC" w:rsidP="008667D7">
      <w:pPr>
        <w:numPr>
          <w:ilvl w:val="0"/>
          <w:numId w:val="14"/>
        </w:numPr>
        <w:spacing w:before="60" w:after="60" w:line="276" w:lineRule="auto"/>
        <w:ind w:left="284" w:hanging="284"/>
        <w:jc w:val="both"/>
        <w:rPr>
          <w:rFonts w:ascii="Garamond" w:eastAsia="Calibri" w:hAnsi="Garamond" w:cs="Calibri"/>
        </w:rPr>
      </w:pPr>
      <w:r w:rsidRPr="000677DC">
        <w:rPr>
          <w:rFonts w:ascii="Garamond" w:eastAsia="Calibri" w:hAnsi="Garamond" w:cs="Calibri"/>
        </w:rPr>
        <w:t xml:space="preserve">l’impegno a mantenere ferma ed irrevocabile la propria offerta per </w:t>
      </w:r>
      <w:r w:rsidRPr="000677DC">
        <w:rPr>
          <w:rFonts w:ascii="Garamond" w:eastAsia="Calibri" w:hAnsi="Garamond"/>
          <w:bCs/>
          <w:highlight w:val="yellow"/>
        </w:rPr>
        <w:t>_____</w:t>
      </w:r>
      <w:r w:rsidRPr="000677DC">
        <w:rPr>
          <w:rFonts w:ascii="Garamond" w:eastAsia="Calibri" w:hAnsi="Garamond"/>
          <w:bCs/>
        </w:rPr>
        <w:t xml:space="preserve"> (</w:t>
      </w:r>
      <w:r w:rsidRPr="000677DC">
        <w:rPr>
          <w:rFonts w:ascii="Garamond" w:eastAsia="Calibri" w:hAnsi="Garamond"/>
          <w:bCs/>
          <w:i/>
          <w:color w:val="FF0000"/>
          <w:highlight w:val="yellow"/>
        </w:rPr>
        <w:t>indicare il numero dei giorni pari ad almeno 180 giorn</w:t>
      </w:r>
      <w:r w:rsidRPr="000677DC">
        <w:rPr>
          <w:rFonts w:ascii="Garamond" w:eastAsia="Calibri" w:hAnsi="Garamond"/>
          <w:bCs/>
          <w:color w:val="FF0000"/>
          <w:highlight w:val="yellow"/>
        </w:rPr>
        <w:t>i</w:t>
      </w:r>
      <w:r w:rsidRPr="000677DC">
        <w:rPr>
          <w:rFonts w:ascii="Garamond" w:eastAsia="Calibri" w:hAnsi="Garamond"/>
          <w:bCs/>
        </w:rPr>
        <w:t>)</w:t>
      </w:r>
      <w:r w:rsidRPr="000677DC">
        <w:rPr>
          <w:rFonts w:ascii="Garamond" w:eastAsia="Calibri" w:hAnsi="Garamond" w:cs="Calibri"/>
        </w:rPr>
        <w:t xml:space="preserve"> giorni, a decorrere dalla data di scadenza del termine di presentazione dell'offerta;</w:t>
      </w:r>
    </w:p>
    <w:p w14:paraId="5EB59EA7" w14:textId="77777777" w:rsidR="000677DC" w:rsidRPr="000677DC" w:rsidRDefault="000677DC" w:rsidP="008667D7">
      <w:pPr>
        <w:numPr>
          <w:ilvl w:val="0"/>
          <w:numId w:val="14"/>
        </w:numPr>
        <w:spacing w:before="60" w:after="60" w:line="276" w:lineRule="auto"/>
        <w:ind w:left="284" w:hanging="284"/>
        <w:jc w:val="both"/>
        <w:rPr>
          <w:rFonts w:ascii="Garamond" w:eastAsia="Calibri" w:hAnsi="Garamond" w:cs="Calibri"/>
        </w:rPr>
      </w:pPr>
      <w:r w:rsidRPr="000677DC">
        <w:rPr>
          <w:rFonts w:ascii="Garamond" w:eastAsia="Calibri" w:hAnsi="Garamond" w:cs="Calibri"/>
        </w:rPr>
        <w:t>la presa d’atto che l’offerta non vincola in alcun modo la stazione appaltante fino all’avvenuta acquisita efficacia dell’aggiudicazione e alla stipula del contratto di appalto.</w:t>
      </w:r>
    </w:p>
    <w:p w14:paraId="78944801" w14:textId="77777777" w:rsidR="000677DC" w:rsidRPr="000677DC" w:rsidRDefault="000677DC" w:rsidP="000677DC">
      <w:pPr>
        <w:spacing w:before="60" w:after="60" w:line="276" w:lineRule="auto"/>
        <w:jc w:val="both"/>
        <w:rPr>
          <w:rFonts w:ascii="Garamond" w:hAnsi="Garamond" w:cs="Calibri"/>
          <w:lang w:eastAsia="en-US"/>
        </w:rPr>
      </w:pPr>
      <w:r w:rsidRPr="000677DC">
        <w:rPr>
          <w:rFonts w:ascii="Garamond" w:hAnsi="Garamond" w:cs="Calibri"/>
          <w:b/>
          <w:color w:val="FF0000"/>
          <w:u w:val="single"/>
          <w:lang w:eastAsia="en-US"/>
        </w:rPr>
        <w:t>FARE MOLTA ATTENZIONE:</w:t>
      </w:r>
      <w:r w:rsidRPr="000677DC">
        <w:rPr>
          <w:rFonts w:ascii="Garamond" w:hAnsi="Garamond" w:cs="Calibri"/>
          <w:lang w:eastAsia="en-US"/>
        </w:rPr>
        <w:t xml:space="preserve"> </w:t>
      </w:r>
      <w:r w:rsidRPr="000677DC">
        <w:rPr>
          <w:rFonts w:ascii="Garamond" w:hAnsi="Garamond" w:cs="Calibri"/>
          <w:b/>
          <w:lang w:eastAsia="en-US"/>
        </w:rPr>
        <w:t xml:space="preserve">sono inammissibili </w:t>
      </w:r>
      <w:r w:rsidRPr="000677DC">
        <w:rPr>
          <w:rFonts w:ascii="Garamond" w:hAnsi="Garamond" w:cs="Calibri"/>
          <w:u w:val="single"/>
          <w:lang w:eastAsia="en-US"/>
        </w:rPr>
        <w:t>le offerte economiche plurime o che superino l’importo a base d’asta</w:t>
      </w:r>
      <w:r w:rsidRPr="000677DC">
        <w:rPr>
          <w:rFonts w:ascii="Garamond" w:hAnsi="Garamond" w:cs="Calibri"/>
          <w:lang w:eastAsia="en-US"/>
        </w:rPr>
        <w:t>.</w:t>
      </w:r>
    </w:p>
    <w:p w14:paraId="6B9B384F" w14:textId="77777777" w:rsidR="000677DC" w:rsidRPr="000677DC" w:rsidRDefault="000677DC" w:rsidP="000677DC">
      <w:pPr>
        <w:spacing w:before="60" w:after="60" w:line="276" w:lineRule="auto"/>
        <w:jc w:val="both"/>
        <w:rPr>
          <w:rFonts w:ascii="Garamond" w:hAnsi="Garamond" w:cs="Calibri"/>
          <w:bCs/>
          <w:lang w:eastAsia="en-US"/>
        </w:rPr>
      </w:pPr>
      <w:r w:rsidRPr="000677DC">
        <w:rPr>
          <w:rFonts w:ascii="Garamond" w:hAnsi="Garamond" w:cs="Calibri"/>
          <w:b/>
          <w:color w:val="FF0000"/>
          <w:u w:val="single"/>
        </w:rPr>
        <w:t>FARE MOLTA ATTENZIONE:</w:t>
      </w:r>
      <w:r w:rsidRPr="000677DC">
        <w:rPr>
          <w:rFonts w:ascii="Garamond" w:hAnsi="Garamond" w:cs="Calibri"/>
          <w:bCs/>
          <w:lang w:eastAsia="en-US"/>
        </w:rPr>
        <w:t xml:space="preserve"> l’offerta economica deve, </w:t>
      </w:r>
      <w:r w:rsidRPr="000677DC">
        <w:rPr>
          <w:rFonts w:ascii="Garamond" w:hAnsi="Garamond" w:cs="Calibri"/>
          <w:b/>
          <w:bCs/>
          <w:u w:val="single"/>
          <w:lang w:eastAsia="en-US"/>
        </w:rPr>
        <w:t>a pena di esclusione dalla gara</w:t>
      </w:r>
      <w:r w:rsidRPr="000677DC">
        <w:rPr>
          <w:rFonts w:ascii="Garamond" w:hAnsi="Garamond" w:cs="Calibri"/>
          <w:bCs/>
          <w:lang w:eastAsia="en-US"/>
        </w:rPr>
        <w:t xml:space="preserve">, essere sottoscritta con firma digitale e con le modalità indicate per la sottoscrizione della domanda di cui al precedente paragrafo </w:t>
      </w:r>
      <w:r w:rsidRPr="000677DC">
        <w:rPr>
          <w:rFonts w:ascii="Garamond" w:hAnsi="Garamond" w:cs="Calibri"/>
          <w:bCs/>
          <w:highlight w:val="yellow"/>
          <w:lang w:eastAsia="en-US"/>
        </w:rPr>
        <w:t>15.1..</w:t>
      </w:r>
    </w:p>
    <w:p w14:paraId="3CCC28E8" w14:textId="77777777" w:rsidR="000677DC" w:rsidRPr="000677DC" w:rsidRDefault="000677DC" w:rsidP="000677DC">
      <w:pPr>
        <w:spacing w:before="60" w:after="60" w:line="276" w:lineRule="auto"/>
        <w:jc w:val="both"/>
        <w:rPr>
          <w:rFonts w:ascii="Garamond" w:hAnsi="Garamond" w:cs="Calibri"/>
          <w:bCs/>
          <w:lang w:eastAsia="en-US"/>
        </w:rPr>
      </w:pPr>
      <w:r w:rsidRPr="000677DC">
        <w:rPr>
          <w:rFonts w:ascii="Garamond" w:hAnsi="Garamond" w:cs="Calibri"/>
          <w:bCs/>
          <w:lang w:eastAsia="en-US"/>
        </w:rPr>
        <w:t>Nel caso in cui i poteri di firma non siano riportati sulla documentazione della competente CCIAA, dovrà essere prodotta, come da disposizioni del presente atto, specifica documentazione probatoria.</w:t>
      </w:r>
    </w:p>
    <w:p w14:paraId="7F4A3002" w14:textId="77777777" w:rsidR="000677DC" w:rsidRPr="000677DC" w:rsidRDefault="000677DC" w:rsidP="000677DC">
      <w:pPr>
        <w:jc w:val="both"/>
        <w:rPr>
          <w:rFonts w:ascii="Garamond" w:hAnsi="Garamond" w:cs="Calibri"/>
          <w:sz w:val="16"/>
          <w:szCs w:val="16"/>
          <w:lang w:eastAsia="en-US"/>
        </w:rPr>
      </w:pPr>
    </w:p>
    <w:p w14:paraId="5C20B3DC" w14:textId="6F703553" w:rsidR="000677DC" w:rsidRPr="000677DC" w:rsidRDefault="000677DC" w:rsidP="008667D7">
      <w:pPr>
        <w:keepNext/>
        <w:numPr>
          <w:ilvl w:val="0"/>
          <w:numId w:val="28"/>
        </w:numPr>
        <w:tabs>
          <w:tab w:val="left" w:pos="567"/>
        </w:tabs>
        <w:spacing w:before="60" w:after="60" w:line="276" w:lineRule="auto"/>
        <w:ind w:left="567" w:hanging="567"/>
        <w:jc w:val="both"/>
        <w:outlineLvl w:val="0"/>
        <w:rPr>
          <w:rFonts w:ascii="Garamond" w:hAnsi="Garamond"/>
          <w:b/>
          <w:bCs/>
          <w:iCs/>
          <w:caps/>
          <w:szCs w:val="28"/>
          <w:lang w:val="x-none" w:eastAsia="en-US"/>
        </w:rPr>
      </w:pPr>
      <w:bookmarkStart w:id="223" w:name="Criteri"/>
      <w:bookmarkStart w:id="224" w:name="_Toc14770307"/>
      <w:bookmarkStart w:id="225" w:name="_Toc25847701"/>
      <w:bookmarkStart w:id="226" w:name="_Toc61959288"/>
      <w:bookmarkStart w:id="227" w:name="_Toc75957734"/>
      <w:bookmarkEnd w:id="223"/>
      <w:r w:rsidRPr="000677DC">
        <w:rPr>
          <w:rFonts w:ascii="Garamond" w:hAnsi="Garamond" w:cs="Calibri"/>
          <w:b/>
          <w:color w:val="1F497D"/>
          <w:szCs w:val="22"/>
          <w:lang w:eastAsia="en-US"/>
        </w:rPr>
        <w:t>CRITERIO DI AGGIUDICAZIONE</w:t>
      </w:r>
      <w:bookmarkEnd w:id="224"/>
      <w:bookmarkEnd w:id="225"/>
      <w:bookmarkEnd w:id="226"/>
      <w:bookmarkEnd w:id="227"/>
      <w:r w:rsidRPr="000677DC">
        <w:rPr>
          <w:rFonts w:ascii="Garamond" w:hAnsi="Garamond" w:cs="Calibri"/>
          <w:b/>
          <w:color w:val="1F497D"/>
          <w:szCs w:val="22"/>
          <w:lang w:eastAsia="en-US"/>
        </w:rPr>
        <w:t xml:space="preserve"> </w:t>
      </w:r>
    </w:p>
    <w:p w14:paraId="6DA0F7EE" w14:textId="77777777" w:rsidR="00810FED" w:rsidRPr="00810FED" w:rsidRDefault="00810FED" w:rsidP="00810FED">
      <w:pPr>
        <w:autoSpaceDE w:val="0"/>
        <w:autoSpaceDN w:val="0"/>
        <w:adjustRightInd w:val="0"/>
        <w:spacing w:before="60" w:after="60" w:line="276" w:lineRule="auto"/>
        <w:jc w:val="both"/>
        <w:rPr>
          <w:rFonts w:ascii="Garamond" w:hAnsi="Garamond" w:cs="Calibri"/>
          <w:szCs w:val="22"/>
          <w:lang w:eastAsia="en-US"/>
        </w:rPr>
      </w:pPr>
      <w:r w:rsidRPr="00810FED">
        <w:rPr>
          <w:rFonts w:ascii="Garamond" w:hAnsi="Garamond" w:cs="Calibri"/>
          <w:szCs w:val="22"/>
          <w:lang w:eastAsia="en-US"/>
        </w:rPr>
        <w:t>L’appalto è aggiudicato in base al criterio dell’offerta economicamente più vantaggiosa individuata sulla base del miglior rapporto qualità/prezzo, ai sensi dell’art. 95, comma 2, del Codice.</w:t>
      </w:r>
    </w:p>
    <w:p w14:paraId="53544CB6" w14:textId="77777777" w:rsidR="005D3EC6" w:rsidRDefault="00810FED" w:rsidP="00810FED">
      <w:pPr>
        <w:autoSpaceDE w:val="0"/>
        <w:autoSpaceDN w:val="0"/>
        <w:adjustRightInd w:val="0"/>
        <w:spacing w:before="60" w:after="60" w:line="276" w:lineRule="auto"/>
        <w:jc w:val="both"/>
        <w:rPr>
          <w:rFonts w:ascii="Garamond" w:hAnsi="Garamond" w:cs="Calibri"/>
          <w:szCs w:val="22"/>
          <w:lang w:eastAsia="en-US"/>
        </w:rPr>
      </w:pPr>
      <w:r w:rsidRPr="00810FED">
        <w:rPr>
          <w:rFonts w:ascii="Garamond" w:hAnsi="Garamond" w:cs="Calibri"/>
          <w:szCs w:val="22"/>
          <w:lang w:eastAsia="en-US"/>
        </w:rPr>
        <w:t>La valutazione dell’offerta tecnica e dell’offerta economica sarà effettuata in base ai seguenti punteggi: (</w:t>
      </w:r>
      <w:r w:rsidRPr="004735C3">
        <w:rPr>
          <w:rFonts w:ascii="Garamond" w:hAnsi="Garamond" w:cs="Calibri"/>
          <w:color w:val="FF0000"/>
          <w:szCs w:val="22"/>
          <w:highlight w:val="yellow"/>
          <w:lang w:eastAsia="en-US"/>
        </w:rPr>
        <w:t>specificare</w:t>
      </w:r>
      <w:r w:rsidR="004735C3">
        <w:rPr>
          <w:rFonts w:ascii="Garamond" w:hAnsi="Garamond" w:cs="Calibri"/>
          <w:szCs w:val="22"/>
          <w:lang w:eastAsia="en-US"/>
        </w:rPr>
        <w:t>)</w:t>
      </w:r>
    </w:p>
    <w:tbl>
      <w:tblPr>
        <w:tblW w:w="6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5"/>
        <w:gridCol w:w="1338"/>
        <w:gridCol w:w="1771"/>
        <w:gridCol w:w="1489"/>
        <w:gridCol w:w="1912"/>
      </w:tblGrid>
      <w:tr w:rsidR="004735C3" w:rsidRPr="00DF1F46" w14:paraId="4C6AE380" w14:textId="77777777" w:rsidTr="00985A17">
        <w:trPr>
          <w:gridBefore w:val="2"/>
          <w:gridAfter w:val="1"/>
          <w:wBefore w:w="1773" w:type="dxa"/>
          <w:wAfter w:w="1912" w:type="dxa"/>
          <w:jc w:val="center"/>
        </w:trPr>
        <w:tc>
          <w:tcPr>
            <w:tcW w:w="3260" w:type="dxa"/>
            <w:gridSpan w:val="2"/>
          </w:tcPr>
          <w:p w14:paraId="640FC7A5" w14:textId="77777777" w:rsidR="004735C3" w:rsidRPr="00DF1F46" w:rsidRDefault="004735C3" w:rsidP="00985A17">
            <w:pPr>
              <w:keepNext/>
              <w:autoSpaceDE w:val="0"/>
              <w:autoSpaceDN w:val="0"/>
              <w:adjustRightInd w:val="0"/>
              <w:jc w:val="center"/>
              <w:outlineLvl w:val="6"/>
              <w:rPr>
                <w:rFonts w:ascii="Calibri" w:hAnsi="Calibri"/>
                <w:b/>
                <w:bCs/>
                <w:color w:val="000000"/>
                <w:sz w:val="22"/>
              </w:rPr>
            </w:pPr>
            <w:r w:rsidRPr="00151FA9">
              <w:rPr>
                <w:rFonts w:ascii="Calibri" w:hAnsi="Calibri"/>
                <w:b/>
                <w:bCs/>
                <w:color w:val="000000"/>
                <w:sz w:val="22"/>
              </w:rPr>
              <w:t>Tabella n. 1</w:t>
            </w:r>
          </w:p>
        </w:tc>
      </w:tr>
      <w:tr w:rsidR="004735C3" w:rsidRPr="00DF1F46" w14:paraId="21CBA84E" w14:textId="77777777" w:rsidTr="00985A17">
        <w:trPr>
          <w:trHeight w:val="422"/>
          <w:jc w:val="center"/>
        </w:trPr>
        <w:tc>
          <w:tcPr>
            <w:tcW w:w="435" w:type="dxa"/>
            <w:vAlign w:val="center"/>
          </w:tcPr>
          <w:p w14:paraId="3BA6882E" w14:textId="77777777" w:rsidR="004735C3" w:rsidRPr="00DF1F46" w:rsidRDefault="004735C3" w:rsidP="00985A17">
            <w:pPr>
              <w:autoSpaceDE w:val="0"/>
              <w:autoSpaceDN w:val="0"/>
              <w:adjustRightInd w:val="0"/>
              <w:jc w:val="center"/>
              <w:rPr>
                <w:rFonts w:ascii="Calibri" w:hAnsi="Calibri"/>
                <w:b/>
                <w:bCs/>
                <w:color w:val="000000"/>
                <w:sz w:val="22"/>
              </w:rPr>
            </w:pPr>
          </w:p>
        </w:tc>
        <w:tc>
          <w:tcPr>
            <w:tcW w:w="3109" w:type="dxa"/>
            <w:gridSpan w:val="2"/>
            <w:vAlign w:val="center"/>
          </w:tcPr>
          <w:p w14:paraId="7EC32F03" w14:textId="77777777" w:rsidR="004735C3" w:rsidRPr="00DF1F46" w:rsidRDefault="004735C3" w:rsidP="00985A17">
            <w:pPr>
              <w:keepNext/>
              <w:autoSpaceDE w:val="0"/>
              <w:autoSpaceDN w:val="0"/>
              <w:adjustRightInd w:val="0"/>
              <w:jc w:val="center"/>
              <w:outlineLvl w:val="6"/>
              <w:rPr>
                <w:rFonts w:ascii="Calibri" w:hAnsi="Calibri"/>
                <w:b/>
                <w:bCs/>
                <w:color w:val="000000"/>
                <w:sz w:val="22"/>
              </w:rPr>
            </w:pPr>
            <w:r w:rsidRPr="00DF1F46">
              <w:rPr>
                <w:rFonts w:ascii="Calibri" w:hAnsi="Calibri"/>
                <w:b/>
                <w:bCs/>
                <w:color w:val="000000"/>
                <w:sz w:val="22"/>
              </w:rPr>
              <w:t>Elementi di valutazione</w:t>
            </w:r>
          </w:p>
        </w:tc>
        <w:tc>
          <w:tcPr>
            <w:tcW w:w="3401" w:type="dxa"/>
            <w:gridSpan w:val="2"/>
            <w:vAlign w:val="center"/>
          </w:tcPr>
          <w:p w14:paraId="20EF9248" w14:textId="77777777" w:rsidR="004735C3" w:rsidRPr="00DF1F46" w:rsidRDefault="004735C3" w:rsidP="00985A17">
            <w:pPr>
              <w:keepNext/>
              <w:autoSpaceDE w:val="0"/>
              <w:autoSpaceDN w:val="0"/>
              <w:adjustRightInd w:val="0"/>
              <w:jc w:val="center"/>
              <w:outlineLvl w:val="6"/>
              <w:rPr>
                <w:rFonts w:ascii="Calibri" w:hAnsi="Calibri"/>
                <w:b/>
                <w:bCs/>
                <w:color w:val="000000"/>
                <w:sz w:val="22"/>
              </w:rPr>
            </w:pPr>
            <w:r w:rsidRPr="00DF1F46">
              <w:rPr>
                <w:rFonts w:ascii="Calibri" w:hAnsi="Calibri"/>
                <w:b/>
                <w:bCs/>
                <w:color w:val="000000"/>
                <w:sz w:val="22"/>
              </w:rPr>
              <w:t>Punteggio massimo attribuibile</w:t>
            </w:r>
          </w:p>
        </w:tc>
      </w:tr>
      <w:tr w:rsidR="004735C3" w:rsidRPr="00D11B4B" w14:paraId="5A3F04D6" w14:textId="77777777" w:rsidTr="00985A17">
        <w:trPr>
          <w:jc w:val="center"/>
        </w:trPr>
        <w:tc>
          <w:tcPr>
            <w:tcW w:w="435" w:type="dxa"/>
          </w:tcPr>
          <w:p w14:paraId="1D046B24" w14:textId="77777777" w:rsidR="004735C3" w:rsidRPr="00D11B4B" w:rsidRDefault="004735C3" w:rsidP="00985A17">
            <w:pPr>
              <w:autoSpaceDE w:val="0"/>
              <w:autoSpaceDN w:val="0"/>
              <w:adjustRightInd w:val="0"/>
              <w:jc w:val="center"/>
              <w:rPr>
                <w:rFonts w:ascii="Calibri" w:hAnsi="Calibri"/>
                <w:b/>
                <w:bCs/>
                <w:color w:val="000000"/>
                <w:sz w:val="22"/>
              </w:rPr>
            </w:pPr>
            <w:r w:rsidRPr="00D11B4B">
              <w:rPr>
                <w:rFonts w:ascii="Calibri" w:hAnsi="Calibri"/>
                <w:color w:val="000000"/>
                <w:sz w:val="22"/>
              </w:rPr>
              <w:t>1</w:t>
            </w:r>
          </w:p>
        </w:tc>
        <w:tc>
          <w:tcPr>
            <w:tcW w:w="3109" w:type="dxa"/>
            <w:gridSpan w:val="2"/>
          </w:tcPr>
          <w:p w14:paraId="4D8EFD66" w14:textId="77777777" w:rsidR="004735C3" w:rsidRPr="00D11B4B" w:rsidRDefault="004735C3" w:rsidP="00985A17">
            <w:pPr>
              <w:autoSpaceDE w:val="0"/>
              <w:autoSpaceDN w:val="0"/>
              <w:adjustRightInd w:val="0"/>
              <w:jc w:val="center"/>
              <w:rPr>
                <w:rFonts w:ascii="Calibri" w:hAnsi="Calibri"/>
                <w:b/>
                <w:bCs/>
                <w:color w:val="000000"/>
                <w:sz w:val="22"/>
              </w:rPr>
            </w:pPr>
            <w:r w:rsidRPr="00D11B4B">
              <w:rPr>
                <w:rFonts w:ascii="Calibri" w:hAnsi="Calibri"/>
                <w:color w:val="000000"/>
                <w:sz w:val="22"/>
              </w:rPr>
              <w:t>Offerta tecnica</w:t>
            </w:r>
          </w:p>
        </w:tc>
        <w:tc>
          <w:tcPr>
            <w:tcW w:w="3401" w:type="dxa"/>
            <w:gridSpan w:val="2"/>
          </w:tcPr>
          <w:p w14:paraId="019C0A2D" w14:textId="77777777" w:rsidR="004735C3" w:rsidRPr="00DF1F46" w:rsidRDefault="004735C3" w:rsidP="00985A17">
            <w:pPr>
              <w:autoSpaceDE w:val="0"/>
              <w:autoSpaceDN w:val="0"/>
              <w:adjustRightInd w:val="0"/>
              <w:jc w:val="center"/>
              <w:rPr>
                <w:rFonts w:ascii="Calibri" w:hAnsi="Calibri"/>
                <w:b/>
                <w:bCs/>
                <w:color w:val="000000"/>
                <w:sz w:val="22"/>
              </w:rPr>
            </w:pPr>
            <w:r w:rsidRPr="00DF1F46">
              <w:rPr>
                <w:rFonts w:ascii="Calibri" w:hAnsi="Calibri"/>
                <w:color w:val="000000"/>
                <w:sz w:val="22"/>
                <w:highlight w:val="yellow"/>
              </w:rPr>
              <w:t>___</w:t>
            </w:r>
          </w:p>
        </w:tc>
      </w:tr>
      <w:tr w:rsidR="004735C3" w:rsidRPr="00D11B4B" w14:paraId="151A6A6F" w14:textId="77777777" w:rsidTr="00985A17">
        <w:trPr>
          <w:jc w:val="center"/>
        </w:trPr>
        <w:tc>
          <w:tcPr>
            <w:tcW w:w="435" w:type="dxa"/>
          </w:tcPr>
          <w:p w14:paraId="3EA97131" w14:textId="77777777" w:rsidR="004735C3" w:rsidRPr="00D11B4B" w:rsidRDefault="004735C3" w:rsidP="00985A17">
            <w:pPr>
              <w:autoSpaceDE w:val="0"/>
              <w:autoSpaceDN w:val="0"/>
              <w:adjustRightInd w:val="0"/>
              <w:jc w:val="center"/>
              <w:rPr>
                <w:rFonts w:ascii="Calibri" w:hAnsi="Calibri"/>
                <w:color w:val="000000"/>
                <w:sz w:val="22"/>
              </w:rPr>
            </w:pPr>
            <w:r w:rsidRPr="00D11B4B">
              <w:rPr>
                <w:rFonts w:ascii="Calibri" w:hAnsi="Calibri"/>
                <w:color w:val="000000"/>
                <w:sz w:val="22"/>
              </w:rPr>
              <w:t>2</w:t>
            </w:r>
          </w:p>
        </w:tc>
        <w:tc>
          <w:tcPr>
            <w:tcW w:w="3109" w:type="dxa"/>
            <w:gridSpan w:val="2"/>
          </w:tcPr>
          <w:p w14:paraId="056835E1" w14:textId="77777777" w:rsidR="004735C3" w:rsidRPr="00D11B4B" w:rsidRDefault="004735C3" w:rsidP="00985A17">
            <w:pPr>
              <w:autoSpaceDE w:val="0"/>
              <w:autoSpaceDN w:val="0"/>
              <w:adjustRightInd w:val="0"/>
              <w:jc w:val="center"/>
              <w:rPr>
                <w:rFonts w:ascii="Calibri" w:hAnsi="Calibri"/>
                <w:b/>
                <w:bCs/>
                <w:color w:val="000000"/>
                <w:sz w:val="22"/>
              </w:rPr>
            </w:pPr>
            <w:r w:rsidRPr="00D11B4B">
              <w:rPr>
                <w:rFonts w:ascii="Calibri" w:hAnsi="Calibri"/>
                <w:color w:val="000000"/>
                <w:sz w:val="22"/>
              </w:rPr>
              <w:t>Offerta economica</w:t>
            </w:r>
          </w:p>
        </w:tc>
        <w:tc>
          <w:tcPr>
            <w:tcW w:w="3401" w:type="dxa"/>
            <w:gridSpan w:val="2"/>
          </w:tcPr>
          <w:p w14:paraId="09E79A62" w14:textId="77777777" w:rsidR="004735C3" w:rsidRPr="00DF1F46" w:rsidRDefault="004735C3" w:rsidP="00985A17">
            <w:pPr>
              <w:autoSpaceDE w:val="0"/>
              <w:autoSpaceDN w:val="0"/>
              <w:adjustRightInd w:val="0"/>
              <w:jc w:val="center"/>
              <w:rPr>
                <w:rFonts w:ascii="Calibri" w:hAnsi="Calibri"/>
                <w:b/>
                <w:bCs/>
                <w:color w:val="000000"/>
                <w:sz w:val="22"/>
              </w:rPr>
            </w:pPr>
            <w:r w:rsidRPr="00DF1F46">
              <w:rPr>
                <w:rFonts w:ascii="Calibri" w:hAnsi="Calibri"/>
                <w:color w:val="000000"/>
                <w:sz w:val="22"/>
                <w:highlight w:val="yellow"/>
              </w:rPr>
              <w:t>___</w:t>
            </w:r>
            <w:r>
              <w:rPr>
                <w:rFonts w:ascii="Calibri" w:hAnsi="Calibri"/>
                <w:color w:val="000000"/>
                <w:sz w:val="22"/>
              </w:rPr>
              <w:t xml:space="preserve"> (</w:t>
            </w:r>
            <w:r w:rsidRPr="00953EC7">
              <w:rPr>
                <w:rFonts w:ascii="Calibri" w:hAnsi="Calibri"/>
                <w:color w:val="FF0000"/>
                <w:sz w:val="22"/>
                <w:highlight w:val="yellow"/>
              </w:rPr>
              <w:t>max 30</w:t>
            </w:r>
            <w:r>
              <w:rPr>
                <w:rFonts w:ascii="Calibri" w:hAnsi="Calibri"/>
                <w:color w:val="000000"/>
                <w:sz w:val="22"/>
              </w:rPr>
              <w:t>)</w:t>
            </w:r>
          </w:p>
        </w:tc>
      </w:tr>
      <w:tr w:rsidR="004735C3" w:rsidRPr="00DF1F46" w14:paraId="609E9443" w14:textId="77777777" w:rsidTr="00985A17">
        <w:trPr>
          <w:jc w:val="center"/>
        </w:trPr>
        <w:tc>
          <w:tcPr>
            <w:tcW w:w="435" w:type="dxa"/>
          </w:tcPr>
          <w:p w14:paraId="3171ED15" w14:textId="77777777" w:rsidR="004735C3" w:rsidRPr="00D11B4B" w:rsidRDefault="004735C3" w:rsidP="00985A17">
            <w:pPr>
              <w:autoSpaceDE w:val="0"/>
              <w:autoSpaceDN w:val="0"/>
              <w:adjustRightInd w:val="0"/>
              <w:jc w:val="center"/>
              <w:rPr>
                <w:rFonts w:ascii="Calibri" w:hAnsi="Calibri"/>
                <w:b/>
                <w:bCs/>
                <w:color w:val="000000"/>
                <w:sz w:val="22"/>
              </w:rPr>
            </w:pPr>
            <w:r w:rsidRPr="00D11B4B">
              <w:rPr>
                <w:rFonts w:ascii="Calibri" w:hAnsi="Calibri"/>
                <w:color w:val="000000"/>
                <w:sz w:val="22"/>
              </w:rPr>
              <w:t>3</w:t>
            </w:r>
          </w:p>
        </w:tc>
        <w:tc>
          <w:tcPr>
            <w:tcW w:w="3109" w:type="dxa"/>
            <w:gridSpan w:val="2"/>
          </w:tcPr>
          <w:p w14:paraId="7AA1006A" w14:textId="77777777" w:rsidR="004735C3" w:rsidRPr="00D11B4B" w:rsidRDefault="004735C3" w:rsidP="00985A17">
            <w:pPr>
              <w:autoSpaceDE w:val="0"/>
              <w:autoSpaceDN w:val="0"/>
              <w:adjustRightInd w:val="0"/>
              <w:jc w:val="center"/>
              <w:rPr>
                <w:rFonts w:ascii="Calibri" w:hAnsi="Calibri"/>
                <w:b/>
                <w:bCs/>
                <w:color w:val="000000"/>
                <w:sz w:val="22"/>
              </w:rPr>
            </w:pPr>
            <w:r>
              <w:rPr>
                <w:rFonts w:ascii="Calibri" w:hAnsi="Calibri"/>
                <w:color w:val="000000"/>
                <w:sz w:val="22"/>
              </w:rPr>
              <w:t>(</w:t>
            </w:r>
            <w:r w:rsidRPr="00587BD1">
              <w:rPr>
                <w:rFonts w:ascii="Calibri" w:hAnsi="Calibri"/>
                <w:i/>
                <w:color w:val="FF0000"/>
                <w:sz w:val="22"/>
                <w:highlight w:val="yellow"/>
              </w:rPr>
              <w:t>Facoltativo</w:t>
            </w:r>
            <w:r>
              <w:rPr>
                <w:rFonts w:ascii="Calibri" w:hAnsi="Calibri"/>
                <w:color w:val="000000"/>
                <w:sz w:val="22"/>
              </w:rPr>
              <w:t xml:space="preserve">) </w:t>
            </w:r>
            <w:r w:rsidRPr="00D11B4B">
              <w:rPr>
                <w:rFonts w:ascii="Calibri" w:hAnsi="Calibri"/>
                <w:color w:val="000000"/>
                <w:sz w:val="22"/>
              </w:rPr>
              <w:t>Offerta tempo</w:t>
            </w:r>
          </w:p>
        </w:tc>
        <w:tc>
          <w:tcPr>
            <w:tcW w:w="3401" w:type="dxa"/>
            <w:gridSpan w:val="2"/>
          </w:tcPr>
          <w:p w14:paraId="0D99CEC8" w14:textId="77777777" w:rsidR="004735C3" w:rsidRPr="00DF1F46" w:rsidRDefault="004735C3" w:rsidP="00EE2A3A">
            <w:pPr>
              <w:autoSpaceDE w:val="0"/>
              <w:autoSpaceDN w:val="0"/>
              <w:adjustRightInd w:val="0"/>
              <w:jc w:val="center"/>
              <w:rPr>
                <w:rFonts w:ascii="Calibri" w:hAnsi="Calibri"/>
                <w:b/>
                <w:bCs/>
                <w:color w:val="000000"/>
                <w:sz w:val="22"/>
              </w:rPr>
            </w:pPr>
            <w:r w:rsidRPr="00DF1F46">
              <w:rPr>
                <w:rFonts w:ascii="Calibri" w:hAnsi="Calibri"/>
                <w:color w:val="000000"/>
                <w:sz w:val="22"/>
                <w:highlight w:val="yellow"/>
              </w:rPr>
              <w:t>___</w:t>
            </w:r>
            <w:r w:rsidR="00EE2A3A">
              <w:rPr>
                <w:rFonts w:ascii="Calibri" w:hAnsi="Calibri"/>
                <w:color w:val="000000"/>
                <w:sz w:val="22"/>
              </w:rPr>
              <w:t xml:space="preserve"> (</w:t>
            </w:r>
            <w:r w:rsidR="00EE2A3A" w:rsidRPr="00953EC7">
              <w:rPr>
                <w:rFonts w:ascii="Calibri" w:hAnsi="Calibri"/>
                <w:color w:val="FF0000"/>
                <w:sz w:val="22"/>
                <w:highlight w:val="yellow"/>
              </w:rPr>
              <w:t xml:space="preserve">max </w:t>
            </w:r>
            <w:r w:rsidR="00EE2A3A">
              <w:rPr>
                <w:rFonts w:ascii="Calibri" w:hAnsi="Calibri"/>
                <w:color w:val="FF0000"/>
                <w:sz w:val="22"/>
                <w:highlight w:val="yellow"/>
              </w:rPr>
              <w:t>10</w:t>
            </w:r>
            <w:r w:rsidR="00EE2A3A">
              <w:rPr>
                <w:rFonts w:ascii="Calibri" w:hAnsi="Calibri"/>
                <w:color w:val="000000"/>
                <w:sz w:val="22"/>
              </w:rPr>
              <w:t>)</w:t>
            </w:r>
          </w:p>
        </w:tc>
      </w:tr>
      <w:tr w:rsidR="004735C3" w:rsidRPr="00DF1F46" w14:paraId="1163D1C1" w14:textId="77777777" w:rsidTr="00985A17">
        <w:trPr>
          <w:jc w:val="center"/>
        </w:trPr>
        <w:tc>
          <w:tcPr>
            <w:tcW w:w="435" w:type="dxa"/>
          </w:tcPr>
          <w:p w14:paraId="3EAAC4BA" w14:textId="77777777" w:rsidR="004735C3" w:rsidRPr="00DF1F46" w:rsidRDefault="004735C3" w:rsidP="00985A17">
            <w:pPr>
              <w:autoSpaceDE w:val="0"/>
              <w:autoSpaceDN w:val="0"/>
              <w:adjustRightInd w:val="0"/>
              <w:rPr>
                <w:rFonts w:ascii="Calibri" w:hAnsi="Calibri"/>
                <w:b/>
                <w:bCs/>
                <w:color w:val="000000"/>
                <w:sz w:val="22"/>
              </w:rPr>
            </w:pPr>
          </w:p>
        </w:tc>
        <w:tc>
          <w:tcPr>
            <w:tcW w:w="3109" w:type="dxa"/>
            <w:gridSpan w:val="2"/>
          </w:tcPr>
          <w:p w14:paraId="3849ED1C" w14:textId="77777777" w:rsidR="004735C3" w:rsidRPr="00DF1F46" w:rsidRDefault="004735C3" w:rsidP="00985A17">
            <w:pPr>
              <w:keepNext/>
              <w:autoSpaceDE w:val="0"/>
              <w:autoSpaceDN w:val="0"/>
              <w:adjustRightInd w:val="0"/>
              <w:jc w:val="center"/>
              <w:outlineLvl w:val="6"/>
              <w:rPr>
                <w:rFonts w:ascii="Calibri" w:hAnsi="Calibri"/>
                <w:b/>
                <w:bCs/>
                <w:color w:val="000000"/>
                <w:sz w:val="22"/>
              </w:rPr>
            </w:pPr>
            <w:r w:rsidRPr="00DF1F46">
              <w:rPr>
                <w:rFonts w:ascii="Calibri" w:hAnsi="Calibri"/>
                <w:b/>
                <w:bCs/>
                <w:color w:val="000000"/>
                <w:sz w:val="22"/>
              </w:rPr>
              <w:t>TOTALE</w:t>
            </w:r>
          </w:p>
        </w:tc>
        <w:tc>
          <w:tcPr>
            <w:tcW w:w="3401" w:type="dxa"/>
            <w:gridSpan w:val="2"/>
          </w:tcPr>
          <w:p w14:paraId="071A2756" w14:textId="77777777" w:rsidR="004735C3" w:rsidRPr="00DF1F46" w:rsidRDefault="004735C3" w:rsidP="00985A17">
            <w:pPr>
              <w:autoSpaceDE w:val="0"/>
              <w:autoSpaceDN w:val="0"/>
              <w:adjustRightInd w:val="0"/>
              <w:jc w:val="center"/>
              <w:rPr>
                <w:rFonts w:ascii="Calibri" w:hAnsi="Calibri"/>
                <w:b/>
                <w:bCs/>
                <w:color w:val="000000"/>
                <w:sz w:val="22"/>
              </w:rPr>
            </w:pPr>
            <w:r w:rsidRPr="00DF1F46">
              <w:rPr>
                <w:rFonts w:ascii="Calibri" w:hAnsi="Calibri"/>
                <w:b/>
                <w:bCs/>
                <w:color w:val="000000"/>
                <w:sz w:val="22"/>
              </w:rPr>
              <w:t>100</w:t>
            </w:r>
          </w:p>
        </w:tc>
      </w:tr>
    </w:tbl>
    <w:p w14:paraId="3D72A5D7" w14:textId="77777777" w:rsidR="004735C3" w:rsidRPr="004735C3" w:rsidRDefault="004735C3" w:rsidP="004735C3">
      <w:pPr>
        <w:autoSpaceDE w:val="0"/>
        <w:autoSpaceDN w:val="0"/>
        <w:adjustRightInd w:val="0"/>
        <w:spacing w:before="60" w:after="60" w:line="276" w:lineRule="auto"/>
        <w:ind w:left="444"/>
        <w:jc w:val="both"/>
        <w:rPr>
          <w:rFonts w:ascii="Garamond" w:hAnsi="Garamond" w:cs="Calibri"/>
          <w:b/>
          <w:bCs/>
          <w:iCs/>
          <w:szCs w:val="22"/>
          <w:lang w:val="x-none" w:eastAsia="en-US"/>
        </w:rPr>
      </w:pPr>
    </w:p>
    <w:p w14:paraId="725102F1" w14:textId="77777777" w:rsidR="004735C3" w:rsidRPr="004735C3" w:rsidRDefault="004735C3" w:rsidP="004735C3">
      <w:pPr>
        <w:pStyle w:val="Paragrafoelenco"/>
        <w:numPr>
          <w:ilvl w:val="1"/>
          <w:numId w:val="28"/>
        </w:numPr>
        <w:autoSpaceDE w:val="0"/>
        <w:autoSpaceDN w:val="0"/>
        <w:adjustRightInd w:val="0"/>
        <w:spacing w:before="60" w:after="60" w:line="276" w:lineRule="auto"/>
        <w:ind w:left="567" w:hanging="567"/>
        <w:jc w:val="both"/>
        <w:rPr>
          <w:rFonts w:ascii="Garamond" w:hAnsi="Garamond" w:cs="Calibri"/>
          <w:b/>
          <w:bCs/>
          <w:iCs/>
          <w:sz w:val="24"/>
          <w:szCs w:val="24"/>
          <w:lang w:val="x-none"/>
        </w:rPr>
      </w:pPr>
      <w:r w:rsidRPr="004735C3">
        <w:rPr>
          <w:rFonts w:ascii="Garamond" w:hAnsi="Garamond" w:cs="Calibri"/>
          <w:b/>
          <w:bCs/>
          <w:iCs/>
          <w:sz w:val="24"/>
          <w:szCs w:val="24"/>
        </w:rPr>
        <w:t>CRITERI DI VALUTAZIONE DELL’OFFERTA TECNIC</w:t>
      </w:r>
      <w:r w:rsidR="00BD1212">
        <w:rPr>
          <w:rFonts w:ascii="Garamond" w:hAnsi="Garamond" w:cs="Calibri"/>
          <w:b/>
          <w:bCs/>
          <w:iCs/>
          <w:sz w:val="24"/>
          <w:szCs w:val="24"/>
        </w:rPr>
        <w:t>A</w:t>
      </w:r>
    </w:p>
    <w:p w14:paraId="28EACF96" w14:textId="77777777" w:rsidR="00EB3C25" w:rsidRDefault="00EB3C25" w:rsidP="00EB3C25">
      <w:pPr>
        <w:autoSpaceDE w:val="0"/>
        <w:autoSpaceDN w:val="0"/>
        <w:adjustRightInd w:val="0"/>
        <w:spacing w:before="60" w:after="60" w:line="276" w:lineRule="auto"/>
        <w:jc w:val="both"/>
        <w:rPr>
          <w:rFonts w:ascii="Garamond" w:hAnsi="Garamond"/>
          <w:szCs w:val="22"/>
          <w:lang w:eastAsia="en-US"/>
        </w:rPr>
      </w:pPr>
      <w:r w:rsidRPr="000677DC">
        <w:rPr>
          <w:rFonts w:ascii="Garamond" w:hAnsi="Garamond"/>
          <w:szCs w:val="22"/>
          <w:lang w:eastAsia="en-US"/>
        </w:rPr>
        <w:t>(</w:t>
      </w:r>
      <w:r w:rsidR="00BD1212">
        <w:rPr>
          <w:rFonts w:ascii="Garamond" w:hAnsi="Garamond"/>
          <w:i/>
          <w:color w:val="FF0000"/>
          <w:szCs w:val="22"/>
          <w:highlight w:val="yellow"/>
          <w:lang w:eastAsia="en-US"/>
        </w:rPr>
        <w:t>I</w:t>
      </w:r>
      <w:r w:rsidRPr="000677DC">
        <w:rPr>
          <w:rFonts w:ascii="Garamond" w:hAnsi="Garamond"/>
          <w:i/>
          <w:color w:val="FF0000"/>
          <w:szCs w:val="22"/>
          <w:highlight w:val="yellow"/>
          <w:lang w:eastAsia="en-US"/>
        </w:rPr>
        <w:t>n caso di gara gestita da SUA</w:t>
      </w:r>
      <w:r w:rsidR="00EE2A3A">
        <w:rPr>
          <w:rFonts w:ascii="Garamond" w:hAnsi="Garamond"/>
          <w:i/>
          <w:color w:val="FF0000"/>
          <w:szCs w:val="22"/>
          <w:highlight w:val="yellow"/>
          <w:lang w:eastAsia="en-US"/>
        </w:rPr>
        <w:t>M fino a diversa opzione</w:t>
      </w:r>
      <w:r>
        <w:rPr>
          <w:rFonts w:ascii="Garamond" w:hAnsi="Garamond"/>
          <w:szCs w:val="22"/>
          <w:lang w:eastAsia="en-US"/>
        </w:rPr>
        <w:t xml:space="preserve">) </w:t>
      </w:r>
    </w:p>
    <w:p w14:paraId="532A8708" w14:textId="77777777" w:rsidR="004735C3" w:rsidRDefault="00EB3C25" w:rsidP="00EB3C25">
      <w:pPr>
        <w:autoSpaceDE w:val="0"/>
        <w:autoSpaceDN w:val="0"/>
        <w:adjustRightInd w:val="0"/>
        <w:spacing w:before="60" w:after="60" w:line="276" w:lineRule="auto"/>
        <w:jc w:val="both"/>
        <w:rPr>
          <w:rFonts w:ascii="Garamond" w:hAnsi="Garamond"/>
        </w:rPr>
      </w:pPr>
      <w:r>
        <w:rPr>
          <w:rFonts w:ascii="Garamond" w:hAnsi="Garamond"/>
        </w:rPr>
        <w:t xml:space="preserve">Il </w:t>
      </w:r>
      <w:r w:rsidR="004735C3" w:rsidRPr="004735C3">
        <w:rPr>
          <w:rFonts w:ascii="Garamond" w:hAnsi="Garamond"/>
        </w:rPr>
        <w:t>punteggio dell’offerta tecnica è attribuito sulla base dei criteri e sub-criteri di valutazione elencati nella Tabella allegata al presente disciplinare, con la relativa ripartizione dei punteggi e con i relativi metodi di assegnazione</w:t>
      </w:r>
      <w:r w:rsidR="004735C3" w:rsidRPr="00392428">
        <w:rPr>
          <w:rFonts w:ascii="Garamond" w:hAnsi="Garamond"/>
        </w:rPr>
        <w:t>.</w:t>
      </w:r>
    </w:p>
    <w:tbl>
      <w:tblPr>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10490"/>
      </w:tblGrid>
      <w:tr w:rsidR="00EB3C25" w:rsidRPr="00392428" w14:paraId="299A0773" w14:textId="77777777" w:rsidTr="00E21C3C">
        <w:trPr>
          <w:trHeight w:val="595"/>
        </w:trPr>
        <w:tc>
          <w:tcPr>
            <w:tcW w:w="10490" w:type="dxa"/>
            <w:shd w:val="clear" w:color="auto" w:fill="FFFFFF"/>
          </w:tcPr>
          <w:p w14:paraId="218B1A12" w14:textId="77777777" w:rsidR="00EB3C25" w:rsidRPr="00392428" w:rsidRDefault="00EB3C25" w:rsidP="00985A17">
            <w:pPr>
              <w:suppressAutoHyphens/>
              <w:autoSpaceDE w:val="0"/>
              <w:snapToGrid w:val="0"/>
              <w:jc w:val="both"/>
              <w:rPr>
                <w:rFonts w:ascii="Garamond" w:hAnsi="Garamond"/>
                <w:b/>
                <w:color w:val="FF0000"/>
                <w:lang w:eastAsia="ar-SA"/>
              </w:rPr>
            </w:pPr>
            <w:r w:rsidRPr="00392428">
              <w:rPr>
                <w:rFonts w:ascii="Garamond" w:hAnsi="Garamond"/>
                <w:lang w:eastAsia="ar-SA"/>
              </w:rPr>
              <w:t>(</w:t>
            </w:r>
            <w:r w:rsidRPr="00392428">
              <w:rPr>
                <w:rFonts w:ascii="Garamond" w:hAnsi="Garamond"/>
                <w:i/>
                <w:color w:val="FF0000"/>
                <w:highlight w:val="yellow"/>
                <w:lang w:eastAsia="ar-SA"/>
              </w:rPr>
              <w:t>Se non richiesi specificare</w:t>
            </w:r>
            <w:r w:rsidRPr="00392428">
              <w:rPr>
                <w:rFonts w:ascii="Garamond" w:hAnsi="Garamond"/>
                <w:lang w:eastAsia="ar-SA"/>
              </w:rPr>
              <w:t>)</w:t>
            </w:r>
            <w:r w:rsidRPr="00392428">
              <w:rPr>
                <w:rFonts w:ascii="Garamond" w:hAnsi="Garamond"/>
                <w:b/>
                <w:color w:val="FF0000"/>
                <w:lang w:eastAsia="ar-SA"/>
              </w:rPr>
              <w:t xml:space="preserve"> N.B. 1: </w:t>
            </w:r>
          </w:p>
          <w:p w14:paraId="7073E80C" w14:textId="77777777" w:rsidR="00EB3C25" w:rsidRPr="00392428" w:rsidRDefault="00EB3C25" w:rsidP="00E21C3C">
            <w:pPr>
              <w:autoSpaceDE w:val="0"/>
              <w:autoSpaceDN w:val="0"/>
              <w:adjustRightInd w:val="0"/>
              <w:jc w:val="both"/>
              <w:rPr>
                <w:rFonts w:ascii="Garamond" w:hAnsi="Garamond"/>
                <w:b/>
                <w:color w:val="FF0000"/>
                <w:lang w:eastAsia="ar-SA"/>
              </w:rPr>
            </w:pPr>
            <w:r w:rsidRPr="00392428">
              <w:rPr>
                <w:rFonts w:ascii="Garamond" w:hAnsi="Garamond"/>
              </w:rPr>
              <w:t xml:space="preserve">Non sono previsti punteggi discrezionali/tabellari. </w:t>
            </w:r>
          </w:p>
        </w:tc>
      </w:tr>
    </w:tbl>
    <w:p w14:paraId="151CA09F" w14:textId="77777777" w:rsidR="00E21C3C" w:rsidRPr="00392428" w:rsidRDefault="00E21C3C" w:rsidP="00E21C3C">
      <w:pPr>
        <w:autoSpaceDE w:val="0"/>
        <w:autoSpaceDN w:val="0"/>
        <w:adjustRightInd w:val="0"/>
        <w:spacing w:before="60" w:after="60" w:line="276" w:lineRule="auto"/>
        <w:jc w:val="both"/>
        <w:rPr>
          <w:rFonts w:ascii="Garamond" w:hAnsi="Garamond"/>
        </w:rPr>
      </w:pPr>
      <w:r w:rsidRPr="00392428">
        <w:rPr>
          <w:rFonts w:ascii="Garamond" w:hAnsi="Garamond"/>
        </w:rPr>
        <w:t>(</w:t>
      </w:r>
      <w:r w:rsidRPr="00392428">
        <w:rPr>
          <w:rFonts w:ascii="Garamond" w:hAnsi="Garamond"/>
          <w:i/>
          <w:color w:val="FF0000"/>
          <w:highlight w:val="yellow"/>
        </w:rPr>
        <w:t>Facoltativo</w:t>
      </w:r>
      <w:r w:rsidRPr="00392428">
        <w:rPr>
          <w:rFonts w:ascii="Garamond" w:hAnsi="Garamond"/>
          <w:i/>
          <w:highlight w:val="yellow"/>
        </w:rPr>
        <w:t xml:space="preserve">: </w:t>
      </w:r>
      <w:r w:rsidRPr="00392428">
        <w:rPr>
          <w:rFonts w:ascii="Garamond" w:hAnsi="Garamond"/>
          <w:i/>
          <w:color w:val="FF0000"/>
          <w:highlight w:val="yellow"/>
        </w:rPr>
        <w:t>soglia di sbarramento al punteggio tecnico</w:t>
      </w:r>
      <w:r w:rsidRPr="00392428">
        <w:rPr>
          <w:rFonts w:ascii="Garamond" w:hAnsi="Garamond"/>
        </w:rPr>
        <w:t xml:space="preserve">) </w:t>
      </w:r>
      <w:r w:rsidRPr="00392428">
        <w:rPr>
          <w:rFonts w:ascii="Garamond" w:hAnsi="Garamond" w:cs="Calibri"/>
          <w:b/>
          <w:color w:val="FF0000"/>
          <w:u w:val="single"/>
        </w:rPr>
        <w:t>FARE MOLTA ATTENZIONE:</w:t>
      </w:r>
      <w:r w:rsidRPr="00392428">
        <w:rPr>
          <w:rFonts w:ascii="Garamond" w:hAnsi="Garamond"/>
        </w:rPr>
        <w:t xml:space="preserve"> ai sensi dell’art. 95, comma 8, del Codice, </w:t>
      </w:r>
      <w:r w:rsidRPr="00392428">
        <w:rPr>
          <w:rFonts w:ascii="Garamond" w:hAnsi="Garamond"/>
          <w:u w:val="single"/>
        </w:rPr>
        <w:t>è prevista una soglia minima di sbarramento</w:t>
      </w:r>
      <w:r w:rsidRPr="00392428">
        <w:rPr>
          <w:rFonts w:ascii="Garamond" w:hAnsi="Garamond"/>
          <w:b/>
          <w:u w:val="single"/>
        </w:rPr>
        <w:t xml:space="preserve"> </w:t>
      </w:r>
      <w:r w:rsidRPr="00392428">
        <w:rPr>
          <w:rFonts w:ascii="Garamond" w:hAnsi="Garamond"/>
          <w:u w:val="single"/>
        </w:rPr>
        <w:t>pari a n.</w:t>
      </w:r>
      <w:r w:rsidRPr="00392428">
        <w:rPr>
          <w:rFonts w:ascii="Garamond" w:hAnsi="Garamond"/>
          <w:b/>
          <w:color w:val="FF0000"/>
        </w:rPr>
        <w:t xml:space="preserve"> </w:t>
      </w:r>
      <w:r w:rsidRPr="00392428">
        <w:rPr>
          <w:rFonts w:ascii="Garamond" w:hAnsi="Garamond"/>
          <w:b/>
          <w:highlight w:val="yellow"/>
        </w:rPr>
        <w:t>_____</w:t>
      </w:r>
      <w:r w:rsidRPr="00392428">
        <w:rPr>
          <w:rFonts w:ascii="Garamond" w:hAnsi="Garamond"/>
          <w:b/>
        </w:rPr>
        <w:t xml:space="preserve"> </w:t>
      </w:r>
      <w:r w:rsidRPr="00392428">
        <w:rPr>
          <w:rFonts w:ascii="Garamond" w:hAnsi="Garamond" w:cs="Calibri"/>
        </w:rPr>
        <w:t>(</w:t>
      </w:r>
      <w:r w:rsidRPr="00392428">
        <w:rPr>
          <w:rFonts w:ascii="Garamond" w:hAnsi="Garamond" w:cs="Calibri"/>
          <w:i/>
          <w:color w:val="FF0000"/>
          <w:highlight w:val="yellow"/>
        </w:rPr>
        <w:t>specificare</w:t>
      </w:r>
      <w:r w:rsidRPr="00392428">
        <w:rPr>
          <w:rFonts w:ascii="Garamond" w:hAnsi="Garamond" w:cs="Calibri"/>
        </w:rPr>
        <w:t xml:space="preserve">) </w:t>
      </w:r>
      <w:r w:rsidRPr="00392428">
        <w:rPr>
          <w:rFonts w:ascii="Garamond" w:hAnsi="Garamond"/>
          <w:u w:val="single"/>
        </w:rPr>
        <w:t>punti per il punteggio tecnico complessivo</w:t>
      </w:r>
      <w:r w:rsidRPr="00392428">
        <w:rPr>
          <w:rFonts w:ascii="Garamond" w:hAnsi="Garamond"/>
        </w:rPr>
        <w:t xml:space="preserve"> (</w:t>
      </w:r>
      <w:r w:rsidRPr="00392428">
        <w:rPr>
          <w:rFonts w:ascii="Garamond" w:hAnsi="Garamond"/>
          <w:i/>
          <w:color w:val="FF0000"/>
          <w:highlight w:val="yellow"/>
        </w:rPr>
        <w:t>oppure</w:t>
      </w:r>
      <w:r w:rsidRPr="00392428">
        <w:rPr>
          <w:rFonts w:ascii="Garamond" w:hAnsi="Garamond"/>
        </w:rPr>
        <w:t xml:space="preserve">) </w:t>
      </w:r>
      <w:r w:rsidRPr="00392428">
        <w:rPr>
          <w:rFonts w:ascii="Garamond" w:hAnsi="Garamond"/>
          <w:u w:val="single"/>
        </w:rPr>
        <w:t>per i criteri di cui alle lettere</w:t>
      </w:r>
      <w:r w:rsidRPr="00392428">
        <w:rPr>
          <w:rFonts w:ascii="Garamond" w:hAnsi="Garamond"/>
          <w:b/>
          <w:color w:val="FF0000"/>
        </w:rPr>
        <w:t xml:space="preserve"> </w:t>
      </w:r>
      <w:r w:rsidRPr="00392428">
        <w:rPr>
          <w:rFonts w:ascii="Garamond" w:hAnsi="Garamond"/>
          <w:b/>
          <w:highlight w:val="yellow"/>
        </w:rPr>
        <w:t>____________</w:t>
      </w:r>
      <w:r w:rsidRPr="00392428">
        <w:rPr>
          <w:rFonts w:ascii="Garamond" w:hAnsi="Garamond"/>
          <w:b/>
          <w:color w:val="FF0000"/>
        </w:rPr>
        <w:t xml:space="preserve"> </w:t>
      </w:r>
      <w:r w:rsidRPr="00392428">
        <w:rPr>
          <w:rFonts w:ascii="Garamond" w:hAnsi="Garamond" w:cs="Calibri"/>
        </w:rPr>
        <w:t>(</w:t>
      </w:r>
      <w:r w:rsidRPr="00392428">
        <w:rPr>
          <w:rFonts w:ascii="Garamond" w:hAnsi="Garamond" w:cs="Calibri"/>
          <w:i/>
          <w:color w:val="FF0000"/>
          <w:highlight w:val="yellow"/>
        </w:rPr>
        <w:t>specificare</w:t>
      </w:r>
      <w:r w:rsidRPr="00392428">
        <w:rPr>
          <w:rFonts w:ascii="Garamond" w:hAnsi="Garamond" w:cs="Calibri"/>
        </w:rPr>
        <w:t xml:space="preserve">) </w:t>
      </w:r>
      <w:r w:rsidRPr="00392428">
        <w:rPr>
          <w:rFonts w:ascii="Garamond" w:hAnsi="Garamond"/>
        </w:rPr>
        <w:t xml:space="preserve">della Tabella allegata al presente disciplinare. </w:t>
      </w:r>
      <w:r w:rsidRPr="00392428">
        <w:rPr>
          <w:rFonts w:ascii="Garamond" w:hAnsi="Garamond"/>
          <w:u w:val="single"/>
        </w:rPr>
        <w:t>Il concorrente</w:t>
      </w:r>
      <w:r w:rsidRPr="00392428">
        <w:rPr>
          <w:rFonts w:ascii="Garamond" w:hAnsi="Garamond"/>
          <w:color w:val="FF0000"/>
        </w:rPr>
        <w:t xml:space="preserve"> </w:t>
      </w:r>
      <w:r w:rsidRPr="00392428">
        <w:rPr>
          <w:rFonts w:ascii="Garamond" w:hAnsi="Garamond"/>
          <w:b/>
        </w:rPr>
        <w:t>sarà escluso</w:t>
      </w:r>
      <w:r w:rsidRPr="00392428">
        <w:rPr>
          <w:rFonts w:ascii="Garamond" w:hAnsi="Garamond"/>
        </w:rPr>
        <w:t xml:space="preserve"> </w:t>
      </w:r>
      <w:r w:rsidRPr="00392428">
        <w:rPr>
          <w:rFonts w:ascii="Garamond" w:hAnsi="Garamond"/>
          <w:u w:val="single"/>
        </w:rPr>
        <w:t>dalla gara nel caso in cui, al termine della riparametrazione, consegua un punteggio inferiore alla predetta soglia</w:t>
      </w:r>
      <w:r w:rsidRPr="00392428">
        <w:rPr>
          <w:rFonts w:ascii="Garamond" w:hAnsi="Garamond"/>
        </w:rPr>
        <w:t>.</w:t>
      </w:r>
    </w:p>
    <w:p w14:paraId="064A9F13" w14:textId="77777777" w:rsidR="00EB3C25" w:rsidRPr="00BD1212" w:rsidRDefault="00EB3C25" w:rsidP="00BD1212">
      <w:pPr>
        <w:autoSpaceDE w:val="0"/>
        <w:autoSpaceDN w:val="0"/>
        <w:adjustRightInd w:val="0"/>
        <w:jc w:val="both"/>
        <w:rPr>
          <w:rFonts w:ascii="Garamond" w:hAnsi="Garamond"/>
          <w:sz w:val="16"/>
          <w:szCs w:val="16"/>
        </w:rPr>
      </w:pPr>
    </w:p>
    <w:p w14:paraId="77C54EED" w14:textId="77777777" w:rsidR="00EB3C25" w:rsidRDefault="00EB3C25" w:rsidP="00EB3C25">
      <w:pPr>
        <w:autoSpaceDE w:val="0"/>
        <w:autoSpaceDN w:val="0"/>
        <w:adjustRightInd w:val="0"/>
        <w:spacing w:before="60" w:after="60" w:line="276" w:lineRule="auto"/>
        <w:jc w:val="both"/>
        <w:rPr>
          <w:rFonts w:ascii="Garamond" w:hAnsi="Garamond"/>
          <w:szCs w:val="22"/>
          <w:lang w:eastAsia="en-US"/>
        </w:rPr>
      </w:pPr>
      <w:r w:rsidRPr="000677DC">
        <w:rPr>
          <w:rFonts w:ascii="Garamond" w:hAnsi="Garamond"/>
          <w:szCs w:val="22"/>
          <w:lang w:eastAsia="en-US"/>
        </w:rPr>
        <w:t>(</w:t>
      </w:r>
      <w:r w:rsidR="00BD1212">
        <w:rPr>
          <w:rFonts w:ascii="Garamond" w:hAnsi="Garamond"/>
          <w:i/>
          <w:color w:val="FF0000"/>
          <w:szCs w:val="22"/>
          <w:highlight w:val="yellow"/>
          <w:lang w:eastAsia="en-US"/>
        </w:rPr>
        <w:t>I</w:t>
      </w:r>
      <w:r w:rsidR="00BD1212" w:rsidRPr="00BD1212">
        <w:rPr>
          <w:rFonts w:ascii="Garamond" w:hAnsi="Garamond"/>
          <w:i/>
          <w:color w:val="FF0000"/>
          <w:szCs w:val="22"/>
          <w:highlight w:val="yellow"/>
          <w:lang w:eastAsia="en-US"/>
        </w:rPr>
        <w:t>n</w:t>
      </w:r>
      <w:r w:rsidRPr="000677DC">
        <w:rPr>
          <w:rFonts w:ascii="Garamond" w:hAnsi="Garamond"/>
          <w:i/>
          <w:color w:val="FF0000"/>
          <w:szCs w:val="22"/>
          <w:highlight w:val="yellow"/>
          <w:lang w:eastAsia="en-US"/>
        </w:rPr>
        <w:t xml:space="preserve"> caso di gara </w:t>
      </w:r>
      <w:r>
        <w:rPr>
          <w:rFonts w:ascii="Garamond" w:hAnsi="Garamond"/>
          <w:i/>
          <w:color w:val="FF0000"/>
          <w:szCs w:val="22"/>
          <w:highlight w:val="yellow"/>
          <w:lang w:eastAsia="en-US"/>
        </w:rPr>
        <w:t xml:space="preserve">NON </w:t>
      </w:r>
      <w:r w:rsidRPr="000677DC">
        <w:rPr>
          <w:rFonts w:ascii="Garamond" w:hAnsi="Garamond"/>
          <w:i/>
          <w:color w:val="FF0000"/>
          <w:szCs w:val="22"/>
          <w:highlight w:val="yellow"/>
          <w:lang w:eastAsia="en-US"/>
        </w:rPr>
        <w:t>gestita da SUAM</w:t>
      </w:r>
      <w:r>
        <w:rPr>
          <w:rFonts w:ascii="Garamond" w:hAnsi="Garamond"/>
          <w:szCs w:val="22"/>
          <w:lang w:eastAsia="en-US"/>
        </w:rPr>
        <w:t>)</w:t>
      </w:r>
    </w:p>
    <w:p w14:paraId="6771CEAF" w14:textId="77777777" w:rsidR="00EB3C25" w:rsidRPr="00EB3C25" w:rsidRDefault="00EB3C25" w:rsidP="00EB3C25">
      <w:pPr>
        <w:autoSpaceDE w:val="0"/>
        <w:autoSpaceDN w:val="0"/>
        <w:adjustRightInd w:val="0"/>
        <w:spacing w:before="60" w:after="60" w:line="276" w:lineRule="auto"/>
        <w:jc w:val="both"/>
        <w:rPr>
          <w:rFonts w:ascii="Garamond" w:hAnsi="Garamond"/>
          <w:szCs w:val="22"/>
          <w:lang w:eastAsia="en-US"/>
        </w:rPr>
      </w:pPr>
      <w:r w:rsidRPr="00EB3C25">
        <w:rPr>
          <w:rFonts w:ascii="Garamond" w:hAnsi="Garamond"/>
          <w:szCs w:val="22"/>
          <w:lang w:eastAsia="en-US"/>
        </w:rPr>
        <w:t>Il punteggio dell’offerta tecnica è attribuito sulla base dei criteri di valutazione elencati nella sottostante tabella con la relativa ripartizione dei punteggi che potranno essere alternativamente attribuiti quali punteggi Discrezionali o Tabellari.</w:t>
      </w:r>
    </w:p>
    <w:p w14:paraId="141301B1" w14:textId="77777777" w:rsidR="00EB3C25" w:rsidRPr="00EB3C25" w:rsidRDefault="00EB3C25" w:rsidP="00EB3C25">
      <w:pPr>
        <w:autoSpaceDE w:val="0"/>
        <w:autoSpaceDN w:val="0"/>
        <w:adjustRightInd w:val="0"/>
        <w:spacing w:before="60" w:after="60" w:line="276" w:lineRule="auto"/>
        <w:jc w:val="both"/>
        <w:rPr>
          <w:rFonts w:ascii="Garamond" w:hAnsi="Garamond"/>
          <w:szCs w:val="22"/>
          <w:lang w:eastAsia="en-US"/>
        </w:rPr>
      </w:pPr>
      <w:r w:rsidRPr="00EB3C25">
        <w:rPr>
          <w:rFonts w:ascii="Garamond" w:hAnsi="Garamond"/>
          <w:szCs w:val="22"/>
          <w:lang w:eastAsia="en-US"/>
        </w:rPr>
        <w:t>Nella colonna identificata con la lettera D vengono indicati i “Punteggi discrezionali”, vale a dire i punteggi il cui coefficiente è attribuito in ragione dell’esercizio della discrezionalità spettante alla commissione giudicatrice.</w:t>
      </w:r>
    </w:p>
    <w:p w14:paraId="3834AF47" w14:textId="77777777" w:rsidR="00EB3C25" w:rsidRDefault="00EB3C25" w:rsidP="00EB3C25">
      <w:pPr>
        <w:autoSpaceDE w:val="0"/>
        <w:autoSpaceDN w:val="0"/>
        <w:adjustRightInd w:val="0"/>
        <w:spacing w:before="60" w:after="60" w:line="276" w:lineRule="auto"/>
        <w:jc w:val="both"/>
        <w:rPr>
          <w:rFonts w:ascii="Garamond" w:hAnsi="Garamond"/>
          <w:szCs w:val="22"/>
          <w:lang w:eastAsia="en-US"/>
        </w:rPr>
      </w:pPr>
      <w:r w:rsidRPr="00EB3C25">
        <w:rPr>
          <w:rFonts w:ascii="Garamond" w:hAnsi="Garamond"/>
          <w:szCs w:val="22"/>
          <w:lang w:eastAsia="en-US"/>
        </w:rPr>
        <w:t>Nella colonna identificata dalla lettera T vengono indicati i “Punteggi tabellari”, vale a dire i punteggi fissi e predefiniti che saranno attribuiti o non attribuiti in ragione dell’offerta o mancata offerta di quanto specificamente richiesto</w:t>
      </w:r>
      <w:r>
        <w:rPr>
          <w:rFonts w:ascii="Garamond" w:hAnsi="Garamond"/>
          <w:szCs w:val="22"/>
          <w:lang w:eastAsia="en-US"/>
        </w:rPr>
        <w:t>.</w:t>
      </w:r>
    </w:p>
    <w:p w14:paraId="583517AD" w14:textId="77777777" w:rsidR="00E21C3C" w:rsidRPr="00B2064E" w:rsidRDefault="00E21C3C" w:rsidP="00E21C3C">
      <w:pPr>
        <w:spacing w:before="60" w:after="60" w:line="276" w:lineRule="auto"/>
        <w:jc w:val="both"/>
        <w:rPr>
          <w:rFonts w:ascii="Garamond" w:hAnsi="Garamond" w:cs="Calibri"/>
          <w:bCs/>
          <w:lang w:eastAsia="en-US"/>
        </w:rPr>
      </w:pPr>
      <w:r w:rsidRPr="00B2064E">
        <w:rPr>
          <w:rFonts w:ascii="Garamond" w:hAnsi="Garamond"/>
          <w:szCs w:val="22"/>
          <w:lang w:eastAsia="en-US"/>
        </w:rPr>
        <w:t>(</w:t>
      </w:r>
      <w:r>
        <w:rPr>
          <w:rFonts w:ascii="Garamond" w:hAnsi="Garamond"/>
          <w:i/>
          <w:color w:val="FF0000"/>
          <w:szCs w:val="22"/>
          <w:highlight w:val="yellow"/>
          <w:lang w:eastAsia="en-US"/>
        </w:rPr>
        <w:t>OPZIONE 1:</w:t>
      </w:r>
      <w:r w:rsidRPr="00FF669B">
        <w:rPr>
          <w:rFonts w:ascii="Arial" w:hAnsi="Arial" w:cs="Arial"/>
          <w:color w:val="FF0000"/>
          <w:highlight w:val="yellow"/>
        </w:rPr>
        <w:t xml:space="preserve"> </w:t>
      </w:r>
      <w:r w:rsidRPr="00FF669B">
        <w:rPr>
          <w:rFonts w:ascii="Garamond" w:hAnsi="Garamond"/>
          <w:i/>
          <w:color w:val="FF0000"/>
          <w:szCs w:val="22"/>
          <w:highlight w:val="yellow"/>
          <w:lang w:eastAsia="en-US"/>
        </w:rPr>
        <w:t>criteri esemplificativi previsti dall’</w:t>
      </w:r>
      <w:proofErr w:type="spellStart"/>
      <w:r w:rsidRPr="00FF669B">
        <w:rPr>
          <w:rFonts w:ascii="Garamond" w:hAnsi="Garamond"/>
          <w:i/>
          <w:color w:val="FF0000"/>
          <w:szCs w:val="22"/>
          <w:highlight w:val="yellow"/>
          <w:lang w:eastAsia="en-US"/>
        </w:rPr>
        <w:t>All</w:t>
      </w:r>
      <w:proofErr w:type="spellEnd"/>
      <w:r w:rsidRPr="00FF669B">
        <w:rPr>
          <w:rFonts w:ascii="Garamond" w:hAnsi="Garamond"/>
          <w:i/>
          <w:color w:val="FF0000"/>
          <w:szCs w:val="22"/>
          <w:highlight w:val="yellow"/>
          <w:lang w:eastAsia="en-US"/>
        </w:rPr>
        <w:t>. 1 del Bando tipo n. 3</w:t>
      </w:r>
      <w:r w:rsidRPr="00B2064E">
        <w:rPr>
          <w:rFonts w:ascii="Garamond" w:hAnsi="Garamond"/>
          <w:szCs w:val="22"/>
          <w:lang w:eastAsia="en-US"/>
        </w:rPr>
        <w:t>)</w:t>
      </w:r>
    </w:p>
    <w:tbl>
      <w:tblPr>
        <w:tblW w:w="9397" w:type="dxa"/>
        <w:jc w:val="center"/>
        <w:tblBorders>
          <w:top w:val="double" w:sz="4" w:space="0" w:color="002060"/>
          <w:left w:val="double" w:sz="4" w:space="0" w:color="002060"/>
          <w:bottom w:val="double" w:sz="4" w:space="0" w:color="002060"/>
          <w:right w:val="double" w:sz="4" w:space="0" w:color="002060"/>
          <w:insideH w:val="double" w:sz="4" w:space="0" w:color="002060"/>
          <w:insideV w:val="double" w:sz="4" w:space="0" w:color="002060"/>
        </w:tblBorders>
        <w:tblLayout w:type="fixed"/>
        <w:tblLook w:val="04A0" w:firstRow="1" w:lastRow="0" w:firstColumn="1" w:lastColumn="0" w:noHBand="0" w:noVBand="1"/>
      </w:tblPr>
      <w:tblGrid>
        <w:gridCol w:w="426"/>
        <w:gridCol w:w="587"/>
        <w:gridCol w:w="1807"/>
        <w:gridCol w:w="3261"/>
        <w:gridCol w:w="1169"/>
        <w:gridCol w:w="1135"/>
        <w:gridCol w:w="1012"/>
      </w:tblGrid>
      <w:tr w:rsidR="00E21C3C" w:rsidRPr="00D06459" w14:paraId="557F17CA" w14:textId="77777777" w:rsidTr="00985A17">
        <w:trPr>
          <w:gridBefore w:val="3"/>
          <w:gridAfter w:val="3"/>
          <w:wBefore w:w="2820" w:type="dxa"/>
          <w:wAfter w:w="3316" w:type="dxa"/>
          <w:trHeight w:val="384"/>
          <w:jc w:val="center"/>
        </w:trPr>
        <w:tc>
          <w:tcPr>
            <w:tcW w:w="3261" w:type="dxa"/>
            <w:vAlign w:val="center"/>
          </w:tcPr>
          <w:p w14:paraId="07DA1C5F" w14:textId="77777777" w:rsidR="00E21C3C" w:rsidRPr="00D06459" w:rsidRDefault="00E21C3C" w:rsidP="00985A17">
            <w:pPr>
              <w:autoSpaceDE w:val="0"/>
              <w:autoSpaceDN w:val="0"/>
              <w:adjustRightInd w:val="0"/>
              <w:ind w:left="-567"/>
              <w:jc w:val="center"/>
              <w:rPr>
                <w:rFonts w:ascii="Calibri" w:eastAsia="TTFF4D53C8t00" w:hAnsi="Calibri"/>
                <w:b/>
                <w:sz w:val="22"/>
                <w:szCs w:val="22"/>
              </w:rPr>
            </w:pPr>
            <w:r>
              <w:rPr>
                <w:rFonts w:ascii="Calibri" w:eastAsia="TTFF4D53C8t00" w:hAnsi="Calibri"/>
                <w:b/>
                <w:bCs/>
                <w:sz w:val="22"/>
                <w:szCs w:val="22"/>
              </w:rPr>
              <w:t>Tabella n. 2</w:t>
            </w:r>
          </w:p>
        </w:tc>
      </w:tr>
      <w:tr w:rsidR="00E21C3C" w:rsidRPr="00D06459" w14:paraId="045BE431" w14:textId="77777777" w:rsidTr="00985A17">
        <w:trPr>
          <w:trHeight w:val="384"/>
          <w:jc w:val="center"/>
        </w:trPr>
        <w:tc>
          <w:tcPr>
            <w:tcW w:w="9397" w:type="dxa"/>
            <w:gridSpan w:val="7"/>
            <w:vAlign w:val="center"/>
          </w:tcPr>
          <w:p w14:paraId="07C091D4" w14:textId="77777777" w:rsidR="00E21C3C" w:rsidRDefault="00E21C3C" w:rsidP="00985A17">
            <w:pPr>
              <w:autoSpaceDE w:val="0"/>
              <w:autoSpaceDN w:val="0"/>
              <w:adjustRightInd w:val="0"/>
              <w:ind w:left="-567"/>
              <w:jc w:val="center"/>
              <w:rPr>
                <w:rFonts w:ascii="Calibri" w:eastAsia="TTFF4D53C8t00" w:hAnsi="Calibri"/>
                <w:b/>
                <w:sz w:val="22"/>
                <w:szCs w:val="22"/>
              </w:rPr>
            </w:pPr>
            <w:r w:rsidRPr="00D06459">
              <w:rPr>
                <w:rFonts w:ascii="Calibri" w:eastAsia="TTFF4D53C8t00" w:hAnsi="Calibri"/>
                <w:b/>
                <w:sz w:val="22"/>
                <w:szCs w:val="22"/>
              </w:rPr>
              <w:t>ELEMENTI DI NATURA QUALITATIVA</w:t>
            </w:r>
          </w:p>
          <w:p w14:paraId="01A725A5" w14:textId="77777777" w:rsidR="00E21C3C" w:rsidRPr="00A872E5" w:rsidRDefault="00E21C3C" w:rsidP="00985A17">
            <w:pPr>
              <w:jc w:val="center"/>
              <w:rPr>
                <w:rFonts w:asciiTheme="minorHAnsi" w:eastAsia="TTFF4D53C8t00" w:hAnsiTheme="minorHAnsi" w:cstheme="minorHAnsi"/>
                <w:b/>
                <w:sz w:val="22"/>
                <w:szCs w:val="22"/>
              </w:rPr>
            </w:pPr>
            <w:r w:rsidRPr="00A872E5">
              <w:rPr>
                <w:rFonts w:asciiTheme="minorHAnsi" w:hAnsiTheme="minorHAnsi" w:cstheme="minorHAnsi"/>
                <w:sz w:val="22"/>
                <w:szCs w:val="22"/>
              </w:rPr>
              <w:t>(</w:t>
            </w:r>
            <w:r w:rsidRPr="00A872E5">
              <w:rPr>
                <w:rFonts w:asciiTheme="minorHAnsi" w:hAnsiTheme="minorHAnsi" w:cstheme="minorHAnsi"/>
                <w:color w:val="FF0000"/>
                <w:sz w:val="22"/>
                <w:szCs w:val="22"/>
                <w:highlight w:val="yellow"/>
              </w:rPr>
              <w:t>completare e scegliere</w:t>
            </w:r>
            <w:r w:rsidRPr="00A872E5">
              <w:rPr>
                <w:rFonts w:asciiTheme="minorHAnsi" w:hAnsiTheme="minorHAnsi" w:cstheme="minorHAnsi"/>
                <w:sz w:val="22"/>
                <w:szCs w:val="22"/>
              </w:rPr>
              <w:t>)</w:t>
            </w:r>
          </w:p>
        </w:tc>
      </w:tr>
      <w:tr w:rsidR="00E21C3C" w:rsidRPr="00D06459" w14:paraId="21AAA878" w14:textId="77777777" w:rsidTr="00985A17">
        <w:trPr>
          <w:trHeight w:val="855"/>
          <w:jc w:val="center"/>
        </w:trPr>
        <w:tc>
          <w:tcPr>
            <w:tcW w:w="426" w:type="dxa"/>
            <w:vMerge w:val="restart"/>
            <w:vAlign w:val="center"/>
          </w:tcPr>
          <w:p w14:paraId="544DD696" w14:textId="77777777" w:rsidR="00E21C3C" w:rsidRPr="00D06459" w:rsidRDefault="00E21C3C" w:rsidP="00985A17">
            <w:pPr>
              <w:autoSpaceDE w:val="0"/>
              <w:autoSpaceDN w:val="0"/>
              <w:adjustRightInd w:val="0"/>
              <w:ind w:left="-567"/>
              <w:jc w:val="right"/>
              <w:rPr>
                <w:rFonts w:ascii="Calibri" w:eastAsia="TTFF4D53C8t00" w:hAnsi="Calibri"/>
                <w:b/>
                <w:sz w:val="22"/>
                <w:szCs w:val="22"/>
              </w:rPr>
            </w:pPr>
            <w:r w:rsidRPr="00D06459">
              <w:rPr>
                <w:rFonts w:ascii="Calibri" w:eastAsia="TTFF4D53C8t00" w:hAnsi="Calibri"/>
                <w:b/>
                <w:sz w:val="22"/>
                <w:szCs w:val="22"/>
              </w:rPr>
              <w:t>A</w:t>
            </w:r>
          </w:p>
        </w:tc>
        <w:tc>
          <w:tcPr>
            <w:tcW w:w="7959" w:type="dxa"/>
            <w:gridSpan w:val="5"/>
            <w:vAlign w:val="center"/>
          </w:tcPr>
          <w:p w14:paraId="492E12F7" w14:textId="77777777" w:rsidR="00E21C3C" w:rsidRPr="00D06459" w:rsidRDefault="00E21C3C" w:rsidP="00985A17">
            <w:pPr>
              <w:rPr>
                <w:rFonts w:ascii="Calibri" w:eastAsia="Calibri" w:hAnsi="Calibri" w:cs="Calibri"/>
                <w:b/>
                <w:sz w:val="22"/>
                <w:szCs w:val="22"/>
                <w:lang w:eastAsia="en-US"/>
              </w:rPr>
            </w:pPr>
            <w:r w:rsidRPr="00D06459">
              <w:rPr>
                <w:rFonts w:ascii="Calibri" w:eastAsia="Calibri" w:hAnsi="Calibri" w:cs="Calibri"/>
                <w:b/>
                <w:sz w:val="22"/>
                <w:szCs w:val="22"/>
                <w:lang w:eastAsia="en-US"/>
              </w:rPr>
              <w:t>PROFESSIONALITA’ E ADEGUATEZZA DELL’OFFERTA</w:t>
            </w:r>
          </w:p>
          <w:p w14:paraId="079A597D" w14:textId="77777777" w:rsidR="00E21C3C" w:rsidRPr="00D06459" w:rsidRDefault="00EE2A3A" w:rsidP="00985A17">
            <w:pPr>
              <w:jc w:val="both"/>
              <w:rPr>
                <w:rFonts w:ascii="Calibri" w:eastAsia="Calibri" w:hAnsi="Calibri"/>
                <w:b/>
                <w:sz w:val="22"/>
                <w:szCs w:val="22"/>
                <w:lang w:eastAsia="en-US"/>
              </w:rPr>
            </w:pPr>
            <w:r w:rsidRPr="00EE2A3A">
              <w:rPr>
                <w:rFonts w:ascii="Calibri" w:eastAsia="Calibri" w:hAnsi="Calibri" w:cs="Calibri"/>
                <w:sz w:val="22"/>
                <w:szCs w:val="22"/>
                <w:lang w:eastAsia="en-US"/>
              </w:rPr>
              <w:t>desunta da un numero massimo di tre servizi svolti relativi ad interventi ritenuti dal concorrente significativi della propria capacità a realizzare la prestazione sotto il profilo tecnico, scelti fra interventi qualificabili affini a quelli oggetto dell’affidamento, secondo quanto stabilito dal paragrafo V delle Linee guida ANAC n. 1 e dal DM 17/06/2016</w:t>
            </w:r>
            <w:r w:rsidR="00E21C3C" w:rsidRPr="00D06459">
              <w:rPr>
                <w:rFonts w:ascii="Calibri" w:eastAsia="Calibri" w:hAnsi="Calibri" w:cs="Calibri"/>
                <w:sz w:val="22"/>
                <w:szCs w:val="22"/>
                <w:lang w:eastAsia="en-US"/>
              </w:rPr>
              <w:t xml:space="preserve">. </w:t>
            </w:r>
          </w:p>
        </w:tc>
        <w:tc>
          <w:tcPr>
            <w:tcW w:w="1012" w:type="dxa"/>
            <w:vMerge w:val="restart"/>
            <w:vAlign w:val="center"/>
          </w:tcPr>
          <w:p w14:paraId="4767B606" w14:textId="77777777" w:rsidR="00E21C3C" w:rsidRPr="00D06459" w:rsidRDefault="00E21C3C" w:rsidP="00985A17">
            <w:pPr>
              <w:autoSpaceDE w:val="0"/>
              <w:autoSpaceDN w:val="0"/>
              <w:adjustRightInd w:val="0"/>
              <w:ind w:left="-567"/>
              <w:jc w:val="right"/>
              <w:rPr>
                <w:rFonts w:ascii="Calibri" w:eastAsia="TTFF4D53C8t00" w:hAnsi="Calibri"/>
                <w:b/>
                <w:sz w:val="22"/>
                <w:szCs w:val="22"/>
              </w:rPr>
            </w:pPr>
            <w:r w:rsidRPr="00D06459">
              <w:rPr>
                <w:rFonts w:ascii="Calibri" w:eastAsia="TTFF4D53C8t00" w:hAnsi="Calibri"/>
                <w:b/>
                <w:sz w:val="22"/>
                <w:szCs w:val="22"/>
              </w:rPr>
              <w:t>Max</w:t>
            </w:r>
          </w:p>
          <w:p w14:paraId="70BEE50F" w14:textId="77777777" w:rsidR="00E21C3C" w:rsidRDefault="00E21C3C" w:rsidP="00985A17">
            <w:pPr>
              <w:autoSpaceDE w:val="0"/>
              <w:autoSpaceDN w:val="0"/>
              <w:adjustRightInd w:val="0"/>
              <w:ind w:left="-567"/>
              <w:jc w:val="right"/>
              <w:rPr>
                <w:rFonts w:ascii="Calibri" w:eastAsia="TTFF4D53C8t00" w:hAnsi="Calibri"/>
                <w:b/>
                <w:sz w:val="22"/>
                <w:szCs w:val="22"/>
              </w:rPr>
            </w:pPr>
            <w:r w:rsidRPr="00D06459">
              <w:rPr>
                <w:rFonts w:ascii="Calibri" w:eastAsia="TTFF4D53C8t00" w:hAnsi="Calibri"/>
                <w:b/>
                <w:sz w:val="22"/>
                <w:szCs w:val="22"/>
                <w:highlight w:val="yellow"/>
              </w:rPr>
              <w:t>__</w:t>
            </w:r>
            <w:r w:rsidRPr="00D06459">
              <w:rPr>
                <w:rFonts w:ascii="Calibri" w:eastAsia="TTFF4D53C8t00" w:hAnsi="Calibri"/>
                <w:b/>
                <w:sz w:val="22"/>
                <w:szCs w:val="22"/>
              </w:rPr>
              <w:t xml:space="preserve"> punti</w:t>
            </w:r>
          </w:p>
          <w:p w14:paraId="66666B54" w14:textId="77777777" w:rsidR="00E21C3C" w:rsidRDefault="00E21C3C" w:rsidP="00985A17">
            <w:pPr>
              <w:autoSpaceDE w:val="0"/>
              <w:autoSpaceDN w:val="0"/>
              <w:adjustRightInd w:val="0"/>
              <w:ind w:left="-567"/>
              <w:jc w:val="right"/>
              <w:rPr>
                <w:rFonts w:ascii="Calibri" w:eastAsia="TTFF4D53C8t00" w:hAnsi="Calibri"/>
                <w:b/>
                <w:sz w:val="22"/>
                <w:szCs w:val="22"/>
              </w:rPr>
            </w:pPr>
          </w:p>
          <w:p w14:paraId="02307187" w14:textId="77777777" w:rsidR="00E21C3C" w:rsidRPr="00D06459" w:rsidRDefault="00E21C3C" w:rsidP="00985A17">
            <w:pPr>
              <w:autoSpaceDE w:val="0"/>
              <w:autoSpaceDN w:val="0"/>
              <w:adjustRightInd w:val="0"/>
              <w:ind w:left="-23"/>
              <w:jc w:val="center"/>
              <w:rPr>
                <w:rFonts w:ascii="Calibri" w:eastAsia="TTFF4D53C8t00" w:hAnsi="Calibri"/>
                <w:color w:val="FF0000"/>
              </w:rPr>
            </w:pPr>
            <w:r w:rsidRPr="00D06459">
              <w:rPr>
                <w:rFonts w:ascii="Calibri" w:eastAsia="TTFF4D53C8t00" w:hAnsi="Calibri"/>
                <w:color w:val="FF0000"/>
              </w:rPr>
              <w:t xml:space="preserve">NB: </w:t>
            </w:r>
          </w:p>
          <w:p w14:paraId="177FECC3" w14:textId="77777777" w:rsidR="00E21C3C" w:rsidRPr="00D06459" w:rsidRDefault="00E21C3C" w:rsidP="00985A17">
            <w:pPr>
              <w:autoSpaceDE w:val="0"/>
              <w:autoSpaceDN w:val="0"/>
              <w:adjustRightInd w:val="0"/>
              <w:ind w:left="-23"/>
              <w:jc w:val="center"/>
              <w:rPr>
                <w:rFonts w:ascii="Calibri" w:eastAsia="TTFF4D53C8t00" w:hAnsi="Calibri"/>
                <w:b/>
              </w:rPr>
            </w:pPr>
            <w:r w:rsidRPr="00D06459">
              <w:rPr>
                <w:rFonts w:ascii="Calibri" w:eastAsia="TTFF4D53C8t00" w:hAnsi="Calibri"/>
                <w:color w:val="FF0000"/>
              </w:rPr>
              <w:lastRenderedPageBreak/>
              <w:t xml:space="preserve">da </w:t>
            </w:r>
            <w:r>
              <w:rPr>
                <w:rFonts w:ascii="Calibri" w:eastAsia="TTFF4D53C8t00" w:hAnsi="Calibri"/>
                <w:color w:val="FF0000"/>
              </w:rPr>
              <w:t>25</w:t>
            </w:r>
            <w:r w:rsidRPr="00D06459">
              <w:rPr>
                <w:rFonts w:ascii="Calibri" w:eastAsia="TTFF4D53C8t00" w:hAnsi="Calibri"/>
                <w:color w:val="FF0000"/>
              </w:rPr>
              <w:t xml:space="preserve"> a 50</w:t>
            </w:r>
          </w:p>
        </w:tc>
      </w:tr>
      <w:tr w:rsidR="00E21C3C" w:rsidRPr="00D06459" w14:paraId="57B21016" w14:textId="77777777" w:rsidTr="00985A17">
        <w:trPr>
          <w:trHeight w:val="855"/>
          <w:jc w:val="center"/>
        </w:trPr>
        <w:tc>
          <w:tcPr>
            <w:tcW w:w="426" w:type="dxa"/>
            <w:vMerge/>
            <w:vAlign w:val="center"/>
          </w:tcPr>
          <w:p w14:paraId="2B0DD3D8" w14:textId="77777777" w:rsidR="00E21C3C" w:rsidRPr="00D06459" w:rsidRDefault="00E21C3C" w:rsidP="00985A17">
            <w:pPr>
              <w:autoSpaceDE w:val="0"/>
              <w:autoSpaceDN w:val="0"/>
              <w:adjustRightInd w:val="0"/>
              <w:ind w:left="-567"/>
              <w:jc w:val="right"/>
              <w:rPr>
                <w:rFonts w:ascii="Calibri" w:eastAsia="TTFF4D53C8t00" w:hAnsi="Calibri"/>
                <w:b/>
                <w:sz w:val="22"/>
                <w:szCs w:val="22"/>
              </w:rPr>
            </w:pPr>
          </w:p>
        </w:tc>
        <w:tc>
          <w:tcPr>
            <w:tcW w:w="7959" w:type="dxa"/>
            <w:gridSpan w:val="5"/>
            <w:vAlign w:val="center"/>
          </w:tcPr>
          <w:p w14:paraId="4C84CD8D" w14:textId="77777777" w:rsidR="00E21C3C" w:rsidRPr="00D06459" w:rsidRDefault="00E21C3C" w:rsidP="00985A17">
            <w:pPr>
              <w:jc w:val="both"/>
              <w:rPr>
                <w:rFonts w:ascii="Calibri" w:eastAsia="Calibri" w:hAnsi="Calibri" w:cs="Calibri"/>
                <w:b/>
                <w:sz w:val="22"/>
                <w:szCs w:val="22"/>
                <w:lang w:eastAsia="en-US"/>
              </w:rPr>
            </w:pPr>
            <w:r w:rsidRPr="00D06459">
              <w:rPr>
                <w:rFonts w:ascii="Calibri" w:eastAsia="Calibri" w:hAnsi="Calibri" w:cs="Calibri"/>
                <w:b/>
                <w:sz w:val="22"/>
                <w:szCs w:val="22"/>
                <w:u w:val="single"/>
                <w:lang w:eastAsia="en-US"/>
              </w:rPr>
              <w:t>Criteri motivazionali</w:t>
            </w:r>
            <w:r w:rsidRPr="00D06459">
              <w:rPr>
                <w:rFonts w:ascii="Calibri" w:eastAsia="Calibri" w:hAnsi="Calibri" w:cs="Calibri"/>
                <w:b/>
                <w:sz w:val="22"/>
                <w:szCs w:val="22"/>
                <w:lang w:eastAsia="en-US"/>
              </w:rPr>
              <w:t xml:space="preserve">: </w:t>
            </w:r>
          </w:p>
          <w:p w14:paraId="1DCE6A06" w14:textId="14741DD4" w:rsidR="00E21C3C" w:rsidRPr="00806A1B" w:rsidRDefault="00E21C3C" w:rsidP="00985A17">
            <w:pPr>
              <w:jc w:val="both"/>
              <w:rPr>
                <w:rFonts w:ascii="Calibri" w:eastAsia="Calibri" w:hAnsi="Calibri" w:cs="Calibri"/>
                <w:sz w:val="22"/>
                <w:szCs w:val="22"/>
                <w:lang w:eastAsia="en-US"/>
              </w:rPr>
            </w:pPr>
            <w:r w:rsidRPr="00D06459">
              <w:rPr>
                <w:rFonts w:ascii="Calibri" w:eastAsia="Calibri" w:hAnsi="Calibri" w:cs="Calibri"/>
                <w:sz w:val="22"/>
                <w:szCs w:val="22"/>
                <w:lang w:eastAsia="en-US"/>
              </w:rPr>
              <w:t>Verranno ritenute più adeguate quelle offerte la cui documentazione consenta di stimare, per più aspetti, il livello di specifica professionalità, affidabilità e, quindi, di qualità del concorrente dimostrando che il medesimo abbia redatto progetti (</w:t>
            </w:r>
            <w:r w:rsidRPr="00D06459">
              <w:rPr>
                <w:rFonts w:ascii="Calibri" w:eastAsia="Calibri" w:hAnsi="Calibri" w:cs="Calibri"/>
                <w:color w:val="FF0000"/>
                <w:sz w:val="22"/>
                <w:szCs w:val="22"/>
                <w:highlight w:val="yellow"/>
                <w:lang w:eastAsia="en-US"/>
              </w:rPr>
              <w:t>opzio</w:t>
            </w:r>
            <w:r>
              <w:rPr>
                <w:rFonts w:ascii="Calibri" w:eastAsia="Calibri" w:hAnsi="Calibri" w:cs="Calibri"/>
                <w:color w:val="FF0000"/>
                <w:sz w:val="22"/>
                <w:szCs w:val="22"/>
                <w:highlight w:val="yellow"/>
                <w:lang w:eastAsia="en-US"/>
              </w:rPr>
              <w:t>ne ove prevista anche la DL</w:t>
            </w:r>
            <w:r w:rsidRPr="00D06459">
              <w:rPr>
                <w:rFonts w:ascii="Calibri" w:eastAsia="Calibri" w:hAnsi="Calibri" w:cs="Calibri"/>
                <w:sz w:val="22"/>
                <w:szCs w:val="22"/>
                <w:lang w:eastAsia="en-US"/>
              </w:rPr>
              <w:t xml:space="preserve">) </w:t>
            </w:r>
            <w:r w:rsidRPr="00D06459">
              <w:rPr>
                <w:rFonts w:ascii="Calibri" w:eastAsia="Calibri" w:hAnsi="Calibri" w:cs="Calibri"/>
                <w:sz w:val="22"/>
                <w:szCs w:val="22"/>
                <w:highlight w:val="yellow"/>
                <w:lang w:eastAsia="en-US"/>
              </w:rPr>
              <w:t>e/o svolto prestazioni di direzione lavori</w:t>
            </w:r>
            <w:r w:rsidR="00AA74E2">
              <w:rPr>
                <w:rFonts w:ascii="Calibri" w:eastAsia="Calibri" w:hAnsi="Calibri" w:cs="Calibri"/>
                <w:sz w:val="22"/>
                <w:szCs w:val="22"/>
                <w:lang w:eastAsia="en-US"/>
              </w:rPr>
              <w:t xml:space="preserve"> </w:t>
            </w:r>
            <w:r w:rsidRPr="00D06459">
              <w:rPr>
                <w:rFonts w:ascii="Calibri" w:eastAsia="Calibri" w:hAnsi="Calibri" w:cs="Calibri"/>
                <w:sz w:val="22"/>
                <w:szCs w:val="22"/>
                <w:lang w:eastAsia="en-US"/>
              </w:rPr>
              <w:t xml:space="preserve">che, sul piano tecnologico, funzionale, di inserimento ambientale rispondono meglio agli obiettivi che persegue </w:t>
            </w:r>
            <w:r>
              <w:rPr>
                <w:rFonts w:ascii="Calibri" w:eastAsia="Calibri" w:hAnsi="Calibri" w:cs="Calibri"/>
                <w:sz w:val="22"/>
                <w:szCs w:val="22"/>
                <w:lang w:eastAsia="en-US"/>
              </w:rPr>
              <w:t xml:space="preserve">la stazione appaltante </w:t>
            </w:r>
            <w:r w:rsidRPr="00D06459">
              <w:rPr>
                <w:rFonts w:ascii="Calibri" w:eastAsia="Calibri" w:hAnsi="Calibri" w:cs="Calibri"/>
                <w:sz w:val="22"/>
                <w:szCs w:val="22"/>
                <w:lang w:eastAsia="en-US"/>
              </w:rPr>
              <w:t xml:space="preserve">e che siano studiati con il fine di ottimizzare il costo globale di costruzione, di manutenzione e di gestione lungo il ciclo di vita dell’opera. Nella valutazione sarà altresì dato specifico rilievo all’esperienza acquisita in relazione a prestazioni che siano strumentali allo specifico </w:t>
            </w:r>
            <w:r w:rsidRPr="00806A1B">
              <w:rPr>
                <w:rFonts w:ascii="Calibri" w:eastAsia="Calibri" w:hAnsi="Calibri" w:cs="Calibri"/>
                <w:sz w:val="22"/>
                <w:szCs w:val="22"/>
                <w:lang w:eastAsia="en-US"/>
              </w:rPr>
              <w:t>servizio</w:t>
            </w:r>
            <w:r w:rsidR="00AA74E2">
              <w:rPr>
                <w:rFonts w:ascii="Calibri" w:eastAsia="Calibri" w:hAnsi="Calibri" w:cs="Calibri"/>
                <w:sz w:val="22"/>
                <w:szCs w:val="22"/>
                <w:lang w:eastAsia="en-US"/>
              </w:rPr>
              <w:t xml:space="preserve"> </w:t>
            </w:r>
            <w:r w:rsidRPr="00D06459">
              <w:rPr>
                <w:rFonts w:ascii="Calibri" w:eastAsia="Calibri" w:hAnsi="Calibri" w:cs="Calibri"/>
                <w:sz w:val="22"/>
                <w:szCs w:val="22"/>
                <w:lang w:eastAsia="en-US"/>
              </w:rPr>
              <w:t>(</w:t>
            </w:r>
            <w:r w:rsidRPr="00D06459">
              <w:rPr>
                <w:rFonts w:ascii="Calibri" w:eastAsia="Calibri" w:hAnsi="Calibri" w:cs="Calibri"/>
                <w:color w:val="FF0000"/>
                <w:sz w:val="22"/>
                <w:szCs w:val="22"/>
                <w:highlight w:val="yellow"/>
                <w:lang w:eastAsia="en-US"/>
              </w:rPr>
              <w:t>opzion</w:t>
            </w:r>
            <w:r>
              <w:rPr>
                <w:rFonts w:ascii="Calibri" w:eastAsia="Calibri" w:hAnsi="Calibri" w:cs="Calibri"/>
                <w:color w:val="FF0000"/>
                <w:sz w:val="22"/>
                <w:szCs w:val="22"/>
                <w:highlight w:val="yellow"/>
                <w:lang w:eastAsia="en-US"/>
              </w:rPr>
              <w:t>e ove prevista anche la DL</w:t>
            </w:r>
            <w:r w:rsidRPr="00D06459">
              <w:rPr>
                <w:rFonts w:ascii="Calibri" w:eastAsia="Calibri" w:hAnsi="Calibri" w:cs="Calibri"/>
                <w:sz w:val="22"/>
                <w:szCs w:val="22"/>
                <w:lang w:eastAsia="en-US"/>
              </w:rPr>
              <w:t xml:space="preserve">) </w:t>
            </w:r>
            <w:r w:rsidRPr="00D06459">
              <w:rPr>
                <w:rFonts w:ascii="Calibri" w:eastAsia="Calibri" w:hAnsi="Calibri" w:cs="Calibri"/>
                <w:sz w:val="22"/>
                <w:szCs w:val="22"/>
                <w:highlight w:val="yellow"/>
                <w:lang w:eastAsia="en-US"/>
              </w:rPr>
              <w:t>e comprensive congiuntamente dell’attività di progettazione e direzione lavori</w:t>
            </w:r>
            <w:r w:rsidRPr="00806A1B">
              <w:rPr>
                <w:rFonts w:ascii="Calibri" w:eastAsia="Calibri" w:hAnsi="Calibri" w:cs="Calibri"/>
                <w:sz w:val="22"/>
                <w:szCs w:val="22"/>
                <w:lang w:eastAsia="en-US"/>
              </w:rPr>
              <w:t>.</w:t>
            </w:r>
            <w:r>
              <w:rPr>
                <w:rFonts w:ascii="Calibri" w:eastAsia="Calibri" w:hAnsi="Calibri" w:cs="Calibri"/>
                <w:sz w:val="22"/>
                <w:szCs w:val="22"/>
                <w:lang w:eastAsia="en-US"/>
              </w:rPr>
              <w:t xml:space="preserve"> In particolare la valutazione verrà fatta sulla base dei seguenti sub-criteri: </w:t>
            </w:r>
          </w:p>
        </w:tc>
        <w:tc>
          <w:tcPr>
            <w:tcW w:w="1012" w:type="dxa"/>
            <w:vMerge/>
            <w:vAlign w:val="center"/>
          </w:tcPr>
          <w:p w14:paraId="12C62CD1" w14:textId="77777777" w:rsidR="00E21C3C" w:rsidRPr="00D06459" w:rsidRDefault="00E21C3C" w:rsidP="00985A17">
            <w:pPr>
              <w:autoSpaceDE w:val="0"/>
              <w:autoSpaceDN w:val="0"/>
              <w:adjustRightInd w:val="0"/>
              <w:ind w:left="-567"/>
              <w:jc w:val="right"/>
              <w:rPr>
                <w:rFonts w:ascii="Calibri" w:eastAsia="TTFF4D53C8t00" w:hAnsi="Calibri"/>
                <w:b/>
                <w:sz w:val="22"/>
                <w:szCs w:val="22"/>
              </w:rPr>
            </w:pPr>
          </w:p>
        </w:tc>
      </w:tr>
      <w:tr w:rsidR="00E21C3C" w:rsidRPr="00D06459" w14:paraId="3FA8525C" w14:textId="77777777" w:rsidTr="00985A17">
        <w:trPr>
          <w:trHeight w:val="699"/>
          <w:jc w:val="center"/>
        </w:trPr>
        <w:tc>
          <w:tcPr>
            <w:tcW w:w="426" w:type="dxa"/>
            <w:vMerge/>
            <w:vAlign w:val="center"/>
          </w:tcPr>
          <w:p w14:paraId="652004BD" w14:textId="77777777" w:rsidR="00E21C3C" w:rsidRPr="00D06459" w:rsidRDefault="00E21C3C" w:rsidP="00985A17">
            <w:pPr>
              <w:autoSpaceDE w:val="0"/>
              <w:autoSpaceDN w:val="0"/>
              <w:adjustRightInd w:val="0"/>
              <w:ind w:left="-567"/>
              <w:jc w:val="right"/>
              <w:rPr>
                <w:rFonts w:ascii="Calibri" w:eastAsia="TTFF4D53C8t00" w:hAnsi="Calibri"/>
                <w:b/>
                <w:sz w:val="22"/>
                <w:szCs w:val="22"/>
              </w:rPr>
            </w:pPr>
          </w:p>
        </w:tc>
        <w:tc>
          <w:tcPr>
            <w:tcW w:w="587" w:type="dxa"/>
            <w:vAlign w:val="center"/>
          </w:tcPr>
          <w:p w14:paraId="1862C451" w14:textId="77777777" w:rsidR="00E21C3C" w:rsidRPr="00806A1B" w:rsidRDefault="00E21C3C" w:rsidP="00985A17">
            <w:pPr>
              <w:jc w:val="both"/>
              <w:rPr>
                <w:rFonts w:ascii="Calibri" w:eastAsia="Calibri" w:hAnsi="Calibri" w:cs="Calibri"/>
                <w:b/>
                <w:sz w:val="22"/>
                <w:szCs w:val="22"/>
                <w:lang w:eastAsia="en-US"/>
              </w:rPr>
            </w:pPr>
            <w:r w:rsidRPr="00806A1B">
              <w:rPr>
                <w:rFonts w:ascii="Calibri" w:eastAsia="Calibri" w:hAnsi="Calibri" w:cs="Calibri"/>
                <w:b/>
                <w:sz w:val="22"/>
                <w:szCs w:val="22"/>
                <w:lang w:eastAsia="en-US"/>
              </w:rPr>
              <w:t>A1</w:t>
            </w:r>
          </w:p>
        </w:tc>
        <w:tc>
          <w:tcPr>
            <w:tcW w:w="6237" w:type="dxa"/>
            <w:gridSpan w:val="3"/>
            <w:vAlign w:val="center"/>
          </w:tcPr>
          <w:p w14:paraId="2012225B" w14:textId="77777777" w:rsidR="00E21C3C" w:rsidRPr="00730C68" w:rsidRDefault="00E21C3C" w:rsidP="00985A17">
            <w:pPr>
              <w:jc w:val="both"/>
              <w:rPr>
                <w:rFonts w:ascii="Calibri" w:eastAsia="Calibri" w:hAnsi="Calibri" w:cs="Calibri"/>
                <w:color w:val="FF0000"/>
                <w:sz w:val="22"/>
                <w:szCs w:val="22"/>
                <w:highlight w:val="yellow"/>
                <w:lang w:eastAsia="en-US"/>
              </w:rPr>
            </w:pPr>
            <w:r w:rsidRPr="00730C68">
              <w:rPr>
                <w:rFonts w:ascii="Calibri" w:hAnsi="Calibri" w:cs="Calibri"/>
                <w:sz w:val="22"/>
                <w:szCs w:val="22"/>
              </w:rPr>
              <w:t>Rispondenza dei servizi agli obiettivi del</w:t>
            </w:r>
            <w:r>
              <w:rPr>
                <w:rFonts w:ascii="Calibri" w:hAnsi="Calibri" w:cs="Calibri"/>
                <w:sz w:val="22"/>
                <w:szCs w:val="22"/>
              </w:rPr>
              <w:t xml:space="preserve">la stazione appaltante </w:t>
            </w:r>
            <w:r w:rsidRPr="00382858">
              <w:rPr>
                <w:rFonts w:ascii="Calibri" w:hAnsi="Calibri" w:cs="Calibri"/>
                <w:sz w:val="22"/>
                <w:szCs w:val="22"/>
                <w:u w:val="single"/>
              </w:rPr>
              <w:t>dal punto di vista tecnologico</w:t>
            </w:r>
          </w:p>
        </w:tc>
        <w:tc>
          <w:tcPr>
            <w:tcW w:w="1135" w:type="dxa"/>
            <w:vAlign w:val="center"/>
          </w:tcPr>
          <w:p w14:paraId="72BCC91C" w14:textId="77777777" w:rsidR="00E21C3C" w:rsidRPr="00A842D1" w:rsidRDefault="00E21C3C" w:rsidP="00985A17">
            <w:pPr>
              <w:adjustRightInd w:val="0"/>
              <w:ind w:left="-201"/>
              <w:jc w:val="right"/>
              <w:rPr>
                <w:rFonts w:ascii="Calibri" w:eastAsia="TTFF4D53C8t00" w:hAnsi="Calibri" w:cs="Arial"/>
                <w:sz w:val="22"/>
                <w:szCs w:val="22"/>
              </w:rPr>
            </w:pPr>
            <w:r w:rsidRPr="00E21C3C">
              <w:rPr>
                <w:rFonts w:ascii="Calibri" w:eastAsia="TTFF4D53C8t00" w:hAnsi="Calibri" w:cs="Arial"/>
                <w:sz w:val="22"/>
                <w:szCs w:val="22"/>
                <w:highlight w:val="yellow"/>
              </w:rPr>
              <w:t>___</w:t>
            </w:r>
            <w:r>
              <w:rPr>
                <w:rFonts w:ascii="Calibri" w:eastAsia="TTFF4D53C8t00" w:hAnsi="Calibri" w:cs="Arial"/>
                <w:sz w:val="22"/>
                <w:szCs w:val="22"/>
              </w:rPr>
              <w:t xml:space="preserve"> </w:t>
            </w:r>
            <w:r w:rsidRPr="00A842D1">
              <w:rPr>
                <w:rFonts w:ascii="Calibri" w:eastAsia="TTFF4D53C8t00" w:hAnsi="Calibri" w:cs="Arial"/>
                <w:sz w:val="22"/>
                <w:szCs w:val="22"/>
              </w:rPr>
              <w:t>Max</w:t>
            </w:r>
          </w:p>
          <w:p w14:paraId="4F7C1F06" w14:textId="77777777" w:rsidR="00E21C3C" w:rsidRPr="00A842D1" w:rsidRDefault="00E21C3C" w:rsidP="00985A17">
            <w:pPr>
              <w:adjustRightInd w:val="0"/>
              <w:ind w:left="-567"/>
              <w:jc w:val="right"/>
              <w:rPr>
                <w:rFonts w:ascii="Calibri" w:eastAsia="TTFF4D53C8t00" w:hAnsi="Calibri" w:cs="Arial"/>
                <w:sz w:val="22"/>
                <w:szCs w:val="22"/>
              </w:rPr>
            </w:pPr>
            <w:r>
              <w:rPr>
                <w:rFonts w:ascii="Calibri" w:eastAsia="TTFF4D53C8t00" w:hAnsi="Calibri" w:cs="Arial"/>
                <w:sz w:val="22"/>
                <w:szCs w:val="22"/>
                <w:highlight w:val="yellow"/>
              </w:rPr>
              <w:t>_</w:t>
            </w:r>
            <w:r w:rsidRPr="00A842D1">
              <w:rPr>
                <w:rFonts w:ascii="Calibri" w:eastAsia="TTFF4D53C8t00" w:hAnsi="Calibri" w:cs="Arial"/>
                <w:sz w:val="22"/>
                <w:szCs w:val="22"/>
                <w:highlight w:val="yellow"/>
              </w:rPr>
              <w:t>_</w:t>
            </w:r>
            <w:r w:rsidRPr="00A842D1">
              <w:rPr>
                <w:rFonts w:ascii="Calibri" w:eastAsia="TTFF4D53C8t00" w:hAnsi="Calibri" w:cs="Arial"/>
                <w:sz w:val="22"/>
                <w:szCs w:val="22"/>
              </w:rPr>
              <w:t xml:space="preserve"> punti</w:t>
            </w:r>
          </w:p>
          <w:p w14:paraId="67BEF9BA" w14:textId="77777777" w:rsidR="00E21C3C" w:rsidRPr="00A842D1" w:rsidRDefault="00E21C3C" w:rsidP="00985A17">
            <w:pPr>
              <w:adjustRightInd w:val="0"/>
              <w:ind w:left="-567"/>
              <w:jc w:val="right"/>
              <w:rPr>
                <w:rFonts w:ascii="Calibri" w:eastAsia="TTFF4D53C8t00" w:hAnsi="Calibri" w:cs="Arial"/>
                <w:b/>
                <w:color w:val="FF0000"/>
                <w:sz w:val="18"/>
                <w:szCs w:val="18"/>
              </w:rPr>
            </w:pPr>
            <w:r w:rsidRPr="00A842D1">
              <w:rPr>
                <w:rFonts w:ascii="Calibri" w:eastAsia="TTFF4D53C8t00" w:hAnsi="Calibri" w:cs="Arial"/>
                <w:b/>
                <w:color w:val="FF0000"/>
                <w:sz w:val="18"/>
                <w:szCs w:val="18"/>
                <w:highlight w:val="yellow"/>
              </w:rPr>
              <w:t>Specificare</w:t>
            </w:r>
          </w:p>
        </w:tc>
        <w:tc>
          <w:tcPr>
            <w:tcW w:w="1012" w:type="dxa"/>
            <w:vMerge/>
            <w:vAlign w:val="center"/>
          </w:tcPr>
          <w:p w14:paraId="247F3887" w14:textId="77777777" w:rsidR="00E21C3C" w:rsidRPr="00D06459" w:rsidRDefault="00E21C3C" w:rsidP="00985A17">
            <w:pPr>
              <w:autoSpaceDE w:val="0"/>
              <w:autoSpaceDN w:val="0"/>
              <w:adjustRightInd w:val="0"/>
              <w:ind w:left="-567"/>
              <w:jc w:val="right"/>
              <w:rPr>
                <w:rFonts w:ascii="Calibri" w:eastAsia="TTFF4D53C8t00" w:hAnsi="Calibri"/>
                <w:b/>
                <w:sz w:val="22"/>
                <w:szCs w:val="22"/>
              </w:rPr>
            </w:pPr>
          </w:p>
        </w:tc>
      </w:tr>
      <w:tr w:rsidR="00E21C3C" w:rsidRPr="00D06459" w14:paraId="0C84E439" w14:textId="77777777" w:rsidTr="00985A17">
        <w:trPr>
          <w:trHeight w:val="699"/>
          <w:jc w:val="center"/>
        </w:trPr>
        <w:tc>
          <w:tcPr>
            <w:tcW w:w="426" w:type="dxa"/>
            <w:vMerge/>
            <w:vAlign w:val="center"/>
          </w:tcPr>
          <w:p w14:paraId="376C598E" w14:textId="77777777" w:rsidR="00E21C3C" w:rsidRPr="00D06459" w:rsidRDefault="00E21C3C" w:rsidP="00E21C3C">
            <w:pPr>
              <w:autoSpaceDE w:val="0"/>
              <w:autoSpaceDN w:val="0"/>
              <w:adjustRightInd w:val="0"/>
              <w:ind w:left="-567"/>
              <w:jc w:val="right"/>
              <w:rPr>
                <w:rFonts w:ascii="Calibri" w:eastAsia="TTFF4D53C8t00" w:hAnsi="Calibri"/>
                <w:b/>
                <w:sz w:val="22"/>
                <w:szCs w:val="22"/>
              </w:rPr>
            </w:pPr>
          </w:p>
        </w:tc>
        <w:tc>
          <w:tcPr>
            <w:tcW w:w="587" w:type="dxa"/>
            <w:vAlign w:val="center"/>
          </w:tcPr>
          <w:p w14:paraId="52B47706" w14:textId="77777777" w:rsidR="00E21C3C" w:rsidRPr="00806A1B" w:rsidRDefault="00E21C3C" w:rsidP="00E21C3C">
            <w:pPr>
              <w:jc w:val="both"/>
              <w:rPr>
                <w:rFonts w:ascii="Calibri" w:eastAsia="Calibri" w:hAnsi="Calibri" w:cs="Calibri"/>
                <w:b/>
                <w:sz w:val="22"/>
                <w:szCs w:val="22"/>
                <w:lang w:eastAsia="en-US"/>
              </w:rPr>
            </w:pPr>
            <w:r w:rsidRPr="00806A1B">
              <w:rPr>
                <w:rFonts w:ascii="Calibri" w:eastAsia="Calibri" w:hAnsi="Calibri" w:cs="Calibri"/>
                <w:b/>
                <w:sz w:val="22"/>
                <w:szCs w:val="22"/>
                <w:lang w:eastAsia="en-US"/>
              </w:rPr>
              <w:t>A</w:t>
            </w:r>
            <w:r>
              <w:rPr>
                <w:rFonts w:ascii="Calibri" w:eastAsia="Calibri" w:hAnsi="Calibri" w:cs="Calibri"/>
                <w:b/>
                <w:sz w:val="22"/>
                <w:szCs w:val="22"/>
                <w:lang w:eastAsia="en-US"/>
              </w:rPr>
              <w:t>2</w:t>
            </w:r>
          </w:p>
        </w:tc>
        <w:tc>
          <w:tcPr>
            <w:tcW w:w="6237" w:type="dxa"/>
            <w:gridSpan w:val="3"/>
            <w:vAlign w:val="center"/>
          </w:tcPr>
          <w:p w14:paraId="7047043B" w14:textId="77777777" w:rsidR="00E21C3C" w:rsidRPr="00730C68" w:rsidRDefault="00E21C3C" w:rsidP="00E21C3C">
            <w:pPr>
              <w:jc w:val="both"/>
              <w:rPr>
                <w:rFonts w:ascii="Calibri" w:eastAsia="Calibri" w:hAnsi="Calibri" w:cs="Calibri"/>
                <w:color w:val="FF0000"/>
                <w:sz w:val="22"/>
                <w:szCs w:val="22"/>
                <w:highlight w:val="yellow"/>
                <w:lang w:eastAsia="en-US"/>
              </w:rPr>
            </w:pPr>
            <w:r w:rsidRPr="00730C68">
              <w:rPr>
                <w:rFonts w:ascii="Calibri" w:hAnsi="Calibri" w:cs="Calibri"/>
                <w:sz w:val="22"/>
                <w:szCs w:val="22"/>
              </w:rPr>
              <w:t>Rispondenza dei servizi agli obiettivi del</w:t>
            </w:r>
            <w:r>
              <w:rPr>
                <w:rFonts w:ascii="Calibri" w:hAnsi="Calibri" w:cs="Calibri"/>
                <w:sz w:val="22"/>
                <w:szCs w:val="22"/>
              </w:rPr>
              <w:t xml:space="preserve">la stazione appaltante </w:t>
            </w:r>
            <w:r w:rsidRPr="00730C68">
              <w:rPr>
                <w:rFonts w:ascii="Calibri" w:hAnsi="Calibri" w:cs="Calibri"/>
                <w:sz w:val="22"/>
                <w:szCs w:val="22"/>
                <w:u w:val="single"/>
              </w:rPr>
              <w:t>dal punto di vista funzionale</w:t>
            </w:r>
          </w:p>
        </w:tc>
        <w:tc>
          <w:tcPr>
            <w:tcW w:w="1135" w:type="dxa"/>
            <w:vAlign w:val="center"/>
          </w:tcPr>
          <w:p w14:paraId="6F7A5094" w14:textId="77777777" w:rsidR="00E21C3C" w:rsidRPr="00A842D1" w:rsidRDefault="00E21C3C" w:rsidP="00E21C3C">
            <w:pPr>
              <w:adjustRightInd w:val="0"/>
              <w:ind w:left="-201"/>
              <w:jc w:val="right"/>
              <w:rPr>
                <w:rFonts w:ascii="Calibri" w:eastAsia="TTFF4D53C8t00" w:hAnsi="Calibri" w:cs="Arial"/>
                <w:sz w:val="22"/>
                <w:szCs w:val="22"/>
              </w:rPr>
            </w:pPr>
            <w:r w:rsidRPr="00E21C3C">
              <w:rPr>
                <w:rFonts w:ascii="Calibri" w:eastAsia="TTFF4D53C8t00" w:hAnsi="Calibri" w:cs="Arial"/>
                <w:sz w:val="22"/>
                <w:szCs w:val="22"/>
                <w:highlight w:val="yellow"/>
              </w:rPr>
              <w:t>___</w:t>
            </w:r>
            <w:r>
              <w:rPr>
                <w:rFonts w:ascii="Calibri" w:eastAsia="TTFF4D53C8t00" w:hAnsi="Calibri" w:cs="Arial"/>
                <w:sz w:val="22"/>
                <w:szCs w:val="22"/>
              </w:rPr>
              <w:t xml:space="preserve"> </w:t>
            </w:r>
            <w:r w:rsidRPr="00A842D1">
              <w:rPr>
                <w:rFonts w:ascii="Calibri" w:eastAsia="TTFF4D53C8t00" w:hAnsi="Calibri" w:cs="Arial"/>
                <w:sz w:val="22"/>
                <w:szCs w:val="22"/>
              </w:rPr>
              <w:t>Max</w:t>
            </w:r>
          </w:p>
          <w:p w14:paraId="4272356D" w14:textId="77777777" w:rsidR="00E21C3C" w:rsidRPr="00A842D1" w:rsidRDefault="00E21C3C" w:rsidP="00E21C3C">
            <w:pPr>
              <w:adjustRightInd w:val="0"/>
              <w:ind w:left="-567"/>
              <w:jc w:val="right"/>
              <w:rPr>
                <w:rFonts w:ascii="Calibri" w:eastAsia="TTFF4D53C8t00" w:hAnsi="Calibri" w:cs="Arial"/>
                <w:sz w:val="22"/>
                <w:szCs w:val="22"/>
              </w:rPr>
            </w:pPr>
            <w:r>
              <w:rPr>
                <w:rFonts w:ascii="Calibri" w:eastAsia="TTFF4D53C8t00" w:hAnsi="Calibri" w:cs="Arial"/>
                <w:sz w:val="22"/>
                <w:szCs w:val="22"/>
                <w:highlight w:val="yellow"/>
              </w:rPr>
              <w:t>_</w:t>
            </w:r>
            <w:r w:rsidRPr="00A842D1">
              <w:rPr>
                <w:rFonts w:ascii="Calibri" w:eastAsia="TTFF4D53C8t00" w:hAnsi="Calibri" w:cs="Arial"/>
                <w:sz w:val="22"/>
                <w:szCs w:val="22"/>
                <w:highlight w:val="yellow"/>
              </w:rPr>
              <w:t>_</w:t>
            </w:r>
            <w:r w:rsidRPr="00A842D1">
              <w:rPr>
                <w:rFonts w:ascii="Calibri" w:eastAsia="TTFF4D53C8t00" w:hAnsi="Calibri" w:cs="Arial"/>
                <w:sz w:val="22"/>
                <w:szCs w:val="22"/>
              </w:rPr>
              <w:t xml:space="preserve"> punti</w:t>
            </w:r>
          </w:p>
          <w:p w14:paraId="32787396" w14:textId="77777777" w:rsidR="00E21C3C" w:rsidRPr="00A842D1" w:rsidRDefault="00E21C3C" w:rsidP="00E21C3C">
            <w:pPr>
              <w:adjustRightInd w:val="0"/>
              <w:ind w:left="-567"/>
              <w:jc w:val="right"/>
              <w:rPr>
                <w:rFonts w:ascii="Calibri" w:eastAsia="TTFF4D53C8t00" w:hAnsi="Calibri" w:cs="Arial"/>
                <w:b/>
                <w:color w:val="FF0000"/>
                <w:sz w:val="18"/>
                <w:szCs w:val="18"/>
              </w:rPr>
            </w:pPr>
            <w:r w:rsidRPr="00A842D1">
              <w:rPr>
                <w:rFonts w:ascii="Calibri" w:eastAsia="TTFF4D53C8t00" w:hAnsi="Calibri" w:cs="Arial"/>
                <w:b/>
                <w:color w:val="FF0000"/>
                <w:sz w:val="18"/>
                <w:szCs w:val="18"/>
                <w:highlight w:val="yellow"/>
              </w:rPr>
              <w:t>Specificare</w:t>
            </w:r>
          </w:p>
        </w:tc>
        <w:tc>
          <w:tcPr>
            <w:tcW w:w="1012" w:type="dxa"/>
            <w:vMerge/>
            <w:vAlign w:val="center"/>
          </w:tcPr>
          <w:p w14:paraId="51F704ED" w14:textId="77777777" w:rsidR="00E21C3C" w:rsidRPr="00D06459" w:rsidRDefault="00E21C3C" w:rsidP="00E21C3C">
            <w:pPr>
              <w:autoSpaceDE w:val="0"/>
              <w:autoSpaceDN w:val="0"/>
              <w:adjustRightInd w:val="0"/>
              <w:ind w:left="-567"/>
              <w:jc w:val="right"/>
              <w:rPr>
                <w:rFonts w:ascii="Calibri" w:eastAsia="TTFF4D53C8t00" w:hAnsi="Calibri"/>
                <w:b/>
                <w:sz w:val="22"/>
                <w:szCs w:val="22"/>
              </w:rPr>
            </w:pPr>
          </w:p>
        </w:tc>
      </w:tr>
      <w:tr w:rsidR="00E21C3C" w:rsidRPr="00D06459" w14:paraId="23B05309" w14:textId="77777777" w:rsidTr="00985A17">
        <w:trPr>
          <w:trHeight w:val="699"/>
          <w:jc w:val="center"/>
        </w:trPr>
        <w:tc>
          <w:tcPr>
            <w:tcW w:w="426" w:type="dxa"/>
            <w:vMerge/>
            <w:vAlign w:val="center"/>
          </w:tcPr>
          <w:p w14:paraId="6134164D" w14:textId="77777777" w:rsidR="00E21C3C" w:rsidRPr="00D06459" w:rsidRDefault="00E21C3C" w:rsidP="00E21C3C">
            <w:pPr>
              <w:autoSpaceDE w:val="0"/>
              <w:autoSpaceDN w:val="0"/>
              <w:adjustRightInd w:val="0"/>
              <w:ind w:left="-567"/>
              <w:jc w:val="right"/>
              <w:rPr>
                <w:rFonts w:ascii="Calibri" w:eastAsia="TTFF4D53C8t00" w:hAnsi="Calibri"/>
                <w:b/>
                <w:sz w:val="22"/>
                <w:szCs w:val="22"/>
              </w:rPr>
            </w:pPr>
          </w:p>
        </w:tc>
        <w:tc>
          <w:tcPr>
            <w:tcW w:w="587" w:type="dxa"/>
            <w:vAlign w:val="center"/>
          </w:tcPr>
          <w:p w14:paraId="26487FA3" w14:textId="77777777" w:rsidR="00E21C3C" w:rsidRPr="00806A1B" w:rsidRDefault="00E21C3C" w:rsidP="00E21C3C">
            <w:pPr>
              <w:jc w:val="both"/>
              <w:rPr>
                <w:rFonts w:ascii="Calibri" w:eastAsia="Calibri" w:hAnsi="Calibri" w:cs="Calibri"/>
                <w:b/>
                <w:sz w:val="22"/>
                <w:szCs w:val="22"/>
                <w:lang w:eastAsia="en-US"/>
              </w:rPr>
            </w:pPr>
            <w:r>
              <w:rPr>
                <w:rFonts w:ascii="Calibri" w:eastAsia="Calibri" w:hAnsi="Calibri" w:cs="Calibri"/>
                <w:b/>
                <w:sz w:val="22"/>
                <w:szCs w:val="22"/>
                <w:lang w:eastAsia="en-US"/>
              </w:rPr>
              <w:t>A3</w:t>
            </w:r>
          </w:p>
        </w:tc>
        <w:tc>
          <w:tcPr>
            <w:tcW w:w="6237" w:type="dxa"/>
            <w:gridSpan w:val="3"/>
            <w:vAlign w:val="center"/>
          </w:tcPr>
          <w:p w14:paraId="465546C3" w14:textId="77777777" w:rsidR="00E21C3C" w:rsidRPr="00730C68" w:rsidRDefault="00E21C3C" w:rsidP="00E21C3C">
            <w:pPr>
              <w:jc w:val="both"/>
              <w:rPr>
                <w:rFonts w:ascii="Calibri" w:eastAsia="Calibri" w:hAnsi="Calibri" w:cs="Calibri"/>
                <w:color w:val="FF0000"/>
                <w:sz w:val="22"/>
                <w:szCs w:val="22"/>
                <w:highlight w:val="yellow"/>
                <w:lang w:eastAsia="en-US"/>
              </w:rPr>
            </w:pPr>
            <w:r w:rsidRPr="00730C68">
              <w:rPr>
                <w:rFonts w:ascii="Calibri" w:hAnsi="Calibri" w:cs="Calibri"/>
                <w:sz w:val="22"/>
                <w:szCs w:val="22"/>
              </w:rPr>
              <w:t>Rispondenza dei servizi agli obiettivi del</w:t>
            </w:r>
            <w:r>
              <w:rPr>
                <w:rFonts w:ascii="Calibri" w:hAnsi="Calibri" w:cs="Calibri"/>
                <w:sz w:val="22"/>
                <w:szCs w:val="22"/>
              </w:rPr>
              <w:t xml:space="preserve">la stazione appaltante </w:t>
            </w:r>
            <w:r w:rsidRPr="00730C68">
              <w:rPr>
                <w:rFonts w:ascii="Calibri" w:hAnsi="Calibri" w:cs="Calibri"/>
                <w:sz w:val="22"/>
                <w:szCs w:val="22"/>
                <w:u w:val="single"/>
              </w:rPr>
              <w:t>dal punto di vista dell’inserimento ambientale</w:t>
            </w:r>
          </w:p>
        </w:tc>
        <w:tc>
          <w:tcPr>
            <w:tcW w:w="1135" w:type="dxa"/>
            <w:vAlign w:val="center"/>
          </w:tcPr>
          <w:p w14:paraId="508889AB" w14:textId="77777777" w:rsidR="00E21C3C" w:rsidRPr="00A842D1" w:rsidRDefault="00E21C3C" w:rsidP="00E21C3C">
            <w:pPr>
              <w:adjustRightInd w:val="0"/>
              <w:ind w:left="-201"/>
              <w:jc w:val="right"/>
              <w:rPr>
                <w:rFonts w:ascii="Calibri" w:eastAsia="TTFF4D53C8t00" w:hAnsi="Calibri" w:cs="Arial"/>
                <w:sz w:val="22"/>
                <w:szCs w:val="22"/>
              </w:rPr>
            </w:pPr>
            <w:r w:rsidRPr="00E21C3C">
              <w:rPr>
                <w:rFonts w:ascii="Calibri" w:eastAsia="TTFF4D53C8t00" w:hAnsi="Calibri" w:cs="Arial"/>
                <w:sz w:val="22"/>
                <w:szCs w:val="22"/>
                <w:highlight w:val="yellow"/>
              </w:rPr>
              <w:t>___</w:t>
            </w:r>
            <w:r>
              <w:rPr>
                <w:rFonts w:ascii="Calibri" w:eastAsia="TTFF4D53C8t00" w:hAnsi="Calibri" w:cs="Arial"/>
                <w:sz w:val="22"/>
                <w:szCs w:val="22"/>
              </w:rPr>
              <w:t xml:space="preserve"> </w:t>
            </w:r>
            <w:r w:rsidRPr="00A842D1">
              <w:rPr>
                <w:rFonts w:ascii="Calibri" w:eastAsia="TTFF4D53C8t00" w:hAnsi="Calibri" w:cs="Arial"/>
                <w:sz w:val="22"/>
                <w:szCs w:val="22"/>
              </w:rPr>
              <w:t>Max</w:t>
            </w:r>
          </w:p>
          <w:p w14:paraId="2116555E" w14:textId="77777777" w:rsidR="00E21C3C" w:rsidRPr="00A842D1" w:rsidRDefault="00E21C3C" w:rsidP="00E21C3C">
            <w:pPr>
              <w:adjustRightInd w:val="0"/>
              <w:ind w:left="-567"/>
              <w:jc w:val="right"/>
              <w:rPr>
                <w:rFonts w:ascii="Calibri" w:eastAsia="TTFF4D53C8t00" w:hAnsi="Calibri" w:cs="Arial"/>
                <w:sz w:val="22"/>
                <w:szCs w:val="22"/>
              </w:rPr>
            </w:pPr>
            <w:r>
              <w:rPr>
                <w:rFonts w:ascii="Calibri" w:eastAsia="TTFF4D53C8t00" w:hAnsi="Calibri" w:cs="Arial"/>
                <w:sz w:val="22"/>
                <w:szCs w:val="22"/>
                <w:highlight w:val="yellow"/>
              </w:rPr>
              <w:t>_</w:t>
            </w:r>
            <w:r w:rsidRPr="00A842D1">
              <w:rPr>
                <w:rFonts w:ascii="Calibri" w:eastAsia="TTFF4D53C8t00" w:hAnsi="Calibri" w:cs="Arial"/>
                <w:sz w:val="22"/>
                <w:szCs w:val="22"/>
                <w:highlight w:val="yellow"/>
              </w:rPr>
              <w:t>_</w:t>
            </w:r>
            <w:r w:rsidRPr="00A842D1">
              <w:rPr>
                <w:rFonts w:ascii="Calibri" w:eastAsia="TTFF4D53C8t00" w:hAnsi="Calibri" w:cs="Arial"/>
                <w:sz w:val="22"/>
                <w:szCs w:val="22"/>
              </w:rPr>
              <w:t xml:space="preserve"> punti</w:t>
            </w:r>
          </w:p>
          <w:p w14:paraId="70D5AE5E" w14:textId="77777777" w:rsidR="00E21C3C" w:rsidRPr="00A842D1" w:rsidRDefault="00E21C3C" w:rsidP="00E21C3C">
            <w:pPr>
              <w:adjustRightInd w:val="0"/>
              <w:ind w:left="-567"/>
              <w:jc w:val="right"/>
              <w:rPr>
                <w:rFonts w:ascii="Calibri" w:eastAsia="TTFF4D53C8t00" w:hAnsi="Calibri" w:cs="Arial"/>
                <w:b/>
                <w:color w:val="FF0000"/>
                <w:sz w:val="18"/>
                <w:szCs w:val="18"/>
              </w:rPr>
            </w:pPr>
            <w:r w:rsidRPr="00A842D1">
              <w:rPr>
                <w:rFonts w:ascii="Calibri" w:eastAsia="TTFF4D53C8t00" w:hAnsi="Calibri" w:cs="Arial"/>
                <w:b/>
                <w:color w:val="FF0000"/>
                <w:sz w:val="18"/>
                <w:szCs w:val="18"/>
                <w:highlight w:val="yellow"/>
              </w:rPr>
              <w:t>Specificare</w:t>
            </w:r>
          </w:p>
        </w:tc>
        <w:tc>
          <w:tcPr>
            <w:tcW w:w="1012" w:type="dxa"/>
            <w:vMerge/>
            <w:vAlign w:val="center"/>
          </w:tcPr>
          <w:p w14:paraId="508F4754" w14:textId="77777777" w:rsidR="00E21C3C" w:rsidRPr="00D06459" w:rsidRDefault="00E21C3C" w:rsidP="00E21C3C">
            <w:pPr>
              <w:autoSpaceDE w:val="0"/>
              <w:autoSpaceDN w:val="0"/>
              <w:adjustRightInd w:val="0"/>
              <w:ind w:left="-567"/>
              <w:jc w:val="right"/>
              <w:rPr>
                <w:rFonts w:ascii="Calibri" w:eastAsia="TTFF4D53C8t00" w:hAnsi="Calibri"/>
                <w:b/>
                <w:sz w:val="22"/>
                <w:szCs w:val="22"/>
              </w:rPr>
            </w:pPr>
          </w:p>
        </w:tc>
      </w:tr>
      <w:tr w:rsidR="00E21C3C" w:rsidRPr="00D06459" w14:paraId="3DD642DD" w14:textId="77777777" w:rsidTr="00985A17">
        <w:trPr>
          <w:trHeight w:val="699"/>
          <w:jc w:val="center"/>
        </w:trPr>
        <w:tc>
          <w:tcPr>
            <w:tcW w:w="426" w:type="dxa"/>
            <w:vMerge/>
            <w:vAlign w:val="center"/>
          </w:tcPr>
          <w:p w14:paraId="3E6E3ADD" w14:textId="77777777" w:rsidR="00E21C3C" w:rsidRPr="00D06459" w:rsidRDefault="00E21C3C" w:rsidP="00E21C3C">
            <w:pPr>
              <w:autoSpaceDE w:val="0"/>
              <w:autoSpaceDN w:val="0"/>
              <w:adjustRightInd w:val="0"/>
              <w:ind w:left="-567"/>
              <w:jc w:val="right"/>
              <w:rPr>
                <w:rFonts w:ascii="Calibri" w:eastAsia="TTFF4D53C8t00" w:hAnsi="Calibri"/>
                <w:b/>
                <w:sz w:val="22"/>
                <w:szCs w:val="22"/>
              </w:rPr>
            </w:pPr>
          </w:p>
        </w:tc>
        <w:tc>
          <w:tcPr>
            <w:tcW w:w="587" w:type="dxa"/>
            <w:vAlign w:val="center"/>
          </w:tcPr>
          <w:p w14:paraId="25D50BC6" w14:textId="77777777" w:rsidR="00E21C3C" w:rsidRPr="00806A1B" w:rsidRDefault="00E21C3C" w:rsidP="00E21C3C">
            <w:pPr>
              <w:jc w:val="both"/>
              <w:rPr>
                <w:rFonts w:ascii="Calibri" w:eastAsia="Calibri" w:hAnsi="Calibri" w:cs="Calibri"/>
                <w:b/>
                <w:sz w:val="22"/>
                <w:szCs w:val="22"/>
                <w:lang w:eastAsia="en-US"/>
              </w:rPr>
            </w:pPr>
            <w:r>
              <w:rPr>
                <w:rFonts w:ascii="Calibri" w:eastAsia="Calibri" w:hAnsi="Calibri" w:cs="Calibri"/>
                <w:b/>
                <w:sz w:val="22"/>
                <w:szCs w:val="22"/>
                <w:lang w:eastAsia="en-US"/>
              </w:rPr>
              <w:t>A4</w:t>
            </w:r>
          </w:p>
        </w:tc>
        <w:tc>
          <w:tcPr>
            <w:tcW w:w="6237" w:type="dxa"/>
            <w:gridSpan w:val="3"/>
            <w:vAlign w:val="center"/>
          </w:tcPr>
          <w:p w14:paraId="79317C73" w14:textId="00156BAA" w:rsidR="00E21C3C" w:rsidRPr="00806A1B" w:rsidRDefault="00E21C3C" w:rsidP="00E21C3C">
            <w:pPr>
              <w:jc w:val="both"/>
              <w:rPr>
                <w:rFonts w:ascii="Calibri" w:eastAsia="Calibri" w:hAnsi="Calibri" w:cs="Calibri"/>
                <w:color w:val="FF0000"/>
                <w:sz w:val="22"/>
                <w:szCs w:val="22"/>
                <w:highlight w:val="yellow"/>
                <w:lang w:eastAsia="en-US"/>
              </w:rPr>
            </w:pPr>
            <w:r w:rsidRPr="00806A1B">
              <w:rPr>
                <w:rFonts w:ascii="Calibri" w:hAnsi="Calibri" w:cs="Calibri"/>
                <w:sz w:val="22"/>
                <w:szCs w:val="22"/>
              </w:rPr>
              <w:t>Grado di pertinenza ed omogeneità dei servizi, anche in termini di sola strumentalità, rispetto a</w:t>
            </w:r>
            <w:r>
              <w:rPr>
                <w:rFonts w:ascii="Calibri" w:hAnsi="Calibri" w:cs="Calibri"/>
                <w:sz w:val="22"/>
                <w:szCs w:val="22"/>
              </w:rPr>
              <w:t xml:space="preserve">lle categorie </w:t>
            </w:r>
            <w:r w:rsidRPr="00382858">
              <w:rPr>
                <w:rFonts w:ascii="Calibri" w:hAnsi="Calibri" w:cs="Calibri"/>
                <w:sz w:val="22"/>
                <w:szCs w:val="22"/>
                <w:highlight w:val="yellow"/>
              </w:rPr>
              <w:t>____________________</w:t>
            </w:r>
            <w:r w:rsidR="00AA74E2">
              <w:rPr>
                <w:rFonts w:ascii="Calibri" w:hAnsi="Calibri" w:cs="Calibri"/>
                <w:sz w:val="22"/>
                <w:szCs w:val="22"/>
              </w:rPr>
              <w:t xml:space="preserve"> </w:t>
            </w:r>
          </w:p>
        </w:tc>
        <w:tc>
          <w:tcPr>
            <w:tcW w:w="1135" w:type="dxa"/>
            <w:vAlign w:val="center"/>
          </w:tcPr>
          <w:p w14:paraId="7A803997" w14:textId="77777777" w:rsidR="00E21C3C" w:rsidRPr="00A842D1" w:rsidRDefault="00E21C3C" w:rsidP="00E21C3C">
            <w:pPr>
              <w:adjustRightInd w:val="0"/>
              <w:ind w:left="-201"/>
              <w:jc w:val="right"/>
              <w:rPr>
                <w:rFonts w:ascii="Calibri" w:eastAsia="TTFF4D53C8t00" w:hAnsi="Calibri" w:cs="Arial"/>
                <w:sz w:val="22"/>
                <w:szCs w:val="22"/>
              </w:rPr>
            </w:pPr>
            <w:r w:rsidRPr="00E21C3C">
              <w:rPr>
                <w:rFonts w:ascii="Calibri" w:eastAsia="TTFF4D53C8t00" w:hAnsi="Calibri" w:cs="Arial"/>
                <w:sz w:val="22"/>
                <w:szCs w:val="22"/>
                <w:highlight w:val="yellow"/>
              </w:rPr>
              <w:t>___</w:t>
            </w:r>
            <w:r>
              <w:rPr>
                <w:rFonts w:ascii="Calibri" w:eastAsia="TTFF4D53C8t00" w:hAnsi="Calibri" w:cs="Arial"/>
                <w:sz w:val="22"/>
                <w:szCs w:val="22"/>
              </w:rPr>
              <w:t xml:space="preserve"> </w:t>
            </w:r>
            <w:r w:rsidRPr="00A842D1">
              <w:rPr>
                <w:rFonts w:ascii="Calibri" w:eastAsia="TTFF4D53C8t00" w:hAnsi="Calibri" w:cs="Arial"/>
                <w:sz w:val="22"/>
                <w:szCs w:val="22"/>
              </w:rPr>
              <w:t>Max</w:t>
            </w:r>
          </w:p>
          <w:p w14:paraId="242E52C3" w14:textId="77777777" w:rsidR="00E21C3C" w:rsidRPr="00A842D1" w:rsidRDefault="00E21C3C" w:rsidP="00E21C3C">
            <w:pPr>
              <w:adjustRightInd w:val="0"/>
              <w:ind w:left="-567"/>
              <w:jc w:val="right"/>
              <w:rPr>
                <w:rFonts w:ascii="Calibri" w:eastAsia="TTFF4D53C8t00" w:hAnsi="Calibri" w:cs="Arial"/>
                <w:sz w:val="22"/>
                <w:szCs w:val="22"/>
              </w:rPr>
            </w:pPr>
            <w:r>
              <w:rPr>
                <w:rFonts w:ascii="Calibri" w:eastAsia="TTFF4D53C8t00" w:hAnsi="Calibri" w:cs="Arial"/>
                <w:sz w:val="22"/>
                <w:szCs w:val="22"/>
                <w:highlight w:val="yellow"/>
              </w:rPr>
              <w:t>_</w:t>
            </w:r>
            <w:r w:rsidRPr="00A842D1">
              <w:rPr>
                <w:rFonts w:ascii="Calibri" w:eastAsia="TTFF4D53C8t00" w:hAnsi="Calibri" w:cs="Arial"/>
                <w:sz w:val="22"/>
                <w:szCs w:val="22"/>
                <w:highlight w:val="yellow"/>
              </w:rPr>
              <w:t>_</w:t>
            </w:r>
            <w:r w:rsidRPr="00A842D1">
              <w:rPr>
                <w:rFonts w:ascii="Calibri" w:eastAsia="TTFF4D53C8t00" w:hAnsi="Calibri" w:cs="Arial"/>
                <w:sz w:val="22"/>
                <w:szCs w:val="22"/>
              </w:rPr>
              <w:t xml:space="preserve"> punti</w:t>
            </w:r>
          </w:p>
          <w:p w14:paraId="2029D4E3" w14:textId="77777777" w:rsidR="00E21C3C" w:rsidRPr="00A842D1" w:rsidRDefault="00E21C3C" w:rsidP="00E21C3C">
            <w:pPr>
              <w:adjustRightInd w:val="0"/>
              <w:ind w:left="-567"/>
              <w:jc w:val="right"/>
              <w:rPr>
                <w:rFonts w:ascii="Calibri" w:eastAsia="TTFF4D53C8t00" w:hAnsi="Calibri" w:cs="Arial"/>
                <w:b/>
                <w:color w:val="FF0000"/>
                <w:sz w:val="18"/>
                <w:szCs w:val="18"/>
              </w:rPr>
            </w:pPr>
            <w:r w:rsidRPr="00A842D1">
              <w:rPr>
                <w:rFonts w:ascii="Calibri" w:eastAsia="TTFF4D53C8t00" w:hAnsi="Calibri" w:cs="Arial"/>
                <w:b/>
                <w:color w:val="FF0000"/>
                <w:sz w:val="18"/>
                <w:szCs w:val="18"/>
                <w:highlight w:val="yellow"/>
              </w:rPr>
              <w:t>Specificare</w:t>
            </w:r>
          </w:p>
        </w:tc>
        <w:tc>
          <w:tcPr>
            <w:tcW w:w="1012" w:type="dxa"/>
            <w:vMerge/>
            <w:vAlign w:val="center"/>
          </w:tcPr>
          <w:p w14:paraId="7FD8DE54" w14:textId="77777777" w:rsidR="00E21C3C" w:rsidRPr="00D06459" w:rsidRDefault="00E21C3C" w:rsidP="00E21C3C">
            <w:pPr>
              <w:autoSpaceDE w:val="0"/>
              <w:autoSpaceDN w:val="0"/>
              <w:adjustRightInd w:val="0"/>
              <w:ind w:left="-567"/>
              <w:jc w:val="right"/>
              <w:rPr>
                <w:rFonts w:ascii="Calibri" w:eastAsia="TTFF4D53C8t00" w:hAnsi="Calibri"/>
                <w:b/>
                <w:sz w:val="22"/>
                <w:szCs w:val="22"/>
              </w:rPr>
            </w:pPr>
          </w:p>
        </w:tc>
      </w:tr>
      <w:tr w:rsidR="00E21C3C" w:rsidRPr="00D06459" w14:paraId="11CB7C7E" w14:textId="77777777" w:rsidTr="00985A17">
        <w:trPr>
          <w:trHeight w:val="699"/>
          <w:jc w:val="center"/>
        </w:trPr>
        <w:tc>
          <w:tcPr>
            <w:tcW w:w="426" w:type="dxa"/>
            <w:vMerge/>
            <w:vAlign w:val="center"/>
          </w:tcPr>
          <w:p w14:paraId="5FCFE5FC" w14:textId="77777777" w:rsidR="00E21C3C" w:rsidRPr="00D06459" w:rsidRDefault="00E21C3C" w:rsidP="00E21C3C">
            <w:pPr>
              <w:autoSpaceDE w:val="0"/>
              <w:autoSpaceDN w:val="0"/>
              <w:adjustRightInd w:val="0"/>
              <w:ind w:left="-567"/>
              <w:jc w:val="right"/>
              <w:rPr>
                <w:rFonts w:ascii="Calibri" w:eastAsia="TTFF4D53C8t00" w:hAnsi="Calibri"/>
                <w:b/>
                <w:sz w:val="22"/>
                <w:szCs w:val="22"/>
              </w:rPr>
            </w:pPr>
          </w:p>
        </w:tc>
        <w:tc>
          <w:tcPr>
            <w:tcW w:w="587" w:type="dxa"/>
            <w:vAlign w:val="center"/>
          </w:tcPr>
          <w:p w14:paraId="45B6DC3F" w14:textId="77777777" w:rsidR="00E21C3C" w:rsidRPr="00806A1B" w:rsidRDefault="00E21C3C" w:rsidP="00E21C3C">
            <w:pPr>
              <w:jc w:val="both"/>
              <w:rPr>
                <w:rFonts w:ascii="Calibri" w:eastAsia="Calibri" w:hAnsi="Calibri" w:cs="Calibri"/>
                <w:b/>
                <w:sz w:val="22"/>
                <w:szCs w:val="22"/>
                <w:lang w:eastAsia="en-US"/>
              </w:rPr>
            </w:pPr>
            <w:r>
              <w:rPr>
                <w:rFonts w:ascii="Calibri" w:eastAsia="Calibri" w:hAnsi="Calibri" w:cs="Calibri"/>
                <w:b/>
                <w:sz w:val="22"/>
                <w:szCs w:val="22"/>
                <w:lang w:eastAsia="en-US"/>
              </w:rPr>
              <w:t>A5</w:t>
            </w:r>
          </w:p>
        </w:tc>
        <w:tc>
          <w:tcPr>
            <w:tcW w:w="6237" w:type="dxa"/>
            <w:gridSpan w:val="3"/>
            <w:vAlign w:val="center"/>
          </w:tcPr>
          <w:p w14:paraId="132C45B7" w14:textId="77777777" w:rsidR="00E21C3C" w:rsidRPr="00730C68" w:rsidRDefault="00E21C3C" w:rsidP="00E21C3C">
            <w:pPr>
              <w:jc w:val="both"/>
              <w:rPr>
                <w:rFonts w:ascii="Calibri" w:eastAsia="Calibri" w:hAnsi="Calibri" w:cs="Calibri"/>
                <w:color w:val="FF0000"/>
                <w:sz w:val="22"/>
                <w:szCs w:val="22"/>
                <w:highlight w:val="yellow"/>
                <w:lang w:eastAsia="en-US"/>
              </w:rPr>
            </w:pPr>
            <w:r w:rsidRPr="00730C68">
              <w:rPr>
                <w:rFonts w:ascii="Calibri" w:hAnsi="Calibri" w:cs="Calibri"/>
                <w:sz w:val="22"/>
                <w:szCs w:val="22"/>
              </w:rPr>
              <w:t xml:space="preserve">Servizi eseguiti con lo scopo di ottimizzare il </w:t>
            </w:r>
            <w:r w:rsidRPr="00730C68">
              <w:rPr>
                <w:rFonts w:ascii="Calibri" w:hAnsi="Calibri" w:cs="Calibri"/>
                <w:sz w:val="22"/>
                <w:szCs w:val="22"/>
                <w:u w:val="single"/>
              </w:rPr>
              <w:t>costo globale di costruzione</w:t>
            </w:r>
          </w:p>
        </w:tc>
        <w:tc>
          <w:tcPr>
            <w:tcW w:w="1135" w:type="dxa"/>
            <w:vAlign w:val="center"/>
          </w:tcPr>
          <w:p w14:paraId="247B3561" w14:textId="77777777" w:rsidR="00E21C3C" w:rsidRPr="00A842D1" w:rsidRDefault="00E21C3C" w:rsidP="00E21C3C">
            <w:pPr>
              <w:adjustRightInd w:val="0"/>
              <w:ind w:left="-201"/>
              <w:jc w:val="right"/>
              <w:rPr>
                <w:rFonts w:ascii="Calibri" w:eastAsia="TTFF4D53C8t00" w:hAnsi="Calibri" w:cs="Arial"/>
                <w:sz w:val="22"/>
                <w:szCs w:val="22"/>
              </w:rPr>
            </w:pPr>
            <w:r w:rsidRPr="00E21C3C">
              <w:rPr>
                <w:rFonts w:ascii="Calibri" w:eastAsia="TTFF4D53C8t00" w:hAnsi="Calibri" w:cs="Arial"/>
                <w:sz w:val="22"/>
                <w:szCs w:val="22"/>
                <w:highlight w:val="yellow"/>
              </w:rPr>
              <w:t>___</w:t>
            </w:r>
            <w:r>
              <w:rPr>
                <w:rFonts w:ascii="Calibri" w:eastAsia="TTFF4D53C8t00" w:hAnsi="Calibri" w:cs="Arial"/>
                <w:sz w:val="22"/>
                <w:szCs w:val="22"/>
              </w:rPr>
              <w:t xml:space="preserve"> </w:t>
            </w:r>
            <w:r w:rsidRPr="00A842D1">
              <w:rPr>
                <w:rFonts w:ascii="Calibri" w:eastAsia="TTFF4D53C8t00" w:hAnsi="Calibri" w:cs="Arial"/>
                <w:sz w:val="22"/>
                <w:szCs w:val="22"/>
              </w:rPr>
              <w:t>Max</w:t>
            </w:r>
          </w:p>
          <w:p w14:paraId="25BB910C" w14:textId="77777777" w:rsidR="00E21C3C" w:rsidRPr="00A842D1" w:rsidRDefault="00E21C3C" w:rsidP="00E21C3C">
            <w:pPr>
              <w:adjustRightInd w:val="0"/>
              <w:ind w:left="-567"/>
              <w:jc w:val="right"/>
              <w:rPr>
                <w:rFonts w:ascii="Calibri" w:eastAsia="TTFF4D53C8t00" w:hAnsi="Calibri" w:cs="Arial"/>
                <w:sz w:val="22"/>
                <w:szCs w:val="22"/>
              </w:rPr>
            </w:pPr>
            <w:r>
              <w:rPr>
                <w:rFonts w:ascii="Calibri" w:eastAsia="TTFF4D53C8t00" w:hAnsi="Calibri" w:cs="Arial"/>
                <w:sz w:val="22"/>
                <w:szCs w:val="22"/>
                <w:highlight w:val="yellow"/>
              </w:rPr>
              <w:t>_</w:t>
            </w:r>
            <w:r w:rsidRPr="00A842D1">
              <w:rPr>
                <w:rFonts w:ascii="Calibri" w:eastAsia="TTFF4D53C8t00" w:hAnsi="Calibri" w:cs="Arial"/>
                <w:sz w:val="22"/>
                <w:szCs w:val="22"/>
                <w:highlight w:val="yellow"/>
              </w:rPr>
              <w:t>_</w:t>
            </w:r>
            <w:r w:rsidRPr="00A842D1">
              <w:rPr>
                <w:rFonts w:ascii="Calibri" w:eastAsia="TTFF4D53C8t00" w:hAnsi="Calibri" w:cs="Arial"/>
                <w:sz w:val="22"/>
                <w:szCs w:val="22"/>
              </w:rPr>
              <w:t xml:space="preserve"> punti</w:t>
            </w:r>
          </w:p>
          <w:p w14:paraId="27B845CA" w14:textId="77777777" w:rsidR="00E21C3C" w:rsidRPr="00A842D1" w:rsidRDefault="00E21C3C" w:rsidP="00E21C3C">
            <w:pPr>
              <w:adjustRightInd w:val="0"/>
              <w:ind w:left="-567"/>
              <w:jc w:val="right"/>
              <w:rPr>
                <w:rFonts w:ascii="Calibri" w:eastAsia="TTFF4D53C8t00" w:hAnsi="Calibri" w:cs="Arial"/>
                <w:b/>
                <w:color w:val="FF0000"/>
                <w:sz w:val="18"/>
                <w:szCs w:val="18"/>
              </w:rPr>
            </w:pPr>
            <w:r w:rsidRPr="00A842D1">
              <w:rPr>
                <w:rFonts w:ascii="Calibri" w:eastAsia="TTFF4D53C8t00" w:hAnsi="Calibri" w:cs="Arial"/>
                <w:b/>
                <w:color w:val="FF0000"/>
                <w:sz w:val="18"/>
                <w:szCs w:val="18"/>
                <w:highlight w:val="yellow"/>
              </w:rPr>
              <w:t>Specificare</w:t>
            </w:r>
          </w:p>
        </w:tc>
        <w:tc>
          <w:tcPr>
            <w:tcW w:w="1012" w:type="dxa"/>
            <w:vMerge/>
            <w:vAlign w:val="center"/>
          </w:tcPr>
          <w:p w14:paraId="635A1459" w14:textId="77777777" w:rsidR="00E21C3C" w:rsidRPr="00D06459" w:rsidRDefault="00E21C3C" w:rsidP="00E21C3C">
            <w:pPr>
              <w:autoSpaceDE w:val="0"/>
              <w:autoSpaceDN w:val="0"/>
              <w:adjustRightInd w:val="0"/>
              <w:ind w:left="-567"/>
              <w:jc w:val="right"/>
              <w:rPr>
                <w:rFonts w:ascii="Calibri" w:eastAsia="TTFF4D53C8t00" w:hAnsi="Calibri"/>
                <w:b/>
                <w:sz w:val="22"/>
                <w:szCs w:val="22"/>
              </w:rPr>
            </w:pPr>
          </w:p>
        </w:tc>
      </w:tr>
      <w:tr w:rsidR="00E21C3C" w:rsidRPr="00D06459" w14:paraId="109797BC" w14:textId="77777777" w:rsidTr="00985A17">
        <w:trPr>
          <w:trHeight w:val="699"/>
          <w:jc w:val="center"/>
        </w:trPr>
        <w:tc>
          <w:tcPr>
            <w:tcW w:w="426" w:type="dxa"/>
            <w:vMerge/>
            <w:vAlign w:val="center"/>
          </w:tcPr>
          <w:p w14:paraId="46739F4D" w14:textId="77777777" w:rsidR="00E21C3C" w:rsidRPr="00D06459" w:rsidRDefault="00E21C3C" w:rsidP="00E21C3C">
            <w:pPr>
              <w:autoSpaceDE w:val="0"/>
              <w:autoSpaceDN w:val="0"/>
              <w:adjustRightInd w:val="0"/>
              <w:ind w:left="-567"/>
              <w:jc w:val="right"/>
              <w:rPr>
                <w:rFonts w:ascii="Calibri" w:eastAsia="TTFF4D53C8t00" w:hAnsi="Calibri"/>
                <w:b/>
                <w:sz w:val="22"/>
                <w:szCs w:val="22"/>
              </w:rPr>
            </w:pPr>
          </w:p>
        </w:tc>
        <w:tc>
          <w:tcPr>
            <w:tcW w:w="587" w:type="dxa"/>
            <w:vAlign w:val="center"/>
          </w:tcPr>
          <w:p w14:paraId="5CB32948" w14:textId="77777777" w:rsidR="00E21C3C" w:rsidRDefault="00E21C3C" w:rsidP="00E21C3C">
            <w:pPr>
              <w:jc w:val="both"/>
              <w:rPr>
                <w:rFonts w:ascii="Calibri" w:eastAsia="Calibri" w:hAnsi="Calibri" w:cs="Calibri"/>
                <w:b/>
                <w:sz w:val="22"/>
                <w:szCs w:val="22"/>
                <w:lang w:eastAsia="en-US"/>
              </w:rPr>
            </w:pPr>
            <w:r w:rsidRPr="00806A1B">
              <w:rPr>
                <w:rFonts w:ascii="Calibri" w:eastAsia="Calibri" w:hAnsi="Calibri" w:cs="Calibri"/>
                <w:b/>
                <w:sz w:val="22"/>
                <w:szCs w:val="22"/>
                <w:lang w:eastAsia="en-US"/>
              </w:rPr>
              <w:t>A</w:t>
            </w:r>
            <w:r>
              <w:rPr>
                <w:rFonts w:ascii="Calibri" w:eastAsia="Calibri" w:hAnsi="Calibri" w:cs="Calibri"/>
                <w:b/>
                <w:sz w:val="22"/>
                <w:szCs w:val="22"/>
                <w:lang w:eastAsia="en-US"/>
              </w:rPr>
              <w:t>6</w:t>
            </w:r>
          </w:p>
        </w:tc>
        <w:tc>
          <w:tcPr>
            <w:tcW w:w="6237" w:type="dxa"/>
            <w:gridSpan w:val="3"/>
            <w:vAlign w:val="center"/>
          </w:tcPr>
          <w:p w14:paraId="6043A6F7" w14:textId="77777777" w:rsidR="00E21C3C" w:rsidRPr="00730C68" w:rsidRDefault="00E21C3C" w:rsidP="00E21C3C">
            <w:pPr>
              <w:jc w:val="both"/>
              <w:rPr>
                <w:rFonts w:ascii="Calibri" w:eastAsia="Calibri" w:hAnsi="Calibri" w:cs="Calibri"/>
                <w:color w:val="FF0000"/>
                <w:sz w:val="22"/>
                <w:szCs w:val="22"/>
                <w:highlight w:val="yellow"/>
                <w:lang w:eastAsia="en-US"/>
              </w:rPr>
            </w:pPr>
            <w:r w:rsidRPr="00730C68">
              <w:rPr>
                <w:rFonts w:ascii="Calibri" w:hAnsi="Calibri" w:cs="Calibri"/>
                <w:sz w:val="22"/>
                <w:szCs w:val="22"/>
              </w:rPr>
              <w:t xml:space="preserve">Servizi eseguiti con lo scopo di ottimizzare il </w:t>
            </w:r>
            <w:r w:rsidRPr="00730C68">
              <w:rPr>
                <w:rFonts w:ascii="Calibri" w:hAnsi="Calibri" w:cs="Calibri"/>
                <w:sz w:val="22"/>
                <w:szCs w:val="22"/>
                <w:u w:val="single"/>
              </w:rPr>
              <w:t>costo globale di manutenzione e di gestione lungo il ciclo di vita dell’opera</w:t>
            </w:r>
          </w:p>
        </w:tc>
        <w:tc>
          <w:tcPr>
            <w:tcW w:w="1135" w:type="dxa"/>
            <w:vAlign w:val="center"/>
          </w:tcPr>
          <w:p w14:paraId="1E693C95" w14:textId="77777777" w:rsidR="00E21C3C" w:rsidRPr="00A842D1" w:rsidRDefault="00E21C3C" w:rsidP="00E21C3C">
            <w:pPr>
              <w:adjustRightInd w:val="0"/>
              <w:ind w:left="-201"/>
              <w:jc w:val="right"/>
              <w:rPr>
                <w:rFonts w:ascii="Calibri" w:eastAsia="TTFF4D53C8t00" w:hAnsi="Calibri" w:cs="Arial"/>
                <w:sz w:val="22"/>
                <w:szCs w:val="22"/>
              </w:rPr>
            </w:pPr>
            <w:r w:rsidRPr="00E21C3C">
              <w:rPr>
                <w:rFonts w:ascii="Calibri" w:eastAsia="TTFF4D53C8t00" w:hAnsi="Calibri" w:cs="Arial"/>
                <w:sz w:val="22"/>
                <w:szCs w:val="22"/>
                <w:highlight w:val="yellow"/>
              </w:rPr>
              <w:t>___</w:t>
            </w:r>
            <w:r>
              <w:rPr>
                <w:rFonts w:ascii="Calibri" w:eastAsia="TTFF4D53C8t00" w:hAnsi="Calibri" w:cs="Arial"/>
                <w:sz w:val="22"/>
                <w:szCs w:val="22"/>
              </w:rPr>
              <w:t xml:space="preserve"> </w:t>
            </w:r>
            <w:r w:rsidRPr="00A842D1">
              <w:rPr>
                <w:rFonts w:ascii="Calibri" w:eastAsia="TTFF4D53C8t00" w:hAnsi="Calibri" w:cs="Arial"/>
                <w:sz w:val="22"/>
                <w:szCs w:val="22"/>
              </w:rPr>
              <w:t>Max</w:t>
            </w:r>
          </w:p>
          <w:p w14:paraId="4645D45B" w14:textId="77777777" w:rsidR="00E21C3C" w:rsidRPr="00A842D1" w:rsidRDefault="00E21C3C" w:rsidP="00E21C3C">
            <w:pPr>
              <w:adjustRightInd w:val="0"/>
              <w:ind w:left="-567"/>
              <w:jc w:val="right"/>
              <w:rPr>
                <w:rFonts w:ascii="Calibri" w:eastAsia="TTFF4D53C8t00" w:hAnsi="Calibri" w:cs="Arial"/>
                <w:sz w:val="22"/>
                <w:szCs w:val="22"/>
              </w:rPr>
            </w:pPr>
            <w:r>
              <w:rPr>
                <w:rFonts w:ascii="Calibri" w:eastAsia="TTFF4D53C8t00" w:hAnsi="Calibri" w:cs="Arial"/>
                <w:sz w:val="22"/>
                <w:szCs w:val="22"/>
                <w:highlight w:val="yellow"/>
              </w:rPr>
              <w:t>_</w:t>
            </w:r>
            <w:r w:rsidRPr="00A842D1">
              <w:rPr>
                <w:rFonts w:ascii="Calibri" w:eastAsia="TTFF4D53C8t00" w:hAnsi="Calibri" w:cs="Arial"/>
                <w:sz w:val="22"/>
                <w:szCs w:val="22"/>
                <w:highlight w:val="yellow"/>
              </w:rPr>
              <w:t>_</w:t>
            </w:r>
            <w:r w:rsidRPr="00A842D1">
              <w:rPr>
                <w:rFonts w:ascii="Calibri" w:eastAsia="TTFF4D53C8t00" w:hAnsi="Calibri" w:cs="Arial"/>
                <w:sz w:val="22"/>
                <w:szCs w:val="22"/>
              </w:rPr>
              <w:t xml:space="preserve"> punti</w:t>
            </w:r>
          </w:p>
          <w:p w14:paraId="7FF071AF" w14:textId="77777777" w:rsidR="00E21C3C" w:rsidRPr="00A842D1" w:rsidRDefault="00E21C3C" w:rsidP="00E21C3C">
            <w:pPr>
              <w:adjustRightInd w:val="0"/>
              <w:ind w:left="-567"/>
              <w:jc w:val="right"/>
              <w:rPr>
                <w:rFonts w:ascii="Calibri" w:eastAsia="TTFF4D53C8t00" w:hAnsi="Calibri" w:cs="Arial"/>
                <w:b/>
                <w:color w:val="FF0000"/>
                <w:sz w:val="18"/>
                <w:szCs w:val="18"/>
              </w:rPr>
            </w:pPr>
            <w:r w:rsidRPr="00A842D1">
              <w:rPr>
                <w:rFonts w:ascii="Calibri" w:eastAsia="TTFF4D53C8t00" w:hAnsi="Calibri" w:cs="Arial"/>
                <w:b/>
                <w:color w:val="FF0000"/>
                <w:sz w:val="18"/>
                <w:szCs w:val="18"/>
                <w:highlight w:val="yellow"/>
              </w:rPr>
              <w:t>Specificare</w:t>
            </w:r>
          </w:p>
        </w:tc>
        <w:tc>
          <w:tcPr>
            <w:tcW w:w="1012" w:type="dxa"/>
            <w:vMerge/>
            <w:vAlign w:val="center"/>
          </w:tcPr>
          <w:p w14:paraId="4646437B" w14:textId="77777777" w:rsidR="00E21C3C" w:rsidRPr="00D06459" w:rsidRDefault="00E21C3C" w:rsidP="00E21C3C">
            <w:pPr>
              <w:autoSpaceDE w:val="0"/>
              <w:autoSpaceDN w:val="0"/>
              <w:adjustRightInd w:val="0"/>
              <w:ind w:left="-567"/>
              <w:jc w:val="right"/>
              <w:rPr>
                <w:rFonts w:ascii="Calibri" w:eastAsia="TTFF4D53C8t00" w:hAnsi="Calibri"/>
                <w:b/>
                <w:sz w:val="22"/>
                <w:szCs w:val="22"/>
              </w:rPr>
            </w:pPr>
          </w:p>
        </w:tc>
      </w:tr>
      <w:tr w:rsidR="00E21C3C" w:rsidRPr="00D06459" w14:paraId="12D5B7AA" w14:textId="77777777" w:rsidTr="00985A17">
        <w:trPr>
          <w:trHeight w:val="1180"/>
          <w:jc w:val="center"/>
        </w:trPr>
        <w:tc>
          <w:tcPr>
            <w:tcW w:w="426" w:type="dxa"/>
            <w:vMerge w:val="restart"/>
            <w:vAlign w:val="center"/>
          </w:tcPr>
          <w:p w14:paraId="22A4B6CE" w14:textId="77777777" w:rsidR="00E21C3C" w:rsidRPr="00D06459" w:rsidRDefault="00E21C3C" w:rsidP="00985A17">
            <w:pPr>
              <w:autoSpaceDE w:val="0"/>
              <w:autoSpaceDN w:val="0"/>
              <w:adjustRightInd w:val="0"/>
              <w:ind w:left="-567"/>
              <w:jc w:val="right"/>
              <w:rPr>
                <w:rFonts w:ascii="Calibri" w:eastAsia="TTFF4D53C8t00" w:hAnsi="Calibri"/>
                <w:b/>
                <w:sz w:val="22"/>
                <w:szCs w:val="22"/>
              </w:rPr>
            </w:pPr>
            <w:r w:rsidRPr="00D06459">
              <w:rPr>
                <w:rFonts w:ascii="Calibri" w:eastAsia="TTFF4D53C8t00" w:hAnsi="Calibri"/>
                <w:b/>
                <w:sz w:val="22"/>
                <w:szCs w:val="22"/>
              </w:rPr>
              <w:t>B</w:t>
            </w:r>
          </w:p>
        </w:tc>
        <w:tc>
          <w:tcPr>
            <w:tcW w:w="7959" w:type="dxa"/>
            <w:gridSpan w:val="5"/>
            <w:vAlign w:val="center"/>
          </w:tcPr>
          <w:p w14:paraId="2405B675" w14:textId="77777777" w:rsidR="00E21C3C" w:rsidRPr="00D06459" w:rsidRDefault="00E21C3C" w:rsidP="00985A17">
            <w:pPr>
              <w:autoSpaceDE w:val="0"/>
              <w:autoSpaceDN w:val="0"/>
              <w:adjustRightInd w:val="0"/>
              <w:jc w:val="both"/>
              <w:rPr>
                <w:rFonts w:ascii="Calibri" w:hAnsi="Calibri" w:cs="Calibri"/>
                <w:b/>
                <w:sz w:val="22"/>
                <w:szCs w:val="22"/>
              </w:rPr>
            </w:pPr>
            <w:r w:rsidRPr="00D06459">
              <w:rPr>
                <w:rFonts w:ascii="Calibri" w:hAnsi="Calibri" w:cs="Calibri"/>
                <w:b/>
                <w:sz w:val="22"/>
                <w:szCs w:val="22"/>
              </w:rPr>
              <w:t>CARATTERISTICHE METODOLOGICHE DELL’OFFERTA</w:t>
            </w:r>
          </w:p>
          <w:p w14:paraId="0A357422" w14:textId="77777777" w:rsidR="00E21C3C" w:rsidRPr="00D06459" w:rsidRDefault="00E21C3C" w:rsidP="00985A17">
            <w:pPr>
              <w:autoSpaceDE w:val="0"/>
              <w:autoSpaceDN w:val="0"/>
              <w:adjustRightInd w:val="0"/>
              <w:jc w:val="both"/>
              <w:rPr>
                <w:rFonts w:ascii="Calibri" w:hAnsi="Calibri"/>
                <w:sz w:val="22"/>
                <w:szCs w:val="22"/>
              </w:rPr>
            </w:pPr>
            <w:r w:rsidRPr="00D06459">
              <w:rPr>
                <w:rFonts w:ascii="Calibri" w:hAnsi="Calibri" w:cs="Calibri"/>
                <w:sz w:val="22"/>
                <w:szCs w:val="22"/>
              </w:rPr>
              <w:t>desunte dall’illustrazione delle modalità con cui saranno svolte le prestazioni oggetto dell’incarico (nel rispetto, oltre che delle disposizioni di legge e del Regolamento applicabili, anche di quanto indicato nel disciplinare d’incarico).</w:t>
            </w:r>
          </w:p>
        </w:tc>
        <w:tc>
          <w:tcPr>
            <w:tcW w:w="1012" w:type="dxa"/>
            <w:vAlign w:val="center"/>
          </w:tcPr>
          <w:p w14:paraId="3FB4F6B9" w14:textId="77777777" w:rsidR="00E21C3C" w:rsidRPr="00D06459" w:rsidRDefault="00E21C3C" w:rsidP="00985A17">
            <w:pPr>
              <w:autoSpaceDE w:val="0"/>
              <w:autoSpaceDN w:val="0"/>
              <w:adjustRightInd w:val="0"/>
              <w:ind w:left="-567"/>
              <w:jc w:val="right"/>
              <w:rPr>
                <w:rFonts w:ascii="Calibri" w:eastAsia="TTFF4D53C8t00" w:hAnsi="Calibri"/>
                <w:b/>
                <w:sz w:val="22"/>
                <w:szCs w:val="22"/>
              </w:rPr>
            </w:pPr>
            <w:r w:rsidRPr="00D06459">
              <w:rPr>
                <w:rFonts w:ascii="Calibri" w:eastAsia="TTFF4D53C8t00" w:hAnsi="Calibri"/>
                <w:b/>
                <w:sz w:val="22"/>
                <w:szCs w:val="22"/>
              </w:rPr>
              <w:t>Max</w:t>
            </w:r>
          </w:p>
          <w:p w14:paraId="1C69DDCB" w14:textId="77777777" w:rsidR="00E21C3C" w:rsidRDefault="00E21C3C" w:rsidP="00985A17">
            <w:pPr>
              <w:autoSpaceDE w:val="0"/>
              <w:autoSpaceDN w:val="0"/>
              <w:adjustRightInd w:val="0"/>
              <w:ind w:left="-567"/>
              <w:jc w:val="right"/>
              <w:rPr>
                <w:rFonts w:ascii="Calibri" w:eastAsia="TTFF4D53C8t00" w:hAnsi="Calibri"/>
                <w:b/>
                <w:sz w:val="22"/>
                <w:szCs w:val="22"/>
              </w:rPr>
            </w:pPr>
            <w:r w:rsidRPr="00D06459">
              <w:rPr>
                <w:rFonts w:ascii="Calibri" w:eastAsia="TTFF4D53C8t00" w:hAnsi="Calibri"/>
                <w:b/>
                <w:sz w:val="22"/>
                <w:szCs w:val="22"/>
                <w:highlight w:val="yellow"/>
              </w:rPr>
              <w:t>__</w:t>
            </w:r>
            <w:r w:rsidRPr="00D06459">
              <w:rPr>
                <w:rFonts w:ascii="Calibri" w:eastAsia="TTFF4D53C8t00" w:hAnsi="Calibri"/>
                <w:b/>
                <w:sz w:val="22"/>
                <w:szCs w:val="22"/>
              </w:rPr>
              <w:t xml:space="preserve"> punti</w:t>
            </w:r>
          </w:p>
          <w:p w14:paraId="246E6C45" w14:textId="77777777" w:rsidR="00E21C3C" w:rsidRDefault="00E21C3C" w:rsidP="00985A17">
            <w:pPr>
              <w:autoSpaceDE w:val="0"/>
              <w:autoSpaceDN w:val="0"/>
              <w:adjustRightInd w:val="0"/>
              <w:ind w:left="-567"/>
              <w:jc w:val="right"/>
              <w:rPr>
                <w:rFonts w:ascii="Calibri" w:eastAsia="TTFF4D53C8t00" w:hAnsi="Calibri"/>
                <w:b/>
                <w:sz w:val="22"/>
                <w:szCs w:val="22"/>
              </w:rPr>
            </w:pPr>
          </w:p>
          <w:p w14:paraId="3B3C5D65" w14:textId="77777777" w:rsidR="00E21C3C" w:rsidRPr="00D06459" w:rsidRDefault="00E21C3C" w:rsidP="00985A17">
            <w:pPr>
              <w:autoSpaceDE w:val="0"/>
              <w:autoSpaceDN w:val="0"/>
              <w:adjustRightInd w:val="0"/>
              <w:ind w:left="-23"/>
              <w:jc w:val="center"/>
              <w:rPr>
                <w:rFonts w:ascii="Calibri" w:eastAsia="TTFF4D53C8t00" w:hAnsi="Calibri"/>
                <w:color w:val="FF0000"/>
              </w:rPr>
            </w:pPr>
            <w:r w:rsidRPr="00D06459">
              <w:rPr>
                <w:rFonts w:ascii="Calibri" w:eastAsia="TTFF4D53C8t00" w:hAnsi="Calibri"/>
                <w:color w:val="FF0000"/>
              </w:rPr>
              <w:t xml:space="preserve">NB: </w:t>
            </w:r>
          </w:p>
          <w:p w14:paraId="15D7CCBA" w14:textId="77777777" w:rsidR="00E21C3C" w:rsidRPr="00D06459" w:rsidRDefault="00E21C3C" w:rsidP="00985A17">
            <w:pPr>
              <w:autoSpaceDE w:val="0"/>
              <w:autoSpaceDN w:val="0"/>
              <w:adjustRightInd w:val="0"/>
              <w:ind w:left="-23"/>
              <w:jc w:val="center"/>
              <w:rPr>
                <w:rFonts w:ascii="Calibri" w:eastAsia="TTFF4D53C8t00" w:hAnsi="Calibri"/>
                <w:b/>
                <w:sz w:val="22"/>
                <w:szCs w:val="22"/>
              </w:rPr>
            </w:pPr>
            <w:r w:rsidRPr="00D06459">
              <w:rPr>
                <w:rFonts w:ascii="Calibri" w:eastAsia="TTFF4D53C8t00" w:hAnsi="Calibri"/>
                <w:color w:val="FF0000"/>
              </w:rPr>
              <w:t xml:space="preserve">da </w:t>
            </w:r>
            <w:r>
              <w:rPr>
                <w:rFonts w:ascii="Calibri" w:eastAsia="TTFF4D53C8t00" w:hAnsi="Calibri"/>
                <w:color w:val="FF0000"/>
              </w:rPr>
              <w:t>25</w:t>
            </w:r>
            <w:r w:rsidRPr="00D06459">
              <w:rPr>
                <w:rFonts w:ascii="Calibri" w:eastAsia="TTFF4D53C8t00" w:hAnsi="Calibri"/>
                <w:color w:val="FF0000"/>
              </w:rPr>
              <w:t xml:space="preserve"> a 50</w:t>
            </w:r>
          </w:p>
        </w:tc>
      </w:tr>
      <w:tr w:rsidR="00E21C3C" w:rsidRPr="00D06459" w14:paraId="47E6402B" w14:textId="77777777" w:rsidTr="00985A17">
        <w:trPr>
          <w:trHeight w:val="592"/>
          <w:jc w:val="center"/>
        </w:trPr>
        <w:tc>
          <w:tcPr>
            <w:tcW w:w="426" w:type="dxa"/>
            <w:vMerge/>
            <w:vAlign w:val="center"/>
          </w:tcPr>
          <w:p w14:paraId="2BF3C229" w14:textId="77777777" w:rsidR="00E21C3C" w:rsidRPr="00D06459" w:rsidRDefault="00E21C3C" w:rsidP="00E21C3C">
            <w:pPr>
              <w:autoSpaceDE w:val="0"/>
              <w:autoSpaceDN w:val="0"/>
              <w:adjustRightInd w:val="0"/>
              <w:ind w:left="-567"/>
              <w:jc w:val="right"/>
              <w:rPr>
                <w:rFonts w:ascii="Calibri" w:eastAsia="TTFF4D53C8t00" w:hAnsi="Calibri"/>
                <w:b/>
                <w:sz w:val="22"/>
                <w:szCs w:val="22"/>
              </w:rPr>
            </w:pPr>
          </w:p>
        </w:tc>
        <w:tc>
          <w:tcPr>
            <w:tcW w:w="587" w:type="dxa"/>
            <w:vAlign w:val="center"/>
          </w:tcPr>
          <w:p w14:paraId="416C6AB9" w14:textId="77777777" w:rsidR="00E21C3C" w:rsidRPr="00D06459" w:rsidRDefault="00E21C3C" w:rsidP="00E21C3C">
            <w:pPr>
              <w:autoSpaceDE w:val="0"/>
              <w:autoSpaceDN w:val="0"/>
              <w:adjustRightInd w:val="0"/>
              <w:jc w:val="both"/>
              <w:rPr>
                <w:rFonts w:ascii="Calibri" w:hAnsi="Calibri" w:cs="Calibri"/>
                <w:b/>
                <w:sz w:val="22"/>
                <w:szCs w:val="22"/>
              </w:rPr>
            </w:pPr>
            <w:r>
              <w:rPr>
                <w:rFonts w:ascii="Calibri" w:eastAsia="Calibri" w:hAnsi="Calibri" w:cs="Calibri"/>
                <w:b/>
                <w:sz w:val="22"/>
                <w:szCs w:val="22"/>
                <w:lang w:eastAsia="en-US"/>
              </w:rPr>
              <w:t>B</w:t>
            </w:r>
            <w:r w:rsidRPr="00806A1B">
              <w:rPr>
                <w:rFonts w:ascii="Calibri" w:eastAsia="Calibri" w:hAnsi="Calibri" w:cs="Calibri"/>
                <w:b/>
                <w:sz w:val="22"/>
                <w:szCs w:val="22"/>
                <w:lang w:eastAsia="en-US"/>
              </w:rPr>
              <w:t>1</w:t>
            </w:r>
          </w:p>
        </w:tc>
        <w:tc>
          <w:tcPr>
            <w:tcW w:w="6237" w:type="dxa"/>
            <w:gridSpan w:val="3"/>
            <w:vAlign w:val="center"/>
          </w:tcPr>
          <w:p w14:paraId="77470E26" w14:textId="77777777" w:rsidR="00E21C3C" w:rsidRPr="00D06459" w:rsidRDefault="00E21C3C" w:rsidP="00E21C3C">
            <w:pPr>
              <w:autoSpaceDE w:val="0"/>
              <w:autoSpaceDN w:val="0"/>
              <w:adjustRightInd w:val="0"/>
              <w:jc w:val="both"/>
              <w:rPr>
                <w:rFonts w:ascii="Calibri" w:hAnsi="Calibri" w:cs="Calibri"/>
                <w:b/>
                <w:sz w:val="22"/>
                <w:szCs w:val="22"/>
              </w:rPr>
            </w:pPr>
            <w:r>
              <w:rPr>
                <w:rFonts w:ascii="Calibri" w:hAnsi="Calibri" w:cs="Calibri"/>
                <w:b/>
                <w:sz w:val="22"/>
                <w:szCs w:val="22"/>
              </w:rPr>
              <w:t>QUALITA’ DELL’ESECUZIONE DEL SERVIZIO E COERENZA CON LA CONCEZIONE PROGETTUALE</w:t>
            </w:r>
          </w:p>
        </w:tc>
        <w:tc>
          <w:tcPr>
            <w:tcW w:w="1135" w:type="dxa"/>
            <w:vAlign w:val="center"/>
          </w:tcPr>
          <w:p w14:paraId="7BF6CAED" w14:textId="77777777" w:rsidR="00E21C3C" w:rsidRPr="00A842D1" w:rsidRDefault="00E21C3C" w:rsidP="00E21C3C">
            <w:pPr>
              <w:adjustRightInd w:val="0"/>
              <w:ind w:left="-201"/>
              <w:jc w:val="right"/>
              <w:rPr>
                <w:rFonts w:ascii="Calibri" w:eastAsia="TTFF4D53C8t00" w:hAnsi="Calibri" w:cs="Arial"/>
                <w:sz w:val="22"/>
                <w:szCs w:val="22"/>
              </w:rPr>
            </w:pPr>
            <w:r w:rsidRPr="00E21C3C">
              <w:rPr>
                <w:rFonts w:ascii="Calibri" w:eastAsia="TTFF4D53C8t00" w:hAnsi="Calibri" w:cs="Arial"/>
                <w:sz w:val="22"/>
                <w:szCs w:val="22"/>
                <w:highlight w:val="yellow"/>
              </w:rPr>
              <w:t>___</w:t>
            </w:r>
            <w:r>
              <w:rPr>
                <w:rFonts w:ascii="Calibri" w:eastAsia="TTFF4D53C8t00" w:hAnsi="Calibri" w:cs="Arial"/>
                <w:sz w:val="22"/>
                <w:szCs w:val="22"/>
              </w:rPr>
              <w:t xml:space="preserve"> </w:t>
            </w:r>
            <w:r w:rsidRPr="00A842D1">
              <w:rPr>
                <w:rFonts w:ascii="Calibri" w:eastAsia="TTFF4D53C8t00" w:hAnsi="Calibri" w:cs="Arial"/>
                <w:sz w:val="22"/>
                <w:szCs w:val="22"/>
              </w:rPr>
              <w:t>Max</w:t>
            </w:r>
          </w:p>
          <w:p w14:paraId="45D3E181" w14:textId="77777777" w:rsidR="00E21C3C" w:rsidRPr="00A842D1" w:rsidRDefault="00E21C3C" w:rsidP="00E21C3C">
            <w:pPr>
              <w:adjustRightInd w:val="0"/>
              <w:ind w:left="-567"/>
              <w:jc w:val="right"/>
              <w:rPr>
                <w:rFonts w:ascii="Calibri" w:eastAsia="TTFF4D53C8t00" w:hAnsi="Calibri" w:cs="Arial"/>
                <w:sz w:val="22"/>
                <w:szCs w:val="22"/>
              </w:rPr>
            </w:pPr>
            <w:r>
              <w:rPr>
                <w:rFonts w:ascii="Calibri" w:eastAsia="TTFF4D53C8t00" w:hAnsi="Calibri" w:cs="Arial"/>
                <w:sz w:val="22"/>
                <w:szCs w:val="22"/>
                <w:highlight w:val="yellow"/>
              </w:rPr>
              <w:t>_</w:t>
            </w:r>
            <w:r w:rsidRPr="00A842D1">
              <w:rPr>
                <w:rFonts w:ascii="Calibri" w:eastAsia="TTFF4D53C8t00" w:hAnsi="Calibri" w:cs="Arial"/>
                <w:sz w:val="22"/>
                <w:szCs w:val="22"/>
                <w:highlight w:val="yellow"/>
              </w:rPr>
              <w:t>_</w:t>
            </w:r>
            <w:r w:rsidRPr="00A842D1">
              <w:rPr>
                <w:rFonts w:ascii="Calibri" w:eastAsia="TTFF4D53C8t00" w:hAnsi="Calibri" w:cs="Arial"/>
                <w:sz w:val="22"/>
                <w:szCs w:val="22"/>
              </w:rPr>
              <w:t xml:space="preserve"> punti</w:t>
            </w:r>
          </w:p>
          <w:p w14:paraId="6C7EF1FE" w14:textId="77777777" w:rsidR="00E21C3C" w:rsidRPr="00A842D1" w:rsidRDefault="00E21C3C" w:rsidP="00E21C3C">
            <w:pPr>
              <w:adjustRightInd w:val="0"/>
              <w:ind w:left="-567"/>
              <w:jc w:val="right"/>
              <w:rPr>
                <w:rFonts w:ascii="Calibri" w:eastAsia="TTFF4D53C8t00" w:hAnsi="Calibri" w:cs="Arial"/>
                <w:b/>
                <w:color w:val="FF0000"/>
                <w:sz w:val="18"/>
                <w:szCs w:val="18"/>
              </w:rPr>
            </w:pPr>
            <w:r w:rsidRPr="00A842D1">
              <w:rPr>
                <w:rFonts w:ascii="Calibri" w:eastAsia="TTFF4D53C8t00" w:hAnsi="Calibri" w:cs="Arial"/>
                <w:b/>
                <w:color w:val="FF0000"/>
                <w:sz w:val="18"/>
                <w:szCs w:val="18"/>
                <w:highlight w:val="yellow"/>
              </w:rPr>
              <w:t>Specificare</w:t>
            </w:r>
          </w:p>
        </w:tc>
        <w:tc>
          <w:tcPr>
            <w:tcW w:w="1012" w:type="dxa"/>
            <w:vMerge w:val="restart"/>
            <w:vAlign w:val="center"/>
          </w:tcPr>
          <w:p w14:paraId="5D169F33" w14:textId="77777777" w:rsidR="00E21C3C" w:rsidRPr="00D06459" w:rsidRDefault="00E21C3C" w:rsidP="00E21C3C">
            <w:pPr>
              <w:autoSpaceDE w:val="0"/>
              <w:autoSpaceDN w:val="0"/>
              <w:adjustRightInd w:val="0"/>
              <w:ind w:left="-567"/>
              <w:jc w:val="right"/>
              <w:rPr>
                <w:rFonts w:ascii="Calibri" w:eastAsia="TTFF4D53C8t00" w:hAnsi="Calibri"/>
                <w:b/>
                <w:sz w:val="22"/>
                <w:szCs w:val="22"/>
              </w:rPr>
            </w:pPr>
          </w:p>
        </w:tc>
      </w:tr>
      <w:tr w:rsidR="00E21C3C" w:rsidRPr="00D06459" w14:paraId="23218CC8" w14:textId="77777777" w:rsidTr="00985A17">
        <w:trPr>
          <w:trHeight w:val="410"/>
          <w:jc w:val="center"/>
        </w:trPr>
        <w:tc>
          <w:tcPr>
            <w:tcW w:w="426" w:type="dxa"/>
            <w:vMerge/>
            <w:vAlign w:val="center"/>
          </w:tcPr>
          <w:p w14:paraId="673886E3" w14:textId="77777777" w:rsidR="00E21C3C" w:rsidRPr="00D06459" w:rsidRDefault="00E21C3C" w:rsidP="00E21C3C">
            <w:pPr>
              <w:autoSpaceDE w:val="0"/>
              <w:autoSpaceDN w:val="0"/>
              <w:adjustRightInd w:val="0"/>
              <w:ind w:left="-567"/>
              <w:jc w:val="right"/>
              <w:rPr>
                <w:rFonts w:ascii="Calibri" w:eastAsia="TTFF4D53C8t00" w:hAnsi="Calibri"/>
                <w:b/>
                <w:sz w:val="22"/>
                <w:szCs w:val="22"/>
              </w:rPr>
            </w:pPr>
          </w:p>
        </w:tc>
        <w:tc>
          <w:tcPr>
            <w:tcW w:w="587" w:type="dxa"/>
            <w:vAlign w:val="center"/>
          </w:tcPr>
          <w:p w14:paraId="7E9BA76D" w14:textId="77777777" w:rsidR="00E21C3C" w:rsidRPr="00806A1B" w:rsidRDefault="00E21C3C" w:rsidP="00E21C3C">
            <w:pPr>
              <w:jc w:val="both"/>
              <w:rPr>
                <w:rFonts w:ascii="Calibri" w:eastAsia="Calibri" w:hAnsi="Calibri" w:cs="Calibri"/>
                <w:b/>
                <w:sz w:val="22"/>
                <w:szCs w:val="22"/>
                <w:lang w:eastAsia="en-US"/>
              </w:rPr>
            </w:pPr>
            <w:r w:rsidRPr="00806A1B">
              <w:rPr>
                <w:rFonts w:ascii="Calibri" w:eastAsia="Calibri" w:hAnsi="Calibri" w:cs="Calibri"/>
                <w:b/>
                <w:sz w:val="22"/>
                <w:szCs w:val="22"/>
                <w:lang w:eastAsia="en-US"/>
              </w:rPr>
              <w:t>1</w:t>
            </w:r>
          </w:p>
        </w:tc>
        <w:tc>
          <w:tcPr>
            <w:tcW w:w="6237" w:type="dxa"/>
            <w:gridSpan w:val="3"/>
            <w:vAlign w:val="center"/>
          </w:tcPr>
          <w:p w14:paraId="3472EF31" w14:textId="77777777" w:rsidR="00E21C3C" w:rsidRDefault="00E21C3C" w:rsidP="00E21C3C">
            <w:pPr>
              <w:jc w:val="both"/>
              <w:rPr>
                <w:rFonts w:ascii="Calibri" w:hAnsi="Calibri" w:cs="Calibri"/>
                <w:sz w:val="22"/>
                <w:szCs w:val="22"/>
              </w:rPr>
            </w:pPr>
            <w:r w:rsidRPr="00806A1B">
              <w:rPr>
                <w:rFonts w:ascii="Calibri" w:hAnsi="Calibri" w:cs="Calibri"/>
                <w:sz w:val="22"/>
                <w:szCs w:val="22"/>
              </w:rPr>
              <w:t>Precisione, esaustività ed efficacia della descrizione delle tematiche principali e della relativa metodologia di approccio</w:t>
            </w:r>
            <w:r>
              <w:rPr>
                <w:rFonts w:ascii="Calibri" w:hAnsi="Calibri" w:cs="Calibri"/>
                <w:sz w:val="22"/>
                <w:szCs w:val="22"/>
              </w:rPr>
              <w:t xml:space="preserve">, </w:t>
            </w:r>
            <w:r w:rsidRPr="00D06459">
              <w:rPr>
                <w:rFonts w:ascii="Calibri" w:hAnsi="Calibri"/>
                <w:color w:val="000000"/>
                <w:sz w:val="22"/>
                <w:szCs w:val="22"/>
              </w:rPr>
              <w:t>(</w:t>
            </w:r>
            <w:r w:rsidRPr="00D06459">
              <w:rPr>
                <w:rFonts w:ascii="Calibri" w:hAnsi="Calibri"/>
                <w:color w:val="FF0000"/>
                <w:sz w:val="22"/>
                <w:szCs w:val="22"/>
                <w:highlight w:val="yellow"/>
              </w:rPr>
              <w:t>opzion</w:t>
            </w:r>
            <w:r>
              <w:rPr>
                <w:rFonts w:ascii="Calibri" w:hAnsi="Calibri"/>
                <w:color w:val="FF0000"/>
                <w:sz w:val="22"/>
                <w:szCs w:val="22"/>
                <w:highlight w:val="yellow"/>
              </w:rPr>
              <w:t>e da valutare</w:t>
            </w:r>
            <w:r w:rsidRPr="00D06459">
              <w:rPr>
                <w:rFonts w:ascii="Calibri" w:hAnsi="Calibri"/>
                <w:color w:val="000000"/>
                <w:sz w:val="22"/>
                <w:szCs w:val="22"/>
              </w:rPr>
              <w:t xml:space="preserve">) </w:t>
            </w:r>
            <w:r w:rsidRPr="00806A1B">
              <w:rPr>
                <w:rFonts w:ascii="Calibri" w:hAnsi="Calibri" w:cs="Calibri"/>
                <w:sz w:val="22"/>
                <w:szCs w:val="22"/>
                <w:highlight w:val="yellow"/>
              </w:rPr>
              <w:t>con particolare riferimento a</w:t>
            </w:r>
            <w:r>
              <w:rPr>
                <w:rFonts w:ascii="Calibri" w:hAnsi="Calibri" w:cs="Calibri"/>
                <w:sz w:val="22"/>
                <w:szCs w:val="22"/>
              </w:rPr>
              <w:t>:</w:t>
            </w:r>
          </w:p>
          <w:p w14:paraId="384F0889" w14:textId="77777777" w:rsidR="00E21C3C" w:rsidRPr="00D06459" w:rsidRDefault="00E21C3C" w:rsidP="00E21C3C">
            <w:pPr>
              <w:numPr>
                <w:ilvl w:val="0"/>
                <w:numId w:val="71"/>
              </w:numPr>
              <w:autoSpaceDE w:val="0"/>
              <w:autoSpaceDN w:val="0"/>
              <w:adjustRightInd w:val="0"/>
              <w:spacing w:before="33"/>
              <w:ind w:left="316" w:hanging="284"/>
              <w:jc w:val="both"/>
              <w:rPr>
                <w:rFonts w:ascii="Calibri" w:hAnsi="Calibri"/>
                <w:color w:val="000000"/>
                <w:sz w:val="22"/>
                <w:szCs w:val="22"/>
              </w:rPr>
            </w:pPr>
            <w:r w:rsidRPr="00D06459">
              <w:rPr>
                <w:rFonts w:ascii="Calibri" w:hAnsi="Calibri"/>
                <w:color w:val="000000"/>
                <w:sz w:val="22"/>
                <w:szCs w:val="22"/>
                <w:highlight w:val="yellow"/>
              </w:rPr>
              <w:t>qualità e flessibilità delle soluzioni illuminotecniche con riferimento alle tecnologie e materiali utilizzati</w:t>
            </w:r>
            <w:r w:rsidRPr="00D06459">
              <w:rPr>
                <w:rFonts w:ascii="Calibri" w:hAnsi="Calibri"/>
                <w:color w:val="000000"/>
                <w:sz w:val="22"/>
                <w:szCs w:val="22"/>
              </w:rPr>
              <w:t>;</w:t>
            </w:r>
          </w:p>
          <w:p w14:paraId="4B075286" w14:textId="77777777" w:rsidR="00E21C3C" w:rsidRPr="00D06459" w:rsidRDefault="00E21C3C" w:rsidP="00E21C3C">
            <w:pPr>
              <w:numPr>
                <w:ilvl w:val="0"/>
                <w:numId w:val="71"/>
              </w:numPr>
              <w:autoSpaceDE w:val="0"/>
              <w:autoSpaceDN w:val="0"/>
              <w:adjustRightInd w:val="0"/>
              <w:spacing w:before="33"/>
              <w:ind w:left="316" w:hanging="284"/>
              <w:jc w:val="both"/>
              <w:rPr>
                <w:rFonts w:ascii="Calibri" w:hAnsi="Calibri"/>
                <w:color w:val="000000"/>
                <w:sz w:val="22"/>
                <w:szCs w:val="22"/>
              </w:rPr>
            </w:pPr>
            <w:r w:rsidRPr="00D06459">
              <w:rPr>
                <w:rFonts w:ascii="Calibri" w:hAnsi="Calibri"/>
                <w:color w:val="000000"/>
                <w:sz w:val="22"/>
                <w:szCs w:val="22"/>
                <w:highlight w:val="yellow"/>
              </w:rPr>
              <w:t>qualità delle soluzioni acustiche con riferimento alle tecnologie e ai materiali utilizzati</w:t>
            </w:r>
            <w:r w:rsidRPr="00D06459">
              <w:rPr>
                <w:rFonts w:ascii="Calibri" w:hAnsi="Calibri"/>
                <w:color w:val="000000"/>
                <w:sz w:val="22"/>
                <w:szCs w:val="22"/>
              </w:rPr>
              <w:t>;</w:t>
            </w:r>
          </w:p>
          <w:p w14:paraId="72F5C7F3" w14:textId="77777777" w:rsidR="00E21C3C" w:rsidRPr="00D06459" w:rsidRDefault="00E21C3C" w:rsidP="00E21C3C">
            <w:pPr>
              <w:numPr>
                <w:ilvl w:val="0"/>
                <w:numId w:val="71"/>
              </w:numPr>
              <w:autoSpaceDE w:val="0"/>
              <w:autoSpaceDN w:val="0"/>
              <w:adjustRightInd w:val="0"/>
              <w:spacing w:before="33"/>
              <w:ind w:left="316" w:hanging="284"/>
              <w:jc w:val="both"/>
              <w:rPr>
                <w:rFonts w:ascii="Calibri" w:hAnsi="Calibri"/>
                <w:color w:val="000000"/>
                <w:sz w:val="22"/>
                <w:szCs w:val="22"/>
              </w:rPr>
            </w:pPr>
            <w:r w:rsidRPr="00D06459">
              <w:rPr>
                <w:rFonts w:ascii="Calibri" w:hAnsi="Calibri"/>
                <w:color w:val="000000"/>
                <w:sz w:val="22"/>
                <w:szCs w:val="22"/>
                <w:highlight w:val="yellow"/>
              </w:rPr>
              <w:t>confort termico</w:t>
            </w:r>
            <w:r w:rsidRPr="00D06459">
              <w:rPr>
                <w:rFonts w:ascii="Calibri" w:hAnsi="Calibri"/>
                <w:color w:val="000000"/>
                <w:sz w:val="22"/>
                <w:szCs w:val="22"/>
              </w:rPr>
              <w:t>;</w:t>
            </w:r>
          </w:p>
          <w:p w14:paraId="5A04BD59" w14:textId="77777777" w:rsidR="00E21C3C" w:rsidRPr="00D06459" w:rsidRDefault="00E21C3C" w:rsidP="00E21C3C">
            <w:pPr>
              <w:numPr>
                <w:ilvl w:val="0"/>
                <w:numId w:val="71"/>
              </w:numPr>
              <w:autoSpaceDE w:val="0"/>
              <w:autoSpaceDN w:val="0"/>
              <w:adjustRightInd w:val="0"/>
              <w:spacing w:before="33"/>
              <w:ind w:left="316" w:hanging="284"/>
              <w:jc w:val="both"/>
              <w:rPr>
                <w:rFonts w:ascii="Calibri" w:hAnsi="Calibri"/>
                <w:color w:val="000000"/>
                <w:sz w:val="22"/>
                <w:szCs w:val="22"/>
              </w:rPr>
            </w:pPr>
            <w:r w:rsidRPr="00D06459">
              <w:rPr>
                <w:rFonts w:ascii="Calibri" w:hAnsi="Calibri"/>
                <w:color w:val="000000"/>
                <w:sz w:val="22"/>
                <w:szCs w:val="22"/>
                <w:highlight w:val="yellow"/>
              </w:rPr>
              <w:t>uso di materiali, processi e metodi edilizi che favoriscano l’uso di materiali ecocompatibili favorendo l’adattabilità all’ambiente</w:t>
            </w:r>
            <w:r w:rsidRPr="00D06459">
              <w:rPr>
                <w:rFonts w:ascii="Calibri" w:hAnsi="Calibri"/>
                <w:color w:val="000000"/>
                <w:sz w:val="22"/>
                <w:szCs w:val="22"/>
              </w:rPr>
              <w:t>;</w:t>
            </w:r>
          </w:p>
          <w:p w14:paraId="02E0D3C8" w14:textId="77777777" w:rsidR="00E21C3C" w:rsidRPr="00D06459" w:rsidRDefault="00E21C3C" w:rsidP="00E21C3C">
            <w:pPr>
              <w:numPr>
                <w:ilvl w:val="0"/>
                <w:numId w:val="71"/>
              </w:numPr>
              <w:autoSpaceDE w:val="0"/>
              <w:autoSpaceDN w:val="0"/>
              <w:adjustRightInd w:val="0"/>
              <w:spacing w:before="33"/>
              <w:ind w:left="316" w:hanging="284"/>
              <w:jc w:val="both"/>
              <w:rPr>
                <w:rFonts w:ascii="Calibri" w:hAnsi="Calibri"/>
                <w:color w:val="000000"/>
                <w:sz w:val="22"/>
                <w:szCs w:val="22"/>
              </w:rPr>
            </w:pPr>
            <w:r>
              <w:rPr>
                <w:rFonts w:ascii="Calibri" w:hAnsi="Calibri"/>
                <w:color w:val="000000"/>
                <w:sz w:val="22"/>
                <w:szCs w:val="22"/>
                <w:highlight w:val="yellow"/>
              </w:rPr>
              <w:lastRenderedPageBreak/>
              <w:t>(</w:t>
            </w:r>
            <w:r w:rsidRPr="00D06459">
              <w:rPr>
                <w:rFonts w:ascii="Calibri" w:hAnsi="Calibri"/>
                <w:color w:val="FF0000"/>
                <w:sz w:val="22"/>
                <w:szCs w:val="22"/>
                <w:highlight w:val="yellow"/>
              </w:rPr>
              <w:t>in caso di scuole</w:t>
            </w:r>
            <w:r>
              <w:rPr>
                <w:rFonts w:ascii="Calibri" w:hAnsi="Calibri"/>
                <w:color w:val="000000"/>
                <w:sz w:val="22"/>
                <w:szCs w:val="22"/>
                <w:highlight w:val="yellow"/>
              </w:rPr>
              <w:t xml:space="preserve">) </w:t>
            </w:r>
            <w:r w:rsidRPr="00D06459">
              <w:rPr>
                <w:rFonts w:ascii="Calibri" w:hAnsi="Calibri"/>
                <w:color w:val="000000"/>
                <w:sz w:val="22"/>
                <w:szCs w:val="22"/>
                <w:highlight w:val="yellow"/>
              </w:rPr>
              <w:t>strategie adottate per la soluzione delle criticità legate alla viabilità, agli accessi, ai percorsi riservati agli scuolabus e alla sicurezza dei fruitori della struttura scolastica</w:t>
            </w:r>
            <w:r w:rsidRPr="00D06459">
              <w:rPr>
                <w:rFonts w:ascii="Calibri" w:hAnsi="Calibri"/>
                <w:color w:val="000000"/>
                <w:sz w:val="22"/>
                <w:szCs w:val="22"/>
              </w:rPr>
              <w:t>;</w:t>
            </w:r>
          </w:p>
          <w:p w14:paraId="062947F9" w14:textId="58864A90" w:rsidR="00E21C3C" w:rsidRPr="00D21C3E" w:rsidRDefault="00E21C3C" w:rsidP="00E21C3C">
            <w:pPr>
              <w:numPr>
                <w:ilvl w:val="0"/>
                <w:numId w:val="71"/>
              </w:numPr>
              <w:autoSpaceDE w:val="0"/>
              <w:autoSpaceDN w:val="0"/>
              <w:adjustRightInd w:val="0"/>
              <w:spacing w:before="33"/>
              <w:ind w:left="316" w:hanging="284"/>
              <w:jc w:val="both"/>
              <w:rPr>
                <w:rFonts w:ascii="Calibri" w:eastAsia="Calibri" w:hAnsi="Calibri" w:cs="Calibri"/>
                <w:b/>
                <w:sz w:val="22"/>
                <w:szCs w:val="22"/>
                <w:u w:val="single"/>
                <w:lang w:eastAsia="en-US"/>
              </w:rPr>
            </w:pPr>
            <w:r w:rsidRPr="00D06459">
              <w:rPr>
                <w:rFonts w:ascii="Calibri" w:hAnsi="Calibri"/>
                <w:color w:val="000000"/>
                <w:sz w:val="22"/>
                <w:szCs w:val="22"/>
                <w:highlight w:val="yellow"/>
              </w:rPr>
              <w:t>strategie per garantire</w:t>
            </w:r>
            <w:r w:rsidR="00AA74E2">
              <w:rPr>
                <w:rFonts w:ascii="Calibri" w:hAnsi="Calibri"/>
                <w:color w:val="000000"/>
                <w:sz w:val="22"/>
                <w:szCs w:val="22"/>
                <w:highlight w:val="yellow"/>
              </w:rPr>
              <w:t xml:space="preserve"> </w:t>
            </w:r>
            <w:r w:rsidRPr="00D06459">
              <w:rPr>
                <w:rFonts w:ascii="Calibri" w:hAnsi="Calibri"/>
                <w:color w:val="000000"/>
                <w:sz w:val="22"/>
                <w:szCs w:val="22"/>
                <w:highlight w:val="yellow"/>
              </w:rPr>
              <w:t>qualità e sostenibilità ambientale del sito</w:t>
            </w:r>
            <w:r w:rsidRPr="00D06459">
              <w:rPr>
                <w:rFonts w:ascii="Calibri" w:hAnsi="Calibri"/>
                <w:color w:val="000000"/>
                <w:sz w:val="22"/>
                <w:szCs w:val="22"/>
              </w:rPr>
              <w:t>.</w:t>
            </w:r>
          </w:p>
          <w:p w14:paraId="78BAC44B" w14:textId="77777777" w:rsidR="00E21C3C" w:rsidRPr="00806A1B" w:rsidRDefault="00E21C3C" w:rsidP="00E21C3C">
            <w:pPr>
              <w:numPr>
                <w:ilvl w:val="0"/>
                <w:numId w:val="71"/>
              </w:numPr>
              <w:autoSpaceDE w:val="0"/>
              <w:autoSpaceDN w:val="0"/>
              <w:adjustRightInd w:val="0"/>
              <w:spacing w:before="33"/>
              <w:ind w:left="316" w:hanging="284"/>
              <w:jc w:val="both"/>
              <w:rPr>
                <w:rFonts w:ascii="Calibri" w:eastAsia="Calibri" w:hAnsi="Calibri" w:cs="Calibri"/>
                <w:b/>
                <w:sz w:val="22"/>
                <w:szCs w:val="22"/>
                <w:u w:val="single"/>
                <w:lang w:eastAsia="en-US"/>
              </w:rPr>
            </w:pPr>
            <w:r>
              <w:rPr>
                <w:rFonts w:ascii="Calibri" w:hAnsi="Calibri"/>
                <w:color w:val="000000"/>
                <w:sz w:val="22"/>
                <w:szCs w:val="22"/>
              </w:rPr>
              <w:t>(</w:t>
            </w:r>
            <w:r w:rsidRPr="00D21C3E">
              <w:rPr>
                <w:rFonts w:ascii="Calibri" w:hAnsi="Calibri"/>
                <w:color w:val="FF0000"/>
                <w:sz w:val="22"/>
                <w:szCs w:val="22"/>
                <w:highlight w:val="yellow"/>
              </w:rPr>
              <w:t>altro</w:t>
            </w:r>
            <w:r>
              <w:rPr>
                <w:rFonts w:ascii="Calibri" w:hAnsi="Calibri"/>
                <w:color w:val="000000"/>
                <w:sz w:val="22"/>
                <w:szCs w:val="22"/>
              </w:rPr>
              <w:t xml:space="preserve">) </w:t>
            </w:r>
            <w:r w:rsidRPr="00D21C3E">
              <w:rPr>
                <w:rFonts w:ascii="Calibri" w:hAnsi="Calibri"/>
                <w:color w:val="000000"/>
                <w:sz w:val="22"/>
                <w:szCs w:val="22"/>
                <w:highlight w:val="yellow"/>
              </w:rPr>
              <w:t>________________________</w:t>
            </w:r>
          </w:p>
        </w:tc>
        <w:tc>
          <w:tcPr>
            <w:tcW w:w="1135" w:type="dxa"/>
            <w:vAlign w:val="center"/>
          </w:tcPr>
          <w:p w14:paraId="300961DB" w14:textId="77777777" w:rsidR="00E21C3C" w:rsidRPr="00A842D1" w:rsidRDefault="00E21C3C" w:rsidP="00E21C3C">
            <w:pPr>
              <w:adjustRightInd w:val="0"/>
              <w:ind w:left="-201"/>
              <w:jc w:val="right"/>
              <w:rPr>
                <w:rFonts w:ascii="Calibri" w:eastAsia="TTFF4D53C8t00" w:hAnsi="Calibri" w:cs="Arial"/>
                <w:sz w:val="22"/>
                <w:szCs w:val="22"/>
              </w:rPr>
            </w:pPr>
            <w:r w:rsidRPr="00E21C3C">
              <w:rPr>
                <w:rFonts w:ascii="Calibri" w:eastAsia="TTFF4D53C8t00" w:hAnsi="Calibri" w:cs="Arial"/>
                <w:sz w:val="22"/>
                <w:szCs w:val="22"/>
                <w:highlight w:val="yellow"/>
              </w:rPr>
              <w:lastRenderedPageBreak/>
              <w:t>___</w:t>
            </w:r>
            <w:r>
              <w:rPr>
                <w:rFonts w:ascii="Calibri" w:eastAsia="TTFF4D53C8t00" w:hAnsi="Calibri" w:cs="Arial"/>
                <w:sz w:val="22"/>
                <w:szCs w:val="22"/>
              </w:rPr>
              <w:t xml:space="preserve"> </w:t>
            </w:r>
            <w:r w:rsidRPr="00A842D1">
              <w:rPr>
                <w:rFonts w:ascii="Calibri" w:eastAsia="TTFF4D53C8t00" w:hAnsi="Calibri" w:cs="Arial"/>
                <w:sz w:val="22"/>
                <w:szCs w:val="22"/>
              </w:rPr>
              <w:t>Max</w:t>
            </w:r>
          </w:p>
          <w:p w14:paraId="72FBD969" w14:textId="77777777" w:rsidR="00E21C3C" w:rsidRPr="00A842D1" w:rsidRDefault="00E21C3C" w:rsidP="00E21C3C">
            <w:pPr>
              <w:adjustRightInd w:val="0"/>
              <w:ind w:left="-567"/>
              <w:jc w:val="right"/>
              <w:rPr>
                <w:rFonts w:ascii="Calibri" w:eastAsia="TTFF4D53C8t00" w:hAnsi="Calibri" w:cs="Arial"/>
                <w:sz w:val="22"/>
                <w:szCs w:val="22"/>
              </w:rPr>
            </w:pPr>
            <w:r>
              <w:rPr>
                <w:rFonts w:ascii="Calibri" w:eastAsia="TTFF4D53C8t00" w:hAnsi="Calibri" w:cs="Arial"/>
                <w:sz w:val="22"/>
                <w:szCs w:val="22"/>
                <w:highlight w:val="yellow"/>
              </w:rPr>
              <w:t>_</w:t>
            </w:r>
            <w:r w:rsidRPr="00A842D1">
              <w:rPr>
                <w:rFonts w:ascii="Calibri" w:eastAsia="TTFF4D53C8t00" w:hAnsi="Calibri" w:cs="Arial"/>
                <w:sz w:val="22"/>
                <w:szCs w:val="22"/>
                <w:highlight w:val="yellow"/>
              </w:rPr>
              <w:t>_</w:t>
            </w:r>
            <w:r w:rsidRPr="00A842D1">
              <w:rPr>
                <w:rFonts w:ascii="Calibri" w:eastAsia="TTFF4D53C8t00" w:hAnsi="Calibri" w:cs="Arial"/>
                <w:sz w:val="22"/>
                <w:szCs w:val="22"/>
              </w:rPr>
              <w:t xml:space="preserve"> punti</w:t>
            </w:r>
          </w:p>
          <w:p w14:paraId="42D07C98" w14:textId="77777777" w:rsidR="00E21C3C" w:rsidRPr="00A842D1" w:rsidRDefault="00E21C3C" w:rsidP="00E21C3C">
            <w:pPr>
              <w:adjustRightInd w:val="0"/>
              <w:ind w:left="-567"/>
              <w:jc w:val="right"/>
              <w:rPr>
                <w:rFonts w:ascii="Calibri" w:eastAsia="TTFF4D53C8t00" w:hAnsi="Calibri" w:cs="Arial"/>
                <w:b/>
                <w:color w:val="FF0000"/>
                <w:sz w:val="18"/>
                <w:szCs w:val="18"/>
              </w:rPr>
            </w:pPr>
            <w:r w:rsidRPr="00A842D1">
              <w:rPr>
                <w:rFonts w:ascii="Calibri" w:eastAsia="TTFF4D53C8t00" w:hAnsi="Calibri" w:cs="Arial"/>
                <w:b/>
                <w:color w:val="FF0000"/>
                <w:sz w:val="18"/>
                <w:szCs w:val="18"/>
                <w:highlight w:val="yellow"/>
              </w:rPr>
              <w:t>Specificare</w:t>
            </w:r>
          </w:p>
        </w:tc>
        <w:tc>
          <w:tcPr>
            <w:tcW w:w="1012" w:type="dxa"/>
            <w:vMerge/>
            <w:vAlign w:val="center"/>
          </w:tcPr>
          <w:p w14:paraId="534898FA" w14:textId="77777777" w:rsidR="00E21C3C" w:rsidRPr="00D06459" w:rsidRDefault="00E21C3C" w:rsidP="00E21C3C">
            <w:pPr>
              <w:autoSpaceDE w:val="0"/>
              <w:autoSpaceDN w:val="0"/>
              <w:adjustRightInd w:val="0"/>
              <w:ind w:left="-567"/>
              <w:jc w:val="right"/>
              <w:rPr>
                <w:rFonts w:ascii="Calibri" w:eastAsia="TTFF4D53C8t00" w:hAnsi="Calibri"/>
                <w:b/>
                <w:sz w:val="22"/>
                <w:szCs w:val="22"/>
              </w:rPr>
            </w:pPr>
          </w:p>
        </w:tc>
      </w:tr>
      <w:tr w:rsidR="00E21C3C" w:rsidRPr="00D06459" w14:paraId="7C05B808" w14:textId="77777777" w:rsidTr="00985A17">
        <w:trPr>
          <w:trHeight w:val="410"/>
          <w:jc w:val="center"/>
        </w:trPr>
        <w:tc>
          <w:tcPr>
            <w:tcW w:w="426" w:type="dxa"/>
            <w:vMerge/>
            <w:vAlign w:val="center"/>
          </w:tcPr>
          <w:p w14:paraId="5922A5F4" w14:textId="77777777" w:rsidR="00E21C3C" w:rsidRPr="00D06459" w:rsidRDefault="00E21C3C" w:rsidP="00E21C3C">
            <w:pPr>
              <w:autoSpaceDE w:val="0"/>
              <w:autoSpaceDN w:val="0"/>
              <w:adjustRightInd w:val="0"/>
              <w:ind w:left="-567"/>
              <w:jc w:val="right"/>
              <w:rPr>
                <w:rFonts w:ascii="Calibri" w:eastAsia="TTFF4D53C8t00" w:hAnsi="Calibri"/>
                <w:b/>
                <w:sz w:val="22"/>
                <w:szCs w:val="22"/>
              </w:rPr>
            </w:pPr>
          </w:p>
        </w:tc>
        <w:tc>
          <w:tcPr>
            <w:tcW w:w="587" w:type="dxa"/>
            <w:vAlign w:val="center"/>
          </w:tcPr>
          <w:p w14:paraId="21455E8E" w14:textId="77777777" w:rsidR="00E21C3C" w:rsidRPr="00806A1B" w:rsidRDefault="00E21C3C" w:rsidP="00E21C3C">
            <w:pPr>
              <w:jc w:val="both"/>
              <w:rPr>
                <w:rFonts w:ascii="Calibri" w:eastAsia="Calibri" w:hAnsi="Calibri" w:cs="Calibri"/>
                <w:b/>
                <w:sz w:val="22"/>
                <w:szCs w:val="22"/>
                <w:lang w:eastAsia="en-US"/>
              </w:rPr>
            </w:pPr>
            <w:r>
              <w:rPr>
                <w:rFonts w:ascii="Calibri" w:eastAsia="Calibri" w:hAnsi="Calibri" w:cs="Calibri"/>
                <w:b/>
                <w:sz w:val="22"/>
                <w:szCs w:val="22"/>
                <w:lang w:eastAsia="en-US"/>
              </w:rPr>
              <w:t>2</w:t>
            </w:r>
          </w:p>
        </w:tc>
        <w:tc>
          <w:tcPr>
            <w:tcW w:w="6237" w:type="dxa"/>
            <w:gridSpan w:val="3"/>
            <w:vAlign w:val="center"/>
          </w:tcPr>
          <w:p w14:paraId="7D492A0D" w14:textId="77777777" w:rsidR="00E21C3C" w:rsidRPr="00806A1B" w:rsidRDefault="00E21C3C" w:rsidP="00E21C3C">
            <w:pPr>
              <w:jc w:val="both"/>
              <w:rPr>
                <w:rFonts w:ascii="Calibri" w:eastAsia="Calibri" w:hAnsi="Calibri" w:cs="Calibri"/>
                <w:b/>
                <w:sz w:val="22"/>
                <w:szCs w:val="22"/>
                <w:u w:val="single"/>
                <w:lang w:eastAsia="en-US"/>
              </w:rPr>
            </w:pPr>
            <w:r w:rsidRPr="00382858">
              <w:rPr>
                <w:rFonts w:ascii="Calibri" w:hAnsi="Calibri" w:cs="Calibri"/>
                <w:sz w:val="22"/>
                <w:szCs w:val="22"/>
              </w:rPr>
              <w:t>Efficacia delle modalità di esecuzione del servizio anche con riferimento all’articolazione temporale delle varie fasi, misure/interventi finalizzati a garantire la qualità della prestazione fornita</w:t>
            </w:r>
          </w:p>
        </w:tc>
        <w:tc>
          <w:tcPr>
            <w:tcW w:w="1135" w:type="dxa"/>
            <w:vAlign w:val="center"/>
          </w:tcPr>
          <w:p w14:paraId="7ADF24F6" w14:textId="77777777" w:rsidR="00E21C3C" w:rsidRPr="00A842D1" w:rsidRDefault="00E21C3C" w:rsidP="00E21C3C">
            <w:pPr>
              <w:adjustRightInd w:val="0"/>
              <w:ind w:left="-201"/>
              <w:jc w:val="right"/>
              <w:rPr>
                <w:rFonts w:ascii="Calibri" w:eastAsia="TTFF4D53C8t00" w:hAnsi="Calibri" w:cs="Arial"/>
                <w:sz w:val="22"/>
                <w:szCs w:val="22"/>
              </w:rPr>
            </w:pPr>
            <w:r w:rsidRPr="00E21C3C">
              <w:rPr>
                <w:rFonts w:ascii="Calibri" w:eastAsia="TTFF4D53C8t00" w:hAnsi="Calibri" w:cs="Arial"/>
                <w:sz w:val="22"/>
                <w:szCs w:val="22"/>
                <w:highlight w:val="yellow"/>
              </w:rPr>
              <w:t>___</w:t>
            </w:r>
            <w:r>
              <w:rPr>
                <w:rFonts w:ascii="Calibri" w:eastAsia="TTFF4D53C8t00" w:hAnsi="Calibri" w:cs="Arial"/>
                <w:sz w:val="22"/>
                <w:szCs w:val="22"/>
              </w:rPr>
              <w:t xml:space="preserve"> </w:t>
            </w:r>
            <w:r w:rsidRPr="00A842D1">
              <w:rPr>
                <w:rFonts w:ascii="Calibri" w:eastAsia="TTFF4D53C8t00" w:hAnsi="Calibri" w:cs="Arial"/>
                <w:sz w:val="22"/>
                <w:szCs w:val="22"/>
              </w:rPr>
              <w:t>Max</w:t>
            </w:r>
          </w:p>
          <w:p w14:paraId="5D99F577" w14:textId="77777777" w:rsidR="00E21C3C" w:rsidRPr="00A842D1" w:rsidRDefault="00E21C3C" w:rsidP="00E21C3C">
            <w:pPr>
              <w:adjustRightInd w:val="0"/>
              <w:ind w:left="-567"/>
              <w:jc w:val="right"/>
              <w:rPr>
                <w:rFonts w:ascii="Calibri" w:eastAsia="TTFF4D53C8t00" w:hAnsi="Calibri" w:cs="Arial"/>
                <w:sz w:val="22"/>
                <w:szCs w:val="22"/>
              </w:rPr>
            </w:pPr>
            <w:r>
              <w:rPr>
                <w:rFonts w:ascii="Calibri" w:eastAsia="TTFF4D53C8t00" w:hAnsi="Calibri" w:cs="Arial"/>
                <w:sz w:val="22"/>
                <w:szCs w:val="22"/>
                <w:highlight w:val="yellow"/>
              </w:rPr>
              <w:t>_</w:t>
            </w:r>
            <w:r w:rsidRPr="00A842D1">
              <w:rPr>
                <w:rFonts w:ascii="Calibri" w:eastAsia="TTFF4D53C8t00" w:hAnsi="Calibri" w:cs="Arial"/>
                <w:sz w:val="22"/>
                <w:szCs w:val="22"/>
                <w:highlight w:val="yellow"/>
              </w:rPr>
              <w:t>_</w:t>
            </w:r>
            <w:r w:rsidRPr="00A842D1">
              <w:rPr>
                <w:rFonts w:ascii="Calibri" w:eastAsia="TTFF4D53C8t00" w:hAnsi="Calibri" w:cs="Arial"/>
                <w:sz w:val="22"/>
                <w:szCs w:val="22"/>
              </w:rPr>
              <w:t xml:space="preserve"> punti</w:t>
            </w:r>
          </w:p>
          <w:p w14:paraId="766AB90F" w14:textId="77777777" w:rsidR="00E21C3C" w:rsidRPr="00A842D1" w:rsidRDefault="00E21C3C" w:rsidP="00E21C3C">
            <w:pPr>
              <w:adjustRightInd w:val="0"/>
              <w:ind w:left="-567"/>
              <w:jc w:val="right"/>
              <w:rPr>
                <w:rFonts w:ascii="Calibri" w:eastAsia="TTFF4D53C8t00" w:hAnsi="Calibri" w:cs="Arial"/>
                <w:b/>
                <w:color w:val="FF0000"/>
                <w:sz w:val="18"/>
                <w:szCs w:val="18"/>
              </w:rPr>
            </w:pPr>
            <w:r w:rsidRPr="00A842D1">
              <w:rPr>
                <w:rFonts w:ascii="Calibri" w:eastAsia="TTFF4D53C8t00" w:hAnsi="Calibri" w:cs="Arial"/>
                <w:b/>
                <w:color w:val="FF0000"/>
                <w:sz w:val="18"/>
                <w:szCs w:val="18"/>
                <w:highlight w:val="yellow"/>
              </w:rPr>
              <w:t>Specificare</w:t>
            </w:r>
          </w:p>
        </w:tc>
        <w:tc>
          <w:tcPr>
            <w:tcW w:w="1012" w:type="dxa"/>
            <w:vMerge/>
            <w:vAlign w:val="center"/>
          </w:tcPr>
          <w:p w14:paraId="774A64B0" w14:textId="77777777" w:rsidR="00E21C3C" w:rsidRPr="00D06459" w:rsidRDefault="00E21C3C" w:rsidP="00E21C3C">
            <w:pPr>
              <w:autoSpaceDE w:val="0"/>
              <w:autoSpaceDN w:val="0"/>
              <w:adjustRightInd w:val="0"/>
              <w:ind w:left="-567"/>
              <w:jc w:val="right"/>
              <w:rPr>
                <w:rFonts w:ascii="Calibri" w:eastAsia="TTFF4D53C8t00" w:hAnsi="Calibri"/>
                <w:b/>
                <w:sz w:val="22"/>
                <w:szCs w:val="22"/>
              </w:rPr>
            </w:pPr>
          </w:p>
        </w:tc>
      </w:tr>
      <w:tr w:rsidR="00E21C3C" w:rsidRPr="00D06459" w14:paraId="5E3C615F" w14:textId="77777777" w:rsidTr="00985A17">
        <w:trPr>
          <w:trHeight w:val="410"/>
          <w:jc w:val="center"/>
        </w:trPr>
        <w:tc>
          <w:tcPr>
            <w:tcW w:w="426" w:type="dxa"/>
            <w:vMerge/>
            <w:vAlign w:val="center"/>
          </w:tcPr>
          <w:p w14:paraId="0272141B" w14:textId="77777777" w:rsidR="00E21C3C" w:rsidRPr="00D06459" w:rsidRDefault="00E21C3C" w:rsidP="00E21C3C">
            <w:pPr>
              <w:autoSpaceDE w:val="0"/>
              <w:autoSpaceDN w:val="0"/>
              <w:adjustRightInd w:val="0"/>
              <w:ind w:left="-567"/>
              <w:jc w:val="right"/>
              <w:rPr>
                <w:rFonts w:ascii="Calibri" w:eastAsia="TTFF4D53C8t00" w:hAnsi="Calibri"/>
                <w:b/>
                <w:sz w:val="22"/>
                <w:szCs w:val="22"/>
              </w:rPr>
            </w:pPr>
          </w:p>
        </w:tc>
        <w:tc>
          <w:tcPr>
            <w:tcW w:w="587" w:type="dxa"/>
            <w:vAlign w:val="center"/>
          </w:tcPr>
          <w:p w14:paraId="6D79F366" w14:textId="77777777" w:rsidR="00E21C3C" w:rsidRDefault="00E21C3C" w:rsidP="00E21C3C">
            <w:pPr>
              <w:jc w:val="both"/>
              <w:rPr>
                <w:rFonts w:ascii="Calibri" w:eastAsia="Calibri" w:hAnsi="Calibri" w:cs="Calibri"/>
                <w:b/>
                <w:sz w:val="22"/>
                <w:szCs w:val="22"/>
                <w:lang w:eastAsia="en-US"/>
              </w:rPr>
            </w:pPr>
            <w:r>
              <w:rPr>
                <w:rFonts w:ascii="Calibri" w:eastAsia="Calibri" w:hAnsi="Calibri" w:cs="Calibri"/>
                <w:b/>
                <w:sz w:val="22"/>
                <w:szCs w:val="22"/>
                <w:lang w:eastAsia="en-US"/>
              </w:rPr>
              <w:t>3</w:t>
            </w:r>
          </w:p>
        </w:tc>
        <w:tc>
          <w:tcPr>
            <w:tcW w:w="6237" w:type="dxa"/>
            <w:gridSpan w:val="3"/>
            <w:vAlign w:val="center"/>
          </w:tcPr>
          <w:p w14:paraId="7A7B749C" w14:textId="77777777" w:rsidR="00E21C3C" w:rsidRPr="00730C68" w:rsidRDefault="00E21C3C" w:rsidP="00E21C3C">
            <w:pPr>
              <w:jc w:val="both"/>
              <w:rPr>
                <w:rFonts w:ascii="Calibri" w:hAnsi="Calibri" w:cs="Calibri"/>
                <w:sz w:val="22"/>
                <w:szCs w:val="22"/>
              </w:rPr>
            </w:pPr>
            <w:r w:rsidRPr="00382858">
              <w:rPr>
                <w:rFonts w:ascii="Calibri" w:hAnsi="Calibri" w:cs="Calibri"/>
                <w:sz w:val="22"/>
                <w:szCs w:val="22"/>
              </w:rPr>
              <w:t>Efficacia delle azioni e soluzioni proposte in relazione alle problematiche specifiche degli interventi, dei vincoli correlati e delle interferenze esistenti nel territorio in cui si realizzeranno le opere</w:t>
            </w:r>
          </w:p>
        </w:tc>
        <w:tc>
          <w:tcPr>
            <w:tcW w:w="1135" w:type="dxa"/>
            <w:vAlign w:val="center"/>
          </w:tcPr>
          <w:p w14:paraId="6D356C72" w14:textId="77777777" w:rsidR="00E21C3C" w:rsidRPr="00A842D1" w:rsidRDefault="00E21C3C" w:rsidP="00E21C3C">
            <w:pPr>
              <w:adjustRightInd w:val="0"/>
              <w:ind w:left="-201"/>
              <w:jc w:val="right"/>
              <w:rPr>
                <w:rFonts w:ascii="Calibri" w:eastAsia="TTFF4D53C8t00" w:hAnsi="Calibri" w:cs="Arial"/>
                <w:sz w:val="22"/>
                <w:szCs w:val="22"/>
              </w:rPr>
            </w:pPr>
            <w:r w:rsidRPr="00E21C3C">
              <w:rPr>
                <w:rFonts w:ascii="Calibri" w:eastAsia="TTFF4D53C8t00" w:hAnsi="Calibri" w:cs="Arial"/>
                <w:sz w:val="22"/>
                <w:szCs w:val="22"/>
                <w:highlight w:val="yellow"/>
              </w:rPr>
              <w:t>___</w:t>
            </w:r>
            <w:r>
              <w:rPr>
                <w:rFonts w:ascii="Calibri" w:eastAsia="TTFF4D53C8t00" w:hAnsi="Calibri" w:cs="Arial"/>
                <w:sz w:val="22"/>
                <w:szCs w:val="22"/>
              </w:rPr>
              <w:t xml:space="preserve"> </w:t>
            </w:r>
            <w:r w:rsidRPr="00A842D1">
              <w:rPr>
                <w:rFonts w:ascii="Calibri" w:eastAsia="TTFF4D53C8t00" w:hAnsi="Calibri" w:cs="Arial"/>
                <w:sz w:val="22"/>
                <w:szCs w:val="22"/>
              </w:rPr>
              <w:t>Max</w:t>
            </w:r>
          </w:p>
          <w:p w14:paraId="358E4148" w14:textId="77777777" w:rsidR="00E21C3C" w:rsidRPr="00A842D1" w:rsidRDefault="00E21C3C" w:rsidP="00E21C3C">
            <w:pPr>
              <w:adjustRightInd w:val="0"/>
              <w:ind w:left="-567"/>
              <w:jc w:val="right"/>
              <w:rPr>
                <w:rFonts w:ascii="Calibri" w:eastAsia="TTFF4D53C8t00" w:hAnsi="Calibri" w:cs="Arial"/>
                <w:sz w:val="22"/>
                <w:szCs w:val="22"/>
              </w:rPr>
            </w:pPr>
            <w:r>
              <w:rPr>
                <w:rFonts w:ascii="Calibri" w:eastAsia="TTFF4D53C8t00" w:hAnsi="Calibri" w:cs="Arial"/>
                <w:sz w:val="22"/>
                <w:szCs w:val="22"/>
                <w:highlight w:val="yellow"/>
              </w:rPr>
              <w:t>_</w:t>
            </w:r>
            <w:r w:rsidRPr="00A842D1">
              <w:rPr>
                <w:rFonts w:ascii="Calibri" w:eastAsia="TTFF4D53C8t00" w:hAnsi="Calibri" w:cs="Arial"/>
                <w:sz w:val="22"/>
                <w:szCs w:val="22"/>
                <w:highlight w:val="yellow"/>
              </w:rPr>
              <w:t>_</w:t>
            </w:r>
            <w:r w:rsidRPr="00A842D1">
              <w:rPr>
                <w:rFonts w:ascii="Calibri" w:eastAsia="TTFF4D53C8t00" w:hAnsi="Calibri" w:cs="Arial"/>
                <w:sz w:val="22"/>
                <w:szCs w:val="22"/>
              </w:rPr>
              <w:t xml:space="preserve"> punti</w:t>
            </w:r>
          </w:p>
          <w:p w14:paraId="2D6B4857" w14:textId="77777777" w:rsidR="00E21C3C" w:rsidRPr="00A842D1" w:rsidRDefault="00E21C3C" w:rsidP="00E21C3C">
            <w:pPr>
              <w:adjustRightInd w:val="0"/>
              <w:ind w:left="-567"/>
              <w:jc w:val="right"/>
              <w:rPr>
                <w:rFonts w:ascii="Calibri" w:eastAsia="TTFF4D53C8t00" w:hAnsi="Calibri" w:cs="Arial"/>
                <w:b/>
                <w:color w:val="FF0000"/>
                <w:sz w:val="18"/>
                <w:szCs w:val="18"/>
              </w:rPr>
            </w:pPr>
            <w:r w:rsidRPr="00A842D1">
              <w:rPr>
                <w:rFonts w:ascii="Calibri" w:eastAsia="TTFF4D53C8t00" w:hAnsi="Calibri" w:cs="Arial"/>
                <w:b/>
                <w:color w:val="FF0000"/>
                <w:sz w:val="18"/>
                <w:szCs w:val="18"/>
                <w:highlight w:val="yellow"/>
              </w:rPr>
              <w:t>Specificare</w:t>
            </w:r>
          </w:p>
        </w:tc>
        <w:tc>
          <w:tcPr>
            <w:tcW w:w="1012" w:type="dxa"/>
            <w:vMerge/>
            <w:vAlign w:val="center"/>
          </w:tcPr>
          <w:p w14:paraId="07C2FBA3" w14:textId="77777777" w:rsidR="00E21C3C" w:rsidRPr="00D06459" w:rsidRDefault="00E21C3C" w:rsidP="00E21C3C">
            <w:pPr>
              <w:autoSpaceDE w:val="0"/>
              <w:autoSpaceDN w:val="0"/>
              <w:adjustRightInd w:val="0"/>
              <w:ind w:left="-567"/>
              <w:jc w:val="right"/>
              <w:rPr>
                <w:rFonts w:ascii="Calibri" w:eastAsia="TTFF4D53C8t00" w:hAnsi="Calibri"/>
                <w:b/>
                <w:sz w:val="22"/>
                <w:szCs w:val="22"/>
              </w:rPr>
            </w:pPr>
          </w:p>
        </w:tc>
      </w:tr>
      <w:tr w:rsidR="00E21C3C" w:rsidRPr="00D06459" w14:paraId="2E631308" w14:textId="77777777" w:rsidTr="00985A17">
        <w:trPr>
          <w:trHeight w:val="410"/>
          <w:jc w:val="center"/>
        </w:trPr>
        <w:tc>
          <w:tcPr>
            <w:tcW w:w="426" w:type="dxa"/>
            <w:vMerge/>
            <w:vAlign w:val="center"/>
          </w:tcPr>
          <w:p w14:paraId="4D706C74" w14:textId="77777777" w:rsidR="00E21C3C" w:rsidRPr="00D06459" w:rsidRDefault="00E21C3C" w:rsidP="00E21C3C">
            <w:pPr>
              <w:autoSpaceDE w:val="0"/>
              <w:autoSpaceDN w:val="0"/>
              <w:adjustRightInd w:val="0"/>
              <w:ind w:left="-567"/>
              <w:jc w:val="right"/>
              <w:rPr>
                <w:rFonts w:ascii="Calibri" w:eastAsia="TTFF4D53C8t00" w:hAnsi="Calibri"/>
                <w:b/>
                <w:sz w:val="22"/>
                <w:szCs w:val="22"/>
              </w:rPr>
            </w:pPr>
          </w:p>
        </w:tc>
        <w:tc>
          <w:tcPr>
            <w:tcW w:w="587" w:type="dxa"/>
            <w:vAlign w:val="center"/>
          </w:tcPr>
          <w:p w14:paraId="6CFD6A0A" w14:textId="77777777" w:rsidR="00E21C3C" w:rsidRPr="00806A1B" w:rsidRDefault="00E21C3C" w:rsidP="00E21C3C">
            <w:pPr>
              <w:jc w:val="both"/>
              <w:rPr>
                <w:rFonts w:ascii="Calibri" w:eastAsia="Calibri" w:hAnsi="Calibri" w:cs="Calibri"/>
                <w:b/>
                <w:sz w:val="22"/>
                <w:szCs w:val="22"/>
                <w:lang w:eastAsia="en-US"/>
              </w:rPr>
            </w:pPr>
            <w:r>
              <w:rPr>
                <w:rFonts w:ascii="Calibri" w:eastAsia="Calibri" w:hAnsi="Calibri" w:cs="Calibri"/>
                <w:b/>
                <w:sz w:val="22"/>
                <w:szCs w:val="22"/>
                <w:lang w:eastAsia="en-US"/>
              </w:rPr>
              <w:t>4</w:t>
            </w:r>
          </w:p>
        </w:tc>
        <w:tc>
          <w:tcPr>
            <w:tcW w:w="6237" w:type="dxa"/>
            <w:gridSpan w:val="3"/>
            <w:vAlign w:val="center"/>
          </w:tcPr>
          <w:p w14:paraId="50DA01E9" w14:textId="77777777" w:rsidR="00E21C3C" w:rsidRPr="00806A1B" w:rsidRDefault="00E21C3C" w:rsidP="00E21C3C">
            <w:pPr>
              <w:jc w:val="both"/>
              <w:rPr>
                <w:rFonts w:ascii="Calibri" w:eastAsia="Calibri" w:hAnsi="Calibri" w:cs="Calibri"/>
                <w:b/>
                <w:sz w:val="22"/>
                <w:szCs w:val="22"/>
                <w:u w:val="single"/>
                <w:lang w:eastAsia="en-US"/>
              </w:rPr>
            </w:pPr>
            <w:r w:rsidRPr="003F7035">
              <w:rPr>
                <w:rFonts w:ascii="Calibri" w:hAnsi="Calibri" w:cs="Calibri"/>
                <w:sz w:val="22"/>
                <w:szCs w:val="22"/>
              </w:rPr>
              <w:t>Innovatività e originalità della proposta</w:t>
            </w:r>
          </w:p>
        </w:tc>
        <w:tc>
          <w:tcPr>
            <w:tcW w:w="1135" w:type="dxa"/>
            <w:vAlign w:val="center"/>
          </w:tcPr>
          <w:p w14:paraId="56882049" w14:textId="77777777" w:rsidR="00E21C3C" w:rsidRPr="00A842D1" w:rsidRDefault="00E21C3C" w:rsidP="00E21C3C">
            <w:pPr>
              <w:adjustRightInd w:val="0"/>
              <w:ind w:left="-201"/>
              <w:jc w:val="right"/>
              <w:rPr>
                <w:rFonts w:ascii="Calibri" w:eastAsia="TTFF4D53C8t00" w:hAnsi="Calibri" w:cs="Arial"/>
                <w:sz w:val="22"/>
                <w:szCs w:val="22"/>
              </w:rPr>
            </w:pPr>
            <w:r w:rsidRPr="00E21C3C">
              <w:rPr>
                <w:rFonts w:ascii="Calibri" w:eastAsia="TTFF4D53C8t00" w:hAnsi="Calibri" w:cs="Arial"/>
                <w:sz w:val="22"/>
                <w:szCs w:val="22"/>
                <w:highlight w:val="yellow"/>
              </w:rPr>
              <w:t>___</w:t>
            </w:r>
            <w:r>
              <w:rPr>
                <w:rFonts w:ascii="Calibri" w:eastAsia="TTFF4D53C8t00" w:hAnsi="Calibri" w:cs="Arial"/>
                <w:sz w:val="22"/>
                <w:szCs w:val="22"/>
              </w:rPr>
              <w:t xml:space="preserve"> </w:t>
            </w:r>
            <w:r w:rsidRPr="00A842D1">
              <w:rPr>
                <w:rFonts w:ascii="Calibri" w:eastAsia="TTFF4D53C8t00" w:hAnsi="Calibri" w:cs="Arial"/>
                <w:sz w:val="22"/>
                <w:szCs w:val="22"/>
              </w:rPr>
              <w:t>Max</w:t>
            </w:r>
          </w:p>
          <w:p w14:paraId="3F4B65CA" w14:textId="77777777" w:rsidR="00E21C3C" w:rsidRPr="00A842D1" w:rsidRDefault="00E21C3C" w:rsidP="00E21C3C">
            <w:pPr>
              <w:adjustRightInd w:val="0"/>
              <w:ind w:left="-567"/>
              <w:jc w:val="right"/>
              <w:rPr>
                <w:rFonts w:ascii="Calibri" w:eastAsia="TTFF4D53C8t00" w:hAnsi="Calibri" w:cs="Arial"/>
                <w:sz w:val="22"/>
                <w:szCs w:val="22"/>
              </w:rPr>
            </w:pPr>
            <w:r>
              <w:rPr>
                <w:rFonts w:ascii="Calibri" w:eastAsia="TTFF4D53C8t00" w:hAnsi="Calibri" w:cs="Arial"/>
                <w:sz w:val="22"/>
                <w:szCs w:val="22"/>
                <w:highlight w:val="yellow"/>
              </w:rPr>
              <w:t>_</w:t>
            </w:r>
            <w:r w:rsidRPr="00A842D1">
              <w:rPr>
                <w:rFonts w:ascii="Calibri" w:eastAsia="TTFF4D53C8t00" w:hAnsi="Calibri" w:cs="Arial"/>
                <w:sz w:val="22"/>
                <w:szCs w:val="22"/>
                <w:highlight w:val="yellow"/>
              </w:rPr>
              <w:t>_</w:t>
            </w:r>
            <w:r w:rsidRPr="00A842D1">
              <w:rPr>
                <w:rFonts w:ascii="Calibri" w:eastAsia="TTFF4D53C8t00" w:hAnsi="Calibri" w:cs="Arial"/>
                <w:sz w:val="22"/>
                <w:szCs w:val="22"/>
              </w:rPr>
              <w:t xml:space="preserve"> punti</w:t>
            </w:r>
          </w:p>
          <w:p w14:paraId="4A8CC4FB" w14:textId="77777777" w:rsidR="00E21C3C" w:rsidRPr="00A842D1" w:rsidRDefault="00E21C3C" w:rsidP="00E21C3C">
            <w:pPr>
              <w:adjustRightInd w:val="0"/>
              <w:ind w:left="-567"/>
              <w:jc w:val="right"/>
              <w:rPr>
                <w:rFonts w:ascii="Calibri" w:eastAsia="TTFF4D53C8t00" w:hAnsi="Calibri" w:cs="Arial"/>
                <w:b/>
                <w:color w:val="FF0000"/>
                <w:sz w:val="18"/>
                <w:szCs w:val="18"/>
              </w:rPr>
            </w:pPr>
            <w:r w:rsidRPr="00A842D1">
              <w:rPr>
                <w:rFonts w:ascii="Calibri" w:eastAsia="TTFF4D53C8t00" w:hAnsi="Calibri" w:cs="Arial"/>
                <w:b/>
                <w:color w:val="FF0000"/>
                <w:sz w:val="18"/>
                <w:szCs w:val="18"/>
                <w:highlight w:val="yellow"/>
              </w:rPr>
              <w:t>Specificare</w:t>
            </w:r>
          </w:p>
        </w:tc>
        <w:tc>
          <w:tcPr>
            <w:tcW w:w="1012" w:type="dxa"/>
            <w:vMerge/>
            <w:vAlign w:val="center"/>
          </w:tcPr>
          <w:p w14:paraId="156DBFC8" w14:textId="77777777" w:rsidR="00E21C3C" w:rsidRPr="00D06459" w:rsidRDefault="00E21C3C" w:rsidP="00E21C3C">
            <w:pPr>
              <w:autoSpaceDE w:val="0"/>
              <w:autoSpaceDN w:val="0"/>
              <w:adjustRightInd w:val="0"/>
              <w:ind w:left="-567"/>
              <w:jc w:val="right"/>
              <w:rPr>
                <w:rFonts w:ascii="Calibri" w:eastAsia="TTFF4D53C8t00" w:hAnsi="Calibri"/>
                <w:b/>
                <w:sz w:val="22"/>
                <w:szCs w:val="22"/>
              </w:rPr>
            </w:pPr>
          </w:p>
        </w:tc>
      </w:tr>
      <w:tr w:rsidR="00E21C3C" w:rsidRPr="00D06459" w14:paraId="02CCA64C" w14:textId="77777777" w:rsidTr="00985A17">
        <w:trPr>
          <w:trHeight w:val="1223"/>
          <w:jc w:val="center"/>
        </w:trPr>
        <w:tc>
          <w:tcPr>
            <w:tcW w:w="426" w:type="dxa"/>
            <w:vMerge/>
            <w:vAlign w:val="center"/>
          </w:tcPr>
          <w:p w14:paraId="29DDD64D" w14:textId="77777777" w:rsidR="00E21C3C" w:rsidRPr="00D06459" w:rsidRDefault="00E21C3C" w:rsidP="00E21C3C">
            <w:pPr>
              <w:autoSpaceDE w:val="0"/>
              <w:autoSpaceDN w:val="0"/>
              <w:adjustRightInd w:val="0"/>
              <w:ind w:left="-567"/>
              <w:jc w:val="right"/>
              <w:rPr>
                <w:rFonts w:ascii="Calibri" w:eastAsia="TTFF4D53C8t00" w:hAnsi="Calibri"/>
                <w:b/>
                <w:sz w:val="22"/>
                <w:szCs w:val="22"/>
              </w:rPr>
            </w:pPr>
          </w:p>
        </w:tc>
        <w:tc>
          <w:tcPr>
            <w:tcW w:w="587" w:type="dxa"/>
            <w:vAlign w:val="center"/>
          </w:tcPr>
          <w:p w14:paraId="3E730AE2" w14:textId="77777777" w:rsidR="00E21C3C" w:rsidRPr="00806A1B" w:rsidRDefault="00E21C3C" w:rsidP="00E21C3C">
            <w:pPr>
              <w:jc w:val="both"/>
              <w:rPr>
                <w:rFonts w:ascii="Calibri" w:eastAsia="Calibri" w:hAnsi="Calibri" w:cs="Calibri"/>
                <w:b/>
                <w:sz w:val="22"/>
                <w:szCs w:val="22"/>
                <w:lang w:eastAsia="en-US"/>
              </w:rPr>
            </w:pPr>
            <w:r>
              <w:rPr>
                <w:rFonts w:ascii="Calibri" w:eastAsia="Calibri" w:hAnsi="Calibri" w:cs="Calibri"/>
                <w:b/>
                <w:sz w:val="22"/>
                <w:szCs w:val="22"/>
                <w:lang w:eastAsia="en-US"/>
              </w:rPr>
              <w:t>5</w:t>
            </w:r>
          </w:p>
        </w:tc>
        <w:tc>
          <w:tcPr>
            <w:tcW w:w="6237" w:type="dxa"/>
            <w:gridSpan w:val="3"/>
            <w:vAlign w:val="center"/>
          </w:tcPr>
          <w:p w14:paraId="5E7561CE" w14:textId="77777777" w:rsidR="00E21C3C" w:rsidRPr="00730C68" w:rsidRDefault="00E21C3C" w:rsidP="00E21C3C">
            <w:pPr>
              <w:jc w:val="both"/>
              <w:rPr>
                <w:rFonts w:ascii="Calibri" w:eastAsia="Calibri" w:hAnsi="Calibri" w:cs="Calibri"/>
                <w:b/>
                <w:sz w:val="22"/>
                <w:szCs w:val="22"/>
                <w:u w:val="single"/>
                <w:lang w:eastAsia="en-US"/>
              </w:rPr>
            </w:pPr>
            <w:r w:rsidRPr="003F7035">
              <w:rPr>
                <w:rFonts w:ascii="Calibri" w:hAnsi="Calibri" w:cs="Calibri"/>
                <w:sz w:val="22"/>
                <w:szCs w:val="22"/>
              </w:rPr>
              <w:t xml:space="preserve">Efficacia </w:t>
            </w:r>
            <w:r>
              <w:rPr>
                <w:rFonts w:ascii="Calibri" w:hAnsi="Calibri" w:cs="Calibri"/>
                <w:sz w:val="22"/>
                <w:szCs w:val="22"/>
              </w:rPr>
              <w:t xml:space="preserve">ed efficienza delle modalità di interazione/integrazione con la committenza nelle diverse sedi (conferenza dei servizi, acquisizione pareri, valutazione e approvazione del progetto, procedure espropriative </w:t>
            </w:r>
            <w:proofErr w:type="spellStart"/>
            <w:r>
              <w:rPr>
                <w:rFonts w:ascii="Calibri" w:hAnsi="Calibri" w:cs="Calibri"/>
                <w:sz w:val="22"/>
                <w:szCs w:val="22"/>
              </w:rPr>
              <w:t>ecc</w:t>
            </w:r>
            <w:proofErr w:type="spellEnd"/>
            <w:r>
              <w:rPr>
                <w:rFonts w:ascii="Calibri" w:hAnsi="Calibri" w:cs="Calibri"/>
                <w:sz w:val="22"/>
                <w:szCs w:val="22"/>
              </w:rPr>
              <w:t xml:space="preserve">) </w:t>
            </w:r>
          </w:p>
        </w:tc>
        <w:tc>
          <w:tcPr>
            <w:tcW w:w="1135" w:type="dxa"/>
            <w:vAlign w:val="center"/>
          </w:tcPr>
          <w:p w14:paraId="583616A4" w14:textId="77777777" w:rsidR="00E21C3C" w:rsidRPr="00A842D1" w:rsidRDefault="00E21C3C" w:rsidP="00E21C3C">
            <w:pPr>
              <w:adjustRightInd w:val="0"/>
              <w:ind w:left="-201"/>
              <w:jc w:val="right"/>
              <w:rPr>
                <w:rFonts w:ascii="Calibri" w:eastAsia="TTFF4D53C8t00" w:hAnsi="Calibri" w:cs="Arial"/>
                <w:sz w:val="22"/>
                <w:szCs w:val="22"/>
              </w:rPr>
            </w:pPr>
            <w:r w:rsidRPr="00E21C3C">
              <w:rPr>
                <w:rFonts w:ascii="Calibri" w:eastAsia="TTFF4D53C8t00" w:hAnsi="Calibri" w:cs="Arial"/>
                <w:sz w:val="22"/>
                <w:szCs w:val="22"/>
                <w:highlight w:val="yellow"/>
              </w:rPr>
              <w:t>___</w:t>
            </w:r>
            <w:r>
              <w:rPr>
                <w:rFonts w:ascii="Calibri" w:eastAsia="TTFF4D53C8t00" w:hAnsi="Calibri" w:cs="Arial"/>
                <w:sz w:val="22"/>
                <w:szCs w:val="22"/>
              </w:rPr>
              <w:t xml:space="preserve"> </w:t>
            </w:r>
            <w:r w:rsidRPr="00A842D1">
              <w:rPr>
                <w:rFonts w:ascii="Calibri" w:eastAsia="TTFF4D53C8t00" w:hAnsi="Calibri" w:cs="Arial"/>
                <w:sz w:val="22"/>
                <w:szCs w:val="22"/>
              </w:rPr>
              <w:t>Max</w:t>
            </w:r>
          </w:p>
          <w:p w14:paraId="2E0F869E" w14:textId="77777777" w:rsidR="00E21C3C" w:rsidRPr="00A842D1" w:rsidRDefault="00E21C3C" w:rsidP="00E21C3C">
            <w:pPr>
              <w:adjustRightInd w:val="0"/>
              <w:ind w:left="-567"/>
              <w:jc w:val="right"/>
              <w:rPr>
                <w:rFonts w:ascii="Calibri" w:eastAsia="TTFF4D53C8t00" w:hAnsi="Calibri" w:cs="Arial"/>
                <w:sz w:val="22"/>
                <w:szCs w:val="22"/>
              </w:rPr>
            </w:pPr>
            <w:r>
              <w:rPr>
                <w:rFonts w:ascii="Calibri" w:eastAsia="TTFF4D53C8t00" w:hAnsi="Calibri" w:cs="Arial"/>
                <w:sz w:val="22"/>
                <w:szCs w:val="22"/>
                <w:highlight w:val="yellow"/>
              </w:rPr>
              <w:t>_</w:t>
            </w:r>
            <w:r w:rsidRPr="00A842D1">
              <w:rPr>
                <w:rFonts w:ascii="Calibri" w:eastAsia="TTFF4D53C8t00" w:hAnsi="Calibri" w:cs="Arial"/>
                <w:sz w:val="22"/>
                <w:szCs w:val="22"/>
                <w:highlight w:val="yellow"/>
              </w:rPr>
              <w:t>_</w:t>
            </w:r>
            <w:r w:rsidRPr="00A842D1">
              <w:rPr>
                <w:rFonts w:ascii="Calibri" w:eastAsia="TTFF4D53C8t00" w:hAnsi="Calibri" w:cs="Arial"/>
                <w:sz w:val="22"/>
                <w:szCs w:val="22"/>
              </w:rPr>
              <w:t xml:space="preserve"> punti</w:t>
            </w:r>
          </w:p>
          <w:p w14:paraId="24AC2A9A" w14:textId="77777777" w:rsidR="00E21C3C" w:rsidRPr="00A842D1" w:rsidRDefault="00E21C3C" w:rsidP="00E21C3C">
            <w:pPr>
              <w:adjustRightInd w:val="0"/>
              <w:ind w:left="-567"/>
              <w:jc w:val="right"/>
              <w:rPr>
                <w:rFonts w:ascii="Calibri" w:eastAsia="TTFF4D53C8t00" w:hAnsi="Calibri" w:cs="Arial"/>
                <w:b/>
                <w:color w:val="FF0000"/>
                <w:sz w:val="18"/>
                <w:szCs w:val="18"/>
              </w:rPr>
            </w:pPr>
            <w:r w:rsidRPr="00A842D1">
              <w:rPr>
                <w:rFonts w:ascii="Calibri" w:eastAsia="TTFF4D53C8t00" w:hAnsi="Calibri" w:cs="Arial"/>
                <w:b/>
                <w:color w:val="FF0000"/>
                <w:sz w:val="18"/>
                <w:szCs w:val="18"/>
                <w:highlight w:val="yellow"/>
              </w:rPr>
              <w:t>Specificare</w:t>
            </w:r>
          </w:p>
        </w:tc>
        <w:tc>
          <w:tcPr>
            <w:tcW w:w="1012" w:type="dxa"/>
            <w:vMerge/>
            <w:vAlign w:val="center"/>
          </w:tcPr>
          <w:p w14:paraId="7BEB0931" w14:textId="77777777" w:rsidR="00E21C3C" w:rsidRPr="00D06459" w:rsidRDefault="00E21C3C" w:rsidP="00E21C3C">
            <w:pPr>
              <w:autoSpaceDE w:val="0"/>
              <w:autoSpaceDN w:val="0"/>
              <w:adjustRightInd w:val="0"/>
              <w:ind w:left="-567"/>
              <w:jc w:val="right"/>
              <w:rPr>
                <w:rFonts w:ascii="Calibri" w:eastAsia="TTFF4D53C8t00" w:hAnsi="Calibri"/>
                <w:b/>
                <w:sz w:val="22"/>
                <w:szCs w:val="22"/>
              </w:rPr>
            </w:pPr>
          </w:p>
        </w:tc>
      </w:tr>
      <w:tr w:rsidR="00E21C3C" w:rsidRPr="00D06459" w14:paraId="16E85028" w14:textId="77777777" w:rsidTr="00985A17">
        <w:trPr>
          <w:trHeight w:val="1222"/>
          <w:jc w:val="center"/>
        </w:trPr>
        <w:tc>
          <w:tcPr>
            <w:tcW w:w="426" w:type="dxa"/>
            <w:vMerge/>
            <w:vAlign w:val="center"/>
          </w:tcPr>
          <w:p w14:paraId="00147114" w14:textId="77777777" w:rsidR="00E21C3C" w:rsidRPr="00D06459" w:rsidRDefault="00E21C3C" w:rsidP="00E21C3C">
            <w:pPr>
              <w:autoSpaceDE w:val="0"/>
              <w:autoSpaceDN w:val="0"/>
              <w:adjustRightInd w:val="0"/>
              <w:ind w:left="-567"/>
              <w:jc w:val="right"/>
              <w:rPr>
                <w:rFonts w:ascii="Calibri" w:eastAsia="TTFF4D53C8t00" w:hAnsi="Calibri"/>
                <w:b/>
                <w:sz w:val="22"/>
                <w:szCs w:val="22"/>
              </w:rPr>
            </w:pPr>
          </w:p>
        </w:tc>
        <w:tc>
          <w:tcPr>
            <w:tcW w:w="587" w:type="dxa"/>
            <w:vAlign w:val="center"/>
          </w:tcPr>
          <w:p w14:paraId="2B42B9FA" w14:textId="77777777" w:rsidR="00E21C3C" w:rsidRPr="00806A1B" w:rsidRDefault="00E21C3C" w:rsidP="00E21C3C">
            <w:pPr>
              <w:jc w:val="both"/>
              <w:rPr>
                <w:rFonts w:ascii="Calibri" w:eastAsia="Calibri" w:hAnsi="Calibri" w:cs="Calibri"/>
                <w:b/>
                <w:sz w:val="22"/>
                <w:szCs w:val="22"/>
                <w:lang w:eastAsia="en-US"/>
              </w:rPr>
            </w:pPr>
            <w:r>
              <w:rPr>
                <w:rFonts w:ascii="Calibri" w:eastAsia="Calibri" w:hAnsi="Calibri" w:cs="Calibri"/>
                <w:b/>
                <w:sz w:val="22"/>
                <w:szCs w:val="22"/>
                <w:lang w:eastAsia="en-US"/>
              </w:rPr>
              <w:t>6</w:t>
            </w:r>
          </w:p>
        </w:tc>
        <w:tc>
          <w:tcPr>
            <w:tcW w:w="6237" w:type="dxa"/>
            <w:gridSpan w:val="3"/>
            <w:vAlign w:val="center"/>
          </w:tcPr>
          <w:p w14:paraId="39E56EA7" w14:textId="77777777" w:rsidR="00E21C3C" w:rsidRPr="003F7035" w:rsidRDefault="00E21C3C" w:rsidP="00E21C3C">
            <w:pPr>
              <w:jc w:val="both"/>
              <w:rPr>
                <w:rFonts w:ascii="Calibri" w:hAnsi="Calibri" w:cs="Calibri"/>
                <w:sz w:val="22"/>
                <w:szCs w:val="22"/>
              </w:rPr>
            </w:pPr>
            <w:r w:rsidRPr="00730C68">
              <w:rPr>
                <w:rFonts w:ascii="Calibri" w:hAnsi="Calibri" w:cs="Calibri"/>
                <w:sz w:val="22"/>
                <w:szCs w:val="22"/>
              </w:rPr>
              <w:t xml:space="preserve">Rispondenza alle esigenze della committenza/utenza finale e al generale contesto territoriale e ambientale delle eventuali proposte migliorative rispetto </w:t>
            </w:r>
            <w:r>
              <w:rPr>
                <w:rFonts w:ascii="Calibri" w:hAnsi="Calibri" w:cs="Calibri"/>
                <w:sz w:val="22"/>
                <w:szCs w:val="22"/>
              </w:rPr>
              <w:t>al livello progettuale precedente a quello posto a base di gara (</w:t>
            </w:r>
            <w:r w:rsidRPr="003F7035">
              <w:rPr>
                <w:rFonts w:ascii="Calibri" w:hAnsi="Calibri" w:cs="Calibri"/>
                <w:color w:val="FF0000"/>
                <w:sz w:val="22"/>
                <w:szCs w:val="22"/>
                <w:highlight w:val="yellow"/>
              </w:rPr>
              <w:t>in caso di affidamento di tutti i livelli di progettazione</w:t>
            </w:r>
            <w:r>
              <w:rPr>
                <w:rFonts w:ascii="Calibri" w:hAnsi="Calibri" w:cs="Calibri"/>
                <w:sz w:val="22"/>
                <w:szCs w:val="22"/>
              </w:rPr>
              <w:t xml:space="preserve">) </w:t>
            </w:r>
            <w:r w:rsidRPr="003F7035">
              <w:rPr>
                <w:rFonts w:ascii="Calibri" w:hAnsi="Calibri" w:cs="Calibri"/>
                <w:sz w:val="22"/>
                <w:szCs w:val="22"/>
                <w:highlight w:val="yellow"/>
              </w:rPr>
              <w:t>rispetto agli aspetti tecnici del capitolato speciale</w:t>
            </w:r>
            <w:r>
              <w:rPr>
                <w:rFonts w:ascii="Calibri" w:hAnsi="Calibri" w:cs="Calibri"/>
                <w:sz w:val="22"/>
                <w:szCs w:val="22"/>
              </w:rPr>
              <w:t xml:space="preserve"> </w:t>
            </w:r>
          </w:p>
        </w:tc>
        <w:tc>
          <w:tcPr>
            <w:tcW w:w="1135" w:type="dxa"/>
            <w:vAlign w:val="center"/>
          </w:tcPr>
          <w:p w14:paraId="31D2C670" w14:textId="77777777" w:rsidR="00E21C3C" w:rsidRPr="00A842D1" w:rsidRDefault="00E21C3C" w:rsidP="00E21C3C">
            <w:pPr>
              <w:adjustRightInd w:val="0"/>
              <w:ind w:left="-201"/>
              <w:jc w:val="right"/>
              <w:rPr>
                <w:rFonts w:ascii="Calibri" w:eastAsia="TTFF4D53C8t00" w:hAnsi="Calibri" w:cs="Arial"/>
                <w:sz w:val="22"/>
                <w:szCs w:val="22"/>
              </w:rPr>
            </w:pPr>
            <w:r w:rsidRPr="00E21C3C">
              <w:rPr>
                <w:rFonts w:ascii="Calibri" w:eastAsia="TTFF4D53C8t00" w:hAnsi="Calibri" w:cs="Arial"/>
                <w:sz w:val="22"/>
                <w:szCs w:val="22"/>
                <w:highlight w:val="yellow"/>
              </w:rPr>
              <w:t>___</w:t>
            </w:r>
            <w:r>
              <w:rPr>
                <w:rFonts w:ascii="Calibri" w:eastAsia="TTFF4D53C8t00" w:hAnsi="Calibri" w:cs="Arial"/>
                <w:sz w:val="22"/>
                <w:szCs w:val="22"/>
              </w:rPr>
              <w:t xml:space="preserve"> </w:t>
            </w:r>
            <w:r w:rsidRPr="00A842D1">
              <w:rPr>
                <w:rFonts w:ascii="Calibri" w:eastAsia="TTFF4D53C8t00" w:hAnsi="Calibri" w:cs="Arial"/>
                <w:sz w:val="22"/>
                <w:szCs w:val="22"/>
              </w:rPr>
              <w:t>Max</w:t>
            </w:r>
          </w:p>
          <w:p w14:paraId="7E1376AC" w14:textId="77777777" w:rsidR="00E21C3C" w:rsidRPr="00A842D1" w:rsidRDefault="00E21C3C" w:rsidP="00E21C3C">
            <w:pPr>
              <w:adjustRightInd w:val="0"/>
              <w:ind w:left="-567"/>
              <w:jc w:val="right"/>
              <w:rPr>
                <w:rFonts w:ascii="Calibri" w:eastAsia="TTFF4D53C8t00" w:hAnsi="Calibri" w:cs="Arial"/>
                <w:sz w:val="22"/>
                <w:szCs w:val="22"/>
              </w:rPr>
            </w:pPr>
            <w:r>
              <w:rPr>
                <w:rFonts w:ascii="Calibri" w:eastAsia="TTFF4D53C8t00" w:hAnsi="Calibri" w:cs="Arial"/>
                <w:sz w:val="22"/>
                <w:szCs w:val="22"/>
                <w:highlight w:val="yellow"/>
              </w:rPr>
              <w:t>_</w:t>
            </w:r>
            <w:r w:rsidRPr="00A842D1">
              <w:rPr>
                <w:rFonts w:ascii="Calibri" w:eastAsia="TTFF4D53C8t00" w:hAnsi="Calibri" w:cs="Arial"/>
                <w:sz w:val="22"/>
                <w:szCs w:val="22"/>
                <w:highlight w:val="yellow"/>
              </w:rPr>
              <w:t>_</w:t>
            </w:r>
            <w:r w:rsidRPr="00A842D1">
              <w:rPr>
                <w:rFonts w:ascii="Calibri" w:eastAsia="TTFF4D53C8t00" w:hAnsi="Calibri" w:cs="Arial"/>
                <w:sz w:val="22"/>
                <w:szCs w:val="22"/>
              </w:rPr>
              <w:t xml:space="preserve"> punti</w:t>
            </w:r>
          </w:p>
          <w:p w14:paraId="4BBCA955" w14:textId="77777777" w:rsidR="00E21C3C" w:rsidRPr="00A842D1" w:rsidRDefault="00E21C3C" w:rsidP="00E21C3C">
            <w:pPr>
              <w:adjustRightInd w:val="0"/>
              <w:ind w:left="-567"/>
              <w:jc w:val="right"/>
              <w:rPr>
                <w:rFonts w:ascii="Calibri" w:eastAsia="TTFF4D53C8t00" w:hAnsi="Calibri" w:cs="Arial"/>
                <w:b/>
                <w:color w:val="FF0000"/>
                <w:sz w:val="18"/>
                <w:szCs w:val="18"/>
              </w:rPr>
            </w:pPr>
            <w:r w:rsidRPr="00A842D1">
              <w:rPr>
                <w:rFonts w:ascii="Calibri" w:eastAsia="TTFF4D53C8t00" w:hAnsi="Calibri" w:cs="Arial"/>
                <w:b/>
                <w:color w:val="FF0000"/>
                <w:sz w:val="18"/>
                <w:szCs w:val="18"/>
                <w:highlight w:val="yellow"/>
              </w:rPr>
              <w:t>Specificare</w:t>
            </w:r>
          </w:p>
        </w:tc>
        <w:tc>
          <w:tcPr>
            <w:tcW w:w="1012" w:type="dxa"/>
            <w:vMerge/>
            <w:vAlign w:val="center"/>
          </w:tcPr>
          <w:p w14:paraId="1FB8FDAB" w14:textId="77777777" w:rsidR="00E21C3C" w:rsidRPr="00D06459" w:rsidRDefault="00E21C3C" w:rsidP="00E21C3C">
            <w:pPr>
              <w:autoSpaceDE w:val="0"/>
              <w:autoSpaceDN w:val="0"/>
              <w:adjustRightInd w:val="0"/>
              <w:ind w:left="-567"/>
              <w:jc w:val="right"/>
              <w:rPr>
                <w:rFonts w:ascii="Calibri" w:eastAsia="TTFF4D53C8t00" w:hAnsi="Calibri"/>
                <w:b/>
                <w:sz w:val="22"/>
                <w:szCs w:val="22"/>
              </w:rPr>
            </w:pPr>
          </w:p>
        </w:tc>
      </w:tr>
      <w:tr w:rsidR="00E21C3C" w:rsidRPr="00D06459" w14:paraId="382701B3" w14:textId="77777777" w:rsidTr="00985A17">
        <w:trPr>
          <w:trHeight w:val="678"/>
          <w:jc w:val="center"/>
        </w:trPr>
        <w:tc>
          <w:tcPr>
            <w:tcW w:w="426" w:type="dxa"/>
            <w:vMerge/>
            <w:vAlign w:val="center"/>
          </w:tcPr>
          <w:p w14:paraId="6957C97F" w14:textId="77777777" w:rsidR="00E21C3C" w:rsidRPr="00D06459" w:rsidRDefault="00E21C3C" w:rsidP="00E21C3C">
            <w:pPr>
              <w:autoSpaceDE w:val="0"/>
              <w:autoSpaceDN w:val="0"/>
              <w:adjustRightInd w:val="0"/>
              <w:ind w:left="-567"/>
              <w:jc w:val="right"/>
              <w:rPr>
                <w:rFonts w:ascii="Calibri" w:eastAsia="TTFF4D53C8t00" w:hAnsi="Calibri"/>
                <w:b/>
                <w:sz w:val="22"/>
                <w:szCs w:val="22"/>
              </w:rPr>
            </w:pPr>
          </w:p>
        </w:tc>
        <w:tc>
          <w:tcPr>
            <w:tcW w:w="587" w:type="dxa"/>
            <w:vAlign w:val="center"/>
          </w:tcPr>
          <w:p w14:paraId="67DA0B77" w14:textId="77777777" w:rsidR="00E21C3C" w:rsidRPr="00806A1B" w:rsidRDefault="00E21C3C" w:rsidP="00E21C3C">
            <w:pPr>
              <w:jc w:val="both"/>
              <w:rPr>
                <w:rFonts w:ascii="Calibri" w:eastAsia="Calibri" w:hAnsi="Calibri" w:cs="Calibri"/>
                <w:b/>
                <w:sz w:val="22"/>
                <w:szCs w:val="22"/>
                <w:lang w:eastAsia="en-US"/>
              </w:rPr>
            </w:pPr>
            <w:r>
              <w:rPr>
                <w:rFonts w:ascii="Calibri" w:eastAsia="Calibri" w:hAnsi="Calibri" w:cs="Calibri"/>
                <w:b/>
                <w:sz w:val="22"/>
                <w:szCs w:val="22"/>
                <w:lang w:eastAsia="en-US"/>
              </w:rPr>
              <w:t>7</w:t>
            </w:r>
          </w:p>
        </w:tc>
        <w:tc>
          <w:tcPr>
            <w:tcW w:w="6237" w:type="dxa"/>
            <w:gridSpan w:val="3"/>
            <w:vAlign w:val="center"/>
          </w:tcPr>
          <w:p w14:paraId="32F6B783" w14:textId="56C831CD" w:rsidR="00E21C3C" w:rsidRPr="00AA74E2" w:rsidRDefault="00AA74E2" w:rsidP="00E21C3C">
            <w:pPr>
              <w:jc w:val="both"/>
              <w:rPr>
                <w:rFonts w:ascii="Calibri" w:hAnsi="Calibri" w:cs="Calibri"/>
                <w:sz w:val="22"/>
                <w:szCs w:val="22"/>
              </w:rPr>
            </w:pPr>
            <w:r w:rsidRPr="00AA74E2">
              <w:rPr>
                <w:rFonts w:ascii="Calibri" w:hAnsi="Calibri" w:cs="Calibri"/>
                <w:sz w:val="22"/>
                <w:szCs w:val="22"/>
              </w:rPr>
              <w:t>Possesso di un certificato di conformità del sistema di gestione ................... (</w:t>
            </w:r>
            <w:r w:rsidRPr="00AA74E2">
              <w:rPr>
                <w:rFonts w:ascii="Calibri" w:hAnsi="Calibri" w:cs="Calibri"/>
                <w:i/>
                <w:sz w:val="22"/>
                <w:szCs w:val="22"/>
              </w:rPr>
              <w:t>ad es</w:t>
            </w:r>
            <w:r w:rsidRPr="00AA74E2">
              <w:rPr>
                <w:rFonts w:ascii="Calibri" w:hAnsi="Calibri" w:cs="Calibri"/>
                <w:sz w:val="22"/>
                <w:szCs w:val="22"/>
              </w:rPr>
              <w:t>. “della salute e sicurezza dei lavoratori”) alla/e norma/e ............... [</w:t>
            </w:r>
            <w:r w:rsidRPr="00AA74E2">
              <w:rPr>
                <w:rFonts w:ascii="Calibri" w:hAnsi="Calibri" w:cs="Calibri"/>
                <w:i/>
                <w:sz w:val="22"/>
                <w:szCs w:val="22"/>
              </w:rPr>
              <w:t>indicare le norme/standard internazionali di riferimento</w:t>
            </w:r>
            <w:r w:rsidRPr="00AA74E2">
              <w:rPr>
                <w:rFonts w:ascii="Calibri" w:hAnsi="Calibri" w:cs="Calibri"/>
                <w:sz w:val="22"/>
                <w:szCs w:val="22"/>
              </w:rPr>
              <w:t xml:space="preserve">, </w:t>
            </w:r>
            <w:r w:rsidRPr="00AA74E2">
              <w:rPr>
                <w:rFonts w:ascii="Calibri" w:hAnsi="Calibri" w:cs="Calibri"/>
                <w:i/>
                <w:sz w:val="22"/>
                <w:szCs w:val="22"/>
              </w:rPr>
              <w:t>ad es</w:t>
            </w:r>
            <w:r w:rsidRPr="00AA74E2">
              <w:rPr>
                <w:rFonts w:ascii="Calibri" w:hAnsi="Calibri" w:cs="Calibri"/>
                <w:sz w:val="22"/>
                <w:szCs w:val="22"/>
              </w:rPr>
              <w:t>.: “</w:t>
            </w:r>
            <w:r w:rsidRPr="00AA74E2">
              <w:rPr>
                <w:rFonts w:ascii="Calibri" w:hAnsi="Calibri" w:cs="Calibri"/>
                <w:sz w:val="22"/>
                <w:szCs w:val="22"/>
                <w:highlight w:val="yellow"/>
              </w:rPr>
              <w:t>OHSAS 18001:2007</w:t>
            </w:r>
            <w:r w:rsidRPr="00AA74E2">
              <w:rPr>
                <w:rFonts w:ascii="Calibri" w:hAnsi="Calibri" w:cs="Calibri"/>
                <w:sz w:val="22"/>
                <w:szCs w:val="22"/>
              </w:rPr>
              <w:t>”) nel settore/ambito ........... (</w:t>
            </w:r>
            <w:r w:rsidRPr="00AA74E2">
              <w:rPr>
                <w:rFonts w:ascii="Calibri" w:hAnsi="Calibri" w:cs="Calibri"/>
                <w:i/>
                <w:sz w:val="22"/>
                <w:szCs w:val="22"/>
              </w:rPr>
              <w:t>ad.es</w:t>
            </w:r>
            <w:r w:rsidRPr="00AA74E2">
              <w:rPr>
                <w:rFonts w:ascii="Calibri" w:hAnsi="Calibri" w:cs="Calibri"/>
                <w:sz w:val="22"/>
                <w:szCs w:val="22"/>
              </w:rPr>
              <w:t>: EA 34), idonea, pertinente e proporzionata al seguente ambito di attività: ...................................... (</w:t>
            </w:r>
            <w:r w:rsidRPr="00AA74E2">
              <w:rPr>
                <w:rFonts w:ascii="Calibri" w:hAnsi="Calibri" w:cs="Calibri"/>
                <w:i/>
                <w:sz w:val="22"/>
                <w:szCs w:val="22"/>
              </w:rPr>
              <w:t>indicare lo scopo del certificato/campo di applicazione</w:t>
            </w:r>
            <w:r w:rsidRPr="00AA74E2">
              <w:rPr>
                <w:rFonts w:ascii="Calibri" w:hAnsi="Calibri" w:cs="Calibri"/>
                <w:sz w:val="22"/>
                <w:szCs w:val="22"/>
              </w:rPr>
              <w:t>), in corso di validità, rilasciato da un organismo di certificazione accreditato ai sensi della norma UNI CEI EN ISO/IEC 17021-1 per lo specifico settore e campo di applicazione/scopo del certificato richiesto da un Ente nazionale unico di accreditamento firmatario degli accordi EA/MLA oppure autorizzato a norma dell’art. 5, par. 2 del Regolamento (CE), n. 765/2008</w:t>
            </w:r>
          </w:p>
        </w:tc>
        <w:tc>
          <w:tcPr>
            <w:tcW w:w="1135" w:type="dxa"/>
            <w:vAlign w:val="center"/>
          </w:tcPr>
          <w:p w14:paraId="3DEAE9EB" w14:textId="77777777" w:rsidR="00E21C3C" w:rsidRPr="00A842D1" w:rsidRDefault="00E21C3C" w:rsidP="00E21C3C">
            <w:pPr>
              <w:adjustRightInd w:val="0"/>
              <w:ind w:left="-201"/>
              <w:jc w:val="right"/>
              <w:rPr>
                <w:rFonts w:ascii="Calibri" w:eastAsia="TTFF4D53C8t00" w:hAnsi="Calibri" w:cs="Arial"/>
                <w:sz w:val="22"/>
                <w:szCs w:val="22"/>
              </w:rPr>
            </w:pPr>
            <w:r w:rsidRPr="00E21C3C">
              <w:rPr>
                <w:rFonts w:ascii="Calibri" w:eastAsia="TTFF4D53C8t00" w:hAnsi="Calibri" w:cs="Arial"/>
                <w:sz w:val="22"/>
                <w:szCs w:val="22"/>
                <w:highlight w:val="yellow"/>
              </w:rPr>
              <w:t>___</w:t>
            </w:r>
            <w:r>
              <w:rPr>
                <w:rFonts w:ascii="Calibri" w:eastAsia="TTFF4D53C8t00" w:hAnsi="Calibri" w:cs="Arial"/>
                <w:sz w:val="22"/>
                <w:szCs w:val="22"/>
              </w:rPr>
              <w:t xml:space="preserve"> </w:t>
            </w:r>
            <w:r w:rsidRPr="00A842D1">
              <w:rPr>
                <w:rFonts w:ascii="Calibri" w:eastAsia="TTFF4D53C8t00" w:hAnsi="Calibri" w:cs="Arial"/>
                <w:sz w:val="22"/>
                <w:szCs w:val="22"/>
              </w:rPr>
              <w:t>Max</w:t>
            </w:r>
          </w:p>
          <w:p w14:paraId="781CA13A" w14:textId="77777777" w:rsidR="00E21C3C" w:rsidRPr="00A842D1" w:rsidRDefault="00E21C3C" w:rsidP="00E21C3C">
            <w:pPr>
              <w:adjustRightInd w:val="0"/>
              <w:ind w:left="-567"/>
              <w:jc w:val="right"/>
              <w:rPr>
                <w:rFonts w:ascii="Calibri" w:eastAsia="TTFF4D53C8t00" w:hAnsi="Calibri" w:cs="Arial"/>
                <w:sz w:val="22"/>
                <w:szCs w:val="22"/>
              </w:rPr>
            </w:pPr>
            <w:r>
              <w:rPr>
                <w:rFonts w:ascii="Calibri" w:eastAsia="TTFF4D53C8t00" w:hAnsi="Calibri" w:cs="Arial"/>
                <w:sz w:val="22"/>
                <w:szCs w:val="22"/>
                <w:highlight w:val="yellow"/>
              </w:rPr>
              <w:t>_</w:t>
            </w:r>
            <w:r w:rsidRPr="00A842D1">
              <w:rPr>
                <w:rFonts w:ascii="Calibri" w:eastAsia="TTFF4D53C8t00" w:hAnsi="Calibri" w:cs="Arial"/>
                <w:sz w:val="22"/>
                <w:szCs w:val="22"/>
                <w:highlight w:val="yellow"/>
              </w:rPr>
              <w:t>_</w:t>
            </w:r>
            <w:r w:rsidRPr="00A842D1">
              <w:rPr>
                <w:rFonts w:ascii="Calibri" w:eastAsia="TTFF4D53C8t00" w:hAnsi="Calibri" w:cs="Arial"/>
                <w:sz w:val="22"/>
                <w:szCs w:val="22"/>
              </w:rPr>
              <w:t xml:space="preserve"> punti</w:t>
            </w:r>
          </w:p>
          <w:p w14:paraId="7D622B7F" w14:textId="77777777" w:rsidR="00E21C3C" w:rsidRPr="00A842D1" w:rsidRDefault="00E21C3C" w:rsidP="00E21C3C">
            <w:pPr>
              <w:adjustRightInd w:val="0"/>
              <w:ind w:left="-567"/>
              <w:jc w:val="right"/>
              <w:rPr>
                <w:rFonts w:ascii="Calibri" w:eastAsia="TTFF4D53C8t00" w:hAnsi="Calibri" w:cs="Arial"/>
                <w:b/>
                <w:color w:val="FF0000"/>
                <w:sz w:val="18"/>
                <w:szCs w:val="18"/>
              </w:rPr>
            </w:pPr>
            <w:r w:rsidRPr="00A842D1">
              <w:rPr>
                <w:rFonts w:ascii="Calibri" w:eastAsia="TTFF4D53C8t00" w:hAnsi="Calibri" w:cs="Arial"/>
                <w:b/>
                <w:color w:val="FF0000"/>
                <w:sz w:val="18"/>
                <w:szCs w:val="18"/>
                <w:highlight w:val="yellow"/>
              </w:rPr>
              <w:t>Specificare</w:t>
            </w:r>
          </w:p>
        </w:tc>
        <w:tc>
          <w:tcPr>
            <w:tcW w:w="1012" w:type="dxa"/>
            <w:vMerge/>
            <w:vAlign w:val="center"/>
          </w:tcPr>
          <w:p w14:paraId="3A2BAA0A" w14:textId="77777777" w:rsidR="00E21C3C" w:rsidRPr="00D06459" w:rsidRDefault="00E21C3C" w:rsidP="00E21C3C">
            <w:pPr>
              <w:autoSpaceDE w:val="0"/>
              <w:autoSpaceDN w:val="0"/>
              <w:adjustRightInd w:val="0"/>
              <w:ind w:left="-567"/>
              <w:jc w:val="right"/>
              <w:rPr>
                <w:rFonts w:ascii="Calibri" w:eastAsia="TTFF4D53C8t00" w:hAnsi="Calibri"/>
                <w:b/>
                <w:sz w:val="22"/>
                <w:szCs w:val="22"/>
              </w:rPr>
            </w:pPr>
          </w:p>
        </w:tc>
      </w:tr>
      <w:tr w:rsidR="00E21C3C" w:rsidRPr="00D06459" w14:paraId="350D5912" w14:textId="77777777" w:rsidTr="00AA74E2">
        <w:trPr>
          <w:trHeight w:val="537"/>
          <w:jc w:val="center"/>
        </w:trPr>
        <w:tc>
          <w:tcPr>
            <w:tcW w:w="426" w:type="dxa"/>
            <w:vMerge/>
            <w:vAlign w:val="center"/>
          </w:tcPr>
          <w:p w14:paraId="4B78EF1E" w14:textId="77777777" w:rsidR="00E21C3C" w:rsidRPr="00D06459" w:rsidRDefault="00E21C3C" w:rsidP="00E21C3C">
            <w:pPr>
              <w:autoSpaceDE w:val="0"/>
              <w:autoSpaceDN w:val="0"/>
              <w:adjustRightInd w:val="0"/>
              <w:ind w:left="-567"/>
              <w:jc w:val="right"/>
              <w:rPr>
                <w:rFonts w:ascii="Calibri" w:eastAsia="TTFF4D53C8t00" w:hAnsi="Calibri"/>
                <w:b/>
                <w:sz w:val="22"/>
                <w:szCs w:val="22"/>
              </w:rPr>
            </w:pPr>
          </w:p>
        </w:tc>
        <w:tc>
          <w:tcPr>
            <w:tcW w:w="587" w:type="dxa"/>
            <w:vAlign w:val="center"/>
          </w:tcPr>
          <w:p w14:paraId="797A297D" w14:textId="77777777" w:rsidR="00E21C3C" w:rsidRPr="00806A1B" w:rsidRDefault="00E21C3C" w:rsidP="00E21C3C">
            <w:pPr>
              <w:jc w:val="both"/>
              <w:rPr>
                <w:rFonts w:ascii="Calibri" w:eastAsia="Calibri" w:hAnsi="Calibri" w:cs="Calibri"/>
                <w:b/>
                <w:sz w:val="22"/>
                <w:szCs w:val="22"/>
                <w:lang w:eastAsia="en-US"/>
              </w:rPr>
            </w:pPr>
            <w:r>
              <w:rPr>
                <w:rFonts w:ascii="Calibri" w:eastAsia="Calibri" w:hAnsi="Calibri" w:cs="Calibri"/>
                <w:b/>
                <w:sz w:val="22"/>
                <w:szCs w:val="22"/>
                <w:lang w:eastAsia="en-US"/>
              </w:rPr>
              <w:t>8</w:t>
            </w:r>
          </w:p>
        </w:tc>
        <w:tc>
          <w:tcPr>
            <w:tcW w:w="6237" w:type="dxa"/>
            <w:gridSpan w:val="3"/>
            <w:vAlign w:val="center"/>
          </w:tcPr>
          <w:p w14:paraId="5E968736" w14:textId="0FBE83A4" w:rsidR="00E21C3C" w:rsidRPr="00AA74E2" w:rsidRDefault="00AA74E2" w:rsidP="00E21C3C">
            <w:pPr>
              <w:jc w:val="both"/>
              <w:rPr>
                <w:rFonts w:ascii="Calibri" w:hAnsi="Calibri" w:cs="Calibri"/>
                <w:sz w:val="22"/>
                <w:szCs w:val="22"/>
              </w:rPr>
            </w:pPr>
            <w:r w:rsidRPr="00AA74E2">
              <w:rPr>
                <w:rFonts w:ascii="Calibri" w:hAnsi="Calibri" w:cs="Calibri"/>
                <w:sz w:val="22"/>
                <w:szCs w:val="22"/>
              </w:rPr>
              <w:t>Possesso di un certificato di conformità delle misure di gestione ambientale a ............ (</w:t>
            </w:r>
            <w:r w:rsidRPr="00AA74E2">
              <w:rPr>
                <w:rFonts w:ascii="Calibri" w:hAnsi="Calibri" w:cs="Calibri"/>
                <w:i/>
                <w:sz w:val="22"/>
                <w:szCs w:val="22"/>
              </w:rPr>
              <w:t>indicare</w:t>
            </w:r>
            <w:r w:rsidRPr="00AA74E2">
              <w:rPr>
                <w:rFonts w:ascii="Calibri" w:hAnsi="Calibri" w:cs="Calibri"/>
                <w:sz w:val="22"/>
                <w:szCs w:val="22"/>
              </w:rPr>
              <w:t xml:space="preserve"> “il sistema EMAS o altri sistemi di gestione ambientale conformi all’art. 45 del Reg. CE 1221/2009” </w:t>
            </w:r>
            <w:r w:rsidRPr="00AA74E2">
              <w:rPr>
                <w:rFonts w:ascii="Calibri" w:hAnsi="Calibri" w:cs="Calibri"/>
                <w:i/>
                <w:sz w:val="22"/>
                <w:szCs w:val="22"/>
              </w:rPr>
              <w:t>oppure indicare</w:t>
            </w:r>
            <w:r w:rsidRPr="00AA74E2">
              <w:rPr>
                <w:rFonts w:ascii="Calibri" w:hAnsi="Calibri" w:cs="Calibri"/>
                <w:sz w:val="22"/>
                <w:szCs w:val="22"/>
              </w:rPr>
              <w:t xml:space="preserve"> “le norme di gestione ambientale fondate su norme europee o internazionali, ad </w:t>
            </w:r>
            <w:proofErr w:type="spellStart"/>
            <w:r w:rsidRPr="00AA74E2">
              <w:rPr>
                <w:rFonts w:ascii="Calibri" w:hAnsi="Calibri" w:cs="Calibri"/>
                <w:sz w:val="22"/>
                <w:szCs w:val="22"/>
              </w:rPr>
              <w:t>es</w:t>
            </w:r>
            <w:proofErr w:type="spellEnd"/>
            <w:r w:rsidRPr="00AA74E2">
              <w:rPr>
                <w:rFonts w:ascii="Calibri" w:hAnsi="Calibri" w:cs="Calibri"/>
                <w:sz w:val="22"/>
                <w:szCs w:val="22"/>
              </w:rPr>
              <w:t xml:space="preserve">: </w:t>
            </w:r>
            <w:r w:rsidRPr="00AA74E2">
              <w:rPr>
                <w:rFonts w:ascii="Calibri" w:hAnsi="Calibri" w:cs="Calibri"/>
                <w:sz w:val="22"/>
                <w:szCs w:val="22"/>
                <w:highlight w:val="yellow"/>
              </w:rPr>
              <w:t>UNI EN ISO 14001:2015</w:t>
            </w:r>
            <w:r w:rsidRPr="00AA74E2">
              <w:rPr>
                <w:rFonts w:ascii="Calibri" w:hAnsi="Calibri" w:cs="Calibri"/>
                <w:sz w:val="22"/>
                <w:szCs w:val="22"/>
              </w:rPr>
              <w:t>) nel settore .............. (</w:t>
            </w:r>
            <w:r w:rsidRPr="00AA74E2">
              <w:rPr>
                <w:rFonts w:ascii="Calibri" w:hAnsi="Calibri" w:cs="Calibri"/>
                <w:i/>
                <w:sz w:val="22"/>
                <w:szCs w:val="22"/>
              </w:rPr>
              <w:t xml:space="preserve">ad </w:t>
            </w:r>
            <w:proofErr w:type="spellStart"/>
            <w:r w:rsidRPr="00AA74E2">
              <w:rPr>
                <w:rFonts w:ascii="Calibri" w:hAnsi="Calibri" w:cs="Calibri"/>
                <w:i/>
                <w:sz w:val="22"/>
                <w:szCs w:val="22"/>
              </w:rPr>
              <w:t>es</w:t>
            </w:r>
            <w:proofErr w:type="spellEnd"/>
            <w:r w:rsidRPr="00AA74E2">
              <w:rPr>
                <w:rFonts w:ascii="Calibri" w:hAnsi="Calibri" w:cs="Calibri"/>
                <w:sz w:val="22"/>
                <w:szCs w:val="22"/>
              </w:rPr>
              <w:t>: “A34”) idoneo, pertinente e proporzionata al seguente oggetto: .................. (</w:t>
            </w:r>
            <w:r w:rsidRPr="00AA74E2">
              <w:rPr>
                <w:rFonts w:ascii="Calibri" w:hAnsi="Calibri" w:cs="Calibri"/>
                <w:i/>
                <w:sz w:val="22"/>
                <w:szCs w:val="22"/>
              </w:rPr>
              <w:t>indicare lo scopo del certificato/campo di applicazione</w:t>
            </w:r>
            <w:r w:rsidRPr="00AA74E2">
              <w:rPr>
                <w:rFonts w:ascii="Calibri" w:hAnsi="Calibri" w:cs="Calibri"/>
                <w:sz w:val="22"/>
                <w:szCs w:val="22"/>
              </w:rPr>
              <w:t xml:space="preserve">) in corso di validità, rilasciato da un organismo di certificazione accreditato ai sensi della norma UNICEI EN ISO/IEC 17021-1 per lo specifico settore e campo di applicazione/scopo del certificato richiesto, da un Ente nazionale unico di accreditamento firmatario degli accordi EA/MLA oppure </w:t>
            </w:r>
            <w:r w:rsidRPr="00AA74E2">
              <w:rPr>
                <w:rFonts w:ascii="Calibri" w:hAnsi="Calibri" w:cs="Calibri"/>
                <w:sz w:val="22"/>
                <w:szCs w:val="22"/>
              </w:rPr>
              <w:lastRenderedPageBreak/>
              <w:t>autorizzato a norma dell’art. 5, par. 2 del Regolamento (CE), n. 765/2008.</w:t>
            </w:r>
          </w:p>
        </w:tc>
        <w:tc>
          <w:tcPr>
            <w:tcW w:w="1135" w:type="dxa"/>
            <w:vAlign w:val="center"/>
          </w:tcPr>
          <w:p w14:paraId="4FCE048C" w14:textId="77777777" w:rsidR="00E21C3C" w:rsidRPr="00A842D1" w:rsidRDefault="00E21C3C" w:rsidP="00E21C3C">
            <w:pPr>
              <w:adjustRightInd w:val="0"/>
              <w:ind w:left="-201"/>
              <w:jc w:val="right"/>
              <w:rPr>
                <w:rFonts w:ascii="Calibri" w:eastAsia="TTFF4D53C8t00" w:hAnsi="Calibri" w:cs="Arial"/>
                <w:sz w:val="22"/>
                <w:szCs w:val="22"/>
              </w:rPr>
            </w:pPr>
            <w:r w:rsidRPr="00E21C3C">
              <w:rPr>
                <w:rFonts w:ascii="Calibri" w:eastAsia="TTFF4D53C8t00" w:hAnsi="Calibri" w:cs="Arial"/>
                <w:sz w:val="22"/>
                <w:szCs w:val="22"/>
                <w:highlight w:val="yellow"/>
              </w:rPr>
              <w:lastRenderedPageBreak/>
              <w:t>___</w:t>
            </w:r>
            <w:r>
              <w:rPr>
                <w:rFonts w:ascii="Calibri" w:eastAsia="TTFF4D53C8t00" w:hAnsi="Calibri" w:cs="Arial"/>
                <w:sz w:val="22"/>
                <w:szCs w:val="22"/>
              </w:rPr>
              <w:t xml:space="preserve"> </w:t>
            </w:r>
            <w:r w:rsidRPr="00A842D1">
              <w:rPr>
                <w:rFonts w:ascii="Calibri" w:eastAsia="TTFF4D53C8t00" w:hAnsi="Calibri" w:cs="Arial"/>
                <w:sz w:val="22"/>
                <w:szCs w:val="22"/>
              </w:rPr>
              <w:t>Max</w:t>
            </w:r>
          </w:p>
          <w:p w14:paraId="2D915836" w14:textId="77777777" w:rsidR="00E21C3C" w:rsidRPr="00A842D1" w:rsidRDefault="00E21C3C" w:rsidP="00E21C3C">
            <w:pPr>
              <w:adjustRightInd w:val="0"/>
              <w:ind w:left="-567"/>
              <w:jc w:val="right"/>
              <w:rPr>
                <w:rFonts w:ascii="Calibri" w:eastAsia="TTFF4D53C8t00" w:hAnsi="Calibri" w:cs="Arial"/>
                <w:sz w:val="22"/>
                <w:szCs w:val="22"/>
              </w:rPr>
            </w:pPr>
            <w:r>
              <w:rPr>
                <w:rFonts w:ascii="Calibri" w:eastAsia="TTFF4D53C8t00" w:hAnsi="Calibri" w:cs="Arial"/>
                <w:sz w:val="22"/>
                <w:szCs w:val="22"/>
                <w:highlight w:val="yellow"/>
              </w:rPr>
              <w:t>_</w:t>
            </w:r>
            <w:r w:rsidRPr="00A842D1">
              <w:rPr>
                <w:rFonts w:ascii="Calibri" w:eastAsia="TTFF4D53C8t00" w:hAnsi="Calibri" w:cs="Arial"/>
                <w:sz w:val="22"/>
                <w:szCs w:val="22"/>
                <w:highlight w:val="yellow"/>
              </w:rPr>
              <w:t>_</w:t>
            </w:r>
            <w:r w:rsidRPr="00A842D1">
              <w:rPr>
                <w:rFonts w:ascii="Calibri" w:eastAsia="TTFF4D53C8t00" w:hAnsi="Calibri" w:cs="Arial"/>
                <w:sz w:val="22"/>
                <w:szCs w:val="22"/>
              </w:rPr>
              <w:t xml:space="preserve"> punti</w:t>
            </w:r>
          </w:p>
          <w:p w14:paraId="3BF1D1EE" w14:textId="77777777" w:rsidR="00E21C3C" w:rsidRPr="00A842D1" w:rsidRDefault="00E21C3C" w:rsidP="00E21C3C">
            <w:pPr>
              <w:adjustRightInd w:val="0"/>
              <w:ind w:left="-567"/>
              <w:jc w:val="right"/>
              <w:rPr>
                <w:rFonts w:ascii="Calibri" w:eastAsia="TTFF4D53C8t00" w:hAnsi="Calibri" w:cs="Arial"/>
                <w:b/>
                <w:color w:val="FF0000"/>
                <w:sz w:val="18"/>
                <w:szCs w:val="18"/>
              </w:rPr>
            </w:pPr>
            <w:r w:rsidRPr="00A842D1">
              <w:rPr>
                <w:rFonts w:ascii="Calibri" w:eastAsia="TTFF4D53C8t00" w:hAnsi="Calibri" w:cs="Arial"/>
                <w:b/>
                <w:color w:val="FF0000"/>
                <w:sz w:val="18"/>
                <w:szCs w:val="18"/>
                <w:highlight w:val="yellow"/>
              </w:rPr>
              <w:t>Specificare</w:t>
            </w:r>
          </w:p>
        </w:tc>
        <w:tc>
          <w:tcPr>
            <w:tcW w:w="1012" w:type="dxa"/>
            <w:vMerge/>
            <w:vAlign w:val="center"/>
          </w:tcPr>
          <w:p w14:paraId="470F67C9" w14:textId="77777777" w:rsidR="00E21C3C" w:rsidRPr="00D06459" w:rsidRDefault="00E21C3C" w:rsidP="00E21C3C">
            <w:pPr>
              <w:autoSpaceDE w:val="0"/>
              <w:autoSpaceDN w:val="0"/>
              <w:adjustRightInd w:val="0"/>
              <w:ind w:left="-567"/>
              <w:jc w:val="right"/>
              <w:rPr>
                <w:rFonts w:ascii="Calibri" w:eastAsia="TTFF4D53C8t00" w:hAnsi="Calibri"/>
                <w:b/>
                <w:sz w:val="22"/>
                <w:szCs w:val="22"/>
              </w:rPr>
            </w:pPr>
          </w:p>
        </w:tc>
      </w:tr>
      <w:tr w:rsidR="00E21C3C" w:rsidRPr="00D06459" w14:paraId="3EF2EEE6" w14:textId="77777777" w:rsidTr="00985A17">
        <w:trPr>
          <w:trHeight w:val="1222"/>
          <w:jc w:val="center"/>
        </w:trPr>
        <w:tc>
          <w:tcPr>
            <w:tcW w:w="426" w:type="dxa"/>
            <w:vMerge/>
            <w:vAlign w:val="center"/>
          </w:tcPr>
          <w:p w14:paraId="5C1ED337" w14:textId="77777777" w:rsidR="00E21C3C" w:rsidRPr="00D06459" w:rsidRDefault="00E21C3C" w:rsidP="00E21C3C">
            <w:pPr>
              <w:autoSpaceDE w:val="0"/>
              <w:autoSpaceDN w:val="0"/>
              <w:adjustRightInd w:val="0"/>
              <w:ind w:left="-567"/>
              <w:jc w:val="right"/>
              <w:rPr>
                <w:rFonts w:ascii="Calibri" w:eastAsia="TTFF4D53C8t00" w:hAnsi="Calibri"/>
                <w:b/>
                <w:sz w:val="22"/>
                <w:szCs w:val="22"/>
              </w:rPr>
            </w:pPr>
          </w:p>
        </w:tc>
        <w:tc>
          <w:tcPr>
            <w:tcW w:w="587" w:type="dxa"/>
            <w:vAlign w:val="center"/>
          </w:tcPr>
          <w:p w14:paraId="2599D05B" w14:textId="77777777" w:rsidR="00E21C3C" w:rsidRPr="00806A1B" w:rsidRDefault="00E21C3C" w:rsidP="00E21C3C">
            <w:pPr>
              <w:jc w:val="both"/>
              <w:rPr>
                <w:rFonts w:ascii="Calibri" w:eastAsia="Calibri" w:hAnsi="Calibri" w:cs="Calibri"/>
                <w:b/>
                <w:sz w:val="22"/>
                <w:szCs w:val="22"/>
                <w:lang w:eastAsia="en-US"/>
              </w:rPr>
            </w:pPr>
            <w:r>
              <w:rPr>
                <w:rFonts w:ascii="Calibri" w:eastAsia="Calibri" w:hAnsi="Calibri" w:cs="Calibri"/>
                <w:b/>
                <w:sz w:val="22"/>
                <w:szCs w:val="22"/>
                <w:lang w:eastAsia="en-US"/>
              </w:rPr>
              <w:t>9</w:t>
            </w:r>
          </w:p>
        </w:tc>
        <w:tc>
          <w:tcPr>
            <w:tcW w:w="6237" w:type="dxa"/>
            <w:gridSpan w:val="3"/>
            <w:vAlign w:val="center"/>
          </w:tcPr>
          <w:p w14:paraId="18DAF1B4" w14:textId="61930F85" w:rsidR="00E21C3C" w:rsidRPr="00AA74E2" w:rsidRDefault="00AA74E2" w:rsidP="00E21C3C">
            <w:pPr>
              <w:jc w:val="both"/>
              <w:rPr>
                <w:rFonts w:ascii="Calibri" w:hAnsi="Calibri" w:cs="Calibri"/>
                <w:sz w:val="22"/>
                <w:szCs w:val="22"/>
              </w:rPr>
            </w:pPr>
            <w:r w:rsidRPr="00AA74E2">
              <w:rPr>
                <w:rFonts w:ascii="Calibri" w:hAnsi="Calibri" w:cs="Calibri"/>
                <w:sz w:val="22"/>
                <w:szCs w:val="22"/>
              </w:rPr>
              <w:t xml:space="preserve">Possesso di un certificato di conformità del sistema di gestione della qualità alla norma UNI EN </w:t>
            </w:r>
            <w:r w:rsidRPr="00AA74E2">
              <w:rPr>
                <w:rFonts w:ascii="Calibri" w:hAnsi="Calibri" w:cs="Calibri"/>
                <w:sz w:val="22"/>
                <w:szCs w:val="22"/>
                <w:highlight w:val="yellow"/>
              </w:rPr>
              <w:t>ISO 9001:2015</w:t>
            </w:r>
            <w:r w:rsidRPr="00AA74E2">
              <w:rPr>
                <w:rFonts w:ascii="Calibri" w:hAnsi="Calibri" w:cs="Calibri"/>
                <w:sz w:val="22"/>
                <w:szCs w:val="22"/>
              </w:rPr>
              <w:t xml:space="preserve"> nel settore ............... (ad es.: “nel settore EA 34”), idonea, pertinente e proporzionata al seguente oggetto: ..................... (</w:t>
            </w:r>
            <w:r w:rsidRPr="00AA74E2">
              <w:rPr>
                <w:rFonts w:ascii="Calibri" w:hAnsi="Calibri" w:cs="Calibri"/>
                <w:i/>
                <w:sz w:val="22"/>
                <w:szCs w:val="22"/>
              </w:rPr>
              <w:t>indicare lo scopo del certificato/campo di applicazione</w:t>
            </w:r>
            <w:r w:rsidRPr="00AA74E2">
              <w:rPr>
                <w:rFonts w:ascii="Calibri" w:hAnsi="Calibri" w:cs="Calibri"/>
                <w:sz w:val="22"/>
                <w:szCs w:val="22"/>
              </w:rPr>
              <w:t>) in corso di validità, rilasciato da un organismo di certificazione accreditato ai sensi della norma UNI CEI EN ISO/IEC 17021-1 per lo specifico settore e campo di applicazione/scopo del certificato richiesto, da un Ente nazionale unico di accreditamento firmatario degli accordi EA/MLA oppure autorizzato a norma dell’art. 5, par. 2 del Regolamento (CE), n. 765/2008.</w:t>
            </w:r>
          </w:p>
        </w:tc>
        <w:tc>
          <w:tcPr>
            <w:tcW w:w="1135" w:type="dxa"/>
            <w:vAlign w:val="center"/>
          </w:tcPr>
          <w:p w14:paraId="2277342D" w14:textId="77777777" w:rsidR="00E21C3C" w:rsidRPr="00A842D1" w:rsidRDefault="00E21C3C" w:rsidP="00E21C3C">
            <w:pPr>
              <w:adjustRightInd w:val="0"/>
              <w:ind w:left="-201"/>
              <w:jc w:val="right"/>
              <w:rPr>
                <w:rFonts w:ascii="Calibri" w:eastAsia="TTFF4D53C8t00" w:hAnsi="Calibri" w:cs="Arial"/>
                <w:sz w:val="22"/>
                <w:szCs w:val="22"/>
              </w:rPr>
            </w:pPr>
            <w:r w:rsidRPr="00E21C3C">
              <w:rPr>
                <w:rFonts w:ascii="Calibri" w:eastAsia="TTFF4D53C8t00" w:hAnsi="Calibri" w:cs="Arial"/>
                <w:sz w:val="22"/>
                <w:szCs w:val="22"/>
                <w:highlight w:val="yellow"/>
              </w:rPr>
              <w:t>___</w:t>
            </w:r>
            <w:r>
              <w:rPr>
                <w:rFonts w:ascii="Calibri" w:eastAsia="TTFF4D53C8t00" w:hAnsi="Calibri" w:cs="Arial"/>
                <w:sz w:val="22"/>
                <w:szCs w:val="22"/>
              </w:rPr>
              <w:t xml:space="preserve"> </w:t>
            </w:r>
            <w:r w:rsidRPr="00A842D1">
              <w:rPr>
                <w:rFonts w:ascii="Calibri" w:eastAsia="TTFF4D53C8t00" w:hAnsi="Calibri" w:cs="Arial"/>
                <w:sz w:val="22"/>
                <w:szCs w:val="22"/>
              </w:rPr>
              <w:t>Max</w:t>
            </w:r>
          </w:p>
          <w:p w14:paraId="52195526" w14:textId="77777777" w:rsidR="00E21C3C" w:rsidRPr="00A842D1" w:rsidRDefault="00E21C3C" w:rsidP="00E21C3C">
            <w:pPr>
              <w:adjustRightInd w:val="0"/>
              <w:ind w:left="-567"/>
              <w:jc w:val="right"/>
              <w:rPr>
                <w:rFonts w:ascii="Calibri" w:eastAsia="TTFF4D53C8t00" w:hAnsi="Calibri" w:cs="Arial"/>
                <w:sz w:val="22"/>
                <w:szCs w:val="22"/>
              </w:rPr>
            </w:pPr>
            <w:r>
              <w:rPr>
                <w:rFonts w:ascii="Calibri" w:eastAsia="TTFF4D53C8t00" w:hAnsi="Calibri" w:cs="Arial"/>
                <w:sz w:val="22"/>
                <w:szCs w:val="22"/>
                <w:highlight w:val="yellow"/>
              </w:rPr>
              <w:t>_</w:t>
            </w:r>
            <w:r w:rsidRPr="00A842D1">
              <w:rPr>
                <w:rFonts w:ascii="Calibri" w:eastAsia="TTFF4D53C8t00" w:hAnsi="Calibri" w:cs="Arial"/>
                <w:sz w:val="22"/>
                <w:szCs w:val="22"/>
                <w:highlight w:val="yellow"/>
              </w:rPr>
              <w:t>_</w:t>
            </w:r>
            <w:r w:rsidRPr="00A842D1">
              <w:rPr>
                <w:rFonts w:ascii="Calibri" w:eastAsia="TTFF4D53C8t00" w:hAnsi="Calibri" w:cs="Arial"/>
                <w:sz w:val="22"/>
                <w:szCs w:val="22"/>
              </w:rPr>
              <w:t xml:space="preserve"> punti</w:t>
            </w:r>
          </w:p>
          <w:p w14:paraId="30E4727D" w14:textId="77777777" w:rsidR="00E21C3C" w:rsidRPr="00A842D1" w:rsidRDefault="00E21C3C" w:rsidP="00E21C3C">
            <w:pPr>
              <w:adjustRightInd w:val="0"/>
              <w:ind w:left="-567"/>
              <w:jc w:val="right"/>
              <w:rPr>
                <w:rFonts w:ascii="Calibri" w:eastAsia="TTFF4D53C8t00" w:hAnsi="Calibri" w:cs="Arial"/>
                <w:b/>
                <w:color w:val="FF0000"/>
                <w:sz w:val="18"/>
                <w:szCs w:val="18"/>
              </w:rPr>
            </w:pPr>
            <w:r w:rsidRPr="00A842D1">
              <w:rPr>
                <w:rFonts w:ascii="Calibri" w:eastAsia="TTFF4D53C8t00" w:hAnsi="Calibri" w:cs="Arial"/>
                <w:b/>
                <w:color w:val="FF0000"/>
                <w:sz w:val="18"/>
                <w:szCs w:val="18"/>
                <w:highlight w:val="yellow"/>
              </w:rPr>
              <w:t>Specificare</w:t>
            </w:r>
          </w:p>
        </w:tc>
        <w:tc>
          <w:tcPr>
            <w:tcW w:w="1012" w:type="dxa"/>
            <w:vMerge/>
            <w:vAlign w:val="center"/>
          </w:tcPr>
          <w:p w14:paraId="4708FD87" w14:textId="77777777" w:rsidR="00E21C3C" w:rsidRPr="00D06459" w:rsidRDefault="00E21C3C" w:rsidP="00E21C3C">
            <w:pPr>
              <w:autoSpaceDE w:val="0"/>
              <w:autoSpaceDN w:val="0"/>
              <w:adjustRightInd w:val="0"/>
              <w:ind w:left="-567"/>
              <w:jc w:val="right"/>
              <w:rPr>
                <w:rFonts w:ascii="Calibri" w:eastAsia="TTFF4D53C8t00" w:hAnsi="Calibri"/>
                <w:b/>
                <w:sz w:val="22"/>
                <w:szCs w:val="22"/>
              </w:rPr>
            </w:pPr>
          </w:p>
        </w:tc>
      </w:tr>
      <w:tr w:rsidR="00E21C3C" w:rsidRPr="00D06459" w14:paraId="00A14BA6" w14:textId="77777777" w:rsidTr="00985A17">
        <w:trPr>
          <w:trHeight w:val="410"/>
          <w:jc w:val="center"/>
        </w:trPr>
        <w:tc>
          <w:tcPr>
            <w:tcW w:w="426" w:type="dxa"/>
            <w:vMerge/>
            <w:vAlign w:val="center"/>
          </w:tcPr>
          <w:p w14:paraId="08C3B2A4" w14:textId="77777777" w:rsidR="00E21C3C" w:rsidRPr="00D06459" w:rsidRDefault="00E21C3C" w:rsidP="00E21C3C">
            <w:pPr>
              <w:autoSpaceDE w:val="0"/>
              <w:autoSpaceDN w:val="0"/>
              <w:adjustRightInd w:val="0"/>
              <w:ind w:left="-567"/>
              <w:jc w:val="right"/>
              <w:rPr>
                <w:rFonts w:ascii="Calibri" w:eastAsia="TTFF4D53C8t00" w:hAnsi="Calibri"/>
                <w:b/>
                <w:sz w:val="22"/>
                <w:szCs w:val="22"/>
              </w:rPr>
            </w:pPr>
          </w:p>
        </w:tc>
        <w:tc>
          <w:tcPr>
            <w:tcW w:w="587" w:type="dxa"/>
            <w:vAlign w:val="center"/>
          </w:tcPr>
          <w:p w14:paraId="56A9032F" w14:textId="77777777" w:rsidR="00E21C3C" w:rsidRPr="00D06459" w:rsidRDefault="00E21C3C" w:rsidP="00E21C3C">
            <w:pPr>
              <w:autoSpaceDE w:val="0"/>
              <w:autoSpaceDN w:val="0"/>
              <w:adjustRightInd w:val="0"/>
              <w:jc w:val="both"/>
              <w:rPr>
                <w:rFonts w:ascii="Calibri" w:hAnsi="Calibri" w:cs="Calibri"/>
                <w:b/>
                <w:sz w:val="22"/>
                <w:szCs w:val="22"/>
              </w:rPr>
            </w:pPr>
            <w:r>
              <w:rPr>
                <w:rFonts w:ascii="Calibri" w:eastAsia="Calibri" w:hAnsi="Calibri" w:cs="Calibri"/>
                <w:b/>
                <w:sz w:val="22"/>
                <w:szCs w:val="22"/>
                <w:lang w:eastAsia="en-US"/>
              </w:rPr>
              <w:t>B2</w:t>
            </w:r>
          </w:p>
        </w:tc>
        <w:tc>
          <w:tcPr>
            <w:tcW w:w="6237" w:type="dxa"/>
            <w:gridSpan w:val="3"/>
            <w:vAlign w:val="center"/>
          </w:tcPr>
          <w:p w14:paraId="2CEC1876" w14:textId="77777777" w:rsidR="00E21C3C" w:rsidRPr="00D06459" w:rsidRDefault="00E21C3C" w:rsidP="00E21C3C">
            <w:pPr>
              <w:autoSpaceDE w:val="0"/>
              <w:autoSpaceDN w:val="0"/>
              <w:adjustRightInd w:val="0"/>
              <w:jc w:val="both"/>
              <w:rPr>
                <w:rFonts w:ascii="Calibri" w:hAnsi="Calibri" w:cs="Calibri"/>
                <w:b/>
                <w:sz w:val="22"/>
                <w:szCs w:val="22"/>
              </w:rPr>
            </w:pPr>
            <w:r>
              <w:rPr>
                <w:rFonts w:ascii="Calibri" w:hAnsi="Calibri" w:cs="Calibri"/>
                <w:b/>
                <w:sz w:val="22"/>
                <w:szCs w:val="22"/>
              </w:rPr>
              <w:t xml:space="preserve">ADEGUATEZZA DELLA STRUTTURA TECNICO-ORGANIZZATIVA E COERENZA CON LA CONCEZIONE PROGETTUALE </w:t>
            </w:r>
          </w:p>
        </w:tc>
        <w:tc>
          <w:tcPr>
            <w:tcW w:w="1135" w:type="dxa"/>
            <w:vAlign w:val="center"/>
          </w:tcPr>
          <w:p w14:paraId="78734067" w14:textId="77777777" w:rsidR="00E21C3C" w:rsidRPr="00A842D1" w:rsidRDefault="00E21C3C" w:rsidP="00E21C3C">
            <w:pPr>
              <w:adjustRightInd w:val="0"/>
              <w:ind w:left="-201"/>
              <w:jc w:val="right"/>
              <w:rPr>
                <w:rFonts w:ascii="Calibri" w:eastAsia="TTFF4D53C8t00" w:hAnsi="Calibri" w:cs="Arial"/>
                <w:sz w:val="22"/>
                <w:szCs w:val="22"/>
              </w:rPr>
            </w:pPr>
            <w:r w:rsidRPr="00E21C3C">
              <w:rPr>
                <w:rFonts w:ascii="Calibri" w:eastAsia="TTFF4D53C8t00" w:hAnsi="Calibri" w:cs="Arial"/>
                <w:sz w:val="22"/>
                <w:szCs w:val="22"/>
                <w:highlight w:val="yellow"/>
              </w:rPr>
              <w:t>___</w:t>
            </w:r>
            <w:r>
              <w:rPr>
                <w:rFonts w:ascii="Calibri" w:eastAsia="TTFF4D53C8t00" w:hAnsi="Calibri" w:cs="Arial"/>
                <w:sz w:val="22"/>
                <w:szCs w:val="22"/>
              </w:rPr>
              <w:t xml:space="preserve"> </w:t>
            </w:r>
            <w:r w:rsidRPr="00A842D1">
              <w:rPr>
                <w:rFonts w:ascii="Calibri" w:eastAsia="TTFF4D53C8t00" w:hAnsi="Calibri" w:cs="Arial"/>
                <w:sz w:val="22"/>
                <w:szCs w:val="22"/>
              </w:rPr>
              <w:t>Max</w:t>
            </w:r>
          </w:p>
          <w:p w14:paraId="787AB1F1" w14:textId="77777777" w:rsidR="00E21C3C" w:rsidRPr="00A842D1" w:rsidRDefault="00E21C3C" w:rsidP="00E21C3C">
            <w:pPr>
              <w:adjustRightInd w:val="0"/>
              <w:ind w:left="-567"/>
              <w:jc w:val="right"/>
              <w:rPr>
                <w:rFonts w:ascii="Calibri" w:eastAsia="TTFF4D53C8t00" w:hAnsi="Calibri" w:cs="Arial"/>
                <w:sz w:val="22"/>
                <w:szCs w:val="22"/>
              </w:rPr>
            </w:pPr>
            <w:r>
              <w:rPr>
                <w:rFonts w:ascii="Calibri" w:eastAsia="TTFF4D53C8t00" w:hAnsi="Calibri" w:cs="Arial"/>
                <w:sz w:val="22"/>
                <w:szCs w:val="22"/>
                <w:highlight w:val="yellow"/>
              </w:rPr>
              <w:t>_</w:t>
            </w:r>
            <w:r w:rsidRPr="00A842D1">
              <w:rPr>
                <w:rFonts w:ascii="Calibri" w:eastAsia="TTFF4D53C8t00" w:hAnsi="Calibri" w:cs="Arial"/>
                <w:sz w:val="22"/>
                <w:szCs w:val="22"/>
                <w:highlight w:val="yellow"/>
              </w:rPr>
              <w:t>_</w:t>
            </w:r>
            <w:r w:rsidRPr="00A842D1">
              <w:rPr>
                <w:rFonts w:ascii="Calibri" w:eastAsia="TTFF4D53C8t00" w:hAnsi="Calibri" w:cs="Arial"/>
                <w:sz w:val="22"/>
                <w:szCs w:val="22"/>
              </w:rPr>
              <w:t xml:space="preserve"> punti</w:t>
            </w:r>
          </w:p>
          <w:p w14:paraId="16095494" w14:textId="77777777" w:rsidR="00E21C3C" w:rsidRPr="00A842D1" w:rsidRDefault="00E21C3C" w:rsidP="00E21C3C">
            <w:pPr>
              <w:adjustRightInd w:val="0"/>
              <w:ind w:left="-567"/>
              <w:jc w:val="right"/>
              <w:rPr>
                <w:rFonts w:ascii="Calibri" w:eastAsia="TTFF4D53C8t00" w:hAnsi="Calibri" w:cs="Arial"/>
                <w:b/>
                <w:color w:val="FF0000"/>
                <w:sz w:val="18"/>
                <w:szCs w:val="18"/>
              </w:rPr>
            </w:pPr>
            <w:r w:rsidRPr="00A842D1">
              <w:rPr>
                <w:rFonts w:ascii="Calibri" w:eastAsia="TTFF4D53C8t00" w:hAnsi="Calibri" w:cs="Arial"/>
                <w:b/>
                <w:color w:val="FF0000"/>
                <w:sz w:val="18"/>
                <w:szCs w:val="18"/>
                <w:highlight w:val="yellow"/>
              </w:rPr>
              <w:t>Specificare</w:t>
            </w:r>
          </w:p>
        </w:tc>
        <w:tc>
          <w:tcPr>
            <w:tcW w:w="1012" w:type="dxa"/>
            <w:vMerge w:val="restart"/>
            <w:vAlign w:val="center"/>
          </w:tcPr>
          <w:p w14:paraId="7EFE6623" w14:textId="77777777" w:rsidR="00E21C3C" w:rsidRPr="00D06459" w:rsidRDefault="00E21C3C" w:rsidP="00E21C3C">
            <w:pPr>
              <w:autoSpaceDE w:val="0"/>
              <w:autoSpaceDN w:val="0"/>
              <w:adjustRightInd w:val="0"/>
              <w:ind w:left="-567"/>
              <w:jc w:val="right"/>
              <w:rPr>
                <w:rFonts w:ascii="Calibri" w:eastAsia="TTFF4D53C8t00" w:hAnsi="Calibri"/>
                <w:b/>
                <w:sz w:val="22"/>
                <w:szCs w:val="22"/>
              </w:rPr>
            </w:pPr>
          </w:p>
        </w:tc>
      </w:tr>
      <w:tr w:rsidR="00E21C3C" w:rsidRPr="00D06459" w14:paraId="5F73DBDA" w14:textId="77777777" w:rsidTr="00985A17">
        <w:trPr>
          <w:trHeight w:val="410"/>
          <w:jc w:val="center"/>
        </w:trPr>
        <w:tc>
          <w:tcPr>
            <w:tcW w:w="426" w:type="dxa"/>
            <w:vMerge/>
            <w:vAlign w:val="center"/>
          </w:tcPr>
          <w:p w14:paraId="46DFC764" w14:textId="77777777" w:rsidR="00E21C3C" w:rsidRPr="00D06459" w:rsidRDefault="00E21C3C" w:rsidP="00E21C3C">
            <w:pPr>
              <w:autoSpaceDE w:val="0"/>
              <w:autoSpaceDN w:val="0"/>
              <w:adjustRightInd w:val="0"/>
              <w:ind w:left="-567"/>
              <w:jc w:val="right"/>
              <w:rPr>
                <w:rFonts w:ascii="Calibri" w:eastAsia="TTFF4D53C8t00" w:hAnsi="Calibri"/>
                <w:b/>
                <w:sz w:val="22"/>
                <w:szCs w:val="22"/>
              </w:rPr>
            </w:pPr>
          </w:p>
        </w:tc>
        <w:tc>
          <w:tcPr>
            <w:tcW w:w="587" w:type="dxa"/>
            <w:vAlign w:val="center"/>
          </w:tcPr>
          <w:p w14:paraId="11F127FD" w14:textId="77777777" w:rsidR="00E21C3C" w:rsidRPr="00806A1B" w:rsidRDefault="00E21C3C" w:rsidP="00E21C3C">
            <w:pPr>
              <w:jc w:val="both"/>
              <w:rPr>
                <w:rFonts w:ascii="Calibri" w:eastAsia="Calibri" w:hAnsi="Calibri" w:cs="Calibri"/>
                <w:b/>
                <w:sz w:val="22"/>
                <w:szCs w:val="22"/>
                <w:lang w:eastAsia="en-US"/>
              </w:rPr>
            </w:pPr>
            <w:r>
              <w:rPr>
                <w:rFonts w:ascii="Calibri" w:eastAsia="Calibri" w:hAnsi="Calibri" w:cs="Calibri"/>
                <w:b/>
                <w:sz w:val="22"/>
                <w:szCs w:val="22"/>
                <w:lang w:eastAsia="en-US"/>
              </w:rPr>
              <w:t>1</w:t>
            </w:r>
          </w:p>
        </w:tc>
        <w:tc>
          <w:tcPr>
            <w:tcW w:w="6237" w:type="dxa"/>
            <w:gridSpan w:val="3"/>
            <w:vAlign w:val="center"/>
          </w:tcPr>
          <w:p w14:paraId="6B97DFFC" w14:textId="77777777" w:rsidR="00E21C3C" w:rsidRPr="00730C68" w:rsidRDefault="00E21C3C" w:rsidP="00E21C3C">
            <w:pPr>
              <w:jc w:val="both"/>
              <w:rPr>
                <w:rFonts w:ascii="Calibri" w:eastAsia="Calibri" w:hAnsi="Calibri" w:cs="Calibri"/>
                <w:b/>
                <w:sz w:val="22"/>
                <w:szCs w:val="22"/>
                <w:u w:val="single"/>
                <w:lang w:eastAsia="en-US"/>
              </w:rPr>
            </w:pPr>
            <w:r w:rsidRPr="00730C68">
              <w:rPr>
                <w:rFonts w:ascii="Calibri" w:hAnsi="Calibri" w:cs="Calibri"/>
                <w:sz w:val="22"/>
                <w:szCs w:val="22"/>
              </w:rPr>
              <w:t>Coerenza, con la concezione progettuale, del gruppo di lavoro offerto anche in relazione all’eventuale presenza di risorse specialistiche per singoli aspetti di progettazione</w:t>
            </w:r>
          </w:p>
        </w:tc>
        <w:tc>
          <w:tcPr>
            <w:tcW w:w="1135" w:type="dxa"/>
            <w:vAlign w:val="center"/>
          </w:tcPr>
          <w:p w14:paraId="3C78C6E6" w14:textId="77777777" w:rsidR="00E21C3C" w:rsidRPr="00A842D1" w:rsidRDefault="00E21C3C" w:rsidP="00E21C3C">
            <w:pPr>
              <w:adjustRightInd w:val="0"/>
              <w:ind w:left="-201"/>
              <w:jc w:val="right"/>
              <w:rPr>
                <w:rFonts w:ascii="Calibri" w:eastAsia="TTFF4D53C8t00" w:hAnsi="Calibri" w:cs="Arial"/>
                <w:sz w:val="22"/>
                <w:szCs w:val="22"/>
              </w:rPr>
            </w:pPr>
            <w:r w:rsidRPr="00E21C3C">
              <w:rPr>
                <w:rFonts w:ascii="Calibri" w:eastAsia="TTFF4D53C8t00" w:hAnsi="Calibri" w:cs="Arial"/>
                <w:sz w:val="22"/>
                <w:szCs w:val="22"/>
                <w:highlight w:val="yellow"/>
              </w:rPr>
              <w:t>___</w:t>
            </w:r>
            <w:r>
              <w:rPr>
                <w:rFonts w:ascii="Calibri" w:eastAsia="TTFF4D53C8t00" w:hAnsi="Calibri" w:cs="Arial"/>
                <w:sz w:val="22"/>
                <w:szCs w:val="22"/>
              </w:rPr>
              <w:t xml:space="preserve"> </w:t>
            </w:r>
            <w:r w:rsidRPr="00A842D1">
              <w:rPr>
                <w:rFonts w:ascii="Calibri" w:eastAsia="TTFF4D53C8t00" w:hAnsi="Calibri" w:cs="Arial"/>
                <w:sz w:val="22"/>
                <w:szCs w:val="22"/>
              </w:rPr>
              <w:t>Max</w:t>
            </w:r>
          </w:p>
          <w:p w14:paraId="0073453E" w14:textId="77777777" w:rsidR="00E21C3C" w:rsidRPr="00A842D1" w:rsidRDefault="00E21C3C" w:rsidP="00E21C3C">
            <w:pPr>
              <w:adjustRightInd w:val="0"/>
              <w:ind w:left="-567"/>
              <w:jc w:val="right"/>
              <w:rPr>
                <w:rFonts w:ascii="Calibri" w:eastAsia="TTFF4D53C8t00" w:hAnsi="Calibri" w:cs="Arial"/>
                <w:sz w:val="22"/>
                <w:szCs w:val="22"/>
              </w:rPr>
            </w:pPr>
            <w:r>
              <w:rPr>
                <w:rFonts w:ascii="Calibri" w:eastAsia="TTFF4D53C8t00" w:hAnsi="Calibri" w:cs="Arial"/>
                <w:sz w:val="22"/>
                <w:szCs w:val="22"/>
                <w:highlight w:val="yellow"/>
              </w:rPr>
              <w:t>_</w:t>
            </w:r>
            <w:r w:rsidRPr="00A842D1">
              <w:rPr>
                <w:rFonts w:ascii="Calibri" w:eastAsia="TTFF4D53C8t00" w:hAnsi="Calibri" w:cs="Arial"/>
                <w:sz w:val="22"/>
                <w:szCs w:val="22"/>
                <w:highlight w:val="yellow"/>
              </w:rPr>
              <w:t>_</w:t>
            </w:r>
            <w:r w:rsidRPr="00A842D1">
              <w:rPr>
                <w:rFonts w:ascii="Calibri" w:eastAsia="TTFF4D53C8t00" w:hAnsi="Calibri" w:cs="Arial"/>
                <w:sz w:val="22"/>
                <w:szCs w:val="22"/>
              </w:rPr>
              <w:t xml:space="preserve"> punti</w:t>
            </w:r>
          </w:p>
          <w:p w14:paraId="61340D46" w14:textId="77777777" w:rsidR="00E21C3C" w:rsidRPr="00A842D1" w:rsidRDefault="00E21C3C" w:rsidP="00E21C3C">
            <w:pPr>
              <w:adjustRightInd w:val="0"/>
              <w:ind w:left="-567"/>
              <w:jc w:val="right"/>
              <w:rPr>
                <w:rFonts w:ascii="Calibri" w:eastAsia="TTFF4D53C8t00" w:hAnsi="Calibri" w:cs="Arial"/>
                <w:b/>
                <w:color w:val="FF0000"/>
                <w:sz w:val="18"/>
                <w:szCs w:val="18"/>
              </w:rPr>
            </w:pPr>
            <w:r w:rsidRPr="00A842D1">
              <w:rPr>
                <w:rFonts w:ascii="Calibri" w:eastAsia="TTFF4D53C8t00" w:hAnsi="Calibri" w:cs="Arial"/>
                <w:b/>
                <w:color w:val="FF0000"/>
                <w:sz w:val="18"/>
                <w:szCs w:val="18"/>
                <w:highlight w:val="yellow"/>
              </w:rPr>
              <w:t>Specificare</w:t>
            </w:r>
          </w:p>
        </w:tc>
        <w:tc>
          <w:tcPr>
            <w:tcW w:w="1012" w:type="dxa"/>
            <w:vMerge/>
            <w:vAlign w:val="center"/>
          </w:tcPr>
          <w:p w14:paraId="24EE27A6" w14:textId="77777777" w:rsidR="00E21C3C" w:rsidRPr="00D06459" w:rsidRDefault="00E21C3C" w:rsidP="00E21C3C">
            <w:pPr>
              <w:autoSpaceDE w:val="0"/>
              <w:autoSpaceDN w:val="0"/>
              <w:adjustRightInd w:val="0"/>
              <w:ind w:left="-567"/>
              <w:jc w:val="right"/>
              <w:rPr>
                <w:rFonts w:ascii="Calibri" w:eastAsia="TTFF4D53C8t00" w:hAnsi="Calibri"/>
                <w:b/>
                <w:sz w:val="22"/>
                <w:szCs w:val="22"/>
              </w:rPr>
            </w:pPr>
          </w:p>
        </w:tc>
      </w:tr>
      <w:tr w:rsidR="00E21C3C" w:rsidRPr="00D06459" w14:paraId="7BE83854" w14:textId="77777777" w:rsidTr="00985A17">
        <w:trPr>
          <w:trHeight w:val="410"/>
          <w:jc w:val="center"/>
        </w:trPr>
        <w:tc>
          <w:tcPr>
            <w:tcW w:w="426" w:type="dxa"/>
            <w:vMerge/>
            <w:vAlign w:val="center"/>
          </w:tcPr>
          <w:p w14:paraId="7AC61E25" w14:textId="77777777" w:rsidR="00E21C3C" w:rsidRPr="00D06459" w:rsidRDefault="00E21C3C" w:rsidP="00E21C3C">
            <w:pPr>
              <w:autoSpaceDE w:val="0"/>
              <w:autoSpaceDN w:val="0"/>
              <w:adjustRightInd w:val="0"/>
              <w:ind w:left="-567"/>
              <w:jc w:val="right"/>
              <w:rPr>
                <w:rFonts w:ascii="Calibri" w:eastAsia="TTFF4D53C8t00" w:hAnsi="Calibri"/>
                <w:b/>
                <w:sz w:val="22"/>
                <w:szCs w:val="22"/>
              </w:rPr>
            </w:pPr>
          </w:p>
        </w:tc>
        <w:tc>
          <w:tcPr>
            <w:tcW w:w="587" w:type="dxa"/>
            <w:vAlign w:val="center"/>
          </w:tcPr>
          <w:p w14:paraId="1D7F7D7C" w14:textId="77777777" w:rsidR="00E21C3C" w:rsidRPr="0052218D" w:rsidRDefault="00E21C3C" w:rsidP="00E21C3C">
            <w:pPr>
              <w:jc w:val="both"/>
              <w:rPr>
                <w:rFonts w:ascii="Calibri" w:hAnsi="Calibri"/>
                <w:b/>
                <w:bCs/>
                <w:noProof/>
                <w:sz w:val="22"/>
                <w:szCs w:val="22"/>
              </w:rPr>
            </w:pPr>
            <w:r>
              <w:rPr>
                <w:rFonts w:ascii="Calibri" w:hAnsi="Calibri"/>
                <w:b/>
                <w:bCs/>
                <w:noProof/>
                <w:sz w:val="22"/>
                <w:szCs w:val="22"/>
              </w:rPr>
              <w:t>2</w:t>
            </w:r>
          </w:p>
        </w:tc>
        <w:tc>
          <w:tcPr>
            <w:tcW w:w="6237" w:type="dxa"/>
            <w:gridSpan w:val="3"/>
            <w:vAlign w:val="center"/>
          </w:tcPr>
          <w:p w14:paraId="3EFDC441" w14:textId="77777777" w:rsidR="00E21C3C" w:rsidRDefault="00E21C3C" w:rsidP="00E21C3C">
            <w:pPr>
              <w:jc w:val="both"/>
              <w:rPr>
                <w:rFonts w:ascii="Calibri" w:hAnsi="Calibri" w:cs="Calibri"/>
                <w:sz w:val="22"/>
                <w:szCs w:val="22"/>
              </w:rPr>
            </w:pPr>
            <w:r>
              <w:rPr>
                <w:rFonts w:ascii="Calibri" w:hAnsi="Calibri" w:cs="Calibri"/>
                <w:sz w:val="22"/>
                <w:szCs w:val="22"/>
              </w:rPr>
              <w:t>Adeguatezza dei profili in relazione alla qualificazione professionale, alla relativa formazione, alle principali esperienze analoghe all’oggetto del contratto</w:t>
            </w:r>
          </w:p>
          <w:p w14:paraId="285ED306" w14:textId="77777777" w:rsidR="00E21C3C" w:rsidRDefault="00E21C3C" w:rsidP="00E21C3C">
            <w:pPr>
              <w:jc w:val="both"/>
              <w:rPr>
                <w:rFonts w:ascii="Calibri" w:hAnsi="Calibri" w:cs="Calibri"/>
                <w:sz w:val="22"/>
                <w:szCs w:val="22"/>
              </w:rPr>
            </w:pPr>
          </w:p>
          <w:p w14:paraId="58D245C0" w14:textId="1F938A38" w:rsidR="00E21C3C" w:rsidRDefault="00E21C3C" w:rsidP="00E21C3C">
            <w:pPr>
              <w:jc w:val="both"/>
              <w:rPr>
                <w:rFonts w:ascii="Calibri" w:hAnsi="Calibri" w:cs="Calibri"/>
                <w:sz w:val="22"/>
                <w:szCs w:val="22"/>
              </w:rPr>
            </w:pPr>
            <w:r>
              <w:rPr>
                <w:rFonts w:ascii="Calibri" w:hAnsi="Calibri" w:cs="Calibri"/>
                <w:sz w:val="22"/>
                <w:szCs w:val="22"/>
              </w:rPr>
              <w:t>(</w:t>
            </w:r>
            <w:r w:rsidRPr="00F901C4">
              <w:rPr>
                <w:rFonts w:ascii="Calibri" w:hAnsi="Calibri" w:cs="Calibri"/>
                <w:i/>
                <w:sz w:val="22"/>
                <w:szCs w:val="22"/>
              </w:rPr>
              <w:t>In alternativa,</w:t>
            </w:r>
            <w:r w:rsidR="00AA74E2">
              <w:rPr>
                <w:rFonts w:ascii="Calibri" w:hAnsi="Calibri" w:cs="Calibri"/>
                <w:i/>
                <w:sz w:val="22"/>
                <w:szCs w:val="22"/>
              </w:rPr>
              <w:t xml:space="preserve"> </w:t>
            </w:r>
            <w:r w:rsidRPr="00F901C4">
              <w:rPr>
                <w:rFonts w:ascii="Calibri" w:hAnsi="Calibri" w:cs="Calibri"/>
                <w:i/>
                <w:sz w:val="22"/>
                <w:szCs w:val="22"/>
              </w:rPr>
              <w:t>in caso di staff minimo di progettazione</w:t>
            </w:r>
            <w:r>
              <w:rPr>
                <w:rFonts w:ascii="Calibri" w:hAnsi="Calibri" w:cs="Calibri"/>
                <w:i/>
                <w:sz w:val="22"/>
                <w:szCs w:val="22"/>
              </w:rPr>
              <w:t>)</w:t>
            </w:r>
          </w:p>
          <w:p w14:paraId="15CAB5E9" w14:textId="3E722949" w:rsidR="00E21C3C" w:rsidRDefault="00E21C3C" w:rsidP="00E21C3C">
            <w:pPr>
              <w:jc w:val="both"/>
              <w:rPr>
                <w:rFonts w:ascii="Calibri" w:hAnsi="Calibri" w:cs="Calibri"/>
                <w:sz w:val="22"/>
                <w:szCs w:val="22"/>
              </w:rPr>
            </w:pPr>
            <w:r>
              <w:rPr>
                <w:rFonts w:ascii="Calibri" w:hAnsi="Calibri" w:cs="Calibri"/>
                <w:sz w:val="22"/>
                <w:szCs w:val="22"/>
              </w:rPr>
              <w:t xml:space="preserve">Adeguatezza </w:t>
            </w:r>
            <w:r w:rsidRPr="00F901C4">
              <w:rPr>
                <w:rFonts w:ascii="Calibri" w:hAnsi="Calibri" w:cs="Calibri"/>
                <w:sz w:val="22"/>
                <w:szCs w:val="22"/>
              </w:rPr>
              <w:t>dei</w:t>
            </w:r>
            <w:r w:rsidR="00AA74E2">
              <w:rPr>
                <w:rFonts w:ascii="Calibri" w:hAnsi="Calibri" w:cs="Calibri"/>
                <w:sz w:val="22"/>
                <w:szCs w:val="22"/>
              </w:rPr>
              <w:t xml:space="preserve"> </w:t>
            </w:r>
            <w:r w:rsidRPr="00F901C4">
              <w:rPr>
                <w:rFonts w:ascii="Calibri" w:hAnsi="Calibri" w:cs="Calibri"/>
                <w:sz w:val="22"/>
                <w:szCs w:val="22"/>
              </w:rPr>
              <w:t>seguenti</w:t>
            </w:r>
            <w:r w:rsidR="00AA74E2">
              <w:rPr>
                <w:rFonts w:ascii="Calibri" w:hAnsi="Calibri" w:cs="Calibri"/>
                <w:sz w:val="22"/>
                <w:szCs w:val="22"/>
              </w:rPr>
              <w:t xml:space="preserve"> </w:t>
            </w:r>
            <w:r w:rsidRPr="00F901C4">
              <w:rPr>
                <w:rFonts w:ascii="Calibri" w:hAnsi="Calibri" w:cs="Calibri"/>
                <w:sz w:val="22"/>
                <w:szCs w:val="22"/>
              </w:rPr>
              <w:t>profili,</w:t>
            </w:r>
            <w:r w:rsidR="00AA74E2">
              <w:rPr>
                <w:rFonts w:ascii="Calibri" w:hAnsi="Calibri" w:cs="Calibri"/>
                <w:sz w:val="22"/>
                <w:szCs w:val="22"/>
              </w:rPr>
              <w:t xml:space="preserve"> </w:t>
            </w:r>
            <w:r w:rsidRPr="00F901C4">
              <w:rPr>
                <w:rFonts w:ascii="Calibri" w:hAnsi="Calibri" w:cs="Calibri"/>
                <w:sz w:val="22"/>
                <w:szCs w:val="22"/>
              </w:rPr>
              <w:t>in</w:t>
            </w:r>
            <w:r w:rsidR="00AA74E2">
              <w:rPr>
                <w:rFonts w:ascii="Calibri" w:hAnsi="Calibri" w:cs="Calibri"/>
                <w:sz w:val="22"/>
                <w:szCs w:val="22"/>
              </w:rPr>
              <w:t xml:space="preserve"> </w:t>
            </w:r>
            <w:r w:rsidRPr="00F901C4">
              <w:rPr>
                <w:rFonts w:ascii="Calibri" w:hAnsi="Calibri" w:cs="Calibri"/>
                <w:sz w:val="22"/>
                <w:szCs w:val="22"/>
              </w:rPr>
              <w:t>relazione</w:t>
            </w:r>
            <w:r w:rsidR="00AA74E2">
              <w:rPr>
                <w:rFonts w:ascii="Calibri" w:hAnsi="Calibri" w:cs="Calibri"/>
                <w:sz w:val="22"/>
                <w:szCs w:val="22"/>
              </w:rPr>
              <w:t xml:space="preserve"> </w:t>
            </w:r>
            <w:r w:rsidRPr="00F901C4">
              <w:rPr>
                <w:rFonts w:ascii="Calibri" w:hAnsi="Calibri" w:cs="Calibri"/>
                <w:sz w:val="22"/>
                <w:szCs w:val="22"/>
              </w:rPr>
              <w:t>alla</w:t>
            </w:r>
            <w:r>
              <w:rPr>
                <w:rFonts w:ascii="Calibri" w:hAnsi="Calibri" w:cs="Calibri"/>
                <w:sz w:val="22"/>
                <w:szCs w:val="22"/>
              </w:rPr>
              <w:t xml:space="preserve"> </w:t>
            </w:r>
            <w:r w:rsidRPr="00F901C4">
              <w:rPr>
                <w:rFonts w:ascii="Calibri" w:hAnsi="Calibri" w:cs="Calibri"/>
                <w:sz w:val="22"/>
                <w:szCs w:val="22"/>
              </w:rPr>
              <w:t>qualificazione</w:t>
            </w:r>
            <w:r w:rsidR="00AA74E2">
              <w:rPr>
                <w:rFonts w:ascii="Calibri" w:hAnsi="Calibri" w:cs="Calibri"/>
                <w:sz w:val="22"/>
                <w:szCs w:val="22"/>
              </w:rPr>
              <w:t xml:space="preserve"> </w:t>
            </w:r>
            <w:r w:rsidRPr="00F901C4">
              <w:rPr>
                <w:rFonts w:ascii="Calibri" w:hAnsi="Calibri" w:cs="Calibri"/>
                <w:sz w:val="22"/>
                <w:szCs w:val="22"/>
              </w:rPr>
              <w:t>professionale,</w:t>
            </w:r>
            <w:r w:rsidR="00AA74E2">
              <w:rPr>
                <w:rFonts w:ascii="Calibri" w:hAnsi="Calibri" w:cs="Calibri"/>
                <w:sz w:val="22"/>
                <w:szCs w:val="22"/>
              </w:rPr>
              <w:t xml:space="preserve"> </w:t>
            </w:r>
            <w:r w:rsidRPr="00F901C4">
              <w:rPr>
                <w:rFonts w:ascii="Calibri" w:hAnsi="Calibri" w:cs="Calibri"/>
                <w:sz w:val="22"/>
                <w:szCs w:val="22"/>
              </w:rPr>
              <w:t>alla</w:t>
            </w:r>
            <w:r w:rsidR="00AA74E2">
              <w:rPr>
                <w:rFonts w:ascii="Calibri" w:hAnsi="Calibri" w:cs="Calibri"/>
                <w:sz w:val="22"/>
                <w:szCs w:val="22"/>
              </w:rPr>
              <w:t xml:space="preserve"> </w:t>
            </w:r>
            <w:r w:rsidRPr="00F901C4">
              <w:rPr>
                <w:rFonts w:ascii="Calibri" w:hAnsi="Calibri" w:cs="Calibri"/>
                <w:sz w:val="22"/>
                <w:szCs w:val="22"/>
              </w:rPr>
              <w:t>relativa</w:t>
            </w:r>
            <w:r w:rsidR="00AA74E2">
              <w:rPr>
                <w:rFonts w:ascii="Calibri" w:hAnsi="Calibri" w:cs="Calibri"/>
                <w:sz w:val="22"/>
                <w:szCs w:val="22"/>
              </w:rPr>
              <w:t xml:space="preserve"> </w:t>
            </w:r>
            <w:r w:rsidRPr="00F901C4">
              <w:rPr>
                <w:rFonts w:ascii="Calibri" w:hAnsi="Calibri" w:cs="Calibri"/>
                <w:sz w:val="22"/>
                <w:szCs w:val="22"/>
              </w:rPr>
              <w:t>formazione,</w:t>
            </w:r>
            <w:r w:rsidR="00AA74E2">
              <w:rPr>
                <w:rFonts w:ascii="Calibri" w:hAnsi="Calibri" w:cs="Calibri"/>
                <w:sz w:val="22"/>
                <w:szCs w:val="22"/>
              </w:rPr>
              <w:t xml:space="preserve"> </w:t>
            </w:r>
            <w:r w:rsidRPr="00F901C4">
              <w:rPr>
                <w:rFonts w:ascii="Calibri" w:hAnsi="Calibri" w:cs="Calibri"/>
                <w:sz w:val="22"/>
                <w:szCs w:val="22"/>
              </w:rPr>
              <w:t>alle</w:t>
            </w:r>
            <w:r w:rsidR="00AA74E2">
              <w:rPr>
                <w:rFonts w:ascii="Calibri" w:hAnsi="Calibri" w:cs="Calibri"/>
                <w:sz w:val="22"/>
                <w:szCs w:val="22"/>
              </w:rPr>
              <w:t xml:space="preserve"> </w:t>
            </w:r>
            <w:r w:rsidRPr="00F901C4">
              <w:rPr>
                <w:rFonts w:ascii="Calibri" w:hAnsi="Calibri" w:cs="Calibri"/>
                <w:sz w:val="22"/>
                <w:szCs w:val="22"/>
              </w:rPr>
              <w:t>principali</w:t>
            </w:r>
            <w:r w:rsidR="00AA74E2">
              <w:rPr>
                <w:rFonts w:ascii="Calibri" w:hAnsi="Calibri" w:cs="Calibri"/>
                <w:sz w:val="22"/>
                <w:szCs w:val="22"/>
              </w:rPr>
              <w:t xml:space="preserve"> </w:t>
            </w:r>
            <w:r w:rsidRPr="00F901C4">
              <w:rPr>
                <w:rFonts w:ascii="Calibri" w:hAnsi="Calibri" w:cs="Calibri"/>
                <w:sz w:val="22"/>
                <w:szCs w:val="22"/>
              </w:rPr>
              <w:t>esperienze</w:t>
            </w:r>
            <w:r w:rsidR="00AA74E2">
              <w:rPr>
                <w:rFonts w:ascii="Calibri" w:hAnsi="Calibri" w:cs="Calibri"/>
                <w:sz w:val="22"/>
                <w:szCs w:val="22"/>
              </w:rPr>
              <w:t xml:space="preserve"> </w:t>
            </w:r>
            <w:r w:rsidRPr="00F901C4">
              <w:rPr>
                <w:rFonts w:ascii="Calibri" w:hAnsi="Calibri" w:cs="Calibri"/>
                <w:sz w:val="22"/>
                <w:szCs w:val="22"/>
              </w:rPr>
              <w:t xml:space="preserve">analoghe all’oggetto del contratto: </w:t>
            </w:r>
          </w:p>
          <w:p w14:paraId="1CB17959" w14:textId="77777777" w:rsidR="00E21C3C" w:rsidRDefault="00E21C3C" w:rsidP="00E21C3C">
            <w:pPr>
              <w:jc w:val="both"/>
              <w:rPr>
                <w:rFonts w:ascii="Calibri" w:hAnsi="Calibri" w:cs="Calibri"/>
                <w:sz w:val="22"/>
                <w:szCs w:val="22"/>
              </w:rPr>
            </w:pPr>
            <w:r w:rsidRPr="00F901C4">
              <w:rPr>
                <w:rFonts w:ascii="Calibri" w:hAnsi="Calibri" w:cs="Calibri"/>
                <w:sz w:val="22"/>
                <w:szCs w:val="22"/>
              </w:rPr>
              <w:t>-</w:t>
            </w:r>
            <w:r>
              <w:rPr>
                <w:rFonts w:ascii="Calibri" w:hAnsi="Calibri" w:cs="Calibri"/>
                <w:sz w:val="22"/>
                <w:szCs w:val="22"/>
              </w:rPr>
              <w:t>……………………………………</w:t>
            </w:r>
            <w:r w:rsidRPr="00F901C4">
              <w:rPr>
                <w:rFonts w:ascii="Calibri" w:hAnsi="Calibri" w:cs="Calibri"/>
                <w:sz w:val="22"/>
                <w:szCs w:val="22"/>
              </w:rPr>
              <w:t xml:space="preserve">.. </w:t>
            </w:r>
          </w:p>
          <w:p w14:paraId="5F890CAB" w14:textId="77777777" w:rsidR="00E21C3C" w:rsidRPr="00730C68" w:rsidRDefault="00E21C3C" w:rsidP="00E21C3C">
            <w:pPr>
              <w:jc w:val="both"/>
              <w:rPr>
                <w:rFonts w:ascii="Calibri" w:hAnsi="Calibri" w:cs="Calibri"/>
                <w:sz w:val="22"/>
                <w:szCs w:val="22"/>
              </w:rPr>
            </w:pPr>
            <w:r w:rsidRPr="00F901C4">
              <w:rPr>
                <w:rFonts w:ascii="Calibri" w:hAnsi="Calibri" w:cs="Calibri"/>
                <w:sz w:val="22"/>
                <w:szCs w:val="22"/>
              </w:rPr>
              <w:t>-</w:t>
            </w:r>
            <w:r>
              <w:rPr>
                <w:rFonts w:ascii="Calibri" w:hAnsi="Calibri" w:cs="Calibri"/>
                <w:sz w:val="22"/>
                <w:szCs w:val="22"/>
              </w:rPr>
              <w:t>…………………………………….</w:t>
            </w:r>
            <w:r w:rsidRPr="00F901C4">
              <w:rPr>
                <w:rFonts w:ascii="Calibri" w:hAnsi="Calibri" w:cs="Calibri"/>
                <w:sz w:val="22"/>
                <w:szCs w:val="22"/>
              </w:rPr>
              <w:t>.</w:t>
            </w:r>
          </w:p>
        </w:tc>
        <w:tc>
          <w:tcPr>
            <w:tcW w:w="1135" w:type="dxa"/>
            <w:vAlign w:val="center"/>
          </w:tcPr>
          <w:p w14:paraId="27B7E4F3" w14:textId="77777777" w:rsidR="00E21C3C" w:rsidRPr="00A842D1" w:rsidRDefault="00E21C3C" w:rsidP="00E21C3C">
            <w:pPr>
              <w:adjustRightInd w:val="0"/>
              <w:ind w:left="-201"/>
              <w:jc w:val="right"/>
              <w:rPr>
                <w:rFonts w:ascii="Calibri" w:eastAsia="TTFF4D53C8t00" w:hAnsi="Calibri" w:cs="Arial"/>
                <w:sz w:val="22"/>
                <w:szCs w:val="22"/>
              </w:rPr>
            </w:pPr>
            <w:r w:rsidRPr="00E21C3C">
              <w:rPr>
                <w:rFonts w:ascii="Calibri" w:eastAsia="TTFF4D53C8t00" w:hAnsi="Calibri" w:cs="Arial"/>
                <w:sz w:val="22"/>
                <w:szCs w:val="22"/>
                <w:highlight w:val="yellow"/>
              </w:rPr>
              <w:t>___</w:t>
            </w:r>
            <w:r>
              <w:rPr>
                <w:rFonts w:ascii="Calibri" w:eastAsia="TTFF4D53C8t00" w:hAnsi="Calibri" w:cs="Arial"/>
                <w:sz w:val="22"/>
                <w:szCs w:val="22"/>
              </w:rPr>
              <w:t xml:space="preserve"> </w:t>
            </w:r>
            <w:r w:rsidRPr="00A842D1">
              <w:rPr>
                <w:rFonts w:ascii="Calibri" w:eastAsia="TTFF4D53C8t00" w:hAnsi="Calibri" w:cs="Arial"/>
                <w:sz w:val="22"/>
                <w:szCs w:val="22"/>
              </w:rPr>
              <w:t>Max</w:t>
            </w:r>
          </w:p>
          <w:p w14:paraId="54D6F62C" w14:textId="77777777" w:rsidR="00E21C3C" w:rsidRPr="00A842D1" w:rsidRDefault="00E21C3C" w:rsidP="00E21C3C">
            <w:pPr>
              <w:adjustRightInd w:val="0"/>
              <w:ind w:left="-567"/>
              <w:jc w:val="right"/>
              <w:rPr>
                <w:rFonts w:ascii="Calibri" w:eastAsia="TTFF4D53C8t00" w:hAnsi="Calibri" w:cs="Arial"/>
                <w:sz w:val="22"/>
                <w:szCs w:val="22"/>
              </w:rPr>
            </w:pPr>
            <w:r>
              <w:rPr>
                <w:rFonts w:ascii="Calibri" w:eastAsia="TTFF4D53C8t00" w:hAnsi="Calibri" w:cs="Arial"/>
                <w:sz w:val="22"/>
                <w:szCs w:val="22"/>
                <w:highlight w:val="yellow"/>
              </w:rPr>
              <w:t>_</w:t>
            </w:r>
            <w:r w:rsidRPr="00A842D1">
              <w:rPr>
                <w:rFonts w:ascii="Calibri" w:eastAsia="TTFF4D53C8t00" w:hAnsi="Calibri" w:cs="Arial"/>
                <w:sz w:val="22"/>
                <w:szCs w:val="22"/>
                <w:highlight w:val="yellow"/>
              </w:rPr>
              <w:t>_</w:t>
            </w:r>
            <w:r w:rsidRPr="00A842D1">
              <w:rPr>
                <w:rFonts w:ascii="Calibri" w:eastAsia="TTFF4D53C8t00" w:hAnsi="Calibri" w:cs="Arial"/>
                <w:sz w:val="22"/>
                <w:szCs w:val="22"/>
              </w:rPr>
              <w:t xml:space="preserve"> punti</w:t>
            </w:r>
          </w:p>
          <w:p w14:paraId="55AEE327" w14:textId="77777777" w:rsidR="00E21C3C" w:rsidRPr="00A842D1" w:rsidRDefault="00E21C3C" w:rsidP="00E21C3C">
            <w:pPr>
              <w:adjustRightInd w:val="0"/>
              <w:ind w:left="-567"/>
              <w:jc w:val="right"/>
              <w:rPr>
                <w:rFonts w:ascii="Calibri" w:eastAsia="TTFF4D53C8t00" w:hAnsi="Calibri" w:cs="Arial"/>
                <w:b/>
                <w:color w:val="FF0000"/>
                <w:sz w:val="18"/>
                <w:szCs w:val="18"/>
              </w:rPr>
            </w:pPr>
            <w:r w:rsidRPr="00A842D1">
              <w:rPr>
                <w:rFonts w:ascii="Calibri" w:eastAsia="TTFF4D53C8t00" w:hAnsi="Calibri" w:cs="Arial"/>
                <w:b/>
                <w:color w:val="FF0000"/>
                <w:sz w:val="18"/>
                <w:szCs w:val="18"/>
                <w:highlight w:val="yellow"/>
              </w:rPr>
              <w:t>Specificare</w:t>
            </w:r>
          </w:p>
        </w:tc>
        <w:tc>
          <w:tcPr>
            <w:tcW w:w="1012" w:type="dxa"/>
            <w:vMerge/>
            <w:vAlign w:val="center"/>
          </w:tcPr>
          <w:p w14:paraId="314D41F6" w14:textId="77777777" w:rsidR="00E21C3C" w:rsidRPr="00D06459" w:rsidRDefault="00E21C3C" w:rsidP="00E21C3C">
            <w:pPr>
              <w:autoSpaceDE w:val="0"/>
              <w:autoSpaceDN w:val="0"/>
              <w:adjustRightInd w:val="0"/>
              <w:ind w:left="-567"/>
              <w:jc w:val="right"/>
              <w:rPr>
                <w:rFonts w:ascii="Calibri" w:eastAsia="TTFF4D53C8t00" w:hAnsi="Calibri"/>
                <w:b/>
                <w:sz w:val="22"/>
                <w:szCs w:val="22"/>
              </w:rPr>
            </w:pPr>
          </w:p>
        </w:tc>
      </w:tr>
      <w:tr w:rsidR="00E21C3C" w:rsidRPr="00D06459" w14:paraId="22CD0546" w14:textId="77777777" w:rsidTr="00985A17">
        <w:trPr>
          <w:trHeight w:val="410"/>
          <w:jc w:val="center"/>
        </w:trPr>
        <w:tc>
          <w:tcPr>
            <w:tcW w:w="426" w:type="dxa"/>
            <w:vMerge/>
            <w:vAlign w:val="center"/>
          </w:tcPr>
          <w:p w14:paraId="16C5F70A" w14:textId="77777777" w:rsidR="00E21C3C" w:rsidRPr="00D06459" w:rsidRDefault="00E21C3C" w:rsidP="00E21C3C">
            <w:pPr>
              <w:autoSpaceDE w:val="0"/>
              <w:autoSpaceDN w:val="0"/>
              <w:adjustRightInd w:val="0"/>
              <w:ind w:left="-567"/>
              <w:jc w:val="right"/>
              <w:rPr>
                <w:rFonts w:ascii="Calibri" w:eastAsia="TTFF4D53C8t00" w:hAnsi="Calibri"/>
                <w:b/>
                <w:sz w:val="22"/>
                <w:szCs w:val="22"/>
              </w:rPr>
            </w:pPr>
          </w:p>
        </w:tc>
        <w:tc>
          <w:tcPr>
            <w:tcW w:w="587" w:type="dxa"/>
            <w:vAlign w:val="center"/>
          </w:tcPr>
          <w:p w14:paraId="43A2EC4F" w14:textId="77777777" w:rsidR="00E21C3C" w:rsidRPr="0052218D" w:rsidRDefault="00E21C3C" w:rsidP="00E21C3C">
            <w:pPr>
              <w:jc w:val="both"/>
              <w:rPr>
                <w:rFonts w:ascii="Calibri" w:hAnsi="Calibri"/>
                <w:b/>
                <w:bCs/>
                <w:noProof/>
                <w:sz w:val="22"/>
                <w:szCs w:val="22"/>
              </w:rPr>
            </w:pPr>
            <w:r>
              <w:rPr>
                <w:rFonts w:ascii="Calibri" w:hAnsi="Calibri"/>
                <w:b/>
                <w:bCs/>
                <w:noProof/>
                <w:sz w:val="22"/>
                <w:szCs w:val="22"/>
              </w:rPr>
              <w:t>3</w:t>
            </w:r>
          </w:p>
        </w:tc>
        <w:tc>
          <w:tcPr>
            <w:tcW w:w="6237" w:type="dxa"/>
            <w:gridSpan w:val="3"/>
            <w:vAlign w:val="center"/>
          </w:tcPr>
          <w:p w14:paraId="5C507CF2" w14:textId="02506F5E" w:rsidR="00E21C3C" w:rsidRPr="00730C68" w:rsidRDefault="00E21C3C" w:rsidP="00E21C3C">
            <w:pPr>
              <w:jc w:val="both"/>
              <w:rPr>
                <w:rFonts w:ascii="Calibri" w:hAnsi="Calibri" w:cs="Calibri"/>
                <w:sz w:val="22"/>
                <w:szCs w:val="22"/>
              </w:rPr>
            </w:pPr>
            <w:r w:rsidRPr="00F901C4">
              <w:rPr>
                <w:rFonts w:ascii="Calibri" w:hAnsi="Calibri" w:cs="Calibri"/>
                <w:sz w:val="22"/>
                <w:szCs w:val="22"/>
              </w:rPr>
              <w:t>Efficacia</w:t>
            </w:r>
            <w:r w:rsidR="00AA74E2">
              <w:rPr>
                <w:rFonts w:ascii="Calibri" w:hAnsi="Calibri" w:cs="Calibri"/>
                <w:sz w:val="22"/>
                <w:szCs w:val="22"/>
              </w:rPr>
              <w:t xml:space="preserve"> </w:t>
            </w:r>
            <w:r w:rsidRPr="00F901C4">
              <w:rPr>
                <w:rFonts w:ascii="Calibri" w:hAnsi="Calibri" w:cs="Calibri"/>
                <w:sz w:val="22"/>
                <w:szCs w:val="22"/>
              </w:rPr>
              <w:t>e</w:t>
            </w:r>
            <w:r w:rsidR="00AA74E2">
              <w:rPr>
                <w:rFonts w:ascii="Calibri" w:hAnsi="Calibri" w:cs="Calibri"/>
                <w:sz w:val="22"/>
                <w:szCs w:val="22"/>
              </w:rPr>
              <w:t xml:space="preserve"> </w:t>
            </w:r>
            <w:r w:rsidRPr="00F901C4">
              <w:rPr>
                <w:rFonts w:ascii="Calibri" w:hAnsi="Calibri" w:cs="Calibri"/>
                <w:sz w:val="22"/>
                <w:szCs w:val="22"/>
              </w:rPr>
              <w:t>funzionalità</w:t>
            </w:r>
            <w:r w:rsidR="00AA74E2">
              <w:rPr>
                <w:rFonts w:ascii="Calibri" w:hAnsi="Calibri" w:cs="Calibri"/>
                <w:sz w:val="22"/>
                <w:szCs w:val="22"/>
              </w:rPr>
              <w:t xml:space="preserve"> </w:t>
            </w:r>
            <w:r w:rsidRPr="00F901C4">
              <w:rPr>
                <w:rFonts w:ascii="Calibri" w:hAnsi="Calibri" w:cs="Calibri"/>
                <w:sz w:val="22"/>
                <w:szCs w:val="22"/>
              </w:rPr>
              <w:t>degli</w:t>
            </w:r>
            <w:r w:rsidR="00AA74E2">
              <w:rPr>
                <w:rFonts w:ascii="Calibri" w:hAnsi="Calibri" w:cs="Calibri"/>
                <w:sz w:val="22"/>
                <w:szCs w:val="22"/>
              </w:rPr>
              <w:t xml:space="preserve"> </w:t>
            </w:r>
            <w:r w:rsidRPr="00F901C4">
              <w:rPr>
                <w:rFonts w:ascii="Calibri" w:hAnsi="Calibri" w:cs="Calibri"/>
                <w:sz w:val="22"/>
                <w:szCs w:val="22"/>
              </w:rPr>
              <w:t>strumenti</w:t>
            </w:r>
            <w:r w:rsidR="00396E80">
              <w:rPr>
                <w:rFonts w:ascii="Calibri" w:hAnsi="Calibri" w:cs="Calibri"/>
                <w:sz w:val="22"/>
                <w:szCs w:val="22"/>
              </w:rPr>
              <w:t xml:space="preserve"> </w:t>
            </w:r>
            <w:r w:rsidRPr="00F901C4">
              <w:rPr>
                <w:rFonts w:ascii="Calibri" w:hAnsi="Calibri" w:cs="Calibri"/>
                <w:sz w:val="22"/>
                <w:szCs w:val="22"/>
              </w:rPr>
              <w:t>informatic</w:t>
            </w:r>
            <w:r w:rsidR="00396E80">
              <w:rPr>
                <w:rFonts w:ascii="Calibri" w:hAnsi="Calibri" w:cs="Calibri"/>
                <w:sz w:val="22"/>
                <w:szCs w:val="22"/>
              </w:rPr>
              <w:t xml:space="preserve">i </w:t>
            </w:r>
            <w:r w:rsidRPr="00F901C4">
              <w:rPr>
                <w:rFonts w:ascii="Calibri" w:hAnsi="Calibri" w:cs="Calibri"/>
                <w:sz w:val="22"/>
                <w:szCs w:val="22"/>
              </w:rPr>
              <w:t>messi</w:t>
            </w:r>
            <w:r w:rsidR="00396E80">
              <w:rPr>
                <w:rFonts w:ascii="Calibri" w:hAnsi="Calibri" w:cs="Calibri"/>
                <w:sz w:val="22"/>
                <w:szCs w:val="22"/>
              </w:rPr>
              <w:t xml:space="preserve"> </w:t>
            </w:r>
            <w:r w:rsidRPr="00F901C4">
              <w:rPr>
                <w:rFonts w:ascii="Calibri" w:hAnsi="Calibri" w:cs="Calibri"/>
                <w:sz w:val="22"/>
                <w:szCs w:val="22"/>
              </w:rPr>
              <w:t>a</w:t>
            </w:r>
            <w:r w:rsidR="00396E80">
              <w:rPr>
                <w:rFonts w:ascii="Calibri" w:hAnsi="Calibri" w:cs="Calibri"/>
                <w:sz w:val="22"/>
                <w:szCs w:val="22"/>
              </w:rPr>
              <w:t xml:space="preserve"> </w:t>
            </w:r>
            <w:r w:rsidRPr="00F901C4">
              <w:rPr>
                <w:rFonts w:ascii="Calibri" w:hAnsi="Calibri" w:cs="Calibri"/>
                <w:sz w:val="22"/>
                <w:szCs w:val="22"/>
              </w:rPr>
              <w:t>disposizione</w:t>
            </w:r>
            <w:r w:rsidR="00396E80">
              <w:rPr>
                <w:rFonts w:ascii="Calibri" w:hAnsi="Calibri" w:cs="Calibri"/>
                <w:sz w:val="22"/>
                <w:szCs w:val="22"/>
              </w:rPr>
              <w:t xml:space="preserve"> </w:t>
            </w:r>
            <w:r w:rsidRPr="00F901C4">
              <w:rPr>
                <w:rFonts w:ascii="Calibri" w:hAnsi="Calibri" w:cs="Calibri"/>
                <w:sz w:val="22"/>
                <w:szCs w:val="22"/>
              </w:rPr>
              <w:t>per lo sviluppo e gestione del progetto</w:t>
            </w:r>
          </w:p>
        </w:tc>
        <w:tc>
          <w:tcPr>
            <w:tcW w:w="1135" w:type="dxa"/>
            <w:vAlign w:val="center"/>
          </w:tcPr>
          <w:p w14:paraId="16D63F7C" w14:textId="77777777" w:rsidR="00E21C3C" w:rsidRPr="00A842D1" w:rsidRDefault="00E21C3C" w:rsidP="00E21C3C">
            <w:pPr>
              <w:adjustRightInd w:val="0"/>
              <w:ind w:left="-201"/>
              <w:jc w:val="right"/>
              <w:rPr>
                <w:rFonts w:ascii="Calibri" w:eastAsia="TTFF4D53C8t00" w:hAnsi="Calibri" w:cs="Arial"/>
                <w:sz w:val="22"/>
                <w:szCs w:val="22"/>
              </w:rPr>
            </w:pPr>
            <w:r w:rsidRPr="00E21C3C">
              <w:rPr>
                <w:rFonts w:ascii="Calibri" w:eastAsia="TTFF4D53C8t00" w:hAnsi="Calibri" w:cs="Arial"/>
                <w:sz w:val="22"/>
                <w:szCs w:val="22"/>
                <w:highlight w:val="yellow"/>
              </w:rPr>
              <w:t>___</w:t>
            </w:r>
            <w:r>
              <w:rPr>
                <w:rFonts w:ascii="Calibri" w:eastAsia="TTFF4D53C8t00" w:hAnsi="Calibri" w:cs="Arial"/>
                <w:sz w:val="22"/>
                <w:szCs w:val="22"/>
              </w:rPr>
              <w:t xml:space="preserve"> </w:t>
            </w:r>
            <w:r w:rsidRPr="00A842D1">
              <w:rPr>
                <w:rFonts w:ascii="Calibri" w:eastAsia="TTFF4D53C8t00" w:hAnsi="Calibri" w:cs="Arial"/>
                <w:sz w:val="22"/>
                <w:szCs w:val="22"/>
              </w:rPr>
              <w:t>Max</w:t>
            </w:r>
          </w:p>
          <w:p w14:paraId="344E3D48" w14:textId="77777777" w:rsidR="00E21C3C" w:rsidRPr="00A842D1" w:rsidRDefault="00E21C3C" w:rsidP="00E21C3C">
            <w:pPr>
              <w:adjustRightInd w:val="0"/>
              <w:ind w:left="-567"/>
              <w:jc w:val="right"/>
              <w:rPr>
                <w:rFonts w:ascii="Calibri" w:eastAsia="TTFF4D53C8t00" w:hAnsi="Calibri" w:cs="Arial"/>
                <w:sz w:val="22"/>
                <w:szCs w:val="22"/>
              </w:rPr>
            </w:pPr>
            <w:r>
              <w:rPr>
                <w:rFonts w:ascii="Calibri" w:eastAsia="TTFF4D53C8t00" w:hAnsi="Calibri" w:cs="Arial"/>
                <w:sz w:val="22"/>
                <w:szCs w:val="22"/>
                <w:highlight w:val="yellow"/>
              </w:rPr>
              <w:t>_</w:t>
            </w:r>
            <w:r w:rsidRPr="00A842D1">
              <w:rPr>
                <w:rFonts w:ascii="Calibri" w:eastAsia="TTFF4D53C8t00" w:hAnsi="Calibri" w:cs="Arial"/>
                <w:sz w:val="22"/>
                <w:szCs w:val="22"/>
                <w:highlight w:val="yellow"/>
              </w:rPr>
              <w:t>_</w:t>
            </w:r>
            <w:r w:rsidRPr="00A842D1">
              <w:rPr>
                <w:rFonts w:ascii="Calibri" w:eastAsia="TTFF4D53C8t00" w:hAnsi="Calibri" w:cs="Arial"/>
                <w:sz w:val="22"/>
                <w:szCs w:val="22"/>
              </w:rPr>
              <w:t xml:space="preserve"> punti</w:t>
            </w:r>
          </w:p>
          <w:p w14:paraId="3891C6B4" w14:textId="77777777" w:rsidR="00E21C3C" w:rsidRPr="00A842D1" w:rsidRDefault="00E21C3C" w:rsidP="00E21C3C">
            <w:pPr>
              <w:adjustRightInd w:val="0"/>
              <w:ind w:left="-567"/>
              <w:jc w:val="right"/>
              <w:rPr>
                <w:rFonts w:ascii="Calibri" w:eastAsia="TTFF4D53C8t00" w:hAnsi="Calibri" w:cs="Arial"/>
                <w:b/>
                <w:color w:val="FF0000"/>
                <w:sz w:val="18"/>
                <w:szCs w:val="18"/>
              </w:rPr>
            </w:pPr>
            <w:r w:rsidRPr="00A842D1">
              <w:rPr>
                <w:rFonts w:ascii="Calibri" w:eastAsia="TTFF4D53C8t00" w:hAnsi="Calibri" w:cs="Arial"/>
                <w:b/>
                <w:color w:val="FF0000"/>
                <w:sz w:val="18"/>
                <w:szCs w:val="18"/>
                <w:highlight w:val="yellow"/>
              </w:rPr>
              <w:t>Specificare</w:t>
            </w:r>
          </w:p>
        </w:tc>
        <w:tc>
          <w:tcPr>
            <w:tcW w:w="1012" w:type="dxa"/>
            <w:vMerge/>
            <w:vAlign w:val="center"/>
          </w:tcPr>
          <w:p w14:paraId="4B80AF2C" w14:textId="77777777" w:rsidR="00E21C3C" w:rsidRPr="00D06459" w:rsidRDefault="00E21C3C" w:rsidP="00E21C3C">
            <w:pPr>
              <w:autoSpaceDE w:val="0"/>
              <w:autoSpaceDN w:val="0"/>
              <w:adjustRightInd w:val="0"/>
              <w:ind w:left="-567"/>
              <w:jc w:val="right"/>
              <w:rPr>
                <w:rFonts w:ascii="Calibri" w:eastAsia="TTFF4D53C8t00" w:hAnsi="Calibri"/>
                <w:b/>
                <w:sz w:val="22"/>
                <w:szCs w:val="22"/>
              </w:rPr>
            </w:pPr>
          </w:p>
        </w:tc>
      </w:tr>
      <w:tr w:rsidR="00E21C3C" w:rsidRPr="00D06459" w14:paraId="199537EA" w14:textId="77777777" w:rsidTr="00985A17">
        <w:trPr>
          <w:trHeight w:val="410"/>
          <w:jc w:val="center"/>
        </w:trPr>
        <w:tc>
          <w:tcPr>
            <w:tcW w:w="426" w:type="dxa"/>
            <w:vAlign w:val="center"/>
          </w:tcPr>
          <w:p w14:paraId="2E50238D" w14:textId="77777777" w:rsidR="00E21C3C" w:rsidRPr="00D06459" w:rsidRDefault="00E21C3C" w:rsidP="00E21C3C">
            <w:pPr>
              <w:autoSpaceDE w:val="0"/>
              <w:autoSpaceDN w:val="0"/>
              <w:adjustRightInd w:val="0"/>
              <w:ind w:left="-567"/>
              <w:jc w:val="right"/>
              <w:rPr>
                <w:rFonts w:ascii="Calibri" w:eastAsia="TTFF4D53C8t00" w:hAnsi="Calibri"/>
                <w:b/>
                <w:sz w:val="22"/>
                <w:szCs w:val="22"/>
              </w:rPr>
            </w:pPr>
          </w:p>
        </w:tc>
        <w:tc>
          <w:tcPr>
            <w:tcW w:w="587" w:type="dxa"/>
            <w:vAlign w:val="center"/>
          </w:tcPr>
          <w:p w14:paraId="537098E3" w14:textId="77777777" w:rsidR="00E21C3C" w:rsidRDefault="00E21C3C" w:rsidP="00E21C3C">
            <w:pPr>
              <w:jc w:val="both"/>
              <w:rPr>
                <w:rFonts w:ascii="Calibri" w:hAnsi="Calibri"/>
                <w:b/>
                <w:bCs/>
                <w:noProof/>
                <w:sz w:val="22"/>
                <w:szCs w:val="22"/>
              </w:rPr>
            </w:pPr>
            <w:r>
              <w:rPr>
                <w:rFonts w:ascii="Calibri" w:hAnsi="Calibri"/>
                <w:b/>
                <w:bCs/>
                <w:noProof/>
                <w:sz w:val="22"/>
                <w:szCs w:val="22"/>
              </w:rPr>
              <w:t>4</w:t>
            </w:r>
          </w:p>
        </w:tc>
        <w:tc>
          <w:tcPr>
            <w:tcW w:w="6237" w:type="dxa"/>
            <w:gridSpan w:val="3"/>
            <w:vAlign w:val="center"/>
          </w:tcPr>
          <w:p w14:paraId="21A60CF1" w14:textId="20E29222" w:rsidR="00E21C3C" w:rsidRPr="00F901C4" w:rsidRDefault="00E21C3C" w:rsidP="00E21C3C">
            <w:pPr>
              <w:jc w:val="both"/>
              <w:rPr>
                <w:rFonts w:ascii="Calibri" w:hAnsi="Calibri" w:cs="Calibri"/>
                <w:sz w:val="22"/>
                <w:szCs w:val="22"/>
              </w:rPr>
            </w:pPr>
            <w:r w:rsidRPr="00161FA8">
              <w:rPr>
                <w:rFonts w:ascii="Calibri" w:hAnsi="Calibri" w:cs="Calibri"/>
                <w:sz w:val="22"/>
                <w:szCs w:val="22"/>
              </w:rPr>
              <w:t>(</w:t>
            </w:r>
            <w:r w:rsidRPr="00161FA8">
              <w:rPr>
                <w:rFonts w:ascii="Calibri" w:hAnsi="Calibri" w:cs="Calibri"/>
                <w:color w:val="FF0000"/>
                <w:sz w:val="22"/>
                <w:szCs w:val="22"/>
                <w:highlight w:val="yellow"/>
              </w:rPr>
              <w:t>in caso di direzione lavori</w:t>
            </w:r>
            <w:r w:rsidRPr="00161FA8">
              <w:rPr>
                <w:rFonts w:ascii="Calibri" w:hAnsi="Calibri" w:cs="Calibri"/>
                <w:sz w:val="22"/>
                <w:szCs w:val="22"/>
              </w:rPr>
              <w:t>)</w:t>
            </w:r>
            <w:r>
              <w:rPr>
                <w:rFonts w:ascii="Calibri" w:hAnsi="Calibri" w:cs="Calibri"/>
                <w:sz w:val="22"/>
                <w:szCs w:val="22"/>
              </w:rPr>
              <w:t xml:space="preserve"> </w:t>
            </w:r>
            <w:r w:rsidRPr="00254B04">
              <w:rPr>
                <w:rFonts w:ascii="Calibri" w:hAnsi="Calibri" w:cs="Calibri"/>
                <w:sz w:val="22"/>
                <w:szCs w:val="22"/>
              </w:rPr>
              <w:t>Precisione</w:t>
            </w:r>
            <w:r w:rsidR="00396E80">
              <w:rPr>
                <w:rFonts w:ascii="Calibri" w:hAnsi="Calibri" w:cs="Calibri"/>
                <w:sz w:val="22"/>
                <w:szCs w:val="22"/>
              </w:rPr>
              <w:t xml:space="preserve"> </w:t>
            </w:r>
            <w:r w:rsidRPr="00254B04">
              <w:rPr>
                <w:rFonts w:ascii="Calibri" w:hAnsi="Calibri" w:cs="Calibri"/>
                <w:sz w:val="22"/>
                <w:szCs w:val="22"/>
              </w:rPr>
              <w:t>ed</w:t>
            </w:r>
            <w:r w:rsidR="00396E80">
              <w:rPr>
                <w:rFonts w:ascii="Calibri" w:hAnsi="Calibri" w:cs="Calibri"/>
                <w:sz w:val="22"/>
                <w:szCs w:val="22"/>
              </w:rPr>
              <w:t xml:space="preserve"> </w:t>
            </w:r>
            <w:r w:rsidRPr="00254B04">
              <w:rPr>
                <w:rFonts w:ascii="Calibri" w:hAnsi="Calibri" w:cs="Calibri"/>
                <w:sz w:val="22"/>
                <w:szCs w:val="22"/>
              </w:rPr>
              <w:t>esaustività</w:t>
            </w:r>
            <w:r w:rsidR="00396E80">
              <w:rPr>
                <w:rFonts w:ascii="Calibri" w:hAnsi="Calibri" w:cs="Calibri"/>
                <w:sz w:val="22"/>
                <w:szCs w:val="22"/>
              </w:rPr>
              <w:t xml:space="preserve"> </w:t>
            </w:r>
            <w:r w:rsidRPr="00254B04">
              <w:rPr>
                <w:rFonts w:ascii="Calibri" w:hAnsi="Calibri" w:cs="Calibri"/>
                <w:sz w:val="22"/>
                <w:szCs w:val="22"/>
              </w:rPr>
              <w:t>della</w:t>
            </w:r>
            <w:r w:rsidR="00396E80">
              <w:rPr>
                <w:rFonts w:ascii="Calibri" w:hAnsi="Calibri" w:cs="Calibri"/>
                <w:sz w:val="22"/>
                <w:szCs w:val="22"/>
              </w:rPr>
              <w:t xml:space="preserve"> </w:t>
            </w:r>
            <w:r w:rsidRPr="00254B04">
              <w:rPr>
                <w:rFonts w:ascii="Calibri" w:hAnsi="Calibri" w:cs="Calibri"/>
                <w:sz w:val="22"/>
                <w:szCs w:val="22"/>
              </w:rPr>
              <w:t>proposta</w:t>
            </w:r>
            <w:r w:rsidR="00396E80">
              <w:rPr>
                <w:rFonts w:ascii="Calibri" w:hAnsi="Calibri" w:cs="Calibri"/>
                <w:sz w:val="22"/>
                <w:szCs w:val="22"/>
              </w:rPr>
              <w:t xml:space="preserve"> </w:t>
            </w:r>
            <w:r w:rsidRPr="00254B04">
              <w:rPr>
                <w:rFonts w:ascii="Calibri" w:hAnsi="Calibri" w:cs="Calibri"/>
                <w:sz w:val="22"/>
                <w:szCs w:val="22"/>
              </w:rPr>
              <w:t>di</w:t>
            </w:r>
            <w:r w:rsidR="00396E80">
              <w:rPr>
                <w:rFonts w:ascii="Calibri" w:hAnsi="Calibri" w:cs="Calibri"/>
                <w:sz w:val="22"/>
                <w:szCs w:val="22"/>
              </w:rPr>
              <w:t xml:space="preserve"> </w:t>
            </w:r>
            <w:r w:rsidRPr="00254B04">
              <w:rPr>
                <w:rFonts w:ascii="Calibri" w:hAnsi="Calibri" w:cs="Calibri"/>
                <w:sz w:val="22"/>
                <w:szCs w:val="22"/>
              </w:rPr>
              <w:t>organizzazione dell’ufficio di direzione lavori ed</w:t>
            </w:r>
            <w:r w:rsidR="00396E80">
              <w:rPr>
                <w:rFonts w:ascii="Calibri" w:hAnsi="Calibri" w:cs="Calibri"/>
                <w:sz w:val="22"/>
                <w:szCs w:val="22"/>
              </w:rPr>
              <w:t xml:space="preserve"> </w:t>
            </w:r>
            <w:r w:rsidRPr="00254B04">
              <w:rPr>
                <w:rFonts w:ascii="Calibri" w:hAnsi="Calibri" w:cs="Calibri"/>
                <w:sz w:val="22"/>
                <w:szCs w:val="22"/>
              </w:rPr>
              <w:t>efficacia</w:t>
            </w:r>
            <w:r w:rsidR="00396E80">
              <w:rPr>
                <w:rFonts w:ascii="Calibri" w:hAnsi="Calibri" w:cs="Calibri"/>
                <w:sz w:val="22"/>
                <w:szCs w:val="22"/>
              </w:rPr>
              <w:t xml:space="preserve"> </w:t>
            </w:r>
            <w:r w:rsidRPr="00254B04">
              <w:rPr>
                <w:rFonts w:ascii="Calibri" w:hAnsi="Calibri" w:cs="Calibri"/>
                <w:sz w:val="22"/>
                <w:szCs w:val="22"/>
              </w:rPr>
              <w:t>delle</w:t>
            </w:r>
            <w:r w:rsidR="00396E80">
              <w:rPr>
                <w:rFonts w:ascii="Calibri" w:hAnsi="Calibri" w:cs="Calibri"/>
                <w:sz w:val="22"/>
                <w:szCs w:val="22"/>
              </w:rPr>
              <w:t xml:space="preserve"> </w:t>
            </w:r>
            <w:r w:rsidRPr="00254B04">
              <w:rPr>
                <w:rFonts w:ascii="Calibri" w:hAnsi="Calibri" w:cs="Calibri"/>
                <w:sz w:val="22"/>
                <w:szCs w:val="22"/>
              </w:rPr>
              <w:t>modalità</w:t>
            </w:r>
            <w:r w:rsidR="00396E80">
              <w:rPr>
                <w:rFonts w:ascii="Calibri" w:hAnsi="Calibri" w:cs="Calibri"/>
                <w:sz w:val="22"/>
                <w:szCs w:val="22"/>
              </w:rPr>
              <w:t xml:space="preserve"> </w:t>
            </w:r>
            <w:r w:rsidRPr="00254B04">
              <w:rPr>
                <w:rFonts w:ascii="Calibri" w:hAnsi="Calibri" w:cs="Calibri"/>
                <w:sz w:val="22"/>
                <w:szCs w:val="22"/>
              </w:rPr>
              <w:t>di</w:t>
            </w:r>
            <w:r w:rsidR="00396E80">
              <w:rPr>
                <w:rFonts w:ascii="Calibri" w:hAnsi="Calibri" w:cs="Calibri"/>
                <w:sz w:val="22"/>
                <w:szCs w:val="22"/>
              </w:rPr>
              <w:t xml:space="preserve"> </w:t>
            </w:r>
            <w:r w:rsidRPr="00254B04">
              <w:rPr>
                <w:rFonts w:ascii="Calibri" w:hAnsi="Calibri" w:cs="Calibri"/>
                <w:sz w:val="22"/>
                <w:szCs w:val="22"/>
              </w:rPr>
              <w:t>esecuzione</w:t>
            </w:r>
            <w:r w:rsidR="00396E80">
              <w:rPr>
                <w:rFonts w:ascii="Calibri" w:hAnsi="Calibri" w:cs="Calibri"/>
                <w:sz w:val="22"/>
                <w:szCs w:val="22"/>
              </w:rPr>
              <w:t xml:space="preserve"> </w:t>
            </w:r>
            <w:r w:rsidRPr="00254B04">
              <w:rPr>
                <w:rFonts w:ascii="Calibri" w:hAnsi="Calibri" w:cs="Calibri"/>
                <w:sz w:val="22"/>
                <w:szCs w:val="22"/>
              </w:rPr>
              <w:t>del</w:t>
            </w:r>
            <w:r w:rsidR="00396E80">
              <w:rPr>
                <w:rFonts w:ascii="Calibri" w:hAnsi="Calibri" w:cs="Calibri"/>
                <w:sz w:val="22"/>
                <w:szCs w:val="22"/>
              </w:rPr>
              <w:t xml:space="preserve"> </w:t>
            </w:r>
            <w:r w:rsidRPr="00254B04">
              <w:rPr>
                <w:rFonts w:ascii="Calibri" w:hAnsi="Calibri" w:cs="Calibri"/>
                <w:sz w:val="22"/>
                <w:szCs w:val="22"/>
              </w:rPr>
              <w:t>servizio</w:t>
            </w:r>
            <w:r>
              <w:rPr>
                <w:rFonts w:ascii="Calibri" w:hAnsi="Calibri" w:cs="Calibri"/>
                <w:sz w:val="22"/>
                <w:szCs w:val="22"/>
              </w:rPr>
              <w:t xml:space="preserve"> e </w:t>
            </w:r>
            <w:r w:rsidRPr="00254B04">
              <w:rPr>
                <w:rFonts w:ascii="Calibri" w:hAnsi="Calibri" w:cs="Calibri"/>
                <w:sz w:val="22"/>
                <w:szCs w:val="22"/>
              </w:rPr>
              <w:t>delle attività di controllo e sicurezza in cantiere</w:t>
            </w:r>
          </w:p>
        </w:tc>
        <w:tc>
          <w:tcPr>
            <w:tcW w:w="1135" w:type="dxa"/>
            <w:vAlign w:val="center"/>
          </w:tcPr>
          <w:p w14:paraId="7A4B302C" w14:textId="77777777" w:rsidR="00E21C3C" w:rsidRPr="00A842D1" w:rsidRDefault="00E21C3C" w:rsidP="00E21C3C">
            <w:pPr>
              <w:adjustRightInd w:val="0"/>
              <w:ind w:left="-201"/>
              <w:jc w:val="right"/>
              <w:rPr>
                <w:rFonts w:ascii="Calibri" w:eastAsia="TTFF4D53C8t00" w:hAnsi="Calibri" w:cs="Arial"/>
                <w:sz w:val="22"/>
                <w:szCs w:val="22"/>
              </w:rPr>
            </w:pPr>
            <w:r w:rsidRPr="00E21C3C">
              <w:rPr>
                <w:rFonts w:ascii="Calibri" w:eastAsia="TTFF4D53C8t00" w:hAnsi="Calibri" w:cs="Arial"/>
                <w:sz w:val="22"/>
                <w:szCs w:val="22"/>
                <w:highlight w:val="yellow"/>
              </w:rPr>
              <w:t>___</w:t>
            </w:r>
            <w:r>
              <w:rPr>
                <w:rFonts w:ascii="Calibri" w:eastAsia="TTFF4D53C8t00" w:hAnsi="Calibri" w:cs="Arial"/>
                <w:sz w:val="22"/>
                <w:szCs w:val="22"/>
              </w:rPr>
              <w:t xml:space="preserve"> </w:t>
            </w:r>
            <w:r w:rsidRPr="00A842D1">
              <w:rPr>
                <w:rFonts w:ascii="Calibri" w:eastAsia="TTFF4D53C8t00" w:hAnsi="Calibri" w:cs="Arial"/>
                <w:sz w:val="22"/>
                <w:szCs w:val="22"/>
              </w:rPr>
              <w:t>Max</w:t>
            </w:r>
          </w:p>
          <w:p w14:paraId="3183F1C9" w14:textId="77777777" w:rsidR="00E21C3C" w:rsidRPr="00A842D1" w:rsidRDefault="00E21C3C" w:rsidP="00E21C3C">
            <w:pPr>
              <w:adjustRightInd w:val="0"/>
              <w:ind w:left="-567"/>
              <w:jc w:val="right"/>
              <w:rPr>
                <w:rFonts w:ascii="Calibri" w:eastAsia="TTFF4D53C8t00" w:hAnsi="Calibri" w:cs="Arial"/>
                <w:sz w:val="22"/>
                <w:szCs w:val="22"/>
              </w:rPr>
            </w:pPr>
            <w:r>
              <w:rPr>
                <w:rFonts w:ascii="Calibri" w:eastAsia="TTFF4D53C8t00" w:hAnsi="Calibri" w:cs="Arial"/>
                <w:sz w:val="22"/>
                <w:szCs w:val="22"/>
                <w:highlight w:val="yellow"/>
              </w:rPr>
              <w:t>_</w:t>
            </w:r>
            <w:r w:rsidRPr="00A842D1">
              <w:rPr>
                <w:rFonts w:ascii="Calibri" w:eastAsia="TTFF4D53C8t00" w:hAnsi="Calibri" w:cs="Arial"/>
                <w:sz w:val="22"/>
                <w:szCs w:val="22"/>
                <w:highlight w:val="yellow"/>
              </w:rPr>
              <w:t>_</w:t>
            </w:r>
            <w:r w:rsidRPr="00A842D1">
              <w:rPr>
                <w:rFonts w:ascii="Calibri" w:eastAsia="TTFF4D53C8t00" w:hAnsi="Calibri" w:cs="Arial"/>
                <w:sz w:val="22"/>
                <w:szCs w:val="22"/>
              </w:rPr>
              <w:t xml:space="preserve"> punti</w:t>
            </w:r>
          </w:p>
          <w:p w14:paraId="2DDF71C7" w14:textId="77777777" w:rsidR="00E21C3C" w:rsidRPr="00A842D1" w:rsidRDefault="00E21C3C" w:rsidP="00E21C3C">
            <w:pPr>
              <w:adjustRightInd w:val="0"/>
              <w:ind w:left="-567"/>
              <w:jc w:val="right"/>
              <w:rPr>
                <w:rFonts w:ascii="Calibri" w:eastAsia="TTFF4D53C8t00" w:hAnsi="Calibri" w:cs="Arial"/>
                <w:b/>
                <w:color w:val="FF0000"/>
                <w:sz w:val="18"/>
                <w:szCs w:val="18"/>
              </w:rPr>
            </w:pPr>
            <w:r w:rsidRPr="00A842D1">
              <w:rPr>
                <w:rFonts w:ascii="Calibri" w:eastAsia="TTFF4D53C8t00" w:hAnsi="Calibri" w:cs="Arial"/>
                <w:b/>
                <w:color w:val="FF0000"/>
                <w:sz w:val="18"/>
                <w:szCs w:val="18"/>
                <w:highlight w:val="yellow"/>
              </w:rPr>
              <w:t>Specificare</w:t>
            </w:r>
          </w:p>
        </w:tc>
        <w:tc>
          <w:tcPr>
            <w:tcW w:w="1012" w:type="dxa"/>
            <w:vMerge/>
            <w:vAlign w:val="center"/>
          </w:tcPr>
          <w:p w14:paraId="701CBD40" w14:textId="77777777" w:rsidR="00E21C3C" w:rsidRPr="00D06459" w:rsidRDefault="00E21C3C" w:rsidP="00E21C3C">
            <w:pPr>
              <w:autoSpaceDE w:val="0"/>
              <w:autoSpaceDN w:val="0"/>
              <w:adjustRightInd w:val="0"/>
              <w:ind w:left="-567"/>
              <w:jc w:val="right"/>
              <w:rPr>
                <w:rFonts w:ascii="Calibri" w:eastAsia="TTFF4D53C8t00" w:hAnsi="Calibri"/>
                <w:b/>
                <w:sz w:val="22"/>
                <w:szCs w:val="22"/>
              </w:rPr>
            </w:pPr>
          </w:p>
        </w:tc>
      </w:tr>
      <w:tr w:rsidR="00E21C3C" w:rsidRPr="00D06459" w14:paraId="5FE825C1" w14:textId="77777777" w:rsidTr="00985A17">
        <w:trPr>
          <w:trHeight w:val="410"/>
          <w:jc w:val="center"/>
        </w:trPr>
        <w:tc>
          <w:tcPr>
            <w:tcW w:w="426" w:type="dxa"/>
            <w:vMerge w:val="restart"/>
            <w:vAlign w:val="center"/>
          </w:tcPr>
          <w:p w14:paraId="0C8EC2A2" w14:textId="77777777" w:rsidR="00E21C3C" w:rsidRPr="00D06459" w:rsidRDefault="00E21C3C" w:rsidP="00985A17">
            <w:pPr>
              <w:autoSpaceDE w:val="0"/>
              <w:autoSpaceDN w:val="0"/>
              <w:adjustRightInd w:val="0"/>
              <w:ind w:left="-567"/>
              <w:jc w:val="right"/>
              <w:rPr>
                <w:rFonts w:ascii="Calibri" w:eastAsia="TTFF4D53C8t00" w:hAnsi="Calibri"/>
                <w:b/>
                <w:sz w:val="22"/>
                <w:szCs w:val="22"/>
              </w:rPr>
            </w:pPr>
            <w:r w:rsidRPr="00A842D1">
              <w:rPr>
                <w:rFonts w:ascii="Calibri" w:eastAsia="TTFF4D53C8t00" w:hAnsi="Calibri" w:cs="Arial"/>
                <w:b/>
                <w:sz w:val="22"/>
                <w:szCs w:val="22"/>
              </w:rPr>
              <w:t>C</w:t>
            </w:r>
          </w:p>
        </w:tc>
        <w:tc>
          <w:tcPr>
            <w:tcW w:w="7959" w:type="dxa"/>
            <w:gridSpan w:val="5"/>
            <w:vAlign w:val="center"/>
          </w:tcPr>
          <w:p w14:paraId="5BCD8449" w14:textId="77777777" w:rsidR="00E21C3C" w:rsidRPr="00A842D1" w:rsidRDefault="00E21C3C" w:rsidP="00985A17">
            <w:pPr>
              <w:jc w:val="both"/>
              <w:rPr>
                <w:rFonts w:ascii="Calibri" w:eastAsia="Calibri" w:hAnsi="Calibri" w:cs="Arial"/>
                <w:b/>
                <w:sz w:val="22"/>
                <w:szCs w:val="22"/>
                <w:u w:val="single"/>
                <w:lang w:eastAsia="en-US"/>
              </w:rPr>
            </w:pPr>
            <w:r w:rsidRPr="00A842D1">
              <w:rPr>
                <w:rFonts w:ascii="Calibri" w:eastAsia="Calibri" w:hAnsi="Calibri" w:cs="Arial"/>
                <w:b/>
                <w:sz w:val="22"/>
                <w:szCs w:val="22"/>
                <w:lang w:eastAsia="en-US"/>
              </w:rPr>
              <w:t xml:space="preserve">CRITERI </w:t>
            </w:r>
            <w:r>
              <w:rPr>
                <w:rFonts w:ascii="Calibri" w:eastAsia="Calibri" w:hAnsi="Calibri" w:cs="Arial"/>
                <w:b/>
                <w:sz w:val="22"/>
                <w:szCs w:val="22"/>
                <w:lang w:eastAsia="en-US"/>
              </w:rPr>
              <w:t>PREMIANTI DI CUI AL D.M. 11 OTTOBRE 2017 (CAM)</w:t>
            </w:r>
          </w:p>
        </w:tc>
        <w:tc>
          <w:tcPr>
            <w:tcW w:w="1012" w:type="dxa"/>
            <w:vMerge w:val="restart"/>
            <w:vAlign w:val="center"/>
          </w:tcPr>
          <w:p w14:paraId="7658D0A3" w14:textId="77777777" w:rsidR="00E21C3C" w:rsidRPr="00D06459" w:rsidRDefault="00E21C3C" w:rsidP="00985A17">
            <w:pPr>
              <w:autoSpaceDE w:val="0"/>
              <w:autoSpaceDN w:val="0"/>
              <w:adjustRightInd w:val="0"/>
              <w:ind w:left="-567"/>
              <w:jc w:val="right"/>
              <w:rPr>
                <w:rFonts w:ascii="Calibri" w:eastAsia="TTFF4D53C8t00" w:hAnsi="Calibri"/>
                <w:b/>
                <w:sz w:val="22"/>
                <w:szCs w:val="22"/>
              </w:rPr>
            </w:pPr>
            <w:r w:rsidRPr="00D06459">
              <w:rPr>
                <w:rFonts w:ascii="Calibri" w:eastAsia="TTFF4D53C8t00" w:hAnsi="Calibri"/>
                <w:b/>
                <w:sz w:val="22"/>
                <w:szCs w:val="22"/>
              </w:rPr>
              <w:t>Max</w:t>
            </w:r>
          </w:p>
          <w:p w14:paraId="4849018A" w14:textId="77777777" w:rsidR="00E21C3C" w:rsidRDefault="00E21C3C" w:rsidP="00985A17">
            <w:pPr>
              <w:autoSpaceDE w:val="0"/>
              <w:autoSpaceDN w:val="0"/>
              <w:adjustRightInd w:val="0"/>
              <w:ind w:left="-567"/>
              <w:jc w:val="right"/>
              <w:rPr>
                <w:rFonts w:ascii="Calibri" w:eastAsia="TTFF4D53C8t00" w:hAnsi="Calibri"/>
                <w:b/>
                <w:sz w:val="22"/>
                <w:szCs w:val="22"/>
              </w:rPr>
            </w:pPr>
            <w:r w:rsidRPr="00D06459">
              <w:rPr>
                <w:rFonts w:ascii="Calibri" w:eastAsia="TTFF4D53C8t00" w:hAnsi="Calibri"/>
                <w:b/>
                <w:sz w:val="22"/>
                <w:szCs w:val="22"/>
                <w:highlight w:val="yellow"/>
              </w:rPr>
              <w:t>__</w:t>
            </w:r>
            <w:r w:rsidRPr="00D06459">
              <w:rPr>
                <w:rFonts w:ascii="Calibri" w:eastAsia="TTFF4D53C8t00" w:hAnsi="Calibri"/>
                <w:b/>
                <w:sz w:val="22"/>
                <w:szCs w:val="22"/>
              </w:rPr>
              <w:t xml:space="preserve"> punti</w:t>
            </w:r>
          </w:p>
          <w:p w14:paraId="33CCDC95" w14:textId="77777777" w:rsidR="00E21C3C" w:rsidRDefault="00E21C3C" w:rsidP="00985A17">
            <w:pPr>
              <w:autoSpaceDE w:val="0"/>
              <w:autoSpaceDN w:val="0"/>
              <w:adjustRightInd w:val="0"/>
              <w:ind w:left="-567"/>
              <w:jc w:val="right"/>
              <w:rPr>
                <w:rFonts w:ascii="Calibri" w:eastAsia="TTFF4D53C8t00" w:hAnsi="Calibri"/>
                <w:b/>
                <w:sz w:val="22"/>
                <w:szCs w:val="22"/>
              </w:rPr>
            </w:pPr>
          </w:p>
          <w:p w14:paraId="5537049D" w14:textId="77777777" w:rsidR="00E21C3C" w:rsidRPr="00D06459" w:rsidRDefault="00E21C3C" w:rsidP="00985A17">
            <w:pPr>
              <w:autoSpaceDE w:val="0"/>
              <w:autoSpaceDN w:val="0"/>
              <w:adjustRightInd w:val="0"/>
              <w:ind w:left="-23"/>
              <w:jc w:val="center"/>
              <w:rPr>
                <w:rFonts w:ascii="Calibri" w:eastAsia="TTFF4D53C8t00" w:hAnsi="Calibri"/>
                <w:color w:val="FF0000"/>
              </w:rPr>
            </w:pPr>
            <w:r w:rsidRPr="00D06459">
              <w:rPr>
                <w:rFonts w:ascii="Calibri" w:eastAsia="TTFF4D53C8t00" w:hAnsi="Calibri"/>
                <w:color w:val="FF0000"/>
              </w:rPr>
              <w:t xml:space="preserve">NB: </w:t>
            </w:r>
          </w:p>
          <w:p w14:paraId="3AB8D5A0" w14:textId="77777777" w:rsidR="00E21C3C" w:rsidRPr="00A842D1" w:rsidRDefault="00E21C3C" w:rsidP="00985A17">
            <w:pPr>
              <w:adjustRightInd w:val="0"/>
              <w:ind w:left="-567"/>
              <w:jc w:val="right"/>
              <w:rPr>
                <w:rFonts w:ascii="Calibri" w:eastAsia="TTFF4D53C8t00" w:hAnsi="Calibri" w:cs="Arial"/>
                <w:b/>
                <w:sz w:val="22"/>
                <w:szCs w:val="22"/>
              </w:rPr>
            </w:pPr>
            <w:r w:rsidRPr="00D06459">
              <w:rPr>
                <w:rFonts w:ascii="Calibri" w:eastAsia="TTFF4D53C8t00" w:hAnsi="Calibri"/>
                <w:color w:val="FF0000"/>
              </w:rPr>
              <w:t xml:space="preserve">da </w:t>
            </w:r>
            <w:r>
              <w:rPr>
                <w:rFonts w:ascii="Calibri" w:eastAsia="TTFF4D53C8t00" w:hAnsi="Calibri"/>
                <w:color w:val="FF0000"/>
              </w:rPr>
              <w:t>0</w:t>
            </w:r>
            <w:r w:rsidRPr="00D06459">
              <w:rPr>
                <w:rFonts w:ascii="Calibri" w:eastAsia="TTFF4D53C8t00" w:hAnsi="Calibri"/>
                <w:color w:val="FF0000"/>
              </w:rPr>
              <w:t xml:space="preserve"> a 5</w:t>
            </w:r>
          </w:p>
        </w:tc>
      </w:tr>
      <w:tr w:rsidR="00E21C3C" w:rsidRPr="00D06459" w14:paraId="28316192" w14:textId="77777777" w:rsidTr="00985A17">
        <w:trPr>
          <w:trHeight w:val="378"/>
          <w:jc w:val="center"/>
        </w:trPr>
        <w:tc>
          <w:tcPr>
            <w:tcW w:w="426" w:type="dxa"/>
            <w:vMerge/>
            <w:vAlign w:val="center"/>
          </w:tcPr>
          <w:p w14:paraId="67FD33A7" w14:textId="77777777" w:rsidR="00E21C3C" w:rsidRPr="00D06459" w:rsidRDefault="00E21C3C" w:rsidP="00E21C3C">
            <w:pPr>
              <w:autoSpaceDE w:val="0"/>
              <w:autoSpaceDN w:val="0"/>
              <w:adjustRightInd w:val="0"/>
              <w:ind w:left="-567"/>
              <w:jc w:val="right"/>
              <w:rPr>
                <w:rFonts w:ascii="Calibri" w:eastAsia="TTFF4D53C8t00" w:hAnsi="Calibri"/>
                <w:b/>
                <w:sz w:val="22"/>
                <w:szCs w:val="22"/>
              </w:rPr>
            </w:pPr>
          </w:p>
        </w:tc>
        <w:tc>
          <w:tcPr>
            <w:tcW w:w="587" w:type="dxa"/>
            <w:vMerge w:val="restart"/>
            <w:vAlign w:val="center"/>
          </w:tcPr>
          <w:p w14:paraId="77B38600" w14:textId="77777777" w:rsidR="00E21C3C" w:rsidRPr="00806A1B" w:rsidRDefault="00E21C3C" w:rsidP="00E21C3C">
            <w:pPr>
              <w:jc w:val="both"/>
              <w:rPr>
                <w:rFonts w:ascii="Calibri" w:eastAsia="Calibri" w:hAnsi="Calibri" w:cs="Calibri"/>
                <w:b/>
                <w:sz w:val="22"/>
                <w:szCs w:val="22"/>
                <w:lang w:eastAsia="en-US"/>
              </w:rPr>
            </w:pPr>
            <w:r>
              <w:rPr>
                <w:rFonts w:ascii="Calibri" w:eastAsia="Calibri" w:hAnsi="Calibri" w:cs="Calibri"/>
                <w:b/>
                <w:sz w:val="22"/>
                <w:szCs w:val="22"/>
                <w:lang w:eastAsia="en-US"/>
              </w:rPr>
              <w:t>C1</w:t>
            </w:r>
          </w:p>
        </w:tc>
        <w:tc>
          <w:tcPr>
            <w:tcW w:w="6237" w:type="dxa"/>
            <w:gridSpan w:val="3"/>
            <w:vAlign w:val="center"/>
          </w:tcPr>
          <w:p w14:paraId="3D28A343" w14:textId="77777777" w:rsidR="00E21C3C" w:rsidRPr="00A842D1" w:rsidRDefault="00E21C3C" w:rsidP="00E21C3C">
            <w:pPr>
              <w:jc w:val="both"/>
              <w:rPr>
                <w:rFonts w:ascii="Calibri" w:hAnsi="Calibri" w:cs="Arial"/>
                <w:b/>
                <w:sz w:val="22"/>
                <w:szCs w:val="22"/>
              </w:rPr>
            </w:pPr>
            <w:r w:rsidRPr="00A842D1">
              <w:rPr>
                <w:rFonts w:ascii="Calibri" w:hAnsi="Calibri" w:cs="Arial"/>
                <w:b/>
                <w:sz w:val="22"/>
                <w:szCs w:val="22"/>
              </w:rPr>
              <w:t xml:space="preserve">CAPACITA’ TECNICA DEI PROGETTISTI </w:t>
            </w:r>
          </w:p>
          <w:p w14:paraId="5B0C2585" w14:textId="77777777" w:rsidR="00E21C3C" w:rsidRPr="00A842D1" w:rsidRDefault="00E21C3C" w:rsidP="00E21C3C">
            <w:pPr>
              <w:jc w:val="both"/>
              <w:rPr>
                <w:rFonts w:ascii="Calibri" w:eastAsia="Calibri" w:hAnsi="Calibri" w:cs="Arial"/>
                <w:b/>
                <w:sz w:val="22"/>
                <w:szCs w:val="22"/>
                <w:u w:val="single"/>
                <w:lang w:eastAsia="en-US"/>
              </w:rPr>
            </w:pPr>
            <w:r w:rsidRPr="00A842D1">
              <w:rPr>
                <w:rFonts w:ascii="Calibri" w:hAnsi="Calibri" w:cs="Arial"/>
                <w:sz w:val="22"/>
                <w:szCs w:val="22"/>
              </w:rPr>
              <w:t>(par. 2.6.1 del D.M. 11/10/2017)</w:t>
            </w:r>
          </w:p>
        </w:tc>
        <w:tc>
          <w:tcPr>
            <w:tcW w:w="1135" w:type="dxa"/>
            <w:vMerge w:val="restart"/>
            <w:vAlign w:val="center"/>
          </w:tcPr>
          <w:p w14:paraId="7C083388" w14:textId="77777777" w:rsidR="00E21C3C" w:rsidRPr="00A842D1" w:rsidRDefault="00E21C3C" w:rsidP="00E21C3C">
            <w:pPr>
              <w:adjustRightInd w:val="0"/>
              <w:ind w:left="-201"/>
              <w:jc w:val="right"/>
              <w:rPr>
                <w:rFonts w:ascii="Calibri" w:eastAsia="TTFF4D53C8t00" w:hAnsi="Calibri" w:cs="Arial"/>
                <w:sz w:val="22"/>
                <w:szCs w:val="22"/>
              </w:rPr>
            </w:pPr>
            <w:r w:rsidRPr="00E21C3C">
              <w:rPr>
                <w:rFonts w:ascii="Calibri" w:eastAsia="TTFF4D53C8t00" w:hAnsi="Calibri" w:cs="Arial"/>
                <w:sz w:val="22"/>
                <w:szCs w:val="22"/>
                <w:highlight w:val="yellow"/>
              </w:rPr>
              <w:t>___</w:t>
            </w:r>
            <w:r>
              <w:rPr>
                <w:rFonts w:ascii="Calibri" w:eastAsia="TTFF4D53C8t00" w:hAnsi="Calibri" w:cs="Arial"/>
                <w:sz w:val="22"/>
                <w:szCs w:val="22"/>
              </w:rPr>
              <w:t xml:space="preserve"> </w:t>
            </w:r>
            <w:r w:rsidRPr="00A842D1">
              <w:rPr>
                <w:rFonts w:ascii="Calibri" w:eastAsia="TTFF4D53C8t00" w:hAnsi="Calibri" w:cs="Arial"/>
                <w:sz w:val="22"/>
                <w:szCs w:val="22"/>
              </w:rPr>
              <w:t>Max</w:t>
            </w:r>
          </w:p>
          <w:p w14:paraId="61ADEEE7" w14:textId="77777777" w:rsidR="00E21C3C" w:rsidRPr="00A842D1" w:rsidRDefault="00E21C3C" w:rsidP="00E21C3C">
            <w:pPr>
              <w:adjustRightInd w:val="0"/>
              <w:ind w:left="-567"/>
              <w:jc w:val="right"/>
              <w:rPr>
                <w:rFonts w:ascii="Calibri" w:eastAsia="TTFF4D53C8t00" w:hAnsi="Calibri" w:cs="Arial"/>
                <w:sz w:val="22"/>
                <w:szCs w:val="22"/>
              </w:rPr>
            </w:pPr>
            <w:r>
              <w:rPr>
                <w:rFonts w:ascii="Calibri" w:eastAsia="TTFF4D53C8t00" w:hAnsi="Calibri" w:cs="Arial"/>
                <w:sz w:val="22"/>
                <w:szCs w:val="22"/>
                <w:highlight w:val="yellow"/>
              </w:rPr>
              <w:t>_</w:t>
            </w:r>
            <w:r w:rsidRPr="00A842D1">
              <w:rPr>
                <w:rFonts w:ascii="Calibri" w:eastAsia="TTFF4D53C8t00" w:hAnsi="Calibri" w:cs="Arial"/>
                <w:sz w:val="22"/>
                <w:szCs w:val="22"/>
                <w:highlight w:val="yellow"/>
              </w:rPr>
              <w:t>_</w:t>
            </w:r>
            <w:r w:rsidRPr="00A842D1">
              <w:rPr>
                <w:rFonts w:ascii="Calibri" w:eastAsia="TTFF4D53C8t00" w:hAnsi="Calibri" w:cs="Arial"/>
                <w:sz w:val="22"/>
                <w:szCs w:val="22"/>
              </w:rPr>
              <w:t xml:space="preserve"> punti</w:t>
            </w:r>
          </w:p>
          <w:p w14:paraId="68B2EF8E" w14:textId="77777777" w:rsidR="00E21C3C" w:rsidRPr="00A842D1" w:rsidRDefault="00E21C3C" w:rsidP="00E21C3C">
            <w:pPr>
              <w:adjustRightInd w:val="0"/>
              <w:ind w:left="-567"/>
              <w:jc w:val="right"/>
              <w:rPr>
                <w:rFonts w:ascii="Calibri" w:eastAsia="TTFF4D53C8t00" w:hAnsi="Calibri" w:cs="Arial"/>
                <w:b/>
                <w:color w:val="FF0000"/>
                <w:sz w:val="18"/>
                <w:szCs w:val="18"/>
              </w:rPr>
            </w:pPr>
            <w:r w:rsidRPr="00A842D1">
              <w:rPr>
                <w:rFonts w:ascii="Calibri" w:eastAsia="TTFF4D53C8t00" w:hAnsi="Calibri" w:cs="Arial"/>
                <w:b/>
                <w:color w:val="FF0000"/>
                <w:sz w:val="18"/>
                <w:szCs w:val="18"/>
                <w:highlight w:val="yellow"/>
              </w:rPr>
              <w:t>Specificare</w:t>
            </w:r>
          </w:p>
        </w:tc>
        <w:tc>
          <w:tcPr>
            <w:tcW w:w="1012" w:type="dxa"/>
            <w:vMerge/>
            <w:vAlign w:val="center"/>
          </w:tcPr>
          <w:p w14:paraId="339CFA0C" w14:textId="77777777" w:rsidR="00E21C3C" w:rsidRPr="00D06459" w:rsidRDefault="00E21C3C" w:rsidP="00E21C3C">
            <w:pPr>
              <w:autoSpaceDE w:val="0"/>
              <w:autoSpaceDN w:val="0"/>
              <w:adjustRightInd w:val="0"/>
              <w:ind w:left="-567"/>
              <w:jc w:val="right"/>
              <w:rPr>
                <w:rFonts w:ascii="Calibri" w:eastAsia="TTFF4D53C8t00" w:hAnsi="Calibri"/>
                <w:b/>
                <w:sz w:val="22"/>
                <w:szCs w:val="22"/>
              </w:rPr>
            </w:pPr>
          </w:p>
        </w:tc>
      </w:tr>
      <w:tr w:rsidR="00E21C3C" w:rsidRPr="00D06459" w14:paraId="56E832D2" w14:textId="77777777" w:rsidTr="00985A17">
        <w:trPr>
          <w:trHeight w:val="378"/>
          <w:jc w:val="center"/>
        </w:trPr>
        <w:tc>
          <w:tcPr>
            <w:tcW w:w="426" w:type="dxa"/>
            <w:vMerge/>
            <w:vAlign w:val="center"/>
          </w:tcPr>
          <w:p w14:paraId="0978F542" w14:textId="77777777" w:rsidR="00E21C3C" w:rsidRPr="00D06459" w:rsidRDefault="00E21C3C" w:rsidP="00E21C3C">
            <w:pPr>
              <w:autoSpaceDE w:val="0"/>
              <w:autoSpaceDN w:val="0"/>
              <w:adjustRightInd w:val="0"/>
              <w:ind w:left="-567"/>
              <w:jc w:val="right"/>
              <w:rPr>
                <w:rFonts w:ascii="Calibri" w:eastAsia="TTFF4D53C8t00" w:hAnsi="Calibri"/>
                <w:b/>
                <w:sz w:val="22"/>
                <w:szCs w:val="22"/>
              </w:rPr>
            </w:pPr>
          </w:p>
        </w:tc>
        <w:tc>
          <w:tcPr>
            <w:tcW w:w="587" w:type="dxa"/>
            <w:vMerge/>
            <w:vAlign w:val="center"/>
          </w:tcPr>
          <w:p w14:paraId="0065A8F1" w14:textId="77777777" w:rsidR="00E21C3C" w:rsidRDefault="00E21C3C" w:rsidP="00E21C3C">
            <w:pPr>
              <w:jc w:val="both"/>
              <w:rPr>
                <w:rFonts w:ascii="Calibri" w:eastAsia="Calibri" w:hAnsi="Calibri" w:cs="Calibri"/>
                <w:b/>
                <w:sz w:val="22"/>
                <w:szCs w:val="22"/>
                <w:lang w:eastAsia="en-US"/>
              </w:rPr>
            </w:pPr>
          </w:p>
        </w:tc>
        <w:tc>
          <w:tcPr>
            <w:tcW w:w="6237" w:type="dxa"/>
            <w:gridSpan w:val="3"/>
            <w:vAlign w:val="center"/>
          </w:tcPr>
          <w:p w14:paraId="570ECF5C" w14:textId="77777777" w:rsidR="00E21C3C" w:rsidRPr="00A842D1" w:rsidRDefault="00E21C3C" w:rsidP="00E21C3C">
            <w:pPr>
              <w:jc w:val="both"/>
              <w:rPr>
                <w:rFonts w:ascii="Calibri" w:eastAsia="Calibri" w:hAnsi="Calibri" w:cs="Arial"/>
                <w:b/>
                <w:sz w:val="22"/>
                <w:szCs w:val="22"/>
                <w:lang w:eastAsia="en-US"/>
              </w:rPr>
            </w:pPr>
            <w:r w:rsidRPr="00A842D1">
              <w:rPr>
                <w:rFonts w:ascii="Calibri" w:eastAsia="Calibri" w:hAnsi="Calibri" w:cs="Arial"/>
                <w:b/>
                <w:sz w:val="22"/>
                <w:szCs w:val="22"/>
                <w:u w:val="single"/>
                <w:lang w:eastAsia="en-US"/>
              </w:rPr>
              <w:t>Criteri motivazionali</w:t>
            </w:r>
            <w:r w:rsidRPr="00A842D1">
              <w:rPr>
                <w:rFonts w:ascii="Calibri" w:eastAsia="Calibri" w:hAnsi="Calibri" w:cs="Arial"/>
                <w:b/>
                <w:sz w:val="22"/>
                <w:szCs w:val="22"/>
                <w:lang w:eastAsia="en-US"/>
              </w:rPr>
              <w:t xml:space="preserve">: </w:t>
            </w:r>
          </w:p>
          <w:p w14:paraId="6E35E3E6" w14:textId="77777777" w:rsidR="00E21C3C" w:rsidRPr="00A842D1" w:rsidRDefault="00E21C3C" w:rsidP="00E21C3C">
            <w:pPr>
              <w:jc w:val="both"/>
              <w:rPr>
                <w:rFonts w:ascii="Calibri" w:eastAsia="Calibri" w:hAnsi="Calibri" w:cs="Arial"/>
                <w:b/>
                <w:sz w:val="22"/>
                <w:szCs w:val="22"/>
                <w:lang w:eastAsia="en-US"/>
              </w:rPr>
            </w:pPr>
            <w:r w:rsidRPr="00A842D1">
              <w:rPr>
                <w:rFonts w:ascii="Calibri" w:hAnsi="Calibri" w:cs="Arial"/>
                <w:sz w:val="22"/>
                <w:szCs w:val="22"/>
              </w:rPr>
              <w:t xml:space="preserve">Verrà attribuito un punteggio premiante se all’interno delle risorse umane impiegate nell’appalto, </w:t>
            </w:r>
            <w:r w:rsidRPr="00AB54E6">
              <w:rPr>
                <w:rFonts w:ascii="Calibri" w:hAnsi="Calibri" w:cs="Arial"/>
                <w:sz w:val="22"/>
                <w:szCs w:val="22"/>
              </w:rPr>
              <w:t xml:space="preserve">sarà presente un professionista, esperto sugli aspetti energetici ed ambientali degli edifici, certificato da un organismo di valutazione della conformità secondo la norma internazionale ISO/IEC 17024 </w:t>
            </w:r>
            <w:r w:rsidRPr="00AB54E6">
              <w:rPr>
                <w:rFonts w:ascii="Calibri" w:hAnsi="Calibri" w:cs="Arial"/>
                <w:sz w:val="22"/>
                <w:szCs w:val="22"/>
                <w:u w:val="single"/>
              </w:rPr>
              <w:t>o equivalente</w:t>
            </w:r>
            <w:r w:rsidRPr="00AB54E6">
              <w:rPr>
                <w:rFonts w:ascii="Calibri" w:hAnsi="Calibri" w:cs="Arial"/>
                <w:sz w:val="22"/>
                <w:szCs w:val="22"/>
              </w:rPr>
              <w:t xml:space="preserve">, che applica uno dei protocolli di sostenibilità degli edifici (rating systems) di livello nazionale o internazionale (es. </w:t>
            </w:r>
            <w:proofErr w:type="spellStart"/>
            <w:r w:rsidRPr="00AB54E6">
              <w:rPr>
                <w:rFonts w:ascii="Calibri" w:hAnsi="Calibri" w:cs="Arial"/>
                <w:sz w:val="22"/>
                <w:szCs w:val="22"/>
              </w:rPr>
              <w:t>Breeam</w:t>
            </w:r>
            <w:proofErr w:type="spellEnd"/>
            <w:r w:rsidRPr="00AB54E6">
              <w:rPr>
                <w:rFonts w:ascii="Calibri" w:hAnsi="Calibri" w:cs="Arial"/>
                <w:sz w:val="22"/>
                <w:szCs w:val="22"/>
              </w:rPr>
              <w:t xml:space="preserve">, </w:t>
            </w:r>
            <w:proofErr w:type="spellStart"/>
            <w:r w:rsidRPr="00AB54E6">
              <w:rPr>
                <w:rFonts w:ascii="Calibri" w:hAnsi="Calibri" w:cs="Arial"/>
                <w:sz w:val="22"/>
                <w:szCs w:val="22"/>
              </w:rPr>
              <w:t>Casaclima</w:t>
            </w:r>
            <w:proofErr w:type="spellEnd"/>
            <w:r w:rsidRPr="00AB54E6">
              <w:rPr>
                <w:rFonts w:ascii="Calibri" w:hAnsi="Calibri" w:cs="Arial"/>
                <w:sz w:val="22"/>
                <w:szCs w:val="22"/>
              </w:rPr>
              <w:t xml:space="preserve">, Itaca, </w:t>
            </w:r>
            <w:proofErr w:type="spellStart"/>
            <w:r w:rsidRPr="00AB54E6">
              <w:rPr>
                <w:rFonts w:ascii="Calibri" w:hAnsi="Calibri" w:cs="Arial"/>
                <w:sz w:val="22"/>
                <w:szCs w:val="22"/>
              </w:rPr>
              <w:t>Leed</w:t>
            </w:r>
            <w:proofErr w:type="spellEnd"/>
            <w:r w:rsidRPr="00AB54E6">
              <w:rPr>
                <w:rFonts w:ascii="Calibri" w:hAnsi="Calibri" w:cs="Arial"/>
                <w:sz w:val="22"/>
                <w:szCs w:val="22"/>
              </w:rPr>
              <w:t xml:space="preserve">, </w:t>
            </w:r>
            <w:proofErr w:type="spellStart"/>
            <w:r w:rsidRPr="00AB54E6">
              <w:rPr>
                <w:rFonts w:ascii="Calibri" w:hAnsi="Calibri" w:cs="Arial"/>
                <w:sz w:val="22"/>
                <w:szCs w:val="22"/>
              </w:rPr>
              <w:t>Well</w:t>
            </w:r>
            <w:proofErr w:type="spellEnd"/>
            <w:r w:rsidRPr="00AB54E6">
              <w:rPr>
                <w:rFonts w:ascii="Calibri" w:hAnsi="Calibri" w:cs="Arial"/>
                <w:sz w:val="22"/>
                <w:szCs w:val="22"/>
              </w:rPr>
              <w:t>)</w:t>
            </w:r>
            <w:r>
              <w:rPr>
                <w:rFonts w:ascii="Calibri" w:hAnsi="Calibri" w:cs="Arial"/>
                <w:sz w:val="22"/>
                <w:szCs w:val="22"/>
              </w:rPr>
              <w:t xml:space="preserve">. </w:t>
            </w:r>
          </w:p>
        </w:tc>
        <w:tc>
          <w:tcPr>
            <w:tcW w:w="1135" w:type="dxa"/>
            <w:vMerge/>
            <w:vAlign w:val="center"/>
          </w:tcPr>
          <w:p w14:paraId="2474D0DD" w14:textId="77777777" w:rsidR="00E21C3C" w:rsidRPr="00A842D1" w:rsidRDefault="00E21C3C" w:rsidP="00E21C3C">
            <w:pPr>
              <w:adjustRightInd w:val="0"/>
              <w:ind w:left="-201"/>
              <w:jc w:val="right"/>
              <w:rPr>
                <w:rFonts w:ascii="Calibri" w:eastAsia="TTFF4D53C8t00" w:hAnsi="Calibri" w:cs="Arial"/>
                <w:sz w:val="22"/>
                <w:szCs w:val="22"/>
              </w:rPr>
            </w:pPr>
          </w:p>
        </w:tc>
        <w:tc>
          <w:tcPr>
            <w:tcW w:w="1012" w:type="dxa"/>
            <w:vMerge/>
            <w:vAlign w:val="center"/>
          </w:tcPr>
          <w:p w14:paraId="307D6DC0" w14:textId="77777777" w:rsidR="00E21C3C" w:rsidRPr="00D06459" w:rsidRDefault="00E21C3C" w:rsidP="00E21C3C">
            <w:pPr>
              <w:autoSpaceDE w:val="0"/>
              <w:autoSpaceDN w:val="0"/>
              <w:adjustRightInd w:val="0"/>
              <w:ind w:left="-567"/>
              <w:jc w:val="right"/>
              <w:rPr>
                <w:rFonts w:ascii="Calibri" w:eastAsia="TTFF4D53C8t00" w:hAnsi="Calibri"/>
                <w:b/>
                <w:sz w:val="22"/>
                <w:szCs w:val="22"/>
              </w:rPr>
            </w:pPr>
          </w:p>
        </w:tc>
      </w:tr>
      <w:tr w:rsidR="00E21C3C" w:rsidRPr="00D06459" w14:paraId="34BC1DCD" w14:textId="77777777" w:rsidTr="00985A17">
        <w:trPr>
          <w:trHeight w:val="378"/>
          <w:jc w:val="center"/>
        </w:trPr>
        <w:tc>
          <w:tcPr>
            <w:tcW w:w="426" w:type="dxa"/>
            <w:vMerge/>
            <w:vAlign w:val="center"/>
          </w:tcPr>
          <w:p w14:paraId="24F2747D" w14:textId="77777777" w:rsidR="00E21C3C" w:rsidRPr="00D06459" w:rsidRDefault="00E21C3C" w:rsidP="00E21C3C">
            <w:pPr>
              <w:autoSpaceDE w:val="0"/>
              <w:autoSpaceDN w:val="0"/>
              <w:adjustRightInd w:val="0"/>
              <w:ind w:left="-567"/>
              <w:jc w:val="right"/>
              <w:rPr>
                <w:rFonts w:ascii="Calibri" w:eastAsia="TTFF4D53C8t00" w:hAnsi="Calibri"/>
                <w:b/>
                <w:sz w:val="22"/>
                <w:szCs w:val="22"/>
              </w:rPr>
            </w:pPr>
          </w:p>
        </w:tc>
        <w:tc>
          <w:tcPr>
            <w:tcW w:w="587" w:type="dxa"/>
            <w:vMerge w:val="restart"/>
            <w:vAlign w:val="center"/>
          </w:tcPr>
          <w:p w14:paraId="046B9CDB" w14:textId="77777777" w:rsidR="00E21C3C" w:rsidRPr="00806A1B" w:rsidRDefault="00E21C3C" w:rsidP="00E21C3C">
            <w:pPr>
              <w:jc w:val="both"/>
              <w:rPr>
                <w:rFonts w:ascii="Calibri" w:eastAsia="Calibri" w:hAnsi="Calibri" w:cs="Calibri"/>
                <w:b/>
                <w:sz w:val="22"/>
                <w:szCs w:val="22"/>
                <w:lang w:eastAsia="en-US"/>
              </w:rPr>
            </w:pPr>
            <w:r>
              <w:rPr>
                <w:rFonts w:ascii="Calibri" w:eastAsia="Calibri" w:hAnsi="Calibri" w:cs="Calibri"/>
                <w:b/>
                <w:sz w:val="22"/>
                <w:szCs w:val="22"/>
                <w:lang w:eastAsia="en-US"/>
              </w:rPr>
              <w:t>C2</w:t>
            </w:r>
          </w:p>
        </w:tc>
        <w:tc>
          <w:tcPr>
            <w:tcW w:w="6237" w:type="dxa"/>
            <w:gridSpan w:val="3"/>
            <w:vAlign w:val="center"/>
          </w:tcPr>
          <w:p w14:paraId="2F6D2EF0" w14:textId="77777777" w:rsidR="00E21C3C" w:rsidRPr="00A842D1" w:rsidRDefault="00E21C3C" w:rsidP="00E21C3C">
            <w:pPr>
              <w:jc w:val="both"/>
              <w:rPr>
                <w:rFonts w:ascii="Calibri" w:hAnsi="Calibri" w:cs="Arial"/>
                <w:b/>
                <w:sz w:val="22"/>
                <w:szCs w:val="22"/>
              </w:rPr>
            </w:pPr>
            <w:r>
              <w:rPr>
                <w:rFonts w:ascii="Calibri" w:hAnsi="Calibri" w:cs="Arial"/>
                <w:b/>
                <w:sz w:val="22"/>
                <w:szCs w:val="22"/>
              </w:rPr>
              <w:t>MIGLIORAMENTO PRESTAZIONALE DEL PROGETTO</w:t>
            </w:r>
            <w:r w:rsidRPr="00A842D1">
              <w:rPr>
                <w:rFonts w:ascii="Calibri" w:hAnsi="Calibri" w:cs="Arial"/>
                <w:b/>
                <w:sz w:val="22"/>
                <w:szCs w:val="22"/>
              </w:rPr>
              <w:t xml:space="preserve"> </w:t>
            </w:r>
          </w:p>
          <w:p w14:paraId="0AAE7B91" w14:textId="77777777" w:rsidR="00E21C3C" w:rsidRPr="00A842D1" w:rsidRDefault="00E21C3C" w:rsidP="00E21C3C">
            <w:pPr>
              <w:jc w:val="both"/>
              <w:rPr>
                <w:rFonts w:ascii="Calibri" w:eastAsia="Calibri" w:hAnsi="Calibri" w:cs="Arial"/>
                <w:b/>
                <w:sz w:val="22"/>
                <w:szCs w:val="22"/>
                <w:u w:val="single"/>
                <w:lang w:eastAsia="en-US"/>
              </w:rPr>
            </w:pPr>
            <w:r w:rsidRPr="00A842D1">
              <w:rPr>
                <w:rFonts w:ascii="Calibri" w:hAnsi="Calibri" w:cs="Arial"/>
                <w:sz w:val="22"/>
                <w:szCs w:val="22"/>
              </w:rPr>
              <w:t>(par. 2.6.</w:t>
            </w:r>
            <w:r>
              <w:rPr>
                <w:rFonts w:ascii="Calibri" w:hAnsi="Calibri" w:cs="Arial"/>
                <w:sz w:val="22"/>
                <w:szCs w:val="22"/>
              </w:rPr>
              <w:t>2</w:t>
            </w:r>
            <w:r w:rsidRPr="00A842D1">
              <w:rPr>
                <w:rFonts w:ascii="Calibri" w:hAnsi="Calibri" w:cs="Arial"/>
                <w:sz w:val="22"/>
                <w:szCs w:val="22"/>
              </w:rPr>
              <w:t xml:space="preserve"> del D.M. 11/10/2017)</w:t>
            </w:r>
          </w:p>
        </w:tc>
        <w:tc>
          <w:tcPr>
            <w:tcW w:w="1135" w:type="dxa"/>
            <w:vMerge w:val="restart"/>
            <w:vAlign w:val="center"/>
          </w:tcPr>
          <w:p w14:paraId="62C71D00" w14:textId="77777777" w:rsidR="00E21C3C" w:rsidRPr="00A842D1" w:rsidRDefault="00E21C3C" w:rsidP="00E21C3C">
            <w:pPr>
              <w:adjustRightInd w:val="0"/>
              <w:ind w:left="-201"/>
              <w:jc w:val="right"/>
              <w:rPr>
                <w:rFonts w:ascii="Calibri" w:eastAsia="TTFF4D53C8t00" w:hAnsi="Calibri" w:cs="Arial"/>
                <w:sz w:val="22"/>
                <w:szCs w:val="22"/>
              </w:rPr>
            </w:pPr>
            <w:r w:rsidRPr="00E21C3C">
              <w:rPr>
                <w:rFonts w:ascii="Calibri" w:eastAsia="TTFF4D53C8t00" w:hAnsi="Calibri" w:cs="Arial"/>
                <w:sz w:val="22"/>
                <w:szCs w:val="22"/>
                <w:highlight w:val="yellow"/>
              </w:rPr>
              <w:t>___</w:t>
            </w:r>
            <w:r>
              <w:rPr>
                <w:rFonts w:ascii="Calibri" w:eastAsia="TTFF4D53C8t00" w:hAnsi="Calibri" w:cs="Arial"/>
                <w:sz w:val="22"/>
                <w:szCs w:val="22"/>
              </w:rPr>
              <w:t xml:space="preserve"> </w:t>
            </w:r>
            <w:r w:rsidRPr="00A842D1">
              <w:rPr>
                <w:rFonts w:ascii="Calibri" w:eastAsia="TTFF4D53C8t00" w:hAnsi="Calibri" w:cs="Arial"/>
                <w:sz w:val="22"/>
                <w:szCs w:val="22"/>
              </w:rPr>
              <w:t>Max</w:t>
            </w:r>
          </w:p>
          <w:p w14:paraId="0BB0731A" w14:textId="77777777" w:rsidR="00E21C3C" w:rsidRPr="00A842D1" w:rsidRDefault="00E21C3C" w:rsidP="00E21C3C">
            <w:pPr>
              <w:adjustRightInd w:val="0"/>
              <w:ind w:left="-567"/>
              <w:jc w:val="right"/>
              <w:rPr>
                <w:rFonts w:ascii="Calibri" w:eastAsia="TTFF4D53C8t00" w:hAnsi="Calibri" w:cs="Arial"/>
                <w:sz w:val="22"/>
                <w:szCs w:val="22"/>
              </w:rPr>
            </w:pPr>
            <w:r>
              <w:rPr>
                <w:rFonts w:ascii="Calibri" w:eastAsia="TTFF4D53C8t00" w:hAnsi="Calibri" w:cs="Arial"/>
                <w:sz w:val="22"/>
                <w:szCs w:val="22"/>
                <w:highlight w:val="yellow"/>
              </w:rPr>
              <w:t>_</w:t>
            </w:r>
            <w:r w:rsidRPr="00A842D1">
              <w:rPr>
                <w:rFonts w:ascii="Calibri" w:eastAsia="TTFF4D53C8t00" w:hAnsi="Calibri" w:cs="Arial"/>
                <w:sz w:val="22"/>
                <w:szCs w:val="22"/>
                <w:highlight w:val="yellow"/>
              </w:rPr>
              <w:t>_</w:t>
            </w:r>
            <w:r w:rsidRPr="00A842D1">
              <w:rPr>
                <w:rFonts w:ascii="Calibri" w:eastAsia="TTFF4D53C8t00" w:hAnsi="Calibri" w:cs="Arial"/>
                <w:sz w:val="22"/>
                <w:szCs w:val="22"/>
              </w:rPr>
              <w:t xml:space="preserve"> punti</w:t>
            </w:r>
          </w:p>
          <w:p w14:paraId="0B3C67B8" w14:textId="77777777" w:rsidR="00E21C3C" w:rsidRPr="00A842D1" w:rsidRDefault="00E21C3C" w:rsidP="00E21C3C">
            <w:pPr>
              <w:adjustRightInd w:val="0"/>
              <w:ind w:left="-567"/>
              <w:jc w:val="right"/>
              <w:rPr>
                <w:rFonts w:ascii="Calibri" w:eastAsia="TTFF4D53C8t00" w:hAnsi="Calibri" w:cs="Arial"/>
                <w:b/>
                <w:color w:val="FF0000"/>
                <w:sz w:val="18"/>
                <w:szCs w:val="18"/>
              </w:rPr>
            </w:pPr>
            <w:r w:rsidRPr="00A842D1">
              <w:rPr>
                <w:rFonts w:ascii="Calibri" w:eastAsia="TTFF4D53C8t00" w:hAnsi="Calibri" w:cs="Arial"/>
                <w:b/>
                <w:color w:val="FF0000"/>
                <w:sz w:val="18"/>
                <w:szCs w:val="18"/>
                <w:highlight w:val="yellow"/>
              </w:rPr>
              <w:lastRenderedPageBreak/>
              <w:t>Specificare</w:t>
            </w:r>
          </w:p>
        </w:tc>
        <w:tc>
          <w:tcPr>
            <w:tcW w:w="1012" w:type="dxa"/>
            <w:vMerge/>
            <w:vAlign w:val="center"/>
          </w:tcPr>
          <w:p w14:paraId="2763A4F5" w14:textId="77777777" w:rsidR="00E21C3C" w:rsidRPr="00D06459" w:rsidRDefault="00E21C3C" w:rsidP="00E21C3C">
            <w:pPr>
              <w:autoSpaceDE w:val="0"/>
              <w:autoSpaceDN w:val="0"/>
              <w:adjustRightInd w:val="0"/>
              <w:ind w:left="-567"/>
              <w:jc w:val="right"/>
              <w:rPr>
                <w:rFonts w:ascii="Calibri" w:eastAsia="TTFF4D53C8t00" w:hAnsi="Calibri"/>
                <w:b/>
                <w:sz w:val="22"/>
                <w:szCs w:val="22"/>
              </w:rPr>
            </w:pPr>
          </w:p>
        </w:tc>
      </w:tr>
      <w:tr w:rsidR="00E21C3C" w:rsidRPr="00D06459" w14:paraId="782CC0DA" w14:textId="77777777" w:rsidTr="00985A17">
        <w:trPr>
          <w:trHeight w:val="378"/>
          <w:jc w:val="center"/>
        </w:trPr>
        <w:tc>
          <w:tcPr>
            <w:tcW w:w="426" w:type="dxa"/>
            <w:vMerge/>
            <w:vAlign w:val="center"/>
          </w:tcPr>
          <w:p w14:paraId="2FD0104C" w14:textId="77777777" w:rsidR="00E21C3C" w:rsidRPr="00D06459" w:rsidRDefault="00E21C3C" w:rsidP="00985A17">
            <w:pPr>
              <w:autoSpaceDE w:val="0"/>
              <w:autoSpaceDN w:val="0"/>
              <w:adjustRightInd w:val="0"/>
              <w:ind w:left="-567"/>
              <w:jc w:val="right"/>
              <w:rPr>
                <w:rFonts w:ascii="Calibri" w:eastAsia="TTFF4D53C8t00" w:hAnsi="Calibri"/>
                <w:b/>
                <w:sz w:val="22"/>
                <w:szCs w:val="22"/>
              </w:rPr>
            </w:pPr>
          </w:p>
        </w:tc>
        <w:tc>
          <w:tcPr>
            <w:tcW w:w="587" w:type="dxa"/>
            <w:vMerge/>
            <w:vAlign w:val="center"/>
          </w:tcPr>
          <w:p w14:paraId="5C0E10BE" w14:textId="77777777" w:rsidR="00E21C3C" w:rsidRDefault="00E21C3C" w:rsidP="00985A17">
            <w:pPr>
              <w:jc w:val="both"/>
              <w:rPr>
                <w:rFonts w:ascii="Calibri" w:eastAsia="Calibri" w:hAnsi="Calibri" w:cs="Calibri"/>
                <w:b/>
                <w:sz w:val="22"/>
                <w:szCs w:val="22"/>
                <w:lang w:eastAsia="en-US"/>
              </w:rPr>
            </w:pPr>
          </w:p>
        </w:tc>
        <w:tc>
          <w:tcPr>
            <w:tcW w:w="6237" w:type="dxa"/>
            <w:gridSpan w:val="3"/>
            <w:vAlign w:val="center"/>
          </w:tcPr>
          <w:p w14:paraId="22A540C3" w14:textId="77777777" w:rsidR="00E21C3C" w:rsidRPr="00A842D1" w:rsidRDefault="00E21C3C" w:rsidP="00985A17">
            <w:pPr>
              <w:jc w:val="both"/>
              <w:rPr>
                <w:rFonts w:ascii="Calibri" w:eastAsia="Calibri" w:hAnsi="Calibri" w:cs="Arial"/>
                <w:b/>
                <w:sz w:val="22"/>
                <w:szCs w:val="22"/>
                <w:lang w:eastAsia="en-US"/>
              </w:rPr>
            </w:pPr>
            <w:r w:rsidRPr="00A842D1">
              <w:rPr>
                <w:rFonts w:ascii="Calibri" w:eastAsia="Calibri" w:hAnsi="Calibri" w:cs="Arial"/>
                <w:b/>
                <w:sz w:val="22"/>
                <w:szCs w:val="22"/>
                <w:u w:val="single"/>
                <w:lang w:eastAsia="en-US"/>
              </w:rPr>
              <w:t>Criteri motivazionali</w:t>
            </w:r>
            <w:r w:rsidRPr="00A842D1">
              <w:rPr>
                <w:rFonts w:ascii="Calibri" w:eastAsia="Calibri" w:hAnsi="Calibri" w:cs="Arial"/>
                <w:b/>
                <w:sz w:val="22"/>
                <w:szCs w:val="22"/>
                <w:lang w:eastAsia="en-US"/>
              </w:rPr>
              <w:t xml:space="preserve">: </w:t>
            </w:r>
          </w:p>
          <w:tbl>
            <w:tblPr>
              <w:tblW w:w="7554" w:type="dxa"/>
              <w:tblBorders>
                <w:top w:val="nil"/>
                <w:left w:val="nil"/>
                <w:bottom w:val="nil"/>
                <w:right w:val="nil"/>
              </w:tblBorders>
              <w:tblLayout w:type="fixed"/>
              <w:tblLook w:val="0000" w:firstRow="0" w:lastRow="0" w:firstColumn="0" w:lastColumn="0" w:noHBand="0" w:noVBand="0"/>
            </w:tblPr>
            <w:tblGrid>
              <w:gridCol w:w="7554"/>
            </w:tblGrid>
            <w:tr w:rsidR="00E21C3C" w:rsidRPr="0065240A" w14:paraId="42BB92D2" w14:textId="77777777" w:rsidTr="00985A17">
              <w:trPr>
                <w:trHeight w:val="1166"/>
              </w:trPr>
              <w:tc>
                <w:tcPr>
                  <w:tcW w:w="7554" w:type="dxa"/>
                </w:tcPr>
                <w:p w14:paraId="38B2365B" w14:textId="16BEB468" w:rsidR="00E21C3C" w:rsidRDefault="00E21C3C" w:rsidP="00985A17">
                  <w:pPr>
                    <w:ind w:left="-110" w:right="1494"/>
                    <w:jc w:val="both"/>
                    <w:rPr>
                      <w:rFonts w:ascii="Calibri" w:hAnsi="Calibri" w:cs="Arial"/>
                      <w:sz w:val="22"/>
                      <w:szCs w:val="22"/>
                    </w:rPr>
                  </w:pPr>
                  <w:r>
                    <w:rPr>
                      <w:rFonts w:ascii="Calibri" w:hAnsi="Calibri" w:cs="Arial"/>
                      <w:sz w:val="22"/>
                      <w:szCs w:val="22"/>
                    </w:rPr>
                    <w:t>P</w:t>
                  </w:r>
                  <w:r w:rsidRPr="0065240A">
                    <w:rPr>
                      <w:rFonts w:ascii="Calibri" w:hAnsi="Calibri" w:cs="Arial"/>
                      <w:sz w:val="22"/>
                      <w:szCs w:val="22"/>
                    </w:rPr>
                    <w:t>er</w:t>
                  </w:r>
                  <w:r w:rsidR="00396E80">
                    <w:rPr>
                      <w:rFonts w:ascii="Calibri" w:hAnsi="Calibri" w:cs="Arial"/>
                      <w:sz w:val="22"/>
                      <w:szCs w:val="22"/>
                    </w:rPr>
                    <w:t xml:space="preserve"> </w:t>
                  </w:r>
                  <w:r w:rsidRPr="0065240A">
                    <w:rPr>
                      <w:rFonts w:ascii="Calibri" w:hAnsi="Calibri" w:cs="Arial"/>
                      <w:sz w:val="22"/>
                      <w:szCs w:val="22"/>
                    </w:rPr>
                    <w:t>dimostrare</w:t>
                  </w:r>
                  <w:r w:rsidR="00396E80">
                    <w:rPr>
                      <w:rFonts w:ascii="Calibri" w:hAnsi="Calibri" w:cs="Arial"/>
                      <w:sz w:val="22"/>
                      <w:szCs w:val="22"/>
                    </w:rPr>
                    <w:t xml:space="preserve"> </w:t>
                  </w:r>
                  <w:r w:rsidRPr="0065240A">
                    <w:rPr>
                      <w:rFonts w:ascii="Calibri" w:hAnsi="Calibri" w:cs="Arial"/>
                      <w:sz w:val="22"/>
                      <w:szCs w:val="22"/>
                    </w:rPr>
                    <w:t>la</w:t>
                  </w:r>
                  <w:r w:rsidR="00396E80">
                    <w:rPr>
                      <w:rFonts w:ascii="Calibri" w:hAnsi="Calibri" w:cs="Arial"/>
                      <w:sz w:val="22"/>
                      <w:szCs w:val="22"/>
                    </w:rPr>
                    <w:t xml:space="preserve"> </w:t>
                  </w:r>
                  <w:r w:rsidRPr="0065240A">
                    <w:rPr>
                      <w:rFonts w:ascii="Calibri" w:hAnsi="Calibri" w:cs="Arial"/>
                      <w:sz w:val="22"/>
                      <w:szCs w:val="22"/>
                    </w:rPr>
                    <w:t>conformità</w:t>
                  </w:r>
                  <w:r w:rsidR="00396E80">
                    <w:rPr>
                      <w:rFonts w:ascii="Calibri" w:hAnsi="Calibri" w:cs="Arial"/>
                      <w:sz w:val="22"/>
                      <w:szCs w:val="22"/>
                    </w:rPr>
                    <w:t xml:space="preserve"> </w:t>
                  </w:r>
                  <w:r w:rsidRPr="0065240A">
                    <w:rPr>
                      <w:rFonts w:ascii="Calibri" w:hAnsi="Calibri" w:cs="Arial"/>
                      <w:sz w:val="22"/>
                      <w:szCs w:val="22"/>
                    </w:rPr>
                    <w:t>al</w:t>
                  </w:r>
                  <w:r w:rsidR="00396E80">
                    <w:rPr>
                      <w:rFonts w:ascii="Calibri" w:hAnsi="Calibri" w:cs="Arial"/>
                      <w:sz w:val="22"/>
                      <w:szCs w:val="22"/>
                    </w:rPr>
                    <w:t xml:space="preserve"> </w:t>
                  </w:r>
                  <w:r w:rsidRPr="0065240A">
                    <w:rPr>
                      <w:rFonts w:ascii="Calibri" w:hAnsi="Calibri" w:cs="Arial"/>
                      <w:sz w:val="22"/>
                      <w:szCs w:val="22"/>
                    </w:rPr>
                    <w:t>presente</w:t>
                  </w:r>
                  <w:r w:rsidR="00396E80">
                    <w:rPr>
                      <w:rFonts w:ascii="Calibri" w:hAnsi="Calibri" w:cs="Arial"/>
                      <w:sz w:val="22"/>
                      <w:szCs w:val="22"/>
                    </w:rPr>
                    <w:t xml:space="preserve"> </w:t>
                  </w:r>
                  <w:r w:rsidRPr="0065240A">
                    <w:rPr>
                      <w:rFonts w:ascii="Calibri" w:hAnsi="Calibri" w:cs="Arial"/>
                      <w:sz w:val="22"/>
                      <w:szCs w:val="22"/>
                    </w:rPr>
                    <w:t>criterio,</w:t>
                  </w:r>
                  <w:r w:rsidR="00396E80">
                    <w:rPr>
                      <w:rFonts w:ascii="Calibri" w:hAnsi="Calibri" w:cs="Arial"/>
                      <w:sz w:val="22"/>
                      <w:szCs w:val="22"/>
                    </w:rPr>
                    <w:t xml:space="preserve"> </w:t>
                  </w:r>
                  <w:r w:rsidRPr="0065240A">
                    <w:rPr>
                      <w:rFonts w:ascii="Calibri" w:hAnsi="Calibri" w:cs="Arial"/>
                      <w:sz w:val="22"/>
                      <w:szCs w:val="22"/>
                    </w:rPr>
                    <w:t xml:space="preserve">il </w:t>
                  </w:r>
                  <w:r>
                    <w:rPr>
                      <w:rFonts w:ascii="Calibri" w:hAnsi="Calibri" w:cs="Arial"/>
                      <w:sz w:val="22"/>
                      <w:szCs w:val="22"/>
                    </w:rPr>
                    <w:t xml:space="preserve">concorrente </w:t>
                  </w:r>
                  <w:r w:rsidRPr="0065240A">
                    <w:rPr>
                      <w:rFonts w:ascii="Calibri" w:hAnsi="Calibri" w:cs="Arial"/>
                      <w:sz w:val="22"/>
                      <w:szCs w:val="22"/>
                    </w:rPr>
                    <w:t xml:space="preserve">deve presentare una relazione tecnica nella quale sia evidenziato il miglioramento prestazionale previsto rispetto alla situazione di base minima ed i risultati conseguibili. </w:t>
                  </w:r>
                </w:p>
                <w:p w14:paraId="27DC1FC5" w14:textId="77777777" w:rsidR="00E21C3C" w:rsidRPr="0065240A" w:rsidRDefault="00E21C3C" w:rsidP="00985A17">
                  <w:pPr>
                    <w:ind w:left="-110" w:right="1494"/>
                    <w:jc w:val="both"/>
                    <w:rPr>
                      <w:rFonts w:ascii="Calibri" w:eastAsia="Calibri" w:hAnsi="Calibri" w:cs="Arial"/>
                      <w:sz w:val="22"/>
                      <w:szCs w:val="22"/>
                      <w:lang w:eastAsia="en-US"/>
                    </w:rPr>
                  </w:pPr>
                  <w:r>
                    <w:rPr>
                      <w:rFonts w:ascii="Calibri" w:eastAsia="Calibri" w:hAnsi="Calibri" w:cs="Arial"/>
                      <w:sz w:val="22"/>
                      <w:szCs w:val="22"/>
                      <w:lang w:eastAsia="en-US"/>
                    </w:rPr>
                    <w:t xml:space="preserve">In relazione </w:t>
                  </w:r>
                  <w:r w:rsidRPr="0065240A">
                    <w:rPr>
                      <w:rFonts w:ascii="Calibri" w:eastAsia="Calibri" w:hAnsi="Calibri" w:cs="Arial"/>
                      <w:sz w:val="22"/>
                      <w:szCs w:val="22"/>
                      <w:lang w:eastAsia="en-US"/>
                    </w:rPr>
                    <w:t xml:space="preserve">all'utilizzo di materiali o manufatti costituiti da un contenuto minimo di materiale post consumo, derivante dal recupero degli scarti e dei materiali rivenienti dal disassemblaggio dei prodotti complessi, il progettista deve dichiarare se tali materiali o manufatti siano o meno utilizzati al fine del raggiungimento dei valori acustici riferiti alla destinazione d'uso degli immobili oggetto di gara e allegare, oltre a quanto previsto nella corrispondente specifica tecnica, una dichiarazione del produttore dalla quale deve risultare: la provenienza del materiale di recupero utilizzato, in modo tale da evidenziare se si tratta di materiale derivato da post consumo o da scarti di lavorazione o da disassemblaggio dei prodotti complessi, o loro combinazione, per quanto tecnicamente possibile; l'attestazione se tale manufatto o materiale sia in possesso di marcatura CE. </w:t>
                  </w:r>
                </w:p>
              </w:tc>
            </w:tr>
          </w:tbl>
          <w:p w14:paraId="30FC5C5B" w14:textId="77777777" w:rsidR="00E21C3C" w:rsidRPr="00896E0F" w:rsidRDefault="00E21C3C" w:rsidP="00985A17">
            <w:pPr>
              <w:jc w:val="both"/>
              <w:rPr>
                <w:rFonts w:ascii="Calibri" w:eastAsia="Calibri" w:hAnsi="Calibri" w:cs="Arial"/>
                <w:sz w:val="22"/>
                <w:szCs w:val="22"/>
                <w:lang w:eastAsia="en-US"/>
              </w:rPr>
            </w:pPr>
          </w:p>
        </w:tc>
        <w:tc>
          <w:tcPr>
            <w:tcW w:w="1135" w:type="dxa"/>
            <w:vMerge/>
            <w:vAlign w:val="center"/>
          </w:tcPr>
          <w:p w14:paraId="5C6FCF45" w14:textId="77777777" w:rsidR="00E21C3C" w:rsidRPr="00A842D1" w:rsidRDefault="00E21C3C" w:rsidP="00985A17">
            <w:pPr>
              <w:adjustRightInd w:val="0"/>
              <w:ind w:left="-201"/>
              <w:jc w:val="right"/>
              <w:rPr>
                <w:rFonts w:ascii="Calibri" w:eastAsia="TTFF4D53C8t00" w:hAnsi="Calibri" w:cs="Arial"/>
                <w:sz w:val="22"/>
                <w:szCs w:val="22"/>
              </w:rPr>
            </w:pPr>
          </w:p>
        </w:tc>
        <w:tc>
          <w:tcPr>
            <w:tcW w:w="1012" w:type="dxa"/>
            <w:vMerge/>
            <w:vAlign w:val="center"/>
          </w:tcPr>
          <w:p w14:paraId="486F7D75" w14:textId="77777777" w:rsidR="00E21C3C" w:rsidRPr="00D06459" w:rsidRDefault="00E21C3C" w:rsidP="00985A17">
            <w:pPr>
              <w:autoSpaceDE w:val="0"/>
              <w:autoSpaceDN w:val="0"/>
              <w:adjustRightInd w:val="0"/>
              <w:ind w:left="-567"/>
              <w:jc w:val="right"/>
              <w:rPr>
                <w:rFonts w:ascii="Calibri" w:eastAsia="TTFF4D53C8t00" w:hAnsi="Calibri"/>
                <w:b/>
                <w:sz w:val="22"/>
                <w:szCs w:val="22"/>
              </w:rPr>
            </w:pPr>
          </w:p>
        </w:tc>
      </w:tr>
    </w:tbl>
    <w:p w14:paraId="67EF52BE" w14:textId="77777777" w:rsidR="00EB3C25" w:rsidRPr="00BD1212" w:rsidRDefault="00EB3C25" w:rsidP="00BD1212">
      <w:pPr>
        <w:autoSpaceDE w:val="0"/>
        <w:autoSpaceDN w:val="0"/>
        <w:adjustRightInd w:val="0"/>
        <w:jc w:val="both"/>
        <w:rPr>
          <w:rFonts w:ascii="Garamond" w:hAnsi="Garamond"/>
          <w:sz w:val="16"/>
          <w:szCs w:val="16"/>
          <w:lang w:eastAsia="en-US"/>
        </w:rPr>
      </w:pPr>
    </w:p>
    <w:p w14:paraId="6346446C" w14:textId="77777777" w:rsidR="00EE2A3A" w:rsidRPr="00B2064E" w:rsidRDefault="00EE2A3A" w:rsidP="00EE2A3A">
      <w:pPr>
        <w:spacing w:before="60" w:after="60" w:line="276" w:lineRule="auto"/>
        <w:jc w:val="both"/>
        <w:rPr>
          <w:rFonts w:ascii="Garamond" w:hAnsi="Garamond" w:cs="Calibri"/>
          <w:bCs/>
          <w:lang w:eastAsia="en-US"/>
        </w:rPr>
      </w:pPr>
      <w:r w:rsidRPr="00B2064E">
        <w:rPr>
          <w:rFonts w:ascii="Garamond" w:hAnsi="Garamond"/>
          <w:szCs w:val="22"/>
          <w:lang w:eastAsia="en-US"/>
        </w:rPr>
        <w:t>(</w:t>
      </w:r>
      <w:r>
        <w:rPr>
          <w:rFonts w:ascii="Garamond" w:hAnsi="Garamond"/>
          <w:i/>
          <w:color w:val="FF0000"/>
          <w:szCs w:val="22"/>
          <w:highlight w:val="yellow"/>
          <w:lang w:eastAsia="en-US"/>
        </w:rPr>
        <w:t>OPZIONE 2:</w:t>
      </w:r>
      <w:r w:rsidRPr="00FF669B">
        <w:rPr>
          <w:rFonts w:ascii="Arial" w:hAnsi="Arial" w:cs="Arial"/>
          <w:color w:val="FF0000"/>
          <w:highlight w:val="yellow"/>
        </w:rPr>
        <w:t xml:space="preserve"> </w:t>
      </w:r>
      <w:r w:rsidRPr="00EE2A3A">
        <w:rPr>
          <w:rFonts w:ascii="Garamond" w:hAnsi="Garamond"/>
          <w:i/>
          <w:color w:val="FF0000"/>
          <w:szCs w:val="22"/>
          <w:highlight w:val="yellow"/>
          <w:lang w:eastAsia="en-US"/>
        </w:rPr>
        <w:t>criteri aggregati previsti dalle Linee Guida ANAC n. 1</w:t>
      </w:r>
      <w:r w:rsidRPr="00B2064E">
        <w:rPr>
          <w:rFonts w:ascii="Garamond" w:hAnsi="Garamond"/>
          <w:szCs w:val="22"/>
          <w:lang w:eastAsia="en-US"/>
        </w:rPr>
        <w:t>)</w:t>
      </w:r>
    </w:p>
    <w:tbl>
      <w:tblPr>
        <w:tblW w:w="9397" w:type="dxa"/>
        <w:jc w:val="center"/>
        <w:tblBorders>
          <w:top w:val="double" w:sz="4" w:space="0" w:color="002060"/>
          <w:left w:val="double" w:sz="4" w:space="0" w:color="002060"/>
          <w:bottom w:val="double" w:sz="4" w:space="0" w:color="002060"/>
          <w:right w:val="double" w:sz="4" w:space="0" w:color="002060"/>
          <w:insideH w:val="double" w:sz="4" w:space="0" w:color="002060"/>
          <w:insideV w:val="double" w:sz="4" w:space="0" w:color="002060"/>
        </w:tblBorders>
        <w:tblLayout w:type="fixed"/>
        <w:tblLook w:val="04A0" w:firstRow="1" w:lastRow="0" w:firstColumn="1" w:lastColumn="0" w:noHBand="0" w:noVBand="1"/>
      </w:tblPr>
      <w:tblGrid>
        <w:gridCol w:w="426"/>
        <w:gridCol w:w="587"/>
        <w:gridCol w:w="1807"/>
        <w:gridCol w:w="3261"/>
        <w:gridCol w:w="1169"/>
        <w:gridCol w:w="1135"/>
        <w:gridCol w:w="1012"/>
      </w:tblGrid>
      <w:tr w:rsidR="00EE2A3A" w:rsidRPr="00D06459" w14:paraId="564DC5AA" w14:textId="77777777" w:rsidTr="00985A17">
        <w:trPr>
          <w:gridBefore w:val="3"/>
          <w:gridAfter w:val="3"/>
          <w:wBefore w:w="2820" w:type="dxa"/>
          <w:wAfter w:w="3316" w:type="dxa"/>
          <w:trHeight w:val="384"/>
          <w:jc w:val="center"/>
        </w:trPr>
        <w:tc>
          <w:tcPr>
            <w:tcW w:w="3261" w:type="dxa"/>
            <w:vAlign w:val="center"/>
          </w:tcPr>
          <w:p w14:paraId="19BBD7AD" w14:textId="77777777" w:rsidR="00EE2A3A" w:rsidRPr="00D06459" w:rsidRDefault="00EE2A3A" w:rsidP="00985A17">
            <w:pPr>
              <w:autoSpaceDE w:val="0"/>
              <w:autoSpaceDN w:val="0"/>
              <w:adjustRightInd w:val="0"/>
              <w:ind w:left="-567"/>
              <w:jc w:val="center"/>
              <w:rPr>
                <w:rFonts w:ascii="Calibri" w:eastAsia="TTFF4D53C8t00" w:hAnsi="Calibri"/>
                <w:b/>
                <w:sz w:val="22"/>
                <w:szCs w:val="22"/>
              </w:rPr>
            </w:pPr>
            <w:r>
              <w:rPr>
                <w:rFonts w:ascii="Calibri" w:eastAsia="TTFF4D53C8t00" w:hAnsi="Calibri"/>
                <w:b/>
                <w:bCs/>
                <w:sz w:val="22"/>
                <w:szCs w:val="22"/>
              </w:rPr>
              <w:t>Tabella n. 2</w:t>
            </w:r>
          </w:p>
        </w:tc>
      </w:tr>
      <w:tr w:rsidR="00EE2A3A" w:rsidRPr="00D06459" w14:paraId="5096F834" w14:textId="77777777" w:rsidTr="00985A17">
        <w:trPr>
          <w:trHeight w:val="384"/>
          <w:jc w:val="center"/>
        </w:trPr>
        <w:tc>
          <w:tcPr>
            <w:tcW w:w="9397" w:type="dxa"/>
            <w:gridSpan w:val="7"/>
            <w:vAlign w:val="center"/>
          </w:tcPr>
          <w:p w14:paraId="00A4DEFB" w14:textId="77777777" w:rsidR="00EE2A3A" w:rsidRDefault="00EE2A3A" w:rsidP="00985A17">
            <w:pPr>
              <w:autoSpaceDE w:val="0"/>
              <w:autoSpaceDN w:val="0"/>
              <w:adjustRightInd w:val="0"/>
              <w:ind w:left="-567"/>
              <w:jc w:val="center"/>
              <w:rPr>
                <w:rFonts w:ascii="Calibri" w:eastAsia="TTFF4D53C8t00" w:hAnsi="Calibri"/>
                <w:b/>
                <w:sz w:val="22"/>
                <w:szCs w:val="22"/>
              </w:rPr>
            </w:pPr>
            <w:bookmarkStart w:id="228" w:name="_Hlk491686755"/>
            <w:r w:rsidRPr="00D06459">
              <w:rPr>
                <w:rFonts w:ascii="Calibri" w:eastAsia="TTFF4D53C8t00" w:hAnsi="Calibri"/>
                <w:b/>
                <w:sz w:val="22"/>
                <w:szCs w:val="22"/>
              </w:rPr>
              <w:t>ELEMENTI DI NATURA QUALITATIVA</w:t>
            </w:r>
          </w:p>
          <w:p w14:paraId="500AFCF4" w14:textId="77777777" w:rsidR="00EE2A3A" w:rsidRPr="00A872E5" w:rsidRDefault="00EE2A3A" w:rsidP="00985A17">
            <w:pPr>
              <w:autoSpaceDE w:val="0"/>
              <w:autoSpaceDN w:val="0"/>
              <w:adjustRightInd w:val="0"/>
              <w:ind w:left="-567"/>
              <w:jc w:val="center"/>
              <w:rPr>
                <w:rFonts w:asciiTheme="minorHAnsi" w:eastAsia="TTFF4D53C8t00" w:hAnsiTheme="minorHAnsi" w:cstheme="minorHAnsi"/>
                <w:b/>
                <w:sz w:val="22"/>
                <w:szCs w:val="22"/>
              </w:rPr>
            </w:pPr>
            <w:r w:rsidRPr="00A872E5">
              <w:rPr>
                <w:rFonts w:asciiTheme="minorHAnsi" w:hAnsiTheme="minorHAnsi" w:cstheme="minorHAnsi"/>
                <w:sz w:val="22"/>
                <w:szCs w:val="22"/>
              </w:rPr>
              <w:t>(</w:t>
            </w:r>
            <w:r w:rsidRPr="00A872E5">
              <w:rPr>
                <w:rFonts w:asciiTheme="minorHAnsi" w:hAnsiTheme="minorHAnsi" w:cstheme="minorHAnsi"/>
                <w:color w:val="FF0000"/>
                <w:sz w:val="22"/>
                <w:szCs w:val="22"/>
                <w:highlight w:val="yellow"/>
              </w:rPr>
              <w:t>completare e scegliere</w:t>
            </w:r>
            <w:r w:rsidRPr="00A872E5">
              <w:rPr>
                <w:rFonts w:asciiTheme="minorHAnsi" w:hAnsiTheme="minorHAnsi" w:cstheme="minorHAnsi"/>
                <w:sz w:val="22"/>
                <w:szCs w:val="22"/>
              </w:rPr>
              <w:t>)</w:t>
            </w:r>
          </w:p>
        </w:tc>
      </w:tr>
      <w:tr w:rsidR="00EE2A3A" w:rsidRPr="00D06459" w14:paraId="4F9C441B" w14:textId="77777777" w:rsidTr="00985A17">
        <w:trPr>
          <w:trHeight w:val="1709"/>
          <w:jc w:val="center"/>
        </w:trPr>
        <w:tc>
          <w:tcPr>
            <w:tcW w:w="426" w:type="dxa"/>
            <w:vMerge w:val="restart"/>
            <w:vAlign w:val="center"/>
          </w:tcPr>
          <w:p w14:paraId="4ABCC6D8" w14:textId="77777777" w:rsidR="00EE2A3A" w:rsidRPr="00D06459" w:rsidRDefault="00EE2A3A" w:rsidP="00985A17">
            <w:pPr>
              <w:autoSpaceDE w:val="0"/>
              <w:autoSpaceDN w:val="0"/>
              <w:adjustRightInd w:val="0"/>
              <w:ind w:left="-567"/>
              <w:jc w:val="right"/>
              <w:rPr>
                <w:rFonts w:ascii="Calibri" w:eastAsia="TTFF4D53C8t00" w:hAnsi="Calibri"/>
                <w:b/>
                <w:sz w:val="22"/>
                <w:szCs w:val="22"/>
              </w:rPr>
            </w:pPr>
            <w:r w:rsidRPr="00D06459">
              <w:rPr>
                <w:rFonts w:ascii="Calibri" w:eastAsia="TTFF4D53C8t00" w:hAnsi="Calibri"/>
                <w:b/>
                <w:sz w:val="22"/>
                <w:szCs w:val="22"/>
              </w:rPr>
              <w:t>A</w:t>
            </w:r>
          </w:p>
        </w:tc>
        <w:tc>
          <w:tcPr>
            <w:tcW w:w="7959" w:type="dxa"/>
            <w:gridSpan w:val="5"/>
            <w:vAlign w:val="center"/>
          </w:tcPr>
          <w:p w14:paraId="47253225" w14:textId="77777777" w:rsidR="00EE2A3A" w:rsidRPr="00D06459" w:rsidRDefault="00EE2A3A" w:rsidP="00985A17">
            <w:pPr>
              <w:rPr>
                <w:rFonts w:ascii="Calibri" w:eastAsia="Calibri" w:hAnsi="Calibri" w:cs="Calibri"/>
                <w:b/>
                <w:sz w:val="22"/>
                <w:szCs w:val="22"/>
                <w:lang w:eastAsia="en-US"/>
              </w:rPr>
            </w:pPr>
            <w:r w:rsidRPr="00D06459">
              <w:rPr>
                <w:rFonts w:ascii="Calibri" w:eastAsia="Calibri" w:hAnsi="Calibri" w:cs="Calibri"/>
                <w:b/>
                <w:sz w:val="22"/>
                <w:szCs w:val="22"/>
                <w:lang w:eastAsia="en-US"/>
              </w:rPr>
              <w:t>PROFESSIONALITA’ E ADEGUATEZZA DELL’OFFERTA</w:t>
            </w:r>
          </w:p>
          <w:p w14:paraId="7901A1EF" w14:textId="77777777" w:rsidR="00EE2A3A" w:rsidRPr="00D06459" w:rsidRDefault="00EE2A3A" w:rsidP="00985A17">
            <w:pPr>
              <w:jc w:val="both"/>
              <w:rPr>
                <w:rFonts w:ascii="Calibri" w:eastAsia="Calibri" w:hAnsi="Calibri"/>
                <w:b/>
                <w:sz w:val="22"/>
                <w:szCs w:val="22"/>
                <w:lang w:eastAsia="en-US"/>
              </w:rPr>
            </w:pPr>
            <w:r w:rsidRPr="00EE2A3A">
              <w:rPr>
                <w:rFonts w:ascii="Calibri" w:eastAsia="Calibri" w:hAnsi="Calibri" w:cs="Calibri"/>
                <w:sz w:val="22"/>
                <w:szCs w:val="22"/>
                <w:lang w:eastAsia="en-US"/>
              </w:rPr>
              <w:t>desunta da un numero massimo di tre servizi svolti relativi ad interventi ritenuti dal concorrente significativi della propria capacità a realizzare la prestazione sotto il profilo tecnico, scelti fra interventi qualificabili affini a quelli oggetto dell’affidamento, secondo quanto stabilito dal paragrafo V delle Linee guida ANAC n. 1 e dal DM 17/06/2016</w:t>
            </w:r>
            <w:r w:rsidRPr="000220DB">
              <w:rPr>
                <w:rFonts w:ascii="Calibri" w:eastAsia="Calibri" w:hAnsi="Calibri" w:cs="Calibri"/>
                <w:sz w:val="22"/>
                <w:szCs w:val="22"/>
                <w:lang w:eastAsia="en-US"/>
              </w:rPr>
              <w:t>.</w:t>
            </w:r>
          </w:p>
        </w:tc>
        <w:tc>
          <w:tcPr>
            <w:tcW w:w="1012" w:type="dxa"/>
            <w:vMerge w:val="restart"/>
            <w:vAlign w:val="center"/>
          </w:tcPr>
          <w:p w14:paraId="4EAE4EA0" w14:textId="77777777" w:rsidR="00EE2A3A" w:rsidRPr="00D06459" w:rsidRDefault="00EE2A3A" w:rsidP="00985A17">
            <w:pPr>
              <w:autoSpaceDE w:val="0"/>
              <w:autoSpaceDN w:val="0"/>
              <w:adjustRightInd w:val="0"/>
              <w:ind w:left="-567"/>
              <w:jc w:val="right"/>
              <w:rPr>
                <w:rFonts w:ascii="Calibri" w:eastAsia="TTFF4D53C8t00" w:hAnsi="Calibri"/>
                <w:b/>
                <w:sz w:val="22"/>
                <w:szCs w:val="22"/>
              </w:rPr>
            </w:pPr>
            <w:r w:rsidRPr="00D06459">
              <w:rPr>
                <w:rFonts w:ascii="Calibri" w:eastAsia="TTFF4D53C8t00" w:hAnsi="Calibri"/>
                <w:b/>
                <w:sz w:val="22"/>
                <w:szCs w:val="22"/>
                <w:highlight w:val="yellow"/>
              </w:rPr>
              <w:t>__</w:t>
            </w:r>
            <w:r w:rsidRPr="00D06459">
              <w:rPr>
                <w:rFonts w:ascii="Calibri" w:eastAsia="TTFF4D53C8t00" w:hAnsi="Calibri"/>
                <w:b/>
                <w:sz w:val="22"/>
                <w:szCs w:val="22"/>
              </w:rPr>
              <w:t xml:space="preserve"> Max</w:t>
            </w:r>
          </w:p>
          <w:p w14:paraId="100B3342" w14:textId="77777777" w:rsidR="00EE2A3A" w:rsidRDefault="00EE2A3A" w:rsidP="00985A17">
            <w:pPr>
              <w:autoSpaceDE w:val="0"/>
              <w:autoSpaceDN w:val="0"/>
              <w:adjustRightInd w:val="0"/>
              <w:ind w:left="-567"/>
              <w:jc w:val="right"/>
              <w:rPr>
                <w:rFonts w:ascii="Calibri" w:eastAsia="TTFF4D53C8t00" w:hAnsi="Calibri"/>
                <w:b/>
                <w:sz w:val="22"/>
                <w:szCs w:val="22"/>
              </w:rPr>
            </w:pPr>
            <w:r w:rsidRPr="00D06459">
              <w:rPr>
                <w:rFonts w:ascii="Calibri" w:eastAsia="TTFF4D53C8t00" w:hAnsi="Calibri"/>
                <w:b/>
                <w:sz w:val="22"/>
                <w:szCs w:val="22"/>
                <w:highlight w:val="yellow"/>
              </w:rPr>
              <w:t>__</w:t>
            </w:r>
            <w:r w:rsidRPr="00D06459">
              <w:rPr>
                <w:rFonts w:ascii="Calibri" w:eastAsia="TTFF4D53C8t00" w:hAnsi="Calibri"/>
                <w:b/>
                <w:sz w:val="22"/>
                <w:szCs w:val="22"/>
              </w:rPr>
              <w:t xml:space="preserve"> punti</w:t>
            </w:r>
          </w:p>
          <w:p w14:paraId="18BA2A5E" w14:textId="77777777" w:rsidR="00EE2A3A" w:rsidRDefault="00EE2A3A" w:rsidP="00985A17">
            <w:pPr>
              <w:autoSpaceDE w:val="0"/>
              <w:autoSpaceDN w:val="0"/>
              <w:adjustRightInd w:val="0"/>
              <w:ind w:left="-567"/>
              <w:jc w:val="right"/>
              <w:rPr>
                <w:rFonts w:ascii="Calibri" w:eastAsia="TTFF4D53C8t00" w:hAnsi="Calibri"/>
                <w:b/>
                <w:sz w:val="22"/>
                <w:szCs w:val="22"/>
              </w:rPr>
            </w:pPr>
          </w:p>
          <w:p w14:paraId="38F82540" w14:textId="77777777" w:rsidR="00EE2A3A" w:rsidRPr="00D06459" w:rsidRDefault="00EE2A3A" w:rsidP="00985A17">
            <w:pPr>
              <w:autoSpaceDE w:val="0"/>
              <w:autoSpaceDN w:val="0"/>
              <w:adjustRightInd w:val="0"/>
              <w:ind w:left="-23"/>
              <w:jc w:val="center"/>
              <w:rPr>
                <w:rFonts w:ascii="Calibri" w:eastAsia="TTFF4D53C8t00" w:hAnsi="Calibri"/>
                <w:color w:val="FF0000"/>
              </w:rPr>
            </w:pPr>
            <w:r w:rsidRPr="00D06459">
              <w:rPr>
                <w:rFonts w:ascii="Calibri" w:eastAsia="TTFF4D53C8t00" w:hAnsi="Calibri"/>
                <w:color w:val="FF0000"/>
              </w:rPr>
              <w:t xml:space="preserve">NB: </w:t>
            </w:r>
          </w:p>
          <w:p w14:paraId="22B9DE92" w14:textId="77777777" w:rsidR="00EE2A3A" w:rsidRPr="00D06459" w:rsidRDefault="00EE2A3A" w:rsidP="00985A17">
            <w:pPr>
              <w:autoSpaceDE w:val="0"/>
              <w:autoSpaceDN w:val="0"/>
              <w:adjustRightInd w:val="0"/>
              <w:ind w:left="-23"/>
              <w:jc w:val="center"/>
              <w:rPr>
                <w:rFonts w:ascii="Calibri" w:eastAsia="TTFF4D53C8t00" w:hAnsi="Calibri"/>
                <w:b/>
              </w:rPr>
            </w:pPr>
            <w:r w:rsidRPr="00D06459">
              <w:rPr>
                <w:rFonts w:ascii="Calibri" w:eastAsia="TTFF4D53C8t00" w:hAnsi="Calibri"/>
                <w:color w:val="FF0000"/>
              </w:rPr>
              <w:t xml:space="preserve">da </w:t>
            </w:r>
            <w:r>
              <w:rPr>
                <w:rFonts w:ascii="Calibri" w:eastAsia="TTFF4D53C8t00" w:hAnsi="Calibri"/>
                <w:color w:val="FF0000"/>
              </w:rPr>
              <w:t>25</w:t>
            </w:r>
            <w:r w:rsidRPr="00D06459">
              <w:rPr>
                <w:rFonts w:ascii="Calibri" w:eastAsia="TTFF4D53C8t00" w:hAnsi="Calibri"/>
                <w:color w:val="FF0000"/>
              </w:rPr>
              <w:t xml:space="preserve"> a 50</w:t>
            </w:r>
          </w:p>
        </w:tc>
      </w:tr>
      <w:tr w:rsidR="00EE2A3A" w:rsidRPr="00D06459" w14:paraId="48D0853C" w14:textId="77777777" w:rsidTr="00985A17">
        <w:trPr>
          <w:trHeight w:val="699"/>
          <w:jc w:val="center"/>
        </w:trPr>
        <w:tc>
          <w:tcPr>
            <w:tcW w:w="426" w:type="dxa"/>
            <w:vMerge/>
            <w:vAlign w:val="center"/>
          </w:tcPr>
          <w:p w14:paraId="38ED9B12" w14:textId="77777777" w:rsidR="00EE2A3A" w:rsidRPr="00D06459" w:rsidRDefault="00EE2A3A" w:rsidP="00985A17">
            <w:pPr>
              <w:autoSpaceDE w:val="0"/>
              <w:autoSpaceDN w:val="0"/>
              <w:adjustRightInd w:val="0"/>
              <w:ind w:left="-567"/>
              <w:jc w:val="right"/>
              <w:rPr>
                <w:rFonts w:ascii="Calibri" w:eastAsia="TTFF4D53C8t00" w:hAnsi="Calibri"/>
                <w:b/>
                <w:sz w:val="22"/>
                <w:szCs w:val="22"/>
              </w:rPr>
            </w:pPr>
          </w:p>
        </w:tc>
        <w:tc>
          <w:tcPr>
            <w:tcW w:w="7959" w:type="dxa"/>
            <w:gridSpan w:val="5"/>
            <w:vAlign w:val="center"/>
          </w:tcPr>
          <w:p w14:paraId="0E62E486" w14:textId="77777777" w:rsidR="00EE2A3A" w:rsidRPr="00D06459" w:rsidRDefault="00EE2A3A" w:rsidP="00985A17">
            <w:pPr>
              <w:jc w:val="both"/>
              <w:rPr>
                <w:rFonts w:ascii="Calibri" w:eastAsia="Calibri" w:hAnsi="Calibri" w:cs="Calibri"/>
                <w:b/>
                <w:sz w:val="22"/>
                <w:szCs w:val="22"/>
                <w:lang w:eastAsia="en-US"/>
              </w:rPr>
            </w:pPr>
            <w:r w:rsidRPr="00D06459">
              <w:rPr>
                <w:rFonts w:ascii="Calibri" w:eastAsia="Calibri" w:hAnsi="Calibri" w:cs="Calibri"/>
                <w:b/>
                <w:sz w:val="22"/>
                <w:szCs w:val="22"/>
                <w:u w:val="single"/>
                <w:lang w:eastAsia="en-US"/>
              </w:rPr>
              <w:t>Criteri motivazionali</w:t>
            </w:r>
            <w:r w:rsidRPr="00D06459">
              <w:rPr>
                <w:rFonts w:ascii="Calibri" w:eastAsia="Calibri" w:hAnsi="Calibri" w:cs="Calibri"/>
                <w:b/>
                <w:sz w:val="22"/>
                <w:szCs w:val="22"/>
                <w:lang w:eastAsia="en-US"/>
              </w:rPr>
              <w:t xml:space="preserve">: </w:t>
            </w:r>
          </w:p>
          <w:p w14:paraId="02E59A23" w14:textId="1BC0F868" w:rsidR="00EE2A3A" w:rsidRPr="00D06459" w:rsidRDefault="00EE2A3A" w:rsidP="00985A17">
            <w:pPr>
              <w:jc w:val="both"/>
              <w:rPr>
                <w:rFonts w:ascii="Calibri" w:eastAsia="Calibri" w:hAnsi="Calibri" w:cs="Calibri"/>
                <w:color w:val="FF0000"/>
                <w:sz w:val="22"/>
                <w:szCs w:val="22"/>
                <w:highlight w:val="yellow"/>
                <w:lang w:eastAsia="en-US"/>
              </w:rPr>
            </w:pPr>
            <w:r w:rsidRPr="00D06459">
              <w:rPr>
                <w:rFonts w:ascii="Calibri" w:eastAsia="Calibri" w:hAnsi="Calibri" w:cs="Calibri"/>
                <w:sz w:val="22"/>
                <w:szCs w:val="22"/>
                <w:lang w:eastAsia="en-US"/>
              </w:rPr>
              <w:t>Verranno ritenute più adeguate quelle offerte la cui documentazione consenta di stimare, per più aspetti, il livello di specifica professionalità, affidabilità e, quindi, di qualità del concorrente, dimostrando che il medesimo abbia redatto progetti (</w:t>
            </w:r>
            <w:r w:rsidRPr="00D06459">
              <w:rPr>
                <w:rFonts w:ascii="Calibri" w:eastAsia="Calibri" w:hAnsi="Calibri" w:cs="Calibri"/>
                <w:color w:val="FF0000"/>
                <w:sz w:val="22"/>
                <w:szCs w:val="22"/>
                <w:highlight w:val="yellow"/>
                <w:lang w:eastAsia="en-US"/>
              </w:rPr>
              <w:t>opzio</w:t>
            </w:r>
            <w:r>
              <w:rPr>
                <w:rFonts w:ascii="Calibri" w:eastAsia="Calibri" w:hAnsi="Calibri" w:cs="Calibri"/>
                <w:color w:val="FF0000"/>
                <w:sz w:val="22"/>
                <w:szCs w:val="22"/>
                <w:highlight w:val="yellow"/>
                <w:lang w:eastAsia="en-US"/>
              </w:rPr>
              <w:t>ne ove prevista anche la DL</w:t>
            </w:r>
            <w:r w:rsidRPr="00D06459">
              <w:rPr>
                <w:rFonts w:ascii="Calibri" w:eastAsia="Calibri" w:hAnsi="Calibri" w:cs="Calibri"/>
                <w:sz w:val="22"/>
                <w:szCs w:val="22"/>
                <w:lang w:eastAsia="en-US"/>
              </w:rPr>
              <w:t xml:space="preserve">) </w:t>
            </w:r>
            <w:r w:rsidRPr="00D06459">
              <w:rPr>
                <w:rFonts w:ascii="Calibri" w:eastAsia="Calibri" w:hAnsi="Calibri" w:cs="Calibri"/>
                <w:sz w:val="22"/>
                <w:szCs w:val="22"/>
                <w:highlight w:val="yellow"/>
                <w:lang w:eastAsia="en-US"/>
              </w:rPr>
              <w:t>e/o svolto prestazioni di direzione lavori</w:t>
            </w:r>
            <w:r w:rsidR="00396E80">
              <w:rPr>
                <w:rFonts w:ascii="Calibri" w:eastAsia="Calibri" w:hAnsi="Calibri" w:cs="Calibri"/>
                <w:sz w:val="22"/>
                <w:szCs w:val="22"/>
                <w:lang w:eastAsia="en-US"/>
              </w:rPr>
              <w:t xml:space="preserve"> </w:t>
            </w:r>
            <w:r w:rsidRPr="00D06459">
              <w:rPr>
                <w:rFonts w:ascii="Calibri" w:eastAsia="Calibri" w:hAnsi="Calibri" w:cs="Calibri"/>
                <w:sz w:val="22"/>
                <w:szCs w:val="22"/>
                <w:lang w:eastAsia="en-US"/>
              </w:rPr>
              <w:t xml:space="preserve">che, sul piano tecnologico, funzionale, di inserimento ambientale rispondono meglio agli obiettivi che persegue </w:t>
            </w:r>
            <w:r>
              <w:rPr>
                <w:rFonts w:ascii="Calibri" w:eastAsia="Calibri" w:hAnsi="Calibri" w:cs="Calibri"/>
                <w:sz w:val="22"/>
                <w:szCs w:val="22"/>
                <w:lang w:eastAsia="en-US"/>
              </w:rPr>
              <w:t xml:space="preserve">la stazione appaltante </w:t>
            </w:r>
            <w:r w:rsidRPr="00D06459">
              <w:rPr>
                <w:rFonts w:ascii="Calibri" w:eastAsia="Calibri" w:hAnsi="Calibri" w:cs="Calibri"/>
                <w:sz w:val="22"/>
                <w:szCs w:val="22"/>
                <w:lang w:eastAsia="en-US"/>
              </w:rPr>
              <w:t>e che siano studiati con il fine di ottimizzare il costo globale di costruzione, di manutenzione e di gestione lungo il ciclo di vita dell’opera. Nella valutazione sarà altresì dato specifico rilievo all’esperienza acquisita in relazione a prestazioni che siano strumentali allo specifico servizio (</w:t>
            </w:r>
            <w:r w:rsidRPr="00D06459">
              <w:rPr>
                <w:rFonts w:ascii="Calibri" w:eastAsia="Calibri" w:hAnsi="Calibri" w:cs="Calibri"/>
                <w:color w:val="FF0000"/>
                <w:sz w:val="22"/>
                <w:szCs w:val="22"/>
                <w:highlight w:val="yellow"/>
                <w:lang w:eastAsia="en-US"/>
              </w:rPr>
              <w:t>opzion</w:t>
            </w:r>
            <w:r>
              <w:rPr>
                <w:rFonts w:ascii="Calibri" w:eastAsia="Calibri" w:hAnsi="Calibri" w:cs="Calibri"/>
                <w:color w:val="FF0000"/>
                <w:sz w:val="22"/>
                <w:szCs w:val="22"/>
                <w:highlight w:val="yellow"/>
                <w:lang w:eastAsia="en-US"/>
              </w:rPr>
              <w:t>e ove prevista anche la DL</w:t>
            </w:r>
            <w:r w:rsidRPr="00D06459">
              <w:rPr>
                <w:rFonts w:ascii="Calibri" w:eastAsia="Calibri" w:hAnsi="Calibri" w:cs="Calibri"/>
                <w:sz w:val="22"/>
                <w:szCs w:val="22"/>
                <w:lang w:eastAsia="en-US"/>
              </w:rPr>
              <w:t xml:space="preserve">) </w:t>
            </w:r>
            <w:r w:rsidRPr="00D06459">
              <w:rPr>
                <w:rFonts w:ascii="Calibri" w:eastAsia="Calibri" w:hAnsi="Calibri" w:cs="Calibri"/>
                <w:sz w:val="22"/>
                <w:szCs w:val="22"/>
                <w:highlight w:val="yellow"/>
                <w:lang w:eastAsia="en-US"/>
              </w:rPr>
              <w:t>e comprensive congiuntamente dell’attività di progettazione e direzione lavori</w:t>
            </w:r>
            <w:r w:rsidRPr="00D06459">
              <w:rPr>
                <w:rFonts w:ascii="Calibri" w:eastAsia="Calibri" w:hAnsi="Calibri" w:cs="Calibri"/>
                <w:sz w:val="22"/>
                <w:szCs w:val="22"/>
                <w:lang w:eastAsia="en-US"/>
              </w:rPr>
              <w:t xml:space="preserve">. </w:t>
            </w:r>
          </w:p>
        </w:tc>
        <w:tc>
          <w:tcPr>
            <w:tcW w:w="1012" w:type="dxa"/>
            <w:vMerge/>
            <w:vAlign w:val="center"/>
          </w:tcPr>
          <w:p w14:paraId="3D56DFB2" w14:textId="77777777" w:rsidR="00EE2A3A" w:rsidRPr="00D06459" w:rsidRDefault="00EE2A3A" w:rsidP="00985A17">
            <w:pPr>
              <w:autoSpaceDE w:val="0"/>
              <w:autoSpaceDN w:val="0"/>
              <w:adjustRightInd w:val="0"/>
              <w:ind w:left="-567"/>
              <w:jc w:val="right"/>
              <w:rPr>
                <w:rFonts w:ascii="Calibri" w:eastAsia="TTFF4D53C8t00" w:hAnsi="Calibri"/>
                <w:b/>
                <w:sz w:val="22"/>
                <w:szCs w:val="22"/>
              </w:rPr>
            </w:pPr>
          </w:p>
        </w:tc>
      </w:tr>
      <w:tr w:rsidR="00EE2A3A" w:rsidRPr="00D06459" w14:paraId="45AE3E54" w14:textId="77777777" w:rsidTr="00985A17">
        <w:trPr>
          <w:trHeight w:val="1212"/>
          <w:jc w:val="center"/>
        </w:trPr>
        <w:tc>
          <w:tcPr>
            <w:tcW w:w="426" w:type="dxa"/>
            <w:vMerge w:val="restart"/>
            <w:vAlign w:val="center"/>
          </w:tcPr>
          <w:p w14:paraId="029429EA" w14:textId="77777777" w:rsidR="00EE2A3A" w:rsidRPr="00D06459" w:rsidRDefault="00EE2A3A" w:rsidP="00985A17">
            <w:pPr>
              <w:autoSpaceDE w:val="0"/>
              <w:autoSpaceDN w:val="0"/>
              <w:adjustRightInd w:val="0"/>
              <w:ind w:left="-567"/>
              <w:jc w:val="right"/>
              <w:rPr>
                <w:rFonts w:ascii="Calibri" w:eastAsia="TTFF4D53C8t00" w:hAnsi="Calibri"/>
                <w:b/>
                <w:sz w:val="22"/>
                <w:szCs w:val="22"/>
              </w:rPr>
            </w:pPr>
            <w:r w:rsidRPr="00D06459">
              <w:rPr>
                <w:rFonts w:ascii="Calibri" w:eastAsia="TTFF4D53C8t00" w:hAnsi="Calibri"/>
                <w:b/>
                <w:sz w:val="22"/>
                <w:szCs w:val="22"/>
              </w:rPr>
              <w:t>B</w:t>
            </w:r>
          </w:p>
        </w:tc>
        <w:tc>
          <w:tcPr>
            <w:tcW w:w="7959" w:type="dxa"/>
            <w:gridSpan w:val="5"/>
            <w:vAlign w:val="center"/>
          </w:tcPr>
          <w:p w14:paraId="0918A4B1" w14:textId="77777777" w:rsidR="00EE2A3A" w:rsidRPr="00D06459" w:rsidRDefault="00EE2A3A" w:rsidP="00985A17">
            <w:pPr>
              <w:autoSpaceDE w:val="0"/>
              <w:autoSpaceDN w:val="0"/>
              <w:adjustRightInd w:val="0"/>
              <w:jc w:val="both"/>
              <w:rPr>
                <w:rFonts w:ascii="Calibri" w:hAnsi="Calibri" w:cs="Calibri"/>
                <w:b/>
                <w:sz w:val="22"/>
                <w:szCs w:val="22"/>
              </w:rPr>
            </w:pPr>
            <w:r w:rsidRPr="00D06459">
              <w:rPr>
                <w:rFonts w:ascii="Calibri" w:hAnsi="Calibri" w:cs="Calibri"/>
                <w:b/>
                <w:sz w:val="22"/>
                <w:szCs w:val="22"/>
              </w:rPr>
              <w:t>CARATTERISTICHE METODOLOGICHE DELL’OFFERTA</w:t>
            </w:r>
          </w:p>
          <w:p w14:paraId="1172D400" w14:textId="77777777" w:rsidR="00EE2A3A" w:rsidRPr="00D06459" w:rsidRDefault="00EE2A3A" w:rsidP="00985A17">
            <w:pPr>
              <w:autoSpaceDE w:val="0"/>
              <w:autoSpaceDN w:val="0"/>
              <w:adjustRightInd w:val="0"/>
              <w:jc w:val="both"/>
              <w:rPr>
                <w:rFonts w:ascii="Calibri" w:hAnsi="Calibri"/>
                <w:sz w:val="22"/>
                <w:szCs w:val="22"/>
              </w:rPr>
            </w:pPr>
            <w:r w:rsidRPr="00D06459">
              <w:rPr>
                <w:rFonts w:ascii="Calibri" w:hAnsi="Calibri" w:cs="Calibri"/>
                <w:sz w:val="22"/>
                <w:szCs w:val="22"/>
              </w:rPr>
              <w:t>desunte dall’illustrazione delle modalità con cui saranno svolte le prestazioni oggetto dell’incarico (nel rispetto, oltre che delle disposizioni di legge e del Regolamento applicabili, anche di quanto indicato nel disciplinare d’incarico).</w:t>
            </w:r>
          </w:p>
        </w:tc>
        <w:tc>
          <w:tcPr>
            <w:tcW w:w="1012" w:type="dxa"/>
            <w:vMerge w:val="restart"/>
            <w:vAlign w:val="center"/>
          </w:tcPr>
          <w:p w14:paraId="7D3BC939" w14:textId="77777777" w:rsidR="00EE2A3A" w:rsidRPr="00D06459" w:rsidRDefault="00EE2A3A" w:rsidP="00985A17">
            <w:pPr>
              <w:autoSpaceDE w:val="0"/>
              <w:autoSpaceDN w:val="0"/>
              <w:adjustRightInd w:val="0"/>
              <w:ind w:left="-567"/>
              <w:jc w:val="right"/>
              <w:rPr>
                <w:rFonts w:ascii="Calibri" w:eastAsia="TTFF4D53C8t00" w:hAnsi="Calibri"/>
                <w:b/>
                <w:sz w:val="22"/>
                <w:szCs w:val="22"/>
              </w:rPr>
            </w:pPr>
            <w:r w:rsidRPr="00D06459">
              <w:rPr>
                <w:rFonts w:ascii="Calibri" w:eastAsia="TTFF4D53C8t00" w:hAnsi="Calibri"/>
                <w:b/>
                <w:sz w:val="22"/>
                <w:szCs w:val="22"/>
                <w:highlight w:val="yellow"/>
              </w:rPr>
              <w:t>__</w:t>
            </w:r>
            <w:r>
              <w:rPr>
                <w:rFonts w:ascii="Calibri" w:eastAsia="TTFF4D53C8t00" w:hAnsi="Calibri"/>
                <w:b/>
                <w:sz w:val="22"/>
                <w:szCs w:val="22"/>
              </w:rPr>
              <w:t xml:space="preserve"> </w:t>
            </w:r>
            <w:r w:rsidRPr="00D06459">
              <w:rPr>
                <w:rFonts w:ascii="Calibri" w:eastAsia="TTFF4D53C8t00" w:hAnsi="Calibri"/>
                <w:b/>
                <w:sz w:val="22"/>
                <w:szCs w:val="22"/>
              </w:rPr>
              <w:t>Max</w:t>
            </w:r>
          </w:p>
          <w:p w14:paraId="79A37A5D" w14:textId="77777777" w:rsidR="00EE2A3A" w:rsidRDefault="00EE2A3A" w:rsidP="00985A17">
            <w:pPr>
              <w:autoSpaceDE w:val="0"/>
              <w:autoSpaceDN w:val="0"/>
              <w:adjustRightInd w:val="0"/>
              <w:ind w:left="-567"/>
              <w:jc w:val="right"/>
              <w:rPr>
                <w:rFonts w:ascii="Calibri" w:eastAsia="TTFF4D53C8t00" w:hAnsi="Calibri"/>
                <w:b/>
                <w:sz w:val="22"/>
                <w:szCs w:val="22"/>
              </w:rPr>
            </w:pPr>
            <w:r w:rsidRPr="00D06459">
              <w:rPr>
                <w:rFonts w:ascii="Calibri" w:eastAsia="TTFF4D53C8t00" w:hAnsi="Calibri"/>
                <w:b/>
                <w:sz w:val="22"/>
                <w:szCs w:val="22"/>
                <w:highlight w:val="yellow"/>
              </w:rPr>
              <w:t>__</w:t>
            </w:r>
            <w:r w:rsidRPr="00D06459">
              <w:rPr>
                <w:rFonts w:ascii="Calibri" w:eastAsia="TTFF4D53C8t00" w:hAnsi="Calibri"/>
                <w:b/>
                <w:sz w:val="22"/>
                <w:szCs w:val="22"/>
              </w:rPr>
              <w:t xml:space="preserve"> punti</w:t>
            </w:r>
          </w:p>
          <w:p w14:paraId="0F9A448A" w14:textId="77777777" w:rsidR="00EE2A3A" w:rsidRDefault="00EE2A3A" w:rsidP="00985A17">
            <w:pPr>
              <w:autoSpaceDE w:val="0"/>
              <w:autoSpaceDN w:val="0"/>
              <w:adjustRightInd w:val="0"/>
              <w:ind w:left="-567"/>
              <w:jc w:val="right"/>
              <w:rPr>
                <w:rFonts w:ascii="Calibri" w:eastAsia="TTFF4D53C8t00" w:hAnsi="Calibri"/>
                <w:b/>
                <w:sz w:val="22"/>
                <w:szCs w:val="22"/>
              </w:rPr>
            </w:pPr>
          </w:p>
          <w:p w14:paraId="2C441443" w14:textId="77777777" w:rsidR="00EE2A3A" w:rsidRPr="00D06459" w:rsidRDefault="00EE2A3A" w:rsidP="00985A17">
            <w:pPr>
              <w:autoSpaceDE w:val="0"/>
              <w:autoSpaceDN w:val="0"/>
              <w:adjustRightInd w:val="0"/>
              <w:ind w:left="-23"/>
              <w:jc w:val="center"/>
              <w:rPr>
                <w:rFonts w:ascii="Calibri" w:eastAsia="TTFF4D53C8t00" w:hAnsi="Calibri"/>
                <w:color w:val="FF0000"/>
              </w:rPr>
            </w:pPr>
            <w:r w:rsidRPr="00D06459">
              <w:rPr>
                <w:rFonts w:ascii="Calibri" w:eastAsia="TTFF4D53C8t00" w:hAnsi="Calibri"/>
                <w:color w:val="FF0000"/>
              </w:rPr>
              <w:t xml:space="preserve">NB: </w:t>
            </w:r>
          </w:p>
          <w:p w14:paraId="4ACA15AC" w14:textId="77777777" w:rsidR="00EE2A3A" w:rsidRPr="00D06459" w:rsidRDefault="00EE2A3A" w:rsidP="00985A17">
            <w:pPr>
              <w:autoSpaceDE w:val="0"/>
              <w:autoSpaceDN w:val="0"/>
              <w:adjustRightInd w:val="0"/>
              <w:ind w:left="-23"/>
              <w:jc w:val="center"/>
              <w:rPr>
                <w:rFonts w:ascii="Calibri" w:eastAsia="TTFF4D53C8t00" w:hAnsi="Calibri"/>
                <w:b/>
                <w:sz w:val="22"/>
                <w:szCs w:val="22"/>
              </w:rPr>
            </w:pPr>
            <w:r w:rsidRPr="00D06459">
              <w:rPr>
                <w:rFonts w:ascii="Calibri" w:eastAsia="TTFF4D53C8t00" w:hAnsi="Calibri"/>
                <w:color w:val="FF0000"/>
              </w:rPr>
              <w:t xml:space="preserve">da </w:t>
            </w:r>
            <w:r>
              <w:rPr>
                <w:rFonts w:ascii="Calibri" w:eastAsia="TTFF4D53C8t00" w:hAnsi="Calibri"/>
                <w:color w:val="FF0000"/>
              </w:rPr>
              <w:t>25</w:t>
            </w:r>
            <w:r w:rsidRPr="00D06459">
              <w:rPr>
                <w:rFonts w:ascii="Calibri" w:eastAsia="TTFF4D53C8t00" w:hAnsi="Calibri"/>
                <w:color w:val="FF0000"/>
              </w:rPr>
              <w:t xml:space="preserve"> a 50</w:t>
            </w:r>
          </w:p>
        </w:tc>
      </w:tr>
      <w:tr w:rsidR="00EE2A3A" w:rsidRPr="00D06459" w14:paraId="129FE512" w14:textId="77777777" w:rsidTr="00985A17">
        <w:trPr>
          <w:trHeight w:val="410"/>
          <w:jc w:val="center"/>
        </w:trPr>
        <w:tc>
          <w:tcPr>
            <w:tcW w:w="426" w:type="dxa"/>
            <w:vMerge/>
            <w:vAlign w:val="center"/>
          </w:tcPr>
          <w:p w14:paraId="4899E3FF" w14:textId="77777777" w:rsidR="00EE2A3A" w:rsidRPr="00D06459" w:rsidRDefault="00EE2A3A" w:rsidP="00985A17">
            <w:pPr>
              <w:autoSpaceDE w:val="0"/>
              <w:autoSpaceDN w:val="0"/>
              <w:adjustRightInd w:val="0"/>
              <w:ind w:left="-567"/>
              <w:jc w:val="right"/>
              <w:rPr>
                <w:rFonts w:ascii="Calibri" w:eastAsia="TTFF4D53C8t00" w:hAnsi="Calibri"/>
                <w:b/>
                <w:sz w:val="22"/>
                <w:szCs w:val="22"/>
              </w:rPr>
            </w:pPr>
          </w:p>
        </w:tc>
        <w:tc>
          <w:tcPr>
            <w:tcW w:w="7959" w:type="dxa"/>
            <w:gridSpan w:val="5"/>
            <w:vAlign w:val="center"/>
          </w:tcPr>
          <w:p w14:paraId="52CC926A" w14:textId="77777777" w:rsidR="00EE2A3A" w:rsidRPr="00D06459" w:rsidRDefault="00EE2A3A" w:rsidP="00985A17">
            <w:pPr>
              <w:jc w:val="both"/>
              <w:rPr>
                <w:rFonts w:ascii="Calibri" w:eastAsia="Calibri" w:hAnsi="Calibri" w:cs="Calibri"/>
                <w:b/>
                <w:sz w:val="22"/>
                <w:szCs w:val="22"/>
                <w:lang w:eastAsia="en-US"/>
              </w:rPr>
            </w:pPr>
            <w:r w:rsidRPr="00D06459">
              <w:rPr>
                <w:rFonts w:ascii="Calibri" w:eastAsia="Calibri" w:hAnsi="Calibri" w:cs="Calibri"/>
                <w:b/>
                <w:sz w:val="22"/>
                <w:szCs w:val="22"/>
                <w:u w:val="single"/>
                <w:lang w:eastAsia="en-US"/>
              </w:rPr>
              <w:t>Criteri motivazionali</w:t>
            </w:r>
            <w:r w:rsidRPr="00D06459">
              <w:rPr>
                <w:rFonts w:ascii="Calibri" w:eastAsia="Calibri" w:hAnsi="Calibri" w:cs="Calibri"/>
                <w:b/>
                <w:sz w:val="22"/>
                <w:szCs w:val="22"/>
                <w:lang w:eastAsia="en-US"/>
              </w:rPr>
              <w:t xml:space="preserve">: </w:t>
            </w:r>
          </w:p>
          <w:p w14:paraId="0D19D21D" w14:textId="77777777" w:rsidR="00EE2A3A" w:rsidRPr="00D06459" w:rsidRDefault="00EE2A3A" w:rsidP="00985A17">
            <w:pPr>
              <w:autoSpaceDE w:val="0"/>
              <w:autoSpaceDN w:val="0"/>
              <w:adjustRightInd w:val="0"/>
              <w:jc w:val="both"/>
              <w:rPr>
                <w:rFonts w:ascii="Calibri" w:hAnsi="Calibri" w:cs="Calibri"/>
                <w:sz w:val="22"/>
                <w:szCs w:val="22"/>
              </w:rPr>
            </w:pPr>
            <w:r w:rsidRPr="00D06459">
              <w:rPr>
                <w:rFonts w:ascii="Calibri" w:hAnsi="Calibri" w:cs="Calibri"/>
                <w:sz w:val="22"/>
                <w:szCs w:val="22"/>
              </w:rPr>
              <w:t xml:space="preserve">Sarà considerata migliore quell’offerta per la quale la relazione dimostri che la concezione progettuale e la struttura tecnico-organizzativa prevista nell’offerta, nonché i tempi complessivi che il concorrente impiegherà per la realizzazione della </w:t>
            </w:r>
            <w:r w:rsidRPr="00D06459">
              <w:rPr>
                <w:rFonts w:ascii="Calibri" w:hAnsi="Calibri" w:cs="Calibri"/>
                <w:sz w:val="22"/>
                <w:szCs w:val="22"/>
              </w:rPr>
              <w:lastRenderedPageBreak/>
              <w:t>prestazione sono coerenti fra loro e, pertanto, offrono una elevata garanzia della qualità nell’attuazione della prestazione.</w:t>
            </w:r>
          </w:p>
          <w:p w14:paraId="329E61B3" w14:textId="77777777" w:rsidR="00EE2A3A" w:rsidRPr="00D06459" w:rsidRDefault="00EE2A3A" w:rsidP="00985A17">
            <w:pPr>
              <w:autoSpaceDE w:val="0"/>
              <w:autoSpaceDN w:val="0"/>
              <w:adjustRightInd w:val="0"/>
              <w:jc w:val="both"/>
              <w:rPr>
                <w:rFonts w:ascii="Calibri" w:hAnsi="Calibri" w:cs="Calibri"/>
                <w:sz w:val="22"/>
                <w:szCs w:val="22"/>
              </w:rPr>
            </w:pPr>
            <w:r w:rsidRPr="00D06459">
              <w:rPr>
                <w:rFonts w:ascii="Calibri" w:hAnsi="Calibri" w:cs="Calibri"/>
                <w:sz w:val="22"/>
                <w:szCs w:val="22"/>
              </w:rPr>
              <w:t xml:space="preserve">In particolare, sarà considerata migliore, quella relazione che illustrerà in modo più preciso, più convincente e più esaustivo i seguenti punti: </w:t>
            </w:r>
          </w:p>
          <w:p w14:paraId="0116EE97" w14:textId="77777777" w:rsidR="00EE2A3A" w:rsidRPr="00D06459" w:rsidRDefault="00EE2A3A" w:rsidP="00EE2A3A">
            <w:pPr>
              <w:numPr>
                <w:ilvl w:val="0"/>
                <w:numId w:val="80"/>
              </w:numPr>
              <w:autoSpaceDE w:val="0"/>
              <w:autoSpaceDN w:val="0"/>
              <w:adjustRightInd w:val="0"/>
              <w:spacing w:before="33"/>
              <w:ind w:left="334" w:hanging="284"/>
              <w:jc w:val="both"/>
              <w:rPr>
                <w:rFonts w:ascii="Calibri" w:hAnsi="Calibri"/>
                <w:color w:val="000000"/>
                <w:sz w:val="22"/>
                <w:szCs w:val="22"/>
              </w:rPr>
            </w:pPr>
            <w:r w:rsidRPr="00D06459">
              <w:rPr>
                <w:rFonts w:ascii="Calibri" w:hAnsi="Calibri"/>
                <w:color w:val="000000"/>
                <w:sz w:val="22"/>
                <w:szCs w:val="22"/>
              </w:rPr>
              <w:t>le tematiche principali che a parere del concorrente caratterizzano la prestazione; (</w:t>
            </w:r>
            <w:r w:rsidRPr="00D06459">
              <w:rPr>
                <w:rFonts w:ascii="Calibri" w:hAnsi="Calibri"/>
                <w:color w:val="FF0000"/>
                <w:sz w:val="22"/>
                <w:szCs w:val="22"/>
                <w:highlight w:val="yellow"/>
              </w:rPr>
              <w:t>opzion</w:t>
            </w:r>
            <w:r>
              <w:rPr>
                <w:rFonts w:ascii="Calibri" w:hAnsi="Calibri"/>
                <w:color w:val="FF0000"/>
                <w:sz w:val="22"/>
                <w:szCs w:val="22"/>
                <w:highlight w:val="yellow"/>
              </w:rPr>
              <w:t>e da valutare</w:t>
            </w:r>
            <w:r w:rsidRPr="00D06459">
              <w:rPr>
                <w:rFonts w:ascii="Calibri" w:hAnsi="Calibri"/>
                <w:color w:val="000000"/>
                <w:sz w:val="22"/>
                <w:szCs w:val="22"/>
              </w:rPr>
              <w:t xml:space="preserve">) </w:t>
            </w:r>
            <w:r w:rsidRPr="00D06459">
              <w:rPr>
                <w:rFonts w:ascii="Calibri" w:hAnsi="Calibri"/>
                <w:color w:val="000000"/>
                <w:sz w:val="22"/>
                <w:szCs w:val="22"/>
                <w:highlight w:val="yellow"/>
              </w:rPr>
              <w:t>con particolare riferimento a</w:t>
            </w:r>
            <w:r w:rsidRPr="00D06459">
              <w:rPr>
                <w:rFonts w:ascii="Calibri" w:hAnsi="Calibri"/>
                <w:color w:val="000000"/>
                <w:sz w:val="22"/>
                <w:szCs w:val="22"/>
              </w:rPr>
              <w:t>:</w:t>
            </w:r>
          </w:p>
          <w:p w14:paraId="67CBD32C" w14:textId="77777777" w:rsidR="00EE2A3A" w:rsidRPr="00D06459" w:rsidRDefault="00EE2A3A" w:rsidP="00EE2A3A">
            <w:pPr>
              <w:numPr>
                <w:ilvl w:val="0"/>
                <w:numId w:val="71"/>
              </w:numPr>
              <w:autoSpaceDE w:val="0"/>
              <w:autoSpaceDN w:val="0"/>
              <w:adjustRightInd w:val="0"/>
              <w:spacing w:before="33"/>
              <w:ind w:left="617" w:hanging="283"/>
              <w:jc w:val="both"/>
              <w:rPr>
                <w:rFonts w:ascii="Calibri" w:hAnsi="Calibri"/>
                <w:color w:val="000000"/>
                <w:sz w:val="22"/>
                <w:szCs w:val="22"/>
              </w:rPr>
            </w:pPr>
            <w:r w:rsidRPr="00D06459">
              <w:rPr>
                <w:rFonts w:ascii="Calibri" w:hAnsi="Calibri"/>
                <w:color w:val="000000"/>
                <w:sz w:val="22"/>
                <w:szCs w:val="22"/>
                <w:highlight w:val="yellow"/>
              </w:rPr>
              <w:t>qualità e flessibilità delle soluzioni illuminotecniche con riferimento alle tecnologie e materiali utilizzati</w:t>
            </w:r>
            <w:r w:rsidRPr="00D06459">
              <w:rPr>
                <w:rFonts w:ascii="Calibri" w:hAnsi="Calibri"/>
                <w:color w:val="000000"/>
                <w:sz w:val="22"/>
                <w:szCs w:val="22"/>
              </w:rPr>
              <w:t>;</w:t>
            </w:r>
          </w:p>
          <w:p w14:paraId="1171214B" w14:textId="77777777" w:rsidR="00EE2A3A" w:rsidRPr="00D06459" w:rsidRDefault="00EE2A3A" w:rsidP="00EE2A3A">
            <w:pPr>
              <w:numPr>
                <w:ilvl w:val="0"/>
                <w:numId w:val="71"/>
              </w:numPr>
              <w:autoSpaceDE w:val="0"/>
              <w:autoSpaceDN w:val="0"/>
              <w:adjustRightInd w:val="0"/>
              <w:spacing w:before="33"/>
              <w:ind w:left="617" w:hanging="283"/>
              <w:jc w:val="both"/>
              <w:rPr>
                <w:rFonts w:ascii="Calibri" w:hAnsi="Calibri"/>
                <w:color w:val="000000"/>
                <w:sz w:val="22"/>
                <w:szCs w:val="22"/>
              </w:rPr>
            </w:pPr>
            <w:r w:rsidRPr="00D06459">
              <w:rPr>
                <w:rFonts w:ascii="Calibri" w:hAnsi="Calibri"/>
                <w:color w:val="000000"/>
                <w:sz w:val="22"/>
                <w:szCs w:val="22"/>
                <w:highlight w:val="yellow"/>
              </w:rPr>
              <w:t>qualità delle soluzioni acustiche con riferimento alle tecnologie e ai materiali utilizzati</w:t>
            </w:r>
            <w:r w:rsidRPr="00D06459">
              <w:rPr>
                <w:rFonts w:ascii="Calibri" w:hAnsi="Calibri"/>
                <w:color w:val="000000"/>
                <w:sz w:val="22"/>
                <w:szCs w:val="22"/>
              </w:rPr>
              <w:t>;</w:t>
            </w:r>
          </w:p>
          <w:p w14:paraId="3C17052D" w14:textId="77777777" w:rsidR="00EE2A3A" w:rsidRPr="00D06459" w:rsidRDefault="00EE2A3A" w:rsidP="00EE2A3A">
            <w:pPr>
              <w:numPr>
                <w:ilvl w:val="0"/>
                <w:numId w:val="71"/>
              </w:numPr>
              <w:autoSpaceDE w:val="0"/>
              <w:autoSpaceDN w:val="0"/>
              <w:adjustRightInd w:val="0"/>
              <w:spacing w:before="33"/>
              <w:ind w:left="617" w:hanging="283"/>
              <w:jc w:val="both"/>
              <w:rPr>
                <w:rFonts w:ascii="Calibri" w:hAnsi="Calibri"/>
                <w:color w:val="000000"/>
                <w:sz w:val="22"/>
                <w:szCs w:val="22"/>
              </w:rPr>
            </w:pPr>
            <w:r w:rsidRPr="00D06459">
              <w:rPr>
                <w:rFonts w:ascii="Calibri" w:hAnsi="Calibri"/>
                <w:color w:val="000000"/>
                <w:sz w:val="22"/>
                <w:szCs w:val="22"/>
                <w:highlight w:val="yellow"/>
              </w:rPr>
              <w:t>confort termico</w:t>
            </w:r>
            <w:r w:rsidRPr="00D06459">
              <w:rPr>
                <w:rFonts w:ascii="Calibri" w:hAnsi="Calibri"/>
                <w:color w:val="000000"/>
                <w:sz w:val="22"/>
                <w:szCs w:val="22"/>
              </w:rPr>
              <w:t>;</w:t>
            </w:r>
          </w:p>
          <w:p w14:paraId="5A2E5B66" w14:textId="77777777" w:rsidR="00EE2A3A" w:rsidRPr="00D06459" w:rsidRDefault="00EE2A3A" w:rsidP="00EE2A3A">
            <w:pPr>
              <w:numPr>
                <w:ilvl w:val="0"/>
                <w:numId w:val="71"/>
              </w:numPr>
              <w:autoSpaceDE w:val="0"/>
              <w:autoSpaceDN w:val="0"/>
              <w:adjustRightInd w:val="0"/>
              <w:spacing w:before="33"/>
              <w:ind w:left="617" w:hanging="283"/>
              <w:jc w:val="both"/>
              <w:rPr>
                <w:rFonts w:ascii="Calibri" w:hAnsi="Calibri"/>
                <w:color w:val="000000"/>
                <w:sz w:val="22"/>
                <w:szCs w:val="22"/>
              </w:rPr>
            </w:pPr>
            <w:r w:rsidRPr="00D06459">
              <w:rPr>
                <w:rFonts w:ascii="Calibri" w:hAnsi="Calibri"/>
                <w:color w:val="000000"/>
                <w:sz w:val="22"/>
                <w:szCs w:val="22"/>
                <w:highlight w:val="yellow"/>
              </w:rPr>
              <w:t>uso di materiali, processi e metodi edilizi che favoriscano l’uso di materiali ecocompatibili favorendo l’adattabilità all’ambiente</w:t>
            </w:r>
            <w:r w:rsidRPr="00D06459">
              <w:rPr>
                <w:rFonts w:ascii="Calibri" w:hAnsi="Calibri"/>
                <w:color w:val="000000"/>
                <w:sz w:val="22"/>
                <w:szCs w:val="22"/>
              </w:rPr>
              <w:t>;</w:t>
            </w:r>
          </w:p>
          <w:p w14:paraId="3F753FE8" w14:textId="77777777" w:rsidR="00EE2A3A" w:rsidRPr="00D06459" w:rsidRDefault="00EE2A3A" w:rsidP="00EE2A3A">
            <w:pPr>
              <w:numPr>
                <w:ilvl w:val="0"/>
                <w:numId w:val="71"/>
              </w:numPr>
              <w:autoSpaceDE w:val="0"/>
              <w:autoSpaceDN w:val="0"/>
              <w:adjustRightInd w:val="0"/>
              <w:spacing w:before="33"/>
              <w:ind w:left="617" w:hanging="283"/>
              <w:jc w:val="both"/>
              <w:rPr>
                <w:rFonts w:ascii="Calibri" w:hAnsi="Calibri"/>
                <w:color w:val="000000"/>
                <w:sz w:val="22"/>
                <w:szCs w:val="22"/>
              </w:rPr>
            </w:pPr>
            <w:r>
              <w:rPr>
                <w:rFonts w:ascii="Calibri" w:hAnsi="Calibri"/>
                <w:color w:val="000000"/>
                <w:sz w:val="22"/>
                <w:szCs w:val="22"/>
                <w:highlight w:val="yellow"/>
              </w:rPr>
              <w:t>(</w:t>
            </w:r>
            <w:r w:rsidRPr="00D06459">
              <w:rPr>
                <w:rFonts w:ascii="Calibri" w:hAnsi="Calibri"/>
                <w:color w:val="FF0000"/>
                <w:sz w:val="22"/>
                <w:szCs w:val="22"/>
                <w:highlight w:val="yellow"/>
              </w:rPr>
              <w:t>in caso di scuole</w:t>
            </w:r>
            <w:r>
              <w:rPr>
                <w:rFonts w:ascii="Calibri" w:hAnsi="Calibri"/>
                <w:color w:val="000000"/>
                <w:sz w:val="22"/>
                <w:szCs w:val="22"/>
                <w:highlight w:val="yellow"/>
              </w:rPr>
              <w:t xml:space="preserve">) </w:t>
            </w:r>
            <w:r w:rsidRPr="00D06459">
              <w:rPr>
                <w:rFonts w:ascii="Calibri" w:hAnsi="Calibri"/>
                <w:color w:val="000000"/>
                <w:sz w:val="22"/>
                <w:szCs w:val="22"/>
                <w:highlight w:val="yellow"/>
              </w:rPr>
              <w:t>strategie adottate per la soluzione delle criticità legate alla viabilità, agli accessi, ai percorsi riservati agli scuolabus e alla sicurezza dei fruitori della struttura scolastica</w:t>
            </w:r>
            <w:r w:rsidRPr="00D06459">
              <w:rPr>
                <w:rFonts w:ascii="Calibri" w:hAnsi="Calibri"/>
                <w:color w:val="000000"/>
                <w:sz w:val="22"/>
                <w:szCs w:val="22"/>
              </w:rPr>
              <w:t>;</w:t>
            </w:r>
          </w:p>
          <w:p w14:paraId="102177AF" w14:textId="73BF10C3" w:rsidR="00EE2A3A" w:rsidRPr="00D06459" w:rsidRDefault="00EE2A3A" w:rsidP="00EE2A3A">
            <w:pPr>
              <w:numPr>
                <w:ilvl w:val="0"/>
                <w:numId w:val="71"/>
              </w:numPr>
              <w:autoSpaceDE w:val="0"/>
              <w:autoSpaceDN w:val="0"/>
              <w:adjustRightInd w:val="0"/>
              <w:spacing w:before="33"/>
              <w:ind w:left="617" w:hanging="283"/>
              <w:jc w:val="both"/>
              <w:rPr>
                <w:rFonts w:ascii="Calibri" w:hAnsi="Calibri"/>
                <w:color w:val="000000"/>
                <w:sz w:val="22"/>
                <w:szCs w:val="22"/>
              </w:rPr>
            </w:pPr>
            <w:r w:rsidRPr="00D06459">
              <w:rPr>
                <w:rFonts w:ascii="Calibri" w:hAnsi="Calibri"/>
                <w:color w:val="000000"/>
                <w:sz w:val="22"/>
                <w:szCs w:val="22"/>
                <w:highlight w:val="yellow"/>
              </w:rPr>
              <w:t>strategie per garantire</w:t>
            </w:r>
            <w:r w:rsidR="00396E80">
              <w:rPr>
                <w:rFonts w:ascii="Calibri" w:hAnsi="Calibri"/>
                <w:color w:val="000000"/>
                <w:sz w:val="22"/>
                <w:szCs w:val="22"/>
                <w:highlight w:val="yellow"/>
              </w:rPr>
              <w:t xml:space="preserve"> </w:t>
            </w:r>
            <w:r w:rsidRPr="00D06459">
              <w:rPr>
                <w:rFonts w:ascii="Calibri" w:hAnsi="Calibri"/>
                <w:color w:val="000000"/>
                <w:sz w:val="22"/>
                <w:szCs w:val="22"/>
                <w:highlight w:val="yellow"/>
              </w:rPr>
              <w:t>qualità e sostenibilità ambientale del sito</w:t>
            </w:r>
            <w:r w:rsidRPr="00D06459">
              <w:rPr>
                <w:rFonts w:ascii="Calibri" w:hAnsi="Calibri"/>
                <w:color w:val="000000"/>
                <w:sz w:val="22"/>
                <w:szCs w:val="22"/>
              </w:rPr>
              <w:t>.</w:t>
            </w:r>
          </w:p>
          <w:p w14:paraId="6EF9243A" w14:textId="77777777" w:rsidR="00EE2A3A" w:rsidRPr="00D06459" w:rsidRDefault="00EE2A3A" w:rsidP="00EE2A3A">
            <w:pPr>
              <w:numPr>
                <w:ilvl w:val="0"/>
                <w:numId w:val="80"/>
              </w:numPr>
              <w:autoSpaceDE w:val="0"/>
              <w:autoSpaceDN w:val="0"/>
              <w:adjustRightInd w:val="0"/>
              <w:spacing w:before="33"/>
              <w:ind w:left="334" w:hanging="284"/>
              <w:jc w:val="both"/>
              <w:rPr>
                <w:rFonts w:ascii="Calibri" w:hAnsi="Calibri"/>
                <w:color w:val="000000"/>
                <w:sz w:val="22"/>
                <w:szCs w:val="22"/>
              </w:rPr>
            </w:pPr>
            <w:r w:rsidRPr="00D06459">
              <w:rPr>
                <w:rFonts w:ascii="Calibri" w:hAnsi="Calibri"/>
                <w:color w:val="000000"/>
                <w:sz w:val="22"/>
                <w:szCs w:val="22"/>
              </w:rPr>
              <w:t>le eventuali proposte progettuali migliorative che il concorrente, in relazione alle esigenze della committenza, a quelle dell’utenza finale e al generale contesto territoriale ed ambientale in cui vanno inserite le opere da realizzare, ritiene possibili rispetto al (</w:t>
            </w:r>
            <w:r w:rsidRPr="00D06459">
              <w:rPr>
                <w:rFonts w:ascii="Calibri" w:hAnsi="Calibri"/>
                <w:color w:val="FF0000"/>
                <w:sz w:val="22"/>
                <w:szCs w:val="22"/>
                <w:highlight w:val="yellow"/>
              </w:rPr>
              <w:t>in caso di affidamento del progetto definitivo e/o definitivo esecutivo</w:t>
            </w:r>
            <w:r w:rsidRPr="00D06459">
              <w:rPr>
                <w:rFonts w:ascii="Calibri" w:hAnsi="Calibri"/>
                <w:color w:val="000000"/>
                <w:sz w:val="22"/>
                <w:szCs w:val="22"/>
                <w:highlight w:val="yellow"/>
              </w:rPr>
              <w:t>)</w:t>
            </w:r>
            <w:r w:rsidRPr="00D06459">
              <w:rPr>
                <w:rFonts w:ascii="Calibri" w:hAnsi="Calibri"/>
                <w:color w:val="000000"/>
                <w:sz w:val="22"/>
                <w:szCs w:val="22"/>
              </w:rPr>
              <w:t xml:space="preserve"> progetto </w:t>
            </w:r>
            <w:r>
              <w:rPr>
                <w:rFonts w:ascii="Calibri" w:hAnsi="Calibri"/>
                <w:color w:val="000000"/>
                <w:sz w:val="22"/>
                <w:szCs w:val="22"/>
              </w:rPr>
              <w:t>di fattibilità tecnica ed economica</w:t>
            </w:r>
            <w:r w:rsidRPr="00D06459">
              <w:rPr>
                <w:rFonts w:ascii="Calibri" w:hAnsi="Calibri"/>
                <w:color w:val="000000"/>
                <w:sz w:val="22"/>
                <w:szCs w:val="22"/>
              </w:rPr>
              <w:t xml:space="preserve"> posto a base di gara; (</w:t>
            </w:r>
            <w:r w:rsidRPr="00D06459">
              <w:rPr>
                <w:rFonts w:ascii="Calibri" w:hAnsi="Calibri"/>
                <w:color w:val="FF0000"/>
                <w:sz w:val="22"/>
                <w:szCs w:val="22"/>
                <w:highlight w:val="yellow"/>
              </w:rPr>
              <w:t>in caso di affidamento di tutti i livelli progettuali</w:t>
            </w:r>
            <w:r w:rsidRPr="00D06459">
              <w:rPr>
                <w:rFonts w:ascii="Calibri" w:hAnsi="Calibri"/>
                <w:color w:val="000000"/>
                <w:sz w:val="22"/>
                <w:szCs w:val="22"/>
                <w:highlight w:val="yellow"/>
              </w:rPr>
              <w:t>)</w:t>
            </w:r>
            <w:r w:rsidRPr="00D06459">
              <w:rPr>
                <w:rFonts w:ascii="Calibri" w:hAnsi="Calibri"/>
                <w:color w:val="000000"/>
                <w:sz w:val="22"/>
                <w:szCs w:val="22"/>
              </w:rPr>
              <w:t xml:space="preserve"> agli aspetti tecnici descritti dal RUP nel </w:t>
            </w:r>
            <w:r w:rsidRPr="000220DB">
              <w:rPr>
                <w:rFonts w:ascii="Calibri" w:hAnsi="Calibri"/>
                <w:color w:val="000000"/>
                <w:sz w:val="22"/>
                <w:szCs w:val="22"/>
              </w:rPr>
              <w:t>CSA</w:t>
            </w:r>
            <w:r>
              <w:rPr>
                <w:rFonts w:ascii="Calibri" w:hAnsi="Calibri"/>
                <w:color w:val="000000"/>
                <w:sz w:val="22"/>
                <w:szCs w:val="22"/>
              </w:rPr>
              <w:t xml:space="preserve"> (</w:t>
            </w:r>
            <w:r w:rsidRPr="000220DB">
              <w:rPr>
                <w:rFonts w:ascii="Calibri" w:hAnsi="Calibri"/>
                <w:color w:val="FF0000"/>
                <w:sz w:val="22"/>
                <w:szCs w:val="22"/>
                <w:highlight w:val="yellow"/>
              </w:rPr>
              <w:t>oppure</w:t>
            </w:r>
            <w:r>
              <w:rPr>
                <w:rFonts w:ascii="Calibri" w:hAnsi="Calibri"/>
                <w:color w:val="000000"/>
                <w:sz w:val="22"/>
                <w:szCs w:val="22"/>
              </w:rPr>
              <w:t xml:space="preserve">) nel </w:t>
            </w:r>
            <w:r w:rsidRPr="000220DB">
              <w:rPr>
                <w:rFonts w:ascii="Calibri" w:hAnsi="Calibri"/>
                <w:color w:val="000000"/>
                <w:sz w:val="22"/>
                <w:szCs w:val="22"/>
              </w:rPr>
              <w:t>Documento di fattibilità economica</w:t>
            </w:r>
            <w:r w:rsidRPr="00D06459">
              <w:rPr>
                <w:rFonts w:ascii="Calibri" w:hAnsi="Calibri"/>
                <w:color w:val="000000"/>
                <w:sz w:val="22"/>
                <w:szCs w:val="22"/>
              </w:rPr>
              <w:t>;</w:t>
            </w:r>
          </w:p>
          <w:p w14:paraId="66EFB2FD" w14:textId="77777777" w:rsidR="00EE2A3A" w:rsidRPr="00D06459" w:rsidRDefault="00EE2A3A" w:rsidP="00EE2A3A">
            <w:pPr>
              <w:numPr>
                <w:ilvl w:val="0"/>
                <w:numId w:val="80"/>
              </w:numPr>
              <w:autoSpaceDE w:val="0"/>
              <w:autoSpaceDN w:val="0"/>
              <w:adjustRightInd w:val="0"/>
              <w:spacing w:before="33"/>
              <w:ind w:left="334" w:hanging="284"/>
              <w:jc w:val="both"/>
              <w:rPr>
                <w:rFonts w:ascii="Calibri" w:hAnsi="Calibri"/>
                <w:color w:val="000000"/>
                <w:sz w:val="22"/>
                <w:szCs w:val="22"/>
              </w:rPr>
            </w:pPr>
            <w:r w:rsidRPr="00D06459">
              <w:rPr>
                <w:rFonts w:ascii="Calibri" w:hAnsi="Calibri"/>
                <w:color w:val="000000"/>
                <w:sz w:val="22"/>
                <w:szCs w:val="22"/>
              </w:rPr>
              <w:t>le azioni e le soluzioni che intende sviluppare in relazione alle problematiche specifiche degli interventi, dei vincoli correlati e delle interferenze esistenti nel territorio in cui si realizzeranno le opere;</w:t>
            </w:r>
          </w:p>
          <w:p w14:paraId="14B27FBC" w14:textId="77777777" w:rsidR="00EE2A3A" w:rsidRPr="00D06459" w:rsidRDefault="00EE2A3A" w:rsidP="00EE2A3A">
            <w:pPr>
              <w:numPr>
                <w:ilvl w:val="0"/>
                <w:numId w:val="80"/>
              </w:numPr>
              <w:autoSpaceDE w:val="0"/>
              <w:autoSpaceDN w:val="0"/>
              <w:adjustRightInd w:val="0"/>
              <w:spacing w:before="33"/>
              <w:ind w:left="334" w:hanging="284"/>
              <w:jc w:val="both"/>
              <w:rPr>
                <w:rFonts w:ascii="Calibri" w:hAnsi="Calibri"/>
                <w:color w:val="000000"/>
                <w:sz w:val="22"/>
                <w:szCs w:val="22"/>
              </w:rPr>
            </w:pPr>
            <w:r w:rsidRPr="00D06459">
              <w:rPr>
                <w:rFonts w:ascii="Calibri" w:hAnsi="Calibri"/>
                <w:color w:val="000000"/>
                <w:sz w:val="22"/>
                <w:szCs w:val="22"/>
              </w:rPr>
              <w:t xml:space="preserve">le modalità di esecuzione del servizio anche con riguardo all’articolazione temporale delle varie fasi previste evidenziando, fra le altre cose, le modalità di interazione/integrazione con </w:t>
            </w:r>
            <w:r>
              <w:rPr>
                <w:rFonts w:ascii="Calibri" w:hAnsi="Calibri"/>
                <w:color w:val="000000"/>
                <w:sz w:val="22"/>
                <w:szCs w:val="22"/>
              </w:rPr>
              <w:t xml:space="preserve">la committenza </w:t>
            </w:r>
            <w:r w:rsidRPr="00D06459">
              <w:rPr>
                <w:rFonts w:ascii="Calibri" w:hAnsi="Calibri"/>
                <w:color w:val="000000"/>
                <w:sz w:val="22"/>
                <w:szCs w:val="22"/>
              </w:rPr>
              <w:t xml:space="preserve">nelle diverse sedi (conferenza dei servizi, acquisizione pareri, validazione e approvazione del progetto, </w:t>
            </w:r>
            <w:r>
              <w:rPr>
                <w:rFonts w:ascii="Calibri" w:hAnsi="Calibri"/>
                <w:color w:val="000000"/>
                <w:sz w:val="22"/>
                <w:szCs w:val="22"/>
              </w:rPr>
              <w:t xml:space="preserve">procedure espropriative </w:t>
            </w:r>
            <w:r w:rsidRPr="00D06459">
              <w:rPr>
                <w:rFonts w:ascii="Calibri" w:hAnsi="Calibri"/>
                <w:color w:val="000000"/>
                <w:sz w:val="22"/>
                <w:szCs w:val="22"/>
              </w:rPr>
              <w:t>ecc.), nonché le misure e gli interventi finalizzati a garantire la qualità della prestazione fornita;</w:t>
            </w:r>
          </w:p>
          <w:p w14:paraId="1EDB1163" w14:textId="77777777" w:rsidR="00EE2A3A" w:rsidRPr="00D06459" w:rsidRDefault="00EE2A3A" w:rsidP="00EE2A3A">
            <w:pPr>
              <w:numPr>
                <w:ilvl w:val="0"/>
                <w:numId w:val="80"/>
              </w:numPr>
              <w:autoSpaceDE w:val="0"/>
              <w:autoSpaceDN w:val="0"/>
              <w:adjustRightInd w:val="0"/>
              <w:spacing w:before="33"/>
              <w:ind w:left="334" w:hanging="284"/>
              <w:jc w:val="both"/>
              <w:rPr>
                <w:rFonts w:ascii="Calibri" w:hAnsi="Calibri"/>
                <w:color w:val="000000"/>
                <w:sz w:val="22"/>
                <w:szCs w:val="22"/>
              </w:rPr>
            </w:pPr>
            <w:r w:rsidRPr="00D06459">
              <w:rPr>
                <w:rFonts w:ascii="Calibri" w:hAnsi="Calibri"/>
                <w:color w:val="000000"/>
                <w:sz w:val="22"/>
                <w:szCs w:val="22"/>
              </w:rPr>
              <w:t>(</w:t>
            </w:r>
            <w:r w:rsidRPr="00D06459">
              <w:rPr>
                <w:rFonts w:ascii="Calibri" w:hAnsi="Calibri"/>
                <w:color w:val="FF0000"/>
                <w:sz w:val="22"/>
                <w:szCs w:val="22"/>
                <w:highlight w:val="yellow"/>
              </w:rPr>
              <w:t>solo in caso di direzione lavori</w:t>
            </w:r>
            <w:r w:rsidRPr="00D06459">
              <w:rPr>
                <w:rFonts w:ascii="Calibri" w:hAnsi="Calibri"/>
                <w:color w:val="000000"/>
                <w:sz w:val="22"/>
                <w:szCs w:val="22"/>
              </w:rPr>
              <w:t>) le modalità di esecuzione del servizio in sede di esecuzione delle opere progettate con riguardo all’organizzazione dell’Ufficio di direzione lavori, alle attività di controllo e sicurezza in cantiere;</w:t>
            </w:r>
          </w:p>
          <w:p w14:paraId="5536BE62" w14:textId="77777777" w:rsidR="00EE2A3A" w:rsidRPr="00D06459" w:rsidRDefault="00EE2A3A" w:rsidP="00EE2A3A">
            <w:pPr>
              <w:numPr>
                <w:ilvl w:val="0"/>
                <w:numId w:val="80"/>
              </w:numPr>
              <w:autoSpaceDE w:val="0"/>
              <w:autoSpaceDN w:val="0"/>
              <w:adjustRightInd w:val="0"/>
              <w:spacing w:before="33"/>
              <w:ind w:left="334" w:hanging="284"/>
              <w:jc w:val="both"/>
              <w:rPr>
                <w:rFonts w:ascii="Calibri" w:hAnsi="Calibri"/>
                <w:color w:val="000000"/>
                <w:sz w:val="22"/>
                <w:szCs w:val="22"/>
              </w:rPr>
            </w:pPr>
            <w:r w:rsidRPr="00D06459">
              <w:rPr>
                <w:rFonts w:ascii="Calibri" w:hAnsi="Calibri"/>
                <w:sz w:val="22"/>
                <w:szCs w:val="22"/>
              </w:rPr>
              <w:t xml:space="preserve">le risorse umane e strumentali messe a disposizione per lo svolgimento del servizio, attraverso la </w:t>
            </w:r>
            <w:r w:rsidRPr="00D06459">
              <w:rPr>
                <w:rFonts w:ascii="Calibri" w:hAnsi="Calibri"/>
                <w:color w:val="000000"/>
                <w:sz w:val="22"/>
                <w:szCs w:val="22"/>
              </w:rPr>
              <w:t>redazione:</w:t>
            </w:r>
          </w:p>
          <w:p w14:paraId="30329104" w14:textId="4BE944DA" w:rsidR="00EE2A3A" w:rsidRPr="00D06459" w:rsidRDefault="00EE2A3A" w:rsidP="00EE2A3A">
            <w:pPr>
              <w:numPr>
                <w:ilvl w:val="0"/>
                <w:numId w:val="79"/>
              </w:numPr>
              <w:autoSpaceDE w:val="0"/>
              <w:autoSpaceDN w:val="0"/>
              <w:adjustRightInd w:val="0"/>
              <w:spacing w:before="33"/>
              <w:ind w:left="617" w:hanging="283"/>
              <w:jc w:val="both"/>
              <w:rPr>
                <w:rFonts w:ascii="Calibri" w:hAnsi="Calibri"/>
                <w:color w:val="000000"/>
                <w:sz w:val="22"/>
                <w:szCs w:val="22"/>
              </w:rPr>
            </w:pPr>
            <w:r w:rsidRPr="00D06459">
              <w:rPr>
                <w:rFonts w:ascii="Calibri" w:hAnsi="Calibri"/>
                <w:color w:val="000000"/>
                <w:sz w:val="22"/>
                <w:szCs w:val="22"/>
              </w:rPr>
              <w:t>dell’elenco dei professionisti personalmente responsabili dell’espletamento delle varie parti del servizio, con l’indicazione</w:t>
            </w:r>
            <w:r w:rsidR="00396E80">
              <w:rPr>
                <w:rFonts w:ascii="Calibri" w:hAnsi="Calibri"/>
                <w:color w:val="000000"/>
                <w:sz w:val="22"/>
                <w:szCs w:val="22"/>
              </w:rPr>
              <w:t xml:space="preserve"> </w:t>
            </w:r>
            <w:r w:rsidRPr="00D06459">
              <w:rPr>
                <w:rFonts w:ascii="Calibri" w:hAnsi="Calibri"/>
                <w:color w:val="000000"/>
                <w:sz w:val="22"/>
                <w:szCs w:val="22"/>
              </w:rPr>
              <w:t>della</w:t>
            </w:r>
            <w:r w:rsidR="00396E80">
              <w:rPr>
                <w:rFonts w:ascii="Calibri" w:hAnsi="Calibri"/>
                <w:color w:val="000000"/>
                <w:sz w:val="22"/>
                <w:szCs w:val="22"/>
              </w:rPr>
              <w:t xml:space="preserve"> </w:t>
            </w:r>
            <w:r w:rsidRPr="00D06459">
              <w:rPr>
                <w:rFonts w:ascii="Calibri" w:hAnsi="Calibri"/>
                <w:color w:val="000000"/>
                <w:sz w:val="22"/>
                <w:szCs w:val="22"/>
              </w:rPr>
              <w:t>posizione</w:t>
            </w:r>
            <w:r w:rsidR="00396E80">
              <w:rPr>
                <w:rFonts w:ascii="Calibri" w:hAnsi="Calibri"/>
                <w:color w:val="000000"/>
                <w:sz w:val="22"/>
                <w:szCs w:val="22"/>
              </w:rPr>
              <w:t xml:space="preserve"> </w:t>
            </w:r>
            <w:r w:rsidRPr="00D06459">
              <w:rPr>
                <w:rFonts w:ascii="Calibri" w:hAnsi="Calibri"/>
                <w:color w:val="000000"/>
                <w:sz w:val="22"/>
                <w:szCs w:val="22"/>
              </w:rPr>
              <w:t>di</w:t>
            </w:r>
            <w:r w:rsidR="00396E80">
              <w:rPr>
                <w:rFonts w:ascii="Calibri" w:hAnsi="Calibri"/>
                <w:color w:val="000000"/>
                <w:sz w:val="22"/>
                <w:szCs w:val="22"/>
              </w:rPr>
              <w:t xml:space="preserve"> </w:t>
            </w:r>
            <w:r w:rsidRPr="00D06459">
              <w:rPr>
                <w:rFonts w:ascii="Calibri" w:hAnsi="Calibri"/>
                <w:color w:val="000000"/>
                <w:sz w:val="22"/>
                <w:szCs w:val="22"/>
              </w:rPr>
              <w:t>ciascuno nella</w:t>
            </w:r>
            <w:r w:rsidR="00396E80">
              <w:rPr>
                <w:rFonts w:ascii="Calibri" w:hAnsi="Calibri"/>
                <w:color w:val="000000"/>
                <w:sz w:val="22"/>
                <w:szCs w:val="22"/>
              </w:rPr>
              <w:t xml:space="preserve"> </w:t>
            </w:r>
            <w:r w:rsidRPr="00D06459">
              <w:rPr>
                <w:rFonts w:ascii="Calibri" w:hAnsi="Calibri"/>
                <w:color w:val="000000"/>
                <w:sz w:val="22"/>
                <w:szCs w:val="22"/>
              </w:rPr>
              <w:t>struttura</w:t>
            </w:r>
            <w:r w:rsidR="00396E80">
              <w:rPr>
                <w:rFonts w:ascii="Calibri" w:hAnsi="Calibri"/>
                <w:color w:val="000000"/>
                <w:sz w:val="22"/>
                <w:szCs w:val="22"/>
              </w:rPr>
              <w:t xml:space="preserve"> </w:t>
            </w:r>
            <w:r w:rsidRPr="00D06459">
              <w:rPr>
                <w:rFonts w:ascii="Calibri" w:hAnsi="Calibri"/>
                <w:color w:val="000000"/>
                <w:sz w:val="22"/>
                <w:szCs w:val="22"/>
              </w:rPr>
              <w:t>dell’offerente</w:t>
            </w:r>
            <w:r w:rsidR="00396E80">
              <w:rPr>
                <w:rFonts w:ascii="Calibri" w:hAnsi="Calibri"/>
                <w:color w:val="000000"/>
                <w:sz w:val="22"/>
                <w:szCs w:val="22"/>
              </w:rPr>
              <w:t xml:space="preserve"> </w:t>
            </w:r>
            <w:r w:rsidRPr="00D06459">
              <w:rPr>
                <w:rFonts w:ascii="Calibri" w:hAnsi="Calibri"/>
                <w:color w:val="000000"/>
                <w:sz w:val="22"/>
                <w:szCs w:val="22"/>
              </w:rPr>
              <w:t>(socio,</w:t>
            </w:r>
            <w:r w:rsidR="00396E80">
              <w:rPr>
                <w:rFonts w:ascii="Calibri" w:hAnsi="Calibri"/>
                <w:color w:val="000000"/>
                <w:sz w:val="22"/>
                <w:szCs w:val="22"/>
              </w:rPr>
              <w:t xml:space="preserve"> </w:t>
            </w:r>
            <w:r w:rsidRPr="00D06459">
              <w:rPr>
                <w:rFonts w:ascii="Calibri" w:hAnsi="Calibri"/>
                <w:color w:val="000000"/>
                <w:sz w:val="22"/>
                <w:szCs w:val="22"/>
              </w:rPr>
              <w:t xml:space="preserve">amministratore, dipendente, </w:t>
            </w:r>
            <w:r>
              <w:rPr>
                <w:rFonts w:ascii="Calibri" w:hAnsi="Calibri"/>
                <w:color w:val="000000"/>
                <w:sz w:val="22"/>
                <w:szCs w:val="22"/>
              </w:rPr>
              <w:t>consulente</w:t>
            </w:r>
            <w:r w:rsidRPr="00D06459">
              <w:rPr>
                <w:rFonts w:ascii="Calibri" w:hAnsi="Calibri"/>
                <w:color w:val="000000"/>
                <w:sz w:val="22"/>
                <w:szCs w:val="22"/>
              </w:rPr>
              <w:t>), delle rispettive qualificazioni e specializzazioni professionali</w:t>
            </w:r>
            <w:r>
              <w:rPr>
                <w:rFonts w:ascii="Calibri" w:hAnsi="Calibri"/>
                <w:color w:val="000000"/>
                <w:sz w:val="22"/>
                <w:szCs w:val="22"/>
              </w:rPr>
              <w:t>,</w:t>
            </w:r>
            <w:r w:rsidRPr="00D06459">
              <w:rPr>
                <w:rFonts w:ascii="Calibri" w:hAnsi="Calibri"/>
                <w:color w:val="000000"/>
                <w:sz w:val="22"/>
                <w:szCs w:val="22"/>
              </w:rPr>
              <w:t xml:space="preserve"> degli estremi di iscrizione</w:t>
            </w:r>
            <w:r w:rsidR="00396E80">
              <w:rPr>
                <w:rFonts w:ascii="Calibri" w:hAnsi="Calibri"/>
                <w:color w:val="000000"/>
                <w:sz w:val="22"/>
                <w:szCs w:val="22"/>
              </w:rPr>
              <w:t xml:space="preserve"> </w:t>
            </w:r>
            <w:r w:rsidRPr="00D06459">
              <w:rPr>
                <w:rFonts w:ascii="Calibri" w:hAnsi="Calibri"/>
                <w:color w:val="000000"/>
                <w:sz w:val="22"/>
                <w:szCs w:val="22"/>
              </w:rPr>
              <w:t>nei</w:t>
            </w:r>
            <w:r w:rsidR="00396E80">
              <w:rPr>
                <w:rFonts w:ascii="Calibri" w:hAnsi="Calibri"/>
                <w:color w:val="000000"/>
                <w:sz w:val="22"/>
                <w:szCs w:val="22"/>
              </w:rPr>
              <w:t xml:space="preserve"> </w:t>
            </w:r>
            <w:r w:rsidRPr="00D06459">
              <w:rPr>
                <w:rFonts w:ascii="Calibri" w:hAnsi="Calibri"/>
                <w:color w:val="000000"/>
                <w:sz w:val="22"/>
                <w:szCs w:val="22"/>
              </w:rPr>
              <w:t>relativi</w:t>
            </w:r>
            <w:r w:rsidR="00396E80">
              <w:rPr>
                <w:rFonts w:ascii="Calibri" w:hAnsi="Calibri"/>
                <w:color w:val="000000"/>
                <w:sz w:val="22"/>
                <w:szCs w:val="22"/>
              </w:rPr>
              <w:t xml:space="preserve"> </w:t>
            </w:r>
            <w:r w:rsidRPr="00D06459">
              <w:rPr>
                <w:rFonts w:ascii="Calibri" w:hAnsi="Calibri"/>
                <w:color w:val="000000"/>
                <w:sz w:val="22"/>
                <w:szCs w:val="22"/>
              </w:rPr>
              <w:t>albi professionali</w:t>
            </w:r>
            <w:r>
              <w:rPr>
                <w:rFonts w:ascii="Calibri" w:hAnsi="Calibri"/>
                <w:color w:val="000000"/>
                <w:sz w:val="22"/>
                <w:szCs w:val="22"/>
              </w:rPr>
              <w:t xml:space="preserve"> e del professionista incaricato dell’integrazione fra le varie prestazioni specialistiche, nel rispetto delle professionalità minime previste nella lettera d’invito</w:t>
            </w:r>
            <w:r w:rsidRPr="00D06459">
              <w:rPr>
                <w:rFonts w:ascii="Calibri" w:hAnsi="Calibri"/>
                <w:color w:val="000000"/>
                <w:sz w:val="22"/>
                <w:szCs w:val="22"/>
              </w:rPr>
              <w:t>;</w:t>
            </w:r>
          </w:p>
          <w:p w14:paraId="1EF21102" w14:textId="4F03410D" w:rsidR="00EE2A3A" w:rsidRPr="00D06459" w:rsidRDefault="00EE2A3A" w:rsidP="00EE2A3A">
            <w:pPr>
              <w:numPr>
                <w:ilvl w:val="0"/>
                <w:numId w:val="79"/>
              </w:numPr>
              <w:autoSpaceDE w:val="0"/>
              <w:autoSpaceDN w:val="0"/>
              <w:adjustRightInd w:val="0"/>
              <w:spacing w:before="33"/>
              <w:ind w:left="617" w:hanging="283"/>
              <w:jc w:val="both"/>
              <w:rPr>
                <w:rFonts w:ascii="Calibri" w:hAnsi="Calibri" w:cs="Calibri"/>
                <w:b/>
                <w:sz w:val="22"/>
                <w:szCs w:val="22"/>
              </w:rPr>
            </w:pPr>
            <w:r w:rsidRPr="00D06459">
              <w:rPr>
                <w:rFonts w:ascii="Calibri" w:hAnsi="Calibri"/>
                <w:color w:val="000000"/>
                <w:sz w:val="22"/>
                <w:szCs w:val="22"/>
              </w:rPr>
              <w:t>dell’organigramma del gruppo di lavoro adibito all’espletamento dell</w:t>
            </w:r>
            <w:r>
              <w:rPr>
                <w:rFonts w:ascii="Calibri" w:hAnsi="Calibri"/>
                <w:color w:val="000000"/>
                <w:sz w:val="22"/>
                <w:szCs w:val="22"/>
              </w:rPr>
              <w:t>e diverse fasi attuative della prestazione/servizio</w:t>
            </w:r>
            <w:r w:rsidRPr="00D06459">
              <w:rPr>
                <w:rFonts w:ascii="Calibri" w:hAnsi="Calibri"/>
                <w:color w:val="000000"/>
                <w:sz w:val="22"/>
                <w:szCs w:val="22"/>
              </w:rPr>
              <w:t>;</w:t>
            </w:r>
            <w:r w:rsidRPr="00D06459">
              <w:rPr>
                <w:rFonts w:ascii="Calibri" w:hAnsi="Calibri" w:cs="Calibri"/>
                <w:sz w:val="22"/>
                <w:szCs w:val="22"/>
              </w:rPr>
              <w:t xml:space="preserve"> </w:t>
            </w:r>
          </w:p>
        </w:tc>
        <w:tc>
          <w:tcPr>
            <w:tcW w:w="1012" w:type="dxa"/>
            <w:vMerge/>
            <w:vAlign w:val="center"/>
          </w:tcPr>
          <w:p w14:paraId="4783494D" w14:textId="77777777" w:rsidR="00EE2A3A" w:rsidRPr="00D06459" w:rsidRDefault="00EE2A3A" w:rsidP="00985A17">
            <w:pPr>
              <w:autoSpaceDE w:val="0"/>
              <w:autoSpaceDN w:val="0"/>
              <w:adjustRightInd w:val="0"/>
              <w:ind w:left="-567"/>
              <w:jc w:val="right"/>
              <w:rPr>
                <w:rFonts w:ascii="Calibri" w:eastAsia="TTFF4D53C8t00" w:hAnsi="Calibri"/>
                <w:b/>
                <w:sz w:val="22"/>
                <w:szCs w:val="22"/>
              </w:rPr>
            </w:pPr>
          </w:p>
        </w:tc>
      </w:tr>
      <w:bookmarkEnd w:id="228"/>
      <w:tr w:rsidR="00EE2A3A" w:rsidRPr="00D06459" w14:paraId="6F39AD37" w14:textId="77777777" w:rsidTr="00985A17">
        <w:trPr>
          <w:trHeight w:val="410"/>
          <w:jc w:val="center"/>
        </w:trPr>
        <w:tc>
          <w:tcPr>
            <w:tcW w:w="426" w:type="dxa"/>
            <w:vMerge w:val="restart"/>
            <w:vAlign w:val="center"/>
          </w:tcPr>
          <w:p w14:paraId="1B238BB4" w14:textId="77777777" w:rsidR="00EE2A3A" w:rsidRPr="00D06459" w:rsidRDefault="00EE2A3A" w:rsidP="00985A17">
            <w:pPr>
              <w:autoSpaceDE w:val="0"/>
              <w:autoSpaceDN w:val="0"/>
              <w:adjustRightInd w:val="0"/>
              <w:ind w:left="-567"/>
              <w:jc w:val="right"/>
              <w:rPr>
                <w:rFonts w:ascii="Calibri" w:eastAsia="TTFF4D53C8t00" w:hAnsi="Calibri"/>
                <w:b/>
                <w:sz w:val="22"/>
                <w:szCs w:val="22"/>
              </w:rPr>
            </w:pPr>
            <w:r w:rsidRPr="00A842D1">
              <w:rPr>
                <w:rFonts w:ascii="Calibri" w:eastAsia="TTFF4D53C8t00" w:hAnsi="Calibri" w:cs="Arial"/>
                <w:b/>
                <w:sz w:val="22"/>
                <w:szCs w:val="22"/>
              </w:rPr>
              <w:t>C</w:t>
            </w:r>
          </w:p>
        </w:tc>
        <w:tc>
          <w:tcPr>
            <w:tcW w:w="7959" w:type="dxa"/>
            <w:gridSpan w:val="5"/>
            <w:vAlign w:val="center"/>
          </w:tcPr>
          <w:p w14:paraId="3DB339A7" w14:textId="77777777" w:rsidR="00EE2A3A" w:rsidRPr="00A842D1" w:rsidRDefault="00EE2A3A" w:rsidP="00985A17">
            <w:pPr>
              <w:jc w:val="both"/>
              <w:rPr>
                <w:rFonts w:ascii="Calibri" w:eastAsia="Calibri" w:hAnsi="Calibri" w:cs="Arial"/>
                <w:b/>
                <w:sz w:val="22"/>
                <w:szCs w:val="22"/>
                <w:u w:val="single"/>
                <w:lang w:eastAsia="en-US"/>
              </w:rPr>
            </w:pPr>
            <w:r w:rsidRPr="00A842D1">
              <w:rPr>
                <w:rFonts w:ascii="Calibri" w:eastAsia="Calibri" w:hAnsi="Calibri" w:cs="Arial"/>
                <w:b/>
                <w:sz w:val="22"/>
                <w:szCs w:val="22"/>
                <w:lang w:eastAsia="en-US"/>
              </w:rPr>
              <w:t xml:space="preserve">CRITERI </w:t>
            </w:r>
            <w:r>
              <w:rPr>
                <w:rFonts w:ascii="Calibri" w:eastAsia="Calibri" w:hAnsi="Calibri" w:cs="Arial"/>
                <w:b/>
                <w:sz w:val="22"/>
                <w:szCs w:val="22"/>
                <w:lang w:eastAsia="en-US"/>
              </w:rPr>
              <w:t>PREMIANTI DI CUI AL D.M. 11 OTTOBRE 2017 (CAM)</w:t>
            </w:r>
          </w:p>
        </w:tc>
        <w:tc>
          <w:tcPr>
            <w:tcW w:w="1012" w:type="dxa"/>
            <w:vMerge w:val="restart"/>
            <w:vAlign w:val="center"/>
          </w:tcPr>
          <w:p w14:paraId="1FB79D87" w14:textId="77777777" w:rsidR="00EE2A3A" w:rsidRPr="00D06459" w:rsidRDefault="00EE2A3A" w:rsidP="00985A17">
            <w:pPr>
              <w:autoSpaceDE w:val="0"/>
              <w:autoSpaceDN w:val="0"/>
              <w:adjustRightInd w:val="0"/>
              <w:ind w:left="-567"/>
              <w:jc w:val="right"/>
              <w:rPr>
                <w:rFonts w:ascii="Calibri" w:eastAsia="TTFF4D53C8t00" w:hAnsi="Calibri"/>
                <w:b/>
                <w:sz w:val="22"/>
                <w:szCs w:val="22"/>
              </w:rPr>
            </w:pPr>
            <w:r w:rsidRPr="00D06459">
              <w:rPr>
                <w:rFonts w:ascii="Calibri" w:eastAsia="TTFF4D53C8t00" w:hAnsi="Calibri"/>
                <w:b/>
                <w:sz w:val="22"/>
                <w:szCs w:val="22"/>
              </w:rPr>
              <w:t>Max</w:t>
            </w:r>
          </w:p>
          <w:p w14:paraId="6223000F" w14:textId="77777777" w:rsidR="00EE2A3A" w:rsidRDefault="00EE2A3A" w:rsidP="00985A17">
            <w:pPr>
              <w:autoSpaceDE w:val="0"/>
              <w:autoSpaceDN w:val="0"/>
              <w:adjustRightInd w:val="0"/>
              <w:ind w:left="-567"/>
              <w:jc w:val="right"/>
              <w:rPr>
                <w:rFonts w:ascii="Calibri" w:eastAsia="TTFF4D53C8t00" w:hAnsi="Calibri"/>
                <w:b/>
                <w:sz w:val="22"/>
                <w:szCs w:val="22"/>
              </w:rPr>
            </w:pPr>
            <w:r w:rsidRPr="00D06459">
              <w:rPr>
                <w:rFonts w:ascii="Calibri" w:eastAsia="TTFF4D53C8t00" w:hAnsi="Calibri"/>
                <w:b/>
                <w:sz w:val="22"/>
                <w:szCs w:val="22"/>
                <w:highlight w:val="yellow"/>
              </w:rPr>
              <w:t>__</w:t>
            </w:r>
            <w:r w:rsidRPr="00D06459">
              <w:rPr>
                <w:rFonts w:ascii="Calibri" w:eastAsia="TTFF4D53C8t00" w:hAnsi="Calibri"/>
                <w:b/>
                <w:sz w:val="22"/>
                <w:szCs w:val="22"/>
              </w:rPr>
              <w:t xml:space="preserve"> punti</w:t>
            </w:r>
          </w:p>
          <w:p w14:paraId="73C62C3E" w14:textId="77777777" w:rsidR="00EE2A3A" w:rsidRDefault="00EE2A3A" w:rsidP="00985A17">
            <w:pPr>
              <w:autoSpaceDE w:val="0"/>
              <w:autoSpaceDN w:val="0"/>
              <w:adjustRightInd w:val="0"/>
              <w:ind w:left="-567"/>
              <w:jc w:val="right"/>
              <w:rPr>
                <w:rFonts w:ascii="Calibri" w:eastAsia="TTFF4D53C8t00" w:hAnsi="Calibri"/>
                <w:b/>
                <w:sz w:val="22"/>
                <w:szCs w:val="22"/>
              </w:rPr>
            </w:pPr>
          </w:p>
          <w:p w14:paraId="149C3CD7" w14:textId="77777777" w:rsidR="00EE2A3A" w:rsidRPr="00D06459" w:rsidRDefault="00EE2A3A" w:rsidP="00985A17">
            <w:pPr>
              <w:autoSpaceDE w:val="0"/>
              <w:autoSpaceDN w:val="0"/>
              <w:adjustRightInd w:val="0"/>
              <w:ind w:left="-23"/>
              <w:jc w:val="center"/>
              <w:rPr>
                <w:rFonts w:ascii="Calibri" w:eastAsia="TTFF4D53C8t00" w:hAnsi="Calibri"/>
                <w:color w:val="FF0000"/>
              </w:rPr>
            </w:pPr>
            <w:r w:rsidRPr="00D06459">
              <w:rPr>
                <w:rFonts w:ascii="Calibri" w:eastAsia="TTFF4D53C8t00" w:hAnsi="Calibri"/>
                <w:color w:val="FF0000"/>
              </w:rPr>
              <w:lastRenderedPageBreak/>
              <w:t xml:space="preserve">NB: </w:t>
            </w:r>
          </w:p>
          <w:p w14:paraId="48D6B063" w14:textId="77777777" w:rsidR="00EE2A3A" w:rsidRPr="00A842D1" w:rsidRDefault="00EE2A3A" w:rsidP="00985A17">
            <w:pPr>
              <w:adjustRightInd w:val="0"/>
              <w:ind w:left="-567"/>
              <w:jc w:val="right"/>
              <w:rPr>
                <w:rFonts w:ascii="Calibri" w:eastAsia="TTFF4D53C8t00" w:hAnsi="Calibri" w:cs="Arial"/>
                <w:b/>
                <w:sz w:val="22"/>
                <w:szCs w:val="22"/>
              </w:rPr>
            </w:pPr>
            <w:r w:rsidRPr="00D06459">
              <w:rPr>
                <w:rFonts w:ascii="Calibri" w:eastAsia="TTFF4D53C8t00" w:hAnsi="Calibri"/>
                <w:color w:val="FF0000"/>
              </w:rPr>
              <w:t xml:space="preserve">da </w:t>
            </w:r>
            <w:r>
              <w:rPr>
                <w:rFonts w:ascii="Calibri" w:eastAsia="TTFF4D53C8t00" w:hAnsi="Calibri"/>
                <w:color w:val="FF0000"/>
              </w:rPr>
              <w:t>0</w:t>
            </w:r>
            <w:r w:rsidRPr="00D06459">
              <w:rPr>
                <w:rFonts w:ascii="Calibri" w:eastAsia="TTFF4D53C8t00" w:hAnsi="Calibri"/>
                <w:color w:val="FF0000"/>
              </w:rPr>
              <w:t xml:space="preserve"> a 5</w:t>
            </w:r>
          </w:p>
        </w:tc>
      </w:tr>
      <w:tr w:rsidR="00EE2A3A" w:rsidRPr="00D06459" w14:paraId="283D525C" w14:textId="77777777" w:rsidTr="00985A17">
        <w:trPr>
          <w:trHeight w:val="378"/>
          <w:jc w:val="center"/>
        </w:trPr>
        <w:tc>
          <w:tcPr>
            <w:tcW w:w="426" w:type="dxa"/>
            <w:vMerge/>
            <w:vAlign w:val="center"/>
          </w:tcPr>
          <w:p w14:paraId="12B6FC5D" w14:textId="77777777" w:rsidR="00EE2A3A" w:rsidRPr="00D06459" w:rsidRDefault="00EE2A3A" w:rsidP="00985A17">
            <w:pPr>
              <w:autoSpaceDE w:val="0"/>
              <w:autoSpaceDN w:val="0"/>
              <w:adjustRightInd w:val="0"/>
              <w:ind w:left="-567"/>
              <w:jc w:val="right"/>
              <w:rPr>
                <w:rFonts w:ascii="Calibri" w:eastAsia="TTFF4D53C8t00" w:hAnsi="Calibri"/>
                <w:b/>
                <w:sz w:val="22"/>
                <w:szCs w:val="22"/>
              </w:rPr>
            </w:pPr>
          </w:p>
        </w:tc>
        <w:tc>
          <w:tcPr>
            <w:tcW w:w="587" w:type="dxa"/>
            <w:vMerge w:val="restart"/>
            <w:vAlign w:val="center"/>
          </w:tcPr>
          <w:p w14:paraId="10FC261F" w14:textId="77777777" w:rsidR="00EE2A3A" w:rsidRPr="00806A1B" w:rsidRDefault="00EE2A3A" w:rsidP="00985A17">
            <w:pPr>
              <w:jc w:val="both"/>
              <w:rPr>
                <w:rFonts w:ascii="Calibri" w:eastAsia="Calibri" w:hAnsi="Calibri" w:cs="Calibri"/>
                <w:b/>
                <w:sz w:val="22"/>
                <w:szCs w:val="22"/>
                <w:lang w:eastAsia="en-US"/>
              </w:rPr>
            </w:pPr>
            <w:r>
              <w:rPr>
                <w:rFonts w:ascii="Calibri" w:eastAsia="Calibri" w:hAnsi="Calibri" w:cs="Calibri"/>
                <w:b/>
                <w:sz w:val="22"/>
                <w:szCs w:val="22"/>
                <w:lang w:eastAsia="en-US"/>
              </w:rPr>
              <w:t>C1</w:t>
            </w:r>
          </w:p>
        </w:tc>
        <w:tc>
          <w:tcPr>
            <w:tcW w:w="6237" w:type="dxa"/>
            <w:gridSpan w:val="3"/>
            <w:vAlign w:val="center"/>
          </w:tcPr>
          <w:p w14:paraId="344F3ECA" w14:textId="77777777" w:rsidR="00EE2A3A" w:rsidRPr="00A842D1" w:rsidRDefault="00EE2A3A" w:rsidP="00985A17">
            <w:pPr>
              <w:jc w:val="both"/>
              <w:rPr>
                <w:rFonts w:ascii="Calibri" w:hAnsi="Calibri" w:cs="Arial"/>
                <w:b/>
                <w:sz w:val="22"/>
                <w:szCs w:val="22"/>
              </w:rPr>
            </w:pPr>
            <w:r w:rsidRPr="00A842D1">
              <w:rPr>
                <w:rFonts w:ascii="Calibri" w:hAnsi="Calibri" w:cs="Arial"/>
                <w:b/>
                <w:sz w:val="22"/>
                <w:szCs w:val="22"/>
              </w:rPr>
              <w:t xml:space="preserve">CAPACITA’ TECNICA DEI PROGETTISTI </w:t>
            </w:r>
          </w:p>
          <w:p w14:paraId="5F28A8D1" w14:textId="77777777" w:rsidR="00EE2A3A" w:rsidRPr="00A842D1" w:rsidRDefault="00EE2A3A" w:rsidP="00985A17">
            <w:pPr>
              <w:jc w:val="both"/>
              <w:rPr>
                <w:rFonts w:ascii="Calibri" w:eastAsia="Calibri" w:hAnsi="Calibri" w:cs="Arial"/>
                <w:b/>
                <w:sz w:val="22"/>
                <w:szCs w:val="22"/>
                <w:u w:val="single"/>
                <w:lang w:eastAsia="en-US"/>
              </w:rPr>
            </w:pPr>
            <w:r w:rsidRPr="00A842D1">
              <w:rPr>
                <w:rFonts w:ascii="Calibri" w:hAnsi="Calibri" w:cs="Arial"/>
                <w:sz w:val="22"/>
                <w:szCs w:val="22"/>
              </w:rPr>
              <w:lastRenderedPageBreak/>
              <w:t>(par. 2.6.1 del D.M. 11/10/2017)</w:t>
            </w:r>
          </w:p>
        </w:tc>
        <w:tc>
          <w:tcPr>
            <w:tcW w:w="1135" w:type="dxa"/>
            <w:vMerge w:val="restart"/>
            <w:vAlign w:val="center"/>
          </w:tcPr>
          <w:p w14:paraId="35E1472C" w14:textId="77777777" w:rsidR="00EE2A3A" w:rsidRPr="00A842D1" w:rsidRDefault="00EE2A3A" w:rsidP="00985A17">
            <w:pPr>
              <w:adjustRightInd w:val="0"/>
              <w:ind w:left="-201"/>
              <w:jc w:val="right"/>
              <w:rPr>
                <w:rFonts w:ascii="Calibri" w:eastAsia="TTFF4D53C8t00" w:hAnsi="Calibri" w:cs="Arial"/>
                <w:sz w:val="22"/>
                <w:szCs w:val="22"/>
              </w:rPr>
            </w:pPr>
            <w:r w:rsidRPr="00D06459">
              <w:rPr>
                <w:rFonts w:ascii="Calibri" w:eastAsia="TTFF4D53C8t00" w:hAnsi="Calibri"/>
                <w:b/>
                <w:sz w:val="22"/>
                <w:szCs w:val="22"/>
                <w:highlight w:val="yellow"/>
              </w:rPr>
              <w:lastRenderedPageBreak/>
              <w:t>__</w:t>
            </w:r>
            <w:r>
              <w:rPr>
                <w:rFonts w:ascii="Calibri" w:eastAsia="TTFF4D53C8t00" w:hAnsi="Calibri"/>
                <w:b/>
                <w:sz w:val="22"/>
                <w:szCs w:val="22"/>
              </w:rPr>
              <w:t xml:space="preserve"> </w:t>
            </w:r>
            <w:r w:rsidRPr="00A842D1">
              <w:rPr>
                <w:rFonts w:ascii="Calibri" w:eastAsia="TTFF4D53C8t00" w:hAnsi="Calibri" w:cs="Arial"/>
                <w:sz w:val="22"/>
                <w:szCs w:val="22"/>
              </w:rPr>
              <w:t>Max</w:t>
            </w:r>
          </w:p>
          <w:p w14:paraId="1E743662" w14:textId="77777777" w:rsidR="00EE2A3A" w:rsidRPr="00A842D1" w:rsidRDefault="00EE2A3A" w:rsidP="00985A17">
            <w:pPr>
              <w:adjustRightInd w:val="0"/>
              <w:ind w:left="-567"/>
              <w:jc w:val="right"/>
              <w:rPr>
                <w:rFonts w:ascii="Calibri" w:eastAsia="TTFF4D53C8t00" w:hAnsi="Calibri" w:cs="Arial"/>
                <w:sz w:val="22"/>
                <w:szCs w:val="22"/>
              </w:rPr>
            </w:pPr>
            <w:r w:rsidRPr="00A842D1">
              <w:rPr>
                <w:rFonts w:ascii="Calibri" w:eastAsia="TTFF4D53C8t00" w:hAnsi="Calibri" w:cs="Arial"/>
                <w:sz w:val="22"/>
                <w:szCs w:val="22"/>
                <w:highlight w:val="yellow"/>
              </w:rPr>
              <w:lastRenderedPageBreak/>
              <w:t>_</w:t>
            </w:r>
            <w:r w:rsidRPr="00A842D1">
              <w:rPr>
                <w:rFonts w:ascii="Calibri" w:eastAsia="TTFF4D53C8t00" w:hAnsi="Calibri" w:cs="Arial"/>
                <w:sz w:val="22"/>
                <w:szCs w:val="22"/>
              </w:rPr>
              <w:t xml:space="preserve"> punti</w:t>
            </w:r>
          </w:p>
          <w:p w14:paraId="6B570772" w14:textId="77777777" w:rsidR="00EE2A3A" w:rsidRPr="00A842D1" w:rsidRDefault="00EE2A3A" w:rsidP="00985A17">
            <w:pPr>
              <w:adjustRightInd w:val="0"/>
              <w:ind w:left="-567"/>
              <w:jc w:val="right"/>
              <w:rPr>
                <w:rFonts w:ascii="Calibri" w:eastAsia="TTFF4D53C8t00" w:hAnsi="Calibri" w:cs="Arial"/>
                <w:b/>
                <w:color w:val="FF0000"/>
                <w:sz w:val="18"/>
                <w:szCs w:val="18"/>
              </w:rPr>
            </w:pPr>
            <w:r w:rsidRPr="00A842D1">
              <w:rPr>
                <w:rFonts w:ascii="Calibri" w:eastAsia="TTFF4D53C8t00" w:hAnsi="Calibri" w:cs="Arial"/>
                <w:b/>
                <w:color w:val="FF0000"/>
                <w:sz w:val="18"/>
                <w:szCs w:val="18"/>
                <w:highlight w:val="yellow"/>
              </w:rPr>
              <w:t>Specificare</w:t>
            </w:r>
          </w:p>
        </w:tc>
        <w:tc>
          <w:tcPr>
            <w:tcW w:w="1012" w:type="dxa"/>
            <w:vMerge/>
            <w:vAlign w:val="center"/>
          </w:tcPr>
          <w:p w14:paraId="04C582F3" w14:textId="77777777" w:rsidR="00EE2A3A" w:rsidRPr="00D06459" w:rsidRDefault="00EE2A3A" w:rsidP="00985A17">
            <w:pPr>
              <w:autoSpaceDE w:val="0"/>
              <w:autoSpaceDN w:val="0"/>
              <w:adjustRightInd w:val="0"/>
              <w:ind w:left="-567"/>
              <w:jc w:val="right"/>
              <w:rPr>
                <w:rFonts w:ascii="Calibri" w:eastAsia="TTFF4D53C8t00" w:hAnsi="Calibri"/>
                <w:b/>
                <w:sz w:val="22"/>
                <w:szCs w:val="22"/>
              </w:rPr>
            </w:pPr>
          </w:p>
        </w:tc>
      </w:tr>
      <w:tr w:rsidR="00EE2A3A" w:rsidRPr="00D06459" w14:paraId="306AB6D1" w14:textId="77777777" w:rsidTr="00985A17">
        <w:trPr>
          <w:trHeight w:val="378"/>
          <w:jc w:val="center"/>
        </w:trPr>
        <w:tc>
          <w:tcPr>
            <w:tcW w:w="426" w:type="dxa"/>
            <w:vMerge/>
            <w:vAlign w:val="center"/>
          </w:tcPr>
          <w:p w14:paraId="538D6219" w14:textId="77777777" w:rsidR="00EE2A3A" w:rsidRPr="00D06459" w:rsidRDefault="00EE2A3A" w:rsidP="00985A17">
            <w:pPr>
              <w:autoSpaceDE w:val="0"/>
              <w:autoSpaceDN w:val="0"/>
              <w:adjustRightInd w:val="0"/>
              <w:ind w:left="-567"/>
              <w:jc w:val="right"/>
              <w:rPr>
                <w:rFonts w:ascii="Calibri" w:eastAsia="TTFF4D53C8t00" w:hAnsi="Calibri"/>
                <w:b/>
                <w:sz w:val="22"/>
                <w:szCs w:val="22"/>
              </w:rPr>
            </w:pPr>
          </w:p>
        </w:tc>
        <w:tc>
          <w:tcPr>
            <w:tcW w:w="587" w:type="dxa"/>
            <w:vMerge/>
            <w:vAlign w:val="center"/>
          </w:tcPr>
          <w:p w14:paraId="71F92847" w14:textId="77777777" w:rsidR="00EE2A3A" w:rsidRDefault="00EE2A3A" w:rsidP="00985A17">
            <w:pPr>
              <w:jc w:val="both"/>
              <w:rPr>
                <w:rFonts w:ascii="Calibri" w:eastAsia="Calibri" w:hAnsi="Calibri" w:cs="Calibri"/>
                <w:b/>
                <w:sz w:val="22"/>
                <w:szCs w:val="22"/>
                <w:lang w:eastAsia="en-US"/>
              </w:rPr>
            </w:pPr>
          </w:p>
        </w:tc>
        <w:tc>
          <w:tcPr>
            <w:tcW w:w="6237" w:type="dxa"/>
            <w:gridSpan w:val="3"/>
            <w:vAlign w:val="center"/>
          </w:tcPr>
          <w:p w14:paraId="7E8B2BC4" w14:textId="77777777" w:rsidR="00EE2A3A" w:rsidRPr="00A842D1" w:rsidRDefault="00EE2A3A" w:rsidP="00985A17">
            <w:pPr>
              <w:jc w:val="both"/>
              <w:rPr>
                <w:rFonts w:ascii="Calibri" w:eastAsia="Calibri" w:hAnsi="Calibri" w:cs="Arial"/>
                <w:b/>
                <w:sz w:val="22"/>
                <w:szCs w:val="22"/>
                <w:lang w:eastAsia="en-US"/>
              </w:rPr>
            </w:pPr>
            <w:r w:rsidRPr="00A842D1">
              <w:rPr>
                <w:rFonts w:ascii="Calibri" w:eastAsia="Calibri" w:hAnsi="Calibri" w:cs="Arial"/>
                <w:b/>
                <w:sz w:val="22"/>
                <w:szCs w:val="22"/>
                <w:u w:val="single"/>
                <w:lang w:eastAsia="en-US"/>
              </w:rPr>
              <w:t>Criteri motivazionali</w:t>
            </w:r>
            <w:r w:rsidRPr="00A842D1">
              <w:rPr>
                <w:rFonts w:ascii="Calibri" w:eastAsia="Calibri" w:hAnsi="Calibri" w:cs="Arial"/>
                <w:b/>
                <w:sz w:val="22"/>
                <w:szCs w:val="22"/>
                <w:lang w:eastAsia="en-US"/>
              </w:rPr>
              <w:t xml:space="preserve">: </w:t>
            </w:r>
          </w:p>
          <w:p w14:paraId="3C1B07B2" w14:textId="4AE3721A" w:rsidR="00EE2A3A" w:rsidRPr="00A842D1" w:rsidRDefault="00EE2A3A" w:rsidP="00985A17">
            <w:pPr>
              <w:jc w:val="both"/>
              <w:rPr>
                <w:rFonts w:ascii="Calibri" w:eastAsia="Calibri" w:hAnsi="Calibri" w:cs="Arial"/>
                <w:b/>
                <w:sz w:val="22"/>
                <w:szCs w:val="22"/>
                <w:lang w:eastAsia="en-US"/>
              </w:rPr>
            </w:pPr>
            <w:r w:rsidRPr="007512C1">
              <w:rPr>
                <w:rFonts w:ascii="Calibri" w:hAnsi="Calibri" w:cs="Arial"/>
                <w:sz w:val="22"/>
                <w:szCs w:val="22"/>
              </w:rPr>
              <w:t xml:space="preserve">Verrà attribuito un punteggio premiante se all’interno delle risorse umane impiegate nell’appalto, sarà presente un professionista, esperto sugli aspetti energetici ed ambientali degli edifici, certificato da un organismo di valutazione della conformità secondo la norma internazionale ISO/IEC 17024 </w:t>
            </w:r>
            <w:r w:rsidRPr="007512C1">
              <w:rPr>
                <w:rFonts w:ascii="Calibri" w:hAnsi="Calibri" w:cs="Arial"/>
                <w:sz w:val="22"/>
                <w:szCs w:val="22"/>
                <w:u w:val="single"/>
              </w:rPr>
              <w:t>o equivalente</w:t>
            </w:r>
            <w:r w:rsidRPr="007512C1">
              <w:rPr>
                <w:rFonts w:ascii="Calibri" w:hAnsi="Calibri" w:cs="Arial"/>
                <w:sz w:val="22"/>
                <w:szCs w:val="22"/>
              </w:rPr>
              <w:t xml:space="preserve">, che applica uno dei protocolli di sostenibilità degli edifici (rating systems) di livello nazionale o internazionale (es. </w:t>
            </w:r>
            <w:proofErr w:type="spellStart"/>
            <w:r w:rsidRPr="007512C1">
              <w:rPr>
                <w:rFonts w:ascii="Calibri" w:hAnsi="Calibri" w:cs="Arial"/>
                <w:sz w:val="22"/>
                <w:szCs w:val="22"/>
              </w:rPr>
              <w:t>Breeam</w:t>
            </w:r>
            <w:proofErr w:type="spellEnd"/>
            <w:r w:rsidRPr="007512C1">
              <w:rPr>
                <w:rFonts w:ascii="Calibri" w:hAnsi="Calibri" w:cs="Arial"/>
                <w:sz w:val="22"/>
                <w:szCs w:val="22"/>
              </w:rPr>
              <w:t xml:space="preserve">, </w:t>
            </w:r>
            <w:proofErr w:type="spellStart"/>
            <w:r w:rsidRPr="007512C1">
              <w:rPr>
                <w:rFonts w:ascii="Calibri" w:hAnsi="Calibri" w:cs="Arial"/>
                <w:sz w:val="22"/>
                <w:szCs w:val="22"/>
              </w:rPr>
              <w:t>Casaclima</w:t>
            </w:r>
            <w:proofErr w:type="spellEnd"/>
            <w:r w:rsidRPr="007512C1">
              <w:rPr>
                <w:rFonts w:ascii="Calibri" w:hAnsi="Calibri" w:cs="Arial"/>
                <w:sz w:val="22"/>
                <w:szCs w:val="22"/>
              </w:rPr>
              <w:t xml:space="preserve">, Itaca, </w:t>
            </w:r>
            <w:proofErr w:type="spellStart"/>
            <w:r w:rsidRPr="007512C1">
              <w:rPr>
                <w:rFonts w:ascii="Calibri" w:hAnsi="Calibri" w:cs="Arial"/>
                <w:sz w:val="22"/>
                <w:szCs w:val="22"/>
              </w:rPr>
              <w:t>Leed</w:t>
            </w:r>
            <w:proofErr w:type="spellEnd"/>
            <w:r w:rsidRPr="007512C1">
              <w:rPr>
                <w:rFonts w:ascii="Calibri" w:hAnsi="Calibri" w:cs="Arial"/>
                <w:sz w:val="22"/>
                <w:szCs w:val="22"/>
              </w:rPr>
              <w:t xml:space="preserve">, </w:t>
            </w:r>
            <w:proofErr w:type="spellStart"/>
            <w:r w:rsidRPr="007512C1">
              <w:rPr>
                <w:rFonts w:ascii="Calibri" w:hAnsi="Calibri" w:cs="Arial"/>
                <w:sz w:val="22"/>
                <w:szCs w:val="22"/>
              </w:rPr>
              <w:t>Well</w:t>
            </w:r>
            <w:proofErr w:type="spellEnd"/>
            <w:r w:rsidRPr="007512C1">
              <w:rPr>
                <w:rFonts w:ascii="Calibri" w:hAnsi="Calibri" w:cs="Arial"/>
                <w:sz w:val="22"/>
                <w:szCs w:val="22"/>
              </w:rPr>
              <w:t>)</w:t>
            </w:r>
            <w:r>
              <w:rPr>
                <w:rFonts w:ascii="Calibri" w:hAnsi="Calibri" w:cs="Arial"/>
                <w:sz w:val="22"/>
                <w:szCs w:val="22"/>
              </w:rPr>
              <w:t xml:space="preserve">. </w:t>
            </w:r>
          </w:p>
        </w:tc>
        <w:tc>
          <w:tcPr>
            <w:tcW w:w="1135" w:type="dxa"/>
            <w:vMerge/>
            <w:vAlign w:val="center"/>
          </w:tcPr>
          <w:p w14:paraId="74031D7D" w14:textId="77777777" w:rsidR="00EE2A3A" w:rsidRPr="00A842D1" w:rsidRDefault="00EE2A3A" w:rsidP="00985A17">
            <w:pPr>
              <w:adjustRightInd w:val="0"/>
              <w:ind w:left="-201"/>
              <w:jc w:val="right"/>
              <w:rPr>
                <w:rFonts w:ascii="Calibri" w:eastAsia="TTFF4D53C8t00" w:hAnsi="Calibri" w:cs="Arial"/>
                <w:sz w:val="22"/>
                <w:szCs w:val="22"/>
              </w:rPr>
            </w:pPr>
          </w:p>
        </w:tc>
        <w:tc>
          <w:tcPr>
            <w:tcW w:w="1012" w:type="dxa"/>
            <w:vMerge/>
            <w:vAlign w:val="center"/>
          </w:tcPr>
          <w:p w14:paraId="368F3ED8" w14:textId="77777777" w:rsidR="00EE2A3A" w:rsidRPr="00D06459" w:rsidRDefault="00EE2A3A" w:rsidP="00985A17">
            <w:pPr>
              <w:autoSpaceDE w:val="0"/>
              <w:autoSpaceDN w:val="0"/>
              <w:adjustRightInd w:val="0"/>
              <w:ind w:left="-567"/>
              <w:jc w:val="right"/>
              <w:rPr>
                <w:rFonts w:ascii="Calibri" w:eastAsia="TTFF4D53C8t00" w:hAnsi="Calibri"/>
                <w:b/>
                <w:sz w:val="22"/>
                <w:szCs w:val="22"/>
              </w:rPr>
            </w:pPr>
          </w:p>
        </w:tc>
      </w:tr>
      <w:tr w:rsidR="00EE2A3A" w:rsidRPr="00D06459" w14:paraId="37A62114" w14:textId="77777777" w:rsidTr="00985A17">
        <w:trPr>
          <w:trHeight w:val="378"/>
          <w:jc w:val="center"/>
        </w:trPr>
        <w:tc>
          <w:tcPr>
            <w:tcW w:w="426" w:type="dxa"/>
            <w:vMerge/>
            <w:vAlign w:val="center"/>
          </w:tcPr>
          <w:p w14:paraId="08F43B4F" w14:textId="77777777" w:rsidR="00EE2A3A" w:rsidRPr="00D06459" w:rsidRDefault="00EE2A3A" w:rsidP="00985A17">
            <w:pPr>
              <w:autoSpaceDE w:val="0"/>
              <w:autoSpaceDN w:val="0"/>
              <w:adjustRightInd w:val="0"/>
              <w:ind w:left="-567"/>
              <w:jc w:val="right"/>
              <w:rPr>
                <w:rFonts w:ascii="Calibri" w:eastAsia="TTFF4D53C8t00" w:hAnsi="Calibri"/>
                <w:b/>
                <w:sz w:val="22"/>
                <w:szCs w:val="22"/>
              </w:rPr>
            </w:pPr>
          </w:p>
        </w:tc>
        <w:tc>
          <w:tcPr>
            <w:tcW w:w="587" w:type="dxa"/>
            <w:vMerge w:val="restart"/>
            <w:vAlign w:val="center"/>
          </w:tcPr>
          <w:p w14:paraId="1C93EED6" w14:textId="77777777" w:rsidR="00EE2A3A" w:rsidRPr="00806A1B" w:rsidRDefault="00EE2A3A" w:rsidP="00985A17">
            <w:pPr>
              <w:jc w:val="both"/>
              <w:rPr>
                <w:rFonts w:ascii="Calibri" w:eastAsia="Calibri" w:hAnsi="Calibri" w:cs="Calibri"/>
                <w:b/>
                <w:sz w:val="22"/>
                <w:szCs w:val="22"/>
                <w:lang w:eastAsia="en-US"/>
              </w:rPr>
            </w:pPr>
            <w:r>
              <w:rPr>
                <w:rFonts w:ascii="Calibri" w:eastAsia="Calibri" w:hAnsi="Calibri" w:cs="Calibri"/>
                <w:b/>
                <w:sz w:val="22"/>
                <w:szCs w:val="22"/>
                <w:lang w:eastAsia="en-US"/>
              </w:rPr>
              <w:t>C2</w:t>
            </w:r>
          </w:p>
        </w:tc>
        <w:tc>
          <w:tcPr>
            <w:tcW w:w="6237" w:type="dxa"/>
            <w:gridSpan w:val="3"/>
            <w:vAlign w:val="center"/>
          </w:tcPr>
          <w:p w14:paraId="723E56DD" w14:textId="77777777" w:rsidR="00EE2A3A" w:rsidRPr="00A842D1" w:rsidRDefault="00EE2A3A" w:rsidP="00985A17">
            <w:pPr>
              <w:jc w:val="both"/>
              <w:rPr>
                <w:rFonts w:ascii="Calibri" w:hAnsi="Calibri" w:cs="Arial"/>
                <w:b/>
                <w:sz w:val="22"/>
                <w:szCs w:val="22"/>
              </w:rPr>
            </w:pPr>
            <w:r>
              <w:rPr>
                <w:rFonts w:ascii="Calibri" w:hAnsi="Calibri" w:cs="Arial"/>
                <w:b/>
                <w:sz w:val="22"/>
                <w:szCs w:val="22"/>
              </w:rPr>
              <w:t>MIGLIORAMENTO PRESTAZIONALE DEL PROGETTO</w:t>
            </w:r>
            <w:r w:rsidRPr="00A842D1">
              <w:rPr>
                <w:rFonts w:ascii="Calibri" w:hAnsi="Calibri" w:cs="Arial"/>
                <w:b/>
                <w:sz w:val="22"/>
                <w:szCs w:val="22"/>
              </w:rPr>
              <w:t xml:space="preserve"> </w:t>
            </w:r>
          </w:p>
          <w:p w14:paraId="5C97554B" w14:textId="77777777" w:rsidR="00EE2A3A" w:rsidRPr="00A842D1" w:rsidRDefault="00EE2A3A" w:rsidP="00985A17">
            <w:pPr>
              <w:jc w:val="both"/>
              <w:rPr>
                <w:rFonts w:ascii="Calibri" w:eastAsia="Calibri" w:hAnsi="Calibri" w:cs="Arial"/>
                <w:b/>
                <w:sz w:val="22"/>
                <w:szCs w:val="22"/>
                <w:u w:val="single"/>
                <w:lang w:eastAsia="en-US"/>
              </w:rPr>
            </w:pPr>
            <w:r w:rsidRPr="00A842D1">
              <w:rPr>
                <w:rFonts w:ascii="Calibri" w:hAnsi="Calibri" w:cs="Arial"/>
                <w:sz w:val="22"/>
                <w:szCs w:val="22"/>
              </w:rPr>
              <w:t>(par. 2.6.</w:t>
            </w:r>
            <w:r>
              <w:rPr>
                <w:rFonts w:ascii="Calibri" w:hAnsi="Calibri" w:cs="Arial"/>
                <w:sz w:val="22"/>
                <w:szCs w:val="22"/>
              </w:rPr>
              <w:t>2</w:t>
            </w:r>
            <w:r w:rsidRPr="00A842D1">
              <w:rPr>
                <w:rFonts w:ascii="Calibri" w:hAnsi="Calibri" w:cs="Arial"/>
                <w:sz w:val="22"/>
                <w:szCs w:val="22"/>
              </w:rPr>
              <w:t xml:space="preserve"> del D.M. 11/10/2017)</w:t>
            </w:r>
          </w:p>
        </w:tc>
        <w:tc>
          <w:tcPr>
            <w:tcW w:w="1135" w:type="dxa"/>
            <w:vMerge w:val="restart"/>
            <w:vAlign w:val="center"/>
          </w:tcPr>
          <w:p w14:paraId="34B00593" w14:textId="77777777" w:rsidR="00EE2A3A" w:rsidRPr="00A842D1" w:rsidRDefault="00EE2A3A" w:rsidP="00985A17">
            <w:pPr>
              <w:adjustRightInd w:val="0"/>
              <w:ind w:left="-201"/>
              <w:jc w:val="right"/>
              <w:rPr>
                <w:rFonts w:ascii="Calibri" w:eastAsia="TTFF4D53C8t00" w:hAnsi="Calibri" w:cs="Arial"/>
                <w:sz w:val="22"/>
                <w:szCs w:val="22"/>
              </w:rPr>
            </w:pPr>
            <w:r w:rsidRPr="00D06459">
              <w:rPr>
                <w:rFonts w:ascii="Calibri" w:eastAsia="TTFF4D53C8t00" w:hAnsi="Calibri"/>
                <w:b/>
                <w:sz w:val="22"/>
                <w:szCs w:val="22"/>
                <w:highlight w:val="yellow"/>
              </w:rPr>
              <w:t>__</w:t>
            </w:r>
            <w:r>
              <w:rPr>
                <w:rFonts w:ascii="Calibri" w:eastAsia="TTFF4D53C8t00" w:hAnsi="Calibri"/>
                <w:b/>
                <w:sz w:val="22"/>
                <w:szCs w:val="22"/>
              </w:rPr>
              <w:t xml:space="preserve"> </w:t>
            </w:r>
            <w:r w:rsidRPr="00A842D1">
              <w:rPr>
                <w:rFonts w:ascii="Calibri" w:eastAsia="TTFF4D53C8t00" w:hAnsi="Calibri" w:cs="Arial"/>
                <w:sz w:val="22"/>
                <w:szCs w:val="22"/>
              </w:rPr>
              <w:t>Max</w:t>
            </w:r>
          </w:p>
          <w:p w14:paraId="5FD29E62" w14:textId="77777777" w:rsidR="00EE2A3A" w:rsidRPr="00A842D1" w:rsidRDefault="00EE2A3A" w:rsidP="00985A17">
            <w:pPr>
              <w:adjustRightInd w:val="0"/>
              <w:ind w:left="-567"/>
              <w:jc w:val="right"/>
              <w:rPr>
                <w:rFonts w:ascii="Calibri" w:eastAsia="TTFF4D53C8t00" w:hAnsi="Calibri" w:cs="Arial"/>
                <w:sz w:val="22"/>
                <w:szCs w:val="22"/>
              </w:rPr>
            </w:pPr>
            <w:r w:rsidRPr="00A842D1">
              <w:rPr>
                <w:rFonts w:ascii="Calibri" w:eastAsia="TTFF4D53C8t00" w:hAnsi="Calibri" w:cs="Arial"/>
                <w:sz w:val="22"/>
                <w:szCs w:val="22"/>
                <w:highlight w:val="yellow"/>
              </w:rPr>
              <w:t>_</w:t>
            </w:r>
            <w:r w:rsidRPr="00A842D1">
              <w:rPr>
                <w:rFonts w:ascii="Calibri" w:eastAsia="TTFF4D53C8t00" w:hAnsi="Calibri" w:cs="Arial"/>
                <w:sz w:val="22"/>
                <w:szCs w:val="22"/>
              </w:rPr>
              <w:t xml:space="preserve"> punti</w:t>
            </w:r>
          </w:p>
          <w:p w14:paraId="2E130878" w14:textId="77777777" w:rsidR="00EE2A3A" w:rsidRPr="00A842D1" w:rsidRDefault="00EE2A3A" w:rsidP="00985A17">
            <w:pPr>
              <w:adjustRightInd w:val="0"/>
              <w:ind w:left="-567"/>
              <w:jc w:val="right"/>
              <w:rPr>
                <w:rFonts w:ascii="Calibri" w:eastAsia="TTFF4D53C8t00" w:hAnsi="Calibri" w:cs="Arial"/>
                <w:b/>
                <w:color w:val="FF0000"/>
                <w:sz w:val="18"/>
                <w:szCs w:val="18"/>
              </w:rPr>
            </w:pPr>
            <w:r w:rsidRPr="00A842D1">
              <w:rPr>
                <w:rFonts w:ascii="Calibri" w:eastAsia="TTFF4D53C8t00" w:hAnsi="Calibri" w:cs="Arial"/>
                <w:b/>
                <w:color w:val="FF0000"/>
                <w:sz w:val="18"/>
                <w:szCs w:val="18"/>
                <w:highlight w:val="yellow"/>
              </w:rPr>
              <w:t>Specificare</w:t>
            </w:r>
          </w:p>
        </w:tc>
        <w:tc>
          <w:tcPr>
            <w:tcW w:w="1012" w:type="dxa"/>
            <w:vMerge/>
            <w:vAlign w:val="center"/>
          </w:tcPr>
          <w:p w14:paraId="2B38A888" w14:textId="77777777" w:rsidR="00EE2A3A" w:rsidRPr="00D06459" w:rsidRDefault="00EE2A3A" w:rsidP="00985A17">
            <w:pPr>
              <w:autoSpaceDE w:val="0"/>
              <w:autoSpaceDN w:val="0"/>
              <w:adjustRightInd w:val="0"/>
              <w:ind w:left="-567"/>
              <w:jc w:val="right"/>
              <w:rPr>
                <w:rFonts w:ascii="Calibri" w:eastAsia="TTFF4D53C8t00" w:hAnsi="Calibri"/>
                <w:b/>
                <w:sz w:val="22"/>
                <w:szCs w:val="22"/>
              </w:rPr>
            </w:pPr>
          </w:p>
        </w:tc>
      </w:tr>
      <w:tr w:rsidR="00EE2A3A" w:rsidRPr="00D06459" w14:paraId="6FAACECC" w14:textId="77777777" w:rsidTr="00985A17">
        <w:trPr>
          <w:trHeight w:val="378"/>
          <w:jc w:val="center"/>
        </w:trPr>
        <w:tc>
          <w:tcPr>
            <w:tcW w:w="426" w:type="dxa"/>
            <w:vMerge/>
            <w:vAlign w:val="center"/>
          </w:tcPr>
          <w:p w14:paraId="7B4FD487" w14:textId="77777777" w:rsidR="00EE2A3A" w:rsidRPr="00D06459" w:rsidRDefault="00EE2A3A" w:rsidP="00985A17">
            <w:pPr>
              <w:autoSpaceDE w:val="0"/>
              <w:autoSpaceDN w:val="0"/>
              <w:adjustRightInd w:val="0"/>
              <w:ind w:left="-567"/>
              <w:jc w:val="right"/>
              <w:rPr>
                <w:rFonts w:ascii="Calibri" w:eastAsia="TTFF4D53C8t00" w:hAnsi="Calibri"/>
                <w:b/>
                <w:sz w:val="22"/>
                <w:szCs w:val="22"/>
              </w:rPr>
            </w:pPr>
          </w:p>
        </w:tc>
        <w:tc>
          <w:tcPr>
            <w:tcW w:w="587" w:type="dxa"/>
            <w:vMerge/>
            <w:vAlign w:val="center"/>
          </w:tcPr>
          <w:p w14:paraId="40993E32" w14:textId="77777777" w:rsidR="00EE2A3A" w:rsidRDefault="00EE2A3A" w:rsidP="00985A17">
            <w:pPr>
              <w:jc w:val="both"/>
              <w:rPr>
                <w:rFonts w:ascii="Calibri" w:eastAsia="Calibri" w:hAnsi="Calibri" w:cs="Calibri"/>
                <w:b/>
                <w:sz w:val="22"/>
                <w:szCs w:val="22"/>
                <w:lang w:eastAsia="en-US"/>
              </w:rPr>
            </w:pPr>
          </w:p>
        </w:tc>
        <w:tc>
          <w:tcPr>
            <w:tcW w:w="6237" w:type="dxa"/>
            <w:gridSpan w:val="3"/>
            <w:vAlign w:val="center"/>
          </w:tcPr>
          <w:p w14:paraId="51F3E771" w14:textId="77777777" w:rsidR="00EE2A3A" w:rsidRPr="00A842D1" w:rsidRDefault="00EE2A3A" w:rsidP="00985A17">
            <w:pPr>
              <w:jc w:val="both"/>
              <w:rPr>
                <w:rFonts w:ascii="Calibri" w:eastAsia="Calibri" w:hAnsi="Calibri" w:cs="Arial"/>
                <w:b/>
                <w:sz w:val="22"/>
                <w:szCs w:val="22"/>
                <w:lang w:eastAsia="en-US"/>
              </w:rPr>
            </w:pPr>
            <w:r w:rsidRPr="00A842D1">
              <w:rPr>
                <w:rFonts w:ascii="Calibri" w:eastAsia="Calibri" w:hAnsi="Calibri" w:cs="Arial"/>
                <w:b/>
                <w:sz w:val="22"/>
                <w:szCs w:val="22"/>
                <w:u w:val="single"/>
                <w:lang w:eastAsia="en-US"/>
              </w:rPr>
              <w:t>Criteri motivazionali</w:t>
            </w:r>
            <w:r w:rsidRPr="00A842D1">
              <w:rPr>
                <w:rFonts w:ascii="Calibri" w:eastAsia="Calibri" w:hAnsi="Calibri" w:cs="Arial"/>
                <w:b/>
                <w:sz w:val="22"/>
                <w:szCs w:val="22"/>
                <w:lang w:eastAsia="en-US"/>
              </w:rPr>
              <w:t xml:space="preserve">: </w:t>
            </w:r>
          </w:p>
          <w:tbl>
            <w:tblPr>
              <w:tblW w:w="7554" w:type="dxa"/>
              <w:tblBorders>
                <w:top w:val="nil"/>
                <w:left w:val="nil"/>
                <w:bottom w:val="nil"/>
                <w:right w:val="nil"/>
              </w:tblBorders>
              <w:tblLayout w:type="fixed"/>
              <w:tblLook w:val="0000" w:firstRow="0" w:lastRow="0" w:firstColumn="0" w:lastColumn="0" w:noHBand="0" w:noVBand="0"/>
            </w:tblPr>
            <w:tblGrid>
              <w:gridCol w:w="7554"/>
            </w:tblGrid>
            <w:tr w:rsidR="00EE2A3A" w:rsidRPr="0065240A" w14:paraId="1BC3D32C" w14:textId="77777777" w:rsidTr="00985A17">
              <w:trPr>
                <w:trHeight w:val="1166"/>
              </w:trPr>
              <w:tc>
                <w:tcPr>
                  <w:tcW w:w="7554" w:type="dxa"/>
                </w:tcPr>
                <w:p w14:paraId="1502CDBE" w14:textId="3428842D" w:rsidR="00EE2A3A" w:rsidRDefault="00EE2A3A" w:rsidP="00985A17">
                  <w:pPr>
                    <w:ind w:left="-110" w:right="1494"/>
                    <w:jc w:val="both"/>
                    <w:rPr>
                      <w:rFonts w:ascii="Calibri" w:hAnsi="Calibri" w:cs="Arial"/>
                      <w:sz w:val="22"/>
                      <w:szCs w:val="22"/>
                    </w:rPr>
                  </w:pPr>
                  <w:r>
                    <w:rPr>
                      <w:rFonts w:ascii="Calibri" w:hAnsi="Calibri" w:cs="Arial"/>
                      <w:sz w:val="22"/>
                      <w:szCs w:val="22"/>
                    </w:rPr>
                    <w:t>P</w:t>
                  </w:r>
                  <w:r w:rsidRPr="0065240A">
                    <w:rPr>
                      <w:rFonts w:ascii="Calibri" w:hAnsi="Calibri" w:cs="Arial"/>
                      <w:sz w:val="22"/>
                      <w:szCs w:val="22"/>
                    </w:rPr>
                    <w:t>er</w:t>
                  </w:r>
                  <w:r w:rsidR="00396E80">
                    <w:rPr>
                      <w:rFonts w:ascii="Calibri" w:hAnsi="Calibri" w:cs="Arial"/>
                      <w:sz w:val="22"/>
                      <w:szCs w:val="22"/>
                    </w:rPr>
                    <w:t xml:space="preserve"> </w:t>
                  </w:r>
                  <w:r w:rsidRPr="0065240A">
                    <w:rPr>
                      <w:rFonts w:ascii="Calibri" w:hAnsi="Calibri" w:cs="Arial"/>
                      <w:sz w:val="22"/>
                      <w:szCs w:val="22"/>
                    </w:rPr>
                    <w:t>dimostrare</w:t>
                  </w:r>
                  <w:r w:rsidR="00396E80">
                    <w:rPr>
                      <w:rFonts w:ascii="Calibri" w:hAnsi="Calibri" w:cs="Arial"/>
                      <w:sz w:val="22"/>
                      <w:szCs w:val="22"/>
                    </w:rPr>
                    <w:t xml:space="preserve"> </w:t>
                  </w:r>
                  <w:r w:rsidRPr="0065240A">
                    <w:rPr>
                      <w:rFonts w:ascii="Calibri" w:hAnsi="Calibri" w:cs="Arial"/>
                      <w:sz w:val="22"/>
                      <w:szCs w:val="22"/>
                    </w:rPr>
                    <w:t>la</w:t>
                  </w:r>
                  <w:r w:rsidR="00396E80">
                    <w:rPr>
                      <w:rFonts w:ascii="Calibri" w:hAnsi="Calibri" w:cs="Arial"/>
                      <w:sz w:val="22"/>
                      <w:szCs w:val="22"/>
                    </w:rPr>
                    <w:t xml:space="preserve"> </w:t>
                  </w:r>
                  <w:r w:rsidRPr="0065240A">
                    <w:rPr>
                      <w:rFonts w:ascii="Calibri" w:hAnsi="Calibri" w:cs="Arial"/>
                      <w:sz w:val="22"/>
                      <w:szCs w:val="22"/>
                    </w:rPr>
                    <w:t>conformità</w:t>
                  </w:r>
                  <w:r w:rsidR="00396E80">
                    <w:rPr>
                      <w:rFonts w:ascii="Calibri" w:hAnsi="Calibri" w:cs="Arial"/>
                      <w:sz w:val="22"/>
                      <w:szCs w:val="22"/>
                    </w:rPr>
                    <w:t xml:space="preserve"> </w:t>
                  </w:r>
                  <w:r w:rsidRPr="0065240A">
                    <w:rPr>
                      <w:rFonts w:ascii="Calibri" w:hAnsi="Calibri" w:cs="Arial"/>
                      <w:sz w:val="22"/>
                      <w:szCs w:val="22"/>
                    </w:rPr>
                    <w:t>al</w:t>
                  </w:r>
                  <w:r w:rsidR="00396E80">
                    <w:rPr>
                      <w:rFonts w:ascii="Calibri" w:hAnsi="Calibri" w:cs="Arial"/>
                      <w:sz w:val="22"/>
                      <w:szCs w:val="22"/>
                    </w:rPr>
                    <w:t xml:space="preserve"> </w:t>
                  </w:r>
                  <w:r w:rsidRPr="0065240A">
                    <w:rPr>
                      <w:rFonts w:ascii="Calibri" w:hAnsi="Calibri" w:cs="Arial"/>
                      <w:sz w:val="22"/>
                      <w:szCs w:val="22"/>
                    </w:rPr>
                    <w:t>presente</w:t>
                  </w:r>
                  <w:r w:rsidR="00396E80">
                    <w:rPr>
                      <w:rFonts w:ascii="Calibri" w:hAnsi="Calibri" w:cs="Arial"/>
                      <w:sz w:val="22"/>
                      <w:szCs w:val="22"/>
                    </w:rPr>
                    <w:t xml:space="preserve"> </w:t>
                  </w:r>
                  <w:r w:rsidRPr="0065240A">
                    <w:rPr>
                      <w:rFonts w:ascii="Calibri" w:hAnsi="Calibri" w:cs="Arial"/>
                      <w:sz w:val="22"/>
                      <w:szCs w:val="22"/>
                    </w:rPr>
                    <w:t>criterio,</w:t>
                  </w:r>
                  <w:r w:rsidR="00396E80">
                    <w:rPr>
                      <w:rFonts w:ascii="Calibri" w:hAnsi="Calibri" w:cs="Arial"/>
                      <w:sz w:val="22"/>
                      <w:szCs w:val="22"/>
                    </w:rPr>
                    <w:t xml:space="preserve"> </w:t>
                  </w:r>
                  <w:r w:rsidRPr="0065240A">
                    <w:rPr>
                      <w:rFonts w:ascii="Calibri" w:hAnsi="Calibri" w:cs="Arial"/>
                      <w:sz w:val="22"/>
                      <w:szCs w:val="22"/>
                    </w:rPr>
                    <w:t xml:space="preserve">il </w:t>
                  </w:r>
                  <w:r>
                    <w:rPr>
                      <w:rFonts w:ascii="Calibri" w:hAnsi="Calibri" w:cs="Arial"/>
                      <w:sz w:val="22"/>
                      <w:szCs w:val="22"/>
                    </w:rPr>
                    <w:t xml:space="preserve">concorrente </w:t>
                  </w:r>
                  <w:r w:rsidRPr="0065240A">
                    <w:rPr>
                      <w:rFonts w:ascii="Calibri" w:hAnsi="Calibri" w:cs="Arial"/>
                      <w:sz w:val="22"/>
                      <w:szCs w:val="22"/>
                    </w:rPr>
                    <w:t xml:space="preserve">deve presentare una relazione tecnica nella quale sia evidenziato il miglioramento prestazionale previsto rispetto alla situazione di base minima ed i risultati conseguibili. </w:t>
                  </w:r>
                </w:p>
                <w:p w14:paraId="279BB6E2" w14:textId="77777777" w:rsidR="00EE2A3A" w:rsidRPr="0065240A" w:rsidRDefault="00EE2A3A" w:rsidP="00985A17">
                  <w:pPr>
                    <w:ind w:left="-110" w:right="1494"/>
                    <w:jc w:val="both"/>
                    <w:rPr>
                      <w:rFonts w:ascii="Calibri" w:eastAsia="Calibri" w:hAnsi="Calibri" w:cs="Arial"/>
                      <w:sz w:val="22"/>
                      <w:szCs w:val="22"/>
                      <w:lang w:eastAsia="en-US"/>
                    </w:rPr>
                  </w:pPr>
                  <w:r>
                    <w:rPr>
                      <w:rFonts w:ascii="Calibri" w:eastAsia="Calibri" w:hAnsi="Calibri" w:cs="Arial"/>
                      <w:sz w:val="22"/>
                      <w:szCs w:val="22"/>
                      <w:lang w:eastAsia="en-US"/>
                    </w:rPr>
                    <w:t xml:space="preserve">In relazione </w:t>
                  </w:r>
                  <w:r w:rsidRPr="0065240A">
                    <w:rPr>
                      <w:rFonts w:ascii="Calibri" w:eastAsia="Calibri" w:hAnsi="Calibri" w:cs="Arial"/>
                      <w:sz w:val="22"/>
                      <w:szCs w:val="22"/>
                      <w:lang w:eastAsia="en-US"/>
                    </w:rPr>
                    <w:t xml:space="preserve">all'utilizzo di materiali o manufatti costituiti da un contenuto minimo di materiale post consumo, derivante dal recupero degli scarti e dei materiali rivenienti dal disassemblaggio dei prodotti complessi, il progettista deve dichiarare se tali materiali o manufatti siano o meno utilizzati al fine del raggiungimento dei valori acustici riferiti alla destinazione d'uso degli immobili oggetto di gara e allegare, oltre a quanto previsto nella corrispondente specifica tecnica, una dichiarazione del produttore dalla quale deve risultare: la provenienza del materiale di recupero utilizzato, in modo tale da evidenziare se si tratta di materiale derivato da post consumo o da scarti di lavorazione o da disassemblaggio dei prodotti complessi, o loro combinazione, per quanto tecnicamente possibile; l'attestazione se tale manufatto o materiale sia in possesso di marcatura CE. </w:t>
                  </w:r>
                </w:p>
              </w:tc>
            </w:tr>
          </w:tbl>
          <w:p w14:paraId="4288F502" w14:textId="77777777" w:rsidR="00EE2A3A" w:rsidRPr="00896E0F" w:rsidRDefault="00EE2A3A" w:rsidP="00985A17">
            <w:pPr>
              <w:jc w:val="both"/>
              <w:rPr>
                <w:rFonts w:ascii="Calibri" w:eastAsia="Calibri" w:hAnsi="Calibri" w:cs="Arial"/>
                <w:sz w:val="22"/>
                <w:szCs w:val="22"/>
                <w:lang w:eastAsia="en-US"/>
              </w:rPr>
            </w:pPr>
          </w:p>
        </w:tc>
        <w:tc>
          <w:tcPr>
            <w:tcW w:w="1135" w:type="dxa"/>
            <w:vMerge/>
            <w:vAlign w:val="center"/>
          </w:tcPr>
          <w:p w14:paraId="1B2C2625" w14:textId="77777777" w:rsidR="00EE2A3A" w:rsidRPr="00A842D1" w:rsidRDefault="00EE2A3A" w:rsidP="00985A17">
            <w:pPr>
              <w:adjustRightInd w:val="0"/>
              <w:ind w:left="-201"/>
              <w:jc w:val="right"/>
              <w:rPr>
                <w:rFonts w:ascii="Calibri" w:eastAsia="TTFF4D53C8t00" w:hAnsi="Calibri" w:cs="Arial"/>
                <w:sz w:val="22"/>
                <w:szCs w:val="22"/>
              </w:rPr>
            </w:pPr>
          </w:p>
        </w:tc>
        <w:tc>
          <w:tcPr>
            <w:tcW w:w="1012" w:type="dxa"/>
            <w:vMerge/>
            <w:vAlign w:val="center"/>
          </w:tcPr>
          <w:p w14:paraId="07C019CF" w14:textId="77777777" w:rsidR="00EE2A3A" w:rsidRPr="00D06459" w:rsidRDefault="00EE2A3A" w:rsidP="00985A17">
            <w:pPr>
              <w:autoSpaceDE w:val="0"/>
              <w:autoSpaceDN w:val="0"/>
              <w:adjustRightInd w:val="0"/>
              <w:ind w:left="-567"/>
              <w:jc w:val="right"/>
              <w:rPr>
                <w:rFonts w:ascii="Calibri" w:eastAsia="TTFF4D53C8t00" w:hAnsi="Calibri"/>
                <w:b/>
                <w:sz w:val="22"/>
                <w:szCs w:val="22"/>
              </w:rPr>
            </w:pPr>
          </w:p>
        </w:tc>
      </w:tr>
    </w:tbl>
    <w:p w14:paraId="06CC5595" w14:textId="77777777" w:rsidR="00EB3C25" w:rsidRPr="00BD1212" w:rsidRDefault="00EB3C25" w:rsidP="00BD1212">
      <w:pPr>
        <w:autoSpaceDE w:val="0"/>
        <w:autoSpaceDN w:val="0"/>
        <w:adjustRightInd w:val="0"/>
        <w:jc w:val="both"/>
        <w:rPr>
          <w:rFonts w:ascii="Garamond" w:hAnsi="Garamond"/>
          <w:sz w:val="16"/>
          <w:szCs w:val="16"/>
          <w:lang w:eastAsia="en-US"/>
        </w:rPr>
      </w:pPr>
    </w:p>
    <w:tbl>
      <w:tblPr>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10490"/>
      </w:tblGrid>
      <w:tr w:rsidR="004735C3" w:rsidRPr="00392428" w14:paraId="1959DC5D" w14:textId="77777777" w:rsidTr="00985A17">
        <w:trPr>
          <w:trHeight w:val="595"/>
        </w:trPr>
        <w:tc>
          <w:tcPr>
            <w:tcW w:w="10490" w:type="dxa"/>
            <w:shd w:val="clear" w:color="auto" w:fill="FFFFFF"/>
          </w:tcPr>
          <w:p w14:paraId="67FBF723" w14:textId="77777777" w:rsidR="004735C3" w:rsidRPr="00392428" w:rsidRDefault="004735C3" w:rsidP="00985A17">
            <w:pPr>
              <w:suppressAutoHyphens/>
              <w:autoSpaceDE w:val="0"/>
              <w:snapToGrid w:val="0"/>
              <w:jc w:val="both"/>
              <w:rPr>
                <w:rFonts w:ascii="Garamond" w:hAnsi="Garamond"/>
                <w:b/>
                <w:color w:val="FF0000"/>
                <w:lang w:eastAsia="ar-SA"/>
              </w:rPr>
            </w:pPr>
            <w:r w:rsidRPr="00392428">
              <w:rPr>
                <w:rFonts w:ascii="Garamond" w:hAnsi="Garamond"/>
                <w:lang w:eastAsia="ar-SA"/>
              </w:rPr>
              <w:t>(</w:t>
            </w:r>
            <w:r w:rsidRPr="00392428">
              <w:rPr>
                <w:rFonts w:ascii="Garamond" w:hAnsi="Garamond"/>
                <w:i/>
                <w:color w:val="FF0000"/>
                <w:highlight w:val="yellow"/>
                <w:lang w:eastAsia="ar-SA"/>
              </w:rPr>
              <w:t>Se non richiesi specificare</w:t>
            </w:r>
            <w:r w:rsidRPr="00392428">
              <w:rPr>
                <w:rFonts w:ascii="Garamond" w:hAnsi="Garamond"/>
                <w:lang w:eastAsia="ar-SA"/>
              </w:rPr>
              <w:t>)</w:t>
            </w:r>
            <w:r w:rsidRPr="00392428">
              <w:rPr>
                <w:rFonts w:ascii="Garamond" w:hAnsi="Garamond"/>
                <w:b/>
                <w:color w:val="FF0000"/>
                <w:lang w:eastAsia="ar-SA"/>
              </w:rPr>
              <w:t xml:space="preserve"> N.B. 1: </w:t>
            </w:r>
          </w:p>
          <w:p w14:paraId="4844FAE4" w14:textId="77777777" w:rsidR="004735C3" w:rsidRPr="00392428" w:rsidRDefault="004735C3" w:rsidP="00EE2A3A">
            <w:pPr>
              <w:autoSpaceDE w:val="0"/>
              <w:autoSpaceDN w:val="0"/>
              <w:adjustRightInd w:val="0"/>
              <w:jc w:val="both"/>
              <w:rPr>
                <w:rFonts w:ascii="Garamond" w:hAnsi="Garamond"/>
                <w:b/>
                <w:color w:val="FF0000"/>
                <w:lang w:eastAsia="ar-SA"/>
              </w:rPr>
            </w:pPr>
            <w:r w:rsidRPr="00392428">
              <w:rPr>
                <w:rFonts w:ascii="Garamond" w:hAnsi="Garamond"/>
              </w:rPr>
              <w:t xml:space="preserve">Non sono previsti punteggi discrezionali/tabellari. </w:t>
            </w:r>
          </w:p>
        </w:tc>
      </w:tr>
    </w:tbl>
    <w:p w14:paraId="2767A5F7" w14:textId="77777777" w:rsidR="004735C3" w:rsidRPr="00BD1212" w:rsidRDefault="004735C3" w:rsidP="00BD1212">
      <w:pPr>
        <w:jc w:val="both"/>
        <w:rPr>
          <w:rFonts w:ascii="Garamond" w:hAnsi="Garamond" w:cs="Calibri"/>
          <w:sz w:val="16"/>
          <w:szCs w:val="16"/>
        </w:rPr>
      </w:pPr>
    </w:p>
    <w:p w14:paraId="4E56C7D3" w14:textId="77777777" w:rsidR="004735C3" w:rsidRPr="00392428" w:rsidRDefault="004735C3" w:rsidP="004735C3">
      <w:pPr>
        <w:autoSpaceDE w:val="0"/>
        <w:autoSpaceDN w:val="0"/>
        <w:adjustRightInd w:val="0"/>
        <w:spacing w:before="60" w:after="60" w:line="276" w:lineRule="auto"/>
        <w:jc w:val="both"/>
        <w:rPr>
          <w:rFonts w:ascii="Garamond" w:hAnsi="Garamond"/>
        </w:rPr>
      </w:pPr>
      <w:r w:rsidRPr="00392428">
        <w:rPr>
          <w:rFonts w:ascii="Garamond" w:hAnsi="Garamond"/>
        </w:rPr>
        <w:t>(</w:t>
      </w:r>
      <w:r w:rsidRPr="00392428">
        <w:rPr>
          <w:rFonts w:ascii="Garamond" w:hAnsi="Garamond"/>
          <w:i/>
          <w:color w:val="FF0000"/>
          <w:highlight w:val="yellow"/>
        </w:rPr>
        <w:t>Facoltativo</w:t>
      </w:r>
      <w:r w:rsidRPr="00392428">
        <w:rPr>
          <w:rFonts w:ascii="Garamond" w:hAnsi="Garamond"/>
          <w:i/>
          <w:highlight w:val="yellow"/>
        </w:rPr>
        <w:t xml:space="preserve">: </w:t>
      </w:r>
      <w:r w:rsidRPr="00392428">
        <w:rPr>
          <w:rFonts w:ascii="Garamond" w:hAnsi="Garamond"/>
          <w:i/>
          <w:color w:val="FF0000"/>
          <w:highlight w:val="yellow"/>
        </w:rPr>
        <w:t>soglia di sbarramento al punteggio tecnico</w:t>
      </w:r>
      <w:r w:rsidRPr="00392428">
        <w:rPr>
          <w:rFonts w:ascii="Garamond" w:hAnsi="Garamond"/>
        </w:rPr>
        <w:t xml:space="preserve">) </w:t>
      </w:r>
      <w:r w:rsidRPr="00392428">
        <w:rPr>
          <w:rFonts w:ascii="Garamond" w:hAnsi="Garamond" w:cs="Calibri"/>
          <w:b/>
          <w:color w:val="FF0000"/>
          <w:u w:val="single"/>
        </w:rPr>
        <w:t>FARE MOLTA ATTENZIONE:</w:t>
      </w:r>
      <w:r w:rsidRPr="00392428">
        <w:rPr>
          <w:rFonts w:ascii="Garamond" w:hAnsi="Garamond"/>
        </w:rPr>
        <w:t xml:space="preserve"> ai sensi dell’art. 95, comma 8, del Codice, </w:t>
      </w:r>
      <w:r w:rsidRPr="00392428">
        <w:rPr>
          <w:rFonts w:ascii="Garamond" w:hAnsi="Garamond"/>
          <w:u w:val="single"/>
        </w:rPr>
        <w:t>è prevista una soglia minima di sbarramento</w:t>
      </w:r>
      <w:r w:rsidRPr="00392428">
        <w:rPr>
          <w:rFonts w:ascii="Garamond" w:hAnsi="Garamond"/>
          <w:b/>
          <w:u w:val="single"/>
        </w:rPr>
        <w:t xml:space="preserve"> </w:t>
      </w:r>
      <w:r w:rsidRPr="00392428">
        <w:rPr>
          <w:rFonts w:ascii="Garamond" w:hAnsi="Garamond"/>
          <w:u w:val="single"/>
        </w:rPr>
        <w:t>pari a n.</w:t>
      </w:r>
      <w:r w:rsidRPr="00392428">
        <w:rPr>
          <w:rFonts w:ascii="Garamond" w:hAnsi="Garamond"/>
          <w:b/>
          <w:color w:val="FF0000"/>
        </w:rPr>
        <w:t xml:space="preserve"> </w:t>
      </w:r>
      <w:r w:rsidRPr="00392428">
        <w:rPr>
          <w:rFonts w:ascii="Garamond" w:hAnsi="Garamond"/>
          <w:b/>
          <w:highlight w:val="yellow"/>
        </w:rPr>
        <w:t>_____</w:t>
      </w:r>
      <w:r w:rsidRPr="00392428">
        <w:rPr>
          <w:rFonts w:ascii="Garamond" w:hAnsi="Garamond"/>
          <w:b/>
        </w:rPr>
        <w:t xml:space="preserve"> </w:t>
      </w:r>
      <w:r w:rsidRPr="00392428">
        <w:rPr>
          <w:rFonts w:ascii="Garamond" w:hAnsi="Garamond" w:cs="Calibri"/>
        </w:rPr>
        <w:t>(</w:t>
      </w:r>
      <w:r w:rsidRPr="00392428">
        <w:rPr>
          <w:rFonts w:ascii="Garamond" w:hAnsi="Garamond" w:cs="Calibri"/>
          <w:i/>
          <w:color w:val="FF0000"/>
          <w:highlight w:val="yellow"/>
        </w:rPr>
        <w:t>specificare</w:t>
      </w:r>
      <w:r w:rsidRPr="00392428">
        <w:rPr>
          <w:rFonts w:ascii="Garamond" w:hAnsi="Garamond" w:cs="Calibri"/>
        </w:rPr>
        <w:t xml:space="preserve">) </w:t>
      </w:r>
      <w:r w:rsidRPr="00392428">
        <w:rPr>
          <w:rFonts w:ascii="Garamond" w:hAnsi="Garamond"/>
          <w:u w:val="single"/>
        </w:rPr>
        <w:t>punti per il punteggio tecnico complessivo</w:t>
      </w:r>
      <w:r w:rsidRPr="00392428">
        <w:rPr>
          <w:rFonts w:ascii="Garamond" w:hAnsi="Garamond"/>
        </w:rPr>
        <w:t xml:space="preserve"> (</w:t>
      </w:r>
      <w:r w:rsidRPr="00392428">
        <w:rPr>
          <w:rFonts w:ascii="Garamond" w:hAnsi="Garamond"/>
          <w:i/>
          <w:color w:val="FF0000"/>
          <w:highlight w:val="yellow"/>
        </w:rPr>
        <w:t>oppure</w:t>
      </w:r>
      <w:r w:rsidRPr="00392428">
        <w:rPr>
          <w:rFonts w:ascii="Garamond" w:hAnsi="Garamond"/>
        </w:rPr>
        <w:t xml:space="preserve">) </w:t>
      </w:r>
      <w:r w:rsidRPr="00392428">
        <w:rPr>
          <w:rFonts w:ascii="Garamond" w:hAnsi="Garamond"/>
          <w:u w:val="single"/>
        </w:rPr>
        <w:t>per i criteri di cui alle lettere</w:t>
      </w:r>
      <w:r w:rsidRPr="00392428">
        <w:rPr>
          <w:rFonts w:ascii="Garamond" w:hAnsi="Garamond"/>
          <w:b/>
          <w:color w:val="FF0000"/>
        </w:rPr>
        <w:t xml:space="preserve"> </w:t>
      </w:r>
      <w:r w:rsidRPr="00392428">
        <w:rPr>
          <w:rFonts w:ascii="Garamond" w:hAnsi="Garamond"/>
          <w:b/>
          <w:highlight w:val="yellow"/>
        </w:rPr>
        <w:t>____________</w:t>
      </w:r>
      <w:r w:rsidRPr="00392428">
        <w:rPr>
          <w:rFonts w:ascii="Garamond" w:hAnsi="Garamond"/>
          <w:b/>
          <w:color w:val="FF0000"/>
        </w:rPr>
        <w:t xml:space="preserve"> </w:t>
      </w:r>
      <w:r w:rsidRPr="00392428">
        <w:rPr>
          <w:rFonts w:ascii="Garamond" w:hAnsi="Garamond" w:cs="Calibri"/>
        </w:rPr>
        <w:t>(</w:t>
      </w:r>
      <w:r w:rsidRPr="00392428">
        <w:rPr>
          <w:rFonts w:ascii="Garamond" w:hAnsi="Garamond" w:cs="Calibri"/>
          <w:i/>
          <w:color w:val="FF0000"/>
          <w:highlight w:val="yellow"/>
        </w:rPr>
        <w:t>specificare</w:t>
      </w:r>
      <w:r w:rsidRPr="00392428">
        <w:rPr>
          <w:rFonts w:ascii="Garamond" w:hAnsi="Garamond" w:cs="Calibri"/>
        </w:rPr>
        <w:t xml:space="preserve">) </w:t>
      </w:r>
      <w:r w:rsidRPr="00392428">
        <w:rPr>
          <w:rFonts w:ascii="Garamond" w:hAnsi="Garamond"/>
        </w:rPr>
        <w:t xml:space="preserve">della Tabella allegata al presente disciplinare. </w:t>
      </w:r>
      <w:r w:rsidRPr="00392428">
        <w:rPr>
          <w:rFonts w:ascii="Garamond" w:hAnsi="Garamond"/>
          <w:u w:val="single"/>
        </w:rPr>
        <w:t>Il concorrente</w:t>
      </w:r>
      <w:r w:rsidRPr="00392428">
        <w:rPr>
          <w:rFonts w:ascii="Garamond" w:hAnsi="Garamond"/>
          <w:color w:val="FF0000"/>
        </w:rPr>
        <w:t xml:space="preserve"> </w:t>
      </w:r>
      <w:r w:rsidRPr="00392428">
        <w:rPr>
          <w:rFonts w:ascii="Garamond" w:hAnsi="Garamond"/>
          <w:b/>
        </w:rPr>
        <w:t>sarà escluso</w:t>
      </w:r>
      <w:r w:rsidRPr="00392428">
        <w:rPr>
          <w:rFonts w:ascii="Garamond" w:hAnsi="Garamond"/>
        </w:rPr>
        <w:t xml:space="preserve"> </w:t>
      </w:r>
      <w:r w:rsidRPr="00392428">
        <w:rPr>
          <w:rFonts w:ascii="Garamond" w:hAnsi="Garamond"/>
          <w:u w:val="single"/>
        </w:rPr>
        <w:t>dalla gara nel caso in cui, al termine della riparametrazione, consegua un punteggio inferiore alla predetta soglia</w:t>
      </w:r>
      <w:r w:rsidRPr="00392428">
        <w:rPr>
          <w:rFonts w:ascii="Garamond" w:hAnsi="Garamond"/>
        </w:rPr>
        <w:t>.</w:t>
      </w:r>
    </w:p>
    <w:p w14:paraId="723CD459" w14:textId="77777777" w:rsidR="004735C3" w:rsidRPr="00BD1212" w:rsidRDefault="004735C3" w:rsidP="00BD1212">
      <w:pPr>
        <w:autoSpaceDE w:val="0"/>
        <w:autoSpaceDN w:val="0"/>
        <w:adjustRightInd w:val="0"/>
        <w:jc w:val="both"/>
        <w:rPr>
          <w:rFonts w:ascii="Garamond" w:hAnsi="Garamond" w:cs="Calibri"/>
          <w:sz w:val="16"/>
          <w:szCs w:val="16"/>
          <w:lang w:eastAsia="en-US"/>
        </w:rPr>
      </w:pPr>
    </w:p>
    <w:p w14:paraId="22AB4D59" w14:textId="77777777" w:rsidR="00BD1212" w:rsidRPr="00BD1212" w:rsidRDefault="00BD1212" w:rsidP="00BD1212">
      <w:pPr>
        <w:pStyle w:val="Paragrafoelenco"/>
        <w:numPr>
          <w:ilvl w:val="1"/>
          <w:numId w:val="28"/>
        </w:numPr>
        <w:autoSpaceDE w:val="0"/>
        <w:autoSpaceDN w:val="0"/>
        <w:adjustRightInd w:val="0"/>
        <w:spacing w:before="60" w:after="60" w:line="276" w:lineRule="auto"/>
        <w:ind w:left="567" w:hanging="567"/>
        <w:jc w:val="both"/>
        <w:rPr>
          <w:rFonts w:ascii="Garamond" w:hAnsi="Garamond" w:cs="Calibri"/>
          <w:b/>
          <w:bCs/>
          <w:iCs/>
          <w:sz w:val="24"/>
          <w:szCs w:val="24"/>
          <w:lang w:val="x-none"/>
        </w:rPr>
      </w:pPr>
      <w:r w:rsidRPr="00BD1212">
        <w:rPr>
          <w:rFonts w:ascii="Garamond" w:hAnsi="Garamond" w:cs="Calibri"/>
          <w:b/>
          <w:bCs/>
          <w:iCs/>
          <w:sz w:val="24"/>
          <w:szCs w:val="24"/>
        </w:rPr>
        <w:t>METODO DI ATTRIBUZIONE DEL COEFFICIENTE PER IL CALCOLO DEL PUNTEGGIO DELL’OFFERTA TECNICA</w:t>
      </w:r>
    </w:p>
    <w:p w14:paraId="20C32248" w14:textId="77777777" w:rsidR="00F630F9" w:rsidRDefault="00F630F9" w:rsidP="00C443C0">
      <w:pPr>
        <w:autoSpaceDE w:val="0"/>
        <w:autoSpaceDN w:val="0"/>
        <w:adjustRightInd w:val="0"/>
        <w:spacing w:before="60" w:after="60" w:line="276" w:lineRule="auto"/>
        <w:jc w:val="both"/>
        <w:rPr>
          <w:rFonts w:ascii="Garamond" w:hAnsi="Garamond" w:cs="Calibri"/>
          <w:szCs w:val="22"/>
          <w:lang w:eastAsia="en-US"/>
        </w:rPr>
      </w:pPr>
      <w:r w:rsidRPr="00EA776E">
        <w:rPr>
          <w:rFonts w:ascii="Garamond" w:hAnsi="Garamond" w:cs="Calibri"/>
          <w:szCs w:val="22"/>
          <w:lang w:eastAsia="en-US"/>
        </w:rPr>
        <w:t>(</w:t>
      </w:r>
      <w:r>
        <w:rPr>
          <w:rFonts w:ascii="Garamond" w:hAnsi="Garamond" w:cs="Calibri"/>
          <w:i/>
          <w:color w:val="FF0000"/>
          <w:szCs w:val="22"/>
          <w:highlight w:val="yellow"/>
          <w:lang w:eastAsia="en-US"/>
        </w:rPr>
        <w:t xml:space="preserve">In </w:t>
      </w:r>
      <w:r w:rsidRPr="000822B9">
        <w:rPr>
          <w:rFonts w:ascii="Garamond" w:hAnsi="Garamond" w:cs="Calibri"/>
          <w:i/>
          <w:color w:val="FF0000"/>
          <w:szCs w:val="22"/>
          <w:highlight w:val="yellow"/>
          <w:lang w:eastAsia="en-US"/>
        </w:rPr>
        <w:t>caso ricorso di ricorso al metodo del confronto a coppie</w:t>
      </w:r>
      <w:r w:rsidRPr="000677DC">
        <w:rPr>
          <w:rFonts w:ascii="Garamond" w:hAnsi="Garamond" w:cs="Calibri"/>
          <w:szCs w:val="22"/>
          <w:lang w:eastAsia="en-US"/>
        </w:rPr>
        <w:t xml:space="preserve">) </w:t>
      </w:r>
      <w:r w:rsidRPr="000822B9">
        <w:rPr>
          <w:rFonts w:ascii="Garamond" w:hAnsi="Garamond" w:cs="Calibri"/>
          <w:szCs w:val="22"/>
          <w:lang w:eastAsia="en-US"/>
        </w:rPr>
        <w:t xml:space="preserve">Ogni commissario attribuisce agli elementi qualitativi di cui alle lettere </w:t>
      </w:r>
      <w:r>
        <w:rPr>
          <w:rFonts w:ascii="Garamond" w:hAnsi="Garamond" w:cs="Calibri"/>
          <w:szCs w:val="22"/>
          <w:lang w:eastAsia="en-US"/>
        </w:rPr>
        <w:t>(</w:t>
      </w:r>
      <w:r w:rsidRPr="000822B9">
        <w:rPr>
          <w:rFonts w:ascii="Garamond" w:hAnsi="Garamond" w:cs="Calibri"/>
          <w:i/>
          <w:color w:val="FF0000"/>
          <w:szCs w:val="22"/>
          <w:highlight w:val="yellow"/>
          <w:lang w:eastAsia="en-US"/>
        </w:rPr>
        <w:t>specificare</w:t>
      </w:r>
      <w:r>
        <w:rPr>
          <w:rFonts w:ascii="Garamond" w:hAnsi="Garamond" w:cs="Calibri"/>
          <w:szCs w:val="22"/>
          <w:lang w:eastAsia="en-US"/>
        </w:rPr>
        <w:t xml:space="preserve">) </w:t>
      </w:r>
      <w:r w:rsidRPr="00C443C0">
        <w:rPr>
          <w:rFonts w:ascii="Garamond" w:hAnsi="Garamond" w:cs="Calibri"/>
          <w:szCs w:val="22"/>
          <w:highlight w:val="yellow"/>
          <w:lang w:eastAsia="en-US"/>
        </w:rPr>
        <w:t>__________</w:t>
      </w:r>
      <w:r>
        <w:rPr>
          <w:rFonts w:ascii="Garamond" w:hAnsi="Garamond" w:cs="Calibri"/>
          <w:szCs w:val="22"/>
          <w:lang w:eastAsia="en-US"/>
        </w:rPr>
        <w:t xml:space="preserve"> </w:t>
      </w:r>
      <w:r w:rsidRPr="000822B9">
        <w:rPr>
          <w:rFonts w:ascii="Garamond" w:hAnsi="Garamond" w:cs="Calibri"/>
          <w:szCs w:val="22"/>
          <w:lang w:eastAsia="en-US"/>
        </w:rPr>
        <w:t xml:space="preserve">della tabella </w:t>
      </w:r>
      <w:r w:rsidRPr="000822B9">
        <w:rPr>
          <w:rFonts w:ascii="Garamond" w:hAnsi="Garamond" w:cs="Calibri"/>
          <w:szCs w:val="22"/>
          <w:highlight w:val="yellow"/>
          <w:lang w:eastAsia="en-US"/>
        </w:rPr>
        <w:t>allegata al presente disciplinare</w:t>
      </w:r>
      <w:r w:rsidR="00C443C0">
        <w:rPr>
          <w:rFonts w:ascii="Garamond" w:hAnsi="Garamond" w:cs="Calibri"/>
          <w:szCs w:val="22"/>
          <w:lang w:eastAsia="en-US"/>
        </w:rPr>
        <w:t>/</w:t>
      </w:r>
      <w:r w:rsidRPr="000822B9">
        <w:rPr>
          <w:rFonts w:ascii="Garamond" w:hAnsi="Garamond" w:cs="Calibri"/>
          <w:szCs w:val="22"/>
          <w:highlight w:val="yellow"/>
          <w:lang w:eastAsia="en-US"/>
        </w:rPr>
        <w:t>n. 2</w:t>
      </w:r>
      <w:r w:rsidRPr="000822B9">
        <w:rPr>
          <w:rFonts w:ascii="Garamond" w:hAnsi="Garamond" w:cs="Calibri"/>
          <w:szCs w:val="22"/>
          <w:lang w:eastAsia="en-US"/>
        </w:rPr>
        <w:t>, un coefficiente con il metodo de</w:t>
      </w:r>
      <w:r>
        <w:rPr>
          <w:rFonts w:ascii="Garamond" w:hAnsi="Garamond" w:cs="Calibri"/>
          <w:szCs w:val="22"/>
          <w:lang w:eastAsia="en-US"/>
        </w:rPr>
        <w:t xml:space="preserve">l confronto a coppie di cui al </w:t>
      </w:r>
      <w:r w:rsidRPr="000822B9">
        <w:rPr>
          <w:rFonts w:ascii="Garamond" w:hAnsi="Garamond" w:cs="Calibri"/>
          <w:szCs w:val="22"/>
          <w:lang w:eastAsia="en-US"/>
        </w:rPr>
        <w:t>paragrafo V delle Linee guida ANAC n. 2</w:t>
      </w:r>
      <w:r>
        <w:rPr>
          <w:rFonts w:ascii="Garamond" w:hAnsi="Garamond" w:cs="Calibri"/>
          <w:szCs w:val="22"/>
          <w:lang w:eastAsia="en-US"/>
        </w:rPr>
        <w:t>.</w:t>
      </w:r>
    </w:p>
    <w:tbl>
      <w:tblPr>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10490"/>
      </w:tblGrid>
      <w:tr w:rsidR="00AA0A79" w:rsidRPr="00392428" w14:paraId="41FE96E1" w14:textId="77777777" w:rsidTr="007378FD">
        <w:trPr>
          <w:trHeight w:val="595"/>
        </w:trPr>
        <w:tc>
          <w:tcPr>
            <w:tcW w:w="10490" w:type="dxa"/>
            <w:shd w:val="clear" w:color="auto" w:fill="FFFFFF"/>
          </w:tcPr>
          <w:p w14:paraId="7906DA8D" w14:textId="77777777" w:rsidR="00AA0A79" w:rsidRPr="00392428" w:rsidRDefault="00AA0A79" w:rsidP="007378FD">
            <w:pPr>
              <w:suppressAutoHyphens/>
              <w:autoSpaceDE w:val="0"/>
              <w:snapToGrid w:val="0"/>
              <w:jc w:val="both"/>
              <w:rPr>
                <w:rFonts w:ascii="Garamond" w:hAnsi="Garamond"/>
                <w:b/>
                <w:color w:val="FF0000"/>
                <w:lang w:eastAsia="ar-SA"/>
              </w:rPr>
            </w:pPr>
            <w:r w:rsidRPr="00392428">
              <w:rPr>
                <w:rFonts w:ascii="Garamond" w:hAnsi="Garamond"/>
                <w:b/>
                <w:color w:val="FF0000"/>
                <w:lang w:eastAsia="ar-SA"/>
              </w:rPr>
              <w:t xml:space="preserve">N.B. 1: </w:t>
            </w:r>
          </w:p>
          <w:p w14:paraId="16FB4E7C" w14:textId="64B54D35" w:rsidR="00AA0A79" w:rsidRPr="00392428" w:rsidRDefault="00AA0A79" w:rsidP="007378FD">
            <w:pPr>
              <w:autoSpaceDE w:val="0"/>
              <w:autoSpaceDN w:val="0"/>
              <w:adjustRightInd w:val="0"/>
              <w:jc w:val="both"/>
              <w:rPr>
                <w:rFonts w:ascii="Garamond" w:hAnsi="Garamond"/>
                <w:b/>
                <w:color w:val="FF0000"/>
                <w:lang w:eastAsia="ar-SA"/>
              </w:rPr>
            </w:pPr>
            <w:r w:rsidRPr="00AA0A79">
              <w:rPr>
                <w:rFonts w:ascii="Garamond" w:hAnsi="Garamond"/>
              </w:rPr>
              <w:t>Ciascun commissario confronta l’offerta di ciascun concorrente indicando quale offerta preferisce</w:t>
            </w:r>
            <w:r w:rsidR="00396E80">
              <w:rPr>
                <w:rFonts w:ascii="Garamond" w:hAnsi="Garamond"/>
              </w:rPr>
              <w:t xml:space="preserve"> </w:t>
            </w:r>
            <w:r w:rsidRPr="00AA0A79">
              <w:rPr>
                <w:rFonts w:ascii="Garamond" w:hAnsi="Garamond"/>
              </w:rPr>
              <w:t>e</w:t>
            </w:r>
            <w:r w:rsidR="00396E80">
              <w:rPr>
                <w:rFonts w:ascii="Garamond" w:hAnsi="Garamond"/>
              </w:rPr>
              <w:t xml:space="preserve"> </w:t>
            </w:r>
            <w:r w:rsidRPr="00AA0A79">
              <w:rPr>
                <w:rFonts w:ascii="Garamond" w:hAnsi="Garamond"/>
              </w:rPr>
              <w:t>il grado</w:t>
            </w:r>
            <w:r w:rsidR="00396E80">
              <w:rPr>
                <w:rFonts w:ascii="Garamond" w:hAnsi="Garamond"/>
              </w:rPr>
              <w:t xml:space="preserve"> </w:t>
            </w:r>
            <w:r w:rsidRPr="00AA0A79">
              <w:rPr>
                <w:rFonts w:ascii="Garamond" w:hAnsi="Garamond"/>
              </w:rPr>
              <w:t>di</w:t>
            </w:r>
            <w:r w:rsidR="00396E80">
              <w:rPr>
                <w:rFonts w:ascii="Garamond" w:hAnsi="Garamond"/>
              </w:rPr>
              <w:t xml:space="preserve"> </w:t>
            </w:r>
            <w:r w:rsidRPr="00AA0A79">
              <w:rPr>
                <w:rFonts w:ascii="Garamond" w:hAnsi="Garamond"/>
              </w:rPr>
              <w:t>preferenza,</w:t>
            </w:r>
            <w:r w:rsidR="00396E80">
              <w:rPr>
                <w:rFonts w:ascii="Garamond" w:hAnsi="Garamond"/>
              </w:rPr>
              <w:t xml:space="preserve"> </w:t>
            </w:r>
            <w:r w:rsidRPr="00AA0A79">
              <w:rPr>
                <w:rFonts w:ascii="Garamond" w:hAnsi="Garamond"/>
              </w:rPr>
              <w:t>variabile</w:t>
            </w:r>
            <w:r w:rsidR="00396E80">
              <w:rPr>
                <w:rFonts w:ascii="Garamond" w:hAnsi="Garamond"/>
              </w:rPr>
              <w:t xml:space="preserve"> </w:t>
            </w:r>
            <w:r w:rsidRPr="00AA0A79">
              <w:rPr>
                <w:rFonts w:ascii="Garamond" w:hAnsi="Garamond"/>
              </w:rPr>
              <w:t>tra</w:t>
            </w:r>
            <w:r w:rsidR="00396E80">
              <w:rPr>
                <w:rFonts w:ascii="Garamond" w:hAnsi="Garamond"/>
              </w:rPr>
              <w:t xml:space="preserve"> </w:t>
            </w:r>
            <w:r w:rsidRPr="00AA0A79">
              <w:rPr>
                <w:rFonts w:ascii="Garamond" w:hAnsi="Garamond"/>
              </w:rPr>
              <w:t>1</w:t>
            </w:r>
            <w:r w:rsidR="00396E80">
              <w:rPr>
                <w:rFonts w:ascii="Garamond" w:hAnsi="Garamond"/>
              </w:rPr>
              <w:t xml:space="preserve"> </w:t>
            </w:r>
            <w:r w:rsidRPr="00AA0A79">
              <w:rPr>
                <w:rFonts w:ascii="Garamond" w:hAnsi="Garamond"/>
              </w:rPr>
              <w:t>e</w:t>
            </w:r>
            <w:r w:rsidR="00396E80">
              <w:rPr>
                <w:rFonts w:ascii="Garamond" w:hAnsi="Garamond"/>
              </w:rPr>
              <w:t xml:space="preserve"> </w:t>
            </w:r>
            <w:r w:rsidRPr="00AA0A79">
              <w:rPr>
                <w:rFonts w:ascii="Garamond" w:hAnsi="Garamond"/>
              </w:rPr>
              <w:t>6</w:t>
            </w:r>
            <w:r w:rsidR="00396E80">
              <w:rPr>
                <w:rFonts w:ascii="Garamond" w:hAnsi="Garamond"/>
              </w:rPr>
              <w:t xml:space="preserve"> </w:t>
            </w:r>
            <w:r w:rsidRPr="00AA0A79">
              <w:rPr>
                <w:rFonts w:ascii="Garamond" w:hAnsi="Garamond"/>
              </w:rPr>
              <w:t>(1 -nessuna</w:t>
            </w:r>
            <w:r w:rsidR="00396E80">
              <w:rPr>
                <w:rFonts w:ascii="Garamond" w:hAnsi="Garamond"/>
              </w:rPr>
              <w:t xml:space="preserve"> </w:t>
            </w:r>
            <w:r w:rsidRPr="00AA0A79">
              <w:rPr>
                <w:rFonts w:ascii="Garamond" w:hAnsi="Garamond"/>
              </w:rPr>
              <w:t>preferenza;</w:t>
            </w:r>
            <w:r w:rsidR="00396E80">
              <w:rPr>
                <w:rFonts w:ascii="Garamond" w:hAnsi="Garamond"/>
              </w:rPr>
              <w:t xml:space="preserve"> </w:t>
            </w:r>
            <w:r w:rsidRPr="00AA0A79">
              <w:rPr>
                <w:rFonts w:ascii="Garamond" w:hAnsi="Garamond"/>
              </w:rPr>
              <w:t>2 -preferenza</w:t>
            </w:r>
            <w:r w:rsidR="00396E80">
              <w:rPr>
                <w:rFonts w:ascii="Garamond" w:hAnsi="Garamond"/>
              </w:rPr>
              <w:t xml:space="preserve"> </w:t>
            </w:r>
            <w:r w:rsidRPr="00AA0A79">
              <w:rPr>
                <w:rFonts w:ascii="Garamond" w:hAnsi="Garamond"/>
              </w:rPr>
              <w:t>minima;</w:t>
            </w:r>
            <w:r w:rsidR="00396E80">
              <w:rPr>
                <w:rFonts w:ascii="Garamond" w:hAnsi="Garamond"/>
              </w:rPr>
              <w:t xml:space="preserve"> </w:t>
            </w:r>
            <w:r w:rsidRPr="00AA0A79">
              <w:rPr>
                <w:rFonts w:ascii="Garamond" w:hAnsi="Garamond"/>
              </w:rPr>
              <w:t>3 -preferenza piccola;</w:t>
            </w:r>
            <w:r w:rsidR="00396E80">
              <w:rPr>
                <w:rFonts w:ascii="Garamond" w:hAnsi="Garamond"/>
              </w:rPr>
              <w:t xml:space="preserve"> </w:t>
            </w:r>
            <w:r w:rsidRPr="00AA0A79">
              <w:rPr>
                <w:rFonts w:ascii="Garamond" w:hAnsi="Garamond"/>
              </w:rPr>
              <w:t>4 –preferenza</w:t>
            </w:r>
            <w:r w:rsidR="00396E80">
              <w:rPr>
                <w:rFonts w:ascii="Garamond" w:hAnsi="Garamond"/>
              </w:rPr>
              <w:t xml:space="preserve"> </w:t>
            </w:r>
            <w:r w:rsidRPr="00AA0A79">
              <w:rPr>
                <w:rFonts w:ascii="Garamond" w:hAnsi="Garamond"/>
              </w:rPr>
              <w:lastRenderedPageBreak/>
              <w:t>media;</w:t>
            </w:r>
            <w:r w:rsidR="00396E80">
              <w:rPr>
                <w:rFonts w:ascii="Garamond" w:hAnsi="Garamond"/>
              </w:rPr>
              <w:t xml:space="preserve"> </w:t>
            </w:r>
            <w:r w:rsidRPr="00AA0A79">
              <w:rPr>
                <w:rFonts w:ascii="Garamond" w:hAnsi="Garamond"/>
              </w:rPr>
              <w:t xml:space="preserve">5 </w:t>
            </w:r>
            <w:r w:rsidR="00396E80">
              <w:rPr>
                <w:rFonts w:ascii="Garamond" w:hAnsi="Garamond"/>
              </w:rPr>
              <w:t>-</w:t>
            </w:r>
            <w:r w:rsidRPr="00AA0A79">
              <w:rPr>
                <w:rFonts w:ascii="Garamond" w:hAnsi="Garamond"/>
              </w:rPr>
              <w:t>preferenza</w:t>
            </w:r>
            <w:r w:rsidR="00396E80">
              <w:rPr>
                <w:rFonts w:ascii="Garamond" w:hAnsi="Garamond"/>
              </w:rPr>
              <w:t xml:space="preserve"> </w:t>
            </w:r>
            <w:r w:rsidRPr="00AA0A79">
              <w:rPr>
                <w:rFonts w:ascii="Garamond" w:hAnsi="Garamond"/>
              </w:rPr>
              <w:t>grande;</w:t>
            </w:r>
            <w:r w:rsidR="00396E80">
              <w:rPr>
                <w:rFonts w:ascii="Garamond" w:hAnsi="Garamond"/>
              </w:rPr>
              <w:t xml:space="preserve"> </w:t>
            </w:r>
            <w:r w:rsidRPr="00AA0A79">
              <w:rPr>
                <w:rFonts w:ascii="Garamond" w:hAnsi="Garamond"/>
              </w:rPr>
              <w:t>6 -preferenza</w:t>
            </w:r>
            <w:r w:rsidR="00396E80">
              <w:rPr>
                <w:rFonts w:ascii="Garamond" w:hAnsi="Garamond"/>
              </w:rPr>
              <w:t xml:space="preserve"> </w:t>
            </w:r>
            <w:r w:rsidRPr="00AA0A79">
              <w:rPr>
                <w:rFonts w:ascii="Garamond" w:hAnsi="Garamond"/>
              </w:rPr>
              <w:t>massima),</w:t>
            </w:r>
            <w:r w:rsidR="00396E80">
              <w:rPr>
                <w:rFonts w:ascii="Garamond" w:hAnsi="Garamond"/>
              </w:rPr>
              <w:t xml:space="preserve"> </w:t>
            </w:r>
            <w:r w:rsidR="0051670C">
              <w:rPr>
                <w:rFonts w:ascii="Garamond" w:hAnsi="Garamond"/>
              </w:rPr>
              <w:t>(</w:t>
            </w:r>
            <w:r w:rsidR="0051670C" w:rsidRPr="0051670C">
              <w:rPr>
                <w:rFonts w:ascii="Garamond" w:hAnsi="Garamond"/>
                <w:i/>
                <w:color w:val="FF0000"/>
                <w:highlight w:val="yellow"/>
              </w:rPr>
              <w:t>facoltativo</w:t>
            </w:r>
            <w:r w:rsidR="0051670C">
              <w:rPr>
                <w:rFonts w:ascii="Garamond" w:hAnsi="Garamond"/>
              </w:rPr>
              <w:t xml:space="preserve">) </w:t>
            </w:r>
            <w:r w:rsidRPr="0051670C">
              <w:rPr>
                <w:rFonts w:ascii="Garamond" w:hAnsi="Garamond"/>
                <w:highlight w:val="yellow"/>
              </w:rPr>
              <w:t>eventualmente utilizzando anche valori intermedi</w:t>
            </w:r>
            <w:r w:rsidRPr="00392428">
              <w:rPr>
                <w:rFonts w:ascii="Garamond" w:hAnsi="Garamond"/>
              </w:rPr>
              <w:t xml:space="preserve">. </w:t>
            </w:r>
          </w:p>
        </w:tc>
      </w:tr>
    </w:tbl>
    <w:p w14:paraId="5EEF198B" w14:textId="77777777" w:rsidR="00F630F9" w:rsidRPr="00CA554B" w:rsidRDefault="00F630F9" w:rsidP="00CA554B">
      <w:pPr>
        <w:autoSpaceDE w:val="0"/>
        <w:autoSpaceDN w:val="0"/>
        <w:adjustRightInd w:val="0"/>
        <w:jc w:val="both"/>
        <w:rPr>
          <w:rFonts w:ascii="Garamond" w:hAnsi="Garamond" w:cs="Calibri"/>
          <w:sz w:val="16"/>
          <w:szCs w:val="16"/>
          <w:lang w:eastAsia="en-US"/>
        </w:rPr>
      </w:pPr>
    </w:p>
    <w:p w14:paraId="15B3C13D" w14:textId="14CDF41C" w:rsidR="003B0753" w:rsidRPr="003B0753" w:rsidRDefault="00CA554B" w:rsidP="00C443C0">
      <w:pPr>
        <w:autoSpaceDE w:val="0"/>
        <w:autoSpaceDN w:val="0"/>
        <w:adjustRightInd w:val="0"/>
        <w:spacing w:before="60" w:after="60" w:line="276" w:lineRule="auto"/>
        <w:jc w:val="both"/>
        <w:rPr>
          <w:rFonts w:ascii="Garamond" w:hAnsi="Garamond" w:cs="Calibri"/>
          <w:szCs w:val="22"/>
          <w:lang w:eastAsia="en-US"/>
        </w:rPr>
      </w:pPr>
      <w:r w:rsidRPr="00CA554B">
        <w:rPr>
          <w:rFonts w:ascii="Garamond" w:hAnsi="Garamond" w:cs="Calibri"/>
          <w:szCs w:val="22"/>
          <w:lang w:eastAsia="en-US"/>
        </w:rPr>
        <w:t xml:space="preserve">La commissione calcola il coefficiente unico per ogni elemento esaminato trasformando </w:t>
      </w:r>
      <w:r>
        <w:rPr>
          <w:rFonts w:ascii="Garamond" w:hAnsi="Garamond" w:cs="Calibri"/>
          <w:szCs w:val="22"/>
          <w:lang w:eastAsia="en-US"/>
        </w:rPr>
        <w:t>(</w:t>
      </w:r>
      <w:r w:rsidRPr="00CA554B">
        <w:rPr>
          <w:rFonts w:ascii="Garamond" w:hAnsi="Garamond" w:cs="Calibri"/>
          <w:i/>
          <w:color w:val="FF0000"/>
          <w:szCs w:val="22"/>
          <w:highlight w:val="yellow"/>
          <w:lang w:eastAsia="en-US"/>
        </w:rPr>
        <w:t>opzione 1</w:t>
      </w:r>
      <w:r>
        <w:rPr>
          <w:rFonts w:ascii="Garamond" w:hAnsi="Garamond" w:cs="Calibri"/>
          <w:szCs w:val="22"/>
          <w:lang w:eastAsia="en-US"/>
        </w:rPr>
        <w:t xml:space="preserve">) </w:t>
      </w:r>
      <w:r w:rsidRPr="00CA554B">
        <w:rPr>
          <w:rFonts w:ascii="Garamond" w:hAnsi="Garamond" w:cs="Calibri"/>
          <w:szCs w:val="22"/>
          <w:lang w:eastAsia="en-US"/>
        </w:rPr>
        <w:t>la somma</w:t>
      </w:r>
      <w:r w:rsidR="00396E80">
        <w:rPr>
          <w:rFonts w:ascii="Garamond" w:hAnsi="Garamond" w:cs="Calibri"/>
          <w:szCs w:val="22"/>
          <w:lang w:eastAsia="en-US"/>
        </w:rPr>
        <w:t xml:space="preserve"> </w:t>
      </w:r>
      <w:r>
        <w:rPr>
          <w:rFonts w:ascii="Garamond" w:hAnsi="Garamond" w:cs="Calibri"/>
          <w:szCs w:val="22"/>
          <w:lang w:eastAsia="en-US"/>
        </w:rPr>
        <w:t>(</w:t>
      </w:r>
      <w:r w:rsidRPr="00CA554B">
        <w:rPr>
          <w:rFonts w:ascii="Garamond" w:hAnsi="Garamond" w:cs="Calibri"/>
          <w:i/>
          <w:color w:val="FF0000"/>
          <w:szCs w:val="22"/>
          <w:highlight w:val="yellow"/>
          <w:lang w:eastAsia="en-US"/>
        </w:rPr>
        <w:t xml:space="preserve">opzione </w:t>
      </w:r>
      <w:r w:rsidR="003B0753">
        <w:rPr>
          <w:rFonts w:ascii="Garamond" w:hAnsi="Garamond" w:cs="Calibri"/>
          <w:i/>
          <w:color w:val="FF0000"/>
          <w:szCs w:val="22"/>
          <w:highlight w:val="yellow"/>
          <w:lang w:eastAsia="en-US"/>
        </w:rPr>
        <w:t>2 e 3</w:t>
      </w:r>
      <w:r>
        <w:rPr>
          <w:rFonts w:ascii="Garamond" w:hAnsi="Garamond" w:cs="Calibri"/>
          <w:szCs w:val="22"/>
          <w:lang w:eastAsia="en-US"/>
        </w:rPr>
        <w:t xml:space="preserve">) la media </w:t>
      </w:r>
      <w:r w:rsidRPr="00CA554B">
        <w:rPr>
          <w:rFonts w:ascii="Garamond" w:hAnsi="Garamond" w:cs="Calibri"/>
          <w:szCs w:val="22"/>
          <w:lang w:eastAsia="en-US"/>
        </w:rPr>
        <w:t>dei</w:t>
      </w:r>
      <w:r w:rsidR="00396E80">
        <w:rPr>
          <w:rFonts w:ascii="Garamond" w:hAnsi="Garamond" w:cs="Calibri"/>
          <w:szCs w:val="22"/>
          <w:lang w:eastAsia="en-US"/>
        </w:rPr>
        <w:t xml:space="preserve"> </w:t>
      </w:r>
      <w:r w:rsidRPr="00CA554B">
        <w:rPr>
          <w:rFonts w:ascii="Garamond" w:hAnsi="Garamond" w:cs="Calibri"/>
          <w:szCs w:val="22"/>
          <w:lang w:eastAsia="en-US"/>
        </w:rPr>
        <w:t>coefficienti</w:t>
      </w:r>
      <w:r w:rsidR="00396E80">
        <w:rPr>
          <w:rFonts w:ascii="Garamond" w:hAnsi="Garamond" w:cs="Calibri"/>
          <w:szCs w:val="22"/>
          <w:lang w:eastAsia="en-US"/>
        </w:rPr>
        <w:t xml:space="preserve"> </w:t>
      </w:r>
      <w:r w:rsidRPr="00CA554B">
        <w:rPr>
          <w:rFonts w:ascii="Garamond" w:hAnsi="Garamond" w:cs="Calibri"/>
          <w:szCs w:val="22"/>
          <w:lang w:eastAsia="en-US"/>
        </w:rPr>
        <w:t>attribuiti</w:t>
      </w:r>
      <w:r w:rsidR="00396E80">
        <w:rPr>
          <w:rFonts w:ascii="Garamond" w:hAnsi="Garamond" w:cs="Calibri"/>
          <w:szCs w:val="22"/>
          <w:lang w:eastAsia="en-US"/>
        </w:rPr>
        <w:t xml:space="preserve"> </w:t>
      </w:r>
      <w:r w:rsidRPr="00CA554B">
        <w:rPr>
          <w:rFonts w:ascii="Garamond" w:hAnsi="Garamond" w:cs="Calibri"/>
          <w:szCs w:val="22"/>
          <w:lang w:eastAsia="en-US"/>
        </w:rPr>
        <w:t>dai</w:t>
      </w:r>
      <w:r w:rsidR="00396E80">
        <w:rPr>
          <w:rFonts w:ascii="Garamond" w:hAnsi="Garamond" w:cs="Calibri"/>
          <w:szCs w:val="22"/>
          <w:lang w:eastAsia="en-US"/>
        </w:rPr>
        <w:t xml:space="preserve"> </w:t>
      </w:r>
      <w:r w:rsidRPr="00CA554B">
        <w:rPr>
          <w:rFonts w:ascii="Garamond" w:hAnsi="Garamond" w:cs="Calibri"/>
          <w:szCs w:val="22"/>
          <w:lang w:eastAsia="en-US"/>
        </w:rPr>
        <w:t>singoli</w:t>
      </w:r>
      <w:r w:rsidR="00396E80">
        <w:rPr>
          <w:rFonts w:ascii="Garamond" w:hAnsi="Garamond" w:cs="Calibri"/>
          <w:szCs w:val="22"/>
          <w:lang w:eastAsia="en-US"/>
        </w:rPr>
        <w:t xml:space="preserve"> </w:t>
      </w:r>
      <w:r w:rsidRPr="00CA554B">
        <w:rPr>
          <w:rFonts w:ascii="Garamond" w:hAnsi="Garamond" w:cs="Calibri"/>
          <w:szCs w:val="22"/>
          <w:lang w:eastAsia="en-US"/>
        </w:rPr>
        <w:t>commissari</w:t>
      </w:r>
      <w:r w:rsidR="00396E80">
        <w:rPr>
          <w:rFonts w:ascii="Garamond" w:hAnsi="Garamond" w:cs="Calibri"/>
          <w:szCs w:val="22"/>
          <w:lang w:eastAsia="en-US"/>
        </w:rPr>
        <w:t xml:space="preserve"> </w:t>
      </w:r>
      <w:r w:rsidRPr="00CA554B">
        <w:rPr>
          <w:rFonts w:ascii="Garamond" w:hAnsi="Garamond" w:cs="Calibri"/>
          <w:szCs w:val="22"/>
          <w:lang w:eastAsia="en-US"/>
        </w:rPr>
        <w:t>mediante</w:t>
      </w:r>
      <w:r w:rsidR="00396E80">
        <w:rPr>
          <w:rFonts w:ascii="Garamond" w:hAnsi="Garamond" w:cs="Calibri"/>
          <w:szCs w:val="22"/>
          <w:lang w:eastAsia="en-US"/>
        </w:rPr>
        <w:t xml:space="preserve"> </w:t>
      </w:r>
      <w:r w:rsidRPr="00CA554B">
        <w:rPr>
          <w:rFonts w:ascii="Garamond" w:hAnsi="Garamond" w:cs="Calibri"/>
          <w:szCs w:val="22"/>
          <w:lang w:eastAsia="en-US"/>
        </w:rPr>
        <w:t>il</w:t>
      </w:r>
      <w:r w:rsidR="00396E80">
        <w:rPr>
          <w:rFonts w:ascii="Garamond" w:hAnsi="Garamond" w:cs="Calibri"/>
          <w:szCs w:val="22"/>
          <w:lang w:eastAsia="en-US"/>
        </w:rPr>
        <w:t xml:space="preserve"> </w:t>
      </w:r>
      <w:r w:rsidRPr="00CA554B">
        <w:rPr>
          <w:rFonts w:ascii="Garamond" w:hAnsi="Garamond" w:cs="Calibri"/>
          <w:szCs w:val="22"/>
          <w:lang w:eastAsia="en-US"/>
        </w:rPr>
        <w:t>"confronto</w:t>
      </w:r>
      <w:r w:rsidR="00396E80">
        <w:rPr>
          <w:rFonts w:ascii="Garamond" w:hAnsi="Garamond" w:cs="Calibri"/>
          <w:szCs w:val="22"/>
          <w:lang w:eastAsia="en-US"/>
        </w:rPr>
        <w:t xml:space="preserve"> </w:t>
      </w:r>
      <w:r w:rsidRPr="00CA554B">
        <w:rPr>
          <w:rFonts w:ascii="Garamond" w:hAnsi="Garamond" w:cs="Calibri"/>
          <w:szCs w:val="22"/>
          <w:lang w:eastAsia="en-US"/>
        </w:rPr>
        <w:t>a coppie" in coefficienti variabili tra zero ed uno</w:t>
      </w:r>
      <w:r>
        <w:rPr>
          <w:rFonts w:ascii="Garamond" w:hAnsi="Garamond" w:cs="Calibri"/>
          <w:szCs w:val="22"/>
          <w:lang w:eastAsia="en-US"/>
        </w:rPr>
        <w:t>.</w:t>
      </w:r>
      <w:r w:rsidR="003B0753">
        <w:rPr>
          <w:rFonts w:ascii="Garamond" w:hAnsi="Garamond" w:cs="Calibri"/>
          <w:szCs w:val="22"/>
          <w:lang w:eastAsia="en-US"/>
        </w:rPr>
        <w:t xml:space="preserve"> </w:t>
      </w:r>
      <w:r w:rsidR="003B0753" w:rsidRPr="003B0753">
        <w:rPr>
          <w:rFonts w:ascii="Garamond" w:hAnsi="Garamond" w:cs="Calibri"/>
          <w:szCs w:val="22"/>
          <w:lang w:eastAsia="en-US"/>
        </w:rPr>
        <w:t>(</w:t>
      </w:r>
      <w:r w:rsidR="003B0753">
        <w:rPr>
          <w:rFonts w:ascii="Garamond" w:hAnsi="Garamond" w:cs="Calibri"/>
          <w:i/>
          <w:color w:val="FF0000"/>
          <w:szCs w:val="22"/>
          <w:highlight w:val="yellow"/>
          <w:lang w:eastAsia="en-US"/>
        </w:rPr>
        <w:t>aggiungere in caso di opzione 3</w:t>
      </w:r>
      <w:r w:rsidR="003B0753" w:rsidRPr="003B0753">
        <w:rPr>
          <w:rFonts w:ascii="Garamond" w:hAnsi="Garamond" w:cs="Calibri"/>
          <w:szCs w:val="22"/>
          <w:lang w:eastAsia="en-US"/>
        </w:rPr>
        <w:t>)</w:t>
      </w:r>
      <w:r w:rsidR="003B0753">
        <w:rPr>
          <w:rFonts w:ascii="Garamond" w:hAnsi="Garamond" w:cs="Calibri"/>
          <w:szCs w:val="22"/>
          <w:lang w:eastAsia="en-US"/>
        </w:rPr>
        <w:t xml:space="preserve">, </w:t>
      </w:r>
      <w:r w:rsidR="003B0753" w:rsidRPr="003B0753">
        <w:rPr>
          <w:rFonts w:ascii="Garamond" w:hAnsi="Garamond" w:cs="Calibri"/>
          <w:szCs w:val="22"/>
          <w:highlight w:val="yellow"/>
          <w:lang w:eastAsia="en-US"/>
        </w:rPr>
        <w:t>seguendo il criterio fondato sul calcolo dell’</w:t>
      </w:r>
      <w:proofErr w:type="spellStart"/>
      <w:r w:rsidR="003B0753" w:rsidRPr="003B0753">
        <w:rPr>
          <w:rFonts w:ascii="Garamond" w:hAnsi="Garamond" w:cs="Calibri"/>
          <w:szCs w:val="22"/>
          <w:highlight w:val="yellow"/>
          <w:lang w:eastAsia="en-US"/>
        </w:rPr>
        <w:t>autovettore</w:t>
      </w:r>
      <w:proofErr w:type="spellEnd"/>
      <w:r w:rsidR="003B0753" w:rsidRPr="003B0753">
        <w:rPr>
          <w:rFonts w:ascii="Garamond" w:hAnsi="Garamond" w:cs="Calibri"/>
          <w:szCs w:val="22"/>
          <w:highlight w:val="yellow"/>
          <w:lang w:eastAsia="en-US"/>
        </w:rPr>
        <w:t xml:space="preserve"> principale della </w:t>
      </w:r>
      <w:r w:rsidR="003B0753" w:rsidRPr="003B0753">
        <w:rPr>
          <w:rFonts w:ascii="Garamond" w:hAnsi="Garamond" w:cs="Calibri"/>
          <w:szCs w:val="22"/>
          <w:highlight w:val="yellow"/>
          <w:lang w:val="x-none" w:eastAsia="en-US"/>
        </w:rPr>
        <w:t>matrice completa dei confronti a coppie</w:t>
      </w:r>
      <w:r w:rsidR="003B0753" w:rsidRPr="003B0753">
        <w:rPr>
          <w:rFonts w:ascii="Garamond" w:hAnsi="Garamond" w:cs="Calibri"/>
          <w:szCs w:val="22"/>
          <w:lang w:eastAsia="en-US"/>
        </w:rPr>
        <w:t>.</w:t>
      </w:r>
    </w:p>
    <w:tbl>
      <w:tblPr>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10490"/>
      </w:tblGrid>
      <w:tr w:rsidR="003B0753" w:rsidRPr="00392428" w14:paraId="7F361917" w14:textId="77777777" w:rsidTr="007378FD">
        <w:trPr>
          <w:trHeight w:val="595"/>
        </w:trPr>
        <w:tc>
          <w:tcPr>
            <w:tcW w:w="10490" w:type="dxa"/>
            <w:shd w:val="clear" w:color="auto" w:fill="FFFFFF"/>
          </w:tcPr>
          <w:p w14:paraId="2C090F89" w14:textId="77777777" w:rsidR="003B0753" w:rsidRPr="00392428" w:rsidRDefault="003B0753" w:rsidP="00A22623">
            <w:pPr>
              <w:suppressAutoHyphens/>
              <w:autoSpaceDE w:val="0"/>
              <w:snapToGrid w:val="0"/>
              <w:jc w:val="both"/>
              <w:rPr>
                <w:rFonts w:ascii="Garamond" w:hAnsi="Garamond"/>
                <w:b/>
                <w:color w:val="FF0000"/>
                <w:lang w:eastAsia="ar-SA"/>
              </w:rPr>
            </w:pPr>
            <w:r w:rsidRPr="00392428">
              <w:rPr>
                <w:rFonts w:ascii="Garamond" w:hAnsi="Garamond"/>
                <w:b/>
                <w:color w:val="FF0000"/>
                <w:lang w:eastAsia="ar-SA"/>
              </w:rPr>
              <w:t xml:space="preserve">N.B. </w:t>
            </w:r>
            <w:r>
              <w:rPr>
                <w:rFonts w:ascii="Garamond" w:hAnsi="Garamond"/>
                <w:b/>
                <w:color w:val="FF0000"/>
                <w:lang w:eastAsia="ar-SA"/>
              </w:rPr>
              <w:t xml:space="preserve">2 - </w:t>
            </w:r>
            <w:r w:rsidRPr="003B0753">
              <w:rPr>
                <w:rFonts w:ascii="Garamond" w:hAnsi="Garamond"/>
                <w:b/>
                <w:color w:val="FF0000"/>
                <w:u w:val="single"/>
                <w:lang w:eastAsia="ar-SA"/>
              </w:rPr>
              <w:t>FARE MOLTA ATTENZIONE</w:t>
            </w:r>
            <w:r>
              <w:rPr>
                <w:rFonts w:ascii="Garamond" w:hAnsi="Garamond"/>
                <w:b/>
                <w:color w:val="FF0000"/>
                <w:lang w:eastAsia="ar-SA"/>
              </w:rPr>
              <w:t>:</w:t>
            </w:r>
          </w:p>
          <w:p w14:paraId="72A5D475" w14:textId="77777777" w:rsidR="003B0753" w:rsidRDefault="003B0753" w:rsidP="00A22623">
            <w:pPr>
              <w:autoSpaceDE w:val="0"/>
              <w:autoSpaceDN w:val="0"/>
              <w:adjustRightInd w:val="0"/>
              <w:jc w:val="both"/>
              <w:rPr>
                <w:rFonts w:ascii="Garamond" w:hAnsi="Garamond" w:cs="Calibri"/>
                <w:bCs/>
                <w:szCs w:val="22"/>
                <w:lang w:eastAsia="en-US"/>
              </w:rPr>
            </w:pPr>
            <w:r w:rsidRPr="003B0753">
              <w:rPr>
                <w:rFonts w:ascii="Garamond" w:hAnsi="Garamond"/>
                <w:lang w:val="x-none"/>
              </w:rPr>
              <w:t>Se le offerte ammesse saranno in numero inferiore a 3 (tre), i coefficienti sono determinat</w:t>
            </w:r>
            <w:r w:rsidRPr="003B0753">
              <w:rPr>
                <w:rFonts w:ascii="Garamond" w:hAnsi="Garamond"/>
              </w:rPr>
              <w:t>i</w:t>
            </w:r>
            <w:r w:rsidRPr="003B0753">
              <w:rPr>
                <w:rFonts w:ascii="Garamond" w:hAnsi="Garamond"/>
                <w:lang w:val="x-none"/>
              </w:rPr>
              <w:t xml:space="preserve"> secondo la seguente scala di valori (</w:t>
            </w:r>
            <w:r w:rsidRPr="003B0753">
              <w:rPr>
                <w:rFonts w:ascii="Garamond" w:hAnsi="Garamond"/>
                <w:i/>
                <w:color w:val="FF0000"/>
                <w:highlight w:val="yellow"/>
              </w:rPr>
              <w:t>facoltativo</w:t>
            </w:r>
            <w:r w:rsidRPr="003B0753">
              <w:rPr>
                <w:rFonts w:ascii="Garamond" w:hAnsi="Garamond"/>
                <w:lang w:val="x-none"/>
              </w:rPr>
              <w:t xml:space="preserve"> </w:t>
            </w:r>
            <w:r w:rsidRPr="003B0753">
              <w:rPr>
                <w:rFonts w:ascii="Garamond" w:hAnsi="Garamond"/>
                <w:highlight w:val="yellow"/>
                <w:lang w:val="x-none"/>
              </w:rPr>
              <w:t>con possibilità di attribuire coefficienti intermedi</w:t>
            </w:r>
            <w:r w:rsidRPr="00AA0A79">
              <w:rPr>
                <w:rFonts w:ascii="Garamond" w:hAnsi="Garamond"/>
              </w:rPr>
              <w:t>)</w:t>
            </w:r>
            <w:r>
              <w:rPr>
                <w:rFonts w:ascii="Garamond" w:hAnsi="Garamond" w:cs="Calibri"/>
                <w:bCs/>
                <w:szCs w:val="22"/>
                <w:lang w:eastAsia="en-US"/>
              </w:rPr>
              <w:t>:</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0"/>
              <w:gridCol w:w="1696"/>
              <w:gridCol w:w="6657"/>
            </w:tblGrid>
            <w:tr w:rsidR="003B0753" w:rsidRPr="00F85FCF" w14:paraId="667FF751" w14:textId="77777777" w:rsidTr="007378FD">
              <w:trPr>
                <w:trHeight w:val="460"/>
                <w:jc w:val="center"/>
              </w:trPr>
              <w:tc>
                <w:tcPr>
                  <w:tcW w:w="1570" w:type="dxa"/>
                  <w:vAlign w:val="center"/>
                </w:tcPr>
                <w:p w14:paraId="5ED4769A" w14:textId="614A9509" w:rsidR="003B0753" w:rsidRPr="00F85FCF" w:rsidRDefault="00396E80" w:rsidP="00A22623">
                  <w:pPr>
                    <w:tabs>
                      <w:tab w:val="left" w:pos="142"/>
                    </w:tabs>
                    <w:rPr>
                      <w:rFonts w:ascii="Arial" w:hAnsi="Arial" w:cs="Arial"/>
                      <w:b/>
                      <w:sz w:val="18"/>
                      <w:szCs w:val="18"/>
                    </w:rPr>
                  </w:pPr>
                  <w:r>
                    <w:rPr>
                      <w:rFonts w:ascii="Arial" w:hAnsi="Arial" w:cs="Arial"/>
                      <w:sz w:val="18"/>
                      <w:szCs w:val="18"/>
                    </w:rPr>
                    <w:t xml:space="preserve"> </w:t>
                  </w:r>
                  <w:r w:rsidR="003B0753" w:rsidRPr="00F85FCF">
                    <w:rPr>
                      <w:rFonts w:ascii="Arial" w:hAnsi="Arial" w:cs="Arial"/>
                      <w:b/>
                      <w:sz w:val="18"/>
                      <w:szCs w:val="18"/>
                    </w:rPr>
                    <w:t>Giudizio</w:t>
                  </w:r>
                </w:p>
              </w:tc>
              <w:tc>
                <w:tcPr>
                  <w:tcW w:w="1696" w:type="dxa"/>
                  <w:vAlign w:val="center"/>
                </w:tcPr>
                <w:p w14:paraId="17D6D394" w14:textId="77777777" w:rsidR="003B0753" w:rsidRPr="00F85FCF" w:rsidRDefault="003B0753" w:rsidP="00A22623">
                  <w:pPr>
                    <w:tabs>
                      <w:tab w:val="left" w:pos="142"/>
                    </w:tabs>
                    <w:jc w:val="center"/>
                    <w:rPr>
                      <w:rFonts w:ascii="Arial" w:hAnsi="Arial" w:cs="Arial"/>
                      <w:b/>
                      <w:sz w:val="18"/>
                      <w:szCs w:val="18"/>
                    </w:rPr>
                  </w:pPr>
                  <w:r w:rsidRPr="00F85FCF">
                    <w:rPr>
                      <w:rFonts w:ascii="Arial" w:hAnsi="Arial" w:cs="Arial"/>
                      <w:b/>
                      <w:sz w:val="18"/>
                      <w:szCs w:val="18"/>
                    </w:rPr>
                    <w:t>Coefficiente</w:t>
                  </w:r>
                </w:p>
              </w:tc>
              <w:tc>
                <w:tcPr>
                  <w:tcW w:w="6657" w:type="dxa"/>
                  <w:vAlign w:val="center"/>
                </w:tcPr>
                <w:p w14:paraId="277FA23E" w14:textId="77777777" w:rsidR="003B0753" w:rsidRPr="00F85FCF" w:rsidRDefault="003B0753" w:rsidP="00A22623">
                  <w:pPr>
                    <w:tabs>
                      <w:tab w:val="left" w:pos="142"/>
                    </w:tabs>
                    <w:rPr>
                      <w:rFonts w:ascii="Arial" w:hAnsi="Arial" w:cs="Arial"/>
                      <w:b/>
                      <w:sz w:val="18"/>
                      <w:szCs w:val="18"/>
                    </w:rPr>
                  </w:pPr>
                  <w:r w:rsidRPr="00F85FCF">
                    <w:rPr>
                      <w:rFonts w:ascii="Arial" w:hAnsi="Arial" w:cs="Arial"/>
                      <w:b/>
                      <w:sz w:val="18"/>
                      <w:szCs w:val="18"/>
                    </w:rPr>
                    <w:t>Criteri di giudizio</w:t>
                  </w:r>
                </w:p>
              </w:tc>
            </w:tr>
            <w:tr w:rsidR="003B0753" w:rsidRPr="00F85FCF" w14:paraId="113B4EF1" w14:textId="77777777" w:rsidTr="007378FD">
              <w:trPr>
                <w:trHeight w:val="225"/>
                <w:jc w:val="center"/>
              </w:trPr>
              <w:tc>
                <w:tcPr>
                  <w:tcW w:w="1570" w:type="dxa"/>
                  <w:vAlign w:val="center"/>
                </w:tcPr>
                <w:p w14:paraId="563FD39D" w14:textId="77777777" w:rsidR="003B0753" w:rsidRPr="00F85FCF" w:rsidRDefault="003B0753" w:rsidP="00A22623">
                  <w:pPr>
                    <w:tabs>
                      <w:tab w:val="left" w:pos="142"/>
                    </w:tabs>
                    <w:rPr>
                      <w:rFonts w:ascii="Arial" w:hAnsi="Arial" w:cs="Arial"/>
                      <w:sz w:val="18"/>
                      <w:szCs w:val="18"/>
                    </w:rPr>
                  </w:pPr>
                  <w:r w:rsidRPr="00F85FCF">
                    <w:rPr>
                      <w:rFonts w:ascii="Arial" w:hAnsi="Arial" w:cs="Arial"/>
                      <w:sz w:val="18"/>
                      <w:szCs w:val="18"/>
                    </w:rPr>
                    <w:t>Ottimo</w:t>
                  </w:r>
                </w:p>
              </w:tc>
              <w:tc>
                <w:tcPr>
                  <w:tcW w:w="1696" w:type="dxa"/>
                  <w:vAlign w:val="center"/>
                </w:tcPr>
                <w:p w14:paraId="69A60B2B" w14:textId="77777777" w:rsidR="003B0753" w:rsidRPr="00F85FCF" w:rsidRDefault="003B0753" w:rsidP="00A22623">
                  <w:pPr>
                    <w:tabs>
                      <w:tab w:val="left" w:pos="142"/>
                    </w:tabs>
                    <w:jc w:val="center"/>
                    <w:rPr>
                      <w:rFonts w:ascii="Arial" w:hAnsi="Arial" w:cs="Arial"/>
                      <w:sz w:val="18"/>
                      <w:szCs w:val="18"/>
                    </w:rPr>
                  </w:pPr>
                  <w:r w:rsidRPr="00F85FCF">
                    <w:rPr>
                      <w:rFonts w:ascii="Arial" w:hAnsi="Arial" w:cs="Arial"/>
                      <w:sz w:val="18"/>
                      <w:szCs w:val="18"/>
                    </w:rPr>
                    <w:t>1,0</w:t>
                  </w:r>
                </w:p>
              </w:tc>
              <w:tc>
                <w:tcPr>
                  <w:tcW w:w="6657" w:type="dxa"/>
                </w:tcPr>
                <w:p w14:paraId="2207685C" w14:textId="77777777" w:rsidR="003B0753" w:rsidRPr="00F85FCF" w:rsidRDefault="003B0753" w:rsidP="00A22623">
                  <w:pPr>
                    <w:tabs>
                      <w:tab w:val="left" w:pos="142"/>
                    </w:tabs>
                    <w:ind w:right="36"/>
                    <w:jc w:val="both"/>
                    <w:rPr>
                      <w:rFonts w:ascii="Arial" w:hAnsi="Arial" w:cs="Arial"/>
                      <w:sz w:val="18"/>
                      <w:szCs w:val="18"/>
                    </w:rPr>
                  </w:pPr>
                  <w:r w:rsidRPr="00F85FCF">
                    <w:rPr>
                      <w:rFonts w:ascii="Arial" w:hAnsi="Arial" w:cs="Arial"/>
                      <w:sz w:val="18"/>
                      <w:szCs w:val="18"/>
                    </w:rPr>
                    <w:t>la soluzione proposta risulta completamente adeguata e presenta aspetti di eccellenza e innovatività nello svolgimento del servizio</w:t>
                  </w:r>
                </w:p>
              </w:tc>
            </w:tr>
            <w:tr w:rsidR="003B0753" w:rsidRPr="00F85FCF" w14:paraId="2260D3EB" w14:textId="77777777" w:rsidTr="007378FD">
              <w:trPr>
                <w:trHeight w:val="271"/>
                <w:jc w:val="center"/>
              </w:trPr>
              <w:tc>
                <w:tcPr>
                  <w:tcW w:w="1570" w:type="dxa"/>
                  <w:vAlign w:val="center"/>
                </w:tcPr>
                <w:p w14:paraId="2B502BE6" w14:textId="77777777" w:rsidR="003B0753" w:rsidRPr="00F85FCF" w:rsidRDefault="003B0753" w:rsidP="00A22623">
                  <w:pPr>
                    <w:tabs>
                      <w:tab w:val="left" w:pos="142"/>
                    </w:tabs>
                    <w:rPr>
                      <w:rFonts w:ascii="Arial" w:hAnsi="Arial" w:cs="Arial"/>
                      <w:sz w:val="18"/>
                      <w:szCs w:val="18"/>
                    </w:rPr>
                  </w:pPr>
                  <w:r w:rsidRPr="00F85FCF">
                    <w:rPr>
                      <w:rFonts w:ascii="Arial" w:hAnsi="Arial" w:cs="Arial"/>
                      <w:sz w:val="18"/>
                      <w:szCs w:val="18"/>
                    </w:rPr>
                    <w:t>Buono</w:t>
                  </w:r>
                </w:p>
              </w:tc>
              <w:tc>
                <w:tcPr>
                  <w:tcW w:w="1696" w:type="dxa"/>
                  <w:vAlign w:val="center"/>
                </w:tcPr>
                <w:p w14:paraId="3DB0E0CF" w14:textId="77777777" w:rsidR="003B0753" w:rsidRPr="00F85FCF" w:rsidRDefault="003B0753" w:rsidP="00A22623">
                  <w:pPr>
                    <w:tabs>
                      <w:tab w:val="left" w:pos="142"/>
                    </w:tabs>
                    <w:jc w:val="center"/>
                    <w:rPr>
                      <w:rFonts w:ascii="Arial" w:hAnsi="Arial" w:cs="Arial"/>
                      <w:sz w:val="18"/>
                      <w:szCs w:val="18"/>
                    </w:rPr>
                  </w:pPr>
                  <w:r w:rsidRPr="00F85FCF">
                    <w:rPr>
                      <w:rFonts w:ascii="Arial" w:hAnsi="Arial" w:cs="Arial"/>
                      <w:sz w:val="18"/>
                      <w:szCs w:val="18"/>
                    </w:rPr>
                    <w:t>0,8</w:t>
                  </w:r>
                </w:p>
              </w:tc>
              <w:tc>
                <w:tcPr>
                  <w:tcW w:w="6657" w:type="dxa"/>
                </w:tcPr>
                <w:p w14:paraId="45AD3F43" w14:textId="77777777" w:rsidR="003B0753" w:rsidRPr="00F85FCF" w:rsidRDefault="003B0753" w:rsidP="00A22623">
                  <w:pPr>
                    <w:tabs>
                      <w:tab w:val="left" w:pos="142"/>
                    </w:tabs>
                    <w:ind w:right="36"/>
                    <w:jc w:val="both"/>
                    <w:rPr>
                      <w:rFonts w:ascii="Arial" w:hAnsi="Arial" w:cs="Arial"/>
                      <w:sz w:val="18"/>
                      <w:szCs w:val="18"/>
                    </w:rPr>
                  </w:pPr>
                  <w:r w:rsidRPr="00F85FCF">
                    <w:rPr>
                      <w:rFonts w:ascii="Arial" w:hAnsi="Arial" w:cs="Arial"/>
                      <w:sz w:val="18"/>
                      <w:szCs w:val="18"/>
                    </w:rPr>
                    <w:t>la soluzione proposta risulta completamente adeguata rispetto a quanto richiesto e presenta aspetti positivi elevati</w:t>
                  </w:r>
                </w:p>
              </w:tc>
            </w:tr>
            <w:tr w:rsidR="003B0753" w:rsidRPr="00F85FCF" w14:paraId="550C51DB" w14:textId="77777777" w:rsidTr="007378FD">
              <w:trPr>
                <w:trHeight w:val="275"/>
                <w:jc w:val="center"/>
              </w:trPr>
              <w:tc>
                <w:tcPr>
                  <w:tcW w:w="1570" w:type="dxa"/>
                  <w:vAlign w:val="center"/>
                </w:tcPr>
                <w:p w14:paraId="77AEAB65" w14:textId="77777777" w:rsidR="003B0753" w:rsidRPr="00F85FCF" w:rsidRDefault="003B0753" w:rsidP="00A22623">
                  <w:pPr>
                    <w:tabs>
                      <w:tab w:val="left" w:pos="142"/>
                    </w:tabs>
                    <w:rPr>
                      <w:rFonts w:ascii="Arial" w:hAnsi="Arial" w:cs="Arial"/>
                      <w:sz w:val="18"/>
                      <w:szCs w:val="18"/>
                    </w:rPr>
                  </w:pPr>
                  <w:r w:rsidRPr="00F85FCF">
                    <w:rPr>
                      <w:rFonts w:ascii="Arial" w:hAnsi="Arial" w:cs="Arial"/>
                      <w:sz w:val="18"/>
                      <w:szCs w:val="18"/>
                    </w:rPr>
                    <w:t>Sufficiente</w:t>
                  </w:r>
                </w:p>
              </w:tc>
              <w:tc>
                <w:tcPr>
                  <w:tcW w:w="1696" w:type="dxa"/>
                  <w:vAlign w:val="center"/>
                </w:tcPr>
                <w:p w14:paraId="02F23768" w14:textId="77777777" w:rsidR="003B0753" w:rsidRPr="00F85FCF" w:rsidRDefault="003B0753" w:rsidP="00A22623">
                  <w:pPr>
                    <w:tabs>
                      <w:tab w:val="left" w:pos="142"/>
                    </w:tabs>
                    <w:jc w:val="center"/>
                    <w:rPr>
                      <w:rFonts w:ascii="Arial" w:hAnsi="Arial" w:cs="Arial"/>
                      <w:sz w:val="18"/>
                      <w:szCs w:val="18"/>
                    </w:rPr>
                  </w:pPr>
                  <w:r w:rsidRPr="00F85FCF">
                    <w:rPr>
                      <w:rFonts w:ascii="Arial" w:hAnsi="Arial" w:cs="Arial"/>
                      <w:sz w:val="18"/>
                      <w:szCs w:val="18"/>
                    </w:rPr>
                    <w:t>0,6</w:t>
                  </w:r>
                </w:p>
              </w:tc>
              <w:tc>
                <w:tcPr>
                  <w:tcW w:w="6657" w:type="dxa"/>
                </w:tcPr>
                <w:p w14:paraId="2144520C" w14:textId="5A8D17C1" w:rsidR="003B0753" w:rsidRPr="00F85FCF" w:rsidRDefault="003B0753" w:rsidP="00A22623">
                  <w:pPr>
                    <w:tabs>
                      <w:tab w:val="left" w:pos="142"/>
                    </w:tabs>
                    <w:ind w:right="36"/>
                    <w:jc w:val="both"/>
                    <w:rPr>
                      <w:rFonts w:ascii="Arial" w:hAnsi="Arial" w:cs="Arial"/>
                      <w:sz w:val="18"/>
                      <w:szCs w:val="18"/>
                    </w:rPr>
                  </w:pPr>
                  <w:r w:rsidRPr="00F85FCF">
                    <w:rPr>
                      <w:rFonts w:ascii="Arial" w:hAnsi="Arial" w:cs="Arial"/>
                      <w:sz w:val="18"/>
                      <w:szCs w:val="18"/>
                    </w:rPr>
                    <w:t xml:space="preserve">la soluzione proposta, seppur non completamente adeguata, presenta aspetti positivamente apprezzati </w:t>
                  </w:r>
                </w:p>
              </w:tc>
            </w:tr>
            <w:tr w:rsidR="003B0753" w:rsidRPr="00F85FCF" w14:paraId="708FE323" w14:textId="77777777" w:rsidTr="007378FD">
              <w:trPr>
                <w:trHeight w:val="279"/>
                <w:jc w:val="center"/>
              </w:trPr>
              <w:tc>
                <w:tcPr>
                  <w:tcW w:w="1570" w:type="dxa"/>
                  <w:vAlign w:val="center"/>
                </w:tcPr>
                <w:p w14:paraId="54AD1194" w14:textId="77777777" w:rsidR="003B0753" w:rsidRPr="00F85FCF" w:rsidRDefault="003B0753" w:rsidP="00A22623">
                  <w:pPr>
                    <w:tabs>
                      <w:tab w:val="left" w:pos="142"/>
                    </w:tabs>
                    <w:rPr>
                      <w:rFonts w:ascii="Arial" w:hAnsi="Arial" w:cs="Arial"/>
                      <w:sz w:val="18"/>
                      <w:szCs w:val="18"/>
                    </w:rPr>
                  </w:pPr>
                  <w:r w:rsidRPr="00F85FCF">
                    <w:rPr>
                      <w:rFonts w:ascii="Arial" w:hAnsi="Arial" w:cs="Arial"/>
                      <w:sz w:val="18"/>
                      <w:szCs w:val="18"/>
                    </w:rPr>
                    <w:t>Mediocre</w:t>
                  </w:r>
                </w:p>
              </w:tc>
              <w:tc>
                <w:tcPr>
                  <w:tcW w:w="1696" w:type="dxa"/>
                  <w:vAlign w:val="center"/>
                </w:tcPr>
                <w:p w14:paraId="0E883E80" w14:textId="77777777" w:rsidR="003B0753" w:rsidRPr="00F85FCF" w:rsidRDefault="003B0753" w:rsidP="00A22623">
                  <w:pPr>
                    <w:tabs>
                      <w:tab w:val="left" w:pos="142"/>
                    </w:tabs>
                    <w:jc w:val="center"/>
                    <w:rPr>
                      <w:rFonts w:ascii="Arial" w:hAnsi="Arial" w:cs="Arial"/>
                      <w:sz w:val="18"/>
                      <w:szCs w:val="18"/>
                    </w:rPr>
                  </w:pPr>
                  <w:r w:rsidRPr="00F85FCF">
                    <w:rPr>
                      <w:rFonts w:ascii="Arial" w:hAnsi="Arial" w:cs="Arial"/>
                      <w:sz w:val="18"/>
                      <w:szCs w:val="18"/>
                    </w:rPr>
                    <w:t>0,4</w:t>
                  </w:r>
                </w:p>
              </w:tc>
              <w:tc>
                <w:tcPr>
                  <w:tcW w:w="6657" w:type="dxa"/>
                </w:tcPr>
                <w:p w14:paraId="1BD25EE9" w14:textId="77777777" w:rsidR="003B0753" w:rsidRPr="00F85FCF" w:rsidRDefault="003B0753" w:rsidP="00A22623">
                  <w:pPr>
                    <w:tabs>
                      <w:tab w:val="left" w:pos="142"/>
                    </w:tabs>
                    <w:ind w:right="36"/>
                    <w:jc w:val="both"/>
                    <w:rPr>
                      <w:rFonts w:ascii="Arial" w:hAnsi="Arial" w:cs="Arial"/>
                      <w:sz w:val="18"/>
                      <w:szCs w:val="18"/>
                    </w:rPr>
                  </w:pPr>
                  <w:r w:rsidRPr="00F85FCF">
                    <w:rPr>
                      <w:rFonts w:ascii="Arial" w:hAnsi="Arial" w:cs="Arial"/>
                      <w:sz w:val="18"/>
                      <w:szCs w:val="18"/>
                    </w:rPr>
                    <w:t>la soluzione proposta affronta solo alcuni aspetti, risultando ancora inadeguata rispetto al servizio richiesto</w:t>
                  </w:r>
                </w:p>
              </w:tc>
            </w:tr>
            <w:tr w:rsidR="003B0753" w:rsidRPr="00F85FCF" w14:paraId="11182FC6" w14:textId="77777777" w:rsidTr="007378FD">
              <w:trPr>
                <w:trHeight w:val="269"/>
                <w:jc w:val="center"/>
              </w:trPr>
              <w:tc>
                <w:tcPr>
                  <w:tcW w:w="1570" w:type="dxa"/>
                  <w:vAlign w:val="center"/>
                </w:tcPr>
                <w:p w14:paraId="5B09B564" w14:textId="77777777" w:rsidR="003B0753" w:rsidRPr="00F85FCF" w:rsidRDefault="003B0753" w:rsidP="00A22623">
                  <w:pPr>
                    <w:tabs>
                      <w:tab w:val="left" w:pos="142"/>
                    </w:tabs>
                    <w:rPr>
                      <w:rFonts w:ascii="Arial" w:hAnsi="Arial" w:cs="Arial"/>
                      <w:sz w:val="18"/>
                      <w:szCs w:val="18"/>
                    </w:rPr>
                  </w:pPr>
                  <w:r w:rsidRPr="00F85FCF">
                    <w:rPr>
                      <w:rFonts w:ascii="Arial" w:hAnsi="Arial" w:cs="Arial"/>
                      <w:sz w:val="18"/>
                      <w:szCs w:val="18"/>
                    </w:rPr>
                    <w:t>Insufficiente</w:t>
                  </w:r>
                </w:p>
              </w:tc>
              <w:tc>
                <w:tcPr>
                  <w:tcW w:w="1696" w:type="dxa"/>
                  <w:vAlign w:val="center"/>
                </w:tcPr>
                <w:p w14:paraId="1E80AAF3" w14:textId="77777777" w:rsidR="003B0753" w:rsidRPr="00F85FCF" w:rsidRDefault="003B0753" w:rsidP="00A22623">
                  <w:pPr>
                    <w:tabs>
                      <w:tab w:val="left" w:pos="142"/>
                    </w:tabs>
                    <w:jc w:val="center"/>
                    <w:rPr>
                      <w:rFonts w:ascii="Arial" w:hAnsi="Arial" w:cs="Arial"/>
                      <w:sz w:val="18"/>
                      <w:szCs w:val="18"/>
                    </w:rPr>
                  </w:pPr>
                  <w:r w:rsidRPr="00F85FCF">
                    <w:rPr>
                      <w:rFonts w:ascii="Arial" w:hAnsi="Arial" w:cs="Arial"/>
                      <w:sz w:val="18"/>
                      <w:szCs w:val="18"/>
                    </w:rPr>
                    <w:t>0,2</w:t>
                  </w:r>
                </w:p>
              </w:tc>
              <w:tc>
                <w:tcPr>
                  <w:tcW w:w="6657" w:type="dxa"/>
                </w:tcPr>
                <w:p w14:paraId="492AFC27" w14:textId="77777777" w:rsidR="003B0753" w:rsidRPr="00F85FCF" w:rsidRDefault="003B0753" w:rsidP="00A22623">
                  <w:pPr>
                    <w:tabs>
                      <w:tab w:val="left" w:pos="142"/>
                    </w:tabs>
                    <w:ind w:right="36"/>
                    <w:jc w:val="both"/>
                    <w:rPr>
                      <w:rFonts w:ascii="Arial" w:hAnsi="Arial" w:cs="Arial"/>
                      <w:sz w:val="18"/>
                      <w:szCs w:val="18"/>
                    </w:rPr>
                  </w:pPr>
                  <w:r w:rsidRPr="00F85FCF">
                    <w:rPr>
                      <w:rFonts w:ascii="Arial" w:hAnsi="Arial" w:cs="Arial"/>
                      <w:sz w:val="18"/>
                      <w:szCs w:val="18"/>
                    </w:rPr>
                    <w:t>la soluzione proposta non presenta aspetti positivi o comunque adeguati rispetto al servizio richiesto</w:t>
                  </w:r>
                </w:p>
              </w:tc>
            </w:tr>
            <w:tr w:rsidR="003B0753" w:rsidRPr="00F85FCF" w14:paraId="5BF1E438" w14:textId="77777777" w:rsidTr="007378FD">
              <w:trPr>
                <w:trHeight w:val="527"/>
                <w:jc w:val="center"/>
              </w:trPr>
              <w:tc>
                <w:tcPr>
                  <w:tcW w:w="1570" w:type="dxa"/>
                  <w:vAlign w:val="center"/>
                </w:tcPr>
                <w:p w14:paraId="67ED7CF8" w14:textId="77777777" w:rsidR="003B0753" w:rsidRPr="00F85FCF" w:rsidRDefault="003B0753" w:rsidP="00A22623">
                  <w:pPr>
                    <w:tabs>
                      <w:tab w:val="left" w:pos="142"/>
                    </w:tabs>
                    <w:rPr>
                      <w:rFonts w:ascii="Arial" w:hAnsi="Arial" w:cs="Arial"/>
                      <w:sz w:val="18"/>
                      <w:szCs w:val="18"/>
                    </w:rPr>
                  </w:pPr>
                  <w:r w:rsidRPr="00F85FCF">
                    <w:rPr>
                      <w:rFonts w:ascii="Arial" w:hAnsi="Arial" w:cs="Arial"/>
                      <w:sz w:val="18"/>
                      <w:szCs w:val="18"/>
                    </w:rPr>
                    <w:t>Assente o Irrilevante</w:t>
                  </w:r>
                </w:p>
              </w:tc>
              <w:tc>
                <w:tcPr>
                  <w:tcW w:w="1696" w:type="dxa"/>
                  <w:vAlign w:val="center"/>
                </w:tcPr>
                <w:p w14:paraId="1CE01F38" w14:textId="77777777" w:rsidR="003B0753" w:rsidRPr="00F85FCF" w:rsidRDefault="003B0753" w:rsidP="00A22623">
                  <w:pPr>
                    <w:tabs>
                      <w:tab w:val="left" w:pos="142"/>
                    </w:tabs>
                    <w:jc w:val="center"/>
                    <w:rPr>
                      <w:rFonts w:ascii="Arial" w:hAnsi="Arial" w:cs="Arial"/>
                      <w:sz w:val="18"/>
                      <w:szCs w:val="18"/>
                    </w:rPr>
                  </w:pPr>
                  <w:r w:rsidRPr="00F85FCF">
                    <w:rPr>
                      <w:rFonts w:ascii="Arial" w:hAnsi="Arial" w:cs="Arial"/>
                      <w:sz w:val="18"/>
                      <w:szCs w:val="18"/>
                    </w:rPr>
                    <w:t>0,0</w:t>
                  </w:r>
                </w:p>
              </w:tc>
              <w:tc>
                <w:tcPr>
                  <w:tcW w:w="6657" w:type="dxa"/>
                </w:tcPr>
                <w:p w14:paraId="5D1A7B1D" w14:textId="71D53747" w:rsidR="003B0753" w:rsidRPr="00F85FCF" w:rsidRDefault="003B0753" w:rsidP="00A22623">
                  <w:pPr>
                    <w:tabs>
                      <w:tab w:val="left" w:pos="142"/>
                    </w:tabs>
                    <w:ind w:right="36"/>
                    <w:jc w:val="both"/>
                    <w:rPr>
                      <w:rFonts w:ascii="Arial" w:hAnsi="Arial" w:cs="Arial"/>
                      <w:sz w:val="18"/>
                      <w:szCs w:val="18"/>
                    </w:rPr>
                  </w:pPr>
                  <w:r w:rsidRPr="00F85FCF">
                    <w:rPr>
                      <w:rFonts w:ascii="Arial" w:hAnsi="Arial" w:cs="Arial"/>
                      <w:sz w:val="18"/>
                      <w:szCs w:val="18"/>
                    </w:rPr>
                    <w:t xml:space="preserve">trattazione assente o insufficiente e/o che denota nulla o scarsa rispondenza con le aspettative </w:t>
                  </w:r>
                </w:p>
              </w:tc>
            </w:tr>
          </w:tbl>
          <w:p w14:paraId="69CD2CA1" w14:textId="77777777" w:rsidR="003B0753" w:rsidRPr="00392428" w:rsidRDefault="003B0753" w:rsidP="00A22623">
            <w:pPr>
              <w:autoSpaceDE w:val="0"/>
              <w:autoSpaceDN w:val="0"/>
              <w:adjustRightInd w:val="0"/>
              <w:jc w:val="both"/>
              <w:rPr>
                <w:rFonts w:ascii="Garamond" w:hAnsi="Garamond"/>
                <w:b/>
                <w:color w:val="FF0000"/>
                <w:lang w:eastAsia="ar-SA"/>
              </w:rPr>
            </w:pPr>
            <w:r w:rsidRPr="003B0753">
              <w:rPr>
                <w:rFonts w:ascii="Garamond" w:hAnsi="Garamond"/>
                <w:bCs/>
              </w:rPr>
              <w:t>trasformando la media dei coefficienti attribuiti ad ogni offerta da parte di tutti i commissari in coefficienti definitivi, riportando ad uno la media più alta e proporzionando a tale media massima le medie provvisorie prima calcolate</w:t>
            </w:r>
            <w:r>
              <w:rPr>
                <w:rFonts w:ascii="Garamond" w:hAnsi="Garamond"/>
              </w:rPr>
              <w:t xml:space="preserve">. </w:t>
            </w:r>
          </w:p>
        </w:tc>
      </w:tr>
    </w:tbl>
    <w:p w14:paraId="596D8A2E" w14:textId="77777777" w:rsidR="00C443C0" w:rsidRPr="00C443C0" w:rsidRDefault="00C443C0" w:rsidP="00A22623">
      <w:pPr>
        <w:autoSpaceDE w:val="0"/>
        <w:autoSpaceDN w:val="0"/>
        <w:adjustRightInd w:val="0"/>
        <w:jc w:val="both"/>
        <w:rPr>
          <w:rFonts w:ascii="Garamond" w:hAnsi="Garamond" w:cs="Calibri"/>
          <w:sz w:val="16"/>
          <w:szCs w:val="16"/>
          <w:lang w:eastAsia="en-US"/>
        </w:rPr>
      </w:pPr>
    </w:p>
    <w:p w14:paraId="5A5AE63E" w14:textId="77777777" w:rsidR="00C443C0" w:rsidRDefault="00C443C0" w:rsidP="00C443C0">
      <w:pPr>
        <w:autoSpaceDE w:val="0"/>
        <w:autoSpaceDN w:val="0"/>
        <w:adjustRightInd w:val="0"/>
        <w:spacing w:before="60" w:after="60" w:line="276" w:lineRule="auto"/>
        <w:jc w:val="both"/>
        <w:rPr>
          <w:rFonts w:ascii="Garamond" w:hAnsi="Garamond" w:cs="Calibri"/>
          <w:szCs w:val="22"/>
          <w:lang w:eastAsia="en-US"/>
        </w:rPr>
      </w:pPr>
      <w:r w:rsidRPr="00EA776E">
        <w:rPr>
          <w:rFonts w:ascii="Garamond" w:hAnsi="Garamond" w:cs="Calibri"/>
          <w:szCs w:val="22"/>
          <w:lang w:eastAsia="en-US"/>
        </w:rPr>
        <w:t>(</w:t>
      </w:r>
      <w:r>
        <w:rPr>
          <w:rFonts w:ascii="Garamond" w:hAnsi="Garamond" w:cs="Calibri"/>
          <w:i/>
          <w:color w:val="FF0000"/>
          <w:szCs w:val="22"/>
          <w:highlight w:val="yellow"/>
          <w:lang w:eastAsia="en-US"/>
        </w:rPr>
        <w:t xml:space="preserve">In </w:t>
      </w:r>
      <w:r w:rsidRPr="000822B9">
        <w:rPr>
          <w:rFonts w:ascii="Garamond" w:hAnsi="Garamond" w:cs="Calibri"/>
          <w:i/>
          <w:color w:val="FF0000"/>
          <w:szCs w:val="22"/>
          <w:highlight w:val="yellow"/>
          <w:lang w:eastAsia="en-US"/>
        </w:rPr>
        <w:t xml:space="preserve">caso </w:t>
      </w:r>
      <w:r>
        <w:rPr>
          <w:rFonts w:ascii="Garamond" w:hAnsi="Garamond" w:cs="Calibri"/>
          <w:i/>
          <w:color w:val="FF0000"/>
          <w:szCs w:val="22"/>
          <w:highlight w:val="yellow"/>
          <w:lang w:eastAsia="en-US"/>
        </w:rPr>
        <w:t xml:space="preserve">di </w:t>
      </w:r>
      <w:r w:rsidRPr="00C443C0">
        <w:rPr>
          <w:rFonts w:ascii="Garamond" w:hAnsi="Garamond" w:cs="Calibri"/>
          <w:i/>
          <w:color w:val="FF0000"/>
          <w:szCs w:val="22"/>
          <w:highlight w:val="yellow"/>
          <w:lang w:eastAsia="en-US"/>
        </w:rPr>
        <w:t>ricorso al metodo di attribuzione discrezionale di un coefficiente</w:t>
      </w:r>
      <w:r w:rsidRPr="000677DC">
        <w:rPr>
          <w:rFonts w:ascii="Garamond" w:hAnsi="Garamond" w:cs="Calibri"/>
          <w:szCs w:val="22"/>
          <w:lang w:eastAsia="en-US"/>
        </w:rPr>
        <w:t xml:space="preserve">) </w:t>
      </w:r>
      <w:r w:rsidRPr="000822B9">
        <w:rPr>
          <w:rFonts w:ascii="Garamond" w:hAnsi="Garamond" w:cs="Calibri"/>
          <w:szCs w:val="22"/>
          <w:lang w:eastAsia="en-US"/>
        </w:rPr>
        <w:t xml:space="preserve">Ogni commissario attribuisce agli elementi qualitativi di cui alle lettere </w:t>
      </w:r>
      <w:r>
        <w:rPr>
          <w:rFonts w:ascii="Garamond" w:hAnsi="Garamond" w:cs="Calibri"/>
          <w:szCs w:val="22"/>
          <w:lang w:eastAsia="en-US"/>
        </w:rPr>
        <w:t>(</w:t>
      </w:r>
      <w:r w:rsidRPr="000822B9">
        <w:rPr>
          <w:rFonts w:ascii="Garamond" w:hAnsi="Garamond" w:cs="Calibri"/>
          <w:i/>
          <w:color w:val="FF0000"/>
          <w:szCs w:val="22"/>
          <w:highlight w:val="yellow"/>
          <w:lang w:eastAsia="en-US"/>
        </w:rPr>
        <w:t>specificare</w:t>
      </w:r>
      <w:r>
        <w:rPr>
          <w:rFonts w:ascii="Garamond" w:hAnsi="Garamond" w:cs="Calibri"/>
          <w:szCs w:val="22"/>
          <w:lang w:eastAsia="en-US"/>
        </w:rPr>
        <w:t xml:space="preserve">) </w:t>
      </w:r>
      <w:r w:rsidRPr="00C443C0">
        <w:rPr>
          <w:rFonts w:ascii="Garamond" w:hAnsi="Garamond" w:cs="Calibri"/>
          <w:szCs w:val="22"/>
          <w:highlight w:val="yellow"/>
          <w:lang w:eastAsia="en-US"/>
        </w:rPr>
        <w:t>__________</w:t>
      </w:r>
      <w:r>
        <w:rPr>
          <w:rFonts w:ascii="Garamond" w:hAnsi="Garamond" w:cs="Calibri"/>
          <w:szCs w:val="22"/>
          <w:lang w:eastAsia="en-US"/>
        </w:rPr>
        <w:t xml:space="preserve"> </w:t>
      </w:r>
      <w:r w:rsidRPr="000822B9">
        <w:rPr>
          <w:rFonts w:ascii="Garamond" w:hAnsi="Garamond" w:cs="Calibri"/>
          <w:szCs w:val="22"/>
          <w:lang w:eastAsia="en-US"/>
        </w:rPr>
        <w:t xml:space="preserve">della tabella </w:t>
      </w:r>
      <w:r w:rsidRPr="000822B9">
        <w:rPr>
          <w:rFonts w:ascii="Garamond" w:hAnsi="Garamond" w:cs="Calibri"/>
          <w:szCs w:val="22"/>
          <w:highlight w:val="yellow"/>
          <w:lang w:eastAsia="en-US"/>
        </w:rPr>
        <w:t>allegata al presente disciplinare</w:t>
      </w:r>
      <w:r>
        <w:rPr>
          <w:rFonts w:ascii="Garamond" w:hAnsi="Garamond" w:cs="Calibri"/>
          <w:szCs w:val="22"/>
          <w:lang w:eastAsia="en-US"/>
        </w:rPr>
        <w:t>/</w:t>
      </w:r>
      <w:r w:rsidRPr="000822B9">
        <w:rPr>
          <w:rFonts w:ascii="Garamond" w:hAnsi="Garamond" w:cs="Calibri"/>
          <w:szCs w:val="22"/>
          <w:highlight w:val="yellow"/>
          <w:lang w:eastAsia="en-US"/>
        </w:rPr>
        <w:t>n. 2</w:t>
      </w:r>
      <w:r w:rsidRPr="000822B9">
        <w:rPr>
          <w:rFonts w:ascii="Garamond" w:hAnsi="Garamond" w:cs="Calibri"/>
          <w:szCs w:val="22"/>
          <w:lang w:eastAsia="en-US"/>
        </w:rPr>
        <w:t xml:space="preserve">, un coefficiente </w:t>
      </w:r>
      <w:r w:rsidRPr="00C443C0">
        <w:rPr>
          <w:rFonts w:ascii="Garamond" w:hAnsi="Garamond" w:cs="Calibri"/>
          <w:bCs/>
          <w:szCs w:val="22"/>
          <w:lang w:eastAsia="en-US"/>
        </w:rPr>
        <w:t>variabile tra 0 e 1, in base ai diversi livelli di valutazione, come di seguito indicato</w:t>
      </w:r>
      <w:r>
        <w:rPr>
          <w:rFonts w:ascii="Garamond" w:hAnsi="Garamond" w:cs="Calibri"/>
          <w:bCs/>
          <w:szCs w:val="22"/>
          <w:lang w:eastAsia="en-US"/>
        </w:rPr>
        <w:t>:</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70"/>
        <w:gridCol w:w="1696"/>
        <w:gridCol w:w="6657"/>
      </w:tblGrid>
      <w:tr w:rsidR="00C443C0" w:rsidRPr="00F85FCF" w14:paraId="7CC12CB9" w14:textId="77777777" w:rsidTr="007378FD">
        <w:trPr>
          <w:trHeight w:val="460"/>
          <w:jc w:val="center"/>
        </w:trPr>
        <w:tc>
          <w:tcPr>
            <w:tcW w:w="1570" w:type="dxa"/>
            <w:vAlign w:val="center"/>
          </w:tcPr>
          <w:p w14:paraId="6C3FC910" w14:textId="1BB69BC7" w:rsidR="00C443C0" w:rsidRPr="00F85FCF" w:rsidRDefault="00C443C0" w:rsidP="007378FD">
            <w:pPr>
              <w:tabs>
                <w:tab w:val="left" w:pos="142"/>
              </w:tabs>
              <w:rPr>
                <w:rFonts w:ascii="Arial" w:hAnsi="Arial" w:cs="Arial"/>
                <w:b/>
                <w:sz w:val="18"/>
                <w:szCs w:val="18"/>
              </w:rPr>
            </w:pPr>
            <w:r w:rsidRPr="00F85FCF">
              <w:rPr>
                <w:rFonts w:ascii="Arial" w:hAnsi="Arial" w:cs="Arial"/>
                <w:b/>
                <w:sz w:val="18"/>
                <w:szCs w:val="18"/>
              </w:rPr>
              <w:t>Giudizio</w:t>
            </w:r>
          </w:p>
        </w:tc>
        <w:tc>
          <w:tcPr>
            <w:tcW w:w="1696" w:type="dxa"/>
            <w:vAlign w:val="center"/>
          </w:tcPr>
          <w:p w14:paraId="66116445" w14:textId="77777777" w:rsidR="00C443C0" w:rsidRPr="00F85FCF" w:rsidRDefault="00C443C0" w:rsidP="007378FD">
            <w:pPr>
              <w:tabs>
                <w:tab w:val="left" w:pos="142"/>
              </w:tabs>
              <w:jc w:val="center"/>
              <w:rPr>
                <w:rFonts w:ascii="Arial" w:hAnsi="Arial" w:cs="Arial"/>
                <w:b/>
                <w:sz w:val="18"/>
                <w:szCs w:val="18"/>
              </w:rPr>
            </w:pPr>
            <w:r w:rsidRPr="00F85FCF">
              <w:rPr>
                <w:rFonts w:ascii="Arial" w:hAnsi="Arial" w:cs="Arial"/>
                <w:b/>
                <w:sz w:val="18"/>
                <w:szCs w:val="18"/>
              </w:rPr>
              <w:t>Coefficiente</w:t>
            </w:r>
          </w:p>
        </w:tc>
        <w:tc>
          <w:tcPr>
            <w:tcW w:w="6657" w:type="dxa"/>
            <w:vAlign w:val="center"/>
          </w:tcPr>
          <w:p w14:paraId="444095D7" w14:textId="77777777" w:rsidR="00C443C0" w:rsidRPr="00F85FCF" w:rsidRDefault="00C443C0" w:rsidP="007378FD">
            <w:pPr>
              <w:tabs>
                <w:tab w:val="left" w:pos="142"/>
              </w:tabs>
              <w:rPr>
                <w:rFonts w:ascii="Arial" w:hAnsi="Arial" w:cs="Arial"/>
                <w:b/>
                <w:sz w:val="18"/>
                <w:szCs w:val="18"/>
              </w:rPr>
            </w:pPr>
            <w:r w:rsidRPr="00F85FCF">
              <w:rPr>
                <w:rFonts w:ascii="Arial" w:hAnsi="Arial" w:cs="Arial"/>
                <w:b/>
                <w:sz w:val="18"/>
                <w:szCs w:val="18"/>
              </w:rPr>
              <w:t>Criteri di giudizio</w:t>
            </w:r>
          </w:p>
        </w:tc>
      </w:tr>
      <w:tr w:rsidR="00C443C0" w:rsidRPr="00F85FCF" w14:paraId="04EEDA89" w14:textId="77777777" w:rsidTr="007378FD">
        <w:trPr>
          <w:trHeight w:val="225"/>
          <w:jc w:val="center"/>
        </w:trPr>
        <w:tc>
          <w:tcPr>
            <w:tcW w:w="1570" w:type="dxa"/>
            <w:vAlign w:val="center"/>
          </w:tcPr>
          <w:p w14:paraId="19DDAA53" w14:textId="77777777" w:rsidR="00C443C0" w:rsidRPr="00F85FCF" w:rsidRDefault="00C443C0" w:rsidP="007378FD">
            <w:pPr>
              <w:tabs>
                <w:tab w:val="left" w:pos="142"/>
              </w:tabs>
              <w:rPr>
                <w:rFonts w:ascii="Arial" w:hAnsi="Arial" w:cs="Arial"/>
                <w:sz w:val="18"/>
                <w:szCs w:val="18"/>
              </w:rPr>
            </w:pPr>
            <w:r w:rsidRPr="00F85FCF">
              <w:rPr>
                <w:rFonts w:ascii="Arial" w:hAnsi="Arial" w:cs="Arial"/>
                <w:sz w:val="18"/>
                <w:szCs w:val="18"/>
              </w:rPr>
              <w:t>Ottimo</w:t>
            </w:r>
          </w:p>
        </w:tc>
        <w:tc>
          <w:tcPr>
            <w:tcW w:w="1696" w:type="dxa"/>
            <w:vAlign w:val="center"/>
          </w:tcPr>
          <w:p w14:paraId="67DBE208" w14:textId="77777777" w:rsidR="00C443C0" w:rsidRPr="00F85FCF" w:rsidRDefault="00C443C0" w:rsidP="007378FD">
            <w:pPr>
              <w:tabs>
                <w:tab w:val="left" w:pos="142"/>
              </w:tabs>
              <w:jc w:val="center"/>
              <w:rPr>
                <w:rFonts w:ascii="Arial" w:hAnsi="Arial" w:cs="Arial"/>
                <w:sz w:val="18"/>
                <w:szCs w:val="18"/>
              </w:rPr>
            </w:pPr>
            <w:r w:rsidRPr="00F85FCF">
              <w:rPr>
                <w:rFonts w:ascii="Arial" w:hAnsi="Arial" w:cs="Arial"/>
                <w:sz w:val="18"/>
                <w:szCs w:val="18"/>
              </w:rPr>
              <w:t>1,0</w:t>
            </w:r>
          </w:p>
        </w:tc>
        <w:tc>
          <w:tcPr>
            <w:tcW w:w="6657" w:type="dxa"/>
          </w:tcPr>
          <w:p w14:paraId="797B295D" w14:textId="77777777" w:rsidR="00C443C0" w:rsidRPr="00F85FCF" w:rsidRDefault="00C443C0" w:rsidP="007378FD">
            <w:pPr>
              <w:tabs>
                <w:tab w:val="left" w:pos="142"/>
              </w:tabs>
              <w:ind w:right="36"/>
              <w:jc w:val="both"/>
              <w:rPr>
                <w:rFonts w:ascii="Arial" w:hAnsi="Arial" w:cs="Arial"/>
                <w:sz w:val="18"/>
                <w:szCs w:val="18"/>
              </w:rPr>
            </w:pPr>
            <w:r w:rsidRPr="00F85FCF">
              <w:rPr>
                <w:rFonts w:ascii="Arial" w:hAnsi="Arial" w:cs="Arial"/>
                <w:sz w:val="18"/>
                <w:szCs w:val="18"/>
              </w:rPr>
              <w:t>la soluzione proposta risulta completamente adeguata e presenta aspetti di eccellenza e innovatività nello svolgimento del servizio</w:t>
            </w:r>
          </w:p>
        </w:tc>
      </w:tr>
      <w:tr w:rsidR="00C443C0" w:rsidRPr="00F85FCF" w14:paraId="02EC8DC3" w14:textId="77777777" w:rsidTr="007378FD">
        <w:trPr>
          <w:trHeight w:val="271"/>
          <w:jc w:val="center"/>
        </w:trPr>
        <w:tc>
          <w:tcPr>
            <w:tcW w:w="1570" w:type="dxa"/>
            <w:vAlign w:val="center"/>
          </w:tcPr>
          <w:p w14:paraId="5A427616" w14:textId="77777777" w:rsidR="00C443C0" w:rsidRPr="00F85FCF" w:rsidRDefault="00C443C0" w:rsidP="007378FD">
            <w:pPr>
              <w:tabs>
                <w:tab w:val="left" w:pos="142"/>
              </w:tabs>
              <w:rPr>
                <w:rFonts w:ascii="Arial" w:hAnsi="Arial" w:cs="Arial"/>
                <w:sz w:val="18"/>
                <w:szCs w:val="18"/>
              </w:rPr>
            </w:pPr>
            <w:r w:rsidRPr="00F85FCF">
              <w:rPr>
                <w:rFonts w:ascii="Arial" w:hAnsi="Arial" w:cs="Arial"/>
                <w:sz w:val="18"/>
                <w:szCs w:val="18"/>
              </w:rPr>
              <w:t>Buono</w:t>
            </w:r>
          </w:p>
        </w:tc>
        <w:tc>
          <w:tcPr>
            <w:tcW w:w="1696" w:type="dxa"/>
            <w:vAlign w:val="center"/>
          </w:tcPr>
          <w:p w14:paraId="42B90C4C" w14:textId="77777777" w:rsidR="00C443C0" w:rsidRPr="00F85FCF" w:rsidRDefault="00C443C0" w:rsidP="007378FD">
            <w:pPr>
              <w:tabs>
                <w:tab w:val="left" w:pos="142"/>
              </w:tabs>
              <w:jc w:val="center"/>
              <w:rPr>
                <w:rFonts w:ascii="Arial" w:hAnsi="Arial" w:cs="Arial"/>
                <w:sz w:val="18"/>
                <w:szCs w:val="18"/>
              </w:rPr>
            </w:pPr>
            <w:r w:rsidRPr="00F85FCF">
              <w:rPr>
                <w:rFonts w:ascii="Arial" w:hAnsi="Arial" w:cs="Arial"/>
                <w:sz w:val="18"/>
                <w:szCs w:val="18"/>
              </w:rPr>
              <w:t>0,8</w:t>
            </w:r>
          </w:p>
        </w:tc>
        <w:tc>
          <w:tcPr>
            <w:tcW w:w="6657" w:type="dxa"/>
          </w:tcPr>
          <w:p w14:paraId="5019A570" w14:textId="77777777" w:rsidR="00C443C0" w:rsidRPr="00F85FCF" w:rsidRDefault="00C443C0" w:rsidP="007378FD">
            <w:pPr>
              <w:tabs>
                <w:tab w:val="left" w:pos="142"/>
              </w:tabs>
              <w:ind w:right="36"/>
              <w:jc w:val="both"/>
              <w:rPr>
                <w:rFonts w:ascii="Arial" w:hAnsi="Arial" w:cs="Arial"/>
                <w:sz w:val="18"/>
                <w:szCs w:val="18"/>
              </w:rPr>
            </w:pPr>
            <w:r w:rsidRPr="00F85FCF">
              <w:rPr>
                <w:rFonts w:ascii="Arial" w:hAnsi="Arial" w:cs="Arial"/>
                <w:sz w:val="18"/>
                <w:szCs w:val="18"/>
              </w:rPr>
              <w:t>la soluzione proposta risulta completamente adeguata rispetto a quanto richiesto e presenta aspetti positivi elevati</w:t>
            </w:r>
          </w:p>
        </w:tc>
      </w:tr>
      <w:tr w:rsidR="00C443C0" w:rsidRPr="00F85FCF" w14:paraId="1445C1CD" w14:textId="77777777" w:rsidTr="007378FD">
        <w:trPr>
          <w:trHeight w:val="275"/>
          <w:jc w:val="center"/>
        </w:trPr>
        <w:tc>
          <w:tcPr>
            <w:tcW w:w="1570" w:type="dxa"/>
            <w:vAlign w:val="center"/>
          </w:tcPr>
          <w:p w14:paraId="48071DAC" w14:textId="77777777" w:rsidR="00C443C0" w:rsidRPr="00F85FCF" w:rsidRDefault="00C443C0" w:rsidP="007378FD">
            <w:pPr>
              <w:tabs>
                <w:tab w:val="left" w:pos="142"/>
              </w:tabs>
              <w:rPr>
                <w:rFonts w:ascii="Arial" w:hAnsi="Arial" w:cs="Arial"/>
                <w:sz w:val="18"/>
                <w:szCs w:val="18"/>
              </w:rPr>
            </w:pPr>
            <w:r w:rsidRPr="00F85FCF">
              <w:rPr>
                <w:rFonts w:ascii="Arial" w:hAnsi="Arial" w:cs="Arial"/>
                <w:sz w:val="18"/>
                <w:szCs w:val="18"/>
              </w:rPr>
              <w:t>Sufficiente</w:t>
            </w:r>
          </w:p>
        </w:tc>
        <w:tc>
          <w:tcPr>
            <w:tcW w:w="1696" w:type="dxa"/>
            <w:vAlign w:val="center"/>
          </w:tcPr>
          <w:p w14:paraId="540A334A" w14:textId="77777777" w:rsidR="00C443C0" w:rsidRPr="00F85FCF" w:rsidRDefault="00C443C0" w:rsidP="007378FD">
            <w:pPr>
              <w:tabs>
                <w:tab w:val="left" w:pos="142"/>
              </w:tabs>
              <w:jc w:val="center"/>
              <w:rPr>
                <w:rFonts w:ascii="Arial" w:hAnsi="Arial" w:cs="Arial"/>
                <w:sz w:val="18"/>
                <w:szCs w:val="18"/>
              </w:rPr>
            </w:pPr>
            <w:r w:rsidRPr="00F85FCF">
              <w:rPr>
                <w:rFonts w:ascii="Arial" w:hAnsi="Arial" w:cs="Arial"/>
                <w:sz w:val="18"/>
                <w:szCs w:val="18"/>
              </w:rPr>
              <w:t>0,6</w:t>
            </w:r>
          </w:p>
        </w:tc>
        <w:tc>
          <w:tcPr>
            <w:tcW w:w="6657" w:type="dxa"/>
          </w:tcPr>
          <w:p w14:paraId="265E8CA1" w14:textId="4782D3DF" w:rsidR="00C443C0" w:rsidRPr="00F85FCF" w:rsidRDefault="00C443C0" w:rsidP="007378FD">
            <w:pPr>
              <w:tabs>
                <w:tab w:val="left" w:pos="142"/>
              </w:tabs>
              <w:ind w:right="36"/>
              <w:jc w:val="both"/>
              <w:rPr>
                <w:rFonts w:ascii="Arial" w:hAnsi="Arial" w:cs="Arial"/>
                <w:sz w:val="18"/>
                <w:szCs w:val="18"/>
              </w:rPr>
            </w:pPr>
            <w:r w:rsidRPr="00F85FCF">
              <w:rPr>
                <w:rFonts w:ascii="Arial" w:hAnsi="Arial" w:cs="Arial"/>
                <w:sz w:val="18"/>
                <w:szCs w:val="18"/>
              </w:rPr>
              <w:t xml:space="preserve">la soluzione proposta, seppur non completamente adeguata, presenta aspetti positivamente apprezzati </w:t>
            </w:r>
          </w:p>
        </w:tc>
      </w:tr>
      <w:tr w:rsidR="00C443C0" w:rsidRPr="00F85FCF" w14:paraId="02ED922D" w14:textId="77777777" w:rsidTr="007378FD">
        <w:trPr>
          <w:trHeight w:val="279"/>
          <w:jc w:val="center"/>
        </w:trPr>
        <w:tc>
          <w:tcPr>
            <w:tcW w:w="1570" w:type="dxa"/>
            <w:vAlign w:val="center"/>
          </w:tcPr>
          <w:p w14:paraId="5328899F" w14:textId="77777777" w:rsidR="00C443C0" w:rsidRPr="00F85FCF" w:rsidRDefault="00C443C0" w:rsidP="007378FD">
            <w:pPr>
              <w:tabs>
                <w:tab w:val="left" w:pos="142"/>
              </w:tabs>
              <w:rPr>
                <w:rFonts w:ascii="Arial" w:hAnsi="Arial" w:cs="Arial"/>
                <w:sz w:val="18"/>
                <w:szCs w:val="18"/>
              </w:rPr>
            </w:pPr>
            <w:r w:rsidRPr="00F85FCF">
              <w:rPr>
                <w:rFonts w:ascii="Arial" w:hAnsi="Arial" w:cs="Arial"/>
                <w:sz w:val="18"/>
                <w:szCs w:val="18"/>
              </w:rPr>
              <w:t>Mediocre</w:t>
            </w:r>
          </w:p>
        </w:tc>
        <w:tc>
          <w:tcPr>
            <w:tcW w:w="1696" w:type="dxa"/>
            <w:vAlign w:val="center"/>
          </w:tcPr>
          <w:p w14:paraId="553482C9" w14:textId="77777777" w:rsidR="00C443C0" w:rsidRPr="00F85FCF" w:rsidRDefault="00C443C0" w:rsidP="007378FD">
            <w:pPr>
              <w:tabs>
                <w:tab w:val="left" w:pos="142"/>
              </w:tabs>
              <w:jc w:val="center"/>
              <w:rPr>
                <w:rFonts w:ascii="Arial" w:hAnsi="Arial" w:cs="Arial"/>
                <w:sz w:val="18"/>
                <w:szCs w:val="18"/>
              </w:rPr>
            </w:pPr>
            <w:r w:rsidRPr="00F85FCF">
              <w:rPr>
                <w:rFonts w:ascii="Arial" w:hAnsi="Arial" w:cs="Arial"/>
                <w:sz w:val="18"/>
                <w:szCs w:val="18"/>
              </w:rPr>
              <w:t>0,4</w:t>
            </w:r>
          </w:p>
        </w:tc>
        <w:tc>
          <w:tcPr>
            <w:tcW w:w="6657" w:type="dxa"/>
          </w:tcPr>
          <w:p w14:paraId="5A8A33AE" w14:textId="77777777" w:rsidR="00C443C0" w:rsidRPr="00F85FCF" w:rsidRDefault="00C443C0" w:rsidP="007378FD">
            <w:pPr>
              <w:tabs>
                <w:tab w:val="left" w:pos="142"/>
              </w:tabs>
              <w:ind w:right="36"/>
              <w:jc w:val="both"/>
              <w:rPr>
                <w:rFonts w:ascii="Arial" w:hAnsi="Arial" w:cs="Arial"/>
                <w:sz w:val="18"/>
                <w:szCs w:val="18"/>
              </w:rPr>
            </w:pPr>
            <w:r w:rsidRPr="00F85FCF">
              <w:rPr>
                <w:rFonts w:ascii="Arial" w:hAnsi="Arial" w:cs="Arial"/>
                <w:sz w:val="18"/>
                <w:szCs w:val="18"/>
              </w:rPr>
              <w:t>la soluzione proposta affronta solo alcuni aspetti, risultando ancora inadeguata rispetto al servizio richiesto</w:t>
            </w:r>
          </w:p>
        </w:tc>
      </w:tr>
      <w:tr w:rsidR="00C443C0" w:rsidRPr="00F85FCF" w14:paraId="3A05F305" w14:textId="77777777" w:rsidTr="007378FD">
        <w:trPr>
          <w:trHeight w:val="269"/>
          <w:jc w:val="center"/>
        </w:trPr>
        <w:tc>
          <w:tcPr>
            <w:tcW w:w="1570" w:type="dxa"/>
            <w:vAlign w:val="center"/>
          </w:tcPr>
          <w:p w14:paraId="6F0D7467" w14:textId="77777777" w:rsidR="00C443C0" w:rsidRPr="00F85FCF" w:rsidRDefault="00C443C0" w:rsidP="007378FD">
            <w:pPr>
              <w:tabs>
                <w:tab w:val="left" w:pos="142"/>
              </w:tabs>
              <w:rPr>
                <w:rFonts w:ascii="Arial" w:hAnsi="Arial" w:cs="Arial"/>
                <w:sz w:val="18"/>
                <w:szCs w:val="18"/>
              </w:rPr>
            </w:pPr>
            <w:r w:rsidRPr="00F85FCF">
              <w:rPr>
                <w:rFonts w:ascii="Arial" w:hAnsi="Arial" w:cs="Arial"/>
                <w:sz w:val="18"/>
                <w:szCs w:val="18"/>
              </w:rPr>
              <w:t>Insufficiente</w:t>
            </w:r>
          </w:p>
        </w:tc>
        <w:tc>
          <w:tcPr>
            <w:tcW w:w="1696" w:type="dxa"/>
            <w:vAlign w:val="center"/>
          </w:tcPr>
          <w:p w14:paraId="72378C21" w14:textId="77777777" w:rsidR="00C443C0" w:rsidRPr="00F85FCF" w:rsidRDefault="00C443C0" w:rsidP="007378FD">
            <w:pPr>
              <w:tabs>
                <w:tab w:val="left" w:pos="142"/>
              </w:tabs>
              <w:jc w:val="center"/>
              <w:rPr>
                <w:rFonts w:ascii="Arial" w:hAnsi="Arial" w:cs="Arial"/>
                <w:sz w:val="18"/>
                <w:szCs w:val="18"/>
              </w:rPr>
            </w:pPr>
            <w:r w:rsidRPr="00F85FCF">
              <w:rPr>
                <w:rFonts w:ascii="Arial" w:hAnsi="Arial" w:cs="Arial"/>
                <w:sz w:val="18"/>
                <w:szCs w:val="18"/>
              </w:rPr>
              <w:t>0,2</w:t>
            </w:r>
          </w:p>
        </w:tc>
        <w:tc>
          <w:tcPr>
            <w:tcW w:w="6657" w:type="dxa"/>
          </w:tcPr>
          <w:p w14:paraId="5807B05E" w14:textId="77777777" w:rsidR="00C443C0" w:rsidRPr="00F85FCF" w:rsidRDefault="00C443C0" w:rsidP="007378FD">
            <w:pPr>
              <w:tabs>
                <w:tab w:val="left" w:pos="142"/>
              </w:tabs>
              <w:ind w:right="36"/>
              <w:jc w:val="both"/>
              <w:rPr>
                <w:rFonts w:ascii="Arial" w:hAnsi="Arial" w:cs="Arial"/>
                <w:sz w:val="18"/>
                <w:szCs w:val="18"/>
              </w:rPr>
            </w:pPr>
            <w:r w:rsidRPr="00F85FCF">
              <w:rPr>
                <w:rFonts w:ascii="Arial" w:hAnsi="Arial" w:cs="Arial"/>
                <w:sz w:val="18"/>
                <w:szCs w:val="18"/>
              </w:rPr>
              <w:t>la soluzione proposta non presenta aspetti positivi o comunque adeguati rispetto al servizio richiesto</w:t>
            </w:r>
          </w:p>
        </w:tc>
      </w:tr>
      <w:tr w:rsidR="00C443C0" w:rsidRPr="00F85FCF" w14:paraId="25F4A6FA" w14:textId="77777777" w:rsidTr="007378FD">
        <w:trPr>
          <w:trHeight w:val="527"/>
          <w:jc w:val="center"/>
        </w:trPr>
        <w:tc>
          <w:tcPr>
            <w:tcW w:w="1570" w:type="dxa"/>
            <w:vAlign w:val="center"/>
          </w:tcPr>
          <w:p w14:paraId="1148DDBD" w14:textId="77777777" w:rsidR="00C443C0" w:rsidRPr="00F85FCF" w:rsidRDefault="00C443C0" w:rsidP="007378FD">
            <w:pPr>
              <w:tabs>
                <w:tab w:val="left" w:pos="142"/>
              </w:tabs>
              <w:rPr>
                <w:rFonts w:ascii="Arial" w:hAnsi="Arial" w:cs="Arial"/>
                <w:sz w:val="18"/>
                <w:szCs w:val="18"/>
              </w:rPr>
            </w:pPr>
            <w:r w:rsidRPr="00F85FCF">
              <w:rPr>
                <w:rFonts w:ascii="Arial" w:hAnsi="Arial" w:cs="Arial"/>
                <w:sz w:val="18"/>
                <w:szCs w:val="18"/>
              </w:rPr>
              <w:t>Assente o Irrilevante</w:t>
            </w:r>
          </w:p>
        </w:tc>
        <w:tc>
          <w:tcPr>
            <w:tcW w:w="1696" w:type="dxa"/>
            <w:vAlign w:val="center"/>
          </w:tcPr>
          <w:p w14:paraId="336F43BF" w14:textId="77777777" w:rsidR="00C443C0" w:rsidRPr="00F85FCF" w:rsidRDefault="00C443C0" w:rsidP="007378FD">
            <w:pPr>
              <w:tabs>
                <w:tab w:val="left" w:pos="142"/>
              </w:tabs>
              <w:jc w:val="center"/>
              <w:rPr>
                <w:rFonts w:ascii="Arial" w:hAnsi="Arial" w:cs="Arial"/>
                <w:sz w:val="18"/>
                <w:szCs w:val="18"/>
              </w:rPr>
            </w:pPr>
            <w:r w:rsidRPr="00F85FCF">
              <w:rPr>
                <w:rFonts w:ascii="Arial" w:hAnsi="Arial" w:cs="Arial"/>
                <w:sz w:val="18"/>
                <w:szCs w:val="18"/>
              </w:rPr>
              <w:t>0,0</w:t>
            </w:r>
          </w:p>
        </w:tc>
        <w:tc>
          <w:tcPr>
            <w:tcW w:w="6657" w:type="dxa"/>
          </w:tcPr>
          <w:p w14:paraId="4E86D70B" w14:textId="0106DCCB" w:rsidR="00C443C0" w:rsidRPr="00F85FCF" w:rsidRDefault="00C443C0" w:rsidP="007378FD">
            <w:pPr>
              <w:tabs>
                <w:tab w:val="left" w:pos="142"/>
              </w:tabs>
              <w:ind w:right="36"/>
              <w:jc w:val="both"/>
              <w:rPr>
                <w:rFonts w:ascii="Arial" w:hAnsi="Arial" w:cs="Arial"/>
                <w:sz w:val="18"/>
                <w:szCs w:val="18"/>
              </w:rPr>
            </w:pPr>
            <w:r w:rsidRPr="00F85FCF">
              <w:rPr>
                <w:rFonts w:ascii="Arial" w:hAnsi="Arial" w:cs="Arial"/>
                <w:sz w:val="18"/>
                <w:szCs w:val="18"/>
              </w:rPr>
              <w:t xml:space="preserve">trattazione assente o insufficiente e/o che denota nulla o scarsa rispondenza con le aspettative </w:t>
            </w:r>
          </w:p>
        </w:tc>
      </w:tr>
    </w:tbl>
    <w:p w14:paraId="35B68077" w14:textId="77777777" w:rsidR="00C87F4E" w:rsidRPr="00C87F4E" w:rsidRDefault="00C87F4E" w:rsidP="00C443C0">
      <w:pPr>
        <w:autoSpaceDE w:val="0"/>
        <w:autoSpaceDN w:val="0"/>
        <w:adjustRightInd w:val="0"/>
        <w:spacing w:before="60" w:after="60" w:line="276" w:lineRule="auto"/>
        <w:rPr>
          <w:rFonts w:ascii="Garamond" w:hAnsi="Garamond" w:cs="Calibri"/>
          <w:bCs/>
          <w:szCs w:val="22"/>
          <w:lang w:eastAsia="en-US"/>
        </w:rPr>
      </w:pPr>
      <w:bookmarkStart w:id="229" w:name="_Hlk32313675"/>
      <w:r w:rsidRPr="00C87F4E">
        <w:rPr>
          <w:rFonts w:ascii="Garamond" w:hAnsi="Garamond" w:cs="Calibri"/>
          <w:bCs/>
          <w:szCs w:val="22"/>
          <w:lang w:eastAsia="en-US"/>
        </w:rPr>
        <w:t xml:space="preserve">trasformando la media dei coefficienti attribuiti ad ogni offerta da parte di tutti i commissari in coefficienti definitivi, riportando ad uno la media più alta e proporzionando a tale media massima le medie provvisorie prima calcolate. </w:t>
      </w:r>
    </w:p>
    <w:bookmarkEnd w:id="229"/>
    <w:p w14:paraId="356B1F30" w14:textId="77777777" w:rsidR="00EA776E" w:rsidRDefault="006B46F2" w:rsidP="00C443C0">
      <w:pPr>
        <w:autoSpaceDE w:val="0"/>
        <w:autoSpaceDN w:val="0"/>
        <w:adjustRightInd w:val="0"/>
        <w:spacing w:before="60" w:after="60" w:line="276" w:lineRule="auto"/>
        <w:jc w:val="both"/>
        <w:rPr>
          <w:rFonts w:ascii="Garamond" w:hAnsi="Garamond" w:cs="Calibri"/>
          <w:bCs/>
          <w:szCs w:val="22"/>
          <w:lang w:eastAsia="en-US"/>
        </w:rPr>
      </w:pPr>
      <w:r>
        <w:rPr>
          <w:rFonts w:ascii="Garamond" w:hAnsi="Garamond" w:cs="Calibri"/>
          <w:bCs/>
          <w:szCs w:val="22"/>
          <w:lang w:eastAsia="en-US"/>
        </w:rPr>
        <w:t>(</w:t>
      </w:r>
      <w:r w:rsidR="00C443C0">
        <w:rPr>
          <w:rFonts w:ascii="Garamond" w:hAnsi="Garamond" w:cs="Calibri"/>
          <w:bCs/>
          <w:i/>
          <w:color w:val="FF0000"/>
          <w:szCs w:val="22"/>
          <w:highlight w:val="yellow"/>
          <w:lang w:eastAsia="en-US"/>
        </w:rPr>
        <w:t>I</w:t>
      </w:r>
      <w:r w:rsidRPr="00EA776E">
        <w:rPr>
          <w:rFonts w:ascii="Garamond" w:hAnsi="Garamond" w:cs="Calibri"/>
          <w:bCs/>
          <w:i/>
          <w:color w:val="FF0000"/>
          <w:szCs w:val="22"/>
          <w:highlight w:val="yellow"/>
          <w:lang w:eastAsia="en-US"/>
        </w:rPr>
        <w:t xml:space="preserve">n caso di </w:t>
      </w:r>
      <w:r>
        <w:rPr>
          <w:rFonts w:ascii="Garamond" w:hAnsi="Garamond" w:cs="Calibri"/>
          <w:bCs/>
          <w:i/>
          <w:color w:val="FF0000"/>
          <w:szCs w:val="22"/>
          <w:highlight w:val="yellow"/>
          <w:lang w:eastAsia="en-US"/>
        </w:rPr>
        <w:t>criteri tabellari</w:t>
      </w:r>
      <w:r>
        <w:rPr>
          <w:rFonts w:ascii="Garamond" w:hAnsi="Garamond" w:cs="Calibri"/>
          <w:bCs/>
          <w:szCs w:val="22"/>
          <w:lang w:eastAsia="en-US"/>
        </w:rPr>
        <w:t xml:space="preserve">) </w:t>
      </w:r>
      <w:r w:rsidR="00C443C0" w:rsidRPr="00C443C0">
        <w:rPr>
          <w:rFonts w:ascii="Garamond" w:hAnsi="Garamond" w:cs="Calibri"/>
          <w:bCs/>
          <w:szCs w:val="22"/>
          <w:lang w:eastAsia="en-US"/>
        </w:rPr>
        <w:t>Quanto agli elementi cui è assegnato un punteggio tabellare</w:t>
      </w:r>
      <w:r w:rsidR="003C3D0F">
        <w:rPr>
          <w:rFonts w:ascii="Garamond" w:hAnsi="Garamond" w:cs="Calibri"/>
          <w:bCs/>
          <w:szCs w:val="22"/>
          <w:lang w:eastAsia="en-US"/>
        </w:rPr>
        <w:t xml:space="preserve"> </w:t>
      </w:r>
      <w:r w:rsidR="003C3D0F" w:rsidRPr="003C3D0F">
        <w:rPr>
          <w:rFonts w:ascii="Garamond" w:hAnsi="Garamond" w:cs="Calibri"/>
          <w:bCs/>
          <w:szCs w:val="22"/>
          <w:lang w:eastAsia="en-US"/>
        </w:rPr>
        <w:t>di cui alle lettere (</w:t>
      </w:r>
      <w:r w:rsidR="003C3D0F" w:rsidRPr="003C3D0F">
        <w:rPr>
          <w:rFonts w:ascii="Garamond" w:hAnsi="Garamond" w:cs="Calibri"/>
          <w:bCs/>
          <w:i/>
          <w:color w:val="FF0000"/>
          <w:szCs w:val="22"/>
          <w:highlight w:val="yellow"/>
          <w:lang w:eastAsia="en-US"/>
        </w:rPr>
        <w:t>specificare</w:t>
      </w:r>
      <w:r w:rsidR="003C3D0F" w:rsidRPr="003C3D0F">
        <w:rPr>
          <w:rFonts w:ascii="Garamond" w:hAnsi="Garamond" w:cs="Calibri"/>
          <w:bCs/>
          <w:szCs w:val="22"/>
          <w:lang w:eastAsia="en-US"/>
        </w:rPr>
        <w:t xml:space="preserve">) </w:t>
      </w:r>
      <w:r w:rsidR="003C3D0F" w:rsidRPr="003C3D0F">
        <w:rPr>
          <w:rFonts w:ascii="Garamond" w:hAnsi="Garamond" w:cs="Calibri"/>
          <w:bCs/>
          <w:szCs w:val="22"/>
          <w:highlight w:val="yellow"/>
          <w:lang w:eastAsia="en-US"/>
        </w:rPr>
        <w:t>__________</w:t>
      </w:r>
      <w:r w:rsidR="003C3D0F" w:rsidRPr="003C3D0F">
        <w:rPr>
          <w:rFonts w:ascii="Garamond" w:hAnsi="Garamond" w:cs="Calibri"/>
          <w:bCs/>
          <w:szCs w:val="22"/>
          <w:lang w:eastAsia="en-US"/>
        </w:rPr>
        <w:t xml:space="preserve"> della tabella </w:t>
      </w:r>
      <w:r w:rsidR="003C3D0F" w:rsidRPr="003C3D0F">
        <w:rPr>
          <w:rFonts w:ascii="Garamond" w:hAnsi="Garamond" w:cs="Calibri"/>
          <w:bCs/>
          <w:szCs w:val="22"/>
          <w:highlight w:val="yellow"/>
          <w:lang w:eastAsia="en-US"/>
        </w:rPr>
        <w:t>allegata al presente disciplinare/n. 2</w:t>
      </w:r>
      <w:r w:rsidR="003C3D0F">
        <w:rPr>
          <w:rFonts w:ascii="Garamond" w:hAnsi="Garamond" w:cs="Calibri"/>
          <w:bCs/>
          <w:szCs w:val="22"/>
          <w:lang w:eastAsia="en-US"/>
        </w:rPr>
        <w:t xml:space="preserve">, </w:t>
      </w:r>
      <w:r w:rsidR="003C3D0F" w:rsidRPr="003C3D0F">
        <w:rPr>
          <w:rFonts w:ascii="Garamond" w:hAnsi="Garamond" w:cs="Calibri"/>
          <w:bCs/>
          <w:szCs w:val="22"/>
          <w:lang w:eastAsia="en-US"/>
        </w:rPr>
        <w:t>il relativo punteggio è assegnato, automaticamente e in valore assoluto, sulla base della presenza o assenza nell’offerta, dell’elemento richiesto</w:t>
      </w:r>
      <w:r w:rsidR="003C3D0F">
        <w:rPr>
          <w:rFonts w:ascii="Garamond" w:hAnsi="Garamond" w:cs="Calibri"/>
          <w:bCs/>
          <w:szCs w:val="22"/>
          <w:lang w:eastAsia="en-US"/>
        </w:rPr>
        <w:t>.</w:t>
      </w:r>
    </w:p>
    <w:p w14:paraId="699832A0" w14:textId="77777777" w:rsidR="00EA776E" w:rsidRPr="00EA776E" w:rsidRDefault="006B46F2" w:rsidP="003C3D0F">
      <w:pPr>
        <w:autoSpaceDE w:val="0"/>
        <w:autoSpaceDN w:val="0"/>
        <w:adjustRightInd w:val="0"/>
        <w:spacing w:before="60" w:after="60" w:line="276" w:lineRule="auto"/>
        <w:jc w:val="both"/>
        <w:rPr>
          <w:rFonts w:ascii="Garamond" w:hAnsi="Garamond" w:cs="Calibri"/>
          <w:bCs/>
          <w:szCs w:val="22"/>
          <w:lang w:eastAsia="en-US"/>
        </w:rPr>
      </w:pPr>
      <w:r>
        <w:rPr>
          <w:rFonts w:ascii="Garamond" w:hAnsi="Garamond" w:cs="Calibri"/>
          <w:bCs/>
          <w:szCs w:val="22"/>
          <w:lang w:eastAsia="en-US"/>
        </w:rPr>
        <w:t>(</w:t>
      </w:r>
      <w:r w:rsidR="003C3D0F">
        <w:rPr>
          <w:rFonts w:ascii="Garamond" w:hAnsi="Garamond" w:cs="Calibri"/>
          <w:bCs/>
          <w:i/>
          <w:color w:val="FF0000"/>
          <w:szCs w:val="22"/>
          <w:highlight w:val="yellow"/>
          <w:lang w:eastAsia="en-US"/>
        </w:rPr>
        <w:t>A</w:t>
      </w:r>
      <w:r>
        <w:rPr>
          <w:rFonts w:ascii="Garamond" w:hAnsi="Garamond" w:cs="Calibri"/>
          <w:bCs/>
          <w:i/>
          <w:color w:val="FF0000"/>
          <w:szCs w:val="22"/>
          <w:highlight w:val="yellow"/>
          <w:lang w:eastAsia="en-US"/>
        </w:rPr>
        <w:t>ltro</w:t>
      </w:r>
      <w:r>
        <w:rPr>
          <w:rFonts w:ascii="Garamond" w:hAnsi="Garamond" w:cs="Calibri"/>
          <w:bCs/>
          <w:szCs w:val="22"/>
          <w:lang w:eastAsia="en-US"/>
        </w:rPr>
        <w:t xml:space="preserve">) </w:t>
      </w:r>
      <w:r w:rsidRPr="006B46F2">
        <w:rPr>
          <w:rFonts w:ascii="Garamond" w:hAnsi="Garamond" w:cs="Calibri"/>
          <w:bCs/>
          <w:szCs w:val="22"/>
          <w:highlight w:val="yellow"/>
          <w:lang w:eastAsia="en-US"/>
        </w:rPr>
        <w:t>_________________</w:t>
      </w:r>
      <w:r w:rsidR="00EA776E" w:rsidRPr="00EA776E">
        <w:rPr>
          <w:rFonts w:ascii="Garamond" w:hAnsi="Garamond" w:cs="Calibri"/>
          <w:bCs/>
          <w:szCs w:val="22"/>
          <w:lang w:eastAsia="en-US"/>
        </w:rPr>
        <w:t>:</w:t>
      </w:r>
    </w:p>
    <w:p w14:paraId="0EDB1B30" w14:textId="77777777" w:rsidR="00F630F9" w:rsidRPr="00F630F9" w:rsidRDefault="003C3D0F" w:rsidP="00F630F9">
      <w:pPr>
        <w:autoSpaceDE w:val="0"/>
        <w:autoSpaceDN w:val="0"/>
        <w:adjustRightInd w:val="0"/>
        <w:spacing w:before="60" w:after="60" w:line="276" w:lineRule="auto"/>
        <w:jc w:val="both"/>
        <w:rPr>
          <w:rFonts w:ascii="Garamond" w:hAnsi="Garamond" w:cs="Calibri"/>
          <w:szCs w:val="22"/>
          <w:lang w:eastAsia="en-US"/>
        </w:rPr>
      </w:pPr>
      <w:r>
        <w:rPr>
          <w:rFonts w:ascii="Garamond" w:hAnsi="Garamond" w:cs="Calibri"/>
          <w:szCs w:val="22"/>
          <w:lang w:eastAsia="en-US"/>
        </w:rPr>
        <w:lastRenderedPageBreak/>
        <w:t>(</w:t>
      </w:r>
      <w:r w:rsidRPr="003C3D0F">
        <w:rPr>
          <w:rFonts w:ascii="Garamond" w:hAnsi="Garamond" w:cs="Calibri"/>
          <w:i/>
          <w:color w:val="FF0000"/>
          <w:szCs w:val="22"/>
          <w:highlight w:val="yellow"/>
          <w:lang w:eastAsia="en-US"/>
        </w:rPr>
        <w:t>In caso di gara gestita da SUAM</w:t>
      </w:r>
      <w:r>
        <w:rPr>
          <w:rFonts w:ascii="Garamond" w:hAnsi="Garamond" w:cs="Calibri"/>
          <w:szCs w:val="22"/>
          <w:lang w:eastAsia="en-US"/>
        </w:rPr>
        <w:t xml:space="preserve">) </w:t>
      </w:r>
      <w:r w:rsidR="00F630F9" w:rsidRPr="00F630F9">
        <w:rPr>
          <w:rFonts w:ascii="Garamond" w:hAnsi="Garamond" w:cs="Calibri"/>
          <w:szCs w:val="22"/>
          <w:lang w:eastAsia="en-US"/>
        </w:rPr>
        <w:t>Si precisa che nella determinazione di ciascun coefficiente iniziale ottenuto mediante le formule utilizzate, il risultato sarà determinato fino alla terza cifra decimale, con arrotondamento per difetto, se la quarta cifra decimale è compresa tra 1 e 4, e per eccesso, se la quarta cifra decimale è pari o superiore a 5.</w:t>
      </w:r>
    </w:p>
    <w:p w14:paraId="06AECBF8" w14:textId="77777777" w:rsidR="00F630F9" w:rsidRDefault="003C3D0F" w:rsidP="00F630F9">
      <w:pPr>
        <w:autoSpaceDE w:val="0"/>
        <w:autoSpaceDN w:val="0"/>
        <w:adjustRightInd w:val="0"/>
        <w:spacing w:before="60" w:after="60" w:line="276" w:lineRule="auto"/>
        <w:jc w:val="both"/>
        <w:rPr>
          <w:rFonts w:ascii="Garamond" w:hAnsi="Garamond" w:cs="Calibri"/>
          <w:szCs w:val="22"/>
          <w:u w:val="single"/>
          <w:lang w:eastAsia="en-US"/>
        </w:rPr>
      </w:pPr>
      <w:r>
        <w:rPr>
          <w:rFonts w:ascii="Garamond" w:hAnsi="Garamond" w:cs="Calibri"/>
          <w:szCs w:val="22"/>
          <w:lang w:eastAsia="en-US"/>
        </w:rPr>
        <w:t>(</w:t>
      </w:r>
      <w:r w:rsidRPr="003C3D0F">
        <w:rPr>
          <w:rFonts w:ascii="Garamond" w:hAnsi="Garamond" w:cs="Calibri"/>
          <w:i/>
          <w:color w:val="FF0000"/>
          <w:szCs w:val="22"/>
          <w:highlight w:val="yellow"/>
          <w:lang w:eastAsia="en-US"/>
        </w:rPr>
        <w:t>In caso di gara gestita da SUAM</w:t>
      </w:r>
      <w:r>
        <w:rPr>
          <w:rFonts w:ascii="Garamond" w:hAnsi="Garamond" w:cs="Calibri"/>
          <w:szCs w:val="22"/>
          <w:lang w:eastAsia="en-US"/>
        </w:rPr>
        <w:t xml:space="preserve">) </w:t>
      </w:r>
      <w:r w:rsidR="00F630F9" w:rsidRPr="00F630F9">
        <w:rPr>
          <w:rFonts w:ascii="Garamond" w:hAnsi="Garamond" w:cs="Calibri"/>
          <w:szCs w:val="22"/>
          <w:lang w:eastAsia="en-US"/>
        </w:rPr>
        <w:t xml:space="preserve">Il conseguente punteggio ottenuto mediante le suddette formule sarà riportato sulla piattaforma telematica la quale </w:t>
      </w:r>
      <w:r w:rsidR="00F630F9" w:rsidRPr="00F630F9">
        <w:rPr>
          <w:rFonts w:ascii="Garamond" w:hAnsi="Garamond" w:cs="Calibri"/>
          <w:szCs w:val="22"/>
          <w:u w:val="single"/>
          <w:lang w:eastAsia="en-US"/>
        </w:rPr>
        <w:t>opera il medesimo arrotondamento</w:t>
      </w:r>
      <w:r w:rsidR="00F630F9">
        <w:rPr>
          <w:rFonts w:ascii="Garamond" w:hAnsi="Garamond" w:cs="Calibri"/>
          <w:szCs w:val="22"/>
          <w:u w:val="single"/>
          <w:lang w:eastAsia="en-US"/>
        </w:rPr>
        <w:t>.</w:t>
      </w:r>
    </w:p>
    <w:p w14:paraId="7AD3A02A" w14:textId="77777777" w:rsidR="00F630F9" w:rsidRPr="000E7AA7" w:rsidRDefault="00F630F9" w:rsidP="00B40078">
      <w:pPr>
        <w:autoSpaceDE w:val="0"/>
        <w:autoSpaceDN w:val="0"/>
        <w:adjustRightInd w:val="0"/>
        <w:jc w:val="both"/>
        <w:rPr>
          <w:rFonts w:ascii="Garamond" w:hAnsi="Garamond" w:cs="Calibri"/>
          <w:sz w:val="16"/>
          <w:szCs w:val="16"/>
          <w:lang w:eastAsia="en-US"/>
        </w:rPr>
      </w:pPr>
    </w:p>
    <w:p w14:paraId="23B45881" w14:textId="77777777" w:rsidR="000E7AA7" w:rsidRPr="000E7AA7" w:rsidRDefault="000E7AA7" w:rsidP="000E7AA7">
      <w:pPr>
        <w:pStyle w:val="Paragrafoelenco"/>
        <w:numPr>
          <w:ilvl w:val="1"/>
          <w:numId w:val="28"/>
        </w:numPr>
        <w:autoSpaceDE w:val="0"/>
        <w:autoSpaceDN w:val="0"/>
        <w:adjustRightInd w:val="0"/>
        <w:spacing w:before="60" w:after="60" w:line="276" w:lineRule="auto"/>
        <w:ind w:left="567" w:hanging="567"/>
        <w:jc w:val="both"/>
        <w:rPr>
          <w:rFonts w:ascii="Garamond" w:hAnsi="Garamond" w:cs="Calibri"/>
          <w:b/>
          <w:bCs/>
          <w:iCs/>
          <w:sz w:val="24"/>
          <w:szCs w:val="24"/>
          <w:lang w:val="x-none"/>
        </w:rPr>
      </w:pPr>
      <w:r w:rsidRPr="000E7AA7">
        <w:rPr>
          <w:rFonts w:ascii="Garamond" w:hAnsi="Garamond" w:cs="Calibri"/>
          <w:b/>
          <w:bCs/>
          <w:iCs/>
          <w:sz w:val="24"/>
          <w:szCs w:val="24"/>
        </w:rPr>
        <w:t>METODO DI ATTRIBUZIONE DEL COEFFICIENTE PER IL CALCOLO DEL PUNTEGGIO DELL’OFFERTA ECONOMIC</w:t>
      </w:r>
      <w:r>
        <w:rPr>
          <w:rFonts w:ascii="Garamond" w:hAnsi="Garamond" w:cs="Calibri"/>
          <w:b/>
          <w:bCs/>
          <w:iCs/>
          <w:sz w:val="24"/>
          <w:szCs w:val="24"/>
        </w:rPr>
        <w:t xml:space="preserve">A </w:t>
      </w:r>
      <w:r w:rsidRPr="000E7AA7">
        <w:rPr>
          <w:rFonts w:ascii="Garamond" w:hAnsi="Garamond" w:cs="Calibri"/>
          <w:bCs/>
          <w:sz w:val="24"/>
          <w:szCs w:val="24"/>
        </w:rPr>
        <w:t>(</w:t>
      </w:r>
      <w:r>
        <w:rPr>
          <w:rFonts w:ascii="Garamond" w:hAnsi="Garamond" w:cs="Calibri"/>
          <w:bCs/>
          <w:i/>
          <w:color w:val="FF0000"/>
          <w:sz w:val="24"/>
          <w:szCs w:val="24"/>
          <w:highlight w:val="yellow"/>
        </w:rPr>
        <w:t>ove presente</w:t>
      </w:r>
      <w:r w:rsidRPr="003C3D0F">
        <w:rPr>
          <w:rFonts w:ascii="Garamond" w:hAnsi="Garamond" w:cs="Calibri"/>
          <w:bCs/>
          <w:szCs w:val="22"/>
        </w:rPr>
        <w:t xml:space="preserve">) </w:t>
      </w:r>
      <w:r w:rsidRPr="000E7AA7">
        <w:rPr>
          <w:rFonts w:ascii="Garamond" w:hAnsi="Garamond" w:cs="Calibri"/>
          <w:b/>
          <w:bCs/>
          <w:iCs/>
          <w:sz w:val="24"/>
          <w:szCs w:val="24"/>
          <w:highlight w:val="yellow"/>
        </w:rPr>
        <w:t>E DELL’OFFERTA TEMPO</w:t>
      </w:r>
    </w:p>
    <w:p w14:paraId="58B42068" w14:textId="77777777" w:rsidR="000822B9" w:rsidRDefault="000E7AA7" w:rsidP="000677DC">
      <w:pPr>
        <w:autoSpaceDE w:val="0"/>
        <w:autoSpaceDN w:val="0"/>
        <w:adjustRightInd w:val="0"/>
        <w:spacing w:before="60" w:after="60" w:line="276" w:lineRule="auto"/>
        <w:jc w:val="both"/>
        <w:rPr>
          <w:rFonts w:ascii="Garamond" w:hAnsi="Garamond" w:cs="Calibri"/>
          <w:szCs w:val="22"/>
          <w:lang w:eastAsia="en-US"/>
        </w:rPr>
      </w:pPr>
      <w:r w:rsidRPr="000E7AA7">
        <w:rPr>
          <w:rFonts w:ascii="Garamond" w:hAnsi="Garamond" w:cs="Calibri"/>
          <w:szCs w:val="22"/>
          <w:lang w:eastAsia="en-US"/>
        </w:rPr>
        <w:t>È attribuito all’</w:t>
      </w:r>
      <w:r w:rsidRPr="000E7AA7">
        <w:rPr>
          <w:rFonts w:ascii="Garamond" w:hAnsi="Garamond" w:cs="Calibri"/>
          <w:b/>
          <w:szCs w:val="22"/>
          <w:lang w:eastAsia="en-US"/>
        </w:rPr>
        <w:t xml:space="preserve">offerta economica </w:t>
      </w:r>
      <w:r w:rsidRPr="000E7AA7">
        <w:rPr>
          <w:rFonts w:ascii="Garamond" w:hAnsi="Garamond" w:cs="Calibri"/>
          <w:bCs/>
          <w:lang w:eastAsia="en-US"/>
        </w:rPr>
        <w:t>(</w:t>
      </w:r>
      <w:r>
        <w:rPr>
          <w:rFonts w:ascii="Garamond" w:hAnsi="Garamond" w:cs="Calibri"/>
          <w:bCs/>
          <w:i/>
          <w:color w:val="FF0000"/>
          <w:highlight w:val="yellow"/>
        </w:rPr>
        <w:t>ove presente</w:t>
      </w:r>
      <w:r w:rsidRPr="003C3D0F">
        <w:rPr>
          <w:rFonts w:ascii="Garamond" w:hAnsi="Garamond" w:cs="Calibri"/>
          <w:bCs/>
          <w:szCs w:val="22"/>
          <w:lang w:eastAsia="en-US"/>
        </w:rPr>
        <w:t xml:space="preserve">) </w:t>
      </w:r>
      <w:r w:rsidRPr="000E7AA7">
        <w:rPr>
          <w:rFonts w:ascii="Garamond" w:hAnsi="Garamond" w:cs="Calibri"/>
          <w:szCs w:val="22"/>
          <w:highlight w:val="yellow"/>
          <w:lang w:eastAsia="en-US"/>
        </w:rPr>
        <w:t xml:space="preserve">e </w:t>
      </w:r>
      <w:r w:rsidRPr="000E7AA7">
        <w:rPr>
          <w:rFonts w:ascii="Garamond" w:hAnsi="Garamond" w:cs="Calibri"/>
          <w:b/>
          <w:szCs w:val="22"/>
          <w:highlight w:val="yellow"/>
          <w:lang w:eastAsia="en-US"/>
        </w:rPr>
        <w:t>all’offerta tempo</w:t>
      </w:r>
      <w:r w:rsidRPr="000E7AA7">
        <w:rPr>
          <w:rFonts w:ascii="Garamond" w:hAnsi="Garamond" w:cs="Calibri"/>
          <w:b/>
          <w:szCs w:val="22"/>
          <w:lang w:eastAsia="en-US"/>
        </w:rPr>
        <w:t xml:space="preserve"> </w:t>
      </w:r>
      <w:r w:rsidRPr="000E7AA7">
        <w:rPr>
          <w:rFonts w:ascii="Garamond" w:hAnsi="Garamond" w:cs="Calibri"/>
          <w:szCs w:val="22"/>
          <w:lang w:eastAsia="en-US"/>
        </w:rPr>
        <w:t xml:space="preserve">un coefficiente, variabile da zero ad uno, calcolato tramite la seguente formula </w:t>
      </w:r>
      <w:r w:rsidR="003F487B">
        <w:rPr>
          <w:rFonts w:ascii="Garamond" w:hAnsi="Garamond" w:cs="Calibri"/>
          <w:szCs w:val="22"/>
          <w:lang w:eastAsia="en-US"/>
        </w:rPr>
        <w:t>(</w:t>
      </w:r>
      <w:r w:rsidR="003F487B" w:rsidRPr="003F487B">
        <w:rPr>
          <w:rFonts w:ascii="Garamond" w:hAnsi="Garamond" w:cs="Calibri"/>
          <w:i/>
          <w:color w:val="FF0000"/>
          <w:szCs w:val="22"/>
          <w:highlight w:val="yellow"/>
          <w:lang w:eastAsia="en-US"/>
        </w:rPr>
        <w:t>scegliere</w:t>
      </w:r>
      <w:r w:rsidR="003F487B">
        <w:rPr>
          <w:rFonts w:ascii="Garamond" w:hAnsi="Garamond" w:cs="Calibri"/>
          <w:szCs w:val="22"/>
          <w:lang w:eastAsia="en-US"/>
        </w:rPr>
        <w:t xml:space="preserve">) </w:t>
      </w:r>
      <w:r w:rsidRPr="003F487B">
        <w:rPr>
          <w:rFonts w:ascii="Garamond" w:hAnsi="Garamond" w:cs="Calibri"/>
          <w:szCs w:val="22"/>
          <w:highlight w:val="yellow"/>
          <w:lang w:eastAsia="en-US"/>
        </w:rPr>
        <w:t>di interpolazione lineare</w:t>
      </w:r>
      <w:r w:rsidR="003F487B" w:rsidRPr="003F487B">
        <w:rPr>
          <w:rFonts w:ascii="Garamond" w:hAnsi="Garamond" w:cs="Calibri"/>
          <w:szCs w:val="22"/>
          <w:highlight w:val="yellow"/>
          <w:lang w:eastAsia="en-US"/>
        </w:rPr>
        <w:t>/bilineare</w:t>
      </w:r>
      <w:r w:rsidR="003F487B">
        <w:rPr>
          <w:rFonts w:ascii="Garamond" w:hAnsi="Garamond" w:cs="Calibri"/>
          <w:szCs w:val="22"/>
          <w:lang w:eastAsia="en-US"/>
        </w:rPr>
        <w:t>:</w:t>
      </w:r>
    </w:p>
    <w:tbl>
      <w:tblPr>
        <w:tblW w:w="11052" w:type="dxa"/>
        <w:jc w:val="center"/>
        <w:tblLayout w:type="fixed"/>
        <w:tblLook w:val="0000" w:firstRow="0" w:lastRow="0" w:firstColumn="0" w:lastColumn="0" w:noHBand="0" w:noVBand="0"/>
      </w:tblPr>
      <w:tblGrid>
        <w:gridCol w:w="6232"/>
        <w:gridCol w:w="4820"/>
      </w:tblGrid>
      <w:tr w:rsidR="003F487B" w:rsidRPr="003F487B" w14:paraId="11404C16" w14:textId="77777777" w:rsidTr="003F487B">
        <w:trPr>
          <w:trHeight w:val="417"/>
          <w:jc w:val="center"/>
        </w:trPr>
        <w:tc>
          <w:tcPr>
            <w:tcW w:w="6232" w:type="dxa"/>
            <w:tcBorders>
              <w:top w:val="single" w:sz="4" w:space="0" w:color="000000"/>
              <w:left w:val="single" w:sz="4" w:space="0" w:color="000000"/>
              <w:bottom w:val="single" w:sz="4" w:space="0" w:color="000000"/>
            </w:tcBorders>
            <w:shd w:val="clear" w:color="auto" w:fill="auto"/>
            <w:vAlign w:val="center"/>
          </w:tcPr>
          <w:p w14:paraId="114C23EE" w14:textId="77777777" w:rsidR="003F487B" w:rsidRPr="003F487B" w:rsidRDefault="003F487B" w:rsidP="00A22623">
            <w:pPr>
              <w:jc w:val="center"/>
              <w:rPr>
                <w:rFonts w:ascii="Garamond" w:hAnsi="Garamond"/>
                <w:b/>
              </w:rPr>
            </w:pPr>
            <w:r w:rsidRPr="003F487B">
              <w:rPr>
                <w:rFonts w:ascii="Garamond" w:hAnsi="Garamond"/>
                <w:b/>
              </w:rPr>
              <w:t>Offerta economica</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0B1563" w14:textId="77777777" w:rsidR="003F487B" w:rsidRPr="003F487B" w:rsidRDefault="003F487B" w:rsidP="00A22623">
            <w:pPr>
              <w:jc w:val="center"/>
              <w:rPr>
                <w:rFonts w:ascii="Garamond" w:hAnsi="Garamond"/>
                <w:b/>
              </w:rPr>
            </w:pPr>
            <w:r w:rsidRPr="003F487B">
              <w:rPr>
                <w:rFonts w:ascii="Garamond" w:hAnsi="Garamond"/>
                <w:b/>
              </w:rPr>
              <w:t>Offerta tempo</w:t>
            </w:r>
          </w:p>
        </w:tc>
      </w:tr>
      <w:tr w:rsidR="003F487B" w:rsidRPr="003F487B" w14:paraId="4D25B71B" w14:textId="77777777" w:rsidTr="003F487B">
        <w:trPr>
          <w:trHeight w:val="1968"/>
          <w:jc w:val="center"/>
        </w:trPr>
        <w:tc>
          <w:tcPr>
            <w:tcW w:w="6232" w:type="dxa"/>
            <w:tcBorders>
              <w:top w:val="single" w:sz="4" w:space="0" w:color="000000"/>
              <w:left w:val="single" w:sz="4" w:space="0" w:color="000000"/>
              <w:bottom w:val="single" w:sz="4" w:space="0" w:color="000000"/>
            </w:tcBorders>
            <w:shd w:val="clear" w:color="auto" w:fill="auto"/>
          </w:tcPr>
          <w:p w14:paraId="6AB3A8A7" w14:textId="77777777" w:rsidR="003F487B" w:rsidRPr="00212D3D" w:rsidRDefault="003F487B" w:rsidP="00A22623">
            <w:pPr>
              <w:jc w:val="center"/>
              <w:rPr>
                <w:rFonts w:asciiTheme="minorHAnsi" w:hAnsiTheme="minorHAnsi" w:cstheme="minorHAnsi"/>
                <w:b/>
                <w:sz w:val="22"/>
                <w:szCs w:val="22"/>
              </w:rPr>
            </w:pPr>
            <w:r w:rsidRPr="00212D3D">
              <w:rPr>
                <w:rFonts w:asciiTheme="minorHAnsi" w:hAnsiTheme="minorHAnsi" w:cstheme="minorHAnsi"/>
                <w:b/>
                <w:sz w:val="22"/>
                <w:szCs w:val="22"/>
              </w:rPr>
              <w:t xml:space="preserve">Ci = </w:t>
            </w:r>
            <w:proofErr w:type="spellStart"/>
            <w:r w:rsidRPr="00212D3D">
              <w:rPr>
                <w:rFonts w:asciiTheme="minorHAnsi" w:hAnsiTheme="minorHAnsi" w:cstheme="minorHAnsi"/>
                <w:b/>
                <w:sz w:val="22"/>
                <w:szCs w:val="22"/>
              </w:rPr>
              <w:t>Ra</w:t>
            </w:r>
            <w:proofErr w:type="spellEnd"/>
            <w:r w:rsidRPr="00212D3D">
              <w:rPr>
                <w:rFonts w:asciiTheme="minorHAnsi" w:hAnsiTheme="minorHAnsi" w:cstheme="minorHAnsi"/>
                <w:b/>
                <w:sz w:val="22"/>
                <w:szCs w:val="22"/>
              </w:rPr>
              <w:t>/</w:t>
            </w:r>
            <w:proofErr w:type="spellStart"/>
            <w:r w:rsidRPr="00212D3D">
              <w:rPr>
                <w:rFonts w:asciiTheme="minorHAnsi" w:hAnsiTheme="minorHAnsi" w:cstheme="minorHAnsi"/>
                <w:b/>
                <w:sz w:val="22"/>
                <w:szCs w:val="22"/>
              </w:rPr>
              <w:t>Rmax</w:t>
            </w:r>
            <w:proofErr w:type="spellEnd"/>
          </w:p>
          <w:p w14:paraId="095A0582" w14:textId="77777777" w:rsidR="003F487B" w:rsidRPr="00212D3D" w:rsidRDefault="003F487B" w:rsidP="00A22623">
            <w:pPr>
              <w:rPr>
                <w:rFonts w:asciiTheme="minorHAnsi" w:hAnsiTheme="minorHAnsi" w:cstheme="minorHAnsi"/>
                <w:sz w:val="20"/>
                <w:szCs w:val="20"/>
              </w:rPr>
            </w:pPr>
            <w:r w:rsidRPr="00212D3D">
              <w:rPr>
                <w:rFonts w:asciiTheme="minorHAnsi" w:hAnsiTheme="minorHAnsi" w:cstheme="minorHAnsi"/>
                <w:sz w:val="20"/>
                <w:szCs w:val="20"/>
              </w:rPr>
              <w:t>dove:</w:t>
            </w:r>
          </w:p>
          <w:p w14:paraId="5D9202D9" w14:textId="495539A4" w:rsidR="003F487B" w:rsidRPr="00212D3D" w:rsidRDefault="003F487B" w:rsidP="00A22623">
            <w:pPr>
              <w:jc w:val="both"/>
              <w:rPr>
                <w:rFonts w:asciiTheme="minorHAnsi" w:hAnsiTheme="minorHAnsi" w:cstheme="minorHAnsi"/>
                <w:sz w:val="20"/>
                <w:szCs w:val="20"/>
              </w:rPr>
            </w:pPr>
            <w:r w:rsidRPr="00212D3D">
              <w:rPr>
                <w:rFonts w:asciiTheme="minorHAnsi" w:hAnsiTheme="minorHAnsi" w:cstheme="minorHAnsi"/>
                <w:sz w:val="20"/>
                <w:szCs w:val="20"/>
              </w:rPr>
              <w:t>Ci</w:t>
            </w:r>
            <w:r w:rsidR="00396E80">
              <w:rPr>
                <w:rFonts w:asciiTheme="minorHAnsi" w:hAnsiTheme="minorHAnsi" w:cstheme="minorHAnsi"/>
                <w:sz w:val="20"/>
                <w:szCs w:val="20"/>
              </w:rPr>
              <w:t xml:space="preserve"> </w:t>
            </w:r>
            <w:r w:rsidRPr="00212D3D">
              <w:rPr>
                <w:rFonts w:asciiTheme="minorHAnsi" w:hAnsiTheme="minorHAnsi" w:cstheme="minorHAnsi"/>
                <w:sz w:val="20"/>
                <w:szCs w:val="20"/>
              </w:rPr>
              <w:t xml:space="preserve">= </w:t>
            </w:r>
            <w:r w:rsidRPr="00212D3D">
              <w:rPr>
                <w:rFonts w:asciiTheme="minorHAnsi" w:hAnsiTheme="minorHAnsi" w:cstheme="minorHAnsi"/>
                <w:i/>
                <w:sz w:val="20"/>
                <w:szCs w:val="20"/>
              </w:rPr>
              <w:t>coefficiente attribuito al concorrente i-esimo</w:t>
            </w:r>
            <w:r w:rsidRPr="00212D3D">
              <w:rPr>
                <w:rFonts w:asciiTheme="minorHAnsi" w:hAnsiTheme="minorHAnsi" w:cstheme="minorHAnsi"/>
                <w:sz w:val="20"/>
                <w:szCs w:val="20"/>
              </w:rPr>
              <w:t>;</w:t>
            </w:r>
          </w:p>
          <w:p w14:paraId="458428A1" w14:textId="0C3590CC" w:rsidR="003F487B" w:rsidRPr="00212D3D" w:rsidRDefault="003F487B" w:rsidP="00A22623">
            <w:pPr>
              <w:jc w:val="both"/>
              <w:rPr>
                <w:rFonts w:asciiTheme="minorHAnsi" w:hAnsiTheme="minorHAnsi" w:cstheme="minorHAnsi"/>
                <w:sz w:val="20"/>
                <w:szCs w:val="20"/>
              </w:rPr>
            </w:pPr>
            <w:proofErr w:type="spellStart"/>
            <w:r w:rsidRPr="00212D3D">
              <w:rPr>
                <w:rFonts w:asciiTheme="minorHAnsi" w:hAnsiTheme="minorHAnsi" w:cstheme="minorHAnsi"/>
                <w:sz w:val="20"/>
                <w:szCs w:val="20"/>
              </w:rPr>
              <w:t>Ra</w:t>
            </w:r>
            <w:proofErr w:type="spellEnd"/>
            <w:r w:rsidRPr="00212D3D">
              <w:rPr>
                <w:rFonts w:asciiTheme="minorHAnsi" w:hAnsiTheme="minorHAnsi" w:cstheme="minorHAnsi"/>
                <w:sz w:val="20"/>
                <w:szCs w:val="20"/>
              </w:rPr>
              <w:t xml:space="preserve"> = ribasso percentuale dell’offerta del concorrente i-esimo;</w:t>
            </w:r>
          </w:p>
          <w:p w14:paraId="7A17949B" w14:textId="77777777" w:rsidR="003F487B" w:rsidRPr="00212D3D" w:rsidRDefault="003F487B" w:rsidP="00A22623">
            <w:pPr>
              <w:jc w:val="both"/>
              <w:rPr>
                <w:rFonts w:asciiTheme="minorHAnsi" w:hAnsiTheme="minorHAnsi" w:cstheme="minorHAnsi"/>
                <w:sz w:val="20"/>
                <w:szCs w:val="20"/>
              </w:rPr>
            </w:pPr>
            <w:proofErr w:type="spellStart"/>
            <w:r w:rsidRPr="00212D3D">
              <w:rPr>
                <w:rFonts w:asciiTheme="minorHAnsi" w:hAnsiTheme="minorHAnsi" w:cstheme="minorHAnsi"/>
                <w:sz w:val="20"/>
                <w:szCs w:val="20"/>
              </w:rPr>
              <w:t>Rmax</w:t>
            </w:r>
            <w:proofErr w:type="spellEnd"/>
            <w:r w:rsidRPr="00212D3D">
              <w:rPr>
                <w:rFonts w:asciiTheme="minorHAnsi" w:hAnsiTheme="minorHAnsi" w:cstheme="minorHAnsi"/>
                <w:sz w:val="20"/>
                <w:szCs w:val="20"/>
              </w:rPr>
              <w:t xml:space="preserve"> = ribasso percentuale dell’offerta più conveniente</w:t>
            </w:r>
          </w:p>
          <w:p w14:paraId="75AD02A1" w14:textId="77777777" w:rsidR="003F487B" w:rsidRPr="003F487B" w:rsidRDefault="003F487B" w:rsidP="00A22623">
            <w:pPr>
              <w:jc w:val="center"/>
              <w:rPr>
                <w:rFonts w:ascii="Garamond" w:hAnsi="Garamond"/>
                <w:i/>
              </w:rPr>
            </w:pPr>
            <w:r w:rsidRPr="003F487B">
              <w:rPr>
                <w:rFonts w:ascii="Garamond" w:hAnsi="Garamond"/>
                <w:i/>
              </w:rPr>
              <w:t>(</w:t>
            </w:r>
            <w:r w:rsidRPr="003F487B">
              <w:rPr>
                <w:rFonts w:ascii="Garamond" w:hAnsi="Garamond"/>
                <w:i/>
                <w:color w:val="FF0000"/>
                <w:highlight w:val="yellow"/>
              </w:rPr>
              <w:t>oppure la seguente formula bilineare</w:t>
            </w:r>
            <w:r w:rsidRPr="003F487B">
              <w:rPr>
                <w:rFonts w:ascii="Garamond" w:hAnsi="Garamond"/>
                <w:i/>
              </w:rPr>
              <w:t>)</w:t>
            </w:r>
          </w:p>
          <w:p w14:paraId="094AD24D" w14:textId="77777777" w:rsidR="003F487B" w:rsidRPr="00212D3D" w:rsidRDefault="003F487B" w:rsidP="00A22623">
            <w:pPr>
              <w:rPr>
                <w:rFonts w:asciiTheme="minorHAnsi" w:hAnsiTheme="minorHAnsi" w:cstheme="minorHAnsi"/>
                <w:b/>
                <w:sz w:val="22"/>
                <w:szCs w:val="22"/>
              </w:rPr>
            </w:pPr>
            <w:r w:rsidRPr="00212D3D">
              <w:rPr>
                <w:rFonts w:asciiTheme="minorHAnsi" w:hAnsiTheme="minorHAnsi" w:cstheme="minorHAnsi"/>
                <w:b/>
                <w:sz w:val="22"/>
                <w:szCs w:val="22"/>
                <w:lang w:val="x-none"/>
              </w:rPr>
              <w:t xml:space="preserve">Ci (per Ai &lt;= A soglia) = X </w:t>
            </w:r>
            <w:r w:rsidRPr="00212D3D">
              <w:rPr>
                <w:rFonts w:asciiTheme="minorHAnsi" w:hAnsiTheme="minorHAnsi" w:cstheme="minorHAnsi"/>
                <w:b/>
                <w:sz w:val="22"/>
                <w:szCs w:val="22"/>
              </w:rPr>
              <w:t xml:space="preserve">* </w:t>
            </w:r>
            <w:r w:rsidRPr="00212D3D">
              <w:rPr>
                <w:rFonts w:asciiTheme="minorHAnsi" w:hAnsiTheme="minorHAnsi" w:cstheme="minorHAnsi"/>
                <w:b/>
                <w:sz w:val="22"/>
                <w:szCs w:val="22"/>
                <w:lang w:val="x-none"/>
              </w:rPr>
              <w:t xml:space="preserve">(Ai / A soglia) </w:t>
            </w:r>
          </w:p>
          <w:p w14:paraId="16729889" w14:textId="77777777" w:rsidR="003F487B" w:rsidRPr="00212D3D" w:rsidRDefault="003F487B" w:rsidP="00A22623">
            <w:pPr>
              <w:rPr>
                <w:rFonts w:asciiTheme="minorHAnsi" w:hAnsiTheme="minorHAnsi" w:cstheme="minorHAnsi"/>
                <w:b/>
                <w:sz w:val="22"/>
                <w:szCs w:val="22"/>
              </w:rPr>
            </w:pPr>
            <w:r w:rsidRPr="00212D3D">
              <w:rPr>
                <w:rFonts w:asciiTheme="minorHAnsi" w:hAnsiTheme="minorHAnsi" w:cstheme="minorHAnsi"/>
                <w:b/>
                <w:sz w:val="22"/>
                <w:szCs w:val="22"/>
                <w:lang w:val="x-none"/>
              </w:rPr>
              <w:t xml:space="preserve">Ci (per Ai &gt; A soglia) = X + (1,00 - X) </w:t>
            </w:r>
            <w:r w:rsidRPr="00212D3D">
              <w:rPr>
                <w:rFonts w:asciiTheme="minorHAnsi" w:hAnsiTheme="minorHAnsi" w:cstheme="minorHAnsi"/>
                <w:b/>
                <w:sz w:val="22"/>
                <w:szCs w:val="22"/>
              </w:rPr>
              <w:t xml:space="preserve">* </w:t>
            </w:r>
            <w:r w:rsidRPr="00212D3D">
              <w:rPr>
                <w:rFonts w:asciiTheme="minorHAnsi" w:hAnsiTheme="minorHAnsi" w:cstheme="minorHAnsi"/>
                <w:b/>
                <w:sz w:val="22"/>
                <w:szCs w:val="22"/>
                <w:lang w:val="x-none"/>
              </w:rPr>
              <w:t>[(Ai – A</w:t>
            </w:r>
            <w:r w:rsidRPr="00212D3D">
              <w:rPr>
                <w:rFonts w:asciiTheme="minorHAnsi" w:hAnsiTheme="minorHAnsi" w:cstheme="minorHAnsi"/>
                <w:b/>
                <w:sz w:val="22"/>
                <w:szCs w:val="22"/>
              </w:rPr>
              <w:t xml:space="preserve"> </w:t>
            </w:r>
            <w:r w:rsidRPr="00212D3D">
              <w:rPr>
                <w:rFonts w:asciiTheme="minorHAnsi" w:hAnsiTheme="minorHAnsi" w:cstheme="minorHAnsi"/>
                <w:b/>
                <w:sz w:val="22"/>
                <w:szCs w:val="22"/>
                <w:lang w:val="x-none"/>
              </w:rPr>
              <w:t>soglia) / (A max – A soglia)]</w:t>
            </w:r>
          </w:p>
          <w:p w14:paraId="45527AF6" w14:textId="77777777" w:rsidR="003F487B" w:rsidRPr="00212D3D" w:rsidRDefault="003F487B" w:rsidP="00A22623">
            <w:pPr>
              <w:jc w:val="both"/>
              <w:rPr>
                <w:rFonts w:asciiTheme="minorHAnsi" w:hAnsiTheme="minorHAnsi" w:cstheme="minorHAnsi"/>
                <w:sz w:val="20"/>
                <w:szCs w:val="20"/>
              </w:rPr>
            </w:pPr>
            <w:r w:rsidRPr="00212D3D">
              <w:rPr>
                <w:rFonts w:asciiTheme="minorHAnsi" w:hAnsiTheme="minorHAnsi" w:cstheme="minorHAnsi"/>
                <w:sz w:val="20"/>
                <w:szCs w:val="20"/>
              </w:rPr>
              <w:t>dove:</w:t>
            </w:r>
          </w:p>
          <w:p w14:paraId="08441C3E" w14:textId="77777777" w:rsidR="003F487B" w:rsidRPr="00212D3D" w:rsidRDefault="003F487B" w:rsidP="00A22623">
            <w:pPr>
              <w:jc w:val="both"/>
              <w:rPr>
                <w:rFonts w:asciiTheme="minorHAnsi" w:hAnsiTheme="minorHAnsi" w:cstheme="minorHAnsi"/>
                <w:sz w:val="20"/>
                <w:szCs w:val="20"/>
              </w:rPr>
            </w:pPr>
            <w:r w:rsidRPr="00212D3D">
              <w:rPr>
                <w:rFonts w:asciiTheme="minorHAnsi" w:hAnsiTheme="minorHAnsi" w:cstheme="minorHAnsi"/>
                <w:sz w:val="20"/>
                <w:szCs w:val="20"/>
                <w:lang w:val="x-none"/>
              </w:rPr>
              <w:t>Ci = coefficiente attribuito al concorrente i-esimo</w:t>
            </w:r>
            <w:r w:rsidRPr="00212D3D">
              <w:rPr>
                <w:rFonts w:asciiTheme="minorHAnsi" w:hAnsiTheme="minorHAnsi" w:cstheme="minorHAnsi"/>
                <w:sz w:val="20"/>
                <w:szCs w:val="20"/>
              </w:rPr>
              <w:t>;</w:t>
            </w:r>
            <w:r w:rsidRPr="00212D3D">
              <w:rPr>
                <w:rFonts w:asciiTheme="minorHAnsi" w:hAnsiTheme="minorHAnsi" w:cstheme="minorHAnsi"/>
                <w:sz w:val="20"/>
                <w:szCs w:val="20"/>
                <w:lang w:val="x-none"/>
              </w:rPr>
              <w:t xml:space="preserve"> </w:t>
            </w:r>
          </w:p>
          <w:p w14:paraId="37FC2714" w14:textId="77777777" w:rsidR="003F487B" w:rsidRPr="00212D3D" w:rsidRDefault="003F487B" w:rsidP="00A22623">
            <w:pPr>
              <w:jc w:val="both"/>
              <w:rPr>
                <w:rFonts w:asciiTheme="minorHAnsi" w:hAnsiTheme="minorHAnsi" w:cstheme="minorHAnsi"/>
                <w:sz w:val="20"/>
                <w:szCs w:val="20"/>
              </w:rPr>
            </w:pPr>
            <w:r w:rsidRPr="00212D3D">
              <w:rPr>
                <w:rFonts w:asciiTheme="minorHAnsi" w:hAnsiTheme="minorHAnsi" w:cstheme="minorHAnsi"/>
                <w:sz w:val="20"/>
                <w:szCs w:val="20"/>
                <w:lang w:val="x-none"/>
              </w:rPr>
              <w:t xml:space="preserve">Ai = ribasso </w:t>
            </w:r>
            <w:r w:rsidRPr="00212D3D">
              <w:rPr>
                <w:rFonts w:asciiTheme="minorHAnsi" w:hAnsiTheme="minorHAnsi" w:cstheme="minorHAnsi"/>
                <w:sz w:val="20"/>
                <w:szCs w:val="20"/>
              </w:rPr>
              <w:t xml:space="preserve">percentuale </w:t>
            </w:r>
            <w:r w:rsidRPr="00212D3D">
              <w:rPr>
                <w:rFonts w:asciiTheme="minorHAnsi" w:hAnsiTheme="minorHAnsi" w:cstheme="minorHAnsi"/>
                <w:sz w:val="20"/>
                <w:szCs w:val="20"/>
                <w:lang w:val="x-none"/>
              </w:rPr>
              <w:t>del concorrente i-esimo</w:t>
            </w:r>
            <w:r w:rsidRPr="00212D3D">
              <w:rPr>
                <w:rFonts w:asciiTheme="minorHAnsi" w:hAnsiTheme="minorHAnsi" w:cstheme="minorHAnsi"/>
                <w:sz w:val="20"/>
                <w:szCs w:val="20"/>
              </w:rPr>
              <w:t>;</w:t>
            </w:r>
            <w:r w:rsidRPr="00212D3D">
              <w:rPr>
                <w:rFonts w:asciiTheme="minorHAnsi" w:hAnsiTheme="minorHAnsi" w:cstheme="minorHAnsi"/>
                <w:sz w:val="20"/>
                <w:szCs w:val="20"/>
                <w:lang w:val="x-none"/>
              </w:rPr>
              <w:t xml:space="preserve"> </w:t>
            </w:r>
          </w:p>
          <w:p w14:paraId="5F73F8B7" w14:textId="77777777" w:rsidR="003F487B" w:rsidRPr="00212D3D" w:rsidRDefault="003F487B" w:rsidP="00A22623">
            <w:pPr>
              <w:jc w:val="both"/>
              <w:rPr>
                <w:rFonts w:asciiTheme="minorHAnsi" w:hAnsiTheme="minorHAnsi" w:cstheme="minorHAnsi"/>
                <w:sz w:val="20"/>
                <w:szCs w:val="20"/>
              </w:rPr>
            </w:pPr>
            <w:r w:rsidRPr="00212D3D">
              <w:rPr>
                <w:rFonts w:asciiTheme="minorHAnsi" w:hAnsiTheme="minorHAnsi" w:cstheme="minorHAnsi"/>
                <w:sz w:val="20"/>
                <w:szCs w:val="20"/>
                <w:lang w:val="x-none"/>
              </w:rPr>
              <w:t>A soglia = media aritmetica dei valori del ribasso offerto dai concorrenti</w:t>
            </w:r>
            <w:r w:rsidRPr="00212D3D">
              <w:rPr>
                <w:rFonts w:asciiTheme="minorHAnsi" w:hAnsiTheme="minorHAnsi" w:cstheme="minorHAnsi"/>
                <w:sz w:val="20"/>
                <w:szCs w:val="20"/>
              </w:rPr>
              <w:t>;</w:t>
            </w:r>
            <w:r w:rsidRPr="00212D3D">
              <w:rPr>
                <w:rFonts w:asciiTheme="minorHAnsi" w:hAnsiTheme="minorHAnsi" w:cstheme="minorHAnsi"/>
                <w:sz w:val="20"/>
                <w:szCs w:val="20"/>
                <w:lang w:val="x-none"/>
              </w:rPr>
              <w:t xml:space="preserve"> </w:t>
            </w:r>
          </w:p>
          <w:p w14:paraId="7F196522" w14:textId="7E0090B6" w:rsidR="003F487B" w:rsidRPr="00212D3D" w:rsidRDefault="003F487B" w:rsidP="00A22623">
            <w:pPr>
              <w:jc w:val="both"/>
              <w:rPr>
                <w:rFonts w:asciiTheme="minorHAnsi" w:hAnsiTheme="minorHAnsi" w:cstheme="minorHAnsi"/>
                <w:sz w:val="20"/>
                <w:szCs w:val="20"/>
              </w:rPr>
            </w:pPr>
            <w:r w:rsidRPr="00212D3D">
              <w:rPr>
                <w:rFonts w:asciiTheme="minorHAnsi" w:hAnsiTheme="minorHAnsi" w:cstheme="minorHAnsi"/>
                <w:sz w:val="20"/>
                <w:szCs w:val="20"/>
                <w:lang w:val="x-none"/>
              </w:rPr>
              <w:t xml:space="preserve">X = </w:t>
            </w:r>
            <w:r w:rsidRPr="00212D3D">
              <w:rPr>
                <w:rFonts w:asciiTheme="minorHAnsi" w:hAnsiTheme="minorHAnsi" w:cstheme="minorHAnsi"/>
                <w:sz w:val="20"/>
                <w:szCs w:val="20"/>
                <w:highlight w:val="yellow"/>
              </w:rPr>
              <w:t>0,80</w:t>
            </w:r>
            <w:r w:rsidRPr="00212D3D">
              <w:rPr>
                <w:rFonts w:asciiTheme="minorHAnsi" w:hAnsiTheme="minorHAnsi" w:cstheme="minorHAnsi"/>
                <w:sz w:val="20"/>
                <w:szCs w:val="20"/>
              </w:rPr>
              <w:t xml:space="preserve"> </w:t>
            </w:r>
            <w:r w:rsidRPr="00212D3D">
              <w:rPr>
                <w:rFonts w:asciiTheme="minorHAnsi" w:hAnsiTheme="minorHAnsi" w:cstheme="minorHAnsi"/>
                <w:i/>
                <w:color w:val="FF0000"/>
                <w:sz w:val="20"/>
                <w:szCs w:val="20"/>
              </w:rPr>
              <w:t>oppure</w:t>
            </w:r>
            <w:r w:rsidRPr="00212D3D">
              <w:rPr>
                <w:rFonts w:asciiTheme="minorHAnsi" w:hAnsiTheme="minorHAnsi" w:cstheme="minorHAnsi"/>
                <w:color w:val="FF0000"/>
                <w:sz w:val="20"/>
                <w:szCs w:val="20"/>
              </w:rPr>
              <w:t xml:space="preserve"> </w:t>
            </w:r>
            <w:r w:rsidRPr="00212D3D">
              <w:rPr>
                <w:rFonts w:asciiTheme="minorHAnsi" w:hAnsiTheme="minorHAnsi" w:cstheme="minorHAnsi"/>
                <w:sz w:val="20"/>
                <w:szCs w:val="20"/>
                <w:highlight w:val="yellow"/>
              </w:rPr>
              <w:t>0,85</w:t>
            </w:r>
            <w:r w:rsidRPr="00212D3D">
              <w:rPr>
                <w:rFonts w:asciiTheme="minorHAnsi" w:hAnsiTheme="minorHAnsi" w:cstheme="minorHAnsi"/>
                <w:sz w:val="20"/>
                <w:szCs w:val="20"/>
              </w:rPr>
              <w:t xml:space="preserve"> </w:t>
            </w:r>
            <w:r w:rsidRPr="00212D3D">
              <w:rPr>
                <w:rFonts w:asciiTheme="minorHAnsi" w:hAnsiTheme="minorHAnsi" w:cstheme="minorHAnsi"/>
                <w:i/>
                <w:color w:val="FF0000"/>
                <w:sz w:val="20"/>
                <w:szCs w:val="20"/>
              </w:rPr>
              <w:t>oppure</w:t>
            </w:r>
            <w:r w:rsidRPr="00212D3D">
              <w:rPr>
                <w:rFonts w:asciiTheme="minorHAnsi" w:hAnsiTheme="minorHAnsi" w:cstheme="minorHAnsi"/>
                <w:color w:val="FF0000"/>
                <w:sz w:val="20"/>
                <w:szCs w:val="20"/>
              </w:rPr>
              <w:t xml:space="preserve"> </w:t>
            </w:r>
            <w:r w:rsidRPr="00212D3D">
              <w:rPr>
                <w:rFonts w:asciiTheme="minorHAnsi" w:hAnsiTheme="minorHAnsi" w:cstheme="minorHAnsi"/>
                <w:sz w:val="20"/>
                <w:szCs w:val="20"/>
                <w:highlight w:val="yellow"/>
              </w:rPr>
              <w:t>0,90</w:t>
            </w:r>
            <w:r w:rsidRPr="00212D3D">
              <w:rPr>
                <w:rFonts w:asciiTheme="minorHAnsi" w:hAnsiTheme="minorHAnsi" w:cstheme="minorHAnsi"/>
                <w:sz w:val="20"/>
                <w:szCs w:val="20"/>
              </w:rPr>
              <w:t>; (</w:t>
            </w:r>
            <w:r w:rsidRPr="00212D3D">
              <w:rPr>
                <w:rFonts w:asciiTheme="minorHAnsi" w:hAnsiTheme="minorHAnsi" w:cstheme="minorHAnsi"/>
                <w:i/>
                <w:color w:val="FF0000"/>
                <w:sz w:val="20"/>
                <w:szCs w:val="20"/>
                <w:highlight w:val="yellow"/>
              </w:rPr>
              <w:t>indicare il correttivo da applicare</w:t>
            </w:r>
            <w:r w:rsidRPr="00212D3D">
              <w:rPr>
                <w:rFonts w:asciiTheme="minorHAnsi" w:hAnsiTheme="minorHAnsi" w:cstheme="minorHAnsi"/>
                <w:sz w:val="20"/>
                <w:szCs w:val="20"/>
              </w:rPr>
              <w:t>)</w:t>
            </w:r>
          </w:p>
          <w:p w14:paraId="0C49D5B2" w14:textId="77777777" w:rsidR="003F487B" w:rsidRPr="003F487B" w:rsidRDefault="003F487B" w:rsidP="00A22623">
            <w:pPr>
              <w:jc w:val="both"/>
              <w:rPr>
                <w:rFonts w:ascii="Garamond" w:hAnsi="Garamond"/>
              </w:rPr>
            </w:pPr>
            <w:r w:rsidRPr="00212D3D">
              <w:rPr>
                <w:rFonts w:asciiTheme="minorHAnsi" w:hAnsiTheme="minorHAnsi" w:cstheme="minorHAnsi"/>
                <w:sz w:val="20"/>
                <w:szCs w:val="20"/>
                <w:lang w:val="x-none"/>
              </w:rPr>
              <w:t xml:space="preserve">A max = valore del ribasso </w:t>
            </w:r>
            <w:r w:rsidRPr="00212D3D">
              <w:rPr>
                <w:rFonts w:asciiTheme="minorHAnsi" w:hAnsiTheme="minorHAnsi" w:cstheme="minorHAnsi"/>
                <w:sz w:val="20"/>
                <w:szCs w:val="20"/>
              </w:rPr>
              <w:t xml:space="preserve">percentuale </w:t>
            </w:r>
            <w:r w:rsidRPr="00212D3D">
              <w:rPr>
                <w:rFonts w:asciiTheme="minorHAnsi" w:hAnsiTheme="minorHAnsi" w:cstheme="minorHAnsi"/>
                <w:sz w:val="20"/>
                <w:szCs w:val="20"/>
                <w:lang w:val="x-none"/>
              </w:rPr>
              <w:t>più conveniente</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14:paraId="0797C963" w14:textId="77777777" w:rsidR="003F487B" w:rsidRPr="00212D3D" w:rsidRDefault="003F487B" w:rsidP="00A22623">
            <w:pPr>
              <w:jc w:val="center"/>
              <w:rPr>
                <w:rFonts w:asciiTheme="minorHAnsi" w:hAnsiTheme="minorHAnsi" w:cstheme="minorHAnsi"/>
                <w:b/>
                <w:sz w:val="22"/>
                <w:szCs w:val="22"/>
              </w:rPr>
            </w:pPr>
            <w:r w:rsidRPr="00212D3D">
              <w:rPr>
                <w:rFonts w:asciiTheme="minorHAnsi" w:hAnsiTheme="minorHAnsi" w:cstheme="minorHAnsi"/>
                <w:b/>
                <w:sz w:val="22"/>
                <w:szCs w:val="22"/>
              </w:rPr>
              <w:t xml:space="preserve">Ci = Ta / </w:t>
            </w:r>
            <w:proofErr w:type="spellStart"/>
            <w:r w:rsidRPr="00212D3D">
              <w:rPr>
                <w:rFonts w:asciiTheme="minorHAnsi" w:hAnsiTheme="minorHAnsi" w:cstheme="minorHAnsi"/>
                <w:b/>
                <w:sz w:val="22"/>
                <w:szCs w:val="22"/>
              </w:rPr>
              <w:t>Tmax</w:t>
            </w:r>
            <w:proofErr w:type="spellEnd"/>
          </w:p>
          <w:p w14:paraId="65158586" w14:textId="77777777" w:rsidR="003F487B" w:rsidRPr="00212D3D" w:rsidRDefault="003F487B" w:rsidP="00A22623">
            <w:pPr>
              <w:rPr>
                <w:rFonts w:asciiTheme="minorHAnsi" w:hAnsiTheme="minorHAnsi" w:cstheme="minorHAnsi"/>
                <w:sz w:val="20"/>
                <w:szCs w:val="20"/>
              </w:rPr>
            </w:pPr>
            <w:r w:rsidRPr="00212D3D">
              <w:rPr>
                <w:rFonts w:asciiTheme="minorHAnsi" w:hAnsiTheme="minorHAnsi" w:cstheme="minorHAnsi"/>
                <w:sz w:val="20"/>
                <w:szCs w:val="20"/>
              </w:rPr>
              <w:t>dove:</w:t>
            </w:r>
          </w:p>
          <w:p w14:paraId="05B0461E" w14:textId="77777777" w:rsidR="003F487B" w:rsidRPr="00212D3D" w:rsidRDefault="003F487B" w:rsidP="00A22623">
            <w:pPr>
              <w:rPr>
                <w:rFonts w:asciiTheme="minorHAnsi" w:hAnsiTheme="minorHAnsi" w:cstheme="minorHAnsi"/>
                <w:sz w:val="20"/>
                <w:szCs w:val="20"/>
              </w:rPr>
            </w:pPr>
            <w:r w:rsidRPr="00212D3D">
              <w:rPr>
                <w:rFonts w:asciiTheme="minorHAnsi" w:hAnsiTheme="minorHAnsi" w:cstheme="minorHAnsi"/>
                <w:sz w:val="20"/>
                <w:szCs w:val="20"/>
              </w:rPr>
              <w:t xml:space="preserve">Ci = </w:t>
            </w:r>
            <w:r w:rsidRPr="00212D3D">
              <w:rPr>
                <w:rFonts w:asciiTheme="minorHAnsi" w:hAnsiTheme="minorHAnsi" w:cstheme="minorHAnsi"/>
                <w:i/>
                <w:sz w:val="20"/>
                <w:szCs w:val="20"/>
              </w:rPr>
              <w:t>coefficiente attribuito al concorrente i-esimo</w:t>
            </w:r>
            <w:r w:rsidRPr="00212D3D">
              <w:rPr>
                <w:rFonts w:asciiTheme="minorHAnsi" w:hAnsiTheme="minorHAnsi" w:cstheme="minorHAnsi"/>
                <w:sz w:val="20"/>
                <w:szCs w:val="20"/>
              </w:rPr>
              <w:t>;</w:t>
            </w:r>
          </w:p>
          <w:p w14:paraId="567E979B" w14:textId="77777777" w:rsidR="003F487B" w:rsidRPr="00212D3D" w:rsidRDefault="003F487B" w:rsidP="00A22623">
            <w:pPr>
              <w:rPr>
                <w:rFonts w:asciiTheme="minorHAnsi" w:hAnsiTheme="minorHAnsi" w:cstheme="minorHAnsi"/>
                <w:sz w:val="20"/>
                <w:szCs w:val="20"/>
              </w:rPr>
            </w:pPr>
            <w:r w:rsidRPr="00212D3D">
              <w:rPr>
                <w:rFonts w:asciiTheme="minorHAnsi" w:hAnsiTheme="minorHAnsi" w:cstheme="minorHAnsi"/>
                <w:sz w:val="20"/>
                <w:szCs w:val="20"/>
              </w:rPr>
              <w:t>Ta = riduzione percentuale del tempo contrattuale del concorrente i-esimo;</w:t>
            </w:r>
          </w:p>
          <w:p w14:paraId="518B03AD" w14:textId="77777777" w:rsidR="003F487B" w:rsidRPr="00212D3D" w:rsidRDefault="003F487B" w:rsidP="00A22623">
            <w:pPr>
              <w:rPr>
                <w:rFonts w:asciiTheme="minorHAnsi" w:hAnsiTheme="minorHAnsi" w:cstheme="minorHAnsi"/>
                <w:sz w:val="20"/>
                <w:szCs w:val="20"/>
              </w:rPr>
            </w:pPr>
            <w:proofErr w:type="spellStart"/>
            <w:r w:rsidRPr="00212D3D">
              <w:rPr>
                <w:rFonts w:asciiTheme="minorHAnsi" w:hAnsiTheme="minorHAnsi" w:cstheme="minorHAnsi"/>
                <w:sz w:val="20"/>
                <w:szCs w:val="20"/>
              </w:rPr>
              <w:t>Tmax</w:t>
            </w:r>
            <w:proofErr w:type="spellEnd"/>
            <w:r w:rsidRPr="00212D3D">
              <w:rPr>
                <w:rFonts w:asciiTheme="minorHAnsi" w:hAnsiTheme="minorHAnsi" w:cstheme="minorHAnsi"/>
                <w:sz w:val="20"/>
                <w:szCs w:val="20"/>
              </w:rPr>
              <w:t xml:space="preserve"> = riduzione percentuale più conveniente </w:t>
            </w:r>
          </w:p>
          <w:p w14:paraId="5D18F30A" w14:textId="77777777" w:rsidR="003F487B" w:rsidRPr="003F487B" w:rsidRDefault="003F487B" w:rsidP="00A22623">
            <w:pPr>
              <w:jc w:val="center"/>
              <w:rPr>
                <w:rFonts w:ascii="Garamond" w:hAnsi="Garamond"/>
                <w:i/>
              </w:rPr>
            </w:pPr>
            <w:r w:rsidRPr="003F487B">
              <w:rPr>
                <w:rFonts w:ascii="Garamond" w:hAnsi="Garamond"/>
                <w:i/>
              </w:rPr>
              <w:t>(</w:t>
            </w:r>
            <w:r w:rsidRPr="003F487B">
              <w:rPr>
                <w:rFonts w:ascii="Garamond" w:hAnsi="Garamond"/>
                <w:i/>
                <w:color w:val="FF0000"/>
                <w:highlight w:val="yellow"/>
              </w:rPr>
              <w:t>oppure la seguente formula bilineare</w:t>
            </w:r>
            <w:r w:rsidRPr="003F487B">
              <w:rPr>
                <w:rFonts w:ascii="Garamond" w:hAnsi="Garamond"/>
                <w:i/>
              </w:rPr>
              <w:t>)</w:t>
            </w:r>
          </w:p>
          <w:p w14:paraId="2130B5C1" w14:textId="77777777" w:rsidR="003F487B" w:rsidRPr="00212D3D" w:rsidRDefault="003F487B" w:rsidP="00A22623">
            <w:pPr>
              <w:rPr>
                <w:rFonts w:asciiTheme="minorHAnsi" w:hAnsiTheme="minorHAnsi" w:cstheme="minorHAnsi"/>
                <w:b/>
                <w:sz w:val="22"/>
                <w:szCs w:val="22"/>
              </w:rPr>
            </w:pPr>
            <w:r w:rsidRPr="00212D3D">
              <w:rPr>
                <w:rFonts w:asciiTheme="minorHAnsi" w:hAnsiTheme="minorHAnsi" w:cstheme="minorHAnsi"/>
                <w:b/>
                <w:sz w:val="22"/>
                <w:szCs w:val="22"/>
                <w:lang w:val="x-none"/>
              </w:rPr>
              <w:t xml:space="preserve">Ci (per Ai &lt;= A soglia) = X </w:t>
            </w:r>
            <w:r w:rsidRPr="00212D3D">
              <w:rPr>
                <w:rFonts w:asciiTheme="minorHAnsi" w:hAnsiTheme="minorHAnsi" w:cstheme="minorHAnsi"/>
                <w:b/>
                <w:sz w:val="22"/>
                <w:szCs w:val="22"/>
              </w:rPr>
              <w:t xml:space="preserve">* </w:t>
            </w:r>
            <w:r w:rsidRPr="00212D3D">
              <w:rPr>
                <w:rFonts w:asciiTheme="minorHAnsi" w:hAnsiTheme="minorHAnsi" w:cstheme="minorHAnsi"/>
                <w:b/>
                <w:sz w:val="22"/>
                <w:szCs w:val="22"/>
                <w:lang w:val="x-none"/>
              </w:rPr>
              <w:t xml:space="preserve">(Ai / A soglia) </w:t>
            </w:r>
          </w:p>
          <w:p w14:paraId="64B96EE6" w14:textId="77777777" w:rsidR="003F487B" w:rsidRPr="00212D3D" w:rsidRDefault="003F487B" w:rsidP="00A22623">
            <w:pPr>
              <w:rPr>
                <w:rFonts w:asciiTheme="minorHAnsi" w:hAnsiTheme="minorHAnsi" w:cstheme="minorHAnsi"/>
                <w:b/>
                <w:sz w:val="22"/>
                <w:szCs w:val="22"/>
              </w:rPr>
            </w:pPr>
            <w:r w:rsidRPr="00212D3D">
              <w:rPr>
                <w:rFonts w:asciiTheme="minorHAnsi" w:hAnsiTheme="minorHAnsi" w:cstheme="minorHAnsi"/>
                <w:b/>
                <w:sz w:val="22"/>
                <w:szCs w:val="22"/>
                <w:lang w:val="x-none"/>
              </w:rPr>
              <w:t xml:space="preserve">Ci (per Ai &gt; A soglia) = X + (1,00 - X) </w:t>
            </w:r>
            <w:r w:rsidRPr="00212D3D">
              <w:rPr>
                <w:rFonts w:asciiTheme="minorHAnsi" w:hAnsiTheme="minorHAnsi" w:cstheme="minorHAnsi"/>
                <w:b/>
                <w:sz w:val="22"/>
                <w:szCs w:val="22"/>
              </w:rPr>
              <w:t xml:space="preserve">* </w:t>
            </w:r>
            <w:r w:rsidRPr="00212D3D">
              <w:rPr>
                <w:rFonts w:asciiTheme="minorHAnsi" w:hAnsiTheme="minorHAnsi" w:cstheme="minorHAnsi"/>
                <w:b/>
                <w:sz w:val="22"/>
                <w:szCs w:val="22"/>
                <w:lang w:val="x-none"/>
              </w:rPr>
              <w:t>[(Ai – A</w:t>
            </w:r>
            <w:r w:rsidRPr="00212D3D">
              <w:rPr>
                <w:rFonts w:asciiTheme="minorHAnsi" w:hAnsiTheme="minorHAnsi" w:cstheme="minorHAnsi"/>
                <w:b/>
                <w:sz w:val="22"/>
                <w:szCs w:val="22"/>
              </w:rPr>
              <w:t xml:space="preserve"> </w:t>
            </w:r>
            <w:r w:rsidRPr="00212D3D">
              <w:rPr>
                <w:rFonts w:asciiTheme="minorHAnsi" w:hAnsiTheme="minorHAnsi" w:cstheme="minorHAnsi"/>
                <w:b/>
                <w:sz w:val="22"/>
                <w:szCs w:val="22"/>
                <w:lang w:val="x-none"/>
              </w:rPr>
              <w:t>soglia) / (A max – A soglia)]</w:t>
            </w:r>
          </w:p>
          <w:p w14:paraId="38E059D4" w14:textId="77777777" w:rsidR="003F487B" w:rsidRPr="00212D3D" w:rsidRDefault="003F487B" w:rsidP="00A22623">
            <w:pPr>
              <w:jc w:val="both"/>
              <w:rPr>
                <w:rFonts w:asciiTheme="minorHAnsi" w:hAnsiTheme="minorHAnsi" w:cstheme="minorHAnsi"/>
                <w:sz w:val="20"/>
                <w:szCs w:val="20"/>
              </w:rPr>
            </w:pPr>
            <w:r w:rsidRPr="00212D3D">
              <w:rPr>
                <w:rFonts w:asciiTheme="minorHAnsi" w:hAnsiTheme="minorHAnsi" w:cstheme="minorHAnsi"/>
                <w:sz w:val="20"/>
                <w:szCs w:val="20"/>
              </w:rPr>
              <w:t>dove:</w:t>
            </w:r>
          </w:p>
          <w:p w14:paraId="11E2DF8D" w14:textId="77777777" w:rsidR="003F487B" w:rsidRPr="00212D3D" w:rsidRDefault="003F487B" w:rsidP="00A22623">
            <w:pPr>
              <w:jc w:val="both"/>
              <w:rPr>
                <w:rFonts w:asciiTheme="minorHAnsi" w:hAnsiTheme="minorHAnsi" w:cstheme="minorHAnsi"/>
                <w:sz w:val="20"/>
                <w:szCs w:val="20"/>
              </w:rPr>
            </w:pPr>
            <w:r w:rsidRPr="00212D3D">
              <w:rPr>
                <w:rFonts w:asciiTheme="minorHAnsi" w:hAnsiTheme="minorHAnsi" w:cstheme="minorHAnsi"/>
                <w:sz w:val="20"/>
                <w:szCs w:val="20"/>
                <w:lang w:val="x-none"/>
              </w:rPr>
              <w:t>Ci = coefficiente attribuito al concorrente i-esimo</w:t>
            </w:r>
            <w:r w:rsidRPr="00212D3D">
              <w:rPr>
                <w:rFonts w:asciiTheme="minorHAnsi" w:hAnsiTheme="minorHAnsi" w:cstheme="minorHAnsi"/>
                <w:sz w:val="20"/>
                <w:szCs w:val="20"/>
              </w:rPr>
              <w:t>;</w:t>
            </w:r>
            <w:r w:rsidRPr="00212D3D">
              <w:rPr>
                <w:rFonts w:asciiTheme="minorHAnsi" w:hAnsiTheme="minorHAnsi" w:cstheme="minorHAnsi"/>
                <w:sz w:val="20"/>
                <w:szCs w:val="20"/>
                <w:lang w:val="x-none"/>
              </w:rPr>
              <w:t xml:space="preserve"> </w:t>
            </w:r>
          </w:p>
          <w:p w14:paraId="47A6ED47" w14:textId="77777777" w:rsidR="003F487B" w:rsidRPr="00212D3D" w:rsidRDefault="003F487B" w:rsidP="00A22623">
            <w:pPr>
              <w:jc w:val="both"/>
              <w:rPr>
                <w:rFonts w:asciiTheme="minorHAnsi" w:hAnsiTheme="minorHAnsi" w:cstheme="minorHAnsi"/>
                <w:sz w:val="20"/>
                <w:szCs w:val="20"/>
              </w:rPr>
            </w:pPr>
            <w:r w:rsidRPr="00212D3D">
              <w:rPr>
                <w:rFonts w:asciiTheme="minorHAnsi" w:hAnsiTheme="minorHAnsi" w:cstheme="minorHAnsi"/>
                <w:sz w:val="20"/>
                <w:szCs w:val="20"/>
                <w:lang w:val="x-none"/>
              </w:rPr>
              <w:t xml:space="preserve">Ai = </w:t>
            </w:r>
            <w:r w:rsidRPr="00212D3D">
              <w:rPr>
                <w:rFonts w:asciiTheme="minorHAnsi" w:hAnsiTheme="minorHAnsi" w:cstheme="minorHAnsi"/>
                <w:sz w:val="20"/>
                <w:szCs w:val="20"/>
              </w:rPr>
              <w:t xml:space="preserve">riduzione percentuale del tempo contrattuale </w:t>
            </w:r>
            <w:r w:rsidRPr="00212D3D">
              <w:rPr>
                <w:rFonts w:asciiTheme="minorHAnsi" w:hAnsiTheme="minorHAnsi" w:cstheme="minorHAnsi"/>
                <w:sz w:val="20"/>
                <w:szCs w:val="20"/>
                <w:lang w:val="x-none"/>
              </w:rPr>
              <w:t>del concorrente i-esimo</w:t>
            </w:r>
            <w:r w:rsidRPr="00212D3D">
              <w:rPr>
                <w:rFonts w:asciiTheme="minorHAnsi" w:hAnsiTheme="minorHAnsi" w:cstheme="minorHAnsi"/>
                <w:sz w:val="20"/>
                <w:szCs w:val="20"/>
              </w:rPr>
              <w:t>;</w:t>
            </w:r>
            <w:r w:rsidRPr="00212D3D">
              <w:rPr>
                <w:rFonts w:asciiTheme="minorHAnsi" w:hAnsiTheme="minorHAnsi" w:cstheme="minorHAnsi"/>
                <w:sz w:val="20"/>
                <w:szCs w:val="20"/>
                <w:lang w:val="x-none"/>
              </w:rPr>
              <w:t xml:space="preserve"> </w:t>
            </w:r>
          </w:p>
          <w:p w14:paraId="69E99A73" w14:textId="77777777" w:rsidR="003F487B" w:rsidRPr="00212D3D" w:rsidRDefault="003F487B" w:rsidP="00A22623">
            <w:pPr>
              <w:jc w:val="both"/>
              <w:rPr>
                <w:rFonts w:asciiTheme="minorHAnsi" w:hAnsiTheme="minorHAnsi" w:cstheme="minorHAnsi"/>
                <w:sz w:val="20"/>
                <w:szCs w:val="20"/>
              </w:rPr>
            </w:pPr>
            <w:r w:rsidRPr="00212D3D">
              <w:rPr>
                <w:rFonts w:asciiTheme="minorHAnsi" w:hAnsiTheme="minorHAnsi" w:cstheme="minorHAnsi"/>
                <w:sz w:val="20"/>
                <w:szCs w:val="20"/>
                <w:lang w:val="x-none"/>
              </w:rPr>
              <w:t>A soglia = media aritmetica dei valori del</w:t>
            </w:r>
            <w:r w:rsidR="00B40078" w:rsidRPr="00212D3D">
              <w:rPr>
                <w:rFonts w:asciiTheme="minorHAnsi" w:hAnsiTheme="minorHAnsi" w:cstheme="minorHAnsi"/>
                <w:sz w:val="20"/>
                <w:szCs w:val="20"/>
              </w:rPr>
              <w:t>la</w:t>
            </w:r>
            <w:r w:rsidRPr="00212D3D">
              <w:rPr>
                <w:rFonts w:asciiTheme="minorHAnsi" w:hAnsiTheme="minorHAnsi" w:cstheme="minorHAnsi"/>
                <w:sz w:val="20"/>
                <w:szCs w:val="20"/>
                <w:lang w:val="x-none"/>
              </w:rPr>
              <w:t xml:space="preserve"> </w:t>
            </w:r>
            <w:r w:rsidR="00B40078" w:rsidRPr="00212D3D">
              <w:rPr>
                <w:rFonts w:asciiTheme="minorHAnsi" w:hAnsiTheme="minorHAnsi" w:cstheme="minorHAnsi"/>
                <w:sz w:val="20"/>
                <w:szCs w:val="20"/>
              </w:rPr>
              <w:t>riduzione percentuale del tempo contrattuale</w:t>
            </w:r>
            <w:r w:rsidRPr="00212D3D">
              <w:rPr>
                <w:rFonts w:asciiTheme="minorHAnsi" w:hAnsiTheme="minorHAnsi" w:cstheme="minorHAnsi"/>
                <w:sz w:val="20"/>
                <w:szCs w:val="20"/>
                <w:lang w:val="x-none"/>
              </w:rPr>
              <w:t xml:space="preserve"> offerto dai concorrenti</w:t>
            </w:r>
            <w:r w:rsidRPr="00212D3D">
              <w:rPr>
                <w:rFonts w:asciiTheme="minorHAnsi" w:hAnsiTheme="minorHAnsi" w:cstheme="minorHAnsi"/>
                <w:sz w:val="20"/>
                <w:szCs w:val="20"/>
              </w:rPr>
              <w:t>;</w:t>
            </w:r>
            <w:r w:rsidRPr="00212D3D">
              <w:rPr>
                <w:rFonts w:asciiTheme="minorHAnsi" w:hAnsiTheme="minorHAnsi" w:cstheme="minorHAnsi"/>
                <w:sz w:val="20"/>
                <w:szCs w:val="20"/>
                <w:lang w:val="x-none"/>
              </w:rPr>
              <w:t xml:space="preserve"> </w:t>
            </w:r>
          </w:p>
          <w:p w14:paraId="41D72FEE" w14:textId="76BC9591" w:rsidR="00B40078" w:rsidRPr="00212D3D" w:rsidRDefault="00B40078" w:rsidP="00A22623">
            <w:pPr>
              <w:rPr>
                <w:rFonts w:asciiTheme="minorHAnsi" w:hAnsiTheme="minorHAnsi" w:cstheme="minorHAnsi"/>
                <w:sz w:val="20"/>
                <w:szCs w:val="20"/>
              </w:rPr>
            </w:pPr>
            <w:r w:rsidRPr="00212D3D">
              <w:rPr>
                <w:rFonts w:asciiTheme="minorHAnsi" w:hAnsiTheme="minorHAnsi" w:cstheme="minorHAnsi"/>
                <w:sz w:val="20"/>
                <w:szCs w:val="20"/>
                <w:lang w:val="x-none"/>
              </w:rPr>
              <w:t xml:space="preserve">X = </w:t>
            </w:r>
            <w:r w:rsidRPr="00212D3D">
              <w:rPr>
                <w:rFonts w:asciiTheme="minorHAnsi" w:hAnsiTheme="minorHAnsi" w:cstheme="minorHAnsi"/>
                <w:sz w:val="20"/>
                <w:szCs w:val="20"/>
                <w:highlight w:val="yellow"/>
              </w:rPr>
              <w:t>0,80</w:t>
            </w:r>
            <w:r w:rsidRPr="00212D3D">
              <w:rPr>
                <w:rFonts w:asciiTheme="minorHAnsi" w:hAnsiTheme="minorHAnsi" w:cstheme="minorHAnsi"/>
                <w:sz w:val="20"/>
                <w:szCs w:val="20"/>
              </w:rPr>
              <w:t xml:space="preserve"> </w:t>
            </w:r>
            <w:r w:rsidRPr="00212D3D">
              <w:rPr>
                <w:rFonts w:asciiTheme="minorHAnsi" w:hAnsiTheme="minorHAnsi" w:cstheme="minorHAnsi"/>
                <w:i/>
                <w:color w:val="FF0000"/>
                <w:sz w:val="20"/>
                <w:szCs w:val="20"/>
              </w:rPr>
              <w:t>oppure</w:t>
            </w:r>
            <w:r w:rsidRPr="00212D3D">
              <w:rPr>
                <w:rFonts w:asciiTheme="minorHAnsi" w:hAnsiTheme="minorHAnsi" w:cstheme="minorHAnsi"/>
                <w:color w:val="FF0000"/>
                <w:sz w:val="20"/>
                <w:szCs w:val="20"/>
              </w:rPr>
              <w:t xml:space="preserve"> </w:t>
            </w:r>
            <w:r w:rsidRPr="00212D3D">
              <w:rPr>
                <w:rFonts w:asciiTheme="minorHAnsi" w:hAnsiTheme="minorHAnsi" w:cstheme="minorHAnsi"/>
                <w:sz w:val="20"/>
                <w:szCs w:val="20"/>
                <w:highlight w:val="yellow"/>
              </w:rPr>
              <w:t>0,85</w:t>
            </w:r>
            <w:r w:rsidRPr="00212D3D">
              <w:rPr>
                <w:rFonts w:asciiTheme="minorHAnsi" w:hAnsiTheme="minorHAnsi" w:cstheme="minorHAnsi"/>
                <w:sz w:val="20"/>
                <w:szCs w:val="20"/>
              </w:rPr>
              <w:t xml:space="preserve"> </w:t>
            </w:r>
            <w:r w:rsidRPr="00212D3D">
              <w:rPr>
                <w:rFonts w:asciiTheme="minorHAnsi" w:hAnsiTheme="minorHAnsi" w:cstheme="minorHAnsi"/>
                <w:i/>
                <w:color w:val="FF0000"/>
                <w:sz w:val="20"/>
                <w:szCs w:val="20"/>
              </w:rPr>
              <w:t>oppure</w:t>
            </w:r>
            <w:r w:rsidRPr="00212D3D">
              <w:rPr>
                <w:rFonts w:asciiTheme="minorHAnsi" w:hAnsiTheme="minorHAnsi" w:cstheme="minorHAnsi"/>
                <w:color w:val="FF0000"/>
                <w:sz w:val="20"/>
                <w:szCs w:val="20"/>
              </w:rPr>
              <w:t xml:space="preserve"> </w:t>
            </w:r>
            <w:r w:rsidRPr="00212D3D">
              <w:rPr>
                <w:rFonts w:asciiTheme="minorHAnsi" w:hAnsiTheme="minorHAnsi" w:cstheme="minorHAnsi"/>
                <w:sz w:val="20"/>
                <w:szCs w:val="20"/>
                <w:highlight w:val="yellow"/>
              </w:rPr>
              <w:t>0,90</w:t>
            </w:r>
            <w:r w:rsidRPr="00212D3D">
              <w:rPr>
                <w:rFonts w:asciiTheme="minorHAnsi" w:hAnsiTheme="minorHAnsi" w:cstheme="minorHAnsi"/>
                <w:sz w:val="20"/>
                <w:szCs w:val="20"/>
              </w:rPr>
              <w:t>; (</w:t>
            </w:r>
            <w:r w:rsidRPr="00212D3D">
              <w:rPr>
                <w:rFonts w:asciiTheme="minorHAnsi" w:hAnsiTheme="minorHAnsi" w:cstheme="minorHAnsi"/>
                <w:i/>
                <w:color w:val="FF0000"/>
                <w:sz w:val="20"/>
                <w:szCs w:val="20"/>
                <w:highlight w:val="yellow"/>
              </w:rPr>
              <w:t>indicare il correttivo da applicare</w:t>
            </w:r>
            <w:r w:rsidRPr="00212D3D">
              <w:rPr>
                <w:rFonts w:asciiTheme="minorHAnsi" w:hAnsiTheme="minorHAnsi" w:cstheme="minorHAnsi"/>
                <w:sz w:val="20"/>
                <w:szCs w:val="20"/>
              </w:rPr>
              <w:t>)</w:t>
            </w:r>
          </w:p>
          <w:p w14:paraId="7756847D" w14:textId="77777777" w:rsidR="003F487B" w:rsidRPr="003F487B" w:rsidRDefault="00B40078" w:rsidP="00A22623">
            <w:pPr>
              <w:rPr>
                <w:rFonts w:ascii="Garamond" w:hAnsi="Garamond"/>
              </w:rPr>
            </w:pPr>
            <w:r w:rsidRPr="00212D3D">
              <w:rPr>
                <w:rFonts w:asciiTheme="minorHAnsi" w:hAnsiTheme="minorHAnsi" w:cstheme="minorHAnsi"/>
                <w:sz w:val="20"/>
                <w:szCs w:val="20"/>
                <w:lang w:val="x-none"/>
              </w:rPr>
              <w:t>A max = valore della riduzione percentuale del tempo contrattuale più conveniente</w:t>
            </w:r>
          </w:p>
        </w:tc>
      </w:tr>
      <w:tr w:rsidR="003F487B" w:rsidRPr="003F487B" w14:paraId="1B990FD6" w14:textId="77777777" w:rsidTr="003F48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Ex>
        <w:trPr>
          <w:trHeight w:val="560"/>
          <w:jc w:val="center"/>
        </w:trPr>
        <w:tc>
          <w:tcPr>
            <w:tcW w:w="11052" w:type="dxa"/>
            <w:gridSpan w:val="2"/>
            <w:shd w:val="clear" w:color="auto" w:fill="FFFFFF"/>
          </w:tcPr>
          <w:p w14:paraId="3AEE5EDA" w14:textId="77777777" w:rsidR="003F487B" w:rsidRPr="003F487B" w:rsidRDefault="003F487B" w:rsidP="00A22623">
            <w:pPr>
              <w:tabs>
                <w:tab w:val="left" w:pos="426"/>
              </w:tabs>
              <w:autoSpaceDE w:val="0"/>
              <w:autoSpaceDN w:val="0"/>
              <w:adjustRightInd w:val="0"/>
              <w:jc w:val="both"/>
              <w:rPr>
                <w:rFonts w:ascii="Garamond" w:hAnsi="Garamond"/>
                <w:b/>
                <w:color w:val="FF0000"/>
              </w:rPr>
            </w:pPr>
            <w:r w:rsidRPr="003F487B">
              <w:rPr>
                <w:rFonts w:ascii="Garamond" w:hAnsi="Garamond"/>
                <w:b/>
                <w:color w:val="FF0000"/>
              </w:rPr>
              <w:t xml:space="preserve">N.B. 1: </w:t>
            </w:r>
          </w:p>
          <w:p w14:paraId="65B99514" w14:textId="3D51DA4C" w:rsidR="003F487B" w:rsidRPr="003F487B" w:rsidRDefault="003F487B" w:rsidP="00A22623">
            <w:pPr>
              <w:autoSpaceDE w:val="0"/>
              <w:autoSpaceDN w:val="0"/>
              <w:adjustRightInd w:val="0"/>
              <w:jc w:val="both"/>
              <w:rPr>
                <w:rFonts w:ascii="Garamond" w:hAnsi="Garamond"/>
              </w:rPr>
            </w:pPr>
            <w:r w:rsidRPr="003F487B">
              <w:rPr>
                <w:rFonts w:ascii="Garamond" w:eastAsia="Calibri" w:hAnsi="Garamond" w:cs="Garamond-OneByteIdentityH"/>
              </w:rPr>
              <w:t xml:space="preserve">In ottemperanza a quanto previsto dal punto 1.6. del paragrafo VI delle Linee guida ANAC 1, </w:t>
            </w:r>
            <w:r w:rsidRPr="003F487B">
              <w:rPr>
                <w:rFonts w:ascii="Garamond" w:eastAsia="Calibri" w:hAnsi="Garamond" w:cs="Garamond,Bold-OneByteIdentityH"/>
                <w:b/>
                <w:bCs/>
              </w:rPr>
              <w:t>la riduzione percentuale dell’offerta tempo</w:t>
            </w:r>
            <w:r w:rsidR="00396E80">
              <w:rPr>
                <w:rFonts w:ascii="Garamond" w:eastAsia="Calibri" w:hAnsi="Garamond" w:cs="Garamond,Bold-OneByteIdentityH"/>
                <w:b/>
                <w:bCs/>
              </w:rPr>
              <w:t xml:space="preserve"> </w:t>
            </w:r>
            <w:r w:rsidRPr="003F487B">
              <w:rPr>
                <w:rFonts w:ascii="Garamond" w:eastAsia="Calibri" w:hAnsi="Garamond" w:cs="Garamond,Bold-OneByteIdentityH"/>
                <w:b/>
                <w:bCs/>
              </w:rPr>
              <w:t>non deve superare la soglia del 20% (</w:t>
            </w:r>
            <w:proofErr w:type="spellStart"/>
            <w:r w:rsidRPr="003F487B">
              <w:rPr>
                <w:rFonts w:ascii="Garamond" w:eastAsia="Calibri" w:hAnsi="Garamond" w:cs="Garamond,Bold-OneByteIdentityH"/>
                <w:b/>
                <w:bCs/>
              </w:rPr>
              <w:t>ventipercento</w:t>
            </w:r>
            <w:proofErr w:type="spellEnd"/>
            <w:r w:rsidRPr="003F487B">
              <w:rPr>
                <w:rFonts w:ascii="Garamond" w:eastAsia="Calibri" w:hAnsi="Garamond" w:cs="Garamond,Bold-OneByteIdentityH"/>
                <w:b/>
                <w:bCs/>
              </w:rPr>
              <w:t>).</w:t>
            </w:r>
          </w:p>
        </w:tc>
      </w:tr>
    </w:tbl>
    <w:p w14:paraId="5A0149FA" w14:textId="77777777" w:rsidR="003F487B" w:rsidRDefault="003F487B" w:rsidP="00A22623">
      <w:pPr>
        <w:autoSpaceDE w:val="0"/>
        <w:autoSpaceDN w:val="0"/>
        <w:adjustRightInd w:val="0"/>
        <w:jc w:val="both"/>
        <w:rPr>
          <w:rFonts w:ascii="Garamond" w:hAnsi="Garamond" w:cs="Calibri"/>
          <w:szCs w:val="22"/>
          <w:lang w:eastAsia="en-US"/>
        </w:rPr>
      </w:pPr>
    </w:p>
    <w:p w14:paraId="7E7FCF5D" w14:textId="77777777" w:rsidR="00212D3D" w:rsidRPr="000E7AA7" w:rsidRDefault="00212D3D" w:rsidP="00212D3D">
      <w:pPr>
        <w:pStyle w:val="Paragrafoelenco"/>
        <w:numPr>
          <w:ilvl w:val="1"/>
          <w:numId w:val="28"/>
        </w:numPr>
        <w:autoSpaceDE w:val="0"/>
        <w:autoSpaceDN w:val="0"/>
        <w:adjustRightInd w:val="0"/>
        <w:spacing w:before="60" w:after="60" w:line="276" w:lineRule="auto"/>
        <w:ind w:left="567" w:hanging="567"/>
        <w:jc w:val="both"/>
        <w:rPr>
          <w:rFonts w:ascii="Garamond" w:hAnsi="Garamond" w:cs="Calibri"/>
          <w:b/>
          <w:bCs/>
          <w:iCs/>
          <w:sz w:val="24"/>
          <w:szCs w:val="24"/>
          <w:lang w:val="x-none"/>
        </w:rPr>
      </w:pPr>
      <w:r w:rsidRPr="000E7AA7">
        <w:rPr>
          <w:rFonts w:ascii="Garamond" w:hAnsi="Garamond" w:cs="Calibri"/>
          <w:b/>
          <w:bCs/>
          <w:iCs/>
          <w:sz w:val="24"/>
          <w:szCs w:val="24"/>
        </w:rPr>
        <w:t xml:space="preserve">METODO </w:t>
      </w:r>
      <w:r>
        <w:rPr>
          <w:rFonts w:ascii="Garamond" w:hAnsi="Garamond" w:cs="Calibri"/>
          <w:b/>
          <w:bCs/>
          <w:iCs/>
          <w:sz w:val="24"/>
          <w:szCs w:val="24"/>
        </w:rPr>
        <w:t>PER IL CALCOLO DEI PUNTEGGI</w:t>
      </w:r>
    </w:p>
    <w:p w14:paraId="084310EF" w14:textId="77777777" w:rsidR="00212D3D" w:rsidRPr="00212D3D" w:rsidRDefault="00212D3D" w:rsidP="00212D3D">
      <w:pPr>
        <w:spacing w:before="60" w:after="60" w:line="276" w:lineRule="auto"/>
        <w:jc w:val="both"/>
        <w:rPr>
          <w:rFonts w:ascii="Garamond" w:hAnsi="Garamond"/>
          <w:lang w:eastAsia="en-US"/>
        </w:rPr>
      </w:pPr>
      <w:r w:rsidRPr="00212D3D">
        <w:rPr>
          <w:rFonts w:ascii="Garamond" w:hAnsi="Garamond"/>
          <w:lang w:eastAsia="en-US"/>
        </w:rPr>
        <w:t>La commissione, terminata l’attribuzione dei coefficienti agli elementi quantitativi, procederà, in relazione a ciascuna offerta, all’attribuzione dei punteggi per ogni singolo criterio secondo il metodo aggregativo compensatore di cui al paragrafo 1 del paragrafo VI delle Linee guida ANAC n. 2/2016, attraverso la seguente formula:</w:t>
      </w:r>
    </w:p>
    <w:tbl>
      <w:tblPr>
        <w:tblW w:w="21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4502"/>
      </w:tblGrid>
      <w:tr w:rsidR="00212D3D" w:rsidRPr="00212D3D" w14:paraId="1EDEDE9D" w14:textId="77777777" w:rsidTr="007378FD">
        <w:trPr>
          <w:jc w:val="center"/>
        </w:trPr>
        <w:tc>
          <w:tcPr>
            <w:tcW w:w="5000" w:type="pct"/>
            <w:tcBorders>
              <w:top w:val="single" w:sz="4" w:space="0" w:color="auto"/>
              <w:left w:val="single" w:sz="4" w:space="0" w:color="auto"/>
              <w:bottom w:val="single" w:sz="4" w:space="0" w:color="auto"/>
              <w:right w:val="single" w:sz="4" w:space="0" w:color="auto"/>
            </w:tcBorders>
            <w:shd w:val="clear" w:color="auto" w:fill="auto"/>
            <w:hideMark/>
          </w:tcPr>
          <w:p w14:paraId="0FED54E7" w14:textId="77777777" w:rsidR="00212D3D" w:rsidRPr="00212D3D" w:rsidRDefault="00212D3D" w:rsidP="00212D3D">
            <w:pPr>
              <w:spacing w:line="276" w:lineRule="auto"/>
              <w:jc w:val="center"/>
              <w:rPr>
                <w:rFonts w:ascii="Calibri" w:hAnsi="Calibri"/>
                <w:sz w:val="22"/>
                <w:szCs w:val="22"/>
                <w:lang w:eastAsia="en-US"/>
              </w:rPr>
            </w:pPr>
            <w:proofErr w:type="spellStart"/>
            <w:r w:rsidRPr="00212D3D">
              <w:rPr>
                <w:rFonts w:ascii="Calibri" w:hAnsi="Calibri" w:cs="Calibri"/>
                <w:b/>
                <w:iCs/>
                <w:sz w:val="22"/>
                <w:szCs w:val="22"/>
                <w:lang w:eastAsia="en-US"/>
              </w:rPr>
              <w:t>P</w:t>
            </w:r>
            <w:r w:rsidRPr="00212D3D">
              <w:rPr>
                <w:rFonts w:ascii="Calibri" w:hAnsi="Calibri" w:cs="Calibri"/>
                <w:b/>
                <w:iCs/>
                <w:sz w:val="22"/>
                <w:szCs w:val="22"/>
                <w:vertAlign w:val="subscript"/>
                <w:lang w:eastAsia="en-US"/>
              </w:rPr>
              <w:t>i</w:t>
            </w:r>
            <w:proofErr w:type="spellEnd"/>
            <w:r w:rsidRPr="00212D3D">
              <w:rPr>
                <w:rFonts w:ascii="Calibri" w:hAnsi="Calibri" w:cs="Calibri"/>
                <w:b/>
                <w:iCs/>
                <w:sz w:val="22"/>
                <w:szCs w:val="22"/>
                <w:lang w:eastAsia="en-US"/>
              </w:rPr>
              <w:t xml:space="preserve">  =  </w:t>
            </w:r>
            <w:proofErr w:type="spellStart"/>
            <w:r w:rsidRPr="00212D3D">
              <w:rPr>
                <w:rFonts w:ascii="Calibri" w:hAnsi="Calibri" w:cs="Calibri"/>
                <w:b/>
                <w:iCs/>
                <w:sz w:val="22"/>
                <w:szCs w:val="22"/>
                <w:lang w:eastAsia="en-US"/>
              </w:rPr>
              <w:t>C</w:t>
            </w:r>
            <w:r w:rsidRPr="00212D3D">
              <w:rPr>
                <w:rFonts w:ascii="Calibri" w:hAnsi="Calibri" w:cs="Calibri"/>
                <w:b/>
                <w:iCs/>
                <w:sz w:val="22"/>
                <w:szCs w:val="22"/>
                <w:vertAlign w:val="subscript"/>
                <w:lang w:eastAsia="en-US"/>
              </w:rPr>
              <w:t>ai</w:t>
            </w:r>
            <w:proofErr w:type="spellEnd"/>
            <w:r w:rsidRPr="00212D3D">
              <w:rPr>
                <w:rFonts w:ascii="Calibri" w:hAnsi="Calibri" w:cs="Calibri"/>
                <w:b/>
                <w:iCs/>
                <w:sz w:val="22"/>
                <w:szCs w:val="22"/>
                <w:vertAlign w:val="subscript"/>
                <w:lang w:eastAsia="en-US"/>
              </w:rPr>
              <w:t xml:space="preserve">  </w:t>
            </w:r>
            <w:r w:rsidRPr="00212D3D">
              <w:rPr>
                <w:rFonts w:ascii="Calibri" w:hAnsi="Calibri" w:cs="Calibri"/>
                <w:b/>
                <w:iCs/>
                <w:sz w:val="22"/>
                <w:szCs w:val="22"/>
                <w:lang w:eastAsia="en-US"/>
              </w:rPr>
              <w:t xml:space="preserve">x  </w:t>
            </w:r>
            <w:proofErr w:type="spellStart"/>
            <w:r w:rsidRPr="00212D3D">
              <w:rPr>
                <w:rFonts w:ascii="Calibri" w:hAnsi="Calibri" w:cs="Calibri"/>
                <w:b/>
                <w:iCs/>
                <w:sz w:val="22"/>
                <w:szCs w:val="22"/>
                <w:lang w:eastAsia="en-US"/>
              </w:rPr>
              <w:t>P</w:t>
            </w:r>
            <w:r w:rsidRPr="00212D3D">
              <w:rPr>
                <w:rFonts w:ascii="Calibri" w:hAnsi="Calibri" w:cs="Calibri"/>
                <w:b/>
                <w:iCs/>
                <w:sz w:val="22"/>
                <w:szCs w:val="22"/>
                <w:vertAlign w:val="subscript"/>
                <w:lang w:eastAsia="en-US"/>
              </w:rPr>
              <w:t>a</w:t>
            </w:r>
            <w:proofErr w:type="spellEnd"/>
            <w:r w:rsidRPr="00212D3D">
              <w:rPr>
                <w:rFonts w:ascii="Calibri" w:hAnsi="Calibri" w:cs="Calibri"/>
                <w:b/>
                <w:iCs/>
                <w:sz w:val="22"/>
                <w:szCs w:val="22"/>
                <w:vertAlign w:val="subscript"/>
                <w:lang w:eastAsia="en-US"/>
              </w:rPr>
              <w:t xml:space="preserve"> </w:t>
            </w:r>
            <w:r w:rsidRPr="00212D3D">
              <w:rPr>
                <w:rFonts w:ascii="Calibri" w:hAnsi="Calibri" w:cs="Calibri"/>
                <w:b/>
                <w:iCs/>
                <w:sz w:val="22"/>
                <w:szCs w:val="22"/>
                <w:lang w:eastAsia="en-US"/>
              </w:rPr>
              <w:t>+ C</w:t>
            </w:r>
            <w:r w:rsidRPr="00212D3D">
              <w:rPr>
                <w:rFonts w:ascii="Calibri" w:hAnsi="Calibri" w:cs="Calibri"/>
                <w:b/>
                <w:iCs/>
                <w:sz w:val="22"/>
                <w:szCs w:val="22"/>
                <w:vertAlign w:val="subscript"/>
                <w:lang w:eastAsia="en-US"/>
              </w:rPr>
              <w:t xml:space="preserve">bi  </w:t>
            </w:r>
            <w:r w:rsidRPr="00212D3D">
              <w:rPr>
                <w:rFonts w:ascii="Calibri" w:hAnsi="Calibri" w:cs="Calibri"/>
                <w:b/>
                <w:iCs/>
                <w:sz w:val="22"/>
                <w:szCs w:val="22"/>
                <w:lang w:eastAsia="en-US"/>
              </w:rPr>
              <w:t>x P</w:t>
            </w:r>
            <w:r w:rsidRPr="00212D3D">
              <w:rPr>
                <w:rFonts w:ascii="Calibri" w:hAnsi="Calibri" w:cs="Calibri"/>
                <w:b/>
                <w:iCs/>
                <w:sz w:val="22"/>
                <w:szCs w:val="22"/>
                <w:vertAlign w:val="subscript"/>
                <w:lang w:eastAsia="en-US"/>
              </w:rPr>
              <w:t>b</w:t>
            </w:r>
            <w:r w:rsidRPr="00212D3D">
              <w:rPr>
                <w:rFonts w:ascii="Calibri" w:hAnsi="Calibri" w:cs="Calibri"/>
                <w:b/>
                <w:iCs/>
                <w:sz w:val="22"/>
                <w:szCs w:val="22"/>
                <w:lang w:eastAsia="en-US"/>
              </w:rPr>
              <w:t xml:space="preserve">+….. </w:t>
            </w:r>
            <w:proofErr w:type="spellStart"/>
            <w:r w:rsidRPr="00212D3D">
              <w:rPr>
                <w:rFonts w:ascii="Calibri" w:hAnsi="Calibri" w:cs="Calibri"/>
                <w:b/>
                <w:iCs/>
                <w:sz w:val="22"/>
                <w:szCs w:val="22"/>
                <w:lang w:eastAsia="en-US"/>
              </w:rPr>
              <w:t>C</w:t>
            </w:r>
            <w:r w:rsidRPr="00212D3D">
              <w:rPr>
                <w:rFonts w:ascii="Calibri" w:hAnsi="Calibri" w:cs="Calibri"/>
                <w:b/>
                <w:iCs/>
                <w:sz w:val="22"/>
                <w:szCs w:val="22"/>
                <w:vertAlign w:val="subscript"/>
                <w:lang w:eastAsia="en-US"/>
              </w:rPr>
              <w:t>ni</w:t>
            </w:r>
            <w:proofErr w:type="spellEnd"/>
            <w:r w:rsidRPr="00212D3D">
              <w:rPr>
                <w:rFonts w:ascii="Calibri" w:hAnsi="Calibri" w:cs="Calibri"/>
                <w:b/>
                <w:iCs/>
                <w:sz w:val="22"/>
                <w:szCs w:val="22"/>
                <w:vertAlign w:val="subscript"/>
                <w:lang w:eastAsia="en-US"/>
              </w:rPr>
              <w:t xml:space="preserve">  </w:t>
            </w:r>
            <w:r w:rsidRPr="00212D3D">
              <w:rPr>
                <w:rFonts w:ascii="Calibri" w:hAnsi="Calibri" w:cs="Calibri"/>
                <w:b/>
                <w:iCs/>
                <w:sz w:val="22"/>
                <w:szCs w:val="22"/>
                <w:lang w:eastAsia="en-US"/>
              </w:rPr>
              <w:t xml:space="preserve">x  </w:t>
            </w:r>
            <w:proofErr w:type="spellStart"/>
            <w:r w:rsidRPr="00212D3D">
              <w:rPr>
                <w:rFonts w:ascii="Calibri" w:hAnsi="Calibri" w:cs="Calibri"/>
                <w:b/>
                <w:iCs/>
                <w:sz w:val="22"/>
                <w:szCs w:val="22"/>
                <w:lang w:eastAsia="en-US"/>
              </w:rPr>
              <w:t>P</w:t>
            </w:r>
            <w:r w:rsidRPr="00212D3D">
              <w:rPr>
                <w:rFonts w:ascii="Calibri" w:hAnsi="Calibri" w:cs="Calibri"/>
                <w:b/>
                <w:iCs/>
                <w:sz w:val="22"/>
                <w:szCs w:val="22"/>
                <w:vertAlign w:val="subscript"/>
                <w:lang w:eastAsia="en-US"/>
              </w:rPr>
              <w:t>n</w:t>
            </w:r>
            <w:proofErr w:type="spellEnd"/>
          </w:p>
        </w:tc>
      </w:tr>
    </w:tbl>
    <w:p w14:paraId="670EE574" w14:textId="77777777" w:rsidR="00212D3D" w:rsidRPr="00212D3D" w:rsidRDefault="00212D3D" w:rsidP="00212D3D">
      <w:pPr>
        <w:jc w:val="both"/>
        <w:rPr>
          <w:rFonts w:ascii="Calibri" w:hAnsi="Calibri"/>
          <w:i/>
          <w:sz w:val="22"/>
          <w:szCs w:val="22"/>
          <w:lang w:eastAsia="en-US"/>
        </w:rPr>
      </w:pPr>
      <w:r w:rsidRPr="00212D3D">
        <w:rPr>
          <w:rFonts w:ascii="Calibri" w:hAnsi="Calibri"/>
          <w:i/>
          <w:sz w:val="22"/>
          <w:szCs w:val="22"/>
          <w:lang w:eastAsia="en-US"/>
        </w:rPr>
        <w:t>dove</w:t>
      </w:r>
    </w:p>
    <w:p w14:paraId="41858ABA" w14:textId="77777777" w:rsidR="00212D3D" w:rsidRPr="00212D3D" w:rsidRDefault="00212D3D" w:rsidP="00212D3D">
      <w:pPr>
        <w:jc w:val="both"/>
        <w:rPr>
          <w:rFonts w:ascii="Calibri" w:hAnsi="Calibri"/>
          <w:i/>
          <w:sz w:val="22"/>
          <w:szCs w:val="22"/>
          <w:lang w:eastAsia="en-US"/>
        </w:rPr>
      </w:pPr>
      <w:proofErr w:type="spellStart"/>
      <w:r w:rsidRPr="00212D3D">
        <w:rPr>
          <w:rFonts w:ascii="Calibri" w:hAnsi="Calibri"/>
          <w:i/>
          <w:sz w:val="22"/>
          <w:szCs w:val="22"/>
          <w:lang w:eastAsia="en-US"/>
        </w:rPr>
        <w:t>Pi</w:t>
      </w:r>
      <w:proofErr w:type="spellEnd"/>
      <w:r w:rsidRPr="00212D3D">
        <w:rPr>
          <w:rFonts w:ascii="Calibri" w:hAnsi="Calibri"/>
          <w:i/>
          <w:sz w:val="22"/>
          <w:szCs w:val="22"/>
          <w:lang w:eastAsia="en-US"/>
        </w:rPr>
        <w:tab/>
        <w:t>=</w:t>
      </w:r>
      <w:r w:rsidRPr="00212D3D">
        <w:rPr>
          <w:rFonts w:ascii="Calibri" w:hAnsi="Calibri"/>
          <w:i/>
          <w:sz w:val="22"/>
          <w:szCs w:val="22"/>
          <w:lang w:eastAsia="en-US"/>
        </w:rPr>
        <w:tab/>
        <w:t>punteggio concorrente i;</w:t>
      </w:r>
    </w:p>
    <w:p w14:paraId="3B27D784" w14:textId="77777777" w:rsidR="00212D3D" w:rsidRPr="00212D3D" w:rsidRDefault="00212D3D" w:rsidP="00212D3D">
      <w:pPr>
        <w:jc w:val="both"/>
        <w:rPr>
          <w:rFonts w:ascii="Calibri" w:hAnsi="Calibri"/>
          <w:i/>
          <w:sz w:val="22"/>
          <w:szCs w:val="22"/>
          <w:lang w:eastAsia="en-US"/>
        </w:rPr>
      </w:pPr>
      <w:proofErr w:type="spellStart"/>
      <w:r w:rsidRPr="00212D3D">
        <w:rPr>
          <w:rFonts w:ascii="Calibri" w:hAnsi="Calibri"/>
          <w:i/>
          <w:sz w:val="22"/>
          <w:szCs w:val="22"/>
          <w:lang w:eastAsia="en-US"/>
        </w:rPr>
        <w:t>Cai</w:t>
      </w:r>
      <w:proofErr w:type="spellEnd"/>
      <w:r w:rsidRPr="00212D3D">
        <w:rPr>
          <w:rFonts w:ascii="Calibri" w:hAnsi="Calibri"/>
          <w:i/>
          <w:sz w:val="22"/>
          <w:szCs w:val="22"/>
          <w:lang w:eastAsia="en-US"/>
        </w:rPr>
        <w:tab/>
        <w:t>=</w:t>
      </w:r>
      <w:r w:rsidRPr="00212D3D">
        <w:rPr>
          <w:rFonts w:ascii="Calibri" w:hAnsi="Calibri"/>
          <w:i/>
          <w:sz w:val="22"/>
          <w:szCs w:val="22"/>
          <w:lang w:eastAsia="en-US"/>
        </w:rPr>
        <w:tab/>
        <w:t>coefficiente criterio di valutazione a, del concorrente i;</w:t>
      </w:r>
    </w:p>
    <w:p w14:paraId="0283A38C" w14:textId="77777777" w:rsidR="00212D3D" w:rsidRPr="00212D3D" w:rsidRDefault="00212D3D" w:rsidP="00212D3D">
      <w:pPr>
        <w:jc w:val="both"/>
        <w:rPr>
          <w:rFonts w:ascii="Calibri" w:hAnsi="Calibri"/>
          <w:i/>
          <w:sz w:val="22"/>
          <w:szCs w:val="22"/>
          <w:lang w:eastAsia="en-US"/>
        </w:rPr>
      </w:pPr>
      <w:r w:rsidRPr="00212D3D">
        <w:rPr>
          <w:rFonts w:ascii="Calibri" w:hAnsi="Calibri"/>
          <w:i/>
          <w:sz w:val="22"/>
          <w:szCs w:val="22"/>
          <w:lang w:eastAsia="en-US"/>
        </w:rPr>
        <w:t>Cbi</w:t>
      </w:r>
      <w:r w:rsidRPr="00212D3D">
        <w:rPr>
          <w:rFonts w:ascii="Calibri" w:hAnsi="Calibri"/>
          <w:i/>
          <w:sz w:val="22"/>
          <w:szCs w:val="22"/>
          <w:lang w:eastAsia="en-US"/>
        </w:rPr>
        <w:tab/>
        <w:t>=</w:t>
      </w:r>
      <w:r w:rsidRPr="00212D3D">
        <w:rPr>
          <w:rFonts w:ascii="Calibri" w:hAnsi="Calibri"/>
          <w:i/>
          <w:sz w:val="22"/>
          <w:szCs w:val="22"/>
          <w:lang w:eastAsia="en-US"/>
        </w:rPr>
        <w:tab/>
        <w:t>coefficiente criterio di valutazione b, del concorrente i;</w:t>
      </w:r>
    </w:p>
    <w:p w14:paraId="0F25D501" w14:textId="77777777" w:rsidR="00212D3D" w:rsidRPr="00212D3D" w:rsidRDefault="00212D3D" w:rsidP="00212D3D">
      <w:pPr>
        <w:jc w:val="both"/>
        <w:rPr>
          <w:rFonts w:ascii="Calibri" w:hAnsi="Calibri"/>
          <w:i/>
          <w:sz w:val="22"/>
          <w:szCs w:val="22"/>
          <w:lang w:eastAsia="en-US"/>
        </w:rPr>
      </w:pPr>
      <w:proofErr w:type="spellStart"/>
      <w:r w:rsidRPr="00212D3D">
        <w:rPr>
          <w:rFonts w:ascii="Calibri" w:hAnsi="Calibri"/>
          <w:i/>
          <w:sz w:val="22"/>
          <w:szCs w:val="22"/>
          <w:lang w:eastAsia="en-US"/>
        </w:rPr>
        <w:t>Cni</w:t>
      </w:r>
      <w:proofErr w:type="spellEnd"/>
      <w:r w:rsidRPr="00212D3D">
        <w:rPr>
          <w:rFonts w:ascii="Calibri" w:hAnsi="Calibri"/>
          <w:i/>
          <w:sz w:val="22"/>
          <w:szCs w:val="22"/>
          <w:lang w:eastAsia="en-US"/>
        </w:rPr>
        <w:tab/>
        <w:t>=</w:t>
      </w:r>
      <w:r w:rsidRPr="00212D3D">
        <w:rPr>
          <w:rFonts w:ascii="Calibri" w:hAnsi="Calibri"/>
          <w:i/>
          <w:sz w:val="22"/>
          <w:szCs w:val="22"/>
          <w:lang w:eastAsia="en-US"/>
        </w:rPr>
        <w:tab/>
        <w:t>coefficiente criterio di valutazione n, del concorrente i;</w:t>
      </w:r>
    </w:p>
    <w:p w14:paraId="3969421C" w14:textId="77777777" w:rsidR="00212D3D" w:rsidRPr="00212D3D" w:rsidRDefault="00212D3D" w:rsidP="00212D3D">
      <w:pPr>
        <w:jc w:val="both"/>
        <w:rPr>
          <w:rFonts w:ascii="Calibri" w:hAnsi="Calibri"/>
          <w:i/>
          <w:sz w:val="22"/>
          <w:szCs w:val="22"/>
          <w:lang w:eastAsia="en-US"/>
        </w:rPr>
      </w:pPr>
      <w:proofErr w:type="spellStart"/>
      <w:r w:rsidRPr="00212D3D">
        <w:rPr>
          <w:rFonts w:ascii="Calibri" w:hAnsi="Calibri"/>
          <w:i/>
          <w:sz w:val="22"/>
          <w:szCs w:val="22"/>
          <w:lang w:eastAsia="en-US"/>
        </w:rPr>
        <w:t>Pa</w:t>
      </w:r>
      <w:proofErr w:type="spellEnd"/>
      <w:r w:rsidRPr="00212D3D">
        <w:rPr>
          <w:rFonts w:ascii="Calibri" w:hAnsi="Calibri"/>
          <w:i/>
          <w:sz w:val="22"/>
          <w:szCs w:val="22"/>
          <w:lang w:eastAsia="en-US"/>
        </w:rPr>
        <w:tab/>
        <w:t>=</w:t>
      </w:r>
      <w:r w:rsidRPr="00212D3D">
        <w:rPr>
          <w:rFonts w:ascii="Calibri" w:hAnsi="Calibri"/>
          <w:i/>
          <w:sz w:val="22"/>
          <w:szCs w:val="22"/>
          <w:lang w:eastAsia="en-US"/>
        </w:rPr>
        <w:tab/>
        <w:t>peso criterio di valutazione a;</w:t>
      </w:r>
    </w:p>
    <w:p w14:paraId="161A063D" w14:textId="77777777" w:rsidR="00212D3D" w:rsidRPr="00212D3D" w:rsidRDefault="00212D3D" w:rsidP="00212D3D">
      <w:pPr>
        <w:jc w:val="both"/>
        <w:rPr>
          <w:rFonts w:ascii="Calibri" w:hAnsi="Calibri"/>
          <w:i/>
          <w:sz w:val="22"/>
          <w:szCs w:val="22"/>
          <w:lang w:eastAsia="en-US"/>
        </w:rPr>
      </w:pPr>
      <w:r w:rsidRPr="00212D3D">
        <w:rPr>
          <w:rFonts w:ascii="Calibri" w:hAnsi="Calibri"/>
          <w:i/>
          <w:sz w:val="22"/>
          <w:szCs w:val="22"/>
          <w:lang w:eastAsia="en-US"/>
        </w:rPr>
        <w:lastRenderedPageBreak/>
        <w:t>Pb</w:t>
      </w:r>
      <w:r w:rsidRPr="00212D3D">
        <w:rPr>
          <w:rFonts w:ascii="Calibri" w:hAnsi="Calibri"/>
          <w:i/>
          <w:sz w:val="22"/>
          <w:szCs w:val="22"/>
          <w:lang w:eastAsia="en-US"/>
        </w:rPr>
        <w:tab/>
        <w:t>=</w:t>
      </w:r>
      <w:r w:rsidRPr="00212D3D">
        <w:rPr>
          <w:rFonts w:ascii="Calibri" w:hAnsi="Calibri"/>
          <w:i/>
          <w:sz w:val="22"/>
          <w:szCs w:val="22"/>
          <w:lang w:eastAsia="en-US"/>
        </w:rPr>
        <w:tab/>
        <w:t>peso criterio di valutazione b;</w:t>
      </w:r>
    </w:p>
    <w:p w14:paraId="7F6E125F" w14:textId="77777777" w:rsidR="00212D3D" w:rsidRPr="00212D3D" w:rsidRDefault="00212D3D" w:rsidP="00212D3D">
      <w:pPr>
        <w:jc w:val="both"/>
        <w:rPr>
          <w:rFonts w:ascii="Calibri" w:hAnsi="Calibri"/>
          <w:i/>
          <w:sz w:val="22"/>
          <w:szCs w:val="22"/>
          <w:lang w:eastAsia="en-US"/>
        </w:rPr>
      </w:pPr>
      <w:proofErr w:type="spellStart"/>
      <w:r w:rsidRPr="00212D3D">
        <w:rPr>
          <w:rFonts w:ascii="Calibri" w:hAnsi="Calibri"/>
          <w:i/>
          <w:sz w:val="22"/>
          <w:szCs w:val="22"/>
          <w:lang w:eastAsia="en-US"/>
        </w:rPr>
        <w:t>Pn</w:t>
      </w:r>
      <w:proofErr w:type="spellEnd"/>
      <w:r w:rsidRPr="00212D3D">
        <w:rPr>
          <w:rFonts w:ascii="Calibri" w:hAnsi="Calibri"/>
          <w:i/>
          <w:sz w:val="22"/>
          <w:szCs w:val="22"/>
          <w:lang w:eastAsia="en-US"/>
        </w:rPr>
        <w:tab/>
        <w:t>=</w:t>
      </w:r>
      <w:r w:rsidRPr="00212D3D">
        <w:rPr>
          <w:rFonts w:ascii="Calibri" w:hAnsi="Calibri"/>
          <w:i/>
          <w:sz w:val="22"/>
          <w:szCs w:val="22"/>
          <w:lang w:eastAsia="en-US"/>
        </w:rPr>
        <w:tab/>
        <w:t>peso criterio di valutazione n.</w:t>
      </w:r>
    </w:p>
    <w:p w14:paraId="3CC3B9E7" w14:textId="77777777" w:rsidR="00212D3D" w:rsidRPr="00212D3D" w:rsidRDefault="00212D3D" w:rsidP="00212D3D">
      <w:pPr>
        <w:jc w:val="both"/>
        <w:rPr>
          <w:rFonts w:ascii="Garamond" w:hAnsi="Garamond"/>
          <w:sz w:val="16"/>
          <w:szCs w:val="16"/>
          <w:lang w:eastAsia="en-US"/>
        </w:rPr>
      </w:pPr>
    </w:p>
    <w:p w14:paraId="3BBFA245" w14:textId="77777777" w:rsidR="00A22623" w:rsidRPr="006460FF" w:rsidRDefault="00A22623" w:rsidP="00A22623">
      <w:pPr>
        <w:spacing w:before="60" w:after="60" w:line="276" w:lineRule="auto"/>
        <w:jc w:val="both"/>
        <w:rPr>
          <w:rFonts w:ascii="Garamond" w:hAnsi="Garamond"/>
        </w:rPr>
      </w:pPr>
      <w:r w:rsidRPr="006460FF">
        <w:rPr>
          <w:rFonts w:ascii="Garamond" w:hAnsi="Garamond"/>
        </w:rPr>
        <w:t>(</w:t>
      </w:r>
      <w:r w:rsidRPr="006460FF">
        <w:rPr>
          <w:rFonts w:ascii="Garamond" w:hAnsi="Garamond"/>
          <w:i/>
          <w:color w:val="FF0000"/>
          <w:highlight w:val="yellow"/>
        </w:rPr>
        <w:t>In caso di criteri con punteggi tabellari</w:t>
      </w:r>
      <w:r w:rsidRPr="006460FF">
        <w:rPr>
          <w:rFonts w:ascii="Garamond" w:hAnsi="Garamond"/>
        </w:rPr>
        <w:t>) Al risultato della suddetta operazione verranno sommati i punteggi tabellari, già espressi in valore assoluto, ottenuti dall’offerta del singolo concorrente.</w:t>
      </w:r>
    </w:p>
    <w:p w14:paraId="41C0F241" w14:textId="77777777" w:rsidR="00A22623" w:rsidRPr="006460FF" w:rsidRDefault="00A22623" w:rsidP="00A22623">
      <w:pPr>
        <w:autoSpaceDE w:val="0"/>
        <w:autoSpaceDN w:val="0"/>
        <w:adjustRightInd w:val="0"/>
        <w:spacing w:before="60" w:after="60" w:line="276" w:lineRule="auto"/>
        <w:jc w:val="both"/>
        <w:rPr>
          <w:rFonts w:ascii="Garamond" w:hAnsi="Garamond"/>
        </w:rPr>
      </w:pPr>
      <w:r w:rsidRPr="006460FF">
        <w:rPr>
          <w:rFonts w:ascii="Garamond" w:hAnsi="Garamond"/>
        </w:rPr>
        <w:t>(</w:t>
      </w:r>
      <w:r w:rsidRPr="006460FF">
        <w:rPr>
          <w:rFonts w:ascii="Garamond" w:hAnsi="Garamond"/>
          <w:i/>
          <w:color w:val="FF0000"/>
          <w:highlight w:val="yellow"/>
        </w:rPr>
        <w:t>Facoltativo: I riparametrazione</w:t>
      </w:r>
      <w:r w:rsidRPr="006460FF">
        <w:rPr>
          <w:rFonts w:ascii="Garamond" w:hAnsi="Garamond"/>
        </w:rPr>
        <w:t>) Al fine di non alterare i pesi stabiliti tra i vari criteri, se nel singolo criterio nessun concorrente ottiene il punteggio massimo, tale punteggio viene riparametrato. La c.d. “riparametrazione” si applica ai criteri di natura qualitativa nonché a quei criteri di natura quantitativa, la cui formula non consenta la distribuzione del punteggio massimo. La stazione appaltante procederà ad assegnare al concorrente che ha ottenuto il punteggio più alto su un singolo criterio il massimo punteggio previsto per lo stesso e alle altre offerte un punteggio proporzionale decrescente.</w:t>
      </w:r>
    </w:p>
    <w:p w14:paraId="221A8281" w14:textId="77777777" w:rsidR="00A22623" w:rsidRPr="00B2064E" w:rsidRDefault="00A22623" w:rsidP="00A22623">
      <w:pPr>
        <w:autoSpaceDE w:val="0"/>
        <w:autoSpaceDN w:val="0"/>
        <w:adjustRightInd w:val="0"/>
        <w:spacing w:before="60" w:after="60" w:line="276" w:lineRule="auto"/>
        <w:jc w:val="both"/>
        <w:rPr>
          <w:rFonts w:ascii="Garamond" w:hAnsi="Garamond"/>
        </w:rPr>
      </w:pPr>
      <w:r w:rsidRPr="00B2064E">
        <w:rPr>
          <w:rFonts w:ascii="Garamond" w:hAnsi="Garamond"/>
        </w:rPr>
        <w:t>(</w:t>
      </w:r>
      <w:r w:rsidRPr="00B2064E">
        <w:rPr>
          <w:rFonts w:ascii="Garamond" w:hAnsi="Garamond"/>
          <w:i/>
          <w:color w:val="FF0000"/>
          <w:highlight w:val="yellow"/>
        </w:rPr>
        <w:t>Facoltativo: II riparametrazione</w:t>
      </w:r>
      <w:r w:rsidRPr="00B2064E">
        <w:rPr>
          <w:rFonts w:ascii="Garamond" w:hAnsi="Garamond"/>
        </w:rPr>
        <w:t>) Al fine di non alterare i pesi stabiliti tra i vari criteri, se nel punteggio tecnico complessivo nessun concorrente ottiene il punteggio massimo, tale punteggio viene riparametrato.</w:t>
      </w:r>
    </w:p>
    <w:tbl>
      <w:tblPr>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10490"/>
      </w:tblGrid>
      <w:tr w:rsidR="00A22623" w:rsidRPr="00B2064E" w14:paraId="069CC5C9" w14:textId="77777777" w:rsidTr="007378FD">
        <w:trPr>
          <w:trHeight w:val="818"/>
        </w:trPr>
        <w:tc>
          <w:tcPr>
            <w:tcW w:w="10490" w:type="dxa"/>
            <w:shd w:val="clear" w:color="auto" w:fill="FFFFFF"/>
          </w:tcPr>
          <w:p w14:paraId="6E0D4F00" w14:textId="77777777" w:rsidR="00A22623" w:rsidRPr="00B2064E" w:rsidRDefault="00A22623" w:rsidP="00A22623">
            <w:pPr>
              <w:suppressAutoHyphens/>
              <w:autoSpaceDE w:val="0"/>
              <w:snapToGrid w:val="0"/>
              <w:jc w:val="both"/>
              <w:rPr>
                <w:rFonts w:ascii="Garamond" w:hAnsi="Garamond"/>
                <w:b/>
                <w:color w:val="FF0000"/>
                <w:szCs w:val="22"/>
                <w:lang w:eastAsia="ar-SA"/>
              </w:rPr>
            </w:pPr>
            <w:r w:rsidRPr="00B2064E">
              <w:rPr>
                <w:rFonts w:ascii="Garamond" w:hAnsi="Garamond"/>
              </w:rPr>
              <w:t>(</w:t>
            </w:r>
            <w:r w:rsidRPr="00B2064E">
              <w:rPr>
                <w:rFonts w:ascii="Garamond" w:hAnsi="Garamond"/>
                <w:i/>
                <w:color w:val="FF0000"/>
                <w:highlight w:val="yellow"/>
              </w:rPr>
              <w:t>Facoltativo</w:t>
            </w:r>
            <w:r w:rsidRPr="00B2064E">
              <w:rPr>
                <w:rFonts w:ascii="Garamond" w:hAnsi="Garamond"/>
              </w:rPr>
              <w:t xml:space="preserve">) </w:t>
            </w:r>
            <w:r w:rsidRPr="00B2064E">
              <w:rPr>
                <w:rFonts w:ascii="Garamond" w:hAnsi="Garamond"/>
                <w:b/>
                <w:color w:val="FF0000"/>
                <w:szCs w:val="22"/>
                <w:lang w:eastAsia="ar-SA"/>
              </w:rPr>
              <w:t>N.B. 1 – RIPARAMETRAZIONE NO:</w:t>
            </w:r>
          </w:p>
          <w:p w14:paraId="0F9C9F6D" w14:textId="77777777" w:rsidR="00A22623" w:rsidRPr="00B2064E" w:rsidRDefault="00A22623" w:rsidP="00A22623">
            <w:pPr>
              <w:autoSpaceDE w:val="0"/>
              <w:autoSpaceDN w:val="0"/>
              <w:adjustRightInd w:val="0"/>
              <w:jc w:val="both"/>
              <w:rPr>
                <w:rFonts w:ascii="Garamond" w:hAnsi="Garamond"/>
                <w:b/>
                <w:color w:val="FF0000"/>
                <w:szCs w:val="22"/>
                <w:lang w:eastAsia="ar-SA"/>
              </w:rPr>
            </w:pPr>
            <w:r w:rsidRPr="00B2064E">
              <w:rPr>
                <w:rFonts w:ascii="Garamond" w:hAnsi="Garamond"/>
                <w:szCs w:val="22"/>
                <w:lang w:eastAsia="en-US"/>
              </w:rPr>
              <w:t xml:space="preserve">Al fine di evitare rischi di possibili alterazioni della concorrenza, </w:t>
            </w:r>
            <w:r w:rsidRPr="00B2064E">
              <w:rPr>
                <w:rFonts w:ascii="Garamond" w:hAnsi="Garamond"/>
                <w:b/>
                <w:szCs w:val="22"/>
                <w:lang w:eastAsia="en-US"/>
              </w:rPr>
              <w:t>i punteggi attribuiti non saranno oggetto di alcuna operazione di riparametrazione.</w:t>
            </w:r>
            <w:r w:rsidRPr="00B2064E">
              <w:rPr>
                <w:rFonts w:ascii="Garamond" w:hAnsi="Garamond"/>
                <w:szCs w:val="22"/>
                <w:lang w:eastAsia="en-US"/>
              </w:rPr>
              <w:t xml:space="preserve"> </w:t>
            </w:r>
          </w:p>
        </w:tc>
      </w:tr>
    </w:tbl>
    <w:p w14:paraId="475C5170" w14:textId="77777777" w:rsidR="00A22623" w:rsidRPr="00B2064E" w:rsidRDefault="00A22623" w:rsidP="00A22623">
      <w:pPr>
        <w:autoSpaceDE w:val="0"/>
        <w:autoSpaceDN w:val="0"/>
        <w:adjustRightInd w:val="0"/>
        <w:jc w:val="both"/>
        <w:rPr>
          <w:rFonts w:ascii="Calibri" w:hAnsi="Calibri"/>
          <w:sz w:val="16"/>
          <w:szCs w:val="16"/>
          <w:lang w:eastAsia="en-US"/>
        </w:rPr>
      </w:pPr>
    </w:p>
    <w:tbl>
      <w:tblPr>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10490"/>
      </w:tblGrid>
      <w:tr w:rsidR="00A22623" w:rsidRPr="00B2064E" w14:paraId="438BE437" w14:textId="77777777" w:rsidTr="007378FD">
        <w:trPr>
          <w:trHeight w:val="818"/>
        </w:trPr>
        <w:tc>
          <w:tcPr>
            <w:tcW w:w="10490" w:type="dxa"/>
            <w:shd w:val="clear" w:color="auto" w:fill="FFFFFF"/>
          </w:tcPr>
          <w:p w14:paraId="3BAD0FFA" w14:textId="77777777" w:rsidR="00A22623" w:rsidRPr="00B2064E" w:rsidRDefault="00A22623" w:rsidP="00A22623">
            <w:pPr>
              <w:suppressAutoHyphens/>
              <w:autoSpaceDE w:val="0"/>
              <w:snapToGrid w:val="0"/>
              <w:jc w:val="both"/>
              <w:rPr>
                <w:rFonts w:ascii="Garamond" w:hAnsi="Garamond"/>
                <w:b/>
                <w:color w:val="FF0000"/>
                <w:szCs w:val="22"/>
                <w:lang w:eastAsia="ar-SA"/>
              </w:rPr>
            </w:pPr>
            <w:r w:rsidRPr="00B2064E">
              <w:rPr>
                <w:rFonts w:ascii="Garamond" w:hAnsi="Garamond"/>
              </w:rPr>
              <w:t>(</w:t>
            </w:r>
            <w:r w:rsidRPr="00B2064E">
              <w:rPr>
                <w:rFonts w:ascii="Garamond" w:hAnsi="Garamond"/>
                <w:i/>
                <w:color w:val="FF0000"/>
                <w:highlight w:val="yellow"/>
              </w:rPr>
              <w:t>In caso di soglia di sbarramento</w:t>
            </w:r>
            <w:r w:rsidRPr="00B2064E">
              <w:rPr>
                <w:rFonts w:ascii="Garamond" w:hAnsi="Garamond"/>
              </w:rPr>
              <w:t xml:space="preserve">) </w:t>
            </w:r>
            <w:r w:rsidRPr="00B2064E">
              <w:rPr>
                <w:rFonts w:ascii="Garamond" w:hAnsi="Garamond"/>
                <w:b/>
                <w:color w:val="FF0000"/>
                <w:szCs w:val="22"/>
                <w:lang w:eastAsia="ar-SA"/>
              </w:rPr>
              <w:t>N.B. 2:</w:t>
            </w:r>
          </w:p>
          <w:p w14:paraId="794ABEF0" w14:textId="77777777" w:rsidR="00A22623" w:rsidRPr="00B2064E" w:rsidRDefault="00A22623" w:rsidP="00AE28F1">
            <w:pPr>
              <w:autoSpaceDE w:val="0"/>
              <w:autoSpaceDN w:val="0"/>
              <w:adjustRightInd w:val="0"/>
              <w:jc w:val="both"/>
              <w:rPr>
                <w:rFonts w:ascii="Garamond" w:hAnsi="Garamond"/>
                <w:b/>
                <w:color w:val="FF0000"/>
                <w:szCs w:val="22"/>
                <w:lang w:eastAsia="ar-SA"/>
              </w:rPr>
            </w:pPr>
            <w:r w:rsidRPr="00B2064E">
              <w:rPr>
                <w:rFonts w:ascii="Garamond" w:hAnsi="Garamond"/>
                <w:szCs w:val="22"/>
                <w:lang w:eastAsia="en-US"/>
              </w:rPr>
              <w:t xml:space="preserve">Considerata la soglia di sbarramento di cui al precedente </w:t>
            </w:r>
            <w:r w:rsidRPr="00B2064E">
              <w:rPr>
                <w:rFonts w:ascii="Garamond" w:hAnsi="Garamond"/>
                <w:szCs w:val="22"/>
                <w:highlight w:val="yellow"/>
                <w:lang w:eastAsia="en-US"/>
              </w:rPr>
              <w:t>paragrafo 1</w:t>
            </w:r>
            <w:r w:rsidR="00AE28F1">
              <w:rPr>
                <w:rFonts w:ascii="Garamond" w:hAnsi="Garamond"/>
                <w:szCs w:val="22"/>
                <w:highlight w:val="yellow"/>
                <w:lang w:eastAsia="en-US"/>
              </w:rPr>
              <w:t>8</w:t>
            </w:r>
            <w:r w:rsidRPr="00B2064E">
              <w:rPr>
                <w:rFonts w:ascii="Garamond" w:hAnsi="Garamond"/>
                <w:szCs w:val="22"/>
                <w:highlight w:val="yellow"/>
                <w:lang w:eastAsia="en-US"/>
              </w:rPr>
              <w:t>.1</w:t>
            </w:r>
            <w:r w:rsidRPr="00B2064E">
              <w:rPr>
                <w:rFonts w:ascii="Garamond" w:hAnsi="Garamond"/>
                <w:szCs w:val="22"/>
                <w:lang w:eastAsia="en-US"/>
              </w:rPr>
              <w:t xml:space="preserve">, al fine di evitare anomale restrizioni alla concorrenza ed al principio di massima partecipazione, si procederà alla riparametrazione dei punteggi dell’offerta tecnica attribuendo all’offerta migliore il punteggio max di </w:t>
            </w:r>
            <w:r w:rsidRPr="00B2064E">
              <w:rPr>
                <w:rFonts w:ascii="Garamond" w:hAnsi="Garamond"/>
                <w:szCs w:val="22"/>
                <w:highlight w:val="yellow"/>
                <w:lang w:eastAsia="en-US"/>
              </w:rPr>
              <w:t>___</w:t>
            </w:r>
            <w:r w:rsidRPr="00B2064E">
              <w:rPr>
                <w:rFonts w:ascii="Garamond" w:hAnsi="Garamond"/>
                <w:szCs w:val="22"/>
                <w:lang w:eastAsia="en-US"/>
              </w:rPr>
              <w:t xml:space="preserve"> </w:t>
            </w:r>
            <w:r w:rsidRPr="00B2064E">
              <w:rPr>
                <w:rFonts w:ascii="Garamond" w:hAnsi="Garamond" w:cs="Calibri"/>
                <w:szCs w:val="22"/>
                <w:lang w:eastAsia="en-US"/>
              </w:rPr>
              <w:t>(</w:t>
            </w:r>
            <w:r w:rsidRPr="00B2064E">
              <w:rPr>
                <w:rFonts w:ascii="Garamond" w:hAnsi="Garamond" w:cs="Calibri"/>
                <w:i/>
                <w:color w:val="FF0000"/>
                <w:szCs w:val="22"/>
                <w:highlight w:val="yellow"/>
                <w:lang w:eastAsia="en-US"/>
              </w:rPr>
              <w:t>specificare</w:t>
            </w:r>
            <w:r w:rsidRPr="00B2064E">
              <w:rPr>
                <w:rFonts w:ascii="Garamond" w:hAnsi="Garamond" w:cs="Calibri"/>
                <w:szCs w:val="22"/>
                <w:lang w:eastAsia="en-US"/>
              </w:rPr>
              <w:t xml:space="preserve">) </w:t>
            </w:r>
            <w:r w:rsidRPr="00B2064E">
              <w:rPr>
                <w:rFonts w:ascii="Garamond" w:hAnsi="Garamond"/>
                <w:szCs w:val="22"/>
                <w:lang w:eastAsia="en-US"/>
              </w:rPr>
              <w:t>punti e riproporzionando le altre offerte</w:t>
            </w:r>
            <w:r w:rsidRPr="00B2064E">
              <w:rPr>
                <w:rFonts w:ascii="Garamond" w:hAnsi="Garamond"/>
                <w:b/>
                <w:szCs w:val="22"/>
                <w:lang w:eastAsia="en-US"/>
              </w:rPr>
              <w:t>.</w:t>
            </w:r>
            <w:r w:rsidRPr="00B2064E">
              <w:rPr>
                <w:rFonts w:ascii="Garamond" w:hAnsi="Garamond"/>
                <w:szCs w:val="22"/>
                <w:lang w:eastAsia="en-US"/>
              </w:rPr>
              <w:t xml:space="preserve"> </w:t>
            </w:r>
          </w:p>
        </w:tc>
      </w:tr>
    </w:tbl>
    <w:p w14:paraId="68BEE287" w14:textId="77777777" w:rsidR="00A22623" w:rsidRPr="00B2064E" w:rsidRDefault="00A22623" w:rsidP="00A22623">
      <w:pPr>
        <w:autoSpaceDE w:val="0"/>
        <w:autoSpaceDN w:val="0"/>
        <w:adjustRightInd w:val="0"/>
        <w:jc w:val="both"/>
        <w:rPr>
          <w:rFonts w:ascii="Calibri" w:hAnsi="Calibri"/>
          <w:sz w:val="16"/>
          <w:szCs w:val="16"/>
          <w:lang w:eastAsia="en-US"/>
        </w:rPr>
      </w:pPr>
    </w:p>
    <w:tbl>
      <w:tblPr>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10490"/>
      </w:tblGrid>
      <w:tr w:rsidR="00A22623" w:rsidRPr="00B2064E" w14:paraId="526EE142" w14:textId="77777777" w:rsidTr="007378FD">
        <w:trPr>
          <w:trHeight w:val="818"/>
        </w:trPr>
        <w:tc>
          <w:tcPr>
            <w:tcW w:w="10490" w:type="dxa"/>
            <w:shd w:val="clear" w:color="auto" w:fill="FFFFFF"/>
          </w:tcPr>
          <w:p w14:paraId="7E0538FE" w14:textId="77777777" w:rsidR="00A22623" w:rsidRPr="00B2064E" w:rsidRDefault="00A22623" w:rsidP="00A22623">
            <w:pPr>
              <w:suppressAutoHyphens/>
              <w:autoSpaceDE w:val="0"/>
              <w:snapToGrid w:val="0"/>
              <w:jc w:val="both"/>
              <w:rPr>
                <w:rFonts w:ascii="Garamond" w:hAnsi="Garamond"/>
                <w:b/>
                <w:color w:val="FF0000"/>
                <w:szCs w:val="22"/>
                <w:lang w:eastAsia="ar-SA"/>
              </w:rPr>
            </w:pPr>
            <w:r w:rsidRPr="00B2064E">
              <w:rPr>
                <w:rFonts w:ascii="Garamond" w:hAnsi="Garamond"/>
                <w:b/>
                <w:color w:val="FF0000"/>
                <w:szCs w:val="22"/>
                <w:lang w:eastAsia="ar-SA"/>
              </w:rPr>
              <w:t>N.B. 3:</w:t>
            </w:r>
          </w:p>
          <w:p w14:paraId="29687451" w14:textId="77777777" w:rsidR="00A22623" w:rsidRPr="00B2064E" w:rsidRDefault="00A22623" w:rsidP="00A22623">
            <w:pPr>
              <w:autoSpaceDE w:val="0"/>
              <w:autoSpaceDN w:val="0"/>
              <w:adjustRightInd w:val="0"/>
              <w:jc w:val="both"/>
              <w:rPr>
                <w:rFonts w:ascii="Garamond" w:hAnsi="Garamond"/>
                <w:szCs w:val="22"/>
                <w:lang w:eastAsia="en-US"/>
              </w:rPr>
            </w:pPr>
            <w:r w:rsidRPr="00B2064E">
              <w:rPr>
                <w:rFonts w:ascii="Garamond" w:hAnsi="Garamond"/>
              </w:rPr>
              <w:t>(</w:t>
            </w:r>
            <w:r w:rsidRPr="00B2064E">
              <w:rPr>
                <w:rFonts w:ascii="Garamond" w:hAnsi="Garamond"/>
                <w:i/>
                <w:color w:val="FF0000"/>
                <w:highlight w:val="yellow"/>
              </w:rPr>
              <w:t>In caso di piattaforma GTSUAM</w:t>
            </w:r>
            <w:r w:rsidRPr="00B2064E">
              <w:rPr>
                <w:rFonts w:ascii="Garamond" w:hAnsi="Garamond"/>
              </w:rPr>
              <w:t xml:space="preserve">) </w:t>
            </w:r>
            <w:r w:rsidRPr="00B2064E">
              <w:rPr>
                <w:rFonts w:ascii="Garamond" w:hAnsi="Garamond"/>
                <w:szCs w:val="22"/>
                <w:lang w:eastAsia="en-US"/>
              </w:rPr>
              <w:t>Nelle operazioni matematiche effettuate per l’attribuzione dei punteggi a tutti gli elementi, verranno usate le prime tre cifre decimali con arrotondamento all’unità superiore o inferiore qualora la quarta cifra decimale risulti pari, superiore o inferiore a cinque</w:t>
            </w:r>
            <w:r w:rsidRPr="00B2064E">
              <w:rPr>
                <w:rFonts w:ascii="Garamond" w:hAnsi="Garamond"/>
                <w:b/>
                <w:szCs w:val="22"/>
                <w:lang w:eastAsia="en-US"/>
              </w:rPr>
              <w:t>.</w:t>
            </w:r>
            <w:r w:rsidRPr="00B2064E">
              <w:rPr>
                <w:rFonts w:ascii="Garamond" w:hAnsi="Garamond"/>
                <w:szCs w:val="22"/>
                <w:lang w:eastAsia="en-US"/>
              </w:rPr>
              <w:t xml:space="preserve"> </w:t>
            </w:r>
          </w:p>
          <w:p w14:paraId="27430DA3" w14:textId="1FCDBB8D" w:rsidR="00A22623" w:rsidRPr="00B2064E" w:rsidRDefault="00A22623" w:rsidP="00A22623">
            <w:pPr>
              <w:autoSpaceDE w:val="0"/>
              <w:autoSpaceDN w:val="0"/>
              <w:adjustRightInd w:val="0"/>
              <w:jc w:val="both"/>
              <w:rPr>
                <w:rFonts w:ascii="Garamond" w:hAnsi="Garamond"/>
                <w:b/>
                <w:color w:val="FF0000"/>
                <w:szCs w:val="22"/>
                <w:lang w:eastAsia="ar-SA"/>
              </w:rPr>
            </w:pPr>
            <w:r w:rsidRPr="00B2064E">
              <w:rPr>
                <w:rFonts w:ascii="Garamond" w:hAnsi="Garamond"/>
                <w:szCs w:val="22"/>
                <w:lang w:eastAsia="en-US"/>
              </w:rPr>
              <w:t>(</w:t>
            </w:r>
            <w:r w:rsidRPr="00B2064E">
              <w:rPr>
                <w:rFonts w:ascii="Garamond" w:hAnsi="Garamond"/>
                <w:i/>
                <w:color w:val="FF0000"/>
                <w:szCs w:val="22"/>
                <w:highlight w:val="yellow"/>
                <w:lang w:eastAsia="en-US"/>
              </w:rPr>
              <w:t>In caso di gara su delega gestita da SUAM</w:t>
            </w:r>
            <w:r w:rsidRPr="00B2064E">
              <w:rPr>
                <w:rFonts w:ascii="Garamond" w:hAnsi="Garamond"/>
                <w:szCs w:val="22"/>
                <w:lang w:eastAsia="en-US"/>
              </w:rPr>
              <w:t xml:space="preserve">) Si precisa che </w:t>
            </w:r>
            <w:r w:rsidRPr="00B2064E">
              <w:rPr>
                <w:rFonts w:ascii="Garamond" w:hAnsi="Garamond"/>
                <w:szCs w:val="22"/>
                <w:u w:val="single"/>
                <w:lang w:eastAsia="en-US"/>
              </w:rPr>
              <w:t>ai fini dei calcoli per l’attribuzione dei punteggi</w:t>
            </w:r>
            <w:r w:rsidRPr="00B2064E">
              <w:rPr>
                <w:rFonts w:ascii="Garamond" w:hAnsi="Garamond"/>
                <w:szCs w:val="22"/>
                <w:lang w:eastAsia="en-US"/>
              </w:rPr>
              <w:t xml:space="preserve"> (somme, medie, ponderazioni, riparametrazioni, calcolo delle</w:t>
            </w:r>
            <w:r w:rsidR="00396E80">
              <w:rPr>
                <w:rFonts w:ascii="Garamond" w:hAnsi="Garamond"/>
                <w:szCs w:val="22"/>
                <w:lang w:eastAsia="en-US"/>
              </w:rPr>
              <w:t xml:space="preserve"> </w:t>
            </w:r>
            <w:r w:rsidRPr="00B2064E">
              <w:rPr>
                <w:rFonts w:ascii="Garamond" w:hAnsi="Garamond"/>
                <w:szCs w:val="22"/>
                <w:lang w:eastAsia="en-US"/>
              </w:rPr>
              <w:t>soglie),</w:t>
            </w:r>
            <w:r w:rsidR="00396E80">
              <w:rPr>
                <w:rFonts w:ascii="Garamond" w:hAnsi="Garamond"/>
                <w:szCs w:val="22"/>
                <w:lang w:eastAsia="en-US"/>
              </w:rPr>
              <w:t xml:space="preserve"> </w:t>
            </w:r>
            <w:r w:rsidRPr="00B2064E">
              <w:rPr>
                <w:rFonts w:ascii="Garamond" w:hAnsi="Garamond"/>
                <w:szCs w:val="22"/>
                <w:u w:val="single"/>
                <w:lang w:eastAsia="en-US"/>
              </w:rPr>
              <w:t>per</w:t>
            </w:r>
            <w:r w:rsidR="00396E80">
              <w:rPr>
                <w:rFonts w:ascii="Garamond" w:hAnsi="Garamond"/>
                <w:szCs w:val="22"/>
                <w:u w:val="single"/>
                <w:lang w:eastAsia="en-US"/>
              </w:rPr>
              <w:t xml:space="preserve"> </w:t>
            </w:r>
            <w:r w:rsidRPr="00B2064E">
              <w:rPr>
                <w:rFonts w:ascii="Garamond" w:hAnsi="Garamond"/>
                <w:szCs w:val="22"/>
                <w:u w:val="single"/>
                <w:lang w:eastAsia="en-US"/>
              </w:rPr>
              <w:t>la</w:t>
            </w:r>
            <w:r w:rsidR="00396E80">
              <w:rPr>
                <w:rFonts w:ascii="Garamond" w:hAnsi="Garamond"/>
                <w:szCs w:val="22"/>
                <w:u w:val="single"/>
                <w:lang w:eastAsia="en-US"/>
              </w:rPr>
              <w:t xml:space="preserve"> </w:t>
            </w:r>
            <w:r w:rsidRPr="00B2064E">
              <w:rPr>
                <w:rFonts w:ascii="Garamond" w:hAnsi="Garamond"/>
                <w:szCs w:val="22"/>
                <w:u w:val="single"/>
                <w:lang w:eastAsia="en-US"/>
              </w:rPr>
              <w:t>formazione</w:t>
            </w:r>
            <w:r w:rsidR="00396E80">
              <w:rPr>
                <w:rFonts w:ascii="Garamond" w:hAnsi="Garamond"/>
                <w:szCs w:val="22"/>
                <w:u w:val="single"/>
                <w:lang w:eastAsia="en-US"/>
              </w:rPr>
              <w:t xml:space="preserve"> </w:t>
            </w:r>
            <w:r w:rsidRPr="00B2064E">
              <w:rPr>
                <w:rFonts w:ascii="Garamond" w:hAnsi="Garamond"/>
                <w:szCs w:val="22"/>
                <w:u w:val="single"/>
                <w:lang w:eastAsia="en-US"/>
              </w:rPr>
              <w:t>della</w:t>
            </w:r>
            <w:r w:rsidR="00396E80">
              <w:rPr>
                <w:rFonts w:ascii="Garamond" w:hAnsi="Garamond"/>
                <w:szCs w:val="22"/>
                <w:u w:val="single"/>
                <w:lang w:eastAsia="en-US"/>
              </w:rPr>
              <w:t xml:space="preserve"> </w:t>
            </w:r>
            <w:r w:rsidRPr="00B2064E">
              <w:rPr>
                <w:rFonts w:ascii="Garamond" w:hAnsi="Garamond"/>
                <w:szCs w:val="22"/>
                <w:u w:val="single"/>
                <w:lang w:eastAsia="en-US"/>
              </w:rPr>
              <w:t>graduatoria e</w:t>
            </w:r>
            <w:r w:rsidR="00396E80">
              <w:rPr>
                <w:rFonts w:ascii="Garamond" w:hAnsi="Garamond"/>
                <w:szCs w:val="22"/>
                <w:u w:val="single"/>
                <w:lang w:eastAsia="en-US"/>
              </w:rPr>
              <w:t xml:space="preserve"> </w:t>
            </w:r>
            <w:r w:rsidRPr="00B2064E">
              <w:rPr>
                <w:rFonts w:ascii="Garamond" w:hAnsi="Garamond"/>
                <w:szCs w:val="22"/>
                <w:u w:val="single"/>
                <w:lang w:eastAsia="en-US"/>
              </w:rPr>
              <w:t>ogni</w:t>
            </w:r>
            <w:r w:rsidR="00396E80">
              <w:rPr>
                <w:rFonts w:ascii="Garamond" w:hAnsi="Garamond"/>
                <w:szCs w:val="22"/>
                <w:u w:val="single"/>
                <w:lang w:eastAsia="en-US"/>
              </w:rPr>
              <w:t xml:space="preserve"> </w:t>
            </w:r>
            <w:r w:rsidRPr="00B2064E">
              <w:rPr>
                <w:rFonts w:ascii="Garamond" w:hAnsi="Garamond"/>
                <w:szCs w:val="22"/>
                <w:u w:val="single"/>
                <w:lang w:eastAsia="en-US"/>
              </w:rPr>
              <w:t>altra</w:t>
            </w:r>
            <w:r w:rsidR="00396E80">
              <w:rPr>
                <w:rFonts w:ascii="Garamond" w:hAnsi="Garamond"/>
                <w:szCs w:val="22"/>
                <w:u w:val="single"/>
                <w:lang w:eastAsia="en-US"/>
              </w:rPr>
              <w:t xml:space="preserve"> </w:t>
            </w:r>
            <w:r w:rsidRPr="00B2064E">
              <w:rPr>
                <w:rFonts w:ascii="Garamond" w:hAnsi="Garamond"/>
                <w:szCs w:val="22"/>
                <w:u w:val="single"/>
                <w:lang w:eastAsia="en-US"/>
              </w:rPr>
              <w:t>operazione</w:t>
            </w:r>
            <w:r w:rsidR="00396E80">
              <w:rPr>
                <w:rFonts w:ascii="Garamond" w:hAnsi="Garamond"/>
                <w:szCs w:val="22"/>
                <w:u w:val="single"/>
                <w:lang w:eastAsia="en-US"/>
              </w:rPr>
              <w:t xml:space="preserve"> </w:t>
            </w:r>
            <w:r w:rsidRPr="00B2064E">
              <w:rPr>
                <w:rFonts w:ascii="Garamond" w:hAnsi="Garamond"/>
                <w:szCs w:val="22"/>
                <w:u w:val="single"/>
                <w:lang w:eastAsia="en-US"/>
              </w:rPr>
              <w:t>vincolata</w:t>
            </w:r>
            <w:r w:rsidR="00396E80">
              <w:rPr>
                <w:rFonts w:ascii="Garamond" w:hAnsi="Garamond"/>
                <w:szCs w:val="22"/>
                <w:u w:val="single"/>
                <w:lang w:eastAsia="en-US"/>
              </w:rPr>
              <w:t xml:space="preserve"> </w:t>
            </w:r>
            <w:r w:rsidRPr="00B2064E">
              <w:rPr>
                <w:rFonts w:ascii="Garamond" w:hAnsi="Garamond"/>
                <w:szCs w:val="22"/>
                <w:u w:val="single"/>
                <w:lang w:eastAsia="en-US"/>
              </w:rPr>
              <w:t>dalle</w:t>
            </w:r>
            <w:r w:rsidR="00396E80">
              <w:rPr>
                <w:rFonts w:ascii="Garamond" w:hAnsi="Garamond"/>
                <w:szCs w:val="22"/>
                <w:u w:val="single"/>
                <w:lang w:eastAsia="en-US"/>
              </w:rPr>
              <w:t xml:space="preserve"> </w:t>
            </w:r>
            <w:r w:rsidRPr="00B2064E">
              <w:rPr>
                <w:rFonts w:ascii="Garamond" w:hAnsi="Garamond"/>
                <w:szCs w:val="22"/>
                <w:u w:val="single"/>
                <w:lang w:eastAsia="en-US"/>
              </w:rPr>
              <w:t>regole dell’aritmetica</w:t>
            </w:r>
            <w:r w:rsidR="00396E80">
              <w:rPr>
                <w:rFonts w:ascii="Garamond" w:hAnsi="Garamond"/>
                <w:szCs w:val="22"/>
                <w:u w:val="single"/>
                <w:lang w:eastAsia="en-US"/>
              </w:rPr>
              <w:t xml:space="preserve"> </w:t>
            </w:r>
            <w:r w:rsidRPr="00B2064E">
              <w:rPr>
                <w:rFonts w:ascii="Garamond" w:hAnsi="Garamond"/>
                <w:szCs w:val="22"/>
                <w:u w:val="single"/>
                <w:lang w:eastAsia="en-US"/>
              </w:rPr>
              <w:t>e</w:t>
            </w:r>
            <w:r w:rsidR="00396E80">
              <w:rPr>
                <w:rFonts w:ascii="Garamond" w:hAnsi="Garamond"/>
                <w:szCs w:val="22"/>
                <w:u w:val="single"/>
                <w:lang w:eastAsia="en-US"/>
              </w:rPr>
              <w:t xml:space="preserve"> </w:t>
            </w:r>
            <w:r w:rsidRPr="00B2064E">
              <w:rPr>
                <w:rFonts w:ascii="Garamond" w:hAnsi="Garamond"/>
                <w:szCs w:val="22"/>
                <w:u w:val="single"/>
                <w:lang w:eastAsia="en-US"/>
              </w:rPr>
              <w:t>della</w:t>
            </w:r>
            <w:r w:rsidR="00396E80">
              <w:rPr>
                <w:rFonts w:ascii="Garamond" w:hAnsi="Garamond"/>
                <w:szCs w:val="22"/>
                <w:u w:val="single"/>
                <w:lang w:eastAsia="en-US"/>
              </w:rPr>
              <w:t xml:space="preserve"> </w:t>
            </w:r>
            <w:r w:rsidRPr="00B2064E">
              <w:rPr>
                <w:rFonts w:ascii="Garamond" w:hAnsi="Garamond"/>
                <w:szCs w:val="22"/>
                <w:u w:val="single"/>
                <w:lang w:eastAsia="en-US"/>
              </w:rPr>
              <w:t>matematica</w:t>
            </w:r>
            <w:r w:rsidRPr="00B2064E">
              <w:rPr>
                <w:rFonts w:ascii="Garamond" w:hAnsi="Garamond"/>
                <w:szCs w:val="22"/>
                <w:lang w:eastAsia="en-US"/>
              </w:rPr>
              <w:t>,</w:t>
            </w:r>
            <w:r w:rsidR="00396E80">
              <w:rPr>
                <w:rFonts w:ascii="Garamond" w:hAnsi="Garamond"/>
                <w:szCs w:val="22"/>
                <w:lang w:eastAsia="en-US"/>
              </w:rPr>
              <w:t xml:space="preserve"> </w:t>
            </w:r>
            <w:r w:rsidRPr="00B2064E">
              <w:rPr>
                <w:rFonts w:ascii="Garamond" w:hAnsi="Garamond"/>
                <w:b/>
                <w:szCs w:val="22"/>
                <w:lang w:eastAsia="en-US"/>
              </w:rPr>
              <w:t>hanno</w:t>
            </w:r>
            <w:r w:rsidR="00396E80">
              <w:rPr>
                <w:rFonts w:ascii="Garamond" w:hAnsi="Garamond"/>
                <w:b/>
                <w:szCs w:val="22"/>
                <w:lang w:eastAsia="en-US"/>
              </w:rPr>
              <w:t xml:space="preserve"> </w:t>
            </w:r>
            <w:r w:rsidRPr="00B2064E">
              <w:rPr>
                <w:rFonts w:ascii="Garamond" w:hAnsi="Garamond"/>
                <w:b/>
                <w:szCs w:val="22"/>
                <w:lang w:eastAsia="en-US"/>
              </w:rPr>
              <w:t>valore</w:t>
            </w:r>
            <w:r w:rsidR="00396E80">
              <w:rPr>
                <w:rFonts w:ascii="Garamond" w:hAnsi="Garamond"/>
                <w:b/>
                <w:szCs w:val="22"/>
                <w:lang w:eastAsia="en-US"/>
              </w:rPr>
              <w:t xml:space="preserve"> </w:t>
            </w:r>
            <w:r w:rsidRPr="00B2064E">
              <w:rPr>
                <w:rFonts w:ascii="Garamond" w:hAnsi="Garamond"/>
                <w:b/>
                <w:szCs w:val="22"/>
                <w:lang w:eastAsia="en-US"/>
              </w:rPr>
              <w:t>giuridico</w:t>
            </w:r>
            <w:r w:rsidR="00396E80">
              <w:rPr>
                <w:rFonts w:ascii="Garamond" w:hAnsi="Garamond"/>
                <w:b/>
                <w:szCs w:val="22"/>
                <w:lang w:eastAsia="en-US"/>
              </w:rPr>
              <w:t xml:space="preserve"> </w:t>
            </w:r>
            <w:r w:rsidRPr="00B2064E">
              <w:rPr>
                <w:rFonts w:ascii="Garamond" w:hAnsi="Garamond"/>
                <w:b/>
                <w:szCs w:val="22"/>
                <w:lang w:eastAsia="en-US"/>
              </w:rPr>
              <w:t>esclusivamente</w:t>
            </w:r>
            <w:r w:rsidR="00396E80">
              <w:rPr>
                <w:rFonts w:ascii="Garamond" w:hAnsi="Garamond"/>
                <w:b/>
                <w:szCs w:val="22"/>
                <w:lang w:eastAsia="en-US"/>
              </w:rPr>
              <w:t xml:space="preserve"> </w:t>
            </w:r>
            <w:r w:rsidRPr="00B2064E">
              <w:rPr>
                <w:rFonts w:ascii="Garamond" w:hAnsi="Garamond"/>
                <w:b/>
                <w:szCs w:val="22"/>
                <w:lang w:eastAsia="en-US"/>
              </w:rPr>
              <w:t>le</w:t>
            </w:r>
            <w:r w:rsidR="00396E80">
              <w:rPr>
                <w:rFonts w:ascii="Garamond" w:hAnsi="Garamond"/>
                <w:b/>
                <w:szCs w:val="22"/>
                <w:lang w:eastAsia="en-US"/>
              </w:rPr>
              <w:t xml:space="preserve"> </w:t>
            </w:r>
            <w:r w:rsidRPr="00B2064E">
              <w:rPr>
                <w:rFonts w:ascii="Garamond" w:hAnsi="Garamond"/>
                <w:b/>
                <w:szCs w:val="22"/>
                <w:lang w:eastAsia="en-US"/>
              </w:rPr>
              <w:t>operazioni</w:t>
            </w:r>
            <w:r w:rsidR="00396E80">
              <w:rPr>
                <w:rFonts w:ascii="Garamond" w:hAnsi="Garamond"/>
                <w:b/>
                <w:szCs w:val="22"/>
                <w:lang w:eastAsia="en-US"/>
              </w:rPr>
              <w:t xml:space="preserve"> </w:t>
            </w:r>
            <w:r w:rsidRPr="00B2064E">
              <w:rPr>
                <w:rFonts w:ascii="Garamond" w:hAnsi="Garamond"/>
                <w:b/>
                <w:szCs w:val="22"/>
                <w:lang w:eastAsia="en-US"/>
              </w:rPr>
              <w:t>effettuate</w:t>
            </w:r>
            <w:r w:rsidR="00396E80">
              <w:rPr>
                <w:rFonts w:ascii="Garamond" w:hAnsi="Garamond"/>
                <w:b/>
                <w:szCs w:val="22"/>
                <w:lang w:eastAsia="en-US"/>
              </w:rPr>
              <w:t xml:space="preserve"> </w:t>
            </w:r>
            <w:r w:rsidRPr="00B2064E">
              <w:rPr>
                <w:rFonts w:ascii="Garamond" w:hAnsi="Garamond"/>
                <w:b/>
                <w:szCs w:val="22"/>
                <w:lang w:eastAsia="en-US"/>
              </w:rPr>
              <w:t>e</w:t>
            </w:r>
            <w:r w:rsidR="00396E80">
              <w:rPr>
                <w:rFonts w:ascii="Garamond" w:hAnsi="Garamond"/>
                <w:b/>
                <w:szCs w:val="22"/>
                <w:lang w:eastAsia="en-US"/>
              </w:rPr>
              <w:t xml:space="preserve"> </w:t>
            </w:r>
            <w:r w:rsidRPr="00B2064E">
              <w:rPr>
                <w:rFonts w:ascii="Garamond" w:hAnsi="Garamond"/>
                <w:b/>
                <w:szCs w:val="22"/>
                <w:lang w:eastAsia="en-US"/>
              </w:rPr>
              <w:t>i risultati ottenuti all’infuori della Piattaforma telematica e verbalizzati allo scopo</w:t>
            </w:r>
            <w:r w:rsidRPr="00B2064E">
              <w:rPr>
                <w:rFonts w:ascii="Garamond" w:hAnsi="Garamond"/>
                <w:szCs w:val="22"/>
                <w:lang w:eastAsia="en-US"/>
              </w:rPr>
              <w:t xml:space="preserve">. </w:t>
            </w:r>
            <w:r w:rsidRPr="00B2064E">
              <w:rPr>
                <w:rFonts w:ascii="Garamond" w:hAnsi="Garamond"/>
                <w:szCs w:val="22"/>
                <w:u w:val="single"/>
                <w:lang w:eastAsia="en-US"/>
              </w:rPr>
              <w:t>Tali operazioni e risultati prevalgono su qualunque altro dato eventualmente difforme fornito dalla stessa Piattaforma telematica</w:t>
            </w:r>
            <w:r w:rsidRPr="00B2064E">
              <w:rPr>
                <w:rFonts w:ascii="Garamond" w:hAnsi="Garamond"/>
                <w:szCs w:val="22"/>
                <w:lang w:eastAsia="en-US"/>
              </w:rPr>
              <w:t>.</w:t>
            </w:r>
          </w:p>
        </w:tc>
      </w:tr>
    </w:tbl>
    <w:p w14:paraId="02C47FEA" w14:textId="77777777" w:rsidR="00A22623" w:rsidRPr="00B2064E" w:rsidRDefault="00A22623" w:rsidP="00A22623">
      <w:pPr>
        <w:autoSpaceDE w:val="0"/>
        <w:autoSpaceDN w:val="0"/>
        <w:adjustRightInd w:val="0"/>
        <w:jc w:val="both"/>
        <w:rPr>
          <w:rFonts w:ascii="Calibri" w:hAnsi="Calibri"/>
          <w:sz w:val="16"/>
          <w:szCs w:val="16"/>
          <w:lang w:eastAsia="en-US"/>
        </w:rPr>
      </w:pPr>
    </w:p>
    <w:tbl>
      <w:tblPr>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10490"/>
      </w:tblGrid>
      <w:tr w:rsidR="00A22623" w:rsidRPr="00B2064E" w14:paraId="4A7F4E79" w14:textId="77777777" w:rsidTr="007378FD">
        <w:trPr>
          <w:trHeight w:val="1119"/>
        </w:trPr>
        <w:tc>
          <w:tcPr>
            <w:tcW w:w="10490" w:type="dxa"/>
            <w:shd w:val="clear" w:color="auto" w:fill="FFFFFF"/>
          </w:tcPr>
          <w:p w14:paraId="476BECCE" w14:textId="77777777" w:rsidR="00A22623" w:rsidRPr="00B2064E" w:rsidRDefault="00A22623" w:rsidP="00A22623">
            <w:pPr>
              <w:suppressAutoHyphens/>
              <w:autoSpaceDE w:val="0"/>
              <w:snapToGrid w:val="0"/>
              <w:jc w:val="both"/>
              <w:rPr>
                <w:rFonts w:ascii="Garamond" w:hAnsi="Garamond"/>
                <w:b/>
                <w:color w:val="FF0000"/>
                <w:szCs w:val="22"/>
                <w:lang w:eastAsia="ar-SA"/>
              </w:rPr>
            </w:pPr>
            <w:r w:rsidRPr="00B2064E">
              <w:rPr>
                <w:rFonts w:ascii="Garamond" w:hAnsi="Garamond"/>
                <w:b/>
                <w:color w:val="FF0000"/>
                <w:szCs w:val="22"/>
                <w:lang w:eastAsia="ar-SA"/>
              </w:rPr>
              <w:t>N.B. 4:</w:t>
            </w:r>
          </w:p>
          <w:p w14:paraId="1268688B" w14:textId="77777777" w:rsidR="00A22623" w:rsidRPr="00B2064E" w:rsidRDefault="00A22623" w:rsidP="00A22623">
            <w:pPr>
              <w:autoSpaceDE w:val="0"/>
              <w:autoSpaceDN w:val="0"/>
              <w:adjustRightInd w:val="0"/>
              <w:jc w:val="both"/>
              <w:rPr>
                <w:rFonts w:ascii="Garamond" w:hAnsi="Garamond"/>
                <w:b/>
                <w:color w:val="FF0000"/>
                <w:szCs w:val="22"/>
                <w:lang w:eastAsia="ar-SA"/>
              </w:rPr>
            </w:pPr>
            <w:r w:rsidRPr="00B2064E">
              <w:rPr>
                <w:rFonts w:ascii="Garamond" w:hAnsi="Garamond"/>
                <w:b/>
                <w:szCs w:val="22"/>
                <w:lang w:eastAsia="en-US"/>
              </w:rPr>
              <w:t>In presenza di un’unica offerta, non viene attribuito alcun punteggio agli elementi qualitativi e quantitativi offerti, in quanto gli stessi vengono valutati solo per verificarne la conformità alle prescrizioni del regolamento di gara comunque denominato.</w:t>
            </w:r>
            <w:r w:rsidRPr="00B2064E">
              <w:rPr>
                <w:rFonts w:ascii="Garamond" w:hAnsi="Garamond"/>
                <w:szCs w:val="22"/>
                <w:lang w:eastAsia="en-US"/>
              </w:rPr>
              <w:t xml:space="preserve"> </w:t>
            </w:r>
          </w:p>
        </w:tc>
      </w:tr>
    </w:tbl>
    <w:p w14:paraId="10F257B8" w14:textId="77777777" w:rsidR="00A22623" w:rsidRPr="00B2064E" w:rsidRDefault="00A22623" w:rsidP="00A22623">
      <w:pPr>
        <w:autoSpaceDE w:val="0"/>
        <w:autoSpaceDN w:val="0"/>
        <w:adjustRightInd w:val="0"/>
        <w:jc w:val="both"/>
        <w:rPr>
          <w:rFonts w:ascii="Calibri" w:hAnsi="Calibri"/>
          <w:sz w:val="16"/>
          <w:szCs w:val="16"/>
          <w:lang w:eastAsia="en-US"/>
        </w:rPr>
      </w:pPr>
    </w:p>
    <w:tbl>
      <w:tblPr>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10490"/>
      </w:tblGrid>
      <w:tr w:rsidR="00A22623" w:rsidRPr="00B2064E" w14:paraId="7A80F49A" w14:textId="77777777" w:rsidTr="007378FD">
        <w:trPr>
          <w:trHeight w:val="818"/>
        </w:trPr>
        <w:tc>
          <w:tcPr>
            <w:tcW w:w="10490" w:type="dxa"/>
            <w:shd w:val="clear" w:color="auto" w:fill="FFFFFF"/>
          </w:tcPr>
          <w:p w14:paraId="3C1BE691" w14:textId="77777777" w:rsidR="00A22623" w:rsidRPr="00B2064E" w:rsidRDefault="00A22623" w:rsidP="00A22623">
            <w:pPr>
              <w:suppressAutoHyphens/>
              <w:autoSpaceDE w:val="0"/>
              <w:snapToGrid w:val="0"/>
              <w:jc w:val="both"/>
              <w:rPr>
                <w:rFonts w:ascii="Garamond" w:hAnsi="Garamond"/>
                <w:b/>
                <w:color w:val="FF0000"/>
                <w:szCs w:val="22"/>
                <w:lang w:eastAsia="ar-SA"/>
              </w:rPr>
            </w:pPr>
            <w:r w:rsidRPr="00B2064E">
              <w:rPr>
                <w:rFonts w:ascii="Garamond" w:hAnsi="Garamond"/>
                <w:b/>
                <w:color w:val="FF0000"/>
                <w:szCs w:val="22"/>
                <w:lang w:eastAsia="ar-SA"/>
              </w:rPr>
              <w:t>N.B. 5:</w:t>
            </w:r>
          </w:p>
          <w:p w14:paraId="15690F69" w14:textId="77777777" w:rsidR="00A22623" w:rsidRPr="00B2064E" w:rsidRDefault="00A22623" w:rsidP="00A22623">
            <w:pPr>
              <w:autoSpaceDE w:val="0"/>
              <w:autoSpaceDN w:val="0"/>
              <w:adjustRightInd w:val="0"/>
              <w:jc w:val="both"/>
              <w:rPr>
                <w:rFonts w:ascii="Garamond" w:hAnsi="Garamond"/>
                <w:color w:val="FF0000"/>
                <w:szCs w:val="22"/>
                <w:lang w:eastAsia="ar-SA"/>
              </w:rPr>
            </w:pPr>
            <w:r w:rsidRPr="00B2064E">
              <w:rPr>
                <w:rFonts w:ascii="Garamond" w:hAnsi="Garamond"/>
                <w:szCs w:val="22"/>
                <w:lang w:eastAsia="en-US"/>
              </w:rPr>
              <w:t xml:space="preserve">In caso di esclusione del concorrente (per carenza dei requisiti, per anomalia o per inammissibilità/irregolarità dell’offerta) in una fase in cui la graduatoria di merito è già stata redatta, si applica l’art. 95, comma 15, del Codice. </w:t>
            </w:r>
          </w:p>
        </w:tc>
      </w:tr>
    </w:tbl>
    <w:p w14:paraId="4034A065" w14:textId="77777777" w:rsidR="00A22623" w:rsidRPr="00B2064E" w:rsidRDefault="00A22623" w:rsidP="00A22623">
      <w:pPr>
        <w:autoSpaceDE w:val="0"/>
        <w:autoSpaceDN w:val="0"/>
        <w:adjustRightInd w:val="0"/>
        <w:jc w:val="both"/>
        <w:rPr>
          <w:rFonts w:ascii="Calibri" w:hAnsi="Calibri"/>
          <w:sz w:val="16"/>
          <w:szCs w:val="16"/>
          <w:lang w:eastAsia="en-US"/>
        </w:rPr>
      </w:pPr>
    </w:p>
    <w:p w14:paraId="3DFA24A0" w14:textId="32A0D3A9" w:rsidR="00294FDF" w:rsidRPr="000677DC" w:rsidRDefault="00294FDF" w:rsidP="00294FDF">
      <w:pPr>
        <w:keepNext/>
        <w:numPr>
          <w:ilvl w:val="0"/>
          <w:numId w:val="28"/>
        </w:numPr>
        <w:tabs>
          <w:tab w:val="left" w:pos="567"/>
        </w:tabs>
        <w:spacing w:before="60" w:after="60" w:line="276" w:lineRule="auto"/>
        <w:ind w:left="567" w:hanging="567"/>
        <w:jc w:val="both"/>
        <w:outlineLvl w:val="0"/>
        <w:rPr>
          <w:rFonts w:ascii="Garamond" w:hAnsi="Garamond"/>
          <w:b/>
          <w:bCs/>
          <w:iCs/>
          <w:caps/>
          <w:szCs w:val="28"/>
          <w:lang w:val="x-none" w:eastAsia="en-US"/>
        </w:rPr>
      </w:pPr>
      <w:bookmarkStart w:id="230" w:name="_Toc75957735"/>
      <w:r>
        <w:rPr>
          <w:rFonts w:ascii="Garamond" w:hAnsi="Garamond" w:cs="Calibri"/>
          <w:b/>
          <w:color w:val="1F497D"/>
          <w:szCs w:val="22"/>
          <w:lang w:eastAsia="en-US"/>
        </w:rPr>
        <w:t>COMMISSIONE GIUDICATRICE</w:t>
      </w:r>
      <w:bookmarkEnd w:id="230"/>
      <w:r w:rsidRPr="000677DC">
        <w:rPr>
          <w:rFonts w:ascii="Garamond" w:hAnsi="Garamond" w:cs="Calibri"/>
          <w:b/>
          <w:color w:val="1F497D"/>
          <w:szCs w:val="22"/>
          <w:lang w:eastAsia="en-US"/>
        </w:rPr>
        <w:t xml:space="preserve"> </w:t>
      </w:r>
    </w:p>
    <w:p w14:paraId="405BD11C" w14:textId="38C079F8" w:rsidR="00294FDF" w:rsidRPr="00B2064E" w:rsidRDefault="00294FDF" w:rsidP="00294FDF">
      <w:pPr>
        <w:autoSpaceDE w:val="0"/>
        <w:autoSpaceDN w:val="0"/>
        <w:adjustRightInd w:val="0"/>
        <w:spacing w:before="60" w:after="60" w:line="276" w:lineRule="auto"/>
        <w:jc w:val="both"/>
        <w:rPr>
          <w:rFonts w:ascii="Garamond" w:hAnsi="Garamond"/>
          <w:szCs w:val="22"/>
          <w:lang w:eastAsia="en-US"/>
        </w:rPr>
      </w:pPr>
      <w:r w:rsidRPr="00B2064E">
        <w:rPr>
          <w:rFonts w:ascii="Garamond" w:hAnsi="Garamond"/>
          <w:szCs w:val="22"/>
          <w:lang w:eastAsia="en-US"/>
        </w:rPr>
        <w:t>La commissione giudicatrice è nominata dalla stazione appaltante, (</w:t>
      </w:r>
      <w:r w:rsidRPr="00B2064E">
        <w:rPr>
          <w:rFonts w:ascii="Garamond" w:hAnsi="Garamond"/>
          <w:i/>
          <w:color w:val="FF0000"/>
          <w:szCs w:val="22"/>
          <w:highlight w:val="yellow"/>
          <w:lang w:eastAsia="en-US"/>
        </w:rPr>
        <w:t xml:space="preserve">fino al </w:t>
      </w:r>
      <w:r w:rsidRPr="00F86D93">
        <w:rPr>
          <w:rFonts w:ascii="Garamond" w:hAnsi="Garamond"/>
          <w:i/>
          <w:color w:val="FF0000"/>
          <w:szCs w:val="22"/>
          <w:highlight w:val="cyan"/>
          <w:lang w:eastAsia="en-US"/>
        </w:rPr>
        <w:t>3</w:t>
      </w:r>
      <w:r w:rsidR="00F86D93" w:rsidRPr="00F86D93">
        <w:rPr>
          <w:rFonts w:ascii="Garamond" w:hAnsi="Garamond"/>
          <w:i/>
          <w:color w:val="FF0000"/>
          <w:szCs w:val="22"/>
          <w:highlight w:val="cyan"/>
          <w:lang w:eastAsia="en-US"/>
        </w:rPr>
        <w:t>0</w:t>
      </w:r>
      <w:r w:rsidRPr="00F86D93">
        <w:rPr>
          <w:rFonts w:ascii="Garamond" w:hAnsi="Garamond"/>
          <w:i/>
          <w:color w:val="FF0000"/>
          <w:szCs w:val="22"/>
          <w:highlight w:val="cyan"/>
          <w:lang w:eastAsia="en-US"/>
        </w:rPr>
        <w:t>/</w:t>
      </w:r>
      <w:r w:rsidR="00F86D93" w:rsidRPr="00F86D93">
        <w:rPr>
          <w:rFonts w:ascii="Garamond" w:hAnsi="Garamond"/>
          <w:i/>
          <w:color w:val="FF0000"/>
          <w:szCs w:val="22"/>
          <w:highlight w:val="cyan"/>
          <w:lang w:eastAsia="en-US"/>
        </w:rPr>
        <w:t>06</w:t>
      </w:r>
      <w:r w:rsidRPr="00F86D93">
        <w:rPr>
          <w:rFonts w:ascii="Garamond" w:hAnsi="Garamond"/>
          <w:i/>
          <w:color w:val="FF0000"/>
          <w:szCs w:val="22"/>
          <w:highlight w:val="cyan"/>
          <w:lang w:eastAsia="en-US"/>
        </w:rPr>
        <w:t>/202</w:t>
      </w:r>
      <w:r w:rsidR="00F86D93" w:rsidRPr="00F86D93">
        <w:rPr>
          <w:rFonts w:ascii="Garamond" w:hAnsi="Garamond"/>
          <w:i/>
          <w:color w:val="FF0000"/>
          <w:szCs w:val="22"/>
          <w:highlight w:val="cyan"/>
          <w:lang w:eastAsia="en-US"/>
        </w:rPr>
        <w:t>3</w:t>
      </w:r>
      <w:r w:rsidRPr="00B2064E">
        <w:rPr>
          <w:rFonts w:ascii="Garamond" w:hAnsi="Garamond"/>
          <w:szCs w:val="22"/>
          <w:highlight w:val="yellow"/>
          <w:lang w:eastAsia="en-US"/>
        </w:rPr>
        <w:t>) ai sensi dell’art. 1, comma 1, lett. c), della legge 14 giugno 2019, n. 55</w:t>
      </w:r>
      <w:r w:rsidRPr="00B2064E">
        <w:rPr>
          <w:rFonts w:ascii="Garamond" w:hAnsi="Garamond"/>
          <w:b/>
          <w:szCs w:val="22"/>
          <w:lang w:eastAsia="en-US"/>
        </w:rPr>
        <w:t>,</w:t>
      </w:r>
      <w:r w:rsidRPr="00B2064E">
        <w:rPr>
          <w:rFonts w:ascii="Garamond" w:hAnsi="Garamond"/>
          <w:szCs w:val="22"/>
          <w:lang w:eastAsia="en-US"/>
        </w:rPr>
        <w:t xml:space="preserve"> dopo la scadenza del termine per la presentazione delle offerte ed è composta da un numero dispari pari a n. </w:t>
      </w:r>
      <w:r w:rsidRPr="00B2064E">
        <w:rPr>
          <w:rFonts w:ascii="Garamond" w:hAnsi="Garamond"/>
          <w:szCs w:val="22"/>
          <w:highlight w:val="yellow"/>
          <w:lang w:eastAsia="en-US"/>
        </w:rPr>
        <w:t>_____</w:t>
      </w:r>
      <w:r w:rsidRPr="00B2064E">
        <w:rPr>
          <w:rFonts w:ascii="Garamond" w:hAnsi="Garamond"/>
          <w:szCs w:val="22"/>
          <w:lang w:eastAsia="en-US"/>
        </w:rPr>
        <w:t xml:space="preserve"> (</w:t>
      </w:r>
      <w:r w:rsidRPr="00B2064E">
        <w:rPr>
          <w:rFonts w:ascii="Garamond" w:hAnsi="Garamond"/>
          <w:i/>
          <w:color w:val="FF0000"/>
          <w:szCs w:val="22"/>
          <w:highlight w:val="yellow"/>
          <w:lang w:eastAsia="en-US"/>
        </w:rPr>
        <w:t>indicare 3 o 5</w:t>
      </w:r>
      <w:r w:rsidRPr="00B2064E">
        <w:rPr>
          <w:rFonts w:ascii="Garamond" w:hAnsi="Garamond"/>
          <w:szCs w:val="22"/>
          <w:lang w:eastAsia="en-US"/>
        </w:rPr>
        <w:t xml:space="preserve">) membri effettivi e n. 1 membro supplente, esperti nello specifico settore cui si riferisce l’oggetto del contratto. In capo ai commissari non devono sussistere cause </w:t>
      </w:r>
      <w:r w:rsidRPr="00B2064E">
        <w:rPr>
          <w:rFonts w:ascii="Garamond" w:hAnsi="Garamond"/>
          <w:szCs w:val="22"/>
          <w:lang w:eastAsia="en-US"/>
        </w:rPr>
        <w:lastRenderedPageBreak/>
        <w:t>ostative alla nomina ai sensi dell’art. 77, comma 9, del Codice. A tal fine i medesimi rilasciano apposita dichiarazione alla stazione appaltante.</w:t>
      </w:r>
    </w:p>
    <w:p w14:paraId="1D7207D9" w14:textId="77777777" w:rsidR="00294FDF" w:rsidRPr="00B2064E" w:rsidRDefault="00294FDF" w:rsidP="00294FDF">
      <w:pPr>
        <w:autoSpaceDE w:val="0"/>
        <w:autoSpaceDN w:val="0"/>
        <w:adjustRightInd w:val="0"/>
        <w:spacing w:before="60" w:after="60" w:line="276" w:lineRule="auto"/>
        <w:jc w:val="both"/>
        <w:rPr>
          <w:rFonts w:ascii="Garamond" w:hAnsi="Garamond"/>
          <w:szCs w:val="22"/>
          <w:lang w:eastAsia="en-US"/>
        </w:rPr>
      </w:pPr>
      <w:r w:rsidRPr="00B2064E">
        <w:rPr>
          <w:rFonts w:ascii="Garamond" w:hAnsi="Garamond"/>
          <w:szCs w:val="22"/>
          <w:lang w:eastAsia="en-US"/>
        </w:rPr>
        <w:t xml:space="preserve">La commissione giudicatrice è responsabile della valutazione delle offerte tecniche ed economiche dei concorrenti e fornisce ausilio al RUP nella valutazione della congruità delle offerte tecniche. </w:t>
      </w:r>
    </w:p>
    <w:p w14:paraId="3AA3E028" w14:textId="77777777" w:rsidR="00294FDF" w:rsidRPr="00B2064E" w:rsidRDefault="00294FDF" w:rsidP="00294FDF">
      <w:pPr>
        <w:widowControl w:val="0"/>
        <w:autoSpaceDE w:val="0"/>
        <w:autoSpaceDN w:val="0"/>
        <w:adjustRightInd w:val="0"/>
        <w:spacing w:before="60" w:after="60" w:line="276" w:lineRule="auto"/>
        <w:jc w:val="both"/>
        <w:rPr>
          <w:rFonts w:ascii="Garamond" w:eastAsia="Calibri" w:hAnsi="Garamond" w:cs="Garamond"/>
          <w:color w:val="000000"/>
        </w:rPr>
      </w:pPr>
      <w:r w:rsidRPr="00B2064E">
        <w:rPr>
          <w:rFonts w:ascii="Garamond" w:eastAsia="Calibri" w:hAnsi="Garamond" w:cs="Garamond"/>
          <w:color w:val="000000"/>
        </w:rPr>
        <w:t xml:space="preserve">La stazione appaltante pubblica, sul profilo di committente, nella sezione “amministrazione trasparente” la composizione della commissione giudicatrice e i curricula dei componenti, ai sensi dell’art. 29, comma 1 del Codice. </w:t>
      </w:r>
    </w:p>
    <w:p w14:paraId="3BDB2D95" w14:textId="77777777" w:rsidR="000677DC" w:rsidRPr="000677DC" w:rsidRDefault="000677DC" w:rsidP="000677DC">
      <w:pPr>
        <w:autoSpaceDE w:val="0"/>
        <w:autoSpaceDN w:val="0"/>
        <w:adjustRightInd w:val="0"/>
        <w:jc w:val="both"/>
        <w:rPr>
          <w:rFonts w:ascii="Garamond" w:hAnsi="Garamond" w:cs="Calibri"/>
          <w:sz w:val="16"/>
          <w:szCs w:val="16"/>
          <w:lang w:eastAsia="en-US"/>
        </w:rPr>
      </w:pPr>
    </w:p>
    <w:p w14:paraId="627078CE" w14:textId="5EE4C027" w:rsidR="000677DC" w:rsidRPr="000677DC" w:rsidRDefault="000677DC" w:rsidP="008667D7">
      <w:pPr>
        <w:keepNext/>
        <w:numPr>
          <w:ilvl w:val="0"/>
          <w:numId w:val="28"/>
        </w:numPr>
        <w:tabs>
          <w:tab w:val="left" w:pos="567"/>
        </w:tabs>
        <w:spacing w:before="60" w:after="60" w:line="276" w:lineRule="auto"/>
        <w:ind w:left="567" w:hanging="567"/>
        <w:jc w:val="both"/>
        <w:outlineLvl w:val="0"/>
        <w:rPr>
          <w:rFonts w:ascii="Garamond" w:hAnsi="Garamond"/>
          <w:b/>
          <w:bCs/>
          <w:iCs/>
          <w:caps/>
          <w:szCs w:val="28"/>
          <w:lang w:val="x-none" w:eastAsia="en-US"/>
        </w:rPr>
      </w:pPr>
      <w:bookmarkStart w:id="231" w:name="_Toc14770308"/>
      <w:bookmarkStart w:id="232" w:name="_Toc25847702"/>
      <w:bookmarkStart w:id="233" w:name="_Toc61959289"/>
      <w:bookmarkStart w:id="234" w:name="_Toc75957736"/>
      <w:r w:rsidRPr="000677DC">
        <w:rPr>
          <w:rFonts w:ascii="Garamond" w:hAnsi="Garamond" w:cs="Calibri"/>
          <w:b/>
          <w:color w:val="1F497D"/>
          <w:szCs w:val="22"/>
          <w:lang w:eastAsia="en-US"/>
        </w:rPr>
        <w:t>SVOLGIMENTO OPERAZIONI DI GARA</w:t>
      </w:r>
      <w:bookmarkStart w:id="235" w:name="_Hlk504993473"/>
      <w:bookmarkEnd w:id="231"/>
      <w:bookmarkEnd w:id="232"/>
      <w:bookmarkEnd w:id="233"/>
      <w:bookmarkEnd w:id="234"/>
      <w:r w:rsidRPr="000677DC">
        <w:rPr>
          <w:rFonts w:ascii="Garamond" w:hAnsi="Garamond" w:cs="Calibri"/>
          <w:b/>
          <w:color w:val="1F497D"/>
          <w:szCs w:val="22"/>
          <w:lang w:eastAsia="en-US"/>
        </w:rPr>
        <w:t xml:space="preserve"> </w:t>
      </w:r>
      <w:bookmarkEnd w:id="235"/>
    </w:p>
    <w:p w14:paraId="0FD76236" w14:textId="77777777" w:rsidR="0068659F" w:rsidRPr="00B2064E" w:rsidRDefault="0068659F" w:rsidP="0068659F">
      <w:pPr>
        <w:autoSpaceDE w:val="0"/>
        <w:autoSpaceDN w:val="0"/>
        <w:adjustRightInd w:val="0"/>
        <w:spacing w:before="60" w:after="60" w:line="276" w:lineRule="auto"/>
        <w:jc w:val="both"/>
        <w:rPr>
          <w:rFonts w:ascii="Garamond" w:hAnsi="Garamond" w:cs="Calibri"/>
          <w:bCs/>
          <w:lang w:eastAsia="en-US"/>
        </w:rPr>
      </w:pPr>
      <w:bookmarkStart w:id="236" w:name="_Hlk786788"/>
      <w:r w:rsidRPr="00B2064E">
        <w:rPr>
          <w:rFonts w:ascii="Garamond" w:hAnsi="Garamond"/>
          <w:szCs w:val="22"/>
          <w:lang w:eastAsia="en-US"/>
        </w:rPr>
        <w:t xml:space="preserve">La prima seduta avrà luogo </w:t>
      </w:r>
      <w:r w:rsidRPr="00B2064E">
        <w:rPr>
          <w:rFonts w:ascii="Garamond" w:hAnsi="Garamond"/>
          <w:b/>
          <w:szCs w:val="22"/>
          <w:lang w:eastAsia="en-US"/>
        </w:rPr>
        <w:t>il giorno</w:t>
      </w:r>
      <w:r w:rsidRPr="00B2064E">
        <w:rPr>
          <w:rFonts w:ascii="Garamond" w:hAnsi="Garamond"/>
          <w:szCs w:val="22"/>
          <w:lang w:eastAsia="en-US"/>
        </w:rPr>
        <w:t xml:space="preserve"> </w:t>
      </w:r>
      <w:r w:rsidRPr="00B2064E">
        <w:rPr>
          <w:rFonts w:ascii="Garamond" w:hAnsi="Garamond" w:cs="Calibri"/>
          <w:bCs/>
          <w:lang w:eastAsia="en-US"/>
        </w:rPr>
        <w:t>(</w:t>
      </w:r>
      <w:r w:rsidRPr="00B2064E">
        <w:rPr>
          <w:rFonts w:ascii="Garamond" w:hAnsi="Garamond" w:cs="Calibri"/>
          <w:bCs/>
          <w:i/>
          <w:color w:val="FF0000"/>
          <w:highlight w:val="yellow"/>
          <w:lang w:eastAsia="en-US"/>
        </w:rPr>
        <w:t>specificare</w:t>
      </w:r>
      <w:r w:rsidRPr="00B2064E">
        <w:rPr>
          <w:rFonts w:ascii="Garamond" w:hAnsi="Garamond" w:cs="Calibri"/>
          <w:bCs/>
          <w:lang w:eastAsia="en-US"/>
        </w:rPr>
        <w:t xml:space="preserve">) </w:t>
      </w:r>
      <w:r w:rsidRPr="00B2064E">
        <w:rPr>
          <w:rFonts w:ascii="Garamond" w:hAnsi="Garamond"/>
          <w:b/>
          <w:color w:val="FF0000"/>
          <w:szCs w:val="22"/>
          <w:highlight w:val="yellow"/>
          <w:lang w:eastAsia="en-US"/>
        </w:rPr>
        <w:t>___/__/____</w:t>
      </w:r>
      <w:r w:rsidRPr="00B2064E">
        <w:rPr>
          <w:rFonts w:ascii="Garamond" w:hAnsi="Garamond"/>
          <w:szCs w:val="22"/>
          <w:lang w:eastAsia="en-US"/>
        </w:rPr>
        <w:t>,</w:t>
      </w:r>
      <w:r w:rsidRPr="00B2064E">
        <w:rPr>
          <w:rFonts w:ascii="Garamond" w:hAnsi="Garamond"/>
          <w:b/>
          <w:szCs w:val="22"/>
          <w:lang w:eastAsia="en-US"/>
        </w:rPr>
        <w:t xml:space="preserve"> alle ore </w:t>
      </w:r>
      <w:r w:rsidRPr="00B2064E">
        <w:rPr>
          <w:rFonts w:ascii="Garamond" w:hAnsi="Garamond"/>
          <w:b/>
          <w:color w:val="FF0000"/>
          <w:szCs w:val="22"/>
          <w:highlight w:val="yellow"/>
          <w:lang w:eastAsia="en-US"/>
        </w:rPr>
        <w:t>__:__</w:t>
      </w:r>
      <w:r w:rsidRPr="00B2064E">
        <w:rPr>
          <w:rFonts w:ascii="Garamond" w:hAnsi="Garamond"/>
          <w:szCs w:val="22"/>
          <w:lang w:eastAsia="en-US"/>
        </w:rPr>
        <w:t xml:space="preserve"> presso </w:t>
      </w:r>
      <w:r w:rsidRPr="00B2064E">
        <w:rPr>
          <w:rFonts w:ascii="Garamond" w:hAnsi="Garamond" w:cs="Calibri"/>
          <w:bCs/>
          <w:lang w:eastAsia="en-US"/>
        </w:rPr>
        <w:t>(</w:t>
      </w:r>
      <w:r w:rsidRPr="00B2064E">
        <w:rPr>
          <w:rFonts w:ascii="Garamond" w:hAnsi="Garamond" w:cs="Calibri"/>
          <w:bCs/>
          <w:i/>
          <w:color w:val="FF0000"/>
          <w:highlight w:val="yellow"/>
          <w:lang w:eastAsia="en-US"/>
        </w:rPr>
        <w:t>in caso di gara su delega gestita da SUAM</w:t>
      </w:r>
      <w:r w:rsidRPr="00B2064E">
        <w:rPr>
          <w:rFonts w:ascii="Garamond" w:hAnsi="Garamond" w:cs="Calibri"/>
          <w:bCs/>
          <w:lang w:eastAsia="en-US"/>
        </w:rPr>
        <w:t xml:space="preserve">) </w:t>
      </w:r>
      <w:r w:rsidRPr="00B2064E">
        <w:rPr>
          <w:rFonts w:ascii="Garamond" w:hAnsi="Garamond"/>
          <w:szCs w:val="22"/>
          <w:lang w:eastAsia="en-US"/>
        </w:rPr>
        <w:t xml:space="preserve">la sede di SUAM - sita ad Ancona in Via Palestro, 19, Sala Riunioni del I Piano </w:t>
      </w:r>
      <w:r w:rsidRPr="00B2064E">
        <w:rPr>
          <w:rFonts w:ascii="Garamond" w:hAnsi="Garamond" w:cs="Calibri"/>
          <w:bCs/>
          <w:lang w:eastAsia="en-US"/>
        </w:rPr>
        <w:t>(</w:t>
      </w:r>
      <w:r w:rsidRPr="00B2064E">
        <w:rPr>
          <w:rFonts w:ascii="Garamond" w:hAnsi="Garamond" w:cs="Calibri"/>
          <w:bCs/>
          <w:i/>
          <w:color w:val="FF0000"/>
          <w:highlight w:val="yellow"/>
          <w:lang w:eastAsia="en-US"/>
        </w:rPr>
        <w:t>oppure in caso di gara NON delegata o gara su delega NON gestita da SUAM</w:t>
      </w:r>
      <w:r w:rsidRPr="00B2064E">
        <w:rPr>
          <w:rFonts w:ascii="Garamond" w:hAnsi="Garamond" w:cs="Calibri"/>
          <w:bCs/>
          <w:lang w:eastAsia="en-US"/>
        </w:rPr>
        <w:t xml:space="preserve">) </w:t>
      </w:r>
      <w:r w:rsidRPr="00B2064E">
        <w:rPr>
          <w:rFonts w:ascii="Garamond" w:hAnsi="Garamond"/>
          <w:szCs w:val="22"/>
          <w:lang w:eastAsia="en-US"/>
        </w:rPr>
        <w:t xml:space="preserve">presso la sede di </w:t>
      </w:r>
      <w:r w:rsidRPr="00B2064E">
        <w:rPr>
          <w:rFonts w:ascii="Garamond" w:hAnsi="Garamond"/>
          <w:szCs w:val="22"/>
          <w:highlight w:val="yellow"/>
          <w:lang w:eastAsia="en-US"/>
        </w:rPr>
        <w:t>_____________</w:t>
      </w:r>
      <w:r w:rsidRPr="00B2064E">
        <w:rPr>
          <w:rFonts w:ascii="Garamond" w:hAnsi="Garamond"/>
          <w:szCs w:val="22"/>
          <w:lang w:eastAsia="en-US"/>
        </w:rPr>
        <w:t xml:space="preserve"> </w:t>
      </w:r>
      <w:r w:rsidRPr="00B2064E">
        <w:rPr>
          <w:rFonts w:ascii="Garamond" w:hAnsi="Garamond" w:cs="Calibri"/>
          <w:bCs/>
          <w:highlight w:val="yellow"/>
          <w:lang w:eastAsia="en-US"/>
        </w:rPr>
        <w:t>(</w:t>
      </w:r>
      <w:r w:rsidRPr="00B2064E">
        <w:rPr>
          <w:rFonts w:ascii="Garamond" w:hAnsi="Garamond" w:cs="Calibri"/>
          <w:bCs/>
          <w:i/>
          <w:color w:val="FF0000"/>
          <w:highlight w:val="yellow"/>
          <w:lang w:eastAsia="en-US"/>
        </w:rPr>
        <w:t>specificare</w:t>
      </w:r>
      <w:r w:rsidRPr="00B2064E">
        <w:rPr>
          <w:rFonts w:ascii="Garamond" w:hAnsi="Garamond" w:cs="Calibri"/>
          <w:bCs/>
          <w:lang w:eastAsia="en-US"/>
        </w:rPr>
        <w:t xml:space="preserve">) </w:t>
      </w:r>
      <w:r w:rsidRPr="00B2064E">
        <w:rPr>
          <w:rFonts w:ascii="Garamond" w:hAnsi="Garamond" w:cs="Calibri"/>
          <w:bCs/>
          <w:highlight w:val="yellow"/>
          <w:lang w:eastAsia="en-US"/>
        </w:rPr>
        <w:t>e vi potranno partecipare i legali rappresentanti/procuratori delle imprese interessate oppure persone munite di specifica delega. In assenza di tali titoli, la partecipazione è ammessa come semplice uditore</w:t>
      </w:r>
      <w:r w:rsidRPr="00B2064E">
        <w:rPr>
          <w:rFonts w:ascii="Garamond" w:hAnsi="Garamond" w:cs="Calibri"/>
          <w:bCs/>
          <w:lang w:eastAsia="en-US"/>
        </w:rPr>
        <w:t>. (</w:t>
      </w:r>
      <w:r w:rsidRPr="00B2064E">
        <w:rPr>
          <w:rFonts w:ascii="Garamond" w:hAnsi="Garamond" w:cs="Calibri"/>
          <w:bCs/>
          <w:i/>
          <w:color w:val="FF0000"/>
          <w:highlight w:val="yellow"/>
          <w:lang w:eastAsia="en-US"/>
        </w:rPr>
        <w:t>stralciare in caso di sedute virtuali</w:t>
      </w:r>
      <w:r w:rsidRPr="00B2064E">
        <w:rPr>
          <w:rFonts w:ascii="Garamond" w:hAnsi="Garamond" w:cs="Calibri"/>
          <w:bCs/>
          <w:lang w:eastAsia="en-US"/>
        </w:rPr>
        <w:t>)</w:t>
      </w:r>
    </w:p>
    <w:p w14:paraId="54DF7042" w14:textId="77777777" w:rsidR="0068659F" w:rsidRPr="00B2064E" w:rsidRDefault="0068659F" w:rsidP="0068659F">
      <w:pPr>
        <w:autoSpaceDE w:val="0"/>
        <w:autoSpaceDN w:val="0"/>
        <w:adjustRightInd w:val="0"/>
        <w:spacing w:before="60" w:after="60" w:line="276" w:lineRule="auto"/>
        <w:jc w:val="both"/>
        <w:rPr>
          <w:rFonts w:ascii="Garamond" w:hAnsi="Garamond"/>
          <w:szCs w:val="22"/>
          <w:lang w:eastAsia="en-US"/>
        </w:rPr>
      </w:pPr>
      <w:r w:rsidRPr="00B2064E">
        <w:rPr>
          <w:rFonts w:ascii="Garamond" w:hAnsi="Garamond"/>
          <w:szCs w:val="22"/>
          <w:lang w:eastAsia="en-US"/>
        </w:rPr>
        <w:t>(</w:t>
      </w:r>
      <w:r w:rsidRPr="00B2064E">
        <w:rPr>
          <w:rFonts w:ascii="Garamond" w:hAnsi="Garamond"/>
          <w:i/>
          <w:color w:val="FF0000"/>
          <w:szCs w:val="22"/>
          <w:highlight w:val="yellow"/>
          <w:lang w:eastAsia="en-US"/>
        </w:rPr>
        <w:t>In caso di gara su delega gestita da SUAM</w:t>
      </w:r>
      <w:r w:rsidRPr="00B2064E">
        <w:rPr>
          <w:rFonts w:ascii="Garamond" w:hAnsi="Garamond"/>
          <w:szCs w:val="22"/>
          <w:lang w:eastAsia="en-US"/>
        </w:rPr>
        <w:t xml:space="preserve">) </w:t>
      </w:r>
      <w:r w:rsidRPr="00B2064E">
        <w:rPr>
          <w:rFonts w:ascii="Garamond" w:hAnsi="Garamond"/>
          <w:szCs w:val="22"/>
          <w:u w:val="single"/>
          <w:lang w:eastAsia="en-US"/>
        </w:rPr>
        <w:t>I concorrenti potranno assistere a tale seduta</w:t>
      </w:r>
      <w:r w:rsidRPr="00B2064E">
        <w:rPr>
          <w:rFonts w:ascii="Garamond" w:hAnsi="Garamond"/>
          <w:szCs w:val="22"/>
          <w:lang w:eastAsia="en-US"/>
        </w:rPr>
        <w:t xml:space="preserve">, </w:t>
      </w:r>
      <w:r w:rsidRPr="00B2064E">
        <w:rPr>
          <w:rFonts w:ascii="Garamond" w:hAnsi="Garamond"/>
          <w:b/>
          <w:szCs w:val="22"/>
          <w:lang w:eastAsia="en-US"/>
        </w:rPr>
        <w:t>esclusivamente collegandosi da remoto alla piattaforma, tramite propria infrastruttura informatica,</w:t>
      </w:r>
      <w:r w:rsidRPr="00B2064E">
        <w:rPr>
          <w:rFonts w:ascii="Garamond" w:hAnsi="Garamond"/>
          <w:szCs w:val="22"/>
          <w:lang w:eastAsia="en-US"/>
        </w:rPr>
        <w:t xml:space="preserve"> secondo le modalità disciplinate nel documento </w:t>
      </w:r>
      <w:r w:rsidRPr="00B2064E">
        <w:rPr>
          <w:rFonts w:ascii="Garamond" w:hAnsi="Garamond"/>
          <w:i/>
          <w:szCs w:val="22"/>
          <w:lang w:eastAsia="en-US"/>
        </w:rPr>
        <w:t>“Guida alla presentazione di una offerta telematica – Espletamento della gara telematica”</w:t>
      </w:r>
      <w:r w:rsidRPr="00B2064E">
        <w:rPr>
          <w:rFonts w:ascii="Garamond" w:hAnsi="Garamond"/>
          <w:szCs w:val="22"/>
          <w:lang w:eastAsia="en-US"/>
        </w:rPr>
        <w:t>.</w:t>
      </w:r>
    </w:p>
    <w:p w14:paraId="1AE26820" w14:textId="7FA840CA" w:rsidR="0068659F" w:rsidRPr="00B2064E" w:rsidRDefault="0068659F" w:rsidP="0068659F">
      <w:pPr>
        <w:tabs>
          <w:tab w:val="left" w:pos="1276"/>
        </w:tabs>
        <w:spacing w:before="60" w:after="60" w:line="276" w:lineRule="auto"/>
        <w:jc w:val="both"/>
        <w:rPr>
          <w:rFonts w:ascii="Garamond" w:hAnsi="Garamond"/>
          <w:szCs w:val="22"/>
          <w:lang w:eastAsia="en-US"/>
        </w:rPr>
      </w:pPr>
      <w:r w:rsidRPr="00B2064E">
        <w:rPr>
          <w:rFonts w:ascii="Garamond" w:hAnsi="Garamond"/>
          <w:szCs w:val="22"/>
          <w:lang w:eastAsia="en-US"/>
        </w:rPr>
        <w:t>(</w:t>
      </w:r>
      <w:r w:rsidRPr="00B2064E">
        <w:rPr>
          <w:rFonts w:ascii="Garamond" w:hAnsi="Garamond"/>
          <w:i/>
          <w:color w:val="FF0000"/>
          <w:szCs w:val="22"/>
          <w:highlight w:val="yellow"/>
          <w:lang w:eastAsia="en-US"/>
        </w:rPr>
        <w:t>In caso di gara su delega gestita da SUAM</w:t>
      </w:r>
      <w:r w:rsidRPr="00B2064E">
        <w:rPr>
          <w:rFonts w:ascii="Garamond" w:hAnsi="Garamond"/>
          <w:szCs w:val="22"/>
          <w:lang w:eastAsia="en-US"/>
        </w:rPr>
        <w:t xml:space="preserve">) </w:t>
      </w:r>
      <w:r w:rsidRPr="00B2064E">
        <w:rPr>
          <w:rFonts w:ascii="Garamond" w:hAnsi="Garamond" w:cs="Calibri"/>
          <w:b/>
          <w:color w:val="FF0000"/>
          <w:szCs w:val="22"/>
          <w:u w:val="single"/>
          <w:lang w:eastAsia="en-US"/>
        </w:rPr>
        <w:t>FARE MOLTA ATTENZIONE:</w:t>
      </w:r>
      <w:r w:rsidRPr="00B2064E">
        <w:rPr>
          <w:rFonts w:ascii="Garamond" w:hAnsi="Garamond"/>
          <w:szCs w:val="22"/>
          <w:lang w:eastAsia="en-US"/>
        </w:rPr>
        <w:t xml:space="preserve"> si precisa che la </w:t>
      </w:r>
      <w:r w:rsidRPr="00B2064E">
        <w:rPr>
          <w:rFonts w:ascii="Garamond" w:hAnsi="Garamond"/>
          <w:b/>
          <w:szCs w:val="22"/>
          <w:lang w:eastAsia="en-US"/>
        </w:rPr>
        <w:t>presente procedura, in quanto telematica, non è assoggettata all’obbligo di pubblicità delle sedute di gara</w:t>
      </w:r>
      <w:r w:rsidRPr="00B2064E">
        <w:rPr>
          <w:rFonts w:ascii="Garamond" w:hAnsi="Garamond"/>
          <w:szCs w:val="22"/>
          <w:lang w:eastAsia="en-US"/>
        </w:rPr>
        <w:t xml:space="preserve">, </w:t>
      </w:r>
      <w:r w:rsidRPr="00B2064E">
        <w:rPr>
          <w:rFonts w:ascii="Garamond" w:hAnsi="Garamond"/>
          <w:szCs w:val="22"/>
          <w:u w:val="single"/>
          <w:lang w:eastAsia="en-US"/>
        </w:rPr>
        <w:t>atteso che per pacifica giurisprudenza, la gestione telematica della gara assicura l’intangibilità del contenuto delle offerte, indipendentemente dalla presenza o meno del pubblico, e garantisce la tracciabilità di ogni operazione compiuta senza possibilità di alterazioni,</w:t>
      </w:r>
      <w:r w:rsidR="00396E80">
        <w:rPr>
          <w:rFonts w:ascii="Garamond" w:hAnsi="Garamond"/>
          <w:szCs w:val="22"/>
          <w:lang w:eastAsia="en-US"/>
        </w:rPr>
        <w:t xml:space="preserve"> </w:t>
      </w:r>
      <w:r w:rsidRPr="00B2064E">
        <w:rPr>
          <w:rFonts w:ascii="Garamond" w:hAnsi="Garamond"/>
          <w:szCs w:val="22"/>
          <w:lang w:eastAsia="en-US"/>
        </w:rPr>
        <w:t>assicurando in tal modo, il rispetto dei principi di trasparenza e imparzialità che devono presiedere le procedure</w:t>
      </w:r>
      <w:r w:rsidR="00396E80">
        <w:rPr>
          <w:rFonts w:ascii="Garamond" w:hAnsi="Garamond"/>
          <w:szCs w:val="22"/>
          <w:lang w:eastAsia="en-US"/>
        </w:rPr>
        <w:t xml:space="preserve"> </w:t>
      </w:r>
      <w:r w:rsidRPr="00B2064E">
        <w:rPr>
          <w:rFonts w:ascii="Garamond" w:hAnsi="Garamond"/>
          <w:szCs w:val="22"/>
          <w:lang w:eastAsia="en-US"/>
        </w:rPr>
        <w:t xml:space="preserve">di gara pubbliche (Cfr. </w:t>
      </w:r>
      <w:r w:rsidRPr="00B2064E">
        <w:rPr>
          <w:rFonts w:ascii="Garamond" w:hAnsi="Garamond"/>
          <w:i/>
          <w:szCs w:val="22"/>
          <w:lang w:eastAsia="en-US"/>
        </w:rPr>
        <w:t xml:space="preserve">ex </w:t>
      </w:r>
      <w:proofErr w:type="spellStart"/>
      <w:r w:rsidRPr="00B2064E">
        <w:rPr>
          <w:rFonts w:ascii="Garamond" w:hAnsi="Garamond"/>
          <w:i/>
          <w:szCs w:val="22"/>
          <w:lang w:eastAsia="en-US"/>
        </w:rPr>
        <w:t>plurimis</w:t>
      </w:r>
      <w:proofErr w:type="spellEnd"/>
      <w:r w:rsidRPr="00B2064E">
        <w:rPr>
          <w:rFonts w:ascii="Garamond" w:hAnsi="Garamond"/>
          <w:szCs w:val="22"/>
          <w:lang w:eastAsia="en-US"/>
        </w:rPr>
        <w:t xml:space="preserve">, Tar Molise, 10/07/2019, n. 239; Tar Abruzzo 19/01/2019, n. 54; Cons. Stato, sez. III, 13/12/2018, n. 7039; Tar Veneto, </w:t>
      </w:r>
      <w:proofErr w:type="spellStart"/>
      <w:r w:rsidRPr="00B2064E">
        <w:rPr>
          <w:rFonts w:ascii="Garamond" w:hAnsi="Garamond"/>
          <w:szCs w:val="22"/>
          <w:lang w:eastAsia="en-US"/>
        </w:rPr>
        <w:t>sez</w:t>
      </w:r>
      <w:proofErr w:type="spellEnd"/>
      <w:r w:rsidRPr="00B2064E">
        <w:rPr>
          <w:rFonts w:ascii="Garamond" w:hAnsi="Garamond"/>
          <w:szCs w:val="22"/>
          <w:lang w:eastAsia="en-US"/>
        </w:rPr>
        <w:t xml:space="preserve"> III. 13/03/2018, n, 370; Cons Stato, sez. V, 21/11/2017, n. 5388).</w:t>
      </w:r>
    </w:p>
    <w:p w14:paraId="7AC1466C" w14:textId="77777777" w:rsidR="0068659F" w:rsidRPr="00B2064E" w:rsidRDefault="0068659F" w:rsidP="0068659F">
      <w:pPr>
        <w:spacing w:before="60" w:after="60" w:line="276" w:lineRule="auto"/>
        <w:jc w:val="both"/>
        <w:rPr>
          <w:rFonts w:ascii="Garamond" w:hAnsi="Garamond" w:cs="Calibri"/>
          <w:lang w:eastAsia="en-US"/>
        </w:rPr>
      </w:pPr>
      <w:r w:rsidRPr="00B2064E">
        <w:rPr>
          <w:rFonts w:ascii="Garamond" w:hAnsi="Garamond" w:cs="Calibri"/>
          <w:lang w:eastAsia="en-US"/>
        </w:rPr>
        <w:t xml:space="preserve">Tale seduta, se necessario, sarà aggiornata ad altra ora o a giorni successivi, nella data e negli orari che saranno comunicati ai concorrenti esclusivamente a mezzo pubblicazione di avviso sulla piattaforma telematica, </w:t>
      </w:r>
      <w:r w:rsidRPr="00B2064E">
        <w:rPr>
          <w:rFonts w:ascii="Garamond" w:hAnsi="Garamond" w:cs="Calibri"/>
          <w:u w:val="single"/>
          <w:lang w:eastAsia="en-US"/>
        </w:rPr>
        <w:t xml:space="preserve">almeno </w:t>
      </w:r>
      <w:r w:rsidRPr="00B2064E">
        <w:rPr>
          <w:rFonts w:ascii="Garamond" w:hAnsi="Garamond" w:cs="Calibri"/>
          <w:highlight w:val="yellow"/>
          <w:u w:val="single"/>
          <w:lang w:eastAsia="en-US"/>
        </w:rPr>
        <w:t>________</w:t>
      </w:r>
      <w:r w:rsidRPr="00B2064E">
        <w:rPr>
          <w:rFonts w:ascii="Garamond" w:hAnsi="Garamond" w:cs="Calibri"/>
          <w:u w:val="single"/>
          <w:lang w:eastAsia="en-US"/>
        </w:rPr>
        <w:t xml:space="preserve"> (</w:t>
      </w:r>
      <w:r w:rsidRPr="00B2064E">
        <w:rPr>
          <w:rFonts w:ascii="Garamond" w:hAnsi="Garamond" w:cs="Calibri"/>
          <w:i/>
          <w:color w:val="FF0000"/>
          <w:highlight w:val="yellow"/>
          <w:u w:val="single"/>
          <w:lang w:eastAsia="en-US"/>
        </w:rPr>
        <w:t>indicare il numero</w:t>
      </w:r>
      <w:r w:rsidRPr="00B2064E">
        <w:rPr>
          <w:rFonts w:ascii="Garamond" w:hAnsi="Garamond" w:cs="Calibri"/>
          <w:u w:val="single"/>
          <w:lang w:eastAsia="en-US"/>
        </w:rPr>
        <w:t>) giorno/i prima</w:t>
      </w:r>
      <w:r w:rsidRPr="00B2064E">
        <w:rPr>
          <w:rFonts w:ascii="Garamond" w:hAnsi="Garamond" w:cs="Calibri"/>
          <w:lang w:eastAsia="en-US"/>
        </w:rPr>
        <w:t xml:space="preserve"> della data fissata. </w:t>
      </w:r>
      <w:r w:rsidRPr="00B2064E">
        <w:rPr>
          <w:rFonts w:ascii="Garamond" w:hAnsi="Garamond"/>
          <w:szCs w:val="22"/>
          <w:lang w:eastAsia="en-US"/>
        </w:rPr>
        <w:t>(</w:t>
      </w:r>
      <w:r w:rsidRPr="00B2064E">
        <w:rPr>
          <w:rFonts w:ascii="Garamond" w:hAnsi="Garamond"/>
          <w:i/>
          <w:color w:val="FF0000"/>
          <w:szCs w:val="22"/>
          <w:highlight w:val="yellow"/>
          <w:lang w:eastAsia="en-US"/>
        </w:rPr>
        <w:t>in caso di piattaforma GTSUAM</w:t>
      </w:r>
      <w:r w:rsidRPr="00B2064E">
        <w:rPr>
          <w:rFonts w:ascii="Garamond" w:hAnsi="Garamond"/>
          <w:szCs w:val="22"/>
          <w:lang w:eastAsia="en-US"/>
        </w:rPr>
        <w:t xml:space="preserve">) </w:t>
      </w:r>
      <w:r w:rsidRPr="00B2064E">
        <w:rPr>
          <w:rFonts w:ascii="Garamond" w:hAnsi="Garamond" w:cs="Calibri"/>
          <w:lang w:eastAsia="en-US"/>
        </w:rPr>
        <w:t xml:space="preserve">Gli avvisi sono consultabili accedendo alla piattaforma e alla scheda di dettaglio della presente procedura, cliccando su </w:t>
      </w:r>
      <w:r w:rsidRPr="00B2064E">
        <w:rPr>
          <w:rFonts w:ascii="Garamond" w:hAnsi="Garamond" w:cs="Calibri"/>
          <w:i/>
          <w:lang w:eastAsia="en-US"/>
        </w:rPr>
        <w:t xml:space="preserve">“Visualizza scheda”. </w:t>
      </w:r>
    </w:p>
    <w:p w14:paraId="63B7A347" w14:textId="77777777" w:rsidR="0068659F" w:rsidRPr="00B2064E" w:rsidRDefault="0068659F" w:rsidP="0068659F">
      <w:pPr>
        <w:spacing w:before="60" w:after="60" w:line="276" w:lineRule="auto"/>
        <w:jc w:val="both"/>
        <w:rPr>
          <w:rFonts w:ascii="Garamond" w:hAnsi="Garamond" w:cs="Calibri"/>
          <w:lang w:eastAsia="en-US"/>
        </w:rPr>
      </w:pPr>
      <w:r w:rsidRPr="00B2064E">
        <w:rPr>
          <w:rFonts w:ascii="Garamond" w:hAnsi="Garamond" w:cs="Calibri"/>
          <w:lang w:eastAsia="en-US"/>
        </w:rPr>
        <w:t xml:space="preserve">Parimenti le successive sedute saranno comunicate ai concorrenti come sopra. </w:t>
      </w:r>
    </w:p>
    <w:p w14:paraId="16FFD95A" w14:textId="160F58DD" w:rsidR="0068659F" w:rsidRPr="00B2064E" w:rsidRDefault="0068659F" w:rsidP="0068659F">
      <w:pPr>
        <w:spacing w:before="60" w:after="60" w:line="276" w:lineRule="auto"/>
        <w:jc w:val="both"/>
        <w:rPr>
          <w:rFonts w:ascii="Garamond" w:hAnsi="Garamond" w:cs="Calibri"/>
          <w:lang w:eastAsia="en-US"/>
        </w:rPr>
      </w:pPr>
      <w:r w:rsidRPr="00B2064E">
        <w:rPr>
          <w:rFonts w:ascii="Garamond" w:hAnsi="Garamond"/>
          <w:szCs w:val="22"/>
          <w:lang w:eastAsia="en-US"/>
        </w:rPr>
        <w:t>(</w:t>
      </w:r>
      <w:r w:rsidRPr="00B2064E">
        <w:rPr>
          <w:rFonts w:ascii="Garamond" w:hAnsi="Garamond"/>
          <w:i/>
          <w:color w:val="FF0000"/>
          <w:szCs w:val="22"/>
          <w:highlight w:val="yellow"/>
          <w:lang w:eastAsia="en-US"/>
        </w:rPr>
        <w:t>In caso di gara su delega gestita da SUAM</w:t>
      </w:r>
      <w:r w:rsidRPr="00B2064E">
        <w:rPr>
          <w:rFonts w:ascii="Garamond" w:hAnsi="Garamond"/>
          <w:szCs w:val="22"/>
          <w:lang w:eastAsia="en-US"/>
        </w:rPr>
        <w:t xml:space="preserve">) </w:t>
      </w:r>
      <w:r w:rsidRPr="00B2064E">
        <w:rPr>
          <w:rFonts w:ascii="Garamond" w:hAnsi="Garamond" w:cs="Calibri"/>
          <w:b/>
          <w:color w:val="FF0000"/>
          <w:szCs w:val="22"/>
          <w:u w:val="single"/>
          <w:lang w:eastAsia="en-US"/>
        </w:rPr>
        <w:t>FARE MOLTA ATTENZIONE:</w:t>
      </w:r>
      <w:r w:rsidRPr="00B2064E">
        <w:rPr>
          <w:rFonts w:ascii="Garamond" w:hAnsi="Garamond"/>
          <w:szCs w:val="22"/>
          <w:lang w:eastAsia="en-US"/>
        </w:rPr>
        <w:t xml:space="preserve"> </w:t>
      </w:r>
      <w:r w:rsidRPr="00B2064E">
        <w:rPr>
          <w:rFonts w:ascii="Garamond" w:hAnsi="Garamond" w:cs="Calibri"/>
          <w:b/>
          <w:lang w:eastAsia="en-US"/>
        </w:rPr>
        <w:t>le sedute in cui è assicurato ai concorrenti il collegamento da remoto (</w:t>
      </w:r>
      <w:r w:rsidRPr="00B2064E">
        <w:rPr>
          <w:rFonts w:ascii="Garamond" w:hAnsi="Garamond" w:cs="Calibri"/>
          <w:b/>
          <w:i/>
          <w:lang w:eastAsia="en-US"/>
        </w:rPr>
        <w:t>sedute pubbliche virtuali</w:t>
      </w:r>
      <w:r w:rsidRPr="00B2064E">
        <w:rPr>
          <w:rFonts w:ascii="Garamond" w:hAnsi="Garamond" w:cs="Calibri"/>
          <w:b/>
          <w:lang w:eastAsia="en-US"/>
        </w:rPr>
        <w:t>) sono espressamente richiamate negli Avvisi</w:t>
      </w:r>
      <w:r w:rsidRPr="00B2064E">
        <w:rPr>
          <w:rFonts w:ascii="Garamond" w:hAnsi="Garamond" w:cs="Calibri"/>
          <w:lang w:eastAsia="en-US"/>
        </w:rPr>
        <w:t xml:space="preserve">. </w:t>
      </w:r>
    </w:p>
    <w:p w14:paraId="7041FD27" w14:textId="07BD71A2" w:rsidR="00294FDF" w:rsidRDefault="00402F3F" w:rsidP="00402F3F">
      <w:pPr>
        <w:autoSpaceDE w:val="0"/>
        <w:autoSpaceDN w:val="0"/>
        <w:adjustRightInd w:val="0"/>
        <w:spacing w:before="60" w:after="60" w:line="276" w:lineRule="auto"/>
        <w:jc w:val="both"/>
        <w:rPr>
          <w:rFonts w:ascii="Garamond" w:hAnsi="Garamond" w:cs="Calibri"/>
          <w:szCs w:val="22"/>
          <w:lang w:eastAsia="en-US"/>
        </w:rPr>
      </w:pPr>
      <w:r w:rsidRPr="000677DC">
        <w:rPr>
          <w:rFonts w:ascii="Garamond" w:hAnsi="Garamond" w:cs="Calibri"/>
          <w:szCs w:val="22"/>
          <w:lang w:eastAsia="en-US"/>
        </w:rPr>
        <w:t>(</w:t>
      </w:r>
      <w:r w:rsidR="00294FDF">
        <w:rPr>
          <w:rFonts w:ascii="Garamond" w:hAnsi="Garamond" w:cs="Calibri"/>
          <w:i/>
          <w:color w:val="FF0000"/>
          <w:szCs w:val="22"/>
          <w:highlight w:val="yellow"/>
          <w:lang w:eastAsia="en-US"/>
        </w:rPr>
        <w:t>Quanto segue è F</w:t>
      </w:r>
      <w:r>
        <w:rPr>
          <w:rFonts w:ascii="Garamond" w:hAnsi="Garamond" w:cs="Calibri"/>
          <w:i/>
          <w:color w:val="FF0000"/>
          <w:szCs w:val="22"/>
          <w:highlight w:val="yellow"/>
          <w:lang w:eastAsia="en-US"/>
        </w:rPr>
        <w:t>acoltativo i</w:t>
      </w:r>
      <w:r w:rsidRPr="00402F3F">
        <w:rPr>
          <w:rFonts w:ascii="Garamond" w:hAnsi="Garamond" w:cs="Calibri"/>
          <w:i/>
          <w:color w:val="FF0000"/>
          <w:szCs w:val="22"/>
          <w:highlight w:val="yellow"/>
          <w:lang w:eastAsia="en-US"/>
        </w:rPr>
        <w:t xml:space="preserve">n caso di ricorso alla inversione procedimentale, prevista fino al </w:t>
      </w:r>
      <w:r w:rsidRPr="00F86D93">
        <w:rPr>
          <w:rFonts w:ascii="Garamond" w:hAnsi="Garamond" w:cs="Calibri"/>
          <w:i/>
          <w:color w:val="FF0000"/>
          <w:szCs w:val="22"/>
          <w:highlight w:val="cyan"/>
          <w:lang w:eastAsia="en-US"/>
        </w:rPr>
        <w:t>3</w:t>
      </w:r>
      <w:r w:rsidR="00F86D93" w:rsidRPr="00F86D93">
        <w:rPr>
          <w:rFonts w:ascii="Garamond" w:hAnsi="Garamond" w:cs="Calibri"/>
          <w:i/>
          <w:color w:val="FF0000"/>
          <w:szCs w:val="22"/>
          <w:highlight w:val="cyan"/>
          <w:lang w:eastAsia="en-US"/>
        </w:rPr>
        <w:t>0</w:t>
      </w:r>
      <w:r w:rsidRPr="00F86D93">
        <w:rPr>
          <w:rFonts w:ascii="Garamond" w:hAnsi="Garamond" w:cs="Calibri"/>
          <w:i/>
          <w:color w:val="FF0000"/>
          <w:szCs w:val="22"/>
          <w:highlight w:val="cyan"/>
          <w:lang w:eastAsia="en-US"/>
        </w:rPr>
        <w:t>/</w:t>
      </w:r>
      <w:r w:rsidR="00F86D93" w:rsidRPr="00F86D93">
        <w:rPr>
          <w:rFonts w:ascii="Garamond" w:hAnsi="Garamond" w:cs="Calibri"/>
          <w:i/>
          <w:color w:val="FF0000"/>
          <w:szCs w:val="22"/>
          <w:highlight w:val="cyan"/>
          <w:lang w:eastAsia="en-US"/>
        </w:rPr>
        <w:t>06</w:t>
      </w:r>
      <w:r w:rsidRPr="00F86D93">
        <w:rPr>
          <w:rFonts w:ascii="Garamond" w:hAnsi="Garamond" w:cs="Calibri"/>
          <w:i/>
          <w:color w:val="FF0000"/>
          <w:szCs w:val="22"/>
          <w:highlight w:val="cyan"/>
          <w:lang w:eastAsia="en-US"/>
        </w:rPr>
        <w:t>/202</w:t>
      </w:r>
      <w:r w:rsidR="00F86D93" w:rsidRPr="00F86D93">
        <w:rPr>
          <w:rFonts w:ascii="Garamond" w:hAnsi="Garamond" w:cs="Calibri"/>
          <w:i/>
          <w:color w:val="FF0000"/>
          <w:szCs w:val="22"/>
          <w:highlight w:val="cyan"/>
          <w:lang w:eastAsia="en-US"/>
        </w:rPr>
        <w:t>3</w:t>
      </w:r>
      <w:r w:rsidRPr="000677DC">
        <w:rPr>
          <w:rFonts w:ascii="Garamond" w:hAnsi="Garamond" w:cs="Calibri"/>
          <w:szCs w:val="22"/>
          <w:lang w:eastAsia="en-US"/>
        </w:rPr>
        <w:t xml:space="preserve">) </w:t>
      </w:r>
    </w:p>
    <w:p w14:paraId="2E99A87F" w14:textId="1731FFFF" w:rsidR="000867F5" w:rsidRDefault="00402F3F" w:rsidP="00402F3F">
      <w:pPr>
        <w:autoSpaceDE w:val="0"/>
        <w:autoSpaceDN w:val="0"/>
        <w:adjustRightInd w:val="0"/>
        <w:spacing w:before="60" w:after="60" w:line="276" w:lineRule="auto"/>
        <w:jc w:val="both"/>
        <w:rPr>
          <w:rFonts w:ascii="Garamond" w:hAnsi="Garamond" w:cs="Calibri"/>
          <w:szCs w:val="22"/>
          <w:lang w:eastAsia="en-US"/>
        </w:rPr>
      </w:pPr>
      <w:r w:rsidRPr="000677DC">
        <w:rPr>
          <w:rFonts w:ascii="Garamond" w:hAnsi="Garamond" w:cs="Calibri"/>
          <w:szCs w:val="22"/>
          <w:lang w:eastAsia="en-US"/>
        </w:rPr>
        <w:t xml:space="preserve">In applicazione dell’art. 1, comma 3, della legge 14 giugno 2019, n. 55, come richiamato dall’art. 3, comma 1, </w:t>
      </w:r>
      <w:r w:rsidRPr="000677DC">
        <w:rPr>
          <w:rFonts w:ascii="Garamond" w:hAnsi="Garamond" w:cs="ArialNarrow-OneByteIdentityH"/>
          <w:bCs/>
          <w:iCs/>
          <w:lang w:eastAsia="en-US"/>
        </w:rPr>
        <w:t>dell’O.C.S.R. n. 109/020,</w:t>
      </w:r>
      <w:r w:rsidR="00396E80">
        <w:rPr>
          <w:rFonts w:ascii="Garamond" w:hAnsi="Garamond" w:cs="ArialNarrow-OneByteIdentityH"/>
          <w:bCs/>
          <w:iCs/>
          <w:lang w:eastAsia="en-US"/>
        </w:rPr>
        <w:t xml:space="preserve"> </w:t>
      </w:r>
      <w:r w:rsidRPr="000677DC">
        <w:rPr>
          <w:rFonts w:ascii="Garamond" w:hAnsi="Garamond" w:cs="Calibri"/>
          <w:szCs w:val="22"/>
          <w:lang w:eastAsia="en-US"/>
        </w:rPr>
        <w:t xml:space="preserve">il RUP </w:t>
      </w:r>
      <w:r w:rsidRPr="000677DC">
        <w:rPr>
          <w:rFonts w:ascii="Garamond" w:hAnsi="Garamond" w:cs="Calibri"/>
          <w:szCs w:val="22"/>
          <w:highlight w:val="yellow"/>
          <w:lang w:eastAsia="en-US"/>
        </w:rPr>
        <w:t>del Comune</w:t>
      </w:r>
      <w:r w:rsidRPr="000677DC">
        <w:rPr>
          <w:rFonts w:ascii="Garamond" w:hAnsi="Garamond" w:cs="Calibri"/>
          <w:szCs w:val="22"/>
          <w:lang w:eastAsia="en-US"/>
        </w:rPr>
        <w:t xml:space="preserve"> (</w:t>
      </w:r>
      <w:r w:rsidRPr="000677DC">
        <w:rPr>
          <w:rFonts w:ascii="Garamond" w:hAnsi="Garamond" w:cs="Calibri"/>
          <w:i/>
          <w:color w:val="FF0000"/>
          <w:szCs w:val="22"/>
          <w:highlight w:val="yellow"/>
          <w:lang w:eastAsia="en-US"/>
        </w:rPr>
        <w:t>in caso di appalto su delega</w:t>
      </w:r>
      <w:r w:rsidRPr="000677DC">
        <w:rPr>
          <w:rFonts w:ascii="Garamond" w:hAnsi="Garamond" w:cs="Calibri"/>
          <w:szCs w:val="22"/>
          <w:lang w:eastAsia="en-US"/>
        </w:rPr>
        <w:t xml:space="preserve">) ha deciso di procedere avvalendosi della facoltà prevista dall’art. 133, comma 8, del Codice, ovvero dell’applicazione della c.d. “inversione procedimentale”; </w:t>
      </w:r>
      <w:r w:rsidR="000867F5">
        <w:rPr>
          <w:rFonts w:ascii="Garamond" w:hAnsi="Garamond" w:cs="Calibri"/>
          <w:szCs w:val="22"/>
          <w:lang w:eastAsia="en-US"/>
        </w:rPr>
        <w:t xml:space="preserve">si procederà pertanto </w:t>
      </w:r>
      <w:r w:rsidR="000867F5" w:rsidRPr="000867F5">
        <w:rPr>
          <w:rFonts w:ascii="Garamond" w:hAnsi="Garamond" w:cs="Calibri"/>
          <w:szCs w:val="22"/>
          <w:lang w:eastAsia="en-US"/>
        </w:rPr>
        <w:t>prima alla valutazione dell’offerta tecnica, poi alla valutazione dell’offerta economica, di tutti i concorrenti, nonché al</w:t>
      </w:r>
      <w:r w:rsidR="000867F5">
        <w:rPr>
          <w:rFonts w:ascii="Garamond" w:hAnsi="Garamond" w:cs="Calibri"/>
          <w:szCs w:val="22"/>
          <w:lang w:eastAsia="en-US"/>
        </w:rPr>
        <w:t xml:space="preserve"> calcolo della soglia di anomalia </w:t>
      </w:r>
      <w:r w:rsidR="000867F5" w:rsidRPr="000867F5">
        <w:rPr>
          <w:rFonts w:ascii="Garamond" w:hAnsi="Garamond" w:cs="Calibri"/>
          <w:szCs w:val="22"/>
          <w:lang w:eastAsia="en-US"/>
        </w:rPr>
        <w:t>delle offerte ed infine, all’accertamento del possesso dei requisiti di partecipazione prescritti dal presente disciplinare</w:t>
      </w:r>
      <w:r w:rsidR="000867F5">
        <w:rPr>
          <w:rFonts w:ascii="Garamond" w:hAnsi="Garamond" w:cs="Calibri"/>
          <w:szCs w:val="22"/>
          <w:lang w:eastAsia="en-US"/>
        </w:rPr>
        <w:t xml:space="preserve">. </w:t>
      </w:r>
    </w:p>
    <w:p w14:paraId="57E1D632" w14:textId="77777777" w:rsidR="00402F3F" w:rsidRPr="000677DC" w:rsidRDefault="00402F3F" w:rsidP="00402F3F">
      <w:pPr>
        <w:autoSpaceDE w:val="0"/>
        <w:autoSpaceDN w:val="0"/>
        <w:adjustRightInd w:val="0"/>
        <w:spacing w:before="60" w:after="60" w:line="276" w:lineRule="auto"/>
        <w:jc w:val="both"/>
        <w:rPr>
          <w:rFonts w:ascii="Garamond" w:hAnsi="Garamond" w:cs="Calibri"/>
          <w:szCs w:val="22"/>
          <w:lang w:eastAsia="en-US"/>
        </w:rPr>
      </w:pPr>
      <w:r w:rsidRPr="000677DC">
        <w:rPr>
          <w:rFonts w:ascii="Garamond" w:hAnsi="Garamond" w:cs="Calibri"/>
          <w:szCs w:val="22"/>
          <w:lang w:eastAsia="en-US"/>
        </w:rPr>
        <w:t>(</w:t>
      </w:r>
      <w:r w:rsidRPr="000677DC">
        <w:rPr>
          <w:rFonts w:ascii="Garamond" w:hAnsi="Garamond" w:cs="Calibri"/>
          <w:i/>
          <w:color w:val="FF0000"/>
          <w:szCs w:val="22"/>
          <w:highlight w:val="yellow"/>
          <w:lang w:eastAsia="en-US"/>
        </w:rPr>
        <w:t>Se la verifica interessa solo il Primo</w:t>
      </w:r>
      <w:r w:rsidRPr="000677DC">
        <w:rPr>
          <w:rFonts w:ascii="Garamond" w:hAnsi="Garamond" w:cs="Calibri"/>
          <w:szCs w:val="22"/>
          <w:lang w:eastAsia="en-US"/>
        </w:rPr>
        <w:t xml:space="preserve">) Tale controllo è avviato nei soli confronti del migliore offerente. </w:t>
      </w:r>
    </w:p>
    <w:p w14:paraId="0DE30FA3" w14:textId="77777777" w:rsidR="00402F3F" w:rsidRPr="000677DC" w:rsidRDefault="00402F3F" w:rsidP="00402F3F">
      <w:pPr>
        <w:autoSpaceDE w:val="0"/>
        <w:autoSpaceDN w:val="0"/>
        <w:adjustRightInd w:val="0"/>
        <w:spacing w:before="60" w:after="60" w:line="276" w:lineRule="auto"/>
        <w:jc w:val="both"/>
        <w:rPr>
          <w:rFonts w:ascii="Garamond" w:hAnsi="Garamond" w:cs="Calibri"/>
          <w:szCs w:val="22"/>
          <w:lang w:eastAsia="en-US"/>
        </w:rPr>
      </w:pPr>
      <w:r w:rsidRPr="000677DC">
        <w:rPr>
          <w:rFonts w:ascii="Garamond" w:hAnsi="Garamond" w:cs="Calibri"/>
          <w:szCs w:val="22"/>
          <w:lang w:eastAsia="en-US"/>
        </w:rPr>
        <w:t>(</w:t>
      </w:r>
      <w:r w:rsidRPr="000677DC">
        <w:rPr>
          <w:rFonts w:ascii="Garamond" w:hAnsi="Garamond" w:cs="Calibri"/>
          <w:i/>
          <w:color w:val="FF0000"/>
          <w:szCs w:val="22"/>
          <w:highlight w:val="yellow"/>
          <w:lang w:eastAsia="en-US"/>
        </w:rPr>
        <w:t>Se la verifica interessa il Primo e Secondo</w:t>
      </w:r>
      <w:r w:rsidRPr="000677DC">
        <w:rPr>
          <w:rFonts w:ascii="Garamond" w:hAnsi="Garamond" w:cs="Calibri"/>
          <w:szCs w:val="22"/>
          <w:lang w:eastAsia="en-US"/>
        </w:rPr>
        <w:t xml:space="preserve">) Tale controllo è esteso, oltre che nei confronti del migliore offerente, anche al secondo della graduatoria provvisoria. </w:t>
      </w:r>
    </w:p>
    <w:p w14:paraId="5ADBA107" w14:textId="77777777" w:rsidR="00402F3F" w:rsidRPr="000677DC" w:rsidRDefault="00402F3F" w:rsidP="00402F3F">
      <w:pPr>
        <w:autoSpaceDE w:val="0"/>
        <w:autoSpaceDN w:val="0"/>
        <w:adjustRightInd w:val="0"/>
        <w:spacing w:before="60" w:after="60" w:line="276" w:lineRule="auto"/>
        <w:jc w:val="both"/>
        <w:rPr>
          <w:rFonts w:ascii="Garamond" w:hAnsi="Garamond" w:cs="Calibri"/>
          <w:szCs w:val="22"/>
          <w:lang w:eastAsia="en-US"/>
        </w:rPr>
      </w:pPr>
      <w:r w:rsidRPr="000677DC">
        <w:rPr>
          <w:rFonts w:ascii="Garamond" w:hAnsi="Garamond" w:cs="Calibri"/>
          <w:szCs w:val="22"/>
          <w:lang w:eastAsia="en-US"/>
        </w:rPr>
        <w:lastRenderedPageBreak/>
        <w:t>(</w:t>
      </w:r>
      <w:r w:rsidRPr="000677DC">
        <w:rPr>
          <w:rFonts w:ascii="Garamond" w:hAnsi="Garamond" w:cs="Calibri"/>
          <w:i/>
          <w:color w:val="FF0000"/>
          <w:szCs w:val="22"/>
          <w:highlight w:val="yellow"/>
          <w:lang w:eastAsia="en-US"/>
        </w:rPr>
        <w:t>Se la verifica interessa il Primo, Secondo e Terzo</w:t>
      </w:r>
      <w:r w:rsidRPr="000677DC">
        <w:rPr>
          <w:rFonts w:ascii="Garamond" w:hAnsi="Garamond" w:cs="Calibri"/>
          <w:szCs w:val="22"/>
          <w:lang w:eastAsia="en-US"/>
        </w:rPr>
        <w:t xml:space="preserve">) Tale controllo è esteso, oltre che nei confronti del migliore offerente, anche al secondo e terzo della graduatoria provvisoria. </w:t>
      </w:r>
    </w:p>
    <w:p w14:paraId="36BD67F4" w14:textId="77777777" w:rsidR="00402F3F" w:rsidRPr="000677DC" w:rsidRDefault="00402F3F" w:rsidP="00402F3F">
      <w:pPr>
        <w:autoSpaceDE w:val="0"/>
        <w:autoSpaceDN w:val="0"/>
        <w:adjustRightInd w:val="0"/>
        <w:spacing w:before="60" w:after="60" w:line="276" w:lineRule="auto"/>
        <w:jc w:val="both"/>
        <w:rPr>
          <w:rFonts w:ascii="Garamond" w:hAnsi="Garamond" w:cs="Calibri"/>
          <w:szCs w:val="22"/>
          <w:lang w:eastAsia="en-US"/>
        </w:rPr>
      </w:pPr>
      <w:r w:rsidRPr="000677DC">
        <w:rPr>
          <w:rFonts w:ascii="Garamond" w:hAnsi="Garamond" w:cs="Calibri"/>
          <w:szCs w:val="22"/>
          <w:lang w:eastAsia="en-US"/>
        </w:rPr>
        <w:t>(</w:t>
      </w:r>
      <w:r w:rsidRPr="000677DC">
        <w:rPr>
          <w:rFonts w:ascii="Garamond" w:hAnsi="Garamond" w:cs="Calibri"/>
          <w:i/>
          <w:color w:val="FF0000"/>
          <w:szCs w:val="22"/>
          <w:highlight w:val="yellow"/>
          <w:lang w:eastAsia="en-US"/>
        </w:rPr>
        <w:t>Se la verifica interessa il Primo e un Campione sorteggiato</w:t>
      </w:r>
      <w:r w:rsidRPr="000677DC">
        <w:rPr>
          <w:rFonts w:ascii="Garamond" w:hAnsi="Garamond" w:cs="Calibri"/>
          <w:szCs w:val="22"/>
          <w:lang w:eastAsia="en-US"/>
        </w:rPr>
        <w:t xml:space="preserve">) Tale controllo è esteso, oltre che nei confronti del migliore offerente, anche ad un campione del </w:t>
      </w:r>
      <w:r w:rsidRPr="000677DC">
        <w:rPr>
          <w:rFonts w:ascii="Garamond" w:hAnsi="Garamond" w:cs="Calibri"/>
          <w:szCs w:val="22"/>
          <w:highlight w:val="yellow"/>
          <w:lang w:eastAsia="en-US"/>
        </w:rPr>
        <w:t>__</w:t>
      </w:r>
      <w:r w:rsidRPr="000677DC">
        <w:rPr>
          <w:rFonts w:ascii="Garamond" w:hAnsi="Garamond" w:cs="Calibri"/>
          <w:szCs w:val="22"/>
          <w:lang w:eastAsia="en-US"/>
        </w:rPr>
        <w:t>% (</w:t>
      </w:r>
      <w:r w:rsidRPr="000677DC">
        <w:rPr>
          <w:rFonts w:ascii="Garamond" w:hAnsi="Garamond" w:cs="Calibri"/>
          <w:i/>
          <w:color w:val="FF0000"/>
          <w:szCs w:val="22"/>
          <w:highlight w:val="yellow"/>
          <w:lang w:eastAsia="en-US"/>
        </w:rPr>
        <w:t>indicare una percentuale</w:t>
      </w:r>
      <w:r w:rsidRPr="000677DC">
        <w:rPr>
          <w:rFonts w:ascii="Garamond" w:hAnsi="Garamond" w:cs="Calibri"/>
          <w:szCs w:val="22"/>
          <w:lang w:eastAsia="en-US"/>
        </w:rPr>
        <w:t xml:space="preserve">) arrotondato all’unità superiore, di tutti i partecipanti alla procedura di gara, individuati in base ad un sorteggio che sarà effettuato </w:t>
      </w:r>
      <w:r w:rsidR="000867F5" w:rsidRPr="000867F5">
        <w:rPr>
          <w:rFonts w:ascii="Garamond" w:hAnsi="Garamond" w:cs="Calibri"/>
          <w:szCs w:val="22"/>
          <w:lang w:eastAsia="en-US"/>
        </w:rPr>
        <w:t xml:space="preserve">nella prima seduta </w:t>
      </w:r>
      <w:r w:rsidR="000867F5">
        <w:rPr>
          <w:rFonts w:ascii="Garamond" w:hAnsi="Garamond" w:cs="Calibri"/>
          <w:szCs w:val="22"/>
          <w:lang w:eastAsia="en-US"/>
        </w:rPr>
        <w:t>(</w:t>
      </w:r>
      <w:r w:rsidR="000867F5" w:rsidRPr="000867F5">
        <w:rPr>
          <w:rFonts w:ascii="Garamond" w:hAnsi="Garamond" w:cs="Calibri"/>
          <w:i/>
          <w:color w:val="FF0000"/>
          <w:szCs w:val="22"/>
          <w:highlight w:val="yellow"/>
          <w:lang w:eastAsia="en-US"/>
        </w:rPr>
        <w:t>ove consentito</w:t>
      </w:r>
      <w:r w:rsidR="000867F5">
        <w:rPr>
          <w:rFonts w:ascii="Garamond" w:hAnsi="Garamond" w:cs="Calibri"/>
          <w:szCs w:val="22"/>
          <w:lang w:eastAsia="en-US"/>
        </w:rPr>
        <w:t>) automaticamente mediante apposita funzione della piattaforma</w:t>
      </w:r>
      <w:r w:rsidRPr="000677DC">
        <w:rPr>
          <w:rFonts w:ascii="Garamond" w:hAnsi="Garamond" w:cs="Calibri"/>
          <w:szCs w:val="22"/>
          <w:lang w:eastAsia="en-US"/>
        </w:rPr>
        <w:t>.</w:t>
      </w:r>
    </w:p>
    <w:p w14:paraId="1B49D063" w14:textId="77777777" w:rsidR="00402F3F" w:rsidRPr="000677DC" w:rsidRDefault="00402F3F" w:rsidP="00402F3F">
      <w:pPr>
        <w:autoSpaceDE w:val="0"/>
        <w:autoSpaceDN w:val="0"/>
        <w:adjustRightInd w:val="0"/>
        <w:spacing w:before="60" w:after="60" w:line="276" w:lineRule="auto"/>
        <w:jc w:val="both"/>
        <w:rPr>
          <w:rFonts w:ascii="Garamond" w:hAnsi="Garamond" w:cs="Calibri"/>
          <w:szCs w:val="22"/>
          <w:lang w:eastAsia="en-US"/>
        </w:rPr>
      </w:pPr>
      <w:r w:rsidRPr="000677DC">
        <w:rPr>
          <w:rFonts w:ascii="Garamond" w:hAnsi="Garamond" w:cs="Calibri"/>
          <w:szCs w:val="22"/>
          <w:lang w:eastAsia="en-US"/>
        </w:rPr>
        <w:t>(</w:t>
      </w:r>
      <w:r w:rsidRPr="000677DC">
        <w:rPr>
          <w:rFonts w:ascii="Garamond" w:hAnsi="Garamond" w:cs="Calibri"/>
          <w:i/>
          <w:color w:val="FF0000"/>
          <w:szCs w:val="22"/>
          <w:highlight w:val="yellow"/>
          <w:lang w:eastAsia="en-US"/>
        </w:rPr>
        <w:t>Se la verifica interessa il Primo e altri</w:t>
      </w:r>
      <w:r w:rsidRPr="000677DC">
        <w:rPr>
          <w:rFonts w:ascii="Garamond" w:hAnsi="Garamond" w:cs="Calibri"/>
          <w:szCs w:val="22"/>
          <w:lang w:eastAsia="en-US"/>
        </w:rPr>
        <w:t xml:space="preserve">) Tale controllo è esteso, oltre che nei confronti del migliore offerente, anche a </w:t>
      </w:r>
      <w:r w:rsidRPr="000677DC">
        <w:rPr>
          <w:rFonts w:ascii="Garamond" w:hAnsi="Garamond" w:cs="Calibri"/>
          <w:szCs w:val="22"/>
          <w:highlight w:val="yellow"/>
          <w:lang w:eastAsia="en-US"/>
        </w:rPr>
        <w:t>__________</w:t>
      </w:r>
      <w:r w:rsidRPr="000677DC">
        <w:rPr>
          <w:rFonts w:ascii="Garamond" w:hAnsi="Garamond" w:cs="Calibri"/>
          <w:szCs w:val="22"/>
          <w:lang w:eastAsia="en-US"/>
        </w:rPr>
        <w:t xml:space="preserve"> (</w:t>
      </w:r>
      <w:r w:rsidRPr="000677DC">
        <w:rPr>
          <w:rFonts w:ascii="Garamond" w:hAnsi="Garamond" w:cs="Calibri"/>
          <w:i/>
          <w:color w:val="FF0000"/>
          <w:szCs w:val="22"/>
          <w:highlight w:val="yellow"/>
          <w:lang w:eastAsia="en-US"/>
        </w:rPr>
        <w:t>altro</w:t>
      </w:r>
      <w:r w:rsidRPr="000677DC">
        <w:rPr>
          <w:rFonts w:ascii="Garamond" w:hAnsi="Garamond" w:cs="Calibri"/>
          <w:szCs w:val="22"/>
          <w:lang w:eastAsia="en-US"/>
        </w:rPr>
        <w:t>).</w:t>
      </w:r>
    </w:p>
    <w:p w14:paraId="79CC2A25" w14:textId="77777777" w:rsidR="00402F3F" w:rsidRPr="000677DC" w:rsidRDefault="00402F3F" w:rsidP="00402F3F">
      <w:pPr>
        <w:autoSpaceDE w:val="0"/>
        <w:autoSpaceDN w:val="0"/>
        <w:adjustRightInd w:val="0"/>
        <w:spacing w:before="60" w:after="60" w:line="276" w:lineRule="auto"/>
        <w:jc w:val="both"/>
        <w:rPr>
          <w:rFonts w:ascii="Garamond" w:hAnsi="Garamond" w:cs="Calibri"/>
          <w:szCs w:val="22"/>
          <w:lang w:eastAsia="en-US"/>
        </w:rPr>
      </w:pPr>
      <w:r w:rsidRPr="000333D8">
        <w:rPr>
          <w:rFonts w:ascii="Garamond" w:hAnsi="Garamond" w:cs="Calibri"/>
          <w:b/>
          <w:color w:val="FF0000"/>
          <w:u w:val="single"/>
        </w:rPr>
        <w:t>FARE MOLTA ATTENZIONE:</w:t>
      </w:r>
      <w:r w:rsidRPr="000333D8">
        <w:rPr>
          <w:rFonts w:ascii="Garamond" w:hAnsi="Garamond" w:cs="Calibri"/>
          <w:bCs/>
          <w:lang w:eastAsia="en-US"/>
        </w:rPr>
        <w:t xml:space="preserve"> </w:t>
      </w:r>
      <w:r w:rsidRPr="000333D8">
        <w:rPr>
          <w:rFonts w:ascii="Garamond" w:hAnsi="Garamond" w:cs="Calibri"/>
          <w:szCs w:val="22"/>
          <w:lang w:eastAsia="en-US"/>
        </w:rPr>
        <w:t xml:space="preserve">ai sensi dell’art. 95, comma 15, del Codice, ogni variazione che intervenga in conseguenza di una esclusione di un’offerta non rileva ai fini </w:t>
      </w:r>
      <w:r w:rsidR="001C09B6">
        <w:rPr>
          <w:rFonts w:ascii="Garamond" w:hAnsi="Garamond" w:cs="Calibri"/>
          <w:szCs w:val="22"/>
          <w:lang w:eastAsia="en-US"/>
        </w:rPr>
        <w:t xml:space="preserve">del calcolo di medie nella procedura, né per </w:t>
      </w:r>
      <w:r w:rsidRPr="000333D8">
        <w:rPr>
          <w:rFonts w:ascii="Garamond" w:hAnsi="Garamond" w:cs="Calibri"/>
          <w:szCs w:val="22"/>
          <w:lang w:eastAsia="en-US"/>
        </w:rPr>
        <w:t>l’individuazione della soglia di anomalia delle offerte medesime.</w:t>
      </w:r>
      <w:r w:rsidR="008B382A">
        <w:rPr>
          <w:rFonts w:ascii="Garamond" w:hAnsi="Garamond" w:cs="Calibri"/>
          <w:szCs w:val="22"/>
          <w:lang w:eastAsia="en-US"/>
        </w:rPr>
        <w:tab/>
      </w:r>
    </w:p>
    <w:p w14:paraId="2879D8E2" w14:textId="77777777" w:rsidR="00402F3F" w:rsidRPr="008B382A" w:rsidRDefault="00402F3F" w:rsidP="0062614E">
      <w:pPr>
        <w:autoSpaceDE w:val="0"/>
        <w:autoSpaceDN w:val="0"/>
        <w:adjustRightInd w:val="0"/>
        <w:jc w:val="both"/>
        <w:rPr>
          <w:rFonts w:ascii="Garamond" w:hAnsi="Garamond" w:cs="Calibri"/>
          <w:sz w:val="16"/>
          <w:szCs w:val="16"/>
          <w:lang w:eastAsia="en-US"/>
        </w:rPr>
      </w:pPr>
    </w:p>
    <w:p w14:paraId="6582314A" w14:textId="77777777" w:rsidR="008B382A" w:rsidRPr="000677DC" w:rsidRDefault="008B382A" w:rsidP="008B382A">
      <w:pPr>
        <w:keepNext/>
        <w:numPr>
          <w:ilvl w:val="0"/>
          <w:numId w:val="28"/>
        </w:numPr>
        <w:tabs>
          <w:tab w:val="left" w:pos="567"/>
        </w:tabs>
        <w:spacing w:before="60" w:after="60" w:line="276" w:lineRule="auto"/>
        <w:ind w:left="567" w:hanging="567"/>
        <w:jc w:val="both"/>
        <w:outlineLvl w:val="0"/>
        <w:rPr>
          <w:rFonts w:ascii="Garamond" w:hAnsi="Garamond"/>
          <w:b/>
          <w:bCs/>
          <w:iCs/>
          <w:caps/>
          <w:szCs w:val="28"/>
          <w:lang w:val="x-none" w:eastAsia="en-US"/>
        </w:rPr>
      </w:pPr>
      <w:bookmarkStart w:id="237" w:name="_Toc75957737"/>
      <w:r>
        <w:rPr>
          <w:rFonts w:ascii="Garamond" w:hAnsi="Garamond" w:cs="Calibri"/>
          <w:b/>
          <w:color w:val="1F497D"/>
          <w:szCs w:val="22"/>
          <w:lang w:eastAsia="en-US"/>
        </w:rPr>
        <w:t xml:space="preserve">VERIFICA </w:t>
      </w:r>
      <w:r w:rsidR="000333D8">
        <w:rPr>
          <w:rFonts w:ascii="Garamond" w:hAnsi="Garamond" w:cs="Calibri"/>
          <w:b/>
          <w:color w:val="1F497D"/>
          <w:szCs w:val="22"/>
          <w:lang w:eastAsia="en-US"/>
        </w:rPr>
        <w:t xml:space="preserve">DELLA </w:t>
      </w:r>
      <w:r>
        <w:rPr>
          <w:rFonts w:ascii="Garamond" w:hAnsi="Garamond" w:cs="Calibri"/>
          <w:b/>
          <w:color w:val="1F497D"/>
          <w:szCs w:val="22"/>
          <w:lang w:eastAsia="en-US"/>
        </w:rPr>
        <w:t xml:space="preserve">DOCUMENTAZIONE AMMINISTRATIVA </w:t>
      </w:r>
      <w:r w:rsidRPr="000677DC">
        <w:rPr>
          <w:rFonts w:ascii="Garamond" w:hAnsi="Garamond" w:cs="Calibri"/>
          <w:szCs w:val="22"/>
          <w:lang w:eastAsia="en-US"/>
        </w:rPr>
        <w:t>(</w:t>
      </w:r>
      <w:r w:rsidRPr="000677DC">
        <w:rPr>
          <w:rFonts w:ascii="Garamond" w:hAnsi="Garamond" w:cs="Calibri"/>
          <w:i/>
          <w:color w:val="FF0000"/>
          <w:szCs w:val="22"/>
          <w:highlight w:val="yellow"/>
          <w:lang w:eastAsia="en-US"/>
        </w:rPr>
        <w:t>S</w:t>
      </w:r>
      <w:r>
        <w:rPr>
          <w:rFonts w:ascii="Garamond" w:hAnsi="Garamond" w:cs="Calibri"/>
          <w:i/>
          <w:color w:val="FF0000"/>
          <w:szCs w:val="22"/>
          <w:highlight w:val="yellow"/>
          <w:lang w:eastAsia="en-US"/>
        </w:rPr>
        <w:t>TRALCIARE in caso di inversione procedimentale</w:t>
      </w:r>
      <w:r w:rsidRPr="000677DC">
        <w:rPr>
          <w:rFonts w:ascii="Garamond" w:hAnsi="Garamond" w:cs="Calibri"/>
          <w:szCs w:val="22"/>
          <w:lang w:eastAsia="en-US"/>
        </w:rPr>
        <w:t>)</w:t>
      </w:r>
      <w:bookmarkEnd w:id="237"/>
    </w:p>
    <w:p w14:paraId="4EA9BFE5" w14:textId="77777777" w:rsidR="0068659F" w:rsidRPr="00B2064E" w:rsidRDefault="0068659F" w:rsidP="0068659F">
      <w:pPr>
        <w:autoSpaceDE w:val="0"/>
        <w:autoSpaceDN w:val="0"/>
        <w:adjustRightInd w:val="0"/>
        <w:spacing w:before="60" w:after="60" w:line="276" w:lineRule="auto"/>
        <w:jc w:val="both"/>
        <w:rPr>
          <w:rFonts w:ascii="Garamond" w:hAnsi="Garamond" w:cs="Calibri"/>
          <w:lang w:eastAsia="en-US"/>
        </w:rPr>
      </w:pPr>
      <w:r w:rsidRPr="00B2064E">
        <w:rPr>
          <w:rFonts w:ascii="Garamond" w:hAnsi="Garamond" w:cs="Calibri"/>
          <w:lang w:eastAsia="en-US"/>
        </w:rPr>
        <w:t xml:space="preserve">Nel giorno fissato per la prima seduta, </w:t>
      </w:r>
      <w:r w:rsidRPr="00B2064E">
        <w:rPr>
          <w:rFonts w:ascii="Garamond" w:hAnsi="Garamond" w:cs="Calibri"/>
          <w:lang w:eastAsia="en-US" w:bidi="it-IT"/>
        </w:rPr>
        <w:t xml:space="preserve">il Seggio di gara istituito </w:t>
      </w:r>
      <w:r w:rsidRPr="00B2064E">
        <w:rPr>
          <w:rFonts w:ascii="Garamond" w:hAnsi="Garamond" w:cs="Calibri"/>
          <w:i/>
          <w:lang w:eastAsia="en-US" w:bidi="it-IT"/>
        </w:rPr>
        <w:t>ad hoc</w:t>
      </w:r>
      <w:r w:rsidRPr="00B2064E">
        <w:rPr>
          <w:rFonts w:ascii="Garamond" w:hAnsi="Garamond" w:cs="Calibri"/>
          <w:lang w:eastAsia="en-US" w:bidi="it-IT"/>
        </w:rPr>
        <w:t xml:space="preserve"> (</w:t>
      </w:r>
      <w:r w:rsidRPr="00B2064E">
        <w:rPr>
          <w:rFonts w:ascii="Garamond" w:hAnsi="Garamond" w:cs="Calibri"/>
          <w:i/>
          <w:color w:val="FF0000"/>
          <w:highlight w:val="yellow"/>
          <w:lang w:eastAsia="en-US" w:bidi="it-IT"/>
        </w:rPr>
        <w:t>oppure</w:t>
      </w:r>
      <w:r w:rsidRPr="00B2064E">
        <w:rPr>
          <w:rFonts w:ascii="Garamond" w:hAnsi="Garamond" w:cs="Calibri"/>
          <w:lang w:eastAsia="en-US" w:bidi="it-IT"/>
        </w:rPr>
        <w:t>) il Responsabile del procedimento di affidamento (RPA) (</w:t>
      </w:r>
      <w:r w:rsidRPr="00B2064E">
        <w:rPr>
          <w:rFonts w:ascii="Garamond" w:hAnsi="Garamond" w:cs="Calibri"/>
          <w:i/>
          <w:color w:val="FF0000"/>
          <w:highlight w:val="yellow"/>
          <w:lang w:eastAsia="en-US" w:bidi="it-IT"/>
        </w:rPr>
        <w:t>oppure</w:t>
      </w:r>
      <w:r w:rsidRPr="00B2064E">
        <w:rPr>
          <w:rFonts w:ascii="Garamond" w:hAnsi="Garamond" w:cs="Calibri"/>
          <w:lang w:eastAsia="en-US" w:bidi="it-IT"/>
        </w:rPr>
        <w:t xml:space="preserve">) il Responsabile unico del procedimento (RUP), </w:t>
      </w:r>
      <w:r w:rsidRPr="00B2064E">
        <w:rPr>
          <w:rFonts w:ascii="Garamond" w:hAnsi="Garamond" w:cs="Calibri"/>
          <w:lang w:eastAsia="en-US"/>
        </w:rPr>
        <w:t>procederà</w:t>
      </w:r>
      <w:r w:rsidRPr="00B2064E">
        <w:rPr>
          <w:rFonts w:ascii="Garamond" w:hAnsi="Garamond" w:cs="Calibri"/>
          <w:lang w:eastAsia="en-US" w:bidi="it-IT"/>
        </w:rPr>
        <w:t>:</w:t>
      </w:r>
    </w:p>
    <w:p w14:paraId="61339020" w14:textId="77777777" w:rsidR="0068659F" w:rsidRPr="00B2064E" w:rsidRDefault="0068659F" w:rsidP="0068659F">
      <w:pPr>
        <w:numPr>
          <w:ilvl w:val="3"/>
          <w:numId w:val="16"/>
        </w:numPr>
        <w:spacing w:before="60" w:after="60" w:line="276" w:lineRule="auto"/>
        <w:ind w:left="284" w:hanging="284"/>
        <w:jc w:val="both"/>
        <w:rPr>
          <w:rFonts w:ascii="Garamond" w:eastAsia="Calibri" w:hAnsi="Garamond" w:cs="Calibri"/>
        </w:rPr>
      </w:pPr>
      <w:r w:rsidRPr="00B2064E">
        <w:rPr>
          <w:rFonts w:ascii="Garamond" w:eastAsia="Calibri" w:hAnsi="Garamond" w:cs="Calibri"/>
        </w:rPr>
        <w:t>alla verifica a sistema dell’elenco dei plichi telematici pervenuti nei termini;</w:t>
      </w:r>
    </w:p>
    <w:p w14:paraId="122D16F6" w14:textId="77777777" w:rsidR="0068659F" w:rsidRPr="00B2064E" w:rsidRDefault="0068659F" w:rsidP="0068659F">
      <w:pPr>
        <w:numPr>
          <w:ilvl w:val="3"/>
          <w:numId w:val="16"/>
        </w:numPr>
        <w:spacing w:before="60" w:after="60" w:line="276" w:lineRule="auto"/>
        <w:ind w:left="284" w:hanging="284"/>
        <w:jc w:val="both"/>
        <w:rPr>
          <w:rFonts w:ascii="Garamond" w:eastAsia="Calibri" w:hAnsi="Garamond" w:cs="Calibri"/>
        </w:rPr>
      </w:pPr>
      <w:r w:rsidRPr="00B2064E">
        <w:rPr>
          <w:rFonts w:ascii="Garamond" w:eastAsia="Calibri" w:hAnsi="Garamond" w:cs="Calibri"/>
        </w:rPr>
        <w:t>all’apertura della busta digitale A, contenente la documentazione amministrativa, e alla verifica della presenza dei documenti richiesti e ivi contenuti.</w:t>
      </w:r>
    </w:p>
    <w:p w14:paraId="66D68E17" w14:textId="77777777" w:rsidR="0068659F" w:rsidRPr="00B2064E" w:rsidRDefault="0068659F" w:rsidP="0068659F">
      <w:pPr>
        <w:spacing w:before="60" w:after="60" w:line="276" w:lineRule="auto"/>
        <w:jc w:val="both"/>
        <w:rPr>
          <w:rFonts w:ascii="Garamond" w:hAnsi="Garamond" w:cs="Calibri"/>
          <w:lang w:eastAsia="en-US"/>
        </w:rPr>
      </w:pPr>
      <w:r w:rsidRPr="00B2064E">
        <w:rPr>
          <w:rFonts w:ascii="Garamond" w:hAnsi="Garamond" w:cs="Calibri"/>
          <w:lang w:eastAsia="en-US"/>
        </w:rPr>
        <w:t xml:space="preserve">Successivamente, il </w:t>
      </w:r>
      <w:r w:rsidRPr="00B2064E">
        <w:rPr>
          <w:rFonts w:ascii="Garamond" w:hAnsi="Garamond" w:cs="Calibri"/>
          <w:lang w:eastAsia="en-US" w:bidi="it-IT"/>
        </w:rPr>
        <w:t>Seggio di gara (</w:t>
      </w:r>
      <w:r w:rsidRPr="00B2064E">
        <w:rPr>
          <w:rFonts w:ascii="Garamond" w:hAnsi="Garamond" w:cs="Calibri"/>
          <w:i/>
          <w:color w:val="FF0000"/>
          <w:highlight w:val="yellow"/>
          <w:lang w:eastAsia="en-US" w:bidi="it-IT"/>
        </w:rPr>
        <w:t>oppure</w:t>
      </w:r>
      <w:r w:rsidRPr="00B2064E">
        <w:rPr>
          <w:rFonts w:ascii="Garamond" w:hAnsi="Garamond" w:cs="Calibri"/>
          <w:lang w:eastAsia="en-US" w:bidi="it-IT"/>
        </w:rPr>
        <w:t xml:space="preserve">) il </w:t>
      </w:r>
      <w:r w:rsidRPr="00B2064E">
        <w:rPr>
          <w:rFonts w:ascii="Garamond" w:hAnsi="Garamond" w:cs="Calibri"/>
          <w:lang w:eastAsia="en-US"/>
        </w:rPr>
        <w:t xml:space="preserve">RPA </w:t>
      </w:r>
      <w:r w:rsidRPr="00B2064E">
        <w:rPr>
          <w:rFonts w:ascii="Garamond" w:hAnsi="Garamond" w:cs="Calibri"/>
          <w:lang w:eastAsia="en-US" w:bidi="it-IT"/>
        </w:rPr>
        <w:t>(</w:t>
      </w:r>
      <w:r w:rsidRPr="00B2064E">
        <w:rPr>
          <w:rFonts w:ascii="Garamond" w:hAnsi="Garamond" w:cs="Calibri"/>
          <w:i/>
          <w:color w:val="FF0000"/>
          <w:highlight w:val="yellow"/>
          <w:lang w:eastAsia="en-US" w:bidi="it-IT"/>
        </w:rPr>
        <w:t>oppure</w:t>
      </w:r>
      <w:r w:rsidRPr="00B2064E">
        <w:rPr>
          <w:rFonts w:ascii="Garamond" w:hAnsi="Garamond" w:cs="Calibri"/>
          <w:lang w:eastAsia="en-US" w:bidi="it-IT"/>
        </w:rPr>
        <w:t xml:space="preserve">) il </w:t>
      </w:r>
      <w:r w:rsidRPr="00B2064E">
        <w:rPr>
          <w:rFonts w:ascii="Garamond" w:hAnsi="Garamond" w:cs="Calibri"/>
          <w:lang w:eastAsia="en-US"/>
        </w:rPr>
        <w:t xml:space="preserve">RUP procederà a: </w:t>
      </w:r>
    </w:p>
    <w:p w14:paraId="5016076F" w14:textId="77777777" w:rsidR="0068659F" w:rsidRPr="00B2064E" w:rsidRDefault="0068659F" w:rsidP="0068659F">
      <w:pPr>
        <w:numPr>
          <w:ilvl w:val="0"/>
          <w:numId w:val="24"/>
        </w:numPr>
        <w:spacing w:before="60" w:after="60" w:line="276" w:lineRule="auto"/>
        <w:ind w:left="284" w:hanging="284"/>
        <w:jc w:val="both"/>
        <w:rPr>
          <w:rFonts w:ascii="Garamond" w:hAnsi="Garamond" w:cs="Calibri"/>
          <w:lang w:eastAsia="en-US"/>
        </w:rPr>
      </w:pPr>
      <w:r w:rsidRPr="00B2064E">
        <w:rPr>
          <w:rFonts w:ascii="Garamond" w:hAnsi="Garamond" w:cs="Calibri"/>
          <w:lang w:eastAsia="en-US"/>
        </w:rPr>
        <w:t>verificare la conformità della documentazione amministrativa a quanto richiesto nel presente disciplinare;</w:t>
      </w:r>
    </w:p>
    <w:p w14:paraId="7828098F" w14:textId="77777777" w:rsidR="0068659F" w:rsidRPr="00B2064E" w:rsidRDefault="0068659F" w:rsidP="0068659F">
      <w:pPr>
        <w:numPr>
          <w:ilvl w:val="0"/>
          <w:numId w:val="24"/>
        </w:numPr>
        <w:spacing w:before="60" w:after="60" w:line="276" w:lineRule="auto"/>
        <w:ind w:left="284" w:hanging="284"/>
        <w:jc w:val="both"/>
        <w:rPr>
          <w:rFonts w:ascii="Garamond" w:hAnsi="Garamond" w:cs="Calibri"/>
          <w:lang w:eastAsia="en-US"/>
        </w:rPr>
      </w:pPr>
      <w:r w:rsidRPr="00B2064E">
        <w:rPr>
          <w:rFonts w:ascii="Garamond" w:hAnsi="Garamond" w:cs="Calibri"/>
          <w:lang w:eastAsia="en-US"/>
        </w:rPr>
        <w:t xml:space="preserve">attivare la procedura di soccorso istruttorio di cui al precedente </w:t>
      </w:r>
      <w:r w:rsidRPr="00B2064E">
        <w:rPr>
          <w:rFonts w:ascii="Garamond" w:hAnsi="Garamond" w:cs="Calibri"/>
          <w:highlight w:val="yellow"/>
          <w:lang w:eastAsia="en-US"/>
        </w:rPr>
        <w:t>paragrafo 1</w:t>
      </w:r>
      <w:r w:rsidR="008B382A">
        <w:rPr>
          <w:rFonts w:ascii="Garamond" w:hAnsi="Garamond" w:cs="Calibri"/>
          <w:highlight w:val="yellow"/>
          <w:lang w:eastAsia="en-US"/>
        </w:rPr>
        <w:t>4</w:t>
      </w:r>
      <w:r w:rsidRPr="00B2064E">
        <w:rPr>
          <w:rFonts w:ascii="Garamond" w:hAnsi="Garamond" w:cs="Calibri"/>
          <w:lang w:eastAsia="en-US"/>
        </w:rPr>
        <w:t>;</w:t>
      </w:r>
    </w:p>
    <w:p w14:paraId="3303A3CB" w14:textId="77777777" w:rsidR="0068659F" w:rsidRPr="00B2064E" w:rsidRDefault="0068659F" w:rsidP="0068659F">
      <w:pPr>
        <w:numPr>
          <w:ilvl w:val="0"/>
          <w:numId w:val="24"/>
        </w:numPr>
        <w:spacing w:before="60" w:after="60" w:line="276" w:lineRule="auto"/>
        <w:ind w:left="284" w:hanging="284"/>
        <w:jc w:val="both"/>
        <w:rPr>
          <w:rFonts w:ascii="Garamond" w:hAnsi="Garamond" w:cs="Calibri"/>
          <w:lang w:eastAsia="en-US"/>
        </w:rPr>
      </w:pPr>
      <w:r w:rsidRPr="00B2064E">
        <w:rPr>
          <w:rFonts w:ascii="Garamond" w:hAnsi="Garamond" w:cs="Calibri"/>
          <w:lang w:eastAsia="en-US"/>
        </w:rPr>
        <w:t>redigere apposito verbale relativo alle attività svolte;</w:t>
      </w:r>
    </w:p>
    <w:p w14:paraId="2DAF6B81" w14:textId="77777777" w:rsidR="0068659F" w:rsidRPr="00B2064E" w:rsidRDefault="0068659F" w:rsidP="0068659F">
      <w:pPr>
        <w:numPr>
          <w:ilvl w:val="0"/>
          <w:numId w:val="24"/>
        </w:numPr>
        <w:spacing w:before="60" w:after="60" w:line="276" w:lineRule="auto"/>
        <w:ind w:left="284" w:hanging="284"/>
        <w:jc w:val="both"/>
        <w:rPr>
          <w:rFonts w:ascii="Garamond" w:hAnsi="Garamond" w:cs="Calibri"/>
          <w:lang w:eastAsia="en-US"/>
        </w:rPr>
      </w:pPr>
      <w:r w:rsidRPr="00B2064E">
        <w:rPr>
          <w:rFonts w:ascii="Garamond" w:hAnsi="Garamond" w:cs="Calibri"/>
          <w:lang w:eastAsia="en-US"/>
        </w:rPr>
        <w:t>adottare il provvedimento che determina le esclusioni e le ammissioni dalla procedura di gara, provvedendo altresì agli adempimenti di cui all’art. 76, commi 2-bis e 5, del Codice.</w:t>
      </w:r>
    </w:p>
    <w:p w14:paraId="3DBBF5A7" w14:textId="77777777" w:rsidR="0068659F" w:rsidRPr="00B2064E" w:rsidRDefault="0068659F" w:rsidP="0068659F">
      <w:pPr>
        <w:spacing w:before="60" w:after="60" w:line="276" w:lineRule="auto"/>
        <w:jc w:val="both"/>
        <w:rPr>
          <w:rFonts w:ascii="Garamond" w:hAnsi="Garamond" w:cs="Calibri"/>
          <w:lang w:eastAsia="en-US"/>
        </w:rPr>
      </w:pPr>
      <w:r w:rsidRPr="00B2064E">
        <w:rPr>
          <w:rFonts w:ascii="Garamond" w:hAnsi="Garamond"/>
          <w:szCs w:val="22"/>
          <w:lang w:eastAsia="en-US"/>
        </w:rPr>
        <w:t>(</w:t>
      </w:r>
      <w:r w:rsidRPr="00B2064E">
        <w:rPr>
          <w:rFonts w:ascii="Garamond" w:hAnsi="Garamond"/>
          <w:i/>
          <w:color w:val="FF0000"/>
          <w:szCs w:val="22"/>
          <w:highlight w:val="yellow"/>
          <w:lang w:eastAsia="en-US"/>
        </w:rPr>
        <w:t>In caso di gara su delega gestita da SUAM</w:t>
      </w:r>
      <w:r w:rsidRPr="00B2064E">
        <w:rPr>
          <w:rFonts w:ascii="Garamond" w:hAnsi="Garamond"/>
          <w:szCs w:val="22"/>
          <w:lang w:eastAsia="en-US"/>
        </w:rPr>
        <w:t xml:space="preserve">) </w:t>
      </w:r>
      <w:r w:rsidRPr="00B2064E">
        <w:rPr>
          <w:rFonts w:ascii="Garamond" w:hAnsi="Garamond" w:cs="Calibri"/>
          <w:lang w:eastAsia="en-US"/>
        </w:rPr>
        <w:t>Le offerte presentate non sono visibili a nessun dipendente della stazione appaltante fino alla scadenza del termine per la presentazione delle stesse. Successivamente, la piattaforma telematica non consente l’accesso all’apertura delle buste presentate se non attraverso l’inserimento di una parola chiave, generata all’inserimento della procedura, diversa per ogni singolo tipo di busta digitale da presentarsi da parte dei concorrenti ai fini della partecipazione, in possesso esclusivo del RPA.</w:t>
      </w:r>
    </w:p>
    <w:p w14:paraId="6ECBCD93" w14:textId="77777777" w:rsidR="0068659F" w:rsidRPr="00B2064E" w:rsidRDefault="0068659F" w:rsidP="0068659F">
      <w:pPr>
        <w:spacing w:before="60" w:after="60" w:line="276" w:lineRule="auto"/>
        <w:jc w:val="both"/>
        <w:rPr>
          <w:rFonts w:ascii="Garamond" w:hAnsi="Garamond" w:cs="Calibri"/>
          <w:lang w:eastAsia="en-US"/>
        </w:rPr>
      </w:pPr>
      <w:r w:rsidRPr="00B2064E">
        <w:rPr>
          <w:rFonts w:ascii="Garamond" w:hAnsi="Garamond" w:cs="Calibri"/>
          <w:lang w:eastAsia="en-US"/>
        </w:rPr>
        <w:t xml:space="preserve">Ai sensi dell’art. 85, comma 5, primo periodo del Codice, la stazione appaltante si riserva di chiedere agli offerenti, in qualsiasi momento nel corso della procedura, di presentare tutti i documenti complementari o parte di essi, qualora questo sia necessario per assicurare il corretto svolgimento della procedura. </w:t>
      </w:r>
    </w:p>
    <w:p w14:paraId="1B9A6C4D" w14:textId="77777777" w:rsidR="0068659F" w:rsidRPr="00B2064E" w:rsidRDefault="0068659F" w:rsidP="0068659F">
      <w:pPr>
        <w:spacing w:before="60" w:after="60" w:line="276" w:lineRule="auto"/>
        <w:jc w:val="both"/>
        <w:rPr>
          <w:rFonts w:ascii="Garamond" w:hAnsi="Garamond" w:cs="Calibri"/>
          <w:i/>
          <w:lang w:eastAsia="en-US"/>
        </w:rPr>
      </w:pPr>
      <w:r w:rsidRPr="00B2064E">
        <w:rPr>
          <w:rFonts w:ascii="Garamond" w:hAnsi="Garamond" w:cs="Calibri"/>
          <w:lang w:eastAsia="en-US"/>
        </w:rPr>
        <w:t xml:space="preserve">Tale verifica avverrà, ai sensi degli artt. 81 e 216, comma 13 del Codice, attraverso l’utilizzo del sistema </w:t>
      </w:r>
      <w:proofErr w:type="spellStart"/>
      <w:r w:rsidRPr="00B2064E">
        <w:rPr>
          <w:rFonts w:ascii="Garamond" w:hAnsi="Garamond" w:cs="Calibri"/>
          <w:lang w:eastAsia="en-US"/>
        </w:rPr>
        <w:t>AVCpass</w:t>
      </w:r>
      <w:proofErr w:type="spellEnd"/>
      <w:r w:rsidRPr="00B2064E">
        <w:rPr>
          <w:rFonts w:ascii="Garamond" w:hAnsi="Garamond" w:cs="Calibri"/>
          <w:lang w:eastAsia="en-US"/>
        </w:rPr>
        <w:t>, reso disponibile dall’ANAC, con le modalità di cui alla delibera n. 157/2016</w:t>
      </w:r>
      <w:r w:rsidRPr="00B2064E">
        <w:rPr>
          <w:rFonts w:ascii="Garamond" w:hAnsi="Garamond" w:cs="Calibri"/>
          <w:i/>
          <w:lang w:eastAsia="en-US"/>
        </w:rPr>
        <w:t>.</w:t>
      </w:r>
    </w:p>
    <w:p w14:paraId="0E398F08" w14:textId="77777777" w:rsidR="008B382A" w:rsidRPr="00734D9D" w:rsidRDefault="008B382A" w:rsidP="00734D9D">
      <w:pPr>
        <w:autoSpaceDE w:val="0"/>
        <w:autoSpaceDN w:val="0"/>
        <w:adjustRightInd w:val="0"/>
        <w:jc w:val="both"/>
        <w:rPr>
          <w:rFonts w:ascii="Garamond" w:hAnsi="Garamond"/>
          <w:sz w:val="16"/>
          <w:szCs w:val="16"/>
          <w:lang w:eastAsia="en-US"/>
        </w:rPr>
      </w:pPr>
    </w:p>
    <w:p w14:paraId="5130DD34" w14:textId="77777777" w:rsidR="0062614E" w:rsidRPr="000677DC" w:rsidRDefault="0062614E" w:rsidP="0062614E">
      <w:pPr>
        <w:keepNext/>
        <w:numPr>
          <w:ilvl w:val="0"/>
          <w:numId w:val="28"/>
        </w:numPr>
        <w:tabs>
          <w:tab w:val="left" w:pos="567"/>
        </w:tabs>
        <w:spacing w:before="60" w:after="60" w:line="276" w:lineRule="auto"/>
        <w:ind w:left="567" w:hanging="567"/>
        <w:jc w:val="both"/>
        <w:outlineLvl w:val="0"/>
        <w:rPr>
          <w:rFonts w:ascii="Garamond" w:hAnsi="Garamond"/>
          <w:b/>
          <w:bCs/>
          <w:iCs/>
          <w:caps/>
          <w:szCs w:val="28"/>
          <w:lang w:val="x-none" w:eastAsia="en-US"/>
        </w:rPr>
      </w:pPr>
      <w:bookmarkStart w:id="238" w:name="_Toc75957738"/>
      <w:r w:rsidRPr="0062614E">
        <w:rPr>
          <w:rFonts w:ascii="Garamond" w:hAnsi="Garamond" w:cs="Calibri"/>
          <w:b/>
          <w:color w:val="1F497D"/>
          <w:szCs w:val="22"/>
          <w:lang w:eastAsia="en-US"/>
        </w:rPr>
        <w:t>VALUTAZIONE DELLE OFFERTE TECNICHE ED ECONOMICHE</w:t>
      </w:r>
      <w:bookmarkEnd w:id="238"/>
      <w:r>
        <w:rPr>
          <w:rFonts w:ascii="Garamond" w:hAnsi="Garamond" w:cs="Calibri"/>
          <w:b/>
          <w:color w:val="1F497D"/>
          <w:szCs w:val="22"/>
          <w:lang w:eastAsia="en-US"/>
        </w:rPr>
        <w:t xml:space="preserve"> </w:t>
      </w:r>
    </w:p>
    <w:p w14:paraId="5AA2EFAD" w14:textId="77777777" w:rsidR="0062614E" w:rsidRPr="00B2064E" w:rsidRDefault="0062614E" w:rsidP="0062614E">
      <w:pPr>
        <w:autoSpaceDE w:val="0"/>
        <w:autoSpaceDN w:val="0"/>
        <w:adjustRightInd w:val="0"/>
        <w:spacing w:before="60" w:after="60" w:line="276" w:lineRule="auto"/>
        <w:jc w:val="both"/>
        <w:rPr>
          <w:rFonts w:ascii="Garamond" w:hAnsi="Garamond"/>
          <w:szCs w:val="22"/>
          <w:lang w:eastAsia="en-US"/>
        </w:rPr>
      </w:pPr>
      <w:r w:rsidRPr="000677DC">
        <w:rPr>
          <w:rFonts w:ascii="Garamond" w:hAnsi="Garamond" w:cs="Calibri"/>
          <w:szCs w:val="22"/>
          <w:lang w:eastAsia="en-US"/>
        </w:rPr>
        <w:t>(</w:t>
      </w:r>
      <w:r w:rsidRPr="000677DC">
        <w:rPr>
          <w:rFonts w:ascii="Garamond" w:hAnsi="Garamond" w:cs="Calibri"/>
          <w:i/>
          <w:color w:val="FF0000"/>
          <w:szCs w:val="22"/>
          <w:highlight w:val="yellow"/>
          <w:lang w:eastAsia="en-US"/>
        </w:rPr>
        <w:t>S</w:t>
      </w:r>
      <w:r>
        <w:rPr>
          <w:rFonts w:ascii="Garamond" w:hAnsi="Garamond" w:cs="Calibri"/>
          <w:i/>
          <w:color w:val="FF0000"/>
          <w:szCs w:val="22"/>
          <w:highlight w:val="yellow"/>
          <w:lang w:eastAsia="en-US"/>
        </w:rPr>
        <w:t>TRALCIARE in caso di inversione procedimentale</w:t>
      </w:r>
      <w:r w:rsidRPr="000677DC">
        <w:rPr>
          <w:rFonts w:ascii="Garamond" w:hAnsi="Garamond" w:cs="Calibri"/>
          <w:szCs w:val="22"/>
          <w:lang w:eastAsia="en-US"/>
        </w:rPr>
        <w:t>)</w:t>
      </w:r>
      <w:r>
        <w:rPr>
          <w:rFonts w:ascii="Garamond" w:hAnsi="Garamond" w:cs="Calibri"/>
          <w:szCs w:val="22"/>
          <w:lang w:eastAsia="en-US"/>
        </w:rPr>
        <w:t xml:space="preserve"> </w:t>
      </w:r>
      <w:r w:rsidRPr="00B2064E">
        <w:rPr>
          <w:rFonts w:ascii="Garamond" w:hAnsi="Garamond"/>
          <w:szCs w:val="22"/>
          <w:lang w:eastAsia="en-US"/>
        </w:rPr>
        <w:t>Una volta effettuato il controllo della documentazione amministrativa, il</w:t>
      </w:r>
      <w:r w:rsidRPr="00B2064E">
        <w:rPr>
          <w:rFonts w:ascii="Garamond" w:hAnsi="Garamond" w:cs="Calibri"/>
          <w:lang w:eastAsia="en-US"/>
        </w:rPr>
        <w:t xml:space="preserve"> </w:t>
      </w:r>
      <w:r w:rsidRPr="00B2064E">
        <w:rPr>
          <w:rFonts w:ascii="Garamond" w:hAnsi="Garamond" w:cs="Calibri"/>
          <w:lang w:eastAsia="en-US" w:bidi="it-IT"/>
        </w:rPr>
        <w:t>Seggio di gara (</w:t>
      </w:r>
      <w:r w:rsidRPr="00B2064E">
        <w:rPr>
          <w:rFonts w:ascii="Garamond" w:hAnsi="Garamond" w:cs="Calibri"/>
          <w:i/>
          <w:color w:val="FF0000"/>
          <w:highlight w:val="yellow"/>
          <w:lang w:eastAsia="en-US" w:bidi="it-IT"/>
        </w:rPr>
        <w:t>oppure</w:t>
      </w:r>
      <w:r w:rsidRPr="00B2064E">
        <w:rPr>
          <w:rFonts w:ascii="Garamond" w:hAnsi="Garamond" w:cs="Calibri"/>
          <w:lang w:eastAsia="en-US" w:bidi="it-IT"/>
        </w:rPr>
        <w:t xml:space="preserve">) il </w:t>
      </w:r>
      <w:r w:rsidRPr="00B2064E">
        <w:rPr>
          <w:rFonts w:ascii="Garamond" w:hAnsi="Garamond" w:cs="Calibri"/>
          <w:lang w:eastAsia="en-US"/>
        </w:rPr>
        <w:t xml:space="preserve">RPA </w:t>
      </w:r>
      <w:r w:rsidRPr="00B2064E">
        <w:rPr>
          <w:rFonts w:ascii="Garamond" w:hAnsi="Garamond" w:cs="Calibri"/>
          <w:lang w:eastAsia="en-US" w:bidi="it-IT"/>
        </w:rPr>
        <w:t>(</w:t>
      </w:r>
      <w:r w:rsidRPr="00B2064E">
        <w:rPr>
          <w:rFonts w:ascii="Garamond" w:hAnsi="Garamond" w:cs="Calibri"/>
          <w:i/>
          <w:color w:val="FF0000"/>
          <w:highlight w:val="yellow"/>
          <w:lang w:eastAsia="en-US" w:bidi="it-IT"/>
        </w:rPr>
        <w:t>oppure</w:t>
      </w:r>
      <w:r w:rsidRPr="00B2064E">
        <w:rPr>
          <w:rFonts w:ascii="Garamond" w:hAnsi="Garamond" w:cs="Calibri"/>
          <w:lang w:eastAsia="en-US" w:bidi="it-IT"/>
        </w:rPr>
        <w:t xml:space="preserve">) il </w:t>
      </w:r>
      <w:r w:rsidRPr="00B2064E">
        <w:rPr>
          <w:rFonts w:ascii="Garamond" w:hAnsi="Garamond" w:cs="Calibri"/>
          <w:lang w:eastAsia="en-US"/>
        </w:rPr>
        <w:t>RUP</w:t>
      </w:r>
      <w:r w:rsidRPr="00B2064E">
        <w:rPr>
          <w:rFonts w:ascii="Garamond" w:hAnsi="Garamond"/>
          <w:szCs w:val="22"/>
          <w:lang w:eastAsia="en-US"/>
        </w:rPr>
        <w:t xml:space="preserve"> procederà a consegnare telematicamente gli atti alla commissione giudicatrice</w:t>
      </w:r>
      <w:r w:rsidRPr="00B2064E">
        <w:rPr>
          <w:rFonts w:ascii="Garamond" w:hAnsi="Garamond" w:cs="Garamond"/>
          <w:szCs w:val="22"/>
          <w:lang w:eastAsia="en-US"/>
        </w:rPr>
        <w:t xml:space="preserve"> </w:t>
      </w:r>
      <w:r w:rsidRPr="00B2064E">
        <w:rPr>
          <w:rFonts w:ascii="Garamond" w:hAnsi="Garamond"/>
          <w:szCs w:val="22"/>
          <w:lang w:eastAsia="en-US"/>
        </w:rPr>
        <w:t>consentendo l’accesso alle buste digitali dell’offerta tecnica e dell’offerta economica (</w:t>
      </w:r>
      <w:r w:rsidRPr="00B2064E">
        <w:rPr>
          <w:rFonts w:ascii="Garamond" w:hAnsi="Garamond"/>
          <w:i/>
          <w:color w:val="FF0000"/>
          <w:szCs w:val="22"/>
          <w:highlight w:val="yellow"/>
          <w:lang w:eastAsia="en-US"/>
        </w:rPr>
        <w:t>ove richiesta</w:t>
      </w:r>
      <w:r w:rsidRPr="00B2064E">
        <w:rPr>
          <w:rFonts w:ascii="Garamond" w:hAnsi="Garamond"/>
          <w:szCs w:val="22"/>
          <w:highlight w:val="yellow"/>
          <w:lang w:eastAsia="en-US"/>
        </w:rPr>
        <w:t>) e tempo</w:t>
      </w:r>
      <w:r w:rsidRPr="00B2064E">
        <w:rPr>
          <w:rFonts w:ascii="Garamond" w:hAnsi="Garamond"/>
          <w:szCs w:val="22"/>
          <w:lang w:eastAsia="en-US"/>
        </w:rPr>
        <w:t xml:space="preserve">. </w:t>
      </w:r>
    </w:p>
    <w:p w14:paraId="37D1AD3E" w14:textId="77777777" w:rsidR="0062614E" w:rsidRPr="00B2064E" w:rsidRDefault="0062614E" w:rsidP="0062614E">
      <w:pPr>
        <w:spacing w:line="276" w:lineRule="auto"/>
        <w:jc w:val="both"/>
        <w:rPr>
          <w:rFonts w:ascii="Garamond" w:hAnsi="Garamond"/>
          <w:szCs w:val="22"/>
          <w:lang w:eastAsia="en-US"/>
        </w:rPr>
      </w:pPr>
      <w:r w:rsidRPr="00B2064E">
        <w:rPr>
          <w:rFonts w:ascii="Garamond" w:hAnsi="Garamond"/>
          <w:szCs w:val="22"/>
          <w:lang w:eastAsia="en-US"/>
        </w:rPr>
        <w:lastRenderedPageBreak/>
        <w:t xml:space="preserve">La commissione giudicatrice procederà in seduta pubblica </w:t>
      </w:r>
      <w:r w:rsidRPr="00B2064E">
        <w:rPr>
          <w:rFonts w:ascii="Garamond" w:hAnsi="Garamond"/>
          <w:szCs w:val="22"/>
          <w:highlight w:val="yellow"/>
          <w:lang w:eastAsia="en-US"/>
        </w:rPr>
        <w:t>virtuale (</w:t>
      </w:r>
      <w:r w:rsidRPr="00B2064E">
        <w:rPr>
          <w:rFonts w:ascii="Garamond" w:hAnsi="Garamond"/>
          <w:i/>
          <w:color w:val="FF0000"/>
          <w:szCs w:val="22"/>
          <w:highlight w:val="yellow"/>
          <w:lang w:eastAsia="en-US"/>
        </w:rPr>
        <w:t>stralciare in assenza di sedute esclusivamente virtuali</w:t>
      </w:r>
      <w:r w:rsidRPr="00B2064E">
        <w:rPr>
          <w:rFonts w:ascii="Garamond" w:hAnsi="Garamond"/>
          <w:szCs w:val="22"/>
          <w:lang w:eastAsia="en-US"/>
        </w:rPr>
        <w:t xml:space="preserve">) all’apertura della busta digitale concernente l’offerta tecnica ed alla verifica della presenza dei documenti richiesti dal presente disciplinare di gara. </w:t>
      </w:r>
    </w:p>
    <w:p w14:paraId="01F004DC" w14:textId="77777777" w:rsidR="0062614E" w:rsidRPr="00B2064E" w:rsidRDefault="0062614E" w:rsidP="0062614E">
      <w:pPr>
        <w:autoSpaceDE w:val="0"/>
        <w:autoSpaceDN w:val="0"/>
        <w:adjustRightInd w:val="0"/>
        <w:spacing w:before="60" w:after="60" w:line="276" w:lineRule="auto"/>
        <w:jc w:val="both"/>
        <w:rPr>
          <w:rFonts w:ascii="Garamond" w:hAnsi="Garamond"/>
          <w:szCs w:val="22"/>
          <w:lang w:eastAsia="en-US"/>
        </w:rPr>
      </w:pPr>
      <w:r w:rsidRPr="00B2064E">
        <w:rPr>
          <w:rFonts w:ascii="Garamond" w:hAnsi="Garamond"/>
          <w:szCs w:val="22"/>
          <w:lang w:eastAsia="en-US"/>
        </w:rPr>
        <w:t>In una o più sedute riservate la commissione procederà all’esame ed alla valutazione delle offerte tecniche e all’assegnazione dei relativi punteggi applicando i criteri e le formule indicati nel bando e nel presente disciplinare di gara.</w:t>
      </w:r>
    </w:p>
    <w:p w14:paraId="6FF71D86" w14:textId="77777777" w:rsidR="0062614E" w:rsidRPr="00B2064E" w:rsidRDefault="0062614E" w:rsidP="0062614E">
      <w:pPr>
        <w:spacing w:before="60" w:after="60" w:line="276" w:lineRule="auto"/>
        <w:jc w:val="both"/>
        <w:rPr>
          <w:rFonts w:ascii="Garamond" w:hAnsi="Garamond" w:cs="Calibri"/>
          <w:lang w:eastAsia="en-US"/>
        </w:rPr>
      </w:pPr>
      <w:r w:rsidRPr="00B2064E">
        <w:rPr>
          <w:rFonts w:ascii="Garamond" w:hAnsi="Garamond" w:cs="Calibri"/>
          <w:lang w:eastAsia="en-US"/>
        </w:rPr>
        <w:t>(</w:t>
      </w:r>
      <w:r w:rsidRPr="00B2064E">
        <w:rPr>
          <w:rFonts w:ascii="Garamond" w:hAnsi="Garamond" w:cs="Calibri"/>
          <w:i/>
          <w:color w:val="FF0000"/>
          <w:highlight w:val="yellow"/>
          <w:lang w:eastAsia="en-US"/>
        </w:rPr>
        <w:t>In caso riparametrazione</w:t>
      </w:r>
      <w:r w:rsidRPr="00B2064E">
        <w:rPr>
          <w:rFonts w:ascii="Garamond" w:hAnsi="Garamond" w:cs="Calibri"/>
          <w:lang w:eastAsia="en-US"/>
        </w:rPr>
        <w:t xml:space="preserve">) La commissione procederà, tramite piattaforma, alla riparametrazione dei punteggi secondo quanto indicato al precedente </w:t>
      </w:r>
      <w:r w:rsidRPr="00B2064E">
        <w:rPr>
          <w:rFonts w:ascii="Garamond" w:hAnsi="Garamond" w:cs="Calibri"/>
          <w:highlight w:val="yellow"/>
          <w:lang w:eastAsia="en-US"/>
        </w:rPr>
        <w:t>paragrafo 1</w:t>
      </w:r>
      <w:r>
        <w:rPr>
          <w:rFonts w:ascii="Garamond" w:hAnsi="Garamond" w:cs="Calibri"/>
          <w:highlight w:val="yellow"/>
          <w:lang w:eastAsia="en-US"/>
        </w:rPr>
        <w:t>8</w:t>
      </w:r>
      <w:r w:rsidRPr="00B2064E">
        <w:rPr>
          <w:rFonts w:ascii="Garamond" w:hAnsi="Garamond" w:cs="Calibri"/>
          <w:highlight w:val="yellow"/>
          <w:lang w:eastAsia="en-US"/>
        </w:rPr>
        <w:t>.4</w:t>
      </w:r>
      <w:r w:rsidRPr="00B2064E">
        <w:rPr>
          <w:rFonts w:ascii="Garamond" w:hAnsi="Garamond" w:cs="Calibri"/>
          <w:lang w:eastAsia="en-US"/>
        </w:rPr>
        <w:t>.</w:t>
      </w:r>
    </w:p>
    <w:p w14:paraId="763480F6" w14:textId="77777777" w:rsidR="0062614E" w:rsidRPr="00B2064E" w:rsidRDefault="0062614E" w:rsidP="0062614E">
      <w:pPr>
        <w:autoSpaceDE w:val="0"/>
        <w:autoSpaceDN w:val="0"/>
        <w:adjustRightInd w:val="0"/>
        <w:spacing w:before="60" w:after="60" w:line="276" w:lineRule="auto"/>
        <w:jc w:val="both"/>
        <w:rPr>
          <w:rFonts w:ascii="Garamond" w:hAnsi="Garamond"/>
        </w:rPr>
      </w:pPr>
      <w:r w:rsidRPr="00B2064E">
        <w:rPr>
          <w:rFonts w:ascii="Garamond" w:hAnsi="Garamond"/>
        </w:rPr>
        <w:t>(</w:t>
      </w:r>
      <w:r w:rsidRPr="00B2064E">
        <w:rPr>
          <w:rFonts w:ascii="Garamond" w:hAnsi="Garamond"/>
          <w:i/>
          <w:color w:val="FF0000"/>
          <w:highlight w:val="yellow"/>
        </w:rPr>
        <w:t>In caso di soglia di sbarramento al punteggio tecnico di cui al paragrafo 17.1</w:t>
      </w:r>
      <w:r w:rsidRPr="00B2064E">
        <w:rPr>
          <w:rFonts w:ascii="Garamond" w:hAnsi="Garamond"/>
        </w:rPr>
        <w:t xml:space="preserve">) La commissione individua, tramite piattaforma, gli operatori che non hanno superato la soglia di sbarramento di cui al </w:t>
      </w:r>
      <w:r w:rsidRPr="00B2064E">
        <w:rPr>
          <w:rFonts w:ascii="Garamond" w:hAnsi="Garamond"/>
          <w:highlight w:val="yellow"/>
        </w:rPr>
        <w:t>paragrafo 1</w:t>
      </w:r>
      <w:r w:rsidR="0000208E">
        <w:rPr>
          <w:rFonts w:ascii="Garamond" w:hAnsi="Garamond"/>
          <w:highlight w:val="yellow"/>
        </w:rPr>
        <w:t>8</w:t>
      </w:r>
      <w:r w:rsidRPr="00B2064E">
        <w:rPr>
          <w:rFonts w:ascii="Garamond" w:hAnsi="Garamond"/>
          <w:highlight w:val="yellow"/>
        </w:rPr>
        <w:t>.1</w:t>
      </w:r>
      <w:r w:rsidRPr="00B2064E">
        <w:rPr>
          <w:rFonts w:ascii="Garamond" w:hAnsi="Garamond"/>
        </w:rPr>
        <w:t xml:space="preserve">. e li comunica al </w:t>
      </w:r>
      <w:r w:rsidRPr="00B2064E">
        <w:rPr>
          <w:rFonts w:ascii="Garamond" w:hAnsi="Garamond" w:cs="Calibri"/>
          <w:lang w:eastAsia="en-US" w:bidi="it-IT"/>
        </w:rPr>
        <w:t>Seggio di gara (</w:t>
      </w:r>
      <w:r w:rsidRPr="00B2064E">
        <w:rPr>
          <w:rFonts w:ascii="Garamond" w:hAnsi="Garamond" w:cs="Calibri"/>
          <w:i/>
          <w:color w:val="FF0000"/>
          <w:highlight w:val="yellow"/>
          <w:lang w:eastAsia="en-US" w:bidi="it-IT"/>
        </w:rPr>
        <w:t>oppure</w:t>
      </w:r>
      <w:r w:rsidRPr="00B2064E">
        <w:rPr>
          <w:rFonts w:ascii="Garamond" w:hAnsi="Garamond" w:cs="Calibri"/>
          <w:lang w:eastAsia="en-US" w:bidi="it-IT"/>
        </w:rPr>
        <w:t xml:space="preserve">) al </w:t>
      </w:r>
      <w:r w:rsidRPr="00B2064E">
        <w:rPr>
          <w:rFonts w:ascii="Garamond" w:hAnsi="Garamond" w:cs="Calibri"/>
          <w:lang w:eastAsia="en-US"/>
        </w:rPr>
        <w:t xml:space="preserve">RPA </w:t>
      </w:r>
      <w:r w:rsidRPr="00B2064E">
        <w:rPr>
          <w:rFonts w:ascii="Garamond" w:hAnsi="Garamond" w:cs="Calibri"/>
          <w:lang w:eastAsia="en-US" w:bidi="it-IT"/>
        </w:rPr>
        <w:t>(</w:t>
      </w:r>
      <w:r w:rsidRPr="00B2064E">
        <w:rPr>
          <w:rFonts w:ascii="Garamond" w:hAnsi="Garamond" w:cs="Calibri"/>
          <w:i/>
          <w:color w:val="FF0000"/>
          <w:highlight w:val="yellow"/>
          <w:lang w:eastAsia="en-US" w:bidi="it-IT"/>
        </w:rPr>
        <w:t>oppure</w:t>
      </w:r>
      <w:r w:rsidRPr="00B2064E">
        <w:rPr>
          <w:rFonts w:ascii="Garamond" w:hAnsi="Garamond" w:cs="Calibri"/>
          <w:lang w:eastAsia="en-US" w:bidi="it-IT"/>
        </w:rPr>
        <w:t xml:space="preserve">) al </w:t>
      </w:r>
      <w:r w:rsidRPr="00B2064E">
        <w:rPr>
          <w:rFonts w:ascii="Garamond" w:hAnsi="Garamond" w:cs="Calibri"/>
          <w:lang w:eastAsia="en-US"/>
        </w:rPr>
        <w:t>RUP</w:t>
      </w:r>
      <w:r w:rsidRPr="00B2064E">
        <w:rPr>
          <w:rFonts w:ascii="Garamond" w:hAnsi="Garamond"/>
          <w:szCs w:val="22"/>
          <w:lang w:eastAsia="en-US"/>
        </w:rPr>
        <w:t xml:space="preserve"> </w:t>
      </w:r>
      <w:r w:rsidRPr="00B2064E">
        <w:rPr>
          <w:rFonts w:ascii="Garamond" w:hAnsi="Garamond"/>
        </w:rPr>
        <w:t>che procederà ai sensi dell’art. 76, comma 5, lett. b) del Codice. La commissione non procederà alla apertura dell’offerta economica dei predetti operatori.</w:t>
      </w:r>
    </w:p>
    <w:p w14:paraId="574441B2" w14:textId="77777777" w:rsidR="0062614E" w:rsidRPr="00B2064E" w:rsidRDefault="0062614E" w:rsidP="0062614E">
      <w:pPr>
        <w:spacing w:before="60" w:after="60" w:line="276" w:lineRule="auto"/>
        <w:jc w:val="both"/>
        <w:rPr>
          <w:rFonts w:ascii="Garamond" w:hAnsi="Garamond" w:cs="Calibri"/>
          <w:lang w:eastAsia="en-US"/>
        </w:rPr>
      </w:pPr>
      <w:r w:rsidRPr="00B2064E">
        <w:rPr>
          <w:rFonts w:ascii="Garamond" w:hAnsi="Garamond" w:cs="Calibri"/>
          <w:lang w:eastAsia="en-US"/>
        </w:rPr>
        <w:t xml:space="preserve">Successivamente, in seduta pubblica </w:t>
      </w:r>
      <w:r w:rsidRPr="00B2064E">
        <w:rPr>
          <w:rFonts w:ascii="Garamond" w:hAnsi="Garamond"/>
          <w:szCs w:val="22"/>
          <w:highlight w:val="yellow"/>
          <w:lang w:eastAsia="en-US"/>
        </w:rPr>
        <w:t>virtuale (</w:t>
      </w:r>
      <w:r w:rsidRPr="00B2064E">
        <w:rPr>
          <w:rFonts w:ascii="Garamond" w:hAnsi="Garamond"/>
          <w:i/>
          <w:color w:val="FF0000"/>
          <w:szCs w:val="22"/>
          <w:highlight w:val="yellow"/>
          <w:lang w:eastAsia="en-US"/>
        </w:rPr>
        <w:t>stralciare in assenza di sedute esclusivamente virtuali</w:t>
      </w:r>
      <w:r w:rsidRPr="00B2064E">
        <w:rPr>
          <w:rFonts w:ascii="Garamond" w:hAnsi="Garamond"/>
          <w:szCs w:val="22"/>
          <w:lang w:eastAsia="en-US"/>
        </w:rPr>
        <w:t>)</w:t>
      </w:r>
      <w:r w:rsidRPr="00B2064E">
        <w:rPr>
          <w:rFonts w:ascii="Garamond" w:hAnsi="Garamond" w:cs="Calibri"/>
          <w:lang w:eastAsia="en-US"/>
        </w:rPr>
        <w:t xml:space="preserve">, la commissione procederà a rendere visibili in piattaforma i punteggi </w:t>
      </w:r>
      <w:r w:rsidRPr="00B2064E">
        <w:rPr>
          <w:rFonts w:ascii="Garamond" w:hAnsi="Garamond"/>
          <w:szCs w:val="22"/>
          <w:lang w:eastAsia="en-US"/>
        </w:rPr>
        <w:t>(</w:t>
      </w:r>
      <w:r w:rsidRPr="00B2064E">
        <w:rPr>
          <w:rFonts w:ascii="Garamond" w:hAnsi="Garamond"/>
          <w:i/>
          <w:color w:val="FF0000"/>
          <w:szCs w:val="22"/>
          <w:highlight w:val="yellow"/>
          <w:lang w:eastAsia="en-US"/>
        </w:rPr>
        <w:t>in caso di riparametrazione</w:t>
      </w:r>
      <w:r w:rsidRPr="00B2064E">
        <w:rPr>
          <w:rFonts w:ascii="Garamond" w:hAnsi="Garamond"/>
          <w:color w:val="FF0000"/>
          <w:szCs w:val="22"/>
          <w:highlight w:val="yellow"/>
          <w:lang w:eastAsia="en-US"/>
        </w:rPr>
        <w:t xml:space="preserve">) </w:t>
      </w:r>
      <w:r w:rsidRPr="00B2064E">
        <w:rPr>
          <w:rFonts w:ascii="Garamond" w:hAnsi="Garamond"/>
          <w:szCs w:val="22"/>
          <w:highlight w:val="yellow"/>
          <w:lang w:eastAsia="en-US"/>
        </w:rPr>
        <w:t>già riparametrati,</w:t>
      </w:r>
      <w:r w:rsidRPr="00B2064E">
        <w:rPr>
          <w:rFonts w:ascii="Garamond" w:hAnsi="Garamond"/>
          <w:szCs w:val="22"/>
          <w:lang w:eastAsia="en-US"/>
        </w:rPr>
        <w:t xml:space="preserve"> </w:t>
      </w:r>
      <w:r w:rsidRPr="00B2064E">
        <w:rPr>
          <w:rFonts w:ascii="Garamond" w:hAnsi="Garamond" w:cs="Calibri"/>
          <w:lang w:eastAsia="en-US"/>
        </w:rPr>
        <w:t>attribuiti alle singole offerte tecniche</w:t>
      </w:r>
      <w:r w:rsidRPr="00B2064E">
        <w:rPr>
          <w:rFonts w:ascii="Garamond" w:eastAsia="Calibri" w:hAnsi="Garamond" w:cs="Garamond"/>
          <w:color w:val="000000"/>
          <w:sz w:val="23"/>
          <w:szCs w:val="23"/>
        </w:rPr>
        <w:t xml:space="preserve"> </w:t>
      </w:r>
      <w:r w:rsidRPr="00B2064E">
        <w:rPr>
          <w:rFonts w:ascii="Garamond" w:hAnsi="Garamond" w:cs="Calibri"/>
          <w:lang w:eastAsia="en-US"/>
        </w:rPr>
        <w:t xml:space="preserve">e darà atto delle eventuali esclusioni dalla gara dei concorrenti. </w:t>
      </w:r>
    </w:p>
    <w:p w14:paraId="70992BE4" w14:textId="77777777" w:rsidR="0062614E" w:rsidRPr="00B2064E" w:rsidRDefault="0062614E" w:rsidP="0062614E">
      <w:pPr>
        <w:spacing w:before="60" w:after="60" w:line="276" w:lineRule="auto"/>
        <w:jc w:val="both"/>
        <w:rPr>
          <w:rFonts w:ascii="Garamond" w:hAnsi="Garamond" w:cs="Calibri"/>
          <w:lang w:eastAsia="en-US"/>
        </w:rPr>
      </w:pPr>
      <w:r w:rsidRPr="00B2064E">
        <w:rPr>
          <w:rFonts w:ascii="Garamond" w:hAnsi="Garamond" w:cs="Calibri"/>
          <w:lang w:eastAsia="en-US"/>
        </w:rPr>
        <w:t xml:space="preserve">Nella medesima seduta, o in una seduta pubblica virtuale successiva, la commissione procederà all’apertura della busta digitale contenente l’offerta economica </w:t>
      </w:r>
      <w:r w:rsidRPr="00B2064E">
        <w:rPr>
          <w:rFonts w:ascii="Garamond" w:hAnsi="Garamond" w:cs="Calibri"/>
          <w:highlight w:val="yellow"/>
          <w:lang w:eastAsia="en-US"/>
        </w:rPr>
        <w:t>(</w:t>
      </w:r>
      <w:r w:rsidRPr="00B2064E">
        <w:rPr>
          <w:rFonts w:ascii="Garamond" w:hAnsi="Garamond" w:cs="Calibri"/>
          <w:i/>
          <w:color w:val="FF0000"/>
          <w:highlight w:val="yellow"/>
          <w:lang w:eastAsia="en-US"/>
        </w:rPr>
        <w:t>ove richiesta</w:t>
      </w:r>
      <w:r w:rsidRPr="00B2064E">
        <w:rPr>
          <w:rFonts w:ascii="Garamond" w:hAnsi="Garamond" w:cs="Calibri"/>
          <w:highlight w:val="yellow"/>
          <w:lang w:eastAsia="en-US"/>
        </w:rPr>
        <w:t>) e l’offerta tempo</w:t>
      </w:r>
      <w:r w:rsidRPr="00B2064E">
        <w:rPr>
          <w:rFonts w:ascii="Garamond" w:hAnsi="Garamond" w:cs="Calibri"/>
          <w:lang w:eastAsia="en-US"/>
        </w:rPr>
        <w:t xml:space="preserve"> e quindi alla relativa valutazione, che potrà avvenire anche in successiva seduta riservata, secondo i criteri e le modalità descritte al </w:t>
      </w:r>
      <w:r w:rsidRPr="00B2064E">
        <w:rPr>
          <w:rFonts w:ascii="Garamond" w:hAnsi="Garamond" w:cs="Calibri"/>
          <w:highlight w:val="yellow"/>
          <w:lang w:eastAsia="en-US"/>
        </w:rPr>
        <w:t xml:space="preserve">paragrafo </w:t>
      </w:r>
      <w:r w:rsidRPr="00B2064E">
        <w:rPr>
          <w:rFonts w:ascii="Garamond" w:hAnsi="Garamond" w:cs="Calibri"/>
          <w:highlight w:val="yellow"/>
          <w:lang w:eastAsia="en-US"/>
        </w:rPr>
        <w:fldChar w:fldCharType="begin"/>
      </w:r>
      <w:r w:rsidRPr="00B2064E">
        <w:rPr>
          <w:rFonts w:ascii="Garamond" w:hAnsi="Garamond" w:cs="Calibri"/>
          <w:highlight w:val="yellow"/>
          <w:lang w:eastAsia="en-US"/>
        </w:rPr>
        <w:instrText xml:space="preserve"> REF Criteri \h  \* MERGEFORMAT </w:instrText>
      </w:r>
      <w:r w:rsidRPr="00B2064E">
        <w:rPr>
          <w:rFonts w:ascii="Garamond" w:hAnsi="Garamond" w:cs="Calibri"/>
          <w:highlight w:val="yellow"/>
          <w:lang w:eastAsia="en-US"/>
        </w:rPr>
      </w:r>
      <w:r w:rsidRPr="00B2064E">
        <w:rPr>
          <w:rFonts w:ascii="Garamond" w:hAnsi="Garamond" w:cs="Calibri"/>
          <w:highlight w:val="yellow"/>
          <w:lang w:eastAsia="en-US"/>
        </w:rPr>
        <w:fldChar w:fldCharType="end"/>
      </w:r>
      <w:r w:rsidRPr="00B2064E">
        <w:rPr>
          <w:rFonts w:ascii="Garamond" w:hAnsi="Garamond" w:cs="Calibri"/>
          <w:highlight w:val="yellow"/>
          <w:lang w:eastAsia="en-US"/>
        </w:rPr>
        <w:fldChar w:fldCharType="begin"/>
      </w:r>
      <w:r w:rsidRPr="00B2064E">
        <w:rPr>
          <w:rFonts w:ascii="Garamond" w:hAnsi="Garamond" w:cs="Calibri"/>
          <w:highlight w:val="yellow"/>
          <w:lang w:eastAsia="en-US"/>
        </w:rPr>
        <w:instrText xml:space="preserve"> REF Criteri \h  \* MERGEFORMAT </w:instrText>
      </w:r>
      <w:r w:rsidRPr="00B2064E">
        <w:rPr>
          <w:rFonts w:ascii="Garamond" w:hAnsi="Garamond" w:cs="Calibri"/>
          <w:highlight w:val="yellow"/>
          <w:lang w:eastAsia="en-US"/>
        </w:rPr>
      </w:r>
      <w:r w:rsidRPr="00B2064E">
        <w:rPr>
          <w:rFonts w:ascii="Garamond" w:hAnsi="Garamond" w:cs="Calibri"/>
          <w:highlight w:val="yellow"/>
          <w:lang w:eastAsia="en-US"/>
        </w:rPr>
        <w:fldChar w:fldCharType="end"/>
      </w:r>
      <w:r w:rsidRPr="00B2064E">
        <w:rPr>
          <w:rFonts w:ascii="Garamond" w:hAnsi="Garamond" w:cs="Calibri"/>
          <w:highlight w:val="yellow"/>
          <w:lang w:eastAsia="en-US"/>
        </w:rPr>
        <w:fldChar w:fldCharType="begin"/>
      </w:r>
      <w:r w:rsidRPr="00B2064E">
        <w:rPr>
          <w:rFonts w:ascii="Garamond" w:hAnsi="Garamond" w:cs="Calibri"/>
          <w:highlight w:val="yellow"/>
          <w:lang w:eastAsia="en-US"/>
        </w:rPr>
        <w:instrText xml:space="preserve"> REF Criteri \r \h  \* MERGEFORMAT </w:instrText>
      </w:r>
      <w:r w:rsidRPr="00B2064E">
        <w:rPr>
          <w:rFonts w:ascii="Garamond" w:hAnsi="Garamond" w:cs="Calibri"/>
          <w:highlight w:val="yellow"/>
          <w:lang w:eastAsia="en-US"/>
        </w:rPr>
      </w:r>
      <w:r w:rsidRPr="00B2064E">
        <w:rPr>
          <w:rFonts w:ascii="Garamond" w:hAnsi="Garamond" w:cs="Calibri"/>
          <w:highlight w:val="yellow"/>
          <w:lang w:eastAsia="en-US"/>
        </w:rPr>
        <w:fldChar w:fldCharType="separate"/>
      </w:r>
      <w:r w:rsidRPr="00B2064E">
        <w:rPr>
          <w:rFonts w:ascii="Garamond" w:hAnsi="Garamond" w:cs="Calibri"/>
          <w:highlight w:val="yellow"/>
          <w:lang w:eastAsia="en-US"/>
        </w:rPr>
        <w:t>1</w:t>
      </w:r>
      <w:r w:rsidR="0000208E">
        <w:rPr>
          <w:rFonts w:ascii="Garamond" w:hAnsi="Garamond" w:cs="Calibri"/>
          <w:highlight w:val="yellow"/>
          <w:lang w:eastAsia="en-US"/>
        </w:rPr>
        <w:t>8</w:t>
      </w:r>
      <w:r w:rsidRPr="00B2064E">
        <w:rPr>
          <w:rFonts w:ascii="Garamond" w:hAnsi="Garamond" w:cs="Calibri"/>
          <w:highlight w:val="yellow"/>
          <w:lang w:eastAsia="en-US"/>
        </w:rPr>
        <w:fldChar w:fldCharType="end"/>
      </w:r>
      <w:r w:rsidRPr="00B2064E">
        <w:rPr>
          <w:rFonts w:ascii="Garamond" w:hAnsi="Garamond" w:cs="Calibri"/>
          <w:lang w:eastAsia="en-US"/>
        </w:rPr>
        <w:t>.</w:t>
      </w:r>
    </w:p>
    <w:p w14:paraId="3F35CF0D" w14:textId="77777777" w:rsidR="0062614E" w:rsidRPr="00B2064E" w:rsidRDefault="0062614E" w:rsidP="0062614E">
      <w:pPr>
        <w:spacing w:before="60" w:after="60" w:line="276" w:lineRule="auto"/>
        <w:jc w:val="both"/>
        <w:rPr>
          <w:rFonts w:ascii="Garamond" w:hAnsi="Garamond"/>
          <w:lang w:eastAsia="en-US"/>
        </w:rPr>
      </w:pPr>
      <w:r w:rsidRPr="00B2064E">
        <w:rPr>
          <w:rFonts w:ascii="Garamond" w:hAnsi="Garamond"/>
          <w:lang w:eastAsia="en-US"/>
        </w:rPr>
        <w:t xml:space="preserve">La stazione appaltante procederà dunque all’individuazione dell’unico parametro numerico finale per la formulazione della graduatoria, ai sensi dell’art. 95, </w:t>
      </w:r>
      <w:r w:rsidRPr="00B2064E">
        <w:rPr>
          <w:rFonts w:ascii="Garamond" w:hAnsi="Garamond" w:cs="Arial"/>
          <w:lang w:eastAsia="en-US"/>
        </w:rPr>
        <w:t>comma</w:t>
      </w:r>
      <w:r w:rsidRPr="00B2064E">
        <w:rPr>
          <w:rFonts w:ascii="Garamond" w:hAnsi="Garamond"/>
          <w:lang w:eastAsia="en-US"/>
        </w:rPr>
        <w:t xml:space="preserve"> 9 del Codice. </w:t>
      </w:r>
    </w:p>
    <w:p w14:paraId="0E54FE11" w14:textId="77777777" w:rsidR="0062614E" w:rsidRPr="00B2064E" w:rsidRDefault="0062614E" w:rsidP="0062614E">
      <w:pPr>
        <w:spacing w:before="60" w:after="60" w:line="276" w:lineRule="auto"/>
        <w:jc w:val="both"/>
        <w:rPr>
          <w:rFonts w:ascii="Garamond" w:hAnsi="Garamond"/>
        </w:rPr>
      </w:pPr>
      <w:r w:rsidRPr="00B2064E">
        <w:rPr>
          <w:rFonts w:ascii="Garamond" w:hAnsi="Garamond" w:cs="Calibri"/>
          <w:lang w:eastAsia="en-US"/>
        </w:rPr>
        <w:t xml:space="preserve">Nel caso in cui le offerte di due o più concorrenti ottengano lo stesso punteggio complessivo, ma punteggi differenti per il prezzo e per tutti gli altri elementi di valutazione, sarà collocato primo in graduatoria il concorrente che ha ottenuto il miglior punteggio </w:t>
      </w:r>
      <w:r w:rsidRPr="00B2064E">
        <w:rPr>
          <w:rFonts w:ascii="Garamond" w:hAnsi="Garamond" w:cs="Calibri"/>
          <w:highlight w:val="yellow"/>
          <w:lang w:eastAsia="en-US"/>
        </w:rPr>
        <w:t>_______</w:t>
      </w:r>
      <w:r w:rsidRPr="00B2064E">
        <w:rPr>
          <w:rFonts w:ascii="Garamond" w:hAnsi="Garamond" w:cs="Calibri"/>
          <w:lang w:eastAsia="en-US"/>
        </w:rPr>
        <w:t xml:space="preserve"> (</w:t>
      </w:r>
      <w:r w:rsidRPr="00B2064E">
        <w:rPr>
          <w:rFonts w:ascii="Garamond" w:hAnsi="Garamond" w:cs="Calibri"/>
          <w:i/>
          <w:color w:val="FF0000"/>
          <w:highlight w:val="yellow"/>
          <w:lang w:eastAsia="en-US"/>
        </w:rPr>
        <w:t>scegliere tra offerta tecnica, offerta economica o, ove prevista, offerta tempo</w:t>
      </w:r>
      <w:r w:rsidRPr="00B2064E">
        <w:rPr>
          <w:rFonts w:ascii="Garamond" w:hAnsi="Garamond" w:cs="Calibri"/>
          <w:lang w:eastAsia="en-US"/>
        </w:rPr>
        <w:t>)</w:t>
      </w:r>
      <w:r w:rsidRPr="00B2064E">
        <w:rPr>
          <w:rFonts w:ascii="Garamond" w:hAnsi="Garamond"/>
        </w:rPr>
        <w:t>.</w:t>
      </w:r>
    </w:p>
    <w:p w14:paraId="6DA38B92" w14:textId="77777777" w:rsidR="0062614E" w:rsidRPr="00B2064E" w:rsidRDefault="0062614E" w:rsidP="0062614E">
      <w:pPr>
        <w:spacing w:before="60" w:after="60" w:line="276" w:lineRule="auto"/>
        <w:jc w:val="both"/>
        <w:rPr>
          <w:rFonts w:ascii="Garamond" w:hAnsi="Garamond"/>
        </w:rPr>
      </w:pPr>
      <w:r w:rsidRPr="00B2064E">
        <w:rPr>
          <w:rFonts w:ascii="Garamond" w:hAnsi="Garamond" w:cs="Calibri"/>
          <w:lang w:eastAsia="en-US"/>
        </w:rPr>
        <w:t xml:space="preserve">Nel caso in cui le offerte di due o più concorrenti ottengano lo stesso punteggio complessivo e gli stessi punteggi parziali per il prezzo e per l’offerta tecnica, si procederà mediante sorteggio in seduta pubblica </w:t>
      </w:r>
      <w:r w:rsidRPr="00B2064E">
        <w:rPr>
          <w:rFonts w:ascii="Garamond" w:hAnsi="Garamond"/>
          <w:szCs w:val="22"/>
          <w:highlight w:val="yellow"/>
          <w:lang w:eastAsia="en-US"/>
        </w:rPr>
        <w:t>virtuale (</w:t>
      </w:r>
      <w:r w:rsidRPr="00B2064E">
        <w:rPr>
          <w:rFonts w:ascii="Garamond" w:hAnsi="Garamond"/>
          <w:i/>
          <w:color w:val="FF0000"/>
          <w:szCs w:val="22"/>
          <w:highlight w:val="yellow"/>
          <w:lang w:eastAsia="en-US"/>
        </w:rPr>
        <w:t>stralciare in assenza di sedute esclusivamente virtuali</w:t>
      </w:r>
      <w:r w:rsidRPr="00B2064E">
        <w:rPr>
          <w:rFonts w:ascii="Garamond" w:hAnsi="Garamond"/>
          <w:szCs w:val="22"/>
          <w:lang w:eastAsia="en-US"/>
        </w:rPr>
        <w:t>)</w:t>
      </w:r>
      <w:r w:rsidRPr="00B2064E">
        <w:rPr>
          <w:rFonts w:ascii="Garamond" w:hAnsi="Garamond" w:cs="Calibri"/>
          <w:lang w:eastAsia="en-US"/>
        </w:rPr>
        <w:t>.</w:t>
      </w:r>
    </w:p>
    <w:p w14:paraId="362E3F20" w14:textId="77777777" w:rsidR="0062614E" w:rsidRPr="00B2064E" w:rsidRDefault="0062614E" w:rsidP="0062614E">
      <w:pPr>
        <w:spacing w:before="60" w:after="60" w:line="276" w:lineRule="auto"/>
        <w:jc w:val="both"/>
        <w:rPr>
          <w:rFonts w:ascii="Garamond" w:hAnsi="Garamond" w:cs="Calibri"/>
          <w:lang w:eastAsia="en-US"/>
        </w:rPr>
      </w:pPr>
      <w:r w:rsidRPr="00B2064E">
        <w:rPr>
          <w:rFonts w:ascii="Garamond" w:hAnsi="Garamond" w:cs="Calibri"/>
          <w:lang w:eastAsia="en-US"/>
        </w:rPr>
        <w:t xml:space="preserve">All’esito delle operazioni di cui sopra, la commissione, in seduta pubblica </w:t>
      </w:r>
      <w:r w:rsidRPr="00B2064E">
        <w:rPr>
          <w:rFonts w:ascii="Garamond" w:hAnsi="Garamond"/>
          <w:szCs w:val="22"/>
          <w:highlight w:val="yellow"/>
          <w:lang w:eastAsia="en-US"/>
        </w:rPr>
        <w:t>virtuale (</w:t>
      </w:r>
      <w:r w:rsidRPr="00B2064E">
        <w:rPr>
          <w:rFonts w:ascii="Garamond" w:hAnsi="Garamond"/>
          <w:i/>
          <w:color w:val="FF0000"/>
          <w:szCs w:val="22"/>
          <w:highlight w:val="yellow"/>
          <w:lang w:eastAsia="en-US"/>
        </w:rPr>
        <w:t>stralciare in assenza di sedute esclusivamente virtuali</w:t>
      </w:r>
      <w:r w:rsidRPr="00B2064E">
        <w:rPr>
          <w:rFonts w:ascii="Garamond" w:hAnsi="Garamond"/>
          <w:szCs w:val="22"/>
          <w:lang w:eastAsia="en-US"/>
        </w:rPr>
        <w:t>)</w:t>
      </w:r>
      <w:r w:rsidRPr="00B2064E">
        <w:rPr>
          <w:rFonts w:ascii="Garamond" w:hAnsi="Garamond" w:cs="Calibri"/>
          <w:lang w:eastAsia="en-US"/>
        </w:rPr>
        <w:t>,</w:t>
      </w:r>
      <w:r w:rsidRPr="00B2064E">
        <w:rPr>
          <w:rFonts w:ascii="Garamond" w:hAnsi="Garamond" w:cs="Calibri"/>
          <w:i/>
          <w:lang w:eastAsia="en-US"/>
        </w:rPr>
        <w:t xml:space="preserve"> </w:t>
      </w:r>
      <w:r w:rsidRPr="00B2064E">
        <w:rPr>
          <w:rFonts w:ascii="Garamond" w:hAnsi="Garamond" w:cs="Calibri"/>
          <w:lang w:eastAsia="en-US"/>
        </w:rPr>
        <w:t xml:space="preserve">redige la graduatoria e procede ai sensi di quanto previsto al </w:t>
      </w:r>
      <w:r w:rsidRPr="00B2064E">
        <w:rPr>
          <w:rFonts w:ascii="Garamond" w:hAnsi="Garamond" w:cs="Calibri"/>
          <w:highlight w:val="yellow"/>
          <w:lang w:eastAsia="en-US"/>
        </w:rPr>
        <w:t xml:space="preserve">paragrafo </w:t>
      </w:r>
      <w:r w:rsidRPr="00B2064E">
        <w:rPr>
          <w:rFonts w:ascii="Garamond" w:hAnsi="Garamond" w:cs="Calibri"/>
          <w:highlight w:val="yellow"/>
          <w:lang w:eastAsia="en-US"/>
        </w:rPr>
        <w:fldChar w:fldCharType="begin"/>
      </w:r>
      <w:r w:rsidRPr="00B2064E">
        <w:rPr>
          <w:rFonts w:ascii="Garamond" w:hAnsi="Garamond" w:cs="Calibri"/>
          <w:highlight w:val="yellow"/>
          <w:lang w:eastAsia="en-US"/>
        </w:rPr>
        <w:instrText xml:space="preserve"> REF Contratto \r \h  \* MERGEFORMAT </w:instrText>
      </w:r>
      <w:r w:rsidRPr="00B2064E">
        <w:rPr>
          <w:rFonts w:ascii="Garamond" w:hAnsi="Garamond" w:cs="Calibri"/>
          <w:highlight w:val="yellow"/>
          <w:lang w:eastAsia="en-US"/>
        </w:rPr>
      </w:r>
      <w:r w:rsidRPr="00B2064E">
        <w:rPr>
          <w:rFonts w:ascii="Garamond" w:hAnsi="Garamond" w:cs="Calibri"/>
          <w:highlight w:val="yellow"/>
          <w:lang w:eastAsia="en-US"/>
        </w:rPr>
        <w:fldChar w:fldCharType="separate"/>
      </w:r>
      <w:r w:rsidRPr="00B2064E">
        <w:rPr>
          <w:rFonts w:ascii="Garamond" w:hAnsi="Garamond" w:cs="Calibri"/>
          <w:highlight w:val="yellow"/>
          <w:lang w:eastAsia="en-US"/>
        </w:rPr>
        <w:t>2</w:t>
      </w:r>
      <w:r w:rsidR="0000208E">
        <w:rPr>
          <w:rFonts w:ascii="Garamond" w:hAnsi="Garamond" w:cs="Calibri"/>
          <w:highlight w:val="yellow"/>
          <w:lang w:eastAsia="en-US"/>
        </w:rPr>
        <w:t>4</w:t>
      </w:r>
      <w:r w:rsidRPr="00B2064E">
        <w:rPr>
          <w:rFonts w:ascii="Garamond" w:hAnsi="Garamond" w:cs="Calibri"/>
          <w:highlight w:val="yellow"/>
          <w:lang w:eastAsia="en-US"/>
        </w:rPr>
        <w:fldChar w:fldCharType="end"/>
      </w:r>
      <w:r w:rsidRPr="00B2064E">
        <w:rPr>
          <w:rFonts w:ascii="Garamond" w:hAnsi="Garamond" w:cs="Calibri"/>
          <w:lang w:eastAsia="en-US"/>
        </w:rPr>
        <w:t xml:space="preserve">. </w:t>
      </w:r>
    </w:p>
    <w:p w14:paraId="2738756F" w14:textId="77777777" w:rsidR="0062614E" w:rsidRPr="00B2064E" w:rsidRDefault="0062614E" w:rsidP="0062614E">
      <w:pPr>
        <w:spacing w:before="60" w:after="60" w:line="276" w:lineRule="auto"/>
        <w:jc w:val="both"/>
        <w:rPr>
          <w:rFonts w:ascii="Garamond" w:hAnsi="Garamond" w:cs="Calibri"/>
          <w:lang w:eastAsia="en-US"/>
        </w:rPr>
      </w:pPr>
      <w:r w:rsidRPr="00B2064E">
        <w:rPr>
          <w:rFonts w:ascii="Garamond" w:hAnsi="Garamond" w:cs="Calibri"/>
          <w:lang w:eastAsia="en-US"/>
        </w:rPr>
        <w:t xml:space="preserve">Qualora individui offerte che superano la soglia di anomalia di cui all’art. 97, comma 3 del Codice, e in ogni altro caso in cui, in base a elementi specifici, l’offerta appaia anormalmente bassa, la commissione, chiude la seduta dando comunicazione al RUP, che procederà secondo quanto indicato al successivo </w:t>
      </w:r>
      <w:r w:rsidRPr="00B2064E">
        <w:rPr>
          <w:rFonts w:ascii="Garamond" w:hAnsi="Garamond" w:cs="Calibri"/>
          <w:highlight w:val="yellow"/>
          <w:lang w:eastAsia="en-US"/>
        </w:rPr>
        <w:t xml:space="preserve">paragrafo </w:t>
      </w:r>
      <w:r w:rsidRPr="00B2064E">
        <w:rPr>
          <w:rFonts w:ascii="Garamond" w:hAnsi="Garamond" w:cs="Calibri"/>
          <w:highlight w:val="yellow"/>
          <w:lang w:eastAsia="en-US"/>
        </w:rPr>
        <w:fldChar w:fldCharType="begin"/>
      </w:r>
      <w:r w:rsidRPr="00B2064E">
        <w:rPr>
          <w:rFonts w:ascii="Garamond" w:hAnsi="Garamond" w:cs="Calibri"/>
          <w:highlight w:val="yellow"/>
          <w:lang w:eastAsia="en-US"/>
        </w:rPr>
        <w:instrText xml:space="preserve"> REF Anomalia \r \h  \* MERGEFORMAT </w:instrText>
      </w:r>
      <w:r w:rsidRPr="00B2064E">
        <w:rPr>
          <w:rFonts w:ascii="Garamond" w:hAnsi="Garamond" w:cs="Calibri"/>
          <w:highlight w:val="yellow"/>
          <w:lang w:eastAsia="en-US"/>
        </w:rPr>
      </w:r>
      <w:r w:rsidRPr="00B2064E">
        <w:rPr>
          <w:rFonts w:ascii="Garamond" w:hAnsi="Garamond" w:cs="Calibri"/>
          <w:highlight w:val="yellow"/>
          <w:lang w:eastAsia="en-US"/>
        </w:rPr>
        <w:fldChar w:fldCharType="separate"/>
      </w:r>
      <w:r w:rsidRPr="00B2064E">
        <w:rPr>
          <w:rFonts w:ascii="Garamond" w:hAnsi="Garamond" w:cs="Calibri"/>
          <w:highlight w:val="yellow"/>
          <w:lang w:eastAsia="en-US"/>
        </w:rPr>
        <w:t>2</w:t>
      </w:r>
      <w:r w:rsidR="0000208E">
        <w:rPr>
          <w:rFonts w:ascii="Garamond" w:hAnsi="Garamond" w:cs="Calibri"/>
          <w:highlight w:val="yellow"/>
          <w:lang w:eastAsia="en-US"/>
        </w:rPr>
        <w:t>3</w:t>
      </w:r>
      <w:r w:rsidRPr="00B2064E">
        <w:rPr>
          <w:rFonts w:ascii="Garamond" w:hAnsi="Garamond" w:cs="Calibri"/>
          <w:highlight w:val="yellow"/>
          <w:lang w:eastAsia="en-US"/>
        </w:rPr>
        <w:fldChar w:fldCharType="end"/>
      </w:r>
      <w:r w:rsidRPr="00B2064E">
        <w:rPr>
          <w:rFonts w:ascii="Garamond" w:hAnsi="Garamond" w:cs="Calibri"/>
          <w:lang w:eastAsia="en-US"/>
        </w:rPr>
        <w:t>.</w:t>
      </w:r>
    </w:p>
    <w:p w14:paraId="3BFDEFC0" w14:textId="743690DB" w:rsidR="0062614E" w:rsidRPr="00B2064E" w:rsidRDefault="0062614E" w:rsidP="0062614E">
      <w:pPr>
        <w:autoSpaceDE w:val="0"/>
        <w:autoSpaceDN w:val="0"/>
        <w:adjustRightInd w:val="0"/>
        <w:spacing w:before="60" w:after="60" w:line="276" w:lineRule="auto"/>
        <w:jc w:val="both"/>
        <w:rPr>
          <w:rFonts w:ascii="Garamond" w:hAnsi="Garamond"/>
          <w:szCs w:val="22"/>
          <w:lang w:eastAsia="en-US"/>
        </w:rPr>
      </w:pPr>
      <w:bookmarkStart w:id="239" w:name="_Hlk504996566"/>
      <w:r w:rsidRPr="00B2064E">
        <w:rPr>
          <w:rFonts w:ascii="Garamond" w:hAnsi="Garamond" w:cs="Calibri"/>
          <w:b/>
          <w:color w:val="FF0000"/>
          <w:szCs w:val="22"/>
          <w:u w:val="single"/>
          <w:lang w:eastAsia="en-US"/>
        </w:rPr>
        <w:t>FARE MOLTA ATTENZIONE:</w:t>
      </w:r>
      <w:r w:rsidRPr="00B2064E">
        <w:rPr>
          <w:rFonts w:ascii="Garamond" w:hAnsi="Garamond"/>
          <w:szCs w:val="22"/>
          <w:lang w:eastAsia="en-US"/>
        </w:rPr>
        <w:t xml:space="preserve"> </w:t>
      </w:r>
      <w:bookmarkEnd w:id="239"/>
      <w:r w:rsidRPr="00B2064E">
        <w:rPr>
          <w:rFonts w:ascii="Garamond" w:hAnsi="Garamond"/>
          <w:szCs w:val="22"/>
          <w:lang w:eastAsia="en-US"/>
        </w:rPr>
        <w:t xml:space="preserve">in qualsiasi fase delle operazioni di valutazione delle offerte tecniche ed economiche, la commissione provvede a comunicare, tempestivamente al </w:t>
      </w:r>
      <w:r w:rsidRPr="00B2064E">
        <w:rPr>
          <w:rFonts w:ascii="Garamond" w:hAnsi="Garamond" w:cs="Calibri"/>
          <w:lang w:eastAsia="en-US" w:bidi="it-IT"/>
        </w:rPr>
        <w:t>Seggio di gara (</w:t>
      </w:r>
      <w:r w:rsidRPr="00B2064E">
        <w:rPr>
          <w:rFonts w:ascii="Garamond" w:hAnsi="Garamond" w:cs="Calibri"/>
          <w:i/>
          <w:color w:val="FF0000"/>
          <w:highlight w:val="yellow"/>
          <w:lang w:eastAsia="en-US" w:bidi="it-IT"/>
        </w:rPr>
        <w:t>oppure</w:t>
      </w:r>
      <w:r w:rsidRPr="00B2064E">
        <w:rPr>
          <w:rFonts w:ascii="Garamond" w:hAnsi="Garamond" w:cs="Calibri"/>
          <w:lang w:eastAsia="en-US" w:bidi="it-IT"/>
        </w:rPr>
        <w:t xml:space="preserve">) al </w:t>
      </w:r>
      <w:r w:rsidRPr="00B2064E">
        <w:rPr>
          <w:rFonts w:ascii="Garamond" w:hAnsi="Garamond" w:cs="Calibri"/>
          <w:lang w:eastAsia="en-US"/>
        </w:rPr>
        <w:t xml:space="preserve">RPA </w:t>
      </w:r>
      <w:r w:rsidRPr="00B2064E">
        <w:rPr>
          <w:rFonts w:ascii="Garamond" w:hAnsi="Garamond" w:cs="Calibri"/>
          <w:lang w:eastAsia="en-US" w:bidi="it-IT"/>
        </w:rPr>
        <w:t>(</w:t>
      </w:r>
      <w:r w:rsidRPr="00B2064E">
        <w:rPr>
          <w:rFonts w:ascii="Garamond" w:hAnsi="Garamond" w:cs="Calibri"/>
          <w:i/>
          <w:color w:val="FF0000"/>
          <w:highlight w:val="yellow"/>
          <w:lang w:eastAsia="en-US" w:bidi="it-IT"/>
        </w:rPr>
        <w:t>oppure</w:t>
      </w:r>
      <w:r w:rsidRPr="00B2064E">
        <w:rPr>
          <w:rFonts w:ascii="Garamond" w:hAnsi="Garamond" w:cs="Calibri"/>
          <w:lang w:eastAsia="en-US" w:bidi="it-IT"/>
        </w:rPr>
        <w:t xml:space="preserve">) al </w:t>
      </w:r>
      <w:r w:rsidRPr="00B2064E">
        <w:rPr>
          <w:rFonts w:ascii="Garamond" w:hAnsi="Garamond" w:cs="Calibri"/>
          <w:lang w:eastAsia="en-US"/>
        </w:rPr>
        <w:t>RUP</w:t>
      </w:r>
      <w:r w:rsidRPr="00B2064E">
        <w:rPr>
          <w:rFonts w:ascii="Garamond" w:hAnsi="Garamond"/>
          <w:szCs w:val="22"/>
          <w:lang w:eastAsia="en-US"/>
        </w:rPr>
        <w:t xml:space="preserve"> - che procederà, sempre, ai sensi dell’art. 76, comma 5, lett. b) del Codice - </w:t>
      </w:r>
      <w:r w:rsidRPr="00B2064E">
        <w:rPr>
          <w:rFonts w:ascii="Garamond" w:hAnsi="Garamond"/>
          <w:b/>
          <w:szCs w:val="22"/>
          <w:lang w:eastAsia="en-US"/>
        </w:rPr>
        <w:t>i casi di esclusione</w:t>
      </w:r>
      <w:r w:rsidRPr="00B2064E">
        <w:rPr>
          <w:rFonts w:ascii="Garamond" w:hAnsi="Garamond"/>
          <w:szCs w:val="22"/>
          <w:lang w:eastAsia="en-US"/>
        </w:rPr>
        <w:t xml:space="preserve"> </w:t>
      </w:r>
      <w:r w:rsidRPr="00B2064E">
        <w:rPr>
          <w:rFonts w:ascii="Garamond" w:hAnsi="Garamond"/>
          <w:szCs w:val="22"/>
          <w:u w:val="single"/>
          <w:lang w:eastAsia="en-US"/>
        </w:rPr>
        <w:t>da disporre per</w:t>
      </w:r>
      <w:r w:rsidRPr="00B2064E">
        <w:rPr>
          <w:rFonts w:ascii="Garamond" w:hAnsi="Garamond"/>
          <w:szCs w:val="22"/>
          <w:lang w:eastAsia="en-US"/>
        </w:rPr>
        <w:t xml:space="preserve">: </w:t>
      </w:r>
    </w:p>
    <w:p w14:paraId="17E37D15" w14:textId="77777777" w:rsidR="0062614E" w:rsidRPr="00B2064E" w:rsidRDefault="0062614E" w:rsidP="0062614E">
      <w:pPr>
        <w:numPr>
          <w:ilvl w:val="0"/>
          <w:numId w:val="18"/>
        </w:numPr>
        <w:autoSpaceDE w:val="0"/>
        <w:autoSpaceDN w:val="0"/>
        <w:adjustRightInd w:val="0"/>
        <w:spacing w:before="60" w:after="60" w:line="276" w:lineRule="auto"/>
        <w:ind w:left="284" w:hanging="284"/>
        <w:jc w:val="both"/>
        <w:rPr>
          <w:rFonts w:ascii="Garamond" w:hAnsi="Garamond"/>
          <w:b/>
          <w:szCs w:val="22"/>
          <w:lang w:eastAsia="en-US"/>
        </w:rPr>
      </w:pPr>
      <w:r w:rsidRPr="00B2064E">
        <w:rPr>
          <w:rFonts w:ascii="Garamond" w:hAnsi="Garamond"/>
          <w:b/>
          <w:szCs w:val="22"/>
          <w:lang w:eastAsia="en-US"/>
        </w:rPr>
        <w:t>mancata separazione dell’offerta economica dall’offerta tecnica, ovvero l’inserimento di elementi concernenti il prezzo in documenti contenuti nella documentazione amministrativa e tecnica;</w:t>
      </w:r>
    </w:p>
    <w:p w14:paraId="0D424A6D" w14:textId="77777777" w:rsidR="0062614E" w:rsidRDefault="0062614E" w:rsidP="0062614E">
      <w:pPr>
        <w:numPr>
          <w:ilvl w:val="0"/>
          <w:numId w:val="18"/>
        </w:numPr>
        <w:autoSpaceDE w:val="0"/>
        <w:autoSpaceDN w:val="0"/>
        <w:adjustRightInd w:val="0"/>
        <w:spacing w:before="60" w:after="60" w:line="276" w:lineRule="auto"/>
        <w:ind w:left="284" w:hanging="284"/>
        <w:jc w:val="both"/>
        <w:rPr>
          <w:rFonts w:ascii="Garamond" w:hAnsi="Garamond"/>
          <w:b/>
          <w:szCs w:val="22"/>
          <w:lang w:eastAsia="en-US"/>
        </w:rPr>
      </w:pPr>
      <w:r w:rsidRPr="00B2064E">
        <w:rPr>
          <w:rFonts w:ascii="Garamond" w:hAnsi="Garamond"/>
          <w:b/>
          <w:szCs w:val="22"/>
          <w:lang w:eastAsia="en-US"/>
        </w:rPr>
        <w:t>presentazione di offerte parziali, plurime, condizionate, alternative nonché irregolari, ai sensi dell’art. 59, comma 3, lett. a) del Codice, in quanto non rispettano i documenti di gara, ivi comprese le specifiche tecniche;</w:t>
      </w:r>
    </w:p>
    <w:p w14:paraId="432DE920" w14:textId="77777777" w:rsidR="008B382A" w:rsidRPr="0000208E" w:rsidRDefault="0062614E" w:rsidP="0062614E">
      <w:pPr>
        <w:numPr>
          <w:ilvl w:val="0"/>
          <w:numId w:val="18"/>
        </w:numPr>
        <w:autoSpaceDE w:val="0"/>
        <w:autoSpaceDN w:val="0"/>
        <w:adjustRightInd w:val="0"/>
        <w:spacing w:before="60" w:after="60" w:line="276" w:lineRule="auto"/>
        <w:ind w:left="284" w:hanging="284"/>
        <w:jc w:val="both"/>
        <w:rPr>
          <w:rFonts w:ascii="Garamond" w:hAnsi="Garamond"/>
          <w:b/>
          <w:szCs w:val="22"/>
          <w:lang w:eastAsia="en-US"/>
        </w:rPr>
      </w:pPr>
      <w:r w:rsidRPr="0000208E">
        <w:rPr>
          <w:rFonts w:ascii="Garamond" w:hAnsi="Garamond"/>
          <w:b/>
          <w:szCs w:val="22"/>
          <w:lang w:eastAsia="en-US"/>
        </w:rPr>
        <w:t xml:space="preserve">presentazione di offerte inammissibili, ai sensi dell’art. 59, comma 4 lett. a) e c) del Codice, in quanto la commissione giudicatrice ha ritenuto sussistenti gli estremi per informativa alla Procura della </w:t>
      </w:r>
      <w:r w:rsidRPr="0000208E">
        <w:rPr>
          <w:rFonts w:ascii="Garamond" w:hAnsi="Garamond"/>
          <w:b/>
          <w:szCs w:val="22"/>
          <w:lang w:eastAsia="en-US"/>
        </w:rPr>
        <w:lastRenderedPageBreak/>
        <w:t>Repubblica per reati di corruzione o fenomeni collusivi o ha verificato essere in aumento rispetto all’importo a base di gar</w:t>
      </w:r>
      <w:r w:rsidR="0000208E">
        <w:rPr>
          <w:rFonts w:ascii="Garamond" w:hAnsi="Garamond"/>
          <w:b/>
          <w:szCs w:val="22"/>
          <w:lang w:eastAsia="en-US"/>
        </w:rPr>
        <w:t>a.</w:t>
      </w:r>
    </w:p>
    <w:p w14:paraId="53554CF0" w14:textId="77777777" w:rsidR="008B382A" w:rsidRDefault="008B382A" w:rsidP="00734D9D">
      <w:pPr>
        <w:autoSpaceDE w:val="0"/>
        <w:autoSpaceDN w:val="0"/>
        <w:adjustRightInd w:val="0"/>
        <w:jc w:val="both"/>
        <w:rPr>
          <w:rFonts w:ascii="Garamond" w:hAnsi="Garamond"/>
          <w:sz w:val="16"/>
          <w:szCs w:val="16"/>
          <w:lang w:eastAsia="en-US"/>
        </w:rPr>
      </w:pPr>
    </w:p>
    <w:p w14:paraId="0A7564A3" w14:textId="77777777" w:rsidR="00AE28F1" w:rsidRPr="00734D9D" w:rsidRDefault="00AE28F1" w:rsidP="00AE28F1">
      <w:pPr>
        <w:keepNext/>
        <w:numPr>
          <w:ilvl w:val="0"/>
          <w:numId w:val="28"/>
        </w:numPr>
        <w:tabs>
          <w:tab w:val="left" w:pos="567"/>
        </w:tabs>
        <w:spacing w:before="60" w:after="60" w:line="276" w:lineRule="auto"/>
        <w:ind w:left="567" w:hanging="567"/>
        <w:jc w:val="both"/>
        <w:outlineLvl w:val="0"/>
        <w:rPr>
          <w:rFonts w:ascii="Garamond" w:hAnsi="Garamond" w:cs="Calibri"/>
          <w:b/>
          <w:bCs/>
          <w:iCs/>
          <w:color w:val="1F497D"/>
          <w:szCs w:val="22"/>
          <w:lang w:val="x-none" w:eastAsia="en-US"/>
        </w:rPr>
      </w:pPr>
      <w:bookmarkStart w:id="240" w:name="_Toc75957739"/>
      <w:r w:rsidRPr="00734D9D">
        <w:rPr>
          <w:rFonts w:ascii="Garamond" w:hAnsi="Garamond" w:cs="Calibri"/>
          <w:b/>
          <w:color w:val="1F497D"/>
          <w:szCs w:val="22"/>
          <w:lang w:eastAsia="en-US"/>
        </w:rPr>
        <w:t>VERIFICA D</w:t>
      </w:r>
      <w:r>
        <w:rPr>
          <w:rFonts w:ascii="Garamond" w:hAnsi="Garamond" w:cs="Calibri"/>
          <w:b/>
          <w:color w:val="1F497D"/>
          <w:szCs w:val="22"/>
          <w:lang w:eastAsia="en-US"/>
        </w:rPr>
        <w:t xml:space="preserve">ELLA DOCUMENTAZIONE AMMINISTRATIVA </w:t>
      </w:r>
      <w:r w:rsidRPr="002C0916">
        <w:rPr>
          <w:rFonts w:ascii="Garamond" w:hAnsi="Garamond" w:cs="Calibri"/>
          <w:lang w:eastAsia="en-US" w:bidi="it-IT"/>
        </w:rPr>
        <w:t>(</w:t>
      </w:r>
      <w:r w:rsidRPr="00AE28F1">
        <w:rPr>
          <w:rFonts w:ascii="Garamond" w:hAnsi="Garamond" w:cs="Calibri"/>
          <w:i/>
          <w:color w:val="FF0000"/>
          <w:highlight w:val="yellow"/>
          <w:lang w:eastAsia="en-US" w:bidi="it-IT"/>
        </w:rPr>
        <w:t>Facoltativo in caso di ricorso alla inversione procedimentale</w:t>
      </w:r>
      <w:r w:rsidRPr="002C0916">
        <w:rPr>
          <w:rFonts w:ascii="Garamond" w:hAnsi="Garamond" w:cs="Calibri"/>
          <w:lang w:eastAsia="en-US" w:bidi="it-IT"/>
        </w:rPr>
        <w:t>)</w:t>
      </w:r>
      <w:bookmarkEnd w:id="240"/>
    </w:p>
    <w:p w14:paraId="54A285B3" w14:textId="3E3B702D" w:rsidR="00AE28F1" w:rsidRPr="002C0916" w:rsidRDefault="00AE28F1" w:rsidP="00AE28F1">
      <w:pPr>
        <w:autoSpaceDE w:val="0"/>
        <w:autoSpaceDN w:val="0"/>
        <w:adjustRightInd w:val="0"/>
        <w:spacing w:before="60" w:after="60" w:line="276" w:lineRule="auto"/>
        <w:jc w:val="both"/>
        <w:rPr>
          <w:rFonts w:ascii="Garamond" w:hAnsi="Garamond"/>
          <w:szCs w:val="22"/>
          <w:lang w:eastAsia="en-US"/>
        </w:rPr>
      </w:pPr>
      <w:r>
        <w:rPr>
          <w:rFonts w:ascii="Garamond" w:hAnsi="Garamond" w:cs="Calibri"/>
          <w:lang w:eastAsia="en-US"/>
        </w:rPr>
        <w:t>Al termine della valutazione delle offerte tecniche ed economiche e una volta individuata la graduatoria provvisoria, il</w:t>
      </w:r>
      <w:r w:rsidRPr="002C0916">
        <w:rPr>
          <w:rFonts w:ascii="Garamond" w:hAnsi="Garamond" w:cs="Calibri"/>
          <w:lang w:eastAsia="en-US" w:bidi="it-IT"/>
        </w:rPr>
        <w:t xml:space="preserve"> Seggio di gara (</w:t>
      </w:r>
      <w:r w:rsidRPr="002C0916">
        <w:rPr>
          <w:rFonts w:ascii="Garamond" w:hAnsi="Garamond" w:cs="Calibri"/>
          <w:i/>
          <w:color w:val="FF0000"/>
          <w:highlight w:val="yellow"/>
          <w:lang w:eastAsia="en-US" w:bidi="it-IT"/>
        </w:rPr>
        <w:t>oppure</w:t>
      </w:r>
      <w:r w:rsidRPr="002C0916">
        <w:rPr>
          <w:rFonts w:ascii="Garamond" w:hAnsi="Garamond" w:cs="Calibri"/>
          <w:lang w:eastAsia="en-US" w:bidi="it-IT"/>
        </w:rPr>
        <w:t xml:space="preserve">) il </w:t>
      </w:r>
      <w:r w:rsidRPr="002C0916">
        <w:rPr>
          <w:rFonts w:ascii="Garamond" w:hAnsi="Garamond" w:cs="Calibri"/>
          <w:lang w:eastAsia="en-US"/>
        </w:rPr>
        <w:t xml:space="preserve">RPA </w:t>
      </w:r>
      <w:r w:rsidRPr="002C0916">
        <w:rPr>
          <w:rFonts w:ascii="Garamond" w:hAnsi="Garamond" w:cs="Calibri"/>
          <w:lang w:eastAsia="en-US" w:bidi="it-IT"/>
        </w:rPr>
        <w:t>(</w:t>
      </w:r>
      <w:r w:rsidRPr="002C0916">
        <w:rPr>
          <w:rFonts w:ascii="Garamond" w:hAnsi="Garamond" w:cs="Calibri"/>
          <w:i/>
          <w:color w:val="FF0000"/>
          <w:highlight w:val="yellow"/>
          <w:lang w:eastAsia="en-US" w:bidi="it-IT"/>
        </w:rPr>
        <w:t>oppure</w:t>
      </w:r>
      <w:r w:rsidRPr="002C0916">
        <w:rPr>
          <w:rFonts w:ascii="Garamond" w:hAnsi="Garamond" w:cs="Calibri"/>
          <w:lang w:eastAsia="en-US" w:bidi="it-IT"/>
        </w:rPr>
        <w:t xml:space="preserve">) il </w:t>
      </w:r>
      <w:r w:rsidRPr="002C0916">
        <w:rPr>
          <w:rFonts w:ascii="Garamond" w:hAnsi="Garamond" w:cs="Calibri"/>
          <w:lang w:eastAsia="en-US"/>
        </w:rPr>
        <w:t>RUP</w:t>
      </w:r>
      <w:r w:rsidRPr="002C0916">
        <w:rPr>
          <w:rFonts w:ascii="Garamond" w:hAnsi="Garamond"/>
          <w:szCs w:val="22"/>
          <w:lang w:eastAsia="en-US"/>
        </w:rPr>
        <w:t xml:space="preserve">, in maniera imparziale e trasparente, verificherà che non ricorrano le cause di esclusione e che sussistano i criteri di selezione previsti dal presente disciplinare nei confronti </w:t>
      </w:r>
      <w:r w:rsidRPr="002C0916">
        <w:rPr>
          <w:rFonts w:ascii="Garamond" w:hAnsi="Garamond" w:cs="Calibri"/>
          <w:szCs w:val="22"/>
          <w:lang w:eastAsia="en-US"/>
        </w:rPr>
        <w:t>(</w:t>
      </w:r>
      <w:r w:rsidRPr="002C0916">
        <w:rPr>
          <w:rFonts w:ascii="Garamond" w:hAnsi="Garamond" w:cs="Calibri"/>
          <w:i/>
          <w:color w:val="FF0000"/>
          <w:szCs w:val="22"/>
          <w:highlight w:val="yellow"/>
          <w:lang w:eastAsia="en-US"/>
        </w:rPr>
        <w:t>se la verifica interessa solo il Primo</w:t>
      </w:r>
      <w:r w:rsidRPr="002C0916">
        <w:rPr>
          <w:rFonts w:ascii="Garamond" w:hAnsi="Garamond" w:cs="Calibri"/>
          <w:szCs w:val="22"/>
          <w:lang w:eastAsia="en-US"/>
        </w:rPr>
        <w:t>) del migliore offerente. (</w:t>
      </w:r>
      <w:r w:rsidRPr="002C0916">
        <w:rPr>
          <w:rFonts w:ascii="Garamond" w:hAnsi="Garamond" w:cs="Calibri"/>
          <w:i/>
          <w:color w:val="FF0000"/>
          <w:szCs w:val="22"/>
          <w:highlight w:val="yellow"/>
          <w:lang w:eastAsia="en-US"/>
        </w:rPr>
        <w:t>se la verifica interessa il Primo e Secondo</w:t>
      </w:r>
      <w:r w:rsidRPr="002C0916">
        <w:rPr>
          <w:rFonts w:ascii="Garamond" w:hAnsi="Garamond" w:cs="Calibri"/>
          <w:szCs w:val="22"/>
          <w:lang w:eastAsia="en-US"/>
        </w:rPr>
        <w:t>) del migliore offerente nonché del secondo graduato. (</w:t>
      </w:r>
      <w:r w:rsidRPr="002C0916">
        <w:rPr>
          <w:rFonts w:ascii="Garamond" w:hAnsi="Garamond" w:cs="Calibri"/>
          <w:i/>
          <w:color w:val="FF0000"/>
          <w:szCs w:val="22"/>
          <w:highlight w:val="yellow"/>
          <w:lang w:eastAsia="en-US"/>
        </w:rPr>
        <w:t>se la verifica interessa il Primo, Secondo e Terzo</w:t>
      </w:r>
      <w:r w:rsidRPr="002C0916">
        <w:rPr>
          <w:rFonts w:ascii="Garamond" w:hAnsi="Garamond" w:cs="Calibri"/>
          <w:szCs w:val="22"/>
          <w:lang w:eastAsia="en-US"/>
        </w:rPr>
        <w:t>) del migliore offerente nonché dei concorrenti classificatasi secondo e terzo in graduatoria. (</w:t>
      </w:r>
      <w:r w:rsidRPr="002C0916">
        <w:rPr>
          <w:rFonts w:ascii="Garamond" w:hAnsi="Garamond" w:cs="Calibri"/>
          <w:i/>
          <w:color w:val="FF0000"/>
          <w:szCs w:val="22"/>
          <w:highlight w:val="yellow"/>
          <w:lang w:eastAsia="en-US"/>
        </w:rPr>
        <w:t>se la verifica interessa il Primo e un Campione sorteggiato</w:t>
      </w:r>
      <w:r w:rsidRPr="002C0916">
        <w:rPr>
          <w:rFonts w:ascii="Garamond" w:hAnsi="Garamond" w:cs="Calibri"/>
          <w:szCs w:val="22"/>
          <w:lang w:eastAsia="en-US"/>
        </w:rPr>
        <w:t xml:space="preserve">) del migliore offerente nonché sul campione del </w:t>
      </w:r>
      <w:r w:rsidRPr="002C0916">
        <w:rPr>
          <w:rFonts w:ascii="Garamond" w:hAnsi="Garamond" w:cs="Calibri"/>
          <w:szCs w:val="22"/>
          <w:highlight w:val="yellow"/>
          <w:lang w:eastAsia="en-US"/>
        </w:rPr>
        <w:t>___</w:t>
      </w:r>
      <w:r w:rsidRPr="002C0916">
        <w:rPr>
          <w:rFonts w:ascii="Garamond" w:hAnsi="Garamond" w:cs="Calibri"/>
          <w:szCs w:val="22"/>
          <w:lang w:eastAsia="en-US"/>
        </w:rPr>
        <w:t xml:space="preserve">% </w:t>
      </w:r>
      <w:r w:rsidRPr="002C0916">
        <w:rPr>
          <w:rFonts w:ascii="Garamond" w:hAnsi="Garamond" w:cs="Calibri"/>
          <w:lang w:eastAsia="en-US" w:bidi="it-IT"/>
        </w:rPr>
        <w:t>(</w:t>
      </w:r>
      <w:r w:rsidRPr="002C0916">
        <w:rPr>
          <w:rFonts w:ascii="Garamond" w:hAnsi="Garamond" w:cs="Calibri"/>
          <w:i/>
          <w:color w:val="FF0000"/>
          <w:highlight w:val="yellow"/>
          <w:lang w:eastAsia="en-US" w:bidi="it-IT"/>
        </w:rPr>
        <w:t>specificare</w:t>
      </w:r>
      <w:r w:rsidRPr="002C0916">
        <w:rPr>
          <w:rFonts w:ascii="Garamond" w:hAnsi="Garamond" w:cs="Calibri"/>
          <w:lang w:eastAsia="en-US" w:bidi="it-IT"/>
        </w:rPr>
        <w:t xml:space="preserve">) </w:t>
      </w:r>
      <w:r w:rsidRPr="002C0916">
        <w:rPr>
          <w:rFonts w:ascii="Garamond" w:hAnsi="Garamond" w:cs="Calibri"/>
          <w:szCs w:val="22"/>
          <w:lang w:eastAsia="en-US"/>
        </w:rPr>
        <w:t>come sopra sorteggiato.</w:t>
      </w:r>
      <w:r w:rsidRPr="002C0916">
        <w:rPr>
          <w:rFonts w:ascii="Garamond" w:hAnsi="Garamond"/>
          <w:szCs w:val="22"/>
          <w:lang w:eastAsia="en-US"/>
        </w:rPr>
        <w:t xml:space="preserve"> </w:t>
      </w:r>
      <w:r w:rsidRPr="002C0916">
        <w:rPr>
          <w:rFonts w:ascii="Garamond" w:hAnsi="Garamond" w:cs="Calibri"/>
          <w:szCs w:val="22"/>
          <w:lang w:eastAsia="en-US"/>
        </w:rPr>
        <w:t>(</w:t>
      </w:r>
      <w:r w:rsidRPr="002C0916">
        <w:rPr>
          <w:rFonts w:ascii="Garamond" w:hAnsi="Garamond" w:cs="Calibri"/>
          <w:i/>
          <w:color w:val="FF0000"/>
          <w:szCs w:val="22"/>
          <w:highlight w:val="yellow"/>
          <w:lang w:eastAsia="en-US"/>
        </w:rPr>
        <w:t>se la verifica interessa il Primo e altri</w:t>
      </w:r>
      <w:r w:rsidRPr="002C0916">
        <w:rPr>
          <w:rFonts w:ascii="Garamond" w:hAnsi="Garamond" w:cs="Calibri"/>
          <w:szCs w:val="22"/>
          <w:lang w:eastAsia="en-US"/>
        </w:rPr>
        <w:t>) del migliore offerente nonché di</w:t>
      </w:r>
      <w:r w:rsidR="00396E80">
        <w:rPr>
          <w:rFonts w:ascii="Garamond" w:hAnsi="Garamond" w:cs="Calibri"/>
          <w:szCs w:val="22"/>
          <w:lang w:eastAsia="en-US"/>
        </w:rPr>
        <w:t xml:space="preserve"> </w:t>
      </w:r>
      <w:r w:rsidRPr="002C0916">
        <w:rPr>
          <w:rFonts w:ascii="Garamond" w:hAnsi="Garamond" w:cs="Calibri"/>
          <w:szCs w:val="22"/>
          <w:highlight w:val="yellow"/>
          <w:lang w:eastAsia="en-US"/>
        </w:rPr>
        <w:t>__________</w:t>
      </w:r>
      <w:r w:rsidRPr="002C0916">
        <w:rPr>
          <w:rFonts w:ascii="Garamond" w:hAnsi="Garamond" w:cs="Calibri"/>
          <w:szCs w:val="22"/>
          <w:lang w:eastAsia="en-US"/>
        </w:rPr>
        <w:t xml:space="preserve">. </w:t>
      </w:r>
      <w:r w:rsidRPr="002C0916">
        <w:rPr>
          <w:rFonts w:ascii="Garamond" w:hAnsi="Garamond" w:cs="Calibri"/>
          <w:lang w:eastAsia="en-US" w:bidi="it-IT"/>
        </w:rPr>
        <w:t>(</w:t>
      </w:r>
      <w:r w:rsidRPr="002C0916">
        <w:rPr>
          <w:rFonts w:ascii="Garamond" w:hAnsi="Garamond" w:cs="Calibri"/>
          <w:i/>
          <w:color w:val="FF0000"/>
          <w:highlight w:val="yellow"/>
          <w:lang w:eastAsia="en-US" w:bidi="it-IT"/>
        </w:rPr>
        <w:t>specificare</w:t>
      </w:r>
      <w:r w:rsidRPr="002C0916">
        <w:rPr>
          <w:rFonts w:ascii="Garamond" w:hAnsi="Garamond" w:cs="Calibri"/>
          <w:lang w:eastAsia="en-US" w:bidi="it-IT"/>
        </w:rPr>
        <w:t>)</w:t>
      </w:r>
    </w:p>
    <w:p w14:paraId="79EFFE9D" w14:textId="77777777" w:rsidR="00AE28F1" w:rsidRPr="002C0916" w:rsidRDefault="00AE28F1" w:rsidP="00AE28F1">
      <w:pPr>
        <w:autoSpaceDE w:val="0"/>
        <w:autoSpaceDN w:val="0"/>
        <w:adjustRightInd w:val="0"/>
        <w:spacing w:before="60" w:after="60" w:line="276" w:lineRule="auto"/>
        <w:jc w:val="both"/>
        <w:rPr>
          <w:rFonts w:ascii="Garamond" w:hAnsi="Garamond"/>
          <w:szCs w:val="22"/>
          <w:lang w:eastAsia="en-US"/>
        </w:rPr>
      </w:pPr>
      <w:r w:rsidRPr="002C0916">
        <w:rPr>
          <w:rFonts w:ascii="Garamond" w:hAnsi="Garamond"/>
          <w:szCs w:val="22"/>
          <w:lang w:eastAsia="en-US"/>
        </w:rPr>
        <w:t xml:space="preserve">In particolare, il </w:t>
      </w:r>
      <w:r w:rsidRPr="002C0916">
        <w:rPr>
          <w:rFonts w:ascii="Garamond" w:hAnsi="Garamond" w:cs="Calibri"/>
          <w:lang w:eastAsia="en-US" w:bidi="it-IT"/>
        </w:rPr>
        <w:t>Seggio di gara (</w:t>
      </w:r>
      <w:r w:rsidRPr="002C0916">
        <w:rPr>
          <w:rFonts w:ascii="Garamond" w:hAnsi="Garamond" w:cs="Calibri"/>
          <w:i/>
          <w:color w:val="FF0000"/>
          <w:highlight w:val="yellow"/>
          <w:lang w:eastAsia="en-US" w:bidi="it-IT"/>
        </w:rPr>
        <w:t>oppure</w:t>
      </w:r>
      <w:r w:rsidRPr="002C0916">
        <w:rPr>
          <w:rFonts w:ascii="Garamond" w:hAnsi="Garamond" w:cs="Calibri"/>
          <w:lang w:eastAsia="en-US" w:bidi="it-IT"/>
        </w:rPr>
        <w:t xml:space="preserve">) il </w:t>
      </w:r>
      <w:r w:rsidRPr="002C0916">
        <w:rPr>
          <w:rFonts w:ascii="Garamond" w:hAnsi="Garamond" w:cs="Calibri"/>
          <w:lang w:eastAsia="en-US"/>
        </w:rPr>
        <w:t xml:space="preserve">RPA </w:t>
      </w:r>
      <w:r w:rsidRPr="002C0916">
        <w:rPr>
          <w:rFonts w:ascii="Garamond" w:hAnsi="Garamond" w:cs="Calibri"/>
          <w:lang w:eastAsia="en-US" w:bidi="it-IT"/>
        </w:rPr>
        <w:t>(</w:t>
      </w:r>
      <w:r w:rsidRPr="002C0916">
        <w:rPr>
          <w:rFonts w:ascii="Garamond" w:hAnsi="Garamond" w:cs="Calibri"/>
          <w:i/>
          <w:color w:val="FF0000"/>
          <w:highlight w:val="yellow"/>
          <w:lang w:eastAsia="en-US" w:bidi="it-IT"/>
        </w:rPr>
        <w:t>oppure</w:t>
      </w:r>
      <w:r w:rsidRPr="002C0916">
        <w:rPr>
          <w:rFonts w:ascii="Garamond" w:hAnsi="Garamond" w:cs="Calibri"/>
          <w:lang w:eastAsia="en-US" w:bidi="it-IT"/>
        </w:rPr>
        <w:t xml:space="preserve">) il </w:t>
      </w:r>
      <w:r w:rsidRPr="002C0916">
        <w:rPr>
          <w:rFonts w:ascii="Garamond" w:hAnsi="Garamond" w:cs="Calibri"/>
          <w:lang w:eastAsia="en-US"/>
        </w:rPr>
        <w:t>RUP</w:t>
      </w:r>
      <w:r w:rsidRPr="002C0916">
        <w:rPr>
          <w:rFonts w:ascii="Garamond" w:hAnsi="Garamond"/>
          <w:szCs w:val="22"/>
          <w:lang w:eastAsia="en-US"/>
        </w:rPr>
        <w:t xml:space="preserve"> procederà a: </w:t>
      </w:r>
    </w:p>
    <w:p w14:paraId="0707BE08" w14:textId="77777777" w:rsidR="00AE28F1" w:rsidRDefault="00AE28F1" w:rsidP="00AE28F1">
      <w:pPr>
        <w:pStyle w:val="Paragrafoelenco"/>
        <w:numPr>
          <w:ilvl w:val="3"/>
          <w:numId w:val="85"/>
        </w:numPr>
        <w:tabs>
          <w:tab w:val="left" w:pos="426"/>
        </w:tabs>
        <w:spacing w:before="60" w:after="60" w:line="276" w:lineRule="auto"/>
        <w:ind w:left="425" w:hanging="425"/>
        <w:jc w:val="both"/>
        <w:rPr>
          <w:rFonts w:ascii="Garamond" w:hAnsi="Garamond" w:cs="Calibri"/>
          <w:sz w:val="24"/>
          <w:szCs w:val="24"/>
        </w:rPr>
      </w:pPr>
      <w:r w:rsidRPr="009521C6">
        <w:rPr>
          <w:rFonts w:ascii="Garamond" w:hAnsi="Garamond" w:cs="Calibri"/>
          <w:sz w:val="24"/>
          <w:szCs w:val="24"/>
        </w:rPr>
        <w:t>controllare la completezza della documentazione amministrativa presentata</w:t>
      </w:r>
      <w:r>
        <w:rPr>
          <w:rFonts w:ascii="Garamond" w:hAnsi="Garamond" w:cs="Calibri"/>
          <w:sz w:val="24"/>
          <w:szCs w:val="24"/>
        </w:rPr>
        <w:t>;</w:t>
      </w:r>
    </w:p>
    <w:p w14:paraId="4F11E916" w14:textId="77777777" w:rsidR="00AE28F1" w:rsidRDefault="00AE28F1" w:rsidP="00AE28F1">
      <w:pPr>
        <w:pStyle w:val="Paragrafoelenco"/>
        <w:numPr>
          <w:ilvl w:val="3"/>
          <w:numId w:val="85"/>
        </w:numPr>
        <w:tabs>
          <w:tab w:val="left" w:pos="426"/>
        </w:tabs>
        <w:spacing w:before="60" w:after="60" w:line="276" w:lineRule="auto"/>
        <w:ind w:left="425" w:hanging="425"/>
        <w:jc w:val="both"/>
        <w:rPr>
          <w:rFonts w:ascii="Garamond" w:hAnsi="Garamond" w:cs="Calibri"/>
          <w:sz w:val="24"/>
          <w:szCs w:val="24"/>
        </w:rPr>
      </w:pPr>
      <w:r w:rsidRPr="009521C6">
        <w:rPr>
          <w:rFonts w:ascii="Garamond" w:hAnsi="Garamond" w:cs="Calibri"/>
          <w:sz w:val="24"/>
          <w:szCs w:val="24"/>
        </w:rPr>
        <w:t>verificare la conformità della documentazione amministrativa a quanto richiesto nel presente disciplinare</w:t>
      </w:r>
      <w:r>
        <w:rPr>
          <w:rFonts w:ascii="Garamond" w:hAnsi="Garamond" w:cs="Calibri"/>
          <w:sz w:val="24"/>
          <w:szCs w:val="24"/>
        </w:rPr>
        <w:t>;</w:t>
      </w:r>
    </w:p>
    <w:p w14:paraId="7D27C2F6" w14:textId="77777777" w:rsidR="00AE28F1" w:rsidRDefault="00AE28F1" w:rsidP="00AE28F1">
      <w:pPr>
        <w:pStyle w:val="Paragrafoelenco"/>
        <w:numPr>
          <w:ilvl w:val="3"/>
          <w:numId w:val="85"/>
        </w:numPr>
        <w:tabs>
          <w:tab w:val="left" w:pos="426"/>
        </w:tabs>
        <w:spacing w:before="60" w:after="60" w:line="276" w:lineRule="auto"/>
        <w:ind w:left="425" w:hanging="425"/>
        <w:jc w:val="both"/>
        <w:rPr>
          <w:rFonts w:ascii="Garamond" w:hAnsi="Garamond" w:cs="Calibri"/>
          <w:sz w:val="24"/>
          <w:szCs w:val="24"/>
        </w:rPr>
      </w:pPr>
      <w:r w:rsidRPr="009521C6">
        <w:rPr>
          <w:rFonts w:ascii="Garamond" w:hAnsi="Garamond" w:cs="Calibri"/>
          <w:sz w:val="24"/>
          <w:szCs w:val="24"/>
        </w:rPr>
        <w:t xml:space="preserve">qualora ne ricorrano presupposti e condizioni, attivare la procedura di soccorso istruttorio di cui al precedente </w:t>
      </w:r>
      <w:r w:rsidRPr="009521C6">
        <w:rPr>
          <w:rFonts w:ascii="Garamond" w:hAnsi="Garamond" w:cs="Calibri"/>
          <w:sz w:val="24"/>
          <w:szCs w:val="24"/>
          <w:highlight w:val="yellow"/>
        </w:rPr>
        <w:t>paragrafo 1</w:t>
      </w:r>
      <w:r>
        <w:rPr>
          <w:rFonts w:ascii="Garamond" w:hAnsi="Garamond" w:cs="Calibri"/>
          <w:sz w:val="24"/>
          <w:szCs w:val="24"/>
          <w:highlight w:val="yellow"/>
        </w:rPr>
        <w:t>4</w:t>
      </w:r>
      <w:r w:rsidRPr="009521C6">
        <w:rPr>
          <w:rFonts w:ascii="Garamond" w:hAnsi="Garamond" w:cs="Calibri"/>
          <w:sz w:val="24"/>
          <w:szCs w:val="24"/>
        </w:rPr>
        <w:t>;</w:t>
      </w:r>
    </w:p>
    <w:p w14:paraId="796F4CA0" w14:textId="77777777" w:rsidR="00AE28F1" w:rsidRPr="009521C6" w:rsidRDefault="00AE28F1" w:rsidP="00AE28F1">
      <w:pPr>
        <w:pStyle w:val="Paragrafoelenco"/>
        <w:numPr>
          <w:ilvl w:val="3"/>
          <w:numId w:val="85"/>
        </w:numPr>
        <w:tabs>
          <w:tab w:val="left" w:pos="426"/>
        </w:tabs>
        <w:spacing w:before="60" w:after="60" w:line="276" w:lineRule="auto"/>
        <w:ind w:left="425" w:hanging="425"/>
        <w:jc w:val="both"/>
        <w:rPr>
          <w:rFonts w:ascii="Garamond" w:hAnsi="Garamond" w:cs="Calibri"/>
          <w:sz w:val="24"/>
          <w:szCs w:val="24"/>
        </w:rPr>
      </w:pPr>
      <w:r w:rsidRPr="009521C6">
        <w:rPr>
          <w:rFonts w:ascii="Garamond" w:hAnsi="Garamond" w:cs="Calibri"/>
          <w:sz w:val="24"/>
          <w:szCs w:val="24"/>
          <w:lang w:bidi="it-IT"/>
        </w:rPr>
        <w:t>redigere apposito verbale relativo alle attività svolte.</w:t>
      </w:r>
    </w:p>
    <w:p w14:paraId="3DDBA0AB" w14:textId="77777777" w:rsidR="00AE28F1" w:rsidRDefault="00AE28F1" w:rsidP="00734D9D">
      <w:pPr>
        <w:autoSpaceDE w:val="0"/>
        <w:autoSpaceDN w:val="0"/>
        <w:adjustRightInd w:val="0"/>
        <w:jc w:val="both"/>
        <w:rPr>
          <w:rFonts w:ascii="Garamond" w:hAnsi="Garamond"/>
          <w:sz w:val="16"/>
          <w:szCs w:val="16"/>
          <w:lang w:eastAsia="en-US"/>
        </w:rPr>
      </w:pPr>
    </w:p>
    <w:p w14:paraId="2DAF946B" w14:textId="77777777" w:rsidR="00734D9D" w:rsidRPr="00734D9D" w:rsidRDefault="00734D9D" w:rsidP="00734D9D">
      <w:pPr>
        <w:keepNext/>
        <w:numPr>
          <w:ilvl w:val="0"/>
          <w:numId w:val="28"/>
        </w:numPr>
        <w:tabs>
          <w:tab w:val="left" w:pos="567"/>
        </w:tabs>
        <w:spacing w:before="60" w:after="60" w:line="276" w:lineRule="auto"/>
        <w:ind w:left="567" w:hanging="567"/>
        <w:jc w:val="both"/>
        <w:outlineLvl w:val="0"/>
        <w:rPr>
          <w:rFonts w:ascii="Garamond" w:hAnsi="Garamond" w:cs="Calibri"/>
          <w:b/>
          <w:bCs/>
          <w:iCs/>
          <w:color w:val="1F497D"/>
          <w:szCs w:val="22"/>
          <w:lang w:val="x-none" w:eastAsia="en-US"/>
        </w:rPr>
      </w:pPr>
      <w:bookmarkStart w:id="241" w:name="_Toc25847293"/>
      <w:bookmarkStart w:id="242" w:name="_Toc25847589"/>
      <w:bookmarkStart w:id="243" w:name="_Toc61959389"/>
      <w:bookmarkStart w:id="244" w:name="_Toc62492128"/>
      <w:bookmarkStart w:id="245" w:name="_Toc75957740"/>
      <w:r w:rsidRPr="00734D9D">
        <w:rPr>
          <w:rFonts w:ascii="Garamond" w:hAnsi="Garamond" w:cs="Calibri"/>
          <w:b/>
          <w:color w:val="1F497D"/>
          <w:szCs w:val="22"/>
          <w:lang w:eastAsia="en-US"/>
        </w:rPr>
        <w:t>VERIFICA DI ANOMALIA DELLE OFFERTE</w:t>
      </w:r>
      <w:bookmarkEnd w:id="241"/>
      <w:bookmarkEnd w:id="242"/>
      <w:bookmarkEnd w:id="243"/>
      <w:bookmarkEnd w:id="244"/>
      <w:bookmarkEnd w:id="245"/>
    </w:p>
    <w:p w14:paraId="43DD8D9C" w14:textId="77777777" w:rsidR="00734D9D" w:rsidRPr="00B2064E" w:rsidRDefault="00734D9D" w:rsidP="00734D9D">
      <w:pPr>
        <w:autoSpaceDE w:val="0"/>
        <w:autoSpaceDN w:val="0"/>
        <w:adjustRightInd w:val="0"/>
        <w:spacing w:before="60" w:after="60" w:line="276" w:lineRule="auto"/>
        <w:jc w:val="both"/>
        <w:rPr>
          <w:rFonts w:ascii="Garamond" w:hAnsi="Garamond"/>
          <w:szCs w:val="22"/>
          <w:lang w:eastAsia="en-US"/>
        </w:rPr>
      </w:pPr>
      <w:r w:rsidRPr="00B2064E">
        <w:rPr>
          <w:rFonts w:ascii="Garamond" w:hAnsi="Garamond"/>
          <w:szCs w:val="22"/>
          <w:lang w:eastAsia="en-US"/>
        </w:rPr>
        <w:t xml:space="preserve">Al ricorrere dei presupposti di cui all’art. 97, comma 3, del Codice, </w:t>
      </w:r>
      <w:bookmarkStart w:id="246" w:name="_Hlk524599040"/>
      <w:r w:rsidRPr="00B2064E">
        <w:rPr>
          <w:rFonts w:ascii="Garamond" w:hAnsi="Garamond"/>
          <w:szCs w:val="22"/>
          <w:lang w:eastAsia="en-US"/>
        </w:rPr>
        <w:t>(</w:t>
      </w:r>
      <w:r w:rsidRPr="00B2064E">
        <w:rPr>
          <w:rFonts w:ascii="Garamond" w:hAnsi="Garamond"/>
          <w:i/>
          <w:color w:val="FF0000"/>
          <w:szCs w:val="22"/>
          <w:highlight w:val="yellow"/>
          <w:lang w:eastAsia="en-US"/>
        </w:rPr>
        <w:t>in caso di riparametrazione</w:t>
      </w:r>
      <w:r w:rsidRPr="00B2064E">
        <w:rPr>
          <w:rFonts w:ascii="Garamond" w:hAnsi="Garamond"/>
          <w:szCs w:val="22"/>
          <w:highlight w:val="yellow"/>
          <w:lang w:eastAsia="en-US"/>
        </w:rPr>
        <w:t>)</w:t>
      </w:r>
      <w:r w:rsidRPr="00B2064E">
        <w:rPr>
          <w:rFonts w:ascii="Garamond" w:hAnsi="Garamond"/>
          <w:color w:val="FF0000"/>
          <w:szCs w:val="22"/>
          <w:highlight w:val="yellow"/>
          <w:lang w:eastAsia="en-US"/>
        </w:rPr>
        <w:t xml:space="preserve"> </w:t>
      </w:r>
      <w:r w:rsidRPr="00B2064E">
        <w:rPr>
          <w:rFonts w:ascii="Garamond" w:hAnsi="Garamond"/>
          <w:szCs w:val="22"/>
          <w:highlight w:val="yellow"/>
          <w:u w:val="single"/>
          <w:lang w:eastAsia="en-US"/>
        </w:rPr>
        <w:t>da verificare sulla base dei punteggi effettivi e non riparametrati</w:t>
      </w:r>
      <w:bookmarkEnd w:id="246"/>
      <w:r w:rsidRPr="00B2064E">
        <w:rPr>
          <w:rFonts w:ascii="Garamond" w:hAnsi="Garamond"/>
          <w:szCs w:val="22"/>
          <w:lang w:eastAsia="en-US"/>
        </w:rPr>
        <w:t xml:space="preserve">, e in ogni altro caso in cui, in base a elementi specifici, l’offerta appaia anormalmente bassa, il RUP, avvalendosi, se ritenuto necessario, della commissione, valuta la congruità, serietà, sostenibilità e realizzabilità delle offerte che appaiono anormalmente basse. </w:t>
      </w:r>
    </w:p>
    <w:p w14:paraId="258E711D" w14:textId="77777777" w:rsidR="00734D9D" w:rsidRPr="00B2064E" w:rsidRDefault="00734D9D" w:rsidP="00734D9D">
      <w:pPr>
        <w:autoSpaceDE w:val="0"/>
        <w:autoSpaceDN w:val="0"/>
        <w:adjustRightInd w:val="0"/>
        <w:spacing w:before="60" w:after="60" w:line="276" w:lineRule="auto"/>
        <w:jc w:val="both"/>
        <w:rPr>
          <w:rFonts w:ascii="Garamond" w:hAnsi="Garamond"/>
          <w:szCs w:val="22"/>
          <w:lang w:eastAsia="en-US"/>
        </w:rPr>
      </w:pPr>
      <w:r w:rsidRPr="00B2064E">
        <w:rPr>
          <w:rFonts w:ascii="Garamond" w:hAnsi="Garamond"/>
          <w:szCs w:val="22"/>
          <w:lang w:eastAsia="en-US"/>
        </w:rPr>
        <w:t>Si procede a verificare la prima migliore offerta anormalmente bassa. Qualora tale offerta risulti anomala, si procede con le stesse modalità nei confronti delle successive offerte, fino ad individuare la migliore offerta ritenuta non anomala. È facoltà della stazione appaltante procedere contemporaneamente alla verifica di congruità di tutte le offerte anormalmente basse.</w:t>
      </w:r>
    </w:p>
    <w:p w14:paraId="64963E66" w14:textId="77777777" w:rsidR="00734D9D" w:rsidRPr="00B2064E" w:rsidRDefault="00734D9D" w:rsidP="00734D9D">
      <w:pPr>
        <w:autoSpaceDE w:val="0"/>
        <w:autoSpaceDN w:val="0"/>
        <w:adjustRightInd w:val="0"/>
        <w:spacing w:before="60" w:after="60" w:line="276" w:lineRule="auto"/>
        <w:jc w:val="both"/>
        <w:rPr>
          <w:rFonts w:ascii="Garamond" w:hAnsi="Garamond"/>
          <w:szCs w:val="22"/>
          <w:lang w:eastAsia="en-US"/>
        </w:rPr>
      </w:pPr>
      <w:r w:rsidRPr="00B2064E">
        <w:rPr>
          <w:rFonts w:ascii="Garamond" w:hAnsi="Garamond"/>
          <w:szCs w:val="22"/>
          <w:lang w:eastAsia="en-US"/>
        </w:rPr>
        <w:t>Il RUP</w:t>
      </w:r>
      <w:r w:rsidRPr="00B2064E">
        <w:rPr>
          <w:rFonts w:ascii="Garamond" w:hAnsi="Garamond"/>
          <w:szCs w:val="22"/>
          <w:highlight w:val="yellow"/>
          <w:lang w:eastAsia="en-US" w:bidi="it-IT"/>
        </w:rPr>
        <w:t>, tramite il RPA</w:t>
      </w:r>
      <w:r w:rsidRPr="00B2064E">
        <w:rPr>
          <w:rFonts w:ascii="Garamond" w:hAnsi="Garamond"/>
          <w:szCs w:val="22"/>
          <w:lang w:eastAsia="en-US" w:bidi="it-IT"/>
        </w:rPr>
        <w:t xml:space="preserve"> </w:t>
      </w:r>
      <w:r w:rsidRPr="00B2064E">
        <w:rPr>
          <w:rFonts w:ascii="Garamond" w:hAnsi="Garamond"/>
          <w:szCs w:val="22"/>
          <w:lang w:eastAsia="en-US"/>
        </w:rPr>
        <w:t>(</w:t>
      </w:r>
      <w:r w:rsidRPr="00B2064E">
        <w:rPr>
          <w:rFonts w:ascii="Garamond" w:hAnsi="Garamond"/>
          <w:i/>
          <w:color w:val="FF0000"/>
          <w:szCs w:val="22"/>
          <w:highlight w:val="yellow"/>
          <w:lang w:eastAsia="en-US"/>
        </w:rPr>
        <w:t>in caso di gara su delega</w:t>
      </w:r>
      <w:r w:rsidRPr="00B2064E">
        <w:rPr>
          <w:rFonts w:ascii="Garamond" w:hAnsi="Garamond"/>
          <w:szCs w:val="22"/>
          <w:lang w:eastAsia="en-US"/>
        </w:rPr>
        <w:t>) richiede al concorrente la presentazione, per iscritto, delle spiegazioni, se del caso indicando le componenti specifiche dell’offerta ritenute anomale.</w:t>
      </w:r>
    </w:p>
    <w:p w14:paraId="72E4B93A" w14:textId="77777777" w:rsidR="00734D9D" w:rsidRPr="00B2064E" w:rsidRDefault="00734D9D" w:rsidP="00734D9D">
      <w:pPr>
        <w:autoSpaceDE w:val="0"/>
        <w:autoSpaceDN w:val="0"/>
        <w:adjustRightInd w:val="0"/>
        <w:spacing w:before="60" w:after="60" w:line="276" w:lineRule="auto"/>
        <w:jc w:val="both"/>
        <w:rPr>
          <w:rFonts w:ascii="Garamond" w:hAnsi="Garamond"/>
          <w:szCs w:val="22"/>
          <w:lang w:eastAsia="en-US"/>
        </w:rPr>
      </w:pPr>
      <w:r w:rsidRPr="00B2064E">
        <w:rPr>
          <w:rFonts w:ascii="Garamond" w:hAnsi="Garamond"/>
          <w:szCs w:val="22"/>
          <w:lang w:eastAsia="en-US"/>
        </w:rPr>
        <w:t xml:space="preserve">A tal fine, assegna un termine </w:t>
      </w:r>
      <w:r w:rsidRPr="00B2064E">
        <w:rPr>
          <w:rFonts w:ascii="Garamond" w:hAnsi="Garamond"/>
          <w:szCs w:val="22"/>
          <w:u w:val="single"/>
          <w:lang w:eastAsia="en-US"/>
        </w:rPr>
        <w:t>non inferiore a quindici g</w:t>
      </w:r>
      <w:r w:rsidRPr="00B2064E">
        <w:rPr>
          <w:rFonts w:ascii="Garamond" w:hAnsi="Garamond"/>
          <w:szCs w:val="22"/>
          <w:lang w:eastAsia="en-US"/>
        </w:rPr>
        <w:t>iorni dal ricevimento della richiesta.</w:t>
      </w:r>
    </w:p>
    <w:p w14:paraId="4BA2CEAB" w14:textId="77777777" w:rsidR="00734D9D" w:rsidRPr="00B2064E" w:rsidRDefault="00734D9D" w:rsidP="00734D9D">
      <w:pPr>
        <w:autoSpaceDE w:val="0"/>
        <w:autoSpaceDN w:val="0"/>
        <w:adjustRightInd w:val="0"/>
        <w:spacing w:before="60" w:after="60" w:line="276" w:lineRule="auto"/>
        <w:jc w:val="both"/>
        <w:rPr>
          <w:rFonts w:ascii="Garamond" w:hAnsi="Garamond"/>
          <w:szCs w:val="22"/>
          <w:lang w:eastAsia="en-US"/>
        </w:rPr>
      </w:pPr>
      <w:r w:rsidRPr="00B2064E">
        <w:rPr>
          <w:rFonts w:ascii="Garamond" w:hAnsi="Garamond"/>
          <w:szCs w:val="22"/>
          <w:lang w:eastAsia="en-US"/>
        </w:rPr>
        <w:t xml:space="preserve">Il RUP, con il supporto della commissione, esamina in seduta riservata le spiegazioni fornite dall’offerente e, ove le ritenga non sufficienti ad escludere l’anomalia, può chiedere ulteriori chiarimenti, assegnando un termine massimo per il riscontro. </w:t>
      </w:r>
    </w:p>
    <w:p w14:paraId="3FDF65D7" w14:textId="682035F6" w:rsidR="00734D9D" w:rsidRPr="00B2064E" w:rsidRDefault="00734D9D" w:rsidP="00734D9D">
      <w:pPr>
        <w:autoSpaceDE w:val="0"/>
        <w:autoSpaceDN w:val="0"/>
        <w:adjustRightInd w:val="0"/>
        <w:spacing w:before="60" w:after="60" w:line="276" w:lineRule="auto"/>
        <w:jc w:val="both"/>
        <w:rPr>
          <w:rFonts w:ascii="Garamond" w:hAnsi="Garamond"/>
          <w:szCs w:val="22"/>
          <w:lang w:eastAsia="en-US"/>
        </w:rPr>
      </w:pPr>
      <w:r w:rsidRPr="00B2064E">
        <w:rPr>
          <w:rFonts w:ascii="Garamond" w:hAnsi="Garamond" w:cs="Calibri"/>
          <w:b/>
          <w:color w:val="FF0000"/>
          <w:szCs w:val="22"/>
          <w:u w:val="single"/>
          <w:lang w:eastAsia="en-US"/>
        </w:rPr>
        <w:t>FARE MOLTA ATTENZIONE:</w:t>
      </w:r>
      <w:r w:rsidRPr="00B2064E">
        <w:rPr>
          <w:rFonts w:ascii="Garamond" w:hAnsi="Garamond"/>
          <w:szCs w:val="22"/>
          <w:lang w:eastAsia="en-US"/>
        </w:rPr>
        <w:t xml:space="preserve"> </w:t>
      </w:r>
      <w:bookmarkStart w:id="247" w:name="_Hlk504997000"/>
      <w:r w:rsidRPr="00B2064E">
        <w:rPr>
          <w:rFonts w:ascii="Garamond" w:hAnsi="Garamond"/>
          <w:szCs w:val="22"/>
          <w:lang w:eastAsia="en-US"/>
        </w:rPr>
        <w:t xml:space="preserve">il RUP </w:t>
      </w:r>
      <w:bookmarkEnd w:id="247"/>
      <w:r w:rsidRPr="00B2064E">
        <w:rPr>
          <w:rFonts w:ascii="Garamond" w:hAnsi="Garamond"/>
          <w:b/>
          <w:szCs w:val="22"/>
          <w:lang w:eastAsia="en-US"/>
        </w:rPr>
        <w:t>esclude</w:t>
      </w:r>
      <w:r w:rsidRPr="00B2064E">
        <w:rPr>
          <w:rFonts w:ascii="Garamond" w:hAnsi="Garamond"/>
          <w:szCs w:val="22"/>
          <w:lang w:eastAsia="en-US"/>
        </w:rPr>
        <w:t xml:space="preserve">, ai sensi degli articoli 59, comma 3 lett. c) e 97, commi 5 e 6 del Codice, le offerte che, in base all’esame degli elementi forniti con le spiegazioni risultino, nel complesso, inaffidabili e procede ai sensi del seguente </w:t>
      </w:r>
      <w:r w:rsidRPr="00B2064E">
        <w:rPr>
          <w:rFonts w:ascii="Garamond" w:hAnsi="Garamond"/>
          <w:szCs w:val="22"/>
          <w:highlight w:val="yellow"/>
          <w:lang w:eastAsia="en-US"/>
        </w:rPr>
        <w:t xml:space="preserve">paragrafo </w:t>
      </w:r>
      <w:r w:rsidRPr="001554EF">
        <w:rPr>
          <w:rFonts w:ascii="Garamond" w:hAnsi="Garamond"/>
          <w:szCs w:val="22"/>
          <w:highlight w:val="yellow"/>
          <w:lang w:eastAsia="en-US"/>
        </w:rPr>
        <w:t>2</w:t>
      </w:r>
      <w:r w:rsidR="001554EF" w:rsidRPr="001554EF">
        <w:rPr>
          <w:rFonts w:ascii="Garamond" w:hAnsi="Garamond"/>
          <w:szCs w:val="22"/>
          <w:highlight w:val="yellow"/>
          <w:lang w:eastAsia="en-US"/>
        </w:rPr>
        <w:t>5</w:t>
      </w:r>
      <w:r w:rsidRPr="00B2064E">
        <w:rPr>
          <w:rFonts w:ascii="Garamond" w:hAnsi="Garamond"/>
          <w:szCs w:val="22"/>
          <w:lang w:eastAsia="en-US"/>
        </w:rPr>
        <w:t xml:space="preserve">. </w:t>
      </w:r>
    </w:p>
    <w:p w14:paraId="7852BC46" w14:textId="77777777" w:rsidR="008B382A" w:rsidRPr="000333D8" w:rsidRDefault="008B382A" w:rsidP="000333D8">
      <w:pPr>
        <w:autoSpaceDE w:val="0"/>
        <w:autoSpaceDN w:val="0"/>
        <w:adjustRightInd w:val="0"/>
        <w:jc w:val="both"/>
        <w:rPr>
          <w:rFonts w:ascii="Garamond" w:hAnsi="Garamond"/>
          <w:sz w:val="16"/>
          <w:szCs w:val="16"/>
          <w:lang w:eastAsia="en-US"/>
        </w:rPr>
      </w:pPr>
    </w:p>
    <w:p w14:paraId="190DBB19" w14:textId="77777777" w:rsidR="000677DC" w:rsidRPr="000677DC" w:rsidRDefault="000677DC" w:rsidP="008667D7">
      <w:pPr>
        <w:keepNext/>
        <w:numPr>
          <w:ilvl w:val="0"/>
          <w:numId w:val="28"/>
        </w:numPr>
        <w:tabs>
          <w:tab w:val="left" w:pos="567"/>
        </w:tabs>
        <w:spacing w:before="60" w:after="60" w:line="276" w:lineRule="auto"/>
        <w:ind w:left="567" w:hanging="567"/>
        <w:jc w:val="both"/>
        <w:outlineLvl w:val="0"/>
        <w:rPr>
          <w:rFonts w:ascii="Garamond" w:hAnsi="Garamond"/>
          <w:b/>
          <w:bCs/>
          <w:iCs/>
          <w:caps/>
          <w:szCs w:val="28"/>
          <w:lang w:val="x-none" w:eastAsia="en-US"/>
        </w:rPr>
      </w:pPr>
      <w:bookmarkStart w:id="248" w:name="Contratto"/>
      <w:bookmarkStart w:id="249" w:name="_Toc14770312"/>
      <w:bookmarkStart w:id="250" w:name="_Toc25847705"/>
      <w:bookmarkStart w:id="251" w:name="_Toc61959292"/>
      <w:bookmarkStart w:id="252" w:name="_Toc353990398"/>
      <w:bookmarkStart w:id="253" w:name="_Toc75957741"/>
      <w:bookmarkEnd w:id="236"/>
      <w:bookmarkEnd w:id="248"/>
      <w:r w:rsidRPr="000677DC">
        <w:rPr>
          <w:rFonts w:ascii="Garamond" w:hAnsi="Garamond" w:cs="Calibri"/>
          <w:b/>
          <w:color w:val="1F497D"/>
          <w:szCs w:val="22"/>
          <w:lang w:eastAsia="en-US"/>
        </w:rPr>
        <w:t>AGGIUDICAZIONE DELL’APPALTO E STIPULA DEL CONTRATTO</w:t>
      </w:r>
      <w:bookmarkEnd w:id="249"/>
      <w:bookmarkEnd w:id="250"/>
      <w:bookmarkEnd w:id="251"/>
      <w:bookmarkEnd w:id="253"/>
    </w:p>
    <w:bookmarkEnd w:id="252"/>
    <w:p w14:paraId="3ECF76B0" w14:textId="77777777" w:rsidR="007D1C1C" w:rsidRPr="007D1C1C" w:rsidRDefault="007D1C1C" w:rsidP="007D1C1C">
      <w:pPr>
        <w:autoSpaceDE w:val="0"/>
        <w:autoSpaceDN w:val="0"/>
        <w:adjustRightInd w:val="0"/>
        <w:spacing w:before="60" w:after="60" w:line="276" w:lineRule="auto"/>
        <w:jc w:val="both"/>
        <w:rPr>
          <w:rFonts w:ascii="Garamond" w:hAnsi="Garamond"/>
          <w:szCs w:val="22"/>
          <w:lang w:eastAsia="en-US" w:bidi="it-IT"/>
        </w:rPr>
      </w:pPr>
      <w:r w:rsidRPr="007D1C1C">
        <w:rPr>
          <w:rFonts w:ascii="Garamond" w:hAnsi="Garamond"/>
          <w:szCs w:val="22"/>
          <w:lang w:eastAsia="en-US" w:bidi="it-IT"/>
        </w:rPr>
        <w:t>La proposta di aggiudicazione è formulata dalla commissione giudicatrice in favore del concorrente che ha presentato la migliore offerta. Con tale adempimento la commissione chiude le operazioni di gara e trasmette al RPA</w:t>
      </w:r>
      <w:r>
        <w:rPr>
          <w:rFonts w:ascii="Garamond" w:hAnsi="Garamond"/>
          <w:szCs w:val="22"/>
          <w:lang w:eastAsia="en-US" w:bidi="it-IT"/>
        </w:rPr>
        <w:t xml:space="preserve"> </w:t>
      </w:r>
      <w:r w:rsidRPr="002C0916">
        <w:rPr>
          <w:rFonts w:ascii="Garamond" w:hAnsi="Garamond" w:cs="Calibri"/>
          <w:lang w:eastAsia="en-US" w:bidi="it-IT"/>
        </w:rPr>
        <w:t>(</w:t>
      </w:r>
      <w:r w:rsidRPr="002C0916">
        <w:rPr>
          <w:rFonts w:ascii="Garamond" w:hAnsi="Garamond" w:cs="Calibri"/>
          <w:i/>
          <w:color w:val="FF0000"/>
          <w:highlight w:val="yellow"/>
          <w:lang w:eastAsia="en-US" w:bidi="it-IT"/>
        </w:rPr>
        <w:t>oppure</w:t>
      </w:r>
      <w:r w:rsidRPr="002C0916">
        <w:rPr>
          <w:rFonts w:ascii="Garamond" w:hAnsi="Garamond" w:cs="Calibri"/>
          <w:lang w:eastAsia="en-US" w:bidi="it-IT"/>
        </w:rPr>
        <w:t xml:space="preserve">) </w:t>
      </w:r>
      <w:r>
        <w:rPr>
          <w:rFonts w:ascii="Garamond" w:hAnsi="Garamond"/>
          <w:szCs w:val="22"/>
          <w:lang w:eastAsia="en-US" w:bidi="it-IT"/>
        </w:rPr>
        <w:t>al RUP</w:t>
      </w:r>
      <w:r w:rsidRPr="007D1C1C">
        <w:rPr>
          <w:rFonts w:ascii="Garamond" w:hAnsi="Garamond"/>
          <w:szCs w:val="22"/>
          <w:lang w:eastAsia="en-US" w:bidi="it-IT"/>
        </w:rPr>
        <w:t xml:space="preserve"> tutti gli atti e documenti della gara ai fini dei successivi adempimenti.</w:t>
      </w:r>
    </w:p>
    <w:p w14:paraId="38091827" w14:textId="77777777" w:rsidR="007D1C1C" w:rsidRDefault="007D1C1C" w:rsidP="007D1C1C">
      <w:pPr>
        <w:autoSpaceDE w:val="0"/>
        <w:autoSpaceDN w:val="0"/>
        <w:adjustRightInd w:val="0"/>
        <w:spacing w:before="60" w:after="60" w:line="276" w:lineRule="auto"/>
        <w:jc w:val="both"/>
        <w:rPr>
          <w:rFonts w:ascii="Garamond" w:hAnsi="Garamond"/>
          <w:szCs w:val="22"/>
          <w:lang w:eastAsia="en-US" w:bidi="it-IT"/>
        </w:rPr>
      </w:pPr>
      <w:r w:rsidRPr="007D1C1C">
        <w:rPr>
          <w:rFonts w:ascii="Garamond" w:hAnsi="Garamond"/>
          <w:szCs w:val="22"/>
          <w:lang w:eastAsia="en-US" w:bidi="it-IT"/>
        </w:rPr>
        <w:lastRenderedPageBreak/>
        <w:t xml:space="preserve">Qualora vi sia stata verifica di congruità delle offerte anomale di cui al </w:t>
      </w:r>
      <w:r w:rsidRPr="007D1C1C">
        <w:rPr>
          <w:rFonts w:ascii="Garamond" w:hAnsi="Garamond"/>
          <w:szCs w:val="22"/>
          <w:highlight w:val="yellow"/>
          <w:lang w:eastAsia="en-US" w:bidi="it-IT"/>
        </w:rPr>
        <w:t>paragrafo 2</w:t>
      </w:r>
      <w:r>
        <w:rPr>
          <w:rFonts w:ascii="Garamond" w:hAnsi="Garamond"/>
          <w:szCs w:val="22"/>
          <w:highlight w:val="yellow"/>
          <w:lang w:eastAsia="en-US" w:bidi="it-IT"/>
        </w:rPr>
        <w:t>3</w:t>
      </w:r>
      <w:r w:rsidRPr="007D1C1C">
        <w:rPr>
          <w:rFonts w:ascii="Garamond" w:hAnsi="Garamond"/>
          <w:szCs w:val="22"/>
          <w:lang w:eastAsia="en-US" w:bidi="it-IT"/>
        </w:rPr>
        <w:t>, la proposta di aggiudicazione è formulata dal RUP al termine del relativo procedimento</w:t>
      </w:r>
      <w:r>
        <w:rPr>
          <w:rFonts w:ascii="Garamond" w:hAnsi="Garamond"/>
          <w:szCs w:val="22"/>
          <w:lang w:eastAsia="en-US" w:bidi="it-IT"/>
        </w:rPr>
        <w:t>.</w:t>
      </w:r>
    </w:p>
    <w:p w14:paraId="4FF05E51" w14:textId="77777777" w:rsidR="007D1C1C" w:rsidRPr="000677DC" w:rsidRDefault="007D1C1C" w:rsidP="007D1C1C">
      <w:pPr>
        <w:autoSpaceDE w:val="0"/>
        <w:autoSpaceDN w:val="0"/>
        <w:adjustRightInd w:val="0"/>
        <w:spacing w:before="60" w:after="60" w:line="276" w:lineRule="auto"/>
        <w:jc w:val="both"/>
        <w:rPr>
          <w:rFonts w:ascii="Garamond" w:hAnsi="Garamond"/>
          <w:szCs w:val="22"/>
          <w:lang w:eastAsia="en-US"/>
        </w:rPr>
      </w:pPr>
      <w:r w:rsidRPr="000677DC">
        <w:rPr>
          <w:rFonts w:ascii="Garamond" w:hAnsi="Garamond"/>
          <w:szCs w:val="22"/>
          <w:lang w:eastAsia="en-US"/>
        </w:rPr>
        <w:t>(</w:t>
      </w:r>
      <w:r w:rsidRPr="000677DC">
        <w:rPr>
          <w:rFonts w:ascii="Garamond" w:hAnsi="Garamond"/>
          <w:i/>
          <w:color w:val="FF0000"/>
          <w:szCs w:val="22"/>
          <w:highlight w:val="yellow"/>
          <w:lang w:eastAsia="en-US"/>
        </w:rPr>
        <w:t>Facoltativo</w:t>
      </w:r>
      <w:r w:rsidRPr="000677DC">
        <w:rPr>
          <w:rFonts w:ascii="Garamond" w:hAnsi="Garamond"/>
          <w:szCs w:val="22"/>
          <w:lang w:eastAsia="en-US"/>
        </w:rPr>
        <w:t xml:space="preserve">) Qualora nessuna offerta risulti conveniente o idonea in relazione all’oggetto del contratto, la stazione appaltante si riserva la facoltà di non procedere all’aggiudicazione ai sensi dell’art. 95, comma 12 del Codice. </w:t>
      </w:r>
    </w:p>
    <w:tbl>
      <w:tblPr>
        <w:tblW w:w="103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10377"/>
      </w:tblGrid>
      <w:tr w:rsidR="007D1C1C" w:rsidRPr="000677DC" w14:paraId="5DD2CB73" w14:textId="77777777" w:rsidTr="007378FD">
        <w:trPr>
          <w:trHeight w:val="418"/>
        </w:trPr>
        <w:tc>
          <w:tcPr>
            <w:tcW w:w="10377" w:type="dxa"/>
            <w:shd w:val="clear" w:color="auto" w:fill="FFFFFF"/>
          </w:tcPr>
          <w:p w14:paraId="535F3493" w14:textId="77777777" w:rsidR="007D1C1C" w:rsidRPr="000677DC" w:rsidRDefault="007D1C1C" w:rsidP="007378FD">
            <w:pPr>
              <w:suppressAutoHyphens/>
              <w:autoSpaceDE w:val="0"/>
              <w:snapToGrid w:val="0"/>
              <w:jc w:val="both"/>
              <w:rPr>
                <w:rFonts w:ascii="Garamond" w:hAnsi="Garamond"/>
                <w:b/>
                <w:color w:val="FF0000"/>
                <w:szCs w:val="22"/>
                <w:lang w:eastAsia="ar-SA"/>
              </w:rPr>
            </w:pPr>
            <w:r w:rsidRPr="000677DC">
              <w:rPr>
                <w:rFonts w:ascii="Garamond" w:hAnsi="Garamond"/>
                <w:b/>
                <w:color w:val="FF0000"/>
                <w:szCs w:val="22"/>
                <w:lang w:eastAsia="ar-SA"/>
              </w:rPr>
              <w:t>N.B. 1:</w:t>
            </w:r>
          </w:p>
          <w:p w14:paraId="0670BB81" w14:textId="77777777" w:rsidR="007D1C1C" w:rsidRPr="000677DC" w:rsidRDefault="007D1C1C" w:rsidP="007378FD">
            <w:pPr>
              <w:autoSpaceDE w:val="0"/>
              <w:autoSpaceDN w:val="0"/>
              <w:adjustRightInd w:val="0"/>
              <w:jc w:val="both"/>
              <w:rPr>
                <w:rFonts w:ascii="Garamond" w:hAnsi="Garamond"/>
                <w:b/>
                <w:szCs w:val="22"/>
                <w:lang w:eastAsia="en-US"/>
              </w:rPr>
            </w:pPr>
            <w:r w:rsidRPr="000677DC">
              <w:rPr>
                <w:rFonts w:ascii="Garamond" w:hAnsi="Garamond"/>
                <w:b/>
                <w:szCs w:val="22"/>
                <w:lang w:eastAsia="en-US"/>
              </w:rPr>
              <w:t>Si precisa che:</w:t>
            </w:r>
          </w:p>
          <w:p w14:paraId="2DD5FE02" w14:textId="77777777" w:rsidR="007D1C1C" w:rsidRPr="000677DC" w:rsidRDefault="007D1C1C" w:rsidP="007378FD">
            <w:pPr>
              <w:numPr>
                <w:ilvl w:val="0"/>
                <w:numId w:val="18"/>
              </w:numPr>
              <w:autoSpaceDE w:val="0"/>
              <w:autoSpaceDN w:val="0"/>
              <w:adjustRightInd w:val="0"/>
              <w:ind w:left="321" w:hanging="284"/>
              <w:jc w:val="both"/>
              <w:rPr>
                <w:rFonts w:ascii="Calibri" w:hAnsi="Calibri"/>
                <w:b/>
                <w:color w:val="FF0000"/>
                <w:sz w:val="22"/>
                <w:szCs w:val="22"/>
                <w:lang w:eastAsia="ar-SA"/>
              </w:rPr>
            </w:pPr>
            <w:r w:rsidRPr="000677DC">
              <w:rPr>
                <w:rFonts w:ascii="Garamond" w:hAnsi="Garamond"/>
                <w:b/>
                <w:szCs w:val="22"/>
                <w:lang w:eastAsia="en-US"/>
              </w:rPr>
              <w:t>si procederà all’aggiudicazione anche in presenza di una sola offerta valida;</w:t>
            </w:r>
          </w:p>
          <w:p w14:paraId="057E6AC5" w14:textId="094B4F62" w:rsidR="007D1C1C" w:rsidRPr="000677DC" w:rsidRDefault="007D1C1C" w:rsidP="007378FD">
            <w:pPr>
              <w:numPr>
                <w:ilvl w:val="0"/>
                <w:numId w:val="18"/>
              </w:numPr>
              <w:autoSpaceDE w:val="0"/>
              <w:autoSpaceDN w:val="0"/>
              <w:adjustRightInd w:val="0"/>
              <w:ind w:left="321" w:hanging="284"/>
              <w:jc w:val="both"/>
              <w:rPr>
                <w:rFonts w:ascii="Calibri" w:hAnsi="Calibri"/>
                <w:b/>
                <w:color w:val="FF0000"/>
                <w:sz w:val="22"/>
                <w:szCs w:val="22"/>
                <w:lang w:eastAsia="ar-SA"/>
              </w:rPr>
            </w:pPr>
            <w:r w:rsidRPr="000677DC">
              <w:rPr>
                <w:rFonts w:ascii="Garamond" w:hAnsi="Garamond"/>
                <w:b/>
                <w:szCs w:val="22"/>
                <w:lang w:eastAsia="en-US"/>
              </w:rPr>
              <w:t xml:space="preserve">nel rispetto dei principi di correttezza e buona fede, la stazione appaltante, </w:t>
            </w:r>
            <w:r w:rsidRPr="000677DC">
              <w:rPr>
                <w:rFonts w:ascii="Garamond" w:hAnsi="Garamond"/>
                <w:b/>
                <w:szCs w:val="22"/>
                <w:highlight w:val="yellow"/>
                <w:lang w:eastAsia="en-US"/>
              </w:rPr>
              <w:t xml:space="preserve">d’intesa con il Comune, </w:t>
            </w:r>
            <w:r w:rsidRPr="000677DC">
              <w:rPr>
                <w:rFonts w:ascii="Garamond" w:hAnsi="Garamond"/>
                <w:szCs w:val="22"/>
                <w:highlight w:val="yellow"/>
                <w:lang w:eastAsia="en-US"/>
              </w:rPr>
              <w:t>(</w:t>
            </w:r>
            <w:r w:rsidRPr="000677DC">
              <w:rPr>
                <w:rFonts w:ascii="Garamond" w:hAnsi="Garamond"/>
                <w:i/>
                <w:color w:val="FF0000"/>
                <w:szCs w:val="22"/>
                <w:highlight w:val="yellow"/>
                <w:lang w:eastAsia="en-US"/>
              </w:rPr>
              <w:t>in caso di gara delegata</w:t>
            </w:r>
            <w:r w:rsidRPr="000677DC">
              <w:rPr>
                <w:rFonts w:ascii="Garamond" w:hAnsi="Garamond"/>
                <w:szCs w:val="22"/>
                <w:lang w:eastAsia="en-US"/>
              </w:rPr>
              <w:t>)</w:t>
            </w:r>
            <w:r w:rsidRPr="000677DC">
              <w:rPr>
                <w:rFonts w:ascii="Garamond" w:hAnsi="Garamond"/>
                <w:b/>
                <w:szCs w:val="22"/>
                <w:lang w:eastAsia="en-US"/>
              </w:rPr>
              <w:t xml:space="preserve"> motivatamente può sospendere, rinviare o annullare il procedimento di aggiudicazione senza che le imprese concorrenti possano vantare alcuna pretesa al riguardo.</w:t>
            </w:r>
            <w:r w:rsidRPr="000677DC">
              <w:rPr>
                <w:rFonts w:ascii="Garamond" w:hAnsi="Garamond"/>
                <w:szCs w:val="22"/>
                <w:lang w:eastAsia="en-US"/>
              </w:rPr>
              <w:t xml:space="preserve"> </w:t>
            </w:r>
          </w:p>
        </w:tc>
      </w:tr>
    </w:tbl>
    <w:p w14:paraId="7AD3EA58" w14:textId="77777777" w:rsidR="007D1C1C" w:rsidRPr="000677DC" w:rsidRDefault="007D1C1C" w:rsidP="007D1C1C">
      <w:pPr>
        <w:autoSpaceDE w:val="0"/>
        <w:autoSpaceDN w:val="0"/>
        <w:adjustRightInd w:val="0"/>
        <w:jc w:val="both"/>
        <w:rPr>
          <w:rFonts w:ascii="Garamond" w:hAnsi="Garamond"/>
          <w:sz w:val="16"/>
          <w:szCs w:val="16"/>
          <w:lang w:eastAsia="en-US"/>
        </w:rPr>
      </w:pPr>
    </w:p>
    <w:p w14:paraId="2ED21D91" w14:textId="77777777" w:rsidR="007D1C1C" w:rsidRPr="000677DC" w:rsidRDefault="007D1C1C" w:rsidP="007D1C1C">
      <w:pPr>
        <w:autoSpaceDE w:val="0"/>
        <w:autoSpaceDN w:val="0"/>
        <w:adjustRightInd w:val="0"/>
        <w:spacing w:before="60" w:after="60" w:line="276" w:lineRule="auto"/>
        <w:jc w:val="both"/>
        <w:rPr>
          <w:rFonts w:ascii="Garamond" w:hAnsi="Garamond"/>
          <w:szCs w:val="22"/>
          <w:lang w:eastAsia="en-US"/>
        </w:rPr>
      </w:pPr>
      <w:r w:rsidRPr="000677DC">
        <w:rPr>
          <w:rFonts w:ascii="Garamond" w:hAnsi="Garamond"/>
          <w:szCs w:val="22"/>
          <w:lang w:eastAsia="en-US"/>
        </w:rPr>
        <w:t xml:space="preserve">Prima dell’aggiudicazione, la stazione appaltante procede a: </w:t>
      </w:r>
    </w:p>
    <w:p w14:paraId="4DC51738" w14:textId="77777777" w:rsidR="007D1C1C" w:rsidRPr="000677DC" w:rsidRDefault="007D1C1C" w:rsidP="007D1C1C">
      <w:pPr>
        <w:numPr>
          <w:ilvl w:val="3"/>
          <w:numId w:val="67"/>
        </w:numPr>
        <w:autoSpaceDE w:val="0"/>
        <w:autoSpaceDN w:val="0"/>
        <w:adjustRightInd w:val="0"/>
        <w:spacing w:before="60" w:after="60" w:line="276" w:lineRule="auto"/>
        <w:ind w:left="284" w:hanging="284"/>
        <w:jc w:val="both"/>
        <w:rPr>
          <w:rFonts w:ascii="Garamond" w:hAnsi="Garamond"/>
          <w:szCs w:val="22"/>
          <w:lang w:eastAsia="en-US"/>
        </w:rPr>
      </w:pPr>
      <w:r w:rsidRPr="000677DC">
        <w:rPr>
          <w:rFonts w:ascii="Garamond" w:hAnsi="Garamond"/>
          <w:szCs w:val="22"/>
          <w:lang w:eastAsia="en-US"/>
        </w:rPr>
        <w:t xml:space="preserve">richiedere, ai sensi dell’art. 85 comma 5 del Codice, al concorrente cui ha deciso di aggiudicare l’appalto i documenti di cui all’art. 86, ai fini della prova dell’assenza dei motivi di esclusione di cui all’art. 80 (ad eccezione, con riferimento ai subappaltatori, del comma 4) e del rispetto dei criteri di selezione di cui all’art. 83 del medesimo Codice. L’acquisizione dei suddetti documenti avverrà attraverso l’utilizzo del sistema </w:t>
      </w:r>
      <w:proofErr w:type="spellStart"/>
      <w:r w:rsidRPr="000677DC">
        <w:rPr>
          <w:rFonts w:ascii="Garamond" w:hAnsi="Garamond"/>
          <w:szCs w:val="22"/>
          <w:lang w:eastAsia="en-US"/>
        </w:rPr>
        <w:t>AVCpass</w:t>
      </w:r>
      <w:proofErr w:type="spellEnd"/>
      <w:r w:rsidRPr="000677DC">
        <w:rPr>
          <w:rFonts w:ascii="Garamond" w:hAnsi="Garamond"/>
          <w:szCs w:val="22"/>
          <w:lang w:eastAsia="en-US"/>
        </w:rPr>
        <w:t>;</w:t>
      </w:r>
    </w:p>
    <w:p w14:paraId="1D18AD7E" w14:textId="77777777" w:rsidR="007D1C1C" w:rsidRPr="000677DC" w:rsidRDefault="007D1C1C" w:rsidP="007D1C1C">
      <w:pPr>
        <w:numPr>
          <w:ilvl w:val="3"/>
          <w:numId w:val="67"/>
        </w:numPr>
        <w:autoSpaceDE w:val="0"/>
        <w:autoSpaceDN w:val="0"/>
        <w:adjustRightInd w:val="0"/>
        <w:spacing w:before="60" w:after="60" w:line="276" w:lineRule="auto"/>
        <w:ind w:left="284" w:hanging="284"/>
        <w:jc w:val="both"/>
        <w:rPr>
          <w:rFonts w:ascii="Garamond" w:hAnsi="Garamond"/>
          <w:szCs w:val="22"/>
          <w:lang w:eastAsia="en-US"/>
        </w:rPr>
      </w:pPr>
      <w:r w:rsidRPr="000677DC">
        <w:rPr>
          <w:rFonts w:ascii="Garamond" w:hAnsi="Garamond"/>
          <w:szCs w:val="22"/>
          <w:lang w:eastAsia="en-US"/>
        </w:rPr>
        <w:t>richiedere - laddove non sia stata effettuata la verifica di congruità dell’offerta – i documenti necessari alla verifica di cui all’articolo 97, comma 5, lett. d) del Codice;</w:t>
      </w:r>
    </w:p>
    <w:p w14:paraId="56C46EB3" w14:textId="77777777" w:rsidR="007D1C1C" w:rsidRPr="000677DC" w:rsidRDefault="007D1C1C" w:rsidP="007D1C1C">
      <w:pPr>
        <w:numPr>
          <w:ilvl w:val="3"/>
          <w:numId w:val="67"/>
        </w:numPr>
        <w:autoSpaceDE w:val="0"/>
        <w:autoSpaceDN w:val="0"/>
        <w:adjustRightInd w:val="0"/>
        <w:spacing w:before="60" w:after="60" w:line="276" w:lineRule="auto"/>
        <w:ind w:left="284" w:hanging="284"/>
        <w:jc w:val="both"/>
        <w:rPr>
          <w:rFonts w:ascii="Garamond" w:hAnsi="Garamond"/>
          <w:szCs w:val="22"/>
          <w:lang w:eastAsia="en-US"/>
        </w:rPr>
      </w:pPr>
      <w:r w:rsidRPr="000677DC">
        <w:rPr>
          <w:rFonts w:ascii="Garamond" w:hAnsi="Garamond"/>
          <w:szCs w:val="22"/>
          <w:lang w:eastAsia="en-US"/>
        </w:rPr>
        <w:t xml:space="preserve">verificare, ai sensi dell’art. 95, comma 10, il rispetto dei minimi salariali retributivi di cui al sopra citato art. 97, comma 5, lett. d). </w:t>
      </w:r>
    </w:p>
    <w:p w14:paraId="48D79E25" w14:textId="77777777" w:rsidR="007D1C1C" w:rsidRPr="000677DC" w:rsidRDefault="007D1C1C" w:rsidP="007D1C1C">
      <w:pPr>
        <w:autoSpaceDE w:val="0"/>
        <w:autoSpaceDN w:val="0"/>
        <w:adjustRightInd w:val="0"/>
        <w:spacing w:before="60" w:after="60" w:line="276" w:lineRule="auto"/>
        <w:jc w:val="both"/>
        <w:rPr>
          <w:rFonts w:ascii="Garamond" w:hAnsi="Garamond"/>
          <w:szCs w:val="22"/>
          <w:lang w:eastAsia="en-US"/>
        </w:rPr>
      </w:pPr>
      <w:r w:rsidRPr="000677DC">
        <w:rPr>
          <w:rFonts w:ascii="Garamond" w:hAnsi="Garamond"/>
          <w:szCs w:val="22"/>
          <w:lang w:eastAsia="en-US"/>
        </w:rPr>
        <w:t xml:space="preserve">La stazione appaltante, previa verifica della proposta di aggiudicazione, ai sensi degli artt. 32, comma 5 e 33, comma 1 del Codice, aggiudica l’appalto. </w:t>
      </w:r>
      <w:r w:rsidRPr="000677DC">
        <w:rPr>
          <w:rFonts w:ascii="Garamond" w:hAnsi="Garamond"/>
          <w:szCs w:val="22"/>
          <w:u w:val="single"/>
          <w:lang w:eastAsia="en-US"/>
        </w:rPr>
        <w:t>In applicazione dell’Accordo di Alta Sorveglianza richiamato in premessa, si precisa che la proposta del provvedimento di aggiudicazione è sottoposta a parere preventivo da parte dell’ANAC.</w:t>
      </w:r>
    </w:p>
    <w:p w14:paraId="12DAD879" w14:textId="77777777" w:rsidR="007D1C1C" w:rsidRPr="000677DC" w:rsidRDefault="007D1C1C" w:rsidP="007D1C1C">
      <w:pPr>
        <w:autoSpaceDE w:val="0"/>
        <w:autoSpaceDN w:val="0"/>
        <w:adjustRightInd w:val="0"/>
        <w:spacing w:before="60" w:after="60" w:line="276" w:lineRule="auto"/>
        <w:jc w:val="both"/>
        <w:rPr>
          <w:rFonts w:ascii="Garamond" w:hAnsi="Garamond"/>
          <w:szCs w:val="22"/>
          <w:lang w:eastAsia="en-US"/>
        </w:rPr>
      </w:pPr>
      <w:r w:rsidRPr="000677DC">
        <w:rPr>
          <w:rFonts w:ascii="Garamond" w:hAnsi="Garamond"/>
          <w:szCs w:val="22"/>
          <w:lang w:eastAsia="en-US"/>
        </w:rPr>
        <w:t>A decorrere dall’aggiudicazione, la stazione appaltante procede, entro cinque giorni, alle comunicazioni di cui all’art. 76, comma 5 lett. a) (</w:t>
      </w:r>
      <w:r w:rsidRPr="000677DC">
        <w:rPr>
          <w:rFonts w:ascii="Garamond" w:hAnsi="Garamond"/>
          <w:i/>
          <w:color w:val="FF0000"/>
          <w:szCs w:val="22"/>
          <w:highlight w:val="yellow"/>
          <w:lang w:eastAsia="en-US"/>
        </w:rPr>
        <w:t>ove prevista la garanzia provvisoria</w:t>
      </w:r>
      <w:r w:rsidRPr="000677DC">
        <w:rPr>
          <w:rFonts w:ascii="Garamond" w:hAnsi="Garamond"/>
          <w:szCs w:val="22"/>
          <w:lang w:eastAsia="en-US"/>
        </w:rPr>
        <w:t xml:space="preserve">) </w:t>
      </w:r>
      <w:r w:rsidRPr="000677DC">
        <w:rPr>
          <w:rFonts w:ascii="Garamond" w:hAnsi="Garamond"/>
          <w:szCs w:val="22"/>
          <w:highlight w:val="yellow"/>
          <w:lang w:eastAsia="en-US"/>
        </w:rPr>
        <w:t>e tempestivamente, comunque non oltre trenta giorni, allo svincolo della garanzia provvisoria nei confronti dei concorrenti non aggiudicatari</w:t>
      </w:r>
      <w:r w:rsidRPr="000677DC">
        <w:rPr>
          <w:rFonts w:ascii="Garamond" w:hAnsi="Garamond"/>
          <w:szCs w:val="22"/>
          <w:lang w:eastAsia="en-US"/>
        </w:rPr>
        <w:t xml:space="preserve">. </w:t>
      </w:r>
    </w:p>
    <w:p w14:paraId="70AF4410" w14:textId="77777777" w:rsidR="007D1C1C" w:rsidRPr="000677DC" w:rsidRDefault="007D1C1C" w:rsidP="007D1C1C">
      <w:pPr>
        <w:autoSpaceDE w:val="0"/>
        <w:autoSpaceDN w:val="0"/>
        <w:adjustRightInd w:val="0"/>
        <w:spacing w:before="60" w:after="60" w:line="276" w:lineRule="auto"/>
        <w:jc w:val="both"/>
        <w:rPr>
          <w:rFonts w:ascii="Garamond" w:hAnsi="Garamond"/>
          <w:szCs w:val="22"/>
          <w:lang w:eastAsia="en-US"/>
        </w:rPr>
      </w:pPr>
      <w:r w:rsidRPr="000677DC">
        <w:rPr>
          <w:rFonts w:ascii="Garamond" w:hAnsi="Garamond"/>
          <w:szCs w:val="22"/>
          <w:lang w:eastAsia="en-US"/>
        </w:rPr>
        <w:t>L’aggiudicazione diventa efficace, ai sensi dell’art. 32, comma 7 del Codice, all’esito positivo della verifica del possesso dei requisiti di cui alla precedente lett. a).</w:t>
      </w:r>
    </w:p>
    <w:p w14:paraId="0ED31D2A" w14:textId="77777777" w:rsidR="007D1C1C" w:rsidRPr="000677DC" w:rsidRDefault="007D1C1C" w:rsidP="007D1C1C">
      <w:pPr>
        <w:autoSpaceDE w:val="0"/>
        <w:autoSpaceDN w:val="0"/>
        <w:adjustRightInd w:val="0"/>
        <w:spacing w:before="60" w:after="60" w:line="276" w:lineRule="auto"/>
        <w:jc w:val="both"/>
        <w:rPr>
          <w:rFonts w:ascii="Garamond" w:hAnsi="Garamond"/>
          <w:szCs w:val="22"/>
          <w:lang w:eastAsia="en-US"/>
        </w:rPr>
      </w:pPr>
      <w:r w:rsidRPr="000677DC">
        <w:rPr>
          <w:rFonts w:ascii="Garamond" w:hAnsi="Garamond"/>
          <w:szCs w:val="22"/>
          <w:lang w:eastAsia="en-US"/>
        </w:rPr>
        <w:t>In caso di esito negativo delle verifiche, ovvero di mancata comprova dei requisiti, la stazione appaltante procederà alla revoca dell’aggiudicazione, alla segnalazione all’ANAC (</w:t>
      </w:r>
      <w:r w:rsidRPr="000677DC">
        <w:rPr>
          <w:rFonts w:ascii="Garamond" w:hAnsi="Garamond"/>
          <w:i/>
          <w:color w:val="FF0000"/>
          <w:szCs w:val="22"/>
          <w:highlight w:val="yellow"/>
          <w:lang w:eastAsia="en-US"/>
        </w:rPr>
        <w:t>ove prevista la garanzia provvisoria</w:t>
      </w:r>
      <w:r w:rsidRPr="000677DC">
        <w:rPr>
          <w:rFonts w:ascii="Garamond" w:hAnsi="Garamond"/>
          <w:szCs w:val="22"/>
          <w:highlight w:val="yellow"/>
          <w:lang w:eastAsia="en-US"/>
        </w:rPr>
        <w:t>) nonché all’incameramento della garanzia provvisoria</w:t>
      </w:r>
      <w:r w:rsidRPr="000677DC">
        <w:rPr>
          <w:rFonts w:ascii="Garamond" w:hAnsi="Garamond"/>
          <w:szCs w:val="22"/>
          <w:lang w:eastAsia="en-US"/>
        </w:rPr>
        <w:t>. La stazione appaltante procederà, con le modalità sopra indicate, nei confronti del secondo graduato. Nell’ipotesi in cui l’appalto non possa essere aggiudicato neppure a quest’ultimo, la stazione appaltante procederà, con le medesime modalità sopra citate, scorrendo la graduatoria.</w:t>
      </w:r>
    </w:p>
    <w:p w14:paraId="3360C043" w14:textId="77777777" w:rsidR="00F86D93" w:rsidRPr="00F03A51" w:rsidRDefault="00F86D93" w:rsidP="00F86D93">
      <w:pPr>
        <w:autoSpaceDE w:val="0"/>
        <w:autoSpaceDN w:val="0"/>
        <w:adjustRightInd w:val="0"/>
        <w:spacing w:before="60" w:after="60" w:line="276" w:lineRule="auto"/>
        <w:jc w:val="both"/>
        <w:rPr>
          <w:rFonts w:ascii="Garamond" w:hAnsi="Garamond"/>
          <w:szCs w:val="22"/>
          <w:lang w:eastAsia="en-US" w:bidi="it-IT"/>
        </w:rPr>
      </w:pPr>
      <w:bookmarkStart w:id="254" w:name="_Hlk73378283"/>
      <w:r w:rsidRPr="00F03A51">
        <w:rPr>
          <w:rFonts w:ascii="Garamond" w:hAnsi="Garamond"/>
          <w:szCs w:val="22"/>
          <w:lang w:eastAsia="en-US" w:bidi="it-IT"/>
        </w:rPr>
        <w:t>(</w:t>
      </w:r>
      <w:r w:rsidRPr="00F03A51">
        <w:rPr>
          <w:rFonts w:ascii="Garamond" w:hAnsi="Garamond"/>
          <w:i/>
          <w:iCs/>
          <w:color w:val="FF0000"/>
          <w:szCs w:val="22"/>
          <w:highlight w:val="yellow"/>
          <w:lang w:eastAsia="en-US" w:bidi="it-IT"/>
        </w:rPr>
        <w:t>SOLO in caso di contratti pubblici PNRR e PNC</w:t>
      </w:r>
      <w:r w:rsidRPr="00F03A51">
        <w:rPr>
          <w:rFonts w:ascii="Garamond" w:hAnsi="Garamond"/>
          <w:szCs w:val="22"/>
          <w:lang w:eastAsia="en-US" w:bidi="it-IT"/>
        </w:rPr>
        <w:t xml:space="preserve">) </w:t>
      </w:r>
      <w:r w:rsidRPr="00F03A51">
        <w:rPr>
          <w:rFonts w:ascii="Garamond" w:hAnsi="Garamond"/>
          <w:szCs w:val="22"/>
          <w:highlight w:val="cyan"/>
          <w:lang w:eastAsia="en-US" w:bidi="it-IT"/>
        </w:rPr>
        <w:t xml:space="preserve">Ai sensi dell’art. 50, comma 3, dl Semplificazioni bis, </w:t>
      </w:r>
      <w:bookmarkEnd w:id="254"/>
      <w:r w:rsidRPr="00F03A51">
        <w:rPr>
          <w:rFonts w:ascii="Garamond" w:hAnsi="Garamond"/>
          <w:szCs w:val="22"/>
          <w:highlight w:val="cyan"/>
          <w:lang w:eastAsia="en-US" w:bidi="it-IT"/>
        </w:rPr>
        <w:t>il contratto diviene efficace con la stipulazione e non trova applicazione l’articolo 32, comma 12, del Codice</w:t>
      </w:r>
      <w:r w:rsidRPr="00F03A51">
        <w:rPr>
          <w:rFonts w:ascii="Garamond" w:hAnsi="Garamond"/>
          <w:szCs w:val="22"/>
          <w:lang w:eastAsia="en-US" w:bidi="it-IT"/>
        </w:rPr>
        <w:t>.</w:t>
      </w:r>
    </w:p>
    <w:p w14:paraId="541297C4" w14:textId="34B208F9" w:rsidR="007D1C1C" w:rsidRPr="000677DC" w:rsidRDefault="007D1C1C" w:rsidP="007D1C1C">
      <w:pPr>
        <w:autoSpaceDE w:val="0"/>
        <w:autoSpaceDN w:val="0"/>
        <w:adjustRightInd w:val="0"/>
        <w:spacing w:before="60" w:after="60" w:line="276" w:lineRule="auto"/>
        <w:jc w:val="both"/>
        <w:rPr>
          <w:rFonts w:ascii="Garamond" w:hAnsi="Garamond"/>
          <w:szCs w:val="22"/>
          <w:lang w:eastAsia="en-US"/>
        </w:rPr>
      </w:pPr>
      <w:r w:rsidRPr="000677DC">
        <w:rPr>
          <w:rFonts w:ascii="Garamond" w:hAnsi="Garamond"/>
          <w:szCs w:val="22"/>
          <w:lang w:eastAsia="en-US"/>
        </w:rPr>
        <w:t>La stipulazione del contratto è subordinata al positivo esito delle verifiche previste dalla normativa vigente in materia di lotta alla mafia (d.lgs. 159/2011 c.d. Codice antimafia). Qualora la stazione appaltante proceda ai sensi degli articoli 88 comma 4-bis, e 92 comma 3 del d.lgs. 159/2011, recederà dal contratto laddove si verifichino le circostanze di cui agli articoli 88, commi 4-bis e 4-ter e 92 commi 3 e 4 del citato decreto.</w:t>
      </w:r>
    </w:p>
    <w:tbl>
      <w:tblPr>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10490"/>
      </w:tblGrid>
      <w:tr w:rsidR="007D1C1C" w:rsidRPr="000677DC" w14:paraId="51759C07" w14:textId="77777777" w:rsidTr="007378FD">
        <w:trPr>
          <w:trHeight w:val="418"/>
        </w:trPr>
        <w:tc>
          <w:tcPr>
            <w:tcW w:w="10490" w:type="dxa"/>
            <w:shd w:val="clear" w:color="auto" w:fill="FFFFFF"/>
          </w:tcPr>
          <w:p w14:paraId="68552D4A" w14:textId="361EE9AB" w:rsidR="007D1C1C" w:rsidRPr="000677DC" w:rsidRDefault="007D1C1C" w:rsidP="007378FD">
            <w:pPr>
              <w:suppressAutoHyphens/>
              <w:autoSpaceDE w:val="0"/>
              <w:snapToGrid w:val="0"/>
              <w:jc w:val="both"/>
              <w:rPr>
                <w:rFonts w:ascii="Garamond" w:hAnsi="Garamond"/>
                <w:b/>
                <w:color w:val="FF0000"/>
                <w:szCs w:val="22"/>
                <w:lang w:eastAsia="ar-SA"/>
              </w:rPr>
            </w:pPr>
            <w:r w:rsidRPr="000677DC">
              <w:rPr>
                <w:rFonts w:ascii="Garamond" w:hAnsi="Garamond"/>
                <w:szCs w:val="22"/>
                <w:lang w:eastAsia="en-US"/>
              </w:rPr>
              <w:t>(</w:t>
            </w:r>
            <w:r w:rsidRPr="000677DC">
              <w:rPr>
                <w:rFonts w:ascii="Garamond" w:hAnsi="Garamond"/>
                <w:i/>
                <w:color w:val="FF0000"/>
                <w:szCs w:val="22"/>
                <w:highlight w:val="yellow"/>
                <w:lang w:eastAsia="en-US"/>
              </w:rPr>
              <w:t xml:space="preserve">Fino al </w:t>
            </w:r>
            <w:r w:rsidR="00F86D93" w:rsidRPr="007C035A">
              <w:rPr>
                <w:rFonts w:ascii="Garamond" w:hAnsi="Garamond"/>
                <w:i/>
                <w:color w:val="FF0000"/>
                <w:highlight w:val="cyan"/>
              </w:rPr>
              <w:t>30/06/2023</w:t>
            </w:r>
            <w:r w:rsidRPr="000677DC">
              <w:rPr>
                <w:rFonts w:ascii="Garamond" w:hAnsi="Garamond"/>
                <w:szCs w:val="22"/>
                <w:lang w:eastAsia="en-US"/>
              </w:rPr>
              <w:t xml:space="preserve">) </w:t>
            </w:r>
            <w:r w:rsidRPr="000677DC">
              <w:rPr>
                <w:rFonts w:ascii="Garamond" w:hAnsi="Garamond"/>
                <w:b/>
                <w:color w:val="FF0000"/>
                <w:szCs w:val="22"/>
                <w:lang w:eastAsia="ar-SA"/>
              </w:rPr>
              <w:t>N.B. 2:</w:t>
            </w:r>
          </w:p>
          <w:p w14:paraId="26B77016" w14:textId="5C736010" w:rsidR="007D1C1C" w:rsidRPr="000677DC" w:rsidRDefault="007D1C1C" w:rsidP="007378FD">
            <w:pPr>
              <w:autoSpaceDE w:val="0"/>
              <w:autoSpaceDN w:val="0"/>
              <w:adjustRightInd w:val="0"/>
              <w:jc w:val="both"/>
              <w:rPr>
                <w:rFonts w:ascii="Garamond" w:hAnsi="Garamond"/>
                <w:szCs w:val="22"/>
                <w:lang w:eastAsia="en-US"/>
              </w:rPr>
            </w:pPr>
            <w:r w:rsidRPr="000677DC">
              <w:rPr>
                <w:rFonts w:ascii="Garamond" w:hAnsi="Garamond"/>
                <w:szCs w:val="22"/>
                <w:lang w:eastAsia="en-US"/>
              </w:rPr>
              <w:t xml:space="preserve">In base al comma 1 dell’art. 3 del dl Semplificazioni, fino al </w:t>
            </w:r>
            <w:r w:rsidR="00F86D93" w:rsidRPr="002D436C">
              <w:rPr>
                <w:rFonts w:ascii="Garamond" w:hAnsi="Garamond"/>
                <w:iCs/>
                <w:highlight w:val="cyan"/>
              </w:rPr>
              <w:t>30/06/2023</w:t>
            </w:r>
            <w:r w:rsidR="00F86D93" w:rsidRPr="002D436C">
              <w:rPr>
                <w:rFonts w:ascii="Garamond" w:hAnsi="Garamond"/>
                <w:i/>
              </w:rPr>
              <w:t xml:space="preserve"> </w:t>
            </w:r>
            <w:r w:rsidRPr="000677DC">
              <w:rPr>
                <w:rFonts w:ascii="Garamond" w:hAnsi="Garamond"/>
                <w:szCs w:val="22"/>
                <w:lang w:eastAsia="en-US"/>
              </w:rPr>
              <w:t xml:space="preserve">ricorre sempre il caso d’urgenza e si procede ai sensi dell’art. 92 comma 3 del Codice antimafia, nei procedimenti avviati su istanza di parte, che hanno ad oggetto l’erogazione di benefici economici comunque denominati, erogazioni, contributi, sovvenzioni, finanziamenti, prestiti, agevolazioni e pagamenti da parte di pubbliche amministrazioni, qualora il rilascio della </w:t>
            </w:r>
            <w:r w:rsidRPr="000677DC">
              <w:rPr>
                <w:rFonts w:ascii="Garamond" w:hAnsi="Garamond"/>
                <w:szCs w:val="22"/>
                <w:lang w:eastAsia="en-US"/>
              </w:rPr>
              <w:lastRenderedPageBreak/>
              <w:t>documentazione non sia immediatamente conseguente alla consultazione della banca dati di cui all’art. 96 del medesimo Codice, fatto salvo quanto previsto dagli articoli 1-bis e 13 del decreto-legge 8 aprile 2020, n. 23, convertito, con modificazioni,</w:t>
            </w:r>
            <w:r w:rsidR="00396E80">
              <w:rPr>
                <w:rFonts w:ascii="Garamond" w:hAnsi="Garamond"/>
                <w:szCs w:val="22"/>
                <w:lang w:eastAsia="en-US"/>
              </w:rPr>
              <w:t xml:space="preserve"> </w:t>
            </w:r>
            <w:r w:rsidRPr="000677DC">
              <w:rPr>
                <w:rFonts w:ascii="Garamond" w:hAnsi="Garamond"/>
                <w:szCs w:val="22"/>
                <w:lang w:eastAsia="en-US"/>
              </w:rPr>
              <w:t>dalla legge 5 giugno 2020, n. 40, nonché dagli articoli 25, 26 e 27 del decreto-legge 19 maggio 2020, n. 34.</w:t>
            </w:r>
          </w:p>
          <w:p w14:paraId="6653CDA9" w14:textId="77777777" w:rsidR="007D1C1C" w:rsidRPr="000677DC" w:rsidRDefault="007D1C1C" w:rsidP="007378FD">
            <w:pPr>
              <w:autoSpaceDE w:val="0"/>
              <w:autoSpaceDN w:val="0"/>
              <w:adjustRightInd w:val="0"/>
              <w:jc w:val="both"/>
              <w:rPr>
                <w:rFonts w:ascii="Garamond" w:hAnsi="Garamond"/>
                <w:szCs w:val="22"/>
                <w:lang w:eastAsia="en-US"/>
              </w:rPr>
            </w:pPr>
            <w:r w:rsidRPr="000677DC">
              <w:rPr>
                <w:rFonts w:ascii="Garamond" w:hAnsi="Garamond"/>
                <w:szCs w:val="22"/>
                <w:lang w:eastAsia="en-US"/>
              </w:rPr>
              <w:t>In base al comma 2 del medesimo articolo 3, per le verifiche antimafia si procede mediante il rilascio della informativa liberatoria provvisoria, immediatamente conseguente alla consultazione della banca dati, anche quando l’accertamento è eseguito per un soggetto che risulti non censito, a condizione che non emergano nei confronti dei soggetti sottoposti alle verifiche antimafia le situazioni di cui agli articolo 67 e 84, comma 4, lettere a), b) e c), del Codice antimafia. L’informativa liberatoria provvisoria consente di stipulare, approvare o autorizzare i contratti e subcontratti, sotto condizione risolutiva, ferme restando le ulteriori verifiche ai fini del rilascio della documentazione antimafia da completarsi entro sessanta giorni.</w:t>
            </w:r>
          </w:p>
          <w:p w14:paraId="3805CC26" w14:textId="1B265150" w:rsidR="007D1C1C" w:rsidRPr="000677DC" w:rsidRDefault="007D1C1C" w:rsidP="007378FD">
            <w:pPr>
              <w:autoSpaceDE w:val="0"/>
              <w:autoSpaceDN w:val="0"/>
              <w:adjustRightInd w:val="0"/>
              <w:jc w:val="both"/>
              <w:rPr>
                <w:rFonts w:ascii="Garamond" w:hAnsi="Garamond"/>
                <w:szCs w:val="22"/>
                <w:lang w:eastAsia="en-US"/>
              </w:rPr>
            </w:pPr>
            <w:r w:rsidRPr="000677DC">
              <w:rPr>
                <w:rFonts w:ascii="Garamond" w:hAnsi="Garamond"/>
                <w:szCs w:val="22"/>
                <w:lang w:eastAsia="en-US"/>
              </w:rPr>
              <w:t>In base al comma 4, del suindicato articolo 3,</w:t>
            </w:r>
            <w:r w:rsidR="00396E80">
              <w:rPr>
                <w:rFonts w:ascii="Garamond" w:hAnsi="Garamond"/>
                <w:szCs w:val="22"/>
                <w:lang w:eastAsia="en-US"/>
              </w:rPr>
              <w:t xml:space="preserve"> </w:t>
            </w:r>
            <w:r w:rsidRPr="000677DC">
              <w:rPr>
                <w:rFonts w:ascii="Garamond" w:hAnsi="Garamond"/>
                <w:szCs w:val="22"/>
                <w:lang w:eastAsia="en-US"/>
              </w:rPr>
              <w:t>qualora la documentazione successivamente pervenuta accerti la sussistenza di una delle cause interdittive del Codice antimafia, il contratto è risolto di diritto, salvo il pagamento del valore delle opere già eseguite e il rimborso delle spese sostenute per l'esecuzione del rimanente, nei limiti delle utilità conseguite.</w:t>
            </w:r>
          </w:p>
        </w:tc>
      </w:tr>
    </w:tbl>
    <w:p w14:paraId="27EFAAA9" w14:textId="77777777" w:rsidR="007D1C1C" w:rsidRPr="000677DC" w:rsidRDefault="007D1C1C" w:rsidP="007D1C1C">
      <w:pPr>
        <w:autoSpaceDE w:val="0"/>
        <w:autoSpaceDN w:val="0"/>
        <w:adjustRightInd w:val="0"/>
        <w:jc w:val="both"/>
        <w:rPr>
          <w:rFonts w:ascii="Garamond" w:hAnsi="Garamond"/>
          <w:sz w:val="16"/>
          <w:szCs w:val="16"/>
          <w:lang w:eastAsia="en-US"/>
        </w:rPr>
      </w:pPr>
    </w:p>
    <w:p w14:paraId="3072E160" w14:textId="77777777" w:rsidR="007D1C1C" w:rsidRPr="000677DC" w:rsidRDefault="007D1C1C" w:rsidP="007D1C1C">
      <w:pPr>
        <w:autoSpaceDE w:val="0"/>
        <w:autoSpaceDN w:val="0"/>
        <w:adjustRightInd w:val="0"/>
        <w:spacing w:before="60" w:after="60" w:line="276" w:lineRule="auto"/>
        <w:jc w:val="both"/>
        <w:rPr>
          <w:rFonts w:ascii="Garamond" w:hAnsi="Garamond"/>
          <w:szCs w:val="22"/>
          <w:lang w:eastAsia="en-US"/>
        </w:rPr>
      </w:pPr>
      <w:r w:rsidRPr="000677DC">
        <w:rPr>
          <w:rFonts w:ascii="Garamond" w:hAnsi="Garamond"/>
          <w:szCs w:val="22"/>
          <w:lang w:eastAsia="en-US"/>
        </w:rPr>
        <w:t>Il contratto, ai sensi dell’art. 32, comma 9 del Codice, non potrà essere stipulato prima di 35 giorni (</w:t>
      </w:r>
      <w:r w:rsidRPr="000677DC">
        <w:rPr>
          <w:rFonts w:ascii="Garamond" w:hAnsi="Garamond"/>
          <w:b/>
          <w:i/>
          <w:szCs w:val="22"/>
          <w:lang w:eastAsia="en-US"/>
        </w:rPr>
        <w:t xml:space="preserve">stand </w:t>
      </w:r>
      <w:proofErr w:type="spellStart"/>
      <w:r w:rsidRPr="000677DC">
        <w:rPr>
          <w:rFonts w:ascii="Garamond" w:hAnsi="Garamond"/>
          <w:b/>
          <w:i/>
          <w:szCs w:val="22"/>
          <w:lang w:eastAsia="en-US"/>
        </w:rPr>
        <w:t>still</w:t>
      </w:r>
      <w:proofErr w:type="spellEnd"/>
      <w:r w:rsidRPr="000677DC">
        <w:rPr>
          <w:rFonts w:ascii="Garamond" w:hAnsi="Garamond"/>
          <w:szCs w:val="22"/>
          <w:lang w:eastAsia="en-US"/>
        </w:rPr>
        <w:t>) dall’invio dell’ultima delle suddette comunicazioni di aggiudicazione intervenute ai sensi dell’art. 76, comma 5 lett. a).</w:t>
      </w:r>
    </w:p>
    <w:p w14:paraId="423CDA65" w14:textId="56D1D734" w:rsidR="007D1C1C" w:rsidRPr="000677DC" w:rsidRDefault="007D1C1C" w:rsidP="007D1C1C">
      <w:pPr>
        <w:autoSpaceDE w:val="0"/>
        <w:autoSpaceDN w:val="0"/>
        <w:adjustRightInd w:val="0"/>
        <w:spacing w:before="60" w:after="60" w:line="276" w:lineRule="auto"/>
        <w:jc w:val="both"/>
        <w:rPr>
          <w:rFonts w:ascii="Garamond" w:hAnsi="Garamond"/>
          <w:szCs w:val="22"/>
          <w:lang w:eastAsia="en-US"/>
        </w:rPr>
      </w:pPr>
      <w:r w:rsidRPr="000677DC">
        <w:rPr>
          <w:rFonts w:ascii="Garamond" w:hAnsi="Garamond"/>
          <w:szCs w:val="22"/>
          <w:lang w:eastAsia="en-US"/>
        </w:rPr>
        <w:t>La stipula ha luogo, ai sensi</w:t>
      </w:r>
      <w:r w:rsidR="00396E80">
        <w:rPr>
          <w:rFonts w:ascii="Garamond" w:hAnsi="Garamond"/>
          <w:szCs w:val="22"/>
          <w:lang w:eastAsia="en-US"/>
        </w:rPr>
        <w:t xml:space="preserve"> </w:t>
      </w:r>
      <w:r w:rsidRPr="000677DC">
        <w:rPr>
          <w:rFonts w:ascii="Garamond" w:hAnsi="Garamond"/>
          <w:szCs w:val="22"/>
          <w:lang w:eastAsia="en-US"/>
        </w:rPr>
        <w:t>dell’art. 32, comma 8 del Codice, entro 60 giorni (</w:t>
      </w:r>
      <w:r w:rsidRPr="000677DC">
        <w:rPr>
          <w:rFonts w:ascii="Garamond" w:hAnsi="Garamond"/>
          <w:i/>
          <w:color w:val="FF0000"/>
          <w:szCs w:val="22"/>
          <w:highlight w:val="yellow"/>
          <w:lang w:eastAsia="en-US"/>
        </w:rPr>
        <w:t>la stazione appaltante può stabilire un termine diverso</w:t>
      </w:r>
      <w:r w:rsidRPr="000677DC">
        <w:rPr>
          <w:rFonts w:ascii="Garamond" w:hAnsi="Garamond"/>
          <w:szCs w:val="22"/>
          <w:lang w:eastAsia="en-US"/>
        </w:rPr>
        <w:t>)</w:t>
      </w:r>
      <w:r w:rsidR="00396E80">
        <w:rPr>
          <w:rFonts w:ascii="Garamond" w:hAnsi="Garamond"/>
          <w:szCs w:val="22"/>
          <w:lang w:eastAsia="en-US"/>
        </w:rPr>
        <w:t xml:space="preserve"> </w:t>
      </w:r>
      <w:r w:rsidRPr="000677DC">
        <w:rPr>
          <w:rFonts w:ascii="Garamond" w:hAnsi="Garamond"/>
          <w:szCs w:val="22"/>
          <w:lang w:eastAsia="en-US"/>
        </w:rPr>
        <w:t>dall’intervenuta efficacia dell’aggiudicazione, salvo il differimento espressamente concordato con l’aggiudicatario (</w:t>
      </w:r>
      <w:r w:rsidRPr="000677DC">
        <w:rPr>
          <w:rFonts w:ascii="Garamond" w:hAnsi="Garamond"/>
          <w:i/>
          <w:color w:val="FF0000"/>
          <w:szCs w:val="22"/>
          <w:highlight w:val="yellow"/>
          <w:lang w:eastAsia="en-US"/>
        </w:rPr>
        <w:t>purché comunque giustificata dall’interesse alla sollecita esecuzione del contratto</w:t>
      </w:r>
      <w:r w:rsidRPr="000677DC">
        <w:rPr>
          <w:rFonts w:ascii="Garamond" w:hAnsi="Garamond"/>
          <w:i/>
          <w:szCs w:val="22"/>
          <w:lang w:eastAsia="en-US"/>
        </w:rPr>
        <w:t>)</w:t>
      </w:r>
      <w:r w:rsidRPr="000677DC">
        <w:rPr>
          <w:rFonts w:ascii="Garamond" w:hAnsi="Garamond"/>
          <w:szCs w:val="22"/>
          <w:lang w:eastAsia="en-US"/>
        </w:rPr>
        <w:t xml:space="preserve">. </w:t>
      </w:r>
    </w:p>
    <w:tbl>
      <w:tblPr>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10490"/>
      </w:tblGrid>
      <w:tr w:rsidR="007D1C1C" w:rsidRPr="000677DC" w14:paraId="47AF1F6B" w14:textId="77777777" w:rsidTr="007378FD">
        <w:trPr>
          <w:trHeight w:val="418"/>
        </w:trPr>
        <w:tc>
          <w:tcPr>
            <w:tcW w:w="10490" w:type="dxa"/>
            <w:shd w:val="clear" w:color="auto" w:fill="FFFFFF"/>
          </w:tcPr>
          <w:p w14:paraId="33932936" w14:textId="18B33660" w:rsidR="007D1C1C" w:rsidRPr="000677DC" w:rsidRDefault="007D1C1C" w:rsidP="007378FD">
            <w:pPr>
              <w:suppressAutoHyphens/>
              <w:autoSpaceDE w:val="0"/>
              <w:snapToGrid w:val="0"/>
              <w:jc w:val="both"/>
              <w:rPr>
                <w:rFonts w:ascii="Garamond" w:hAnsi="Garamond"/>
                <w:b/>
                <w:color w:val="FF0000"/>
                <w:szCs w:val="22"/>
                <w:lang w:eastAsia="ar-SA"/>
              </w:rPr>
            </w:pPr>
            <w:r w:rsidRPr="000677DC">
              <w:rPr>
                <w:rFonts w:ascii="Garamond" w:hAnsi="Garamond"/>
                <w:szCs w:val="22"/>
                <w:lang w:eastAsia="en-US"/>
              </w:rPr>
              <w:t>(</w:t>
            </w:r>
            <w:r w:rsidRPr="000677DC">
              <w:rPr>
                <w:rFonts w:ascii="Garamond" w:hAnsi="Garamond"/>
                <w:i/>
                <w:color w:val="FF0000"/>
                <w:szCs w:val="22"/>
                <w:highlight w:val="yellow"/>
                <w:lang w:eastAsia="en-US"/>
              </w:rPr>
              <w:t xml:space="preserve">Fino al </w:t>
            </w:r>
            <w:r w:rsidR="00F86D93" w:rsidRPr="00F03A51">
              <w:rPr>
                <w:rFonts w:ascii="Garamond" w:hAnsi="Garamond"/>
                <w:i/>
                <w:iCs/>
                <w:color w:val="FF0000"/>
                <w:szCs w:val="22"/>
                <w:highlight w:val="cyan"/>
                <w:lang w:eastAsia="en-US"/>
              </w:rPr>
              <w:t>30/06/2023</w:t>
            </w:r>
            <w:r w:rsidRPr="000677DC">
              <w:rPr>
                <w:rFonts w:ascii="Garamond" w:hAnsi="Garamond"/>
                <w:szCs w:val="22"/>
                <w:lang w:eastAsia="en-US"/>
              </w:rPr>
              <w:t xml:space="preserve">) </w:t>
            </w:r>
            <w:r w:rsidRPr="000677DC">
              <w:rPr>
                <w:rFonts w:ascii="Garamond" w:hAnsi="Garamond"/>
                <w:b/>
                <w:color w:val="FF0000"/>
                <w:szCs w:val="22"/>
                <w:lang w:eastAsia="ar-SA"/>
              </w:rPr>
              <w:t xml:space="preserve">N.B. 3: </w:t>
            </w:r>
          </w:p>
          <w:p w14:paraId="2FA0D243" w14:textId="77777777" w:rsidR="007D1C1C" w:rsidRPr="000677DC" w:rsidRDefault="007D1C1C" w:rsidP="007378FD">
            <w:pPr>
              <w:autoSpaceDE w:val="0"/>
              <w:autoSpaceDN w:val="0"/>
              <w:adjustRightInd w:val="0"/>
              <w:jc w:val="both"/>
              <w:rPr>
                <w:rFonts w:ascii="Garamond" w:hAnsi="Garamond"/>
                <w:szCs w:val="22"/>
                <w:lang w:eastAsia="en-US"/>
              </w:rPr>
            </w:pPr>
            <w:r w:rsidRPr="000677DC">
              <w:rPr>
                <w:rFonts w:ascii="Garamond" w:hAnsi="Garamond" w:cs="Calibri"/>
                <w:b/>
                <w:color w:val="FF0000"/>
                <w:u w:val="single"/>
                <w:lang w:eastAsia="en-US" w:bidi="it-IT"/>
              </w:rPr>
              <w:t>FARE MOLTA ATTENZIONE</w:t>
            </w:r>
            <w:r w:rsidRPr="000677DC">
              <w:rPr>
                <w:rFonts w:ascii="Garamond" w:hAnsi="Garamond" w:cs="Calibri"/>
                <w:lang w:eastAsia="en-US" w:bidi="it-IT"/>
              </w:rPr>
              <w:t xml:space="preserve"> a</w:t>
            </w:r>
            <w:r w:rsidRPr="000677DC">
              <w:rPr>
                <w:rFonts w:ascii="Garamond" w:hAnsi="Garamond"/>
                <w:szCs w:val="22"/>
                <w:lang w:eastAsia="en-US"/>
              </w:rPr>
              <w:t xml:space="preserve">i sensi dell’art 2, comma 1, ultimo periodo, del dl Semplificazioni, </w:t>
            </w:r>
            <w:r w:rsidRPr="000677DC">
              <w:rPr>
                <w:rFonts w:ascii="Garamond" w:hAnsi="Garamond"/>
                <w:b/>
                <w:szCs w:val="22"/>
                <w:lang w:eastAsia="en-US"/>
              </w:rPr>
              <w:t>la mancata tempestiva stipulazione del contratto e il tardivo avvio dell’esecuzione dello stesso</w:t>
            </w:r>
            <w:r w:rsidRPr="000677DC">
              <w:rPr>
                <w:rFonts w:ascii="Garamond" w:hAnsi="Garamond"/>
                <w:szCs w:val="22"/>
                <w:lang w:eastAsia="en-US"/>
              </w:rPr>
              <w:t xml:space="preserve">, </w:t>
            </w:r>
            <w:r w:rsidRPr="000677DC">
              <w:rPr>
                <w:rFonts w:ascii="Garamond" w:hAnsi="Garamond"/>
                <w:szCs w:val="22"/>
                <w:u w:val="single"/>
                <w:lang w:eastAsia="en-US"/>
              </w:rPr>
              <w:t>qualora imputabili all’operatore economico</w:t>
            </w:r>
            <w:r w:rsidRPr="000677DC">
              <w:rPr>
                <w:rFonts w:ascii="Garamond" w:hAnsi="Garamond"/>
                <w:szCs w:val="22"/>
                <w:lang w:eastAsia="en-US"/>
              </w:rPr>
              <w:t xml:space="preserve">, </w:t>
            </w:r>
            <w:r w:rsidRPr="000677DC">
              <w:rPr>
                <w:rFonts w:ascii="Garamond" w:hAnsi="Garamond"/>
                <w:b/>
                <w:szCs w:val="22"/>
                <w:lang w:eastAsia="en-US"/>
              </w:rPr>
              <w:t>costituiscono causa di esclusione</w:t>
            </w:r>
            <w:r w:rsidRPr="000677DC">
              <w:rPr>
                <w:rFonts w:ascii="Garamond" w:hAnsi="Garamond"/>
                <w:szCs w:val="22"/>
                <w:lang w:eastAsia="en-US"/>
              </w:rPr>
              <w:t xml:space="preserve"> dell’operatore dalla procedura </w:t>
            </w:r>
            <w:r w:rsidRPr="000677DC">
              <w:rPr>
                <w:rFonts w:ascii="Garamond" w:hAnsi="Garamond"/>
                <w:b/>
                <w:szCs w:val="22"/>
                <w:lang w:eastAsia="en-US"/>
              </w:rPr>
              <w:t>o di risoluzione del contratto per inadempimento</w:t>
            </w:r>
            <w:r w:rsidRPr="000677DC">
              <w:rPr>
                <w:rFonts w:ascii="Garamond" w:hAnsi="Garamond"/>
                <w:szCs w:val="22"/>
                <w:lang w:eastAsia="en-US"/>
              </w:rPr>
              <w:t xml:space="preserve"> </w:t>
            </w:r>
            <w:r w:rsidRPr="000677DC">
              <w:rPr>
                <w:rFonts w:ascii="Garamond" w:hAnsi="Garamond"/>
                <w:szCs w:val="22"/>
                <w:u w:val="single"/>
                <w:lang w:eastAsia="en-US"/>
              </w:rPr>
              <w:t>che viene senza indugio dichiarata dalla stazione appaltante e opera di diritto</w:t>
            </w:r>
            <w:r w:rsidRPr="000677DC">
              <w:rPr>
                <w:rFonts w:ascii="Garamond" w:hAnsi="Garamond"/>
                <w:szCs w:val="22"/>
                <w:lang w:eastAsia="en-US"/>
              </w:rPr>
              <w:t>.</w:t>
            </w:r>
          </w:p>
        </w:tc>
      </w:tr>
    </w:tbl>
    <w:p w14:paraId="245525DD" w14:textId="77777777" w:rsidR="007D1C1C" w:rsidRPr="000677DC" w:rsidRDefault="007D1C1C" w:rsidP="007D1C1C">
      <w:pPr>
        <w:autoSpaceDE w:val="0"/>
        <w:autoSpaceDN w:val="0"/>
        <w:adjustRightInd w:val="0"/>
        <w:jc w:val="both"/>
        <w:rPr>
          <w:rFonts w:ascii="Garamond" w:hAnsi="Garamond"/>
          <w:sz w:val="16"/>
          <w:szCs w:val="16"/>
          <w:lang w:eastAsia="en-US"/>
        </w:rPr>
      </w:pPr>
    </w:p>
    <w:p w14:paraId="719A4887" w14:textId="77777777" w:rsidR="007D1C1C" w:rsidRPr="000677DC" w:rsidRDefault="007D1C1C" w:rsidP="007D1C1C">
      <w:pPr>
        <w:autoSpaceDE w:val="0"/>
        <w:autoSpaceDN w:val="0"/>
        <w:adjustRightInd w:val="0"/>
        <w:spacing w:before="60" w:after="60" w:line="276" w:lineRule="auto"/>
        <w:jc w:val="both"/>
        <w:rPr>
          <w:rFonts w:ascii="Garamond" w:hAnsi="Garamond"/>
          <w:szCs w:val="22"/>
          <w:lang w:eastAsia="en-US"/>
        </w:rPr>
      </w:pPr>
      <w:r w:rsidRPr="000677DC">
        <w:rPr>
          <w:rFonts w:ascii="Garamond" w:hAnsi="Garamond"/>
          <w:szCs w:val="22"/>
          <w:lang w:eastAsia="en-US"/>
        </w:rPr>
        <w:t xml:space="preserve">Il contratto è stipulato </w:t>
      </w:r>
      <w:r w:rsidRPr="000677DC">
        <w:rPr>
          <w:rFonts w:ascii="Garamond" w:hAnsi="Garamond"/>
          <w:szCs w:val="22"/>
          <w:highlight w:val="yellow"/>
          <w:lang w:eastAsia="en-US"/>
        </w:rPr>
        <w:t>___________</w:t>
      </w:r>
      <w:r w:rsidRPr="000677DC">
        <w:rPr>
          <w:rFonts w:ascii="Garamond" w:hAnsi="Garamond"/>
          <w:szCs w:val="22"/>
          <w:lang w:eastAsia="en-US"/>
        </w:rPr>
        <w:t xml:space="preserve"> (</w:t>
      </w:r>
      <w:r w:rsidRPr="000677DC">
        <w:rPr>
          <w:rFonts w:ascii="Garamond" w:hAnsi="Garamond"/>
          <w:i/>
          <w:color w:val="FF0000"/>
          <w:szCs w:val="22"/>
          <w:highlight w:val="yellow"/>
          <w:lang w:eastAsia="en-US"/>
        </w:rPr>
        <w:t>indicare “con atto pubblico notarile informatico” oppure “in modalità elettronica, in forma pubblica amministrativa a cura dell'Ufficiale rogante” oppure “in modalità elettronica, mediante scrittura privata”</w:t>
      </w:r>
      <w:r w:rsidRPr="000677DC">
        <w:rPr>
          <w:rFonts w:ascii="Garamond" w:hAnsi="Garamond"/>
          <w:color w:val="FF0000"/>
          <w:szCs w:val="22"/>
          <w:lang w:eastAsia="en-US"/>
        </w:rPr>
        <w:t>)</w:t>
      </w:r>
      <w:r w:rsidRPr="000677DC">
        <w:rPr>
          <w:rFonts w:ascii="Garamond" w:hAnsi="Garamond"/>
          <w:szCs w:val="22"/>
          <w:lang w:eastAsia="en-US"/>
        </w:rPr>
        <w:t>.</w:t>
      </w:r>
    </w:p>
    <w:p w14:paraId="46DD5A8E" w14:textId="77777777" w:rsidR="007D1C1C" w:rsidRPr="000677DC" w:rsidRDefault="007D1C1C" w:rsidP="007D1C1C">
      <w:pPr>
        <w:autoSpaceDE w:val="0"/>
        <w:autoSpaceDN w:val="0"/>
        <w:adjustRightInd w:val="0"/>
        <w:spacing w:before="60" w:after="60" w:line="276" w:lineRule="auto"/>
        <w:jc w:val="both"/>
        <w:rPr>
          <w:rFonts w:ascii="Garamond" w:hAnsi="Garamond"/>
          <w:szCs w:val="22"/>
          <w:lang w:eastAsia="en-US"/>
        </w:rPr>
      </w:pPr>
      <w:r w:rsidRPr="000677DC">
        <w:rPr>
          <w:rFonts w:ascii="Garamond" w:hAnsi="Garamond"/>
          <w:szCs w:val="22"/>
          <w:lang w:eastAsia="en-US"/>
        </w:rPr>
        <w:t xml:space="preserve">L’aggiudicatario deposita, prima o contestualmente alla sottoscrizione del contratto di appalto, i contratti continuativi di cooperazione, servizio e/o fornitura di cui all’art. 105, comma 3, lett. c bis) del Codice. </w:t>
      </w:r>
    </w:p>
    <w:p w14:paraId="34E7C8A3" w14:textId="5DAB50BF" w:rsidR="007D1C1C" w:rsidRPr="000677DC" w:rsidRDefault="007D1C1C" w:rsidP="007D1C1C">
      <w:pPr>
        <w:autoSpaceDE w:val="0"/>
        <w:autoSpaceDN w:val="0"/>
        <w:adjustRightInd w:val="0"/>
        <w:spacing w:before="60" w:after="60" w:line="276" w:lineRule="auto"/>
        <w:jc w:val="both"/>
        <w:rPr>
          <w:rFonts w:ascii="Garamond" w:hAnsi="Garamond"/>
          <w:color w:val="FF0000"/>
          <w:szCs w:val="22"/>
          <w:lang w:eastAsia="en-US"/>
        </w:rPr>
      </w:pPr>
      <w:r w:rsidRPr="000677DC">
        <w:rPr>
          <w:rFonts w:ascii="Garamond" w:hAnsi="Garamond"/>
          <w:szCs w:val="22"/>
          <w:lang w:eastAsia="en-US"/>
        </w:rPr>
        <w:t>All’atto della stipulazione del contratto, l’aggiudicatario presenta la garanzia definitiva da calcolare sull’importo contrattuale, secondo le misure e le modalità previste dall’art. 103 del Codice.</w:t>
      </w:r>
    </w:p>
    <w:p w14:paraId="3B08E0E5" w14:textId="59A54028" w:rsidR="007D1C1C" w:rsidRPr="000677DC" w:rsidRDefault="00F86D93" w:rsidP="007D1C1C">
      <w:pPr>
        <w:autoSpaceDE w:val="0"/>
        <w:autoSpaceDN w:val="0"/>
        <w:adjustRightInd w:val="0"/>
        <w:spacing w:before="60" w:after="60" w:line="276" w:lineRule="auto"/>
        <w:jc w:val="both"/>
        <w:rPr>
          <w:rFonts w:ascii="Garamond" w:hAnsi="Garamond"/>
          <w:szCs w:val="22"/>
          <w:lang w:eastAsia="en-US"/>
        </w:rPr>
      </w:pPr>
      <w:r w:rsidRPr="00FC0607">
        <w:rPr>
          <w:rFonts w:ascii="Garamond" w:hAnsi="Garamond"/>
          <w:szCs w:val="22"/>
          <w:lang w:eastAsia="en-US"/>
        </w:rPr>
        <w:t>(</w:t>
      </w:r>
      <w:r w:rsidRPr="00FC0607">
        <w:rPr>
          <w:rFonts w:ascii="Garamond" w:hAnsi="Garamond"/>
          <w:i/>
          <w:color w:val="FF0000"/>
          <w:highlight w:val="yellow"/>
        </w:rPr>
        <w:t>Ove prevista</w:t>
      </w:r>
      <w:r w:rsidRPr="00FC0607">
        <w:rPr>
          <w:rFonts w:ascii="Garamond" w:hAnsi="Garamond"/>
          <w:szCs w:val="22"/>
          <w:lang w:eastAsia="en-US"/>
        </w:rPr>
        <w:t xml:space="preserve">) </w:t>
      </w:r>
      <w:r w:rsidR="007D1C1C" w:rsidRPr="000677DC">
        <w:rPr>
          <w:rFonts w:ascii="Garamond" w:hAnsi="Garamond"/>
          <w:szCs w:val="22"/>
          <w:lang w:eastAsia="en-US"/>
        </w:rPr>
        <w:t>Contestualmente, la garanzia provvisoria dell’aggiudicatario è svincolata, automaticamente, ai sensi dell’art. 93, commi 6 e 9 del Codice.</w:t>
      </w:r>
      <w:r w:rsidR="007D1C1C" w:rsidRPr="000677DC">
        <w:rPr>
          <w:rFonts w:ascii="Garamond" w:hAnsi="Garamond"/>
          <w:szCs w:val="22"/>
          <w:lang w:eastAsia="en-US"/>
        </w:rPr>
        <w:tab/>
      </w:r>
    </w:p>
    <w:p w14:paraId="5EA87633" w14:textId="48CAD4C5" w:rsidR="007D1C1C" w:rsidRPr="000677DC" w:rsidRDefault="007D1C1C" w:rsidP="007D1C1C">
      <w:pPr>
        <w:autoSpaceDE w:val="0"/>
        <w:autoSpaceDN w:val="0"/>
        <w:adjustRightInd w:val="0"/>
        <w:spacing w:before="60" w:after="60" w:line="276" w:lineRule="auto"/>
        <w:jc w:val="both"/>
        <w:rPr>
          <w:rFonts w:ascii="Garamond" w:hAnsi="Garamond"/>
          <w:szCs w:val="22"/>
          <w:lang w:eastAsia="en-US"/>
        </w:rPr>
      </w:pPr>
      <w:r w:rsidRPr="000677DC">
        <w:rPr>
          <w:rFonts w:ascii="Garamond" w:hAnsi="Garamond"/>
          <w:szCs w:val="22"/>
          <w:lang w:eastAsia="en-US"/>
        </w:rPr>
        <w:t>All’atto</w:t>
      </w:r>
      <w:r w:rsidR="00396E80">
        <w:rPr>
          <w:rFonts w:ascii="Garamond" w:hAnsi="Garamond"/>
          <w:szCs w:val="22"/>
          <w:lang w:eastAsia="en-US"/>
        </w:rPr>
        <w:t xml:space="preserve"> </w:t>
      </w:r>
      <w:r w:rsidRPr="000677DC">
        <w:rPr>
          <w:rFonts w:ascii="Garamond" w:hAnsi="Garamond"/>
          <w:szCs w:val="22"/>
          <w:lang w:eastAsia="en-US"/>
        </w:rPr>
        <w:t>della</w:t>
      </w:r>
      <w:r w:rsidR="00396E80">
        <w:rPr>
          <w:rFonts w:ascii="Garamond" w:hAnsi="Garamond"/>
          <w:szCs w:val="22"/>
          <w:lang w:eastAsia="en-US"/>
        </w:rPr>
        <w:t xml:space="preserve"> </w:t>
      </w:r>
      <w:r w:rsidRPr="000677DC">
        <w:rPr>
          <w:rFonts w:ascii="Garamond" w:hAnsi="Garamond"/>
          <w:szCs w:val="22"/>
          <w:lang w:eastAsia="en-US"/>
        </w:rPr>
        <w:t>stipulazione</w:t>
      </w:r>
      <w:r w:rsidR="00396E80">
        <w:rPr>
          <w:rFonts w:ascii="Garamond" w:hAnsi="Garamond"/>
          <w:szCs w:val="22"/>
          <w:lang w:eastAsia="en-US"/>
        </w:rPr>
        <w:t xml:space="preserve"> </w:t>
      </w:r>
      <w:r w:rsidRPr="000677DC">
        <w:rPr>
          <w:rFonts w:ascii="Garamond" w:hAnsi="Garamond"/>
          <w:szCs w:val="22"/>
          <w:lang w:eastAsia="en-US"/>
        </w:rPr>
        <w:t>del</w:t>
      </w:r>
      <w:r w:rsidR="00396E80">
        <w:rPr>
          <w:rFonts w:ascii="Garamond" w:hAnsi="Garamond"/>
          <w:szCs w:val="22"/>
          <w:lang w:eastAsia="en-US"/>
        </w:rPr>
        <w:t xml:space="preserve"> </w:t>
      </w:r>
      <w:r w:rsidRPr="000677DC">
        <w:rPr>
          <w:rFonts w:ascii="Garamond" w:hAnsi="Garamond"/>
          <w:szCs w:val="22"/>
          <w:lang w:eastAsia="en-US"/>
        </w:rPr>
        <w:t>contratto,</w:t>
      </w:r>
      <w:r w:rsidR="00396E80">
        <w:rPr>
          <w:rFonts w:ascii="Garamond" w:hAnsi="Garamond"/>
          <w:szCs w:val="22"/>
          <w:lang w:eastAsia="en-US"/>
        </w:rPr>
        <w:t xml:space="preserve"> </w:t>
      </w:r>
      <w:r w:rsidRPr="000677DC">
        <w:rPr>
          <w:rFonts w:ascii="Garamond" w:hAnsi="Garamond"/>
          <w:szCs w:val="22"/>
          <w:lang w:eastAsia="en-US"/>
        </w:rPr>
        <w:t>l’aggiudicatario</w:t>
      </w:r>
      <w:r w:rsidR="00396E80">
        <w:rPr>
          <w:rFonts w:ascii="Garamond" w:hAnsi="Garamond"/>
          <w:szCs w:val="22"/>
          <w:lang w:eastAsia="en-US"/>
        </w:rPr>
        <w:t xml:space="preserve"> </w:t>
      </w:r>
      <w:r w:rsidRPr="000677DC">
        <w:rPr>
          <w:rFonts w:ascii="Garamond" w:hAnsi="Garamond"/>
          <w:szCs w:val="22"/>
          <w:lang w:eastAsia="en-US"/>
        </w:rPr>
        <w:t>trasmette</w:t>
      </w:r>
      <w:r w:rsidR="00396E80">
        <w:rPr>
          <w:rFonts w:ascii="Garamond" w:hAnsi="Garamond"/>
          <w:szCs w:val="22"/>
          <w:lang w:eastAsia="en-US"/>
        </w:rPr>
        <w:t xml:space="preserve"> </w:t>
      </w:r>
      <w:r w:rsidRPr="000677DC">
        <w:rPr>
          <w:rFonts w:ascii="Garamond" w:hAnsi="Garamond"/>
          <w:szCs w:val="22"/>
          <w:lang w:eastAsia="en-US"/>
        </w:rPr>
        <w:t>al Comune</w:t>
      </w:r>
      <w:r w:rsidR="00396E80">
        <w:rPr>
          <w:rFonts w:ascii="Garamond" w:hAnsi="Garamond"/>
          <w:szCs w:val="22"/>
          <w:lang w:eastAsia="en-US"/>
        </w:rPr>
        <w:t xml:space="preserve"> </w:t>
      </w:r>
      <w:r w:rsidRPr="000677DC">
        <w:rPr>
          <w:rFonts w:ascii="Garamond" w:hAnsi="Garamond"/>
          <w:szCs w:val="22"/>
          <w:lang w:eastAsia="en-US"/>
        </w:rPr>
        <w:t>copia</w:t>
      </w:r>
      <w:r w:rsidR="00396E80">
        <w:rPr>
          <w:rFonts w:ascii="Garamond" w:hAnsi="Garamond"/>
          <w:szCs w:val="22"/>
          <w:lang w:eastAsia="en-US"/>
        </w:rPr>
        <w:t xml:space="preserve"> </w:t>
      </w:r>
      <w:r w:rsidRPr="000677DC">
        <w:rPr>
          <w:rFonts w:ascii="Garamond" w:hAnsi="Garamond"/>
          <w:szCs w:val="22"/>
          <w:lang w:eastAsia="en-US"/>
        </w:rPr>
        <w:t>autentica ai sensi dell’art. 18 del d.p.r. 445/2000 della polizza di responsabilità civile professionale prevista dall’art. 24, comma 4 del Codice.</w:t>
      </w:r>
      <w:r w:rsidR="00396E80">
        <w:rPr>
          <w:rFonts w:ascii="Garamond" w:hAnsi="Garamond"/>
          <w:szCs w:val="22"/>
          <w:lang w:eastAsia="en-US"/>
        </w:rPr>
        <w:t xml:space="preserve"> </w:t>
      </w:r>
    </w:p>
    <w:p w14:paraId="7FCB6787" w14:textId="77777777" w:rsidR="007D1C1C" w:rsidRPr="000677DC" w:rsidRDefault="007D1C1C" w:rsidP="007D1C1C">
      <w:pPr>
        <w:autoSpaceDE w:val="0"/>
        <w:autoSpaceDN w:val="0"/>
        <w:adjustRightInd w:val="0"/>
        <w:spacing w:before="60" w:after="60" w:line="276" w:lineRule="auto"/>
        <w:jc w:val="both"/>
        <w:rPr>
          <w:rFonts w:ascii="Garamond" w:hAnsi="Garamond"/>
          <w:szCs w:val="22"/>
          <w:lang w:eastAsia="en-US"/>
        </w:rPr>
      </w:pPr>
      <w:r w:rsidRPr="000677DC">
        <w:rPr>
          <w:rFonts w:ascii="Garamond" w:hAnsi="Garamond"/>
          <w:szCs w:val="22"/>
          <w:lang w:eastAsia="en-US"/>
        </w:rPr>
        <w:t xml:space="preserve">In alternativa, l’aggiudicatario trasmette copia informatica di documento analogico (scansione di documento cartaceo) secondo le modalità previste dall’art. 22, commi 1 e 2, del d.lgs. 82/2005. In tali ultimi casi la conformità del documento all’originale dovrà essere attestata dal pubblico ufficiale mediante apposizione di firma digitale (art. 22, comma 1, del d.lgs. 82/2005) ovvero da apposita dichiarazione di autenticità sottoscritta con firma digitale dal notaio o dal pubblico ufficiale (art. 22, comma 2 del d.lgs. 82/2005). </w:t>
      </w:r>
    </w:p>
    <w:p w14:paraId="394FA08D" w14:textId="1C5181A4" w:rsidR="007D1C1C" w:rsidRPr="000677DC" w:rsidRDefault="007D1C1C" w:rsidP="007D1C1C">
      <w:pPr>
        <w:autoSpaceDE w:val="0"/>
        <w:autoSpaceDN w:val="0"/>
        <w:adjustRightInd w:val="0"/>
        <w:spacing w:before="60" w:after="60" w:line="276" w:lineRule="auto"/>
        <w:jc w:val="both"/>
        <w:rPr>
          <w:rFonts w:ascii="Garamond" w:hAnsi="Garamond"/>
          <w:szCs w:val="22"/>
          <w:lang w:eastAsia="en-US"/>
        </w:rPr>
      </w:pPr>
      <w:r w:rsidRPr="000677DC">
        <w:rPr>
          <w:rFonts w:ascii="Garamond" w:hAnsi="Garamond"/>
          <w:szCs w:val="22"/>
          <w:lang w:eastAsia="en-US"/>
        </w:rPr>
        <w:t>Ogni successiva</w:t>
      </w:r>
      <w:r w:rsidR="00396E80">
        <w:rPr>
          <w:rFonts w:ascii="Garamond" w:hAnsi="Garamond"/>
          <w:szCs w:val="22"/>
          <w:lang w:eastAsia="en-US"/>
        </w:rPr>
        <w:t xml:space="preserve"> </w:t>
      </w:r>
      <w:r w:rsidRPr="000677DC">
        <w:rPr>
          <w:rFonts w:ascii="Garamond" w:hAnsi="Garamond"/>
          <w:szCs w:val="22"/>
          <w:lang w:eastAsia="en-US"/>
        </w:rPr>
        <w:t>variazione</w:t>
      </w:r>
      <w:r w:rsidR="00396E80">
        <w:rPr>
          <w:rFonts w:ascii="Garamond" w:hAnsi="Garamond"/>
          <w:szCs w:val="22"/>
          <w:lang w:eastAsia="en-US"/>
        </w:rPr>
        <w:t xml:space="preserve"> </w:t>
      </w:r>
      <w:r w:rsidRPr="000677DC">
        <w:rPr>
          <w:rFonts w:ascii="Garamond" w:hAnsi="Garamond"/>
          <w:szCs w:val="22"/>
          <w:lang w:eastAsia="en-US"/>
        </w:rPr>
        <w:t>alla</w:t>
      </w:r>
      <w:r w:rsidR="00396E80">
        <w:rPr>
          <w:rFonts w:ascii="Garamond" w:hAnsi="Garamond"/>
          <w:szCs w:val="22"/>
          <w:lang w:eastAsia="en-US"/>
        </w:rPr>
        <w:t xml:space="preserve"> </w:t>
      </w:r>
      <w:r w:rsidRPr="000677DC">
        <w:rPr>
          <w:rFonts w:ascii="Garamond" w:hAnsi="Garamond"/>
          <w:szCs w:val="22"/>
          <w:lang w:eastAsia="en-US"/>
        </w:rPr>
        <w:t>citata</w:t>
      </w:r>
      <w:r w:rsidR="00396E80">
        <w:rPr>
          <w:rFonts w:ascii="Garamond" w:hAnsi="Garamond"/>
          <w:szCs w:val="22"/>
          <w:lang w:eastAsia="en-US"/>
        </w:rPr>
        <w:t xml:space="preserve"> </w:t>
      </w:r>
      <w:r w:rsidRPr="000677DC">
        <w:rPr>
          <w:rFonts w:ascii="Garamond" w:hAnsi="Garamond"/>
          <w:szCs w:val="22"/>
          <w:lang w:eastAsia="en-US"/>
        </w:rPr>
        <w:t>polizza</w:t>
      </w:r>
      <w:r w:rsidR="00396E80">
        <w:rPr>
          <w:rFonts w:ascii="Garamond" w:hAnsi="Garamond"/>
          <w:szCs w:val="22"/>
          <w:lang w:eastAsia="en-US"/>
        </w:rPr>
        <w:t xml:space="preserve"> </w:t>
      </w:r>
      <w:r w:rsidRPr="000677DC">
        <w:rPr>
          <w:rFonts w:ascii="Garamond" w:hAnsi="Garamond"/>
          <w:szCs w:val="22"/>
          <w:lang w:eastAsia="en-US"/>
        </w:rPr>
        <w:t>deve</w:t>
      </w:r>
      <w:r w:rsidR="00396E80">
        <w:rPr>
          <w:rFonts w:ascii="Garamond" w:hAnsi="Garamond"/>
          <w:szCs w:val="22"/>
          <w:lang w:eastAsia="en-US"/>
        </w:rPr>
        <w:t xml:space="preserve"> </w:t>
      </w:r>
      <w:r w:rsidRPr="000677DC">
        <w:rPr>
          <w:rFonts w:ascii="Garamond" w:hAnsi="Garamond"/>
          <w:szCs w:val="22"/>
          <w:lang w:eastAsia="en-US"/>
        </w:rPr>
        <w:t>essere</w:t>
      </w:r>
      <w:r w:rsidR="00396E80">
        <w:rPr>
          <w:rFonts w:ascii="Garamond" w:hAnsi="Garamond"/>
          <w:szCs w:val="22"/>
          <w:lang w:eastAsia="en-US"/>
        </w:rPr>
        <w:t xml:space="preserve"> </w:t>
      </w:r>
      <w:r w:rsidRPr="000677DC">
        <w:rPr>
          <w:rFonts w:ascii="Garamond" w:hAnsi="Garamond"/>
          <w:szCs w:val="22"/>
          <w:lang w:eastAsia="en-US"/>
        </w:rPr>
        <w:t>comunicata</w:t>
      </w:r>
      <w:r w:rsidR="00396E80">
        <w:rPr>
          <w:rFonts w:ascii="Garamond" w:hAnsi="Garamond"/>
          <w:szCs w:val="22"/>
          <w:lang w:eastAsia="en-US"/>
        </w:rPr>
        <w:t xml:space="preserve"> </w:t>
      </w:r>
      <w:r w:rsidRPr="000677DC">
        <w:rPr>
          <w:rFonts w:ascii="Garamond" w:hAnsi="Garamond"/>
          <w:szCs w:val="22"/>
          <w:lang w:eastAsia="en-US"/>
        </w:rPr>
        <w:t>al Comune ai</w:t>
      </w:r>
      <w:r w:rsidR="00396E80">
        <w:rPr>
          <w:rFonts w:ascii="Garamond" w:hAnsi="Garamond"/>
          <w:szCs w:val="22"/>
          <w:lang w:eastAsia="en-US"/>
        </w:rPr>
        <w:t xml:space="preserve"> </w:t>
      </w:r>
      <w:r w:rsidRPr="000677DC">
        <w:rPr>
          <w:rFonts w:ascii="Garamond" w:hAnsi="Garamond"/>
          <w:szCs w:val="22"/>
          <w:lang w:eastAsia="en-US"/>
        </w:rPr>
        <w:t xml:space="preserve">sensi dell’art. 5 del d.p.r. 7 agosto 2012 n. 137.La polizza si estende anche alla copertura dei danni causati da collaboratori, dipendenti e praticanti. </w:t>
      </w:r>
    </w:p>
    <w:p w14:paraId="3ECF1A76" w14:textId="77777777" w:rsidR="007D1C1C" w:rsidRPr="000677DC" w:rsidRDefault="007D1C1C" w:rsidP="007D1C1C">
      <w:pPr>
        <w:autoSpaceDE w:val="0"/>
        <w:autoSpaceDN w:val="0"/>
        <w:adjustRightInd w:val="0"/>
        <w:spacing w:before="60" w:after="60" w:line="276" w:lineRule="auto"/>
        <w:jc w:val="both"/>
        <w:rPr>
          <w:rFonts w:ascii="Garamond" w:hAnsi="Garamond"/>
          <w:szCs w:val="22"/>
          <w:lang w:eastAsia="en-US"/>
        </w:rPr>
      </w:pPr>
      <w:r w:rsidRPr="000677DC">
        <w:rPr>
          <w:rFonts w:ascii="Garamond" w:hAnsi="Garamond"/>
          <w:szCs w:val="22"/>
          <w:lang w:eastAsia="en-US"/>
        </w:rPr>
        <w:lastRenderedPageBreak/>
        <w:t xml:space="preserve">La polizza delle associazioni di professionisti prevede espressamente la copertura assicurativa anche degli associati e dei consulenti. </w:t>
      </w:r>
    </w:p>
    <w:p w14:paraId="2A370785" w14:textId="629F22B6" w:rsidR="007D1C1C" w:rsidRPr="000677DC" w:rsidRDefault="007D1C1C" w:rsidP="007D1C1C">
      <w:pPr>
        <w:autoSpaceDE w:val="0"/>
        <w:autoSpaceDN w:val="0"/>
        <w:adjustRightInd w:val="0"/>
        <w:spacing w:before="60" w:after="60" w:line="276" w:lineRule="auto"/>
        <w:jc w:val="both"/>
        <w:rPr>
          <w:rFonts w:ascii="Garamond" w:hAnsi="Garamond"/>
          <w:szCs w:val="22"/>
          <w:lang w:eastAsia="en-US"/>
        </w:rPr>
      </w:pPr>
      <w:r w:rsidRPr="000677DC">
        <w:rPr>
          <w:rFonts w:ascii="Garamond" w:hAnsi="Garamond"/>
          <w:szCs w:val="22"/>
          <w:lang w:eastAsia="en-US"/>
        </w:rPr>
        <w:t>Qualora l’aggiudicatario sia</w:t>
      </w:r>
      <w:r w:rsidR="00396E80">
        <w:rPr>
          <w:rFonts w:ascii="Garamond" w:hAnsi="Garamond"/>
          <w:szCs w:val="22"/>
          <w:lang w:eastAsia="en-US"/>
        </w:rPr>
        <w:t xml:space="preserve"> </w:t>
      </w:r>
      <w:r w:rsidRPr="000677DC">
        <w:rPr>
          <w:rFonts w:ascii="Garamond" w:hAnsi="Garamond"/>
          <w:szCs w:val="22"/>
          <w:lang w:eastAsia="en-US"/>
        </w:rPr>
        <w:t>una</w:t>
      </w:r>
      <w:r w:rsidR="00396E80">
        <w:rPr>
          <w:rFonts w:ascii="Garamond" w:hAnsi="Garamond"/>
          <w:szCs w:val="22"/>
          <w:lang w:eastAsia="en-US"/>
        </w:rPr>
        <w:t xml:space="preserve"> </w:t>
      </w:r>
      <w:r w:rsidRPr="000677DC">
        <w:rPr>
          <w:rFonts w:ascii="Garamond" w:hAnsi="Garamond"/>
          <w:szCs w:val="22"/>
          <w:lang w:eastAsia="en-US"/>
        </w:rPr>
        <w:t>società,</w:t>
      </w:r>
      <w:r w:rsidR="00396E80">
        <w:rPr>
          <w:rFonts w:ascii="Garamond" w:hAnsi="Garamond"/>
          <w:szCs w:val="22"/>
          <w:lang w:eastAsia="en-US"/>
        </w:rPr>
        <w:t xml:space="preserve"> </w:t>
      </w:r>
      <w:r w:rsidRPr="000677DC">
        <w:rPr>
          <w:rFonts w:ascii="Garamond" w:hAnsi="Garamond"/>
          <w:szCs w:val="22"/>
          <w:lang w:eastAsia="en-US"/>
        </w:rPr>
        <w:t>trasmette</w:t>
      </w:r>
      <w:r w:rsidR="00396E80">
        <w:rPr>
          <w:rFonts w:ascii="Garamond" w:hAnsi="Garamond"/>
          <w:szCs w:val="22"/>
          <w:lang w:eastAsia="en-US"/>
        </w:rPr>
        <w:t xml:space="preserve"> </w:t>
      </w:r>
      <w:r w:rsidRPr="000677DC">
        <w:rPr>
          <w:rFonts w:ascii="Garamond" w:hAnsi="Garamond"/>
          <w:szCs w:val="22"/>
          <w:lang w:eastAsia="en-US"/>
        </w:rPr>
        <w:t>la</w:t>
      </w:r>
      <w:r w:rsidR="00396E80">
        <w:rPr>
          <w:rFonts w:ascii="Garamond" w:hAnsi="Garamond"/>
          <w:szCs w:val="22"/>
          <w:lang w:eastAsia="en-US"/>
        </w:rPr>
        <w:t xml:space="preserve"> </w:t>
      </w:r>
      <w:r w:rsidRPr="000677DC">
        <w:rPr>
          <w:rFonts w:ascii="Garamond" w:hAnsi="Garamond"/>
          <w:szCs w:val="22"/>
          <w:lang w:eastAsia="en-US"/>
        </w:rPr>
        <w:t>polizza</w:t>
      </w:r>
      <w:r w:rsidR="00396E80">
        <w:rPr>
          <w:rFonts w:ascii="Garamond" w:hAnsi="Garamond"/>
          <w:szCs w:val="22"/>
          <w:lang w:eastAsia="en-US"/>
        </w:rPr>
        <w:t xml:space="preserve"> </w:t>
      </w:r>
      <w:r w:rsidRPr="000677DC">
        <w:rPr>
          <w:rFonts w:ascii="Garamond" w:hAnsi="Garamond"/>
          <w:szCs w:val="22"/>
          <w:lang w:eastAsia="en-US"/>
        </w:rPr>
        <w:t>di</w:t>
      </w:r>
      <w:r w:rsidR="00396E80">
        <w:rPr>
          <w:rFonts w:ascii="Garamond" w:hAnsi="Garamond"/>
          <w:szCs w:val="22"/>
          <w:lang w:eastAsia="en-US"/>
        </w:rPr>
        <w:t xml:space="preserve"> </w:t>
      </w:r>
      <w:r w:rsidRPr="000677DC">
        <w:rPr>
          <w:rFonts w:ascii="Garamond" w:hAnsi="Garamond"/>
          <w:szCs w:val="22"/>
          <w:lang w:eastAsia="en-US"/>
        </w:rPr>
        <w:t>assicurazione</w:t>
      </w:r>
      <w:r w:rsidR="00396E80">
        <w:rPr>
          <w:rFonts w:ascii="Garamond" w:hAnsi="Garamond"/>
          <w:szCs w:val="22"/>
          <w:lang w:eastAsia="en-US"/>
        </w:rPr>
        <w:t xml:space="preserve"> </w:t>
      </w:r>
      <w:r w:rsidRPr="000677DC">
        <w:rPr>
          <w:rFonts w:ascii="Garamond" w:hAnsi="Garamond"/>
          <w:szCs w:val="22"/>
          <w:lang w:eastAsia="en-US"/>
        </w:rPr>
        <w:t>di</w:t>
      </w:r>
      <w:r w:rsidR="00396E80">
        <w:rPr>
          <w:rFonts w:ascii="Garamond" w:hAnsi="Garamond"/>
          <w:szCs w:val="22"/>
          <w:lang w:eastAsia="en-US"/>
        </w:rPr>
        <w:t xml:space="preserve"> </w:t>
      </w:r>
      <w:r w:rsidRPr="000677DC">
        <w:rPr>
          <w:rFonts w:ascii="Garamond" w:hAnsi="Garamond"/>
          <w:szCs w:val="22"/>
          <w:lang w:eastAsia="en-US"/>
        </w:rPr>
        <w:t>cui</w:t>
      </w:r>
      <w:r w:rsidR="00396E80">
        <w:rPr>
          <w:rFonts w:ascii="Garamond" w:hAnsi="Garamond"/>
          <w:szCs w:val="22"/>
          <w:lang w:eastAsia="en-US"/>
        </w:rPr>
        <w:t xml:space="preserve"> </w:t>
      </w:r>
      <w:r w:rsidRPr="000677DC">
        <w:rPr>
          <w:rFonts w:ascii="Garamond" w:hAnsi="Garamond"/>
          <w:szCs w:val="22"/>
          <w:lang w:eastAsia="en-US"/>
        </w:rPr>
        <w:t>all’art.</w:t>
      </w:r>
      <w:r w:rsidR="00396E80">
        <w:rPr>
          <w:rFonts w:ascii="Garamond" w:hAnsi="Garamond"/>
          <w:szCs w:val="22"/>
          <w:lang w:eastAsia="en-US"/>
        </w:rPr>
        <w:t xml:space="preserve"> </w:t>
      </w:r>
      <w:r w:rsidRPr="000677DC">
        <w:rPr>
          <w:rFonts w:ascii="Garamond" w:hAnsi="Garamond"/>
          <w:szCs w:val="22"/>
          <w:lang w:eastAsia="en-US"/>
        </w:rPr>
        <w:t>1,</w:t>
      </w:r>
      <w:r w:rsidR="00396E80">
        <w:rPr>
          <w:rFonts w:ascii="Garamond" w:hAnsi="Garamond"/>
          <w:szCs w:val="22"/>
          <w:lang w:eastAsia="en-US"/>
        </w:rPr>
        <w:t xml:space="preserve"> </w:t>
      </w:r>
      <w:r w:rsidRPr="000677DC">
        <w:rPr>
          <w:rFonts w:ascii="Garamond" w:hAnsi="Garamond"/>
          <w:szCs w:val="22"/>
          <w:lang w:eastAsia="en-US"/>
        </w:rPr>
        <w:t xml:space="preserve">comma 148 della l. 4 agosto 2017 n. 124. </w:t>
      </w:r>
    </w:p>
    <w:p w14:paraId="1C284D50" w14:textId="77777777" w:rsidR="007D1C1C" w:rsidRPr="000677DC" w:rsidRDefault="007D1C1C" w:rsidP="007D1C1C">
      <w:pPr>
        <w:autoSpaceDE w:val="0"/>
        <w:autoSpaceDN w:val="0"/>
        <w:adjustRightInd w:val="0"/>
        <w:spacing w:before="60" w:after="60" w:line="276" w:lineRule="auto"/>
        <w:jc w:val="both"/>
        <w:rPr>
          <w:rFonts w:ascii="Garamond" w:hAnsi="Garamond"/>
          <w:szCs w:val="22"/>
          <w:lang w:eastAsia="en-US"/>
        </w:rPr>
      </w:pPr>
      <w:r w:rsidRPr="000677DC">
        <w:rPr>
          <w:rFonts w:ascii="Garamond" w:hAnsi="Garamond"/>
          <w:szCs w:val="22"/>
          <w:lang w:eastAsia="en-US"/>
        </w:rPr>
        <w:t>(</w:t>
      </w:r>
      <w:r w:rsidRPr="000677DC">
        <w:rPr>
          <w:rFonts w:ascii="Garamond" w:hAnsi="Garamond"/>
          <w:i/>
          <w:color w:val="FF0000"/>
          <w:szCs w:val="22"/>
          <w:highlight w:val="yellow"/>
          <w:lang w:eastAsia="en-US"/>
        </w:rPr>
        <w:t>In caso di incarichi di progettazione</w:t>
      </w:r>
      <w:r w:rsidRPr="000677DC">
        <w:rPr>
          <w:rFonts w:ascii="Garamond" w:hAnsi="Garamond"/>
          <w:szCs w:val="22"/>
          <w:lang w:eastAsia="en-US"/>
        </w:rPr>
        <w:t xml:space="preserve">) La polizza, oltre ai rischi di cui all’art. 106, commi 9 e 10 del Codice, copre anche i rischi derivanti da errori od omissioni nella redazione del </w:t>
      </w:r>
      <w:r w:rsidRPr="000677DC">
        <w:rPr>
          <w:rFonts w:ascii="Garamond" w:hAnsi="Garamond"/>
          <w:szCs w:val="22"/>
          <w:highlight w:val="yellow"/>
          <w:lang w:eastAsia="en-US"/>
        </w:rPr>
        <w:t>_______</w:t>
      </w:r>
      <w:r w:rsidRPr="000677DC">
        <w:rPr>
          <w:rFonts w:ascii="Garamond" w:hAnsi="Garamond"/>
          <w:szCs w:val="22"/>
          <w:lang w:eastAsia="en-US"/>
        </w:rPr>
        <w:t xml:space="preserve"> (</w:t>
      </w:r>
      <w:r w:rsidRPr="000677DC">
        <w:rPr>
          <w:rFonts w:ascii="Garamond" w:hAnsi="Garamond"/>
          <w:i/>
          <w:color w:val="FF0000"/>
          <w:szCs w:val="22"/>
          <w:highlight w:val="yellow"/>
          <w:lang w:eastAsia="en-US"/>
        </w:rPr>
        <w:t>indicare progetto definitivo e/o esecutivo</w:t>
      </w:r>
      <w:r w:rsidRPr="000677DC">
        <w:rPr>
          <w:rFonts w:ascii="Garamond" w:hAnsi="Garamond"/>
          <w:szCs w:val="22"/>
          <w:lang w:eastAsia="en-US"/>
        </w:rPr>
        <w:t>) che possano determinare a carico del Comune nuove spese di progettazione e/o maggiori costi.</w:t>
      </w:r>
    </w:p>
    <w:p w14:paraId="512AC14A" w14:textId="77777777" w:rsidR="007D1C1C" w:rsidRPr="000677DC" w:rsidRDefault="007D1C1C" w:rsidP="007D1C1C">
      <w:pPr>
        <w:autoSpaceDE w:val="0"/>
        <w:autoSpaceDN w:val="0"/>
        <w:adjustRightInd w:val="0"/>
        <w:spacing w:before="60" w:after="60" w:line="276" w:lineRule="auto"/>
        <w:jc w:val="both"/>
        <w:rPr>
          <w:rFonts w:ascii="Garamond" w:hAnsi="Garamond"/>
          <w:szCs w:val="22"/>
          <w:lang w:eastAsia="en-US"/>
        </w:rPr>
      </w:pPr>
      <w:r w:rsidRPr="000677DC">
        <w:rPr>
          <w:rFonts w:ascii="Garamond" w:hAnsi="Garamond"/>
          <w:szCs w:val="22"/>
          <w:lang w:eastAsia="en-US"/>
        </w:rPr>
        <w:t>Il contratto è soggetto agli obblighi in tema di tracciabilità dei flussi finanziari di cui alla l. 13 agosto 2010, n. 136.</w:t>
      </w:r>
    </w:p>
    <w:p w14:paraId="70461BCE" w14:textId="77777777" w:rsidR="007D1C1C" w:rsidRPr="000677DC" w:rsidRDefault="007D1C1C" w:rsidP="007D1C1C">
      <w:pPr>
        <w:autoSpaceDE w:val="0"/>
        <w:autoSpaceDN w:val="0"/>
        <w:adjustRightInd w:val="0"/>
        <w:spacing w:before="60" w:after="60" w:line="276" w:lineRule="auto"/>
        <w:jc w:val="both"/>
        <w:rPr>
          <w:rFonts w:ascii="Garamond" w:hAnsi="Garamond"/>
          <w:szCs w:val="22"/>
          <w:lang w:eastAsia="en-US"/>
        </w:rPr>
      </w:pPr>
      <w:r w:rsidRPr="000677DC">
        <w:rPr>
          <w:rFonts w:ascii="Garamond" w:hAnsi="Garamond"/>
          <w:szCs w:val="22"/>
          <w:lang w:eastAsia="en-US"/>
        </w:rPr>
        <w:t>Ai sensi dell’art. 105, comma 2, del Codice l’affidatario comunica, per ogni sub-contratto che non costituisce subappalto, l’importo e l’oggetto del medesimo, nonché il nome del sub-contraente, prima dell’inizio della prestazione.</w:t>
      </w:r>
    </w:p>
    <w:p w14:paraId="4CA5AB91" w14:textId="77777777" w:rsidR="007D1C1C" w:rsidRPr="000677DC" w:rsidRDefault="007D1C1C" w:rsidP="007D1C1C">
      <w:pPr>
        <w:autoSpaceDE w:val="0"/>
        <w:autoSpaceDN w:val="0"/>
        <w:adjustRightInd w:val="0"/>
        <w:spacing w:before="60" w:after="60" w:line="276" w:lineRule="auto"/>
        <w:jc w:val="both"/>
        <w:rPr>
          <w:rFonts w:ascii="Garamond" w:hAnsi="Garamond"/>
          <w:szCs w:val="22"/>
          <w:lang w:eastAsia="en-US"/>
        </w:rPr>
      </w:pPr>
      <w:r w:rsidRPr="000677DC">
        <w:rPr>
          <w:rFonts w:ascii="Garamond" w:hAnsi="Garamond"/>
          <w:szCs w:val="22"/>
          <w:lang w:eastAsia="en-US"/>
        </w:rPr>
        <w:t>Nei casi di cui all’art. 110, comma 1, del Codice, la stazione appaltante interpella progressivamente i soggetti che hanno partecipato alla procedura di gara, risultanti dalla relativa graduatoria, al fine di stipulare un nuovo contratto per l’affidamento dell’incarico o per il completamento del servizio.</w:t>
      </w:r>
    </w:p>
    <w:p w14:paraId="0AB3ABBA" w14:textId="77777777" w:rsidR="007D1C1C" w:rsidRPr="000677DC" w:rsidRDefault="007D1C1C" w:rsidP="007D1C1C">
      <w:pPr>
        <w:autoSpaceDE w:val="0"/>
        <w:autoSpaceDN w:val="0"/>
        <w:adjustRightInd w:val="0"/>
        <w:spacing w:before="60" w:after="60" w:line="276" w:lineRule="auto"/>
        <w:jc w:val="both"/>
        <w:rPr>
          <w:rFonts w:ascii="Garamond" w:hAnsi="Garamond"/>
          <w:szCs w:val="22"/>
          <w:lang w:eastAsia="en-US"/>
        </w:rPr>
      </w:pPr>
      <w:r w:rsidRPr="000677DC">
        <w:rPr>
          <w:rFonts w:ascii="Garamond" w:hAnsi="Garamond"/>
          <w:b/>
          <w:szCs w:val="22"/>
          <w:lang w:eastAsia="en-US"/>
        </w:rPr>
        <w:t>Le spese relative alla pubblicazione</w:t>
      </w:r>
      <w:r w:rsidRPr="000677DC">
        <w:rPr>
          <w:rFonts w:ascii="Garamond" w:hAnsi="Garamond"/>
          <w:szCs w:val="22"/>
          <w:lang w:eastAsia="en-US"/>
        </w:rPr>
        <w:t xml:space="preserve"> del bando e dell’avviso sui risultati della procedura di affidamento, </w:t>
      </w:r>
      <w:r w:rsidRPr="000677DC">
        <w:rPr>
          <w:rFonts w:ascii="Garamond" w:hAnsi="Garamond" w:cs="Calibri"/>
          <w:b/>
          <w:lang w:eastAsia="en-US"/>
        </w:rPr>
        <w:t>ad esclusione dei costi del concessionario di pubblicità</w:t>
      </w:r>
      <w:r w:rsidRPr="000677DC">
        <w:rPr>
          <w:rFonts w:ascii="Garamond" w:hAnsi="Garamond" w:cs="Calibri"/>
          <w:lang w:eastAsia="en-US"/>
        </w:rPr>
        <w:t xml:space="preserve">, </w:t>
      </w:r>
      <w:r w:rsidRPr="000677DC">
        <w:rPr>
          <w:rFonts w:ascii="Garamond" w:hAnsi="Garamond"/>
          <w:szCs w:val="22"/>
          <w:lang w:eastAsia="en-US"/>
        </w:rPr>
        <w:t xml:space="preserve">ai sensi dell’art. 216, comma 11 del Codice e del </w:t>
      </w:r>
      <w:proofErr w:type="spellStart"/>
      <w:r w:rsidRPr="000677DC">
        <w:rPr>
          <w:rFonts w:ascii="Garamond" w:hAnsi="Garamond"/>
          <w:szCs w:val="22"/>
          <w:lang w:eastAsia="en-US"/>
        </w:rPr>
        <w:t>d.m.</w:t>
      </w:r>
      <w:proofErr w:type="spellEnd"/>
      <w:r w:rsidRPr="000677DC">
        <w:rPr>
          <w:rFonts w:ascii="Garamond" w:hAnsi="Garamond"/>
          <w:szCs w:val="22"/>
          <w:lang w:eastAsia="en-US"/>
        </w:rPr>
        <w:t xml:space="preserve"> 2 dicembre 2016 (GU 25.1.2017 n. 20), sono a carico dell’aggiudicatario e dovranno essere rimborsate alla stazione appaltante entro il termine di sessanta giorni dall’aggiudicazione. L’importo presunto delle spese di pubblicazione è pari a </w:t>
      </w:r>
      <w:r w:rsidRPr="000677DC">
        <w:rPr>
          <w:rFonts w:ascii="Garamond" w:hAnsi="Garamond" w:cs="Calibri"/>
          <w:lang w:eastAsia="en-US" w:bidi="it-IT"/>
        </w:rPr>
        <w:t>(</w:t>
      </w:r>
      <w:r w:rsidRPr="000677DC">
        <w:rPr>
          <w:rFonts w:ascii="Garamond" w:hAnsi="Garamond" w:cs="Calibri"/>
          <w:i/>
          <w:color w:val="FF0000"/>
          <w:highlight w:val="yellow"/>
          <w:lang w:eastAsia="en-US" w:bidi="it-IT"/>
        </w:rPr>
        <w:t>specificare</w:t>
      </w:r>
      <w:r w:rsidRPr="000677DC">
        <w:rPr>
          <w:rFonts w:ascii="Garamond" w:hAnsi="Garamond" w:cs="Calibri"/>
          <w:lang w:eastAsia="en-US" w:bidi="it-IT"/>
        </w:rPr>
        <w:t>)</w:t>
      </w:r>
      <w:r w:rsidRPr="000677DC">
        <w:rPr>
          <w:rFonts w:ascii="Garamond" w:hAnsi="Garamond"/>
          <w:szCs w:val="22"/>
          <w:lang w:eastAsia="en-US"/>
        </w:rPr>
        <w:t xml:space="preserve"> € </w:t>
      </w:r>
      <w:r w:rsidRPr="000677DC">
        <w:rPr>
          <w:rFonts w:ascii="Garamond" w:hAnsi="Garamond"/>
          <w:szCs w:val="22"/>
          <w:highlight w:val="yellow"/>
          <w:lang w:eastAsia="en-US"/>
        </w:rPr>
        <w:t>____________</w:t>
      </w:r>
      <w:r w:rsidRPr="000677DC">
        <w:rPr>
          <w:rFonts w:ascii="Garamond" w:hAnsi="Garamond"/>
          <w:szCs w:val="22"/>
          <w:lang w:eastAsia="en-US"/>
        </w:rPr>
        <w:t>. La stazione appaltante comunicherà all’aggiudicatario l’importo effettivo delle suddette spese, nonché le relative modalità di pagamento.</w:t>
      </w:r>
    </w:p>
    <w:p w14:paraId="29CFAE14" w14:textId="77777777" w:rsidR="007D1C1C" w:rsidRPr="000677DC" w:rsidRDefault="007D1C1C" w:rsidP="007D1C1C">
      <w:pPr>
        <w:autoSpaceDE w:val="0"/>
        <w:autoSpaceDN w:val="0"/>
        <w:adjustRightInd w:val="0"/>
        <w:spacing w:before="60" w:after="60" w:line="276" w:lineRule="auto"/>
        <w:jc w:val="both"/>
        <w:rPr>
          <w:rFonts w:ascii="Garamond" w:hAnsi="Garamond"/>
          <w:b/>
          <w:szCs w:val="22"/>
          <w:lang w:eastAsia="en-US"/>
        </w:rPr>
      </w:pPr>
      <w:r w:rsidRPr="000677DC">
        <w:rPr>
          <w:rFonts w:ascii="Garamond" w:hAnsi="Garamond"/>
          <w:szCs w:val="22"/>
          <w:lang w:eastAsia="en-US"/>
        </w:rPr>
        <w:t>(</w:t>
      </w:r>
      <w:r w:rsidRPr="000677DC">
        <w:rPr>
          <w:rFonts w:ascii="Garamond" w:hAnsi="Garamond"/>
          <w:i/>
          <w:color w:val="FF0000"/>
          <w:szCs w:val="22"/>
          <w:highlight w:val="yellow"/>
          <w:lang w:eastAsia="en-US"/>
        </w:rPr>
        <w:t>Facoltativo: in caso di rimborso rateizzato delle spese di pubblicazione</w:t>
      </w:r>
      <w:r w:rsidRPr="000677DC">
        <w:rPr>
          <w:rFonts w:ascii="Garamond" w:hAnsi="Garamond"/>
          <w:szCs w:val="22"/>
          <w:lang w:eastAsia="en-US"/>
        </w:rPr>
        <w:t>) La stazione appaltante, su richiesta dell’aggiudicatario, consente il rimborso rateizzato delle spese di pubblicazione.</w:t>
      </w:r>
    </w:p>
    <w:p w14:paraId="1F55EEE3" w14:textId="1F5AC243" w:rsidR="007D1C1C" w:rsidRDefault="007D1C1C" w:rsidP="007D1C1C">
      <w:pPr>
        <w:autoSpaceDE w:val="0"/>
        <w:autoSpaceDN w:val="0"/>
        <w:adjustRightInd w:val="0"/>
        <w:spacing w:before="60" w:after="60" w:line="276" w:lineRule="auto"/>
        <w:jc w:val="both"/>
        <w:rPr>
          <w:rFonts w:ascii="Garamond" w:hAnsi="Garamond"/>
          <w:szCs w:val="22"/>
          <w:lang w:eastAsia="en-US"/>
        </w:rPr>
      </w:pPr>
      <w:r w:rsidRPr="000677DC">
        <w:rPr>
          <w:rFonts w:ascii="Garamond" w:hAnsi="Garamond"/>
          <w:b/>
          <w:szCs w:val="22"/>
          <w:lang w:eastAsia="en-US"/>
        </w:rPr>
        <w:t>Sono a carico dell’aggiudicatario anche tutte le spese</w:t>
      </w:r>
      <w:r w:rsidRPr="000677DC">
        <w:rPr>
          <w:rFonts w:ascii="Garamond" w:hAnsi="Garamond"/>
          <w:szCs w:val="22"/>
          <w:lang w:eastAsia="en-US"/>
        </w:rPr>
        <w:t xml:space="preserve"> contrattuali, gli oneri fiscali quali imposte e tasse - ivi comprese quelle di registro ove dovute - relative alla stipulazione del contratto.</w:t>
      </w:r>
    </w:p>
    <w:tbl>
      <w:tblPr>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10490"/>
      </w:tblGrid>
      <w:tr w:rsidR="00F86D93" w:rsidRPr="009F1914" w14:paraId="3E02E919" w14:textId="77777777" w:rsidTr="00BE2EFA">
        <w:trPr>
          <w:trHeight w:val="418"/>
        </w:trPr>
        <w:tc>
          <w:tcPr>
            <w:tcW w:w="10490" w:type="dxa"/>
            <w:shd w:val="clear" w:color="auto" w:fill="FFFFFF"/>
          </w:tcPr>
          <w:p w14:paraId="34546C6C" w14:textId="2F7EBAFC" w:rsidR="00F86D93" w:rsidRPr="009F1914" w:rsidRDefault="00F86D93" w:rsidP="00BE2EFA">
            <w:pPr>
              <w:suppressAutoHyphens/>
              <w:autoSpaceDE w:val="0"/>
              <w:snapToGrid w:val="0"/>
              <w:jc w:val="both"/>
              <w:rPr>
                <w:rFonts w:ascii="Garamond" w:hAnsi="Garamond"/>
                <w:b/>
                <w:color w:val="FF0000"/>
                <w:lang w:eastAsia="ar-SA"/>
              </w:rPr>
            </w:pPr>
            <w:bookmarkStart w:id="255" w:name="_Hlk73378141"/>
            <w:bookmarkStart w:id="256" w:name="_Hlk73375886"/>
            <w:r>
              <w:rPr>
                <w:rFonts w:ascii="Garamond" w:hAnsi="Garamond"/>
              </w:rPr>
              <w:t>(</w:t>
            </w:r>
            <w:r>
              <w:rPr>
                <w:rFonts w:ascii="Garamond" w:hAnsi="Garamond"/>
                <w:i/>
                <w:iCs/>
                <w:color w:val="FF0000"/>
                <w:highlight w:val="yellow"/>
              </w:rPr>
              <w:t xml:space="preserve">SOLO in caso di contratti pubblici </w:t>
            </w:r>
            <w:r w:rsidRPr="00C97E6F">
              <w:rPr>
                <w:rFonts w:ascii="Garamond" w:hAnsi="Garamond"/>
                <w:i/>
                <w:iCs/>
                <w:color w:val="FF0000"/>
                <w:highlight w:val="yellow"/>
              </w:rPr>
              <w:t>PNRR e PNC</w:t>
            </w:r>
            <w:r>
              <w:rPr>
                <w:rFonts w:ascii="Garamond" w:hAnsi="Garamond"/>
              </w:rPr>
              <w:t>)</w:t>
            </w:r>
            <w:r w:rsidRPr="009F1914">
              <w:rPr>
                <w:rFonts w:ascii="Garamond" w:hAnsi="Garamond"/>
              </w:rPr>
              <w:t xml:space="preserve"> </w:t>
            </w:r>
            <w:bookmarkEnd w:id="255"/>
            <w:r w:rsidRPr="003235EA">
              <w:rPr>
                <w:rFonts w:ascii="Garamond" w:hAnsi="Garamond"/>
                <w:b/>
                <w:color w:val="FF0000"/>
                <w:highlight w:val="cyan"/>
                <w:lang w:eastAsia="ar-SA"/>
              </w:rPr>
              <w:t>N.B. 4:</w:t>
            </w:r>
          </w:p>
          <w:p w14:paraId="25D02AB3" w14:textId="1AFE6FEC" w:rsidR="00F86D93" w:rsidRPr="009F1914" w:rsidRDefault="00F86D93" w:rsidP="00BE2EFA">
            <w:pPr>
              <w:autoSpaceDE w:val="0"/>
              <w:autoSpaceDN w:val="0"/>
              <w:adjustRightInd w:val="0"/>
              <w:jc w:val="both"/>
              <w:rPr>
                <w:rFonts w:ascii="Garamond" w:hAnsi="Garamond"/>
              </w:rPr>
            </w:pPr>
            <w:r w:rsidRPr="003235EA">
              <w:rPr>
                <w:rFonts w:ascii="Garamond" w:hAnsi="Garamond" w:cs="Calibri"/>
                <w:b/>
                <w:color w:val="FF0000"/>
                <w:highlight w:val="cyan"/>
                <w:u w:val="single"/>
                <w:lang w:bidi="it-IT"/>
              </w:rPr>
              <w:t>FARE MOLTA ATTENZIONE</w:t>
            </w:r>
            <w:r w:rsidRPr="003235EA">
              <w:rPr>
                <w:rFonts w:ascii="Garamond" w:hAnsi="Garamond" w:cs="Calibri"/>
                <w:highlight w:val="cyan"/>
                <w:lang w:bidi="it-IT"/>
              </w:rPr>
              <w:t xml:space="preserve"> a</w:t>
            </w:r>
            <w:r w:rsidRPr="003235EA">
              <w:rPr>
                <w:rFonts w:ascii="Garamond" w:hAnsi="Garamond"/>
                <w:highlight w:val="cyan"/>
              </w:rPr>
              <w:t>i sensi dell’art 4</w:t>
            </w:r>
            <w:r>
              <w:rPr>
                <w:rFonts w:ascii="Garamond" w:hAnsi="Garamond"/>
                <w:highlight w:val="cyan"/>
              </w:rPr>
              <w:t>7</w:t>
            </w:r>
            <w:r w:rsidRPr="003235EA">
              <w:rPr>
                <w:rFonts w:ascii="Garamond" w:hAnsi="Garamond"/>
                <w:highlight w:val="cyan"/>
              </w:rPr>
              <w:t>, comma 3, dl Semplificazioni</w:t>
            </w:r>
            <w:r>
              <w:rPr>
                <w:rFonts w:ascii="Garamond" w:hAnsi="Garamond"/>
                <w:highlight w:val="cyan"/>
              </w:rPr>
              <w:t xml:space="preserve"> bis</w:t>
            </w:r>
            <w:r w:rsidRPr="003235EA">
              <w:rPr>
                <w:rFonts w:ascii="Garamond" w:hAnsi="Garamond"/>
                <w:highlight w:val="cyan"/>
              </w:rPr>
              <w:t>, l’operatore economico aggiudicatario che occupa un numero pari o superiore a quindici dipendenti ma non oltre 100,</w:t>
            </w:r>
            <w:r w:rsidR="00396E80">
              <w:rPr>
                <w:rFonts w:ascii="Garamond" w:hAnsi="Garamond"/>
                <w:highlight w:val="cyan"/>
              </w:rPr>
              <w:t xml:space="preserve"> </w:t>
            </w:r>
            <w:r w:rsidRPr="003235EA">
              <w:rPr>
                <w:rFonts w:ascii="Garamond" w:hAnsi="Garamond"/>
                <w:highlight w:val="cyan"/>
              </w:rPr>
              <w:t>entro sei mesi dalla conclusione del contratto, è tenuto a consegnare alla stazione appaltante una relazione di genere sulla situazione del personale maschile e femminile in ognuna delle professioni ed in relazione allo stato di assunzioni, della formazione, della promozione professionale, dei livelli, dei passaggi di categoria o di qualifica, di altri fenomeni di mobilità, dell'intervento della Cassa integrazione guadagni, dei licenziamenti, dei prepensionamenti e pensionamenti, della retribuzione effettivamente corrisposta. Tale relazione va tramessa anche alle rappresentanze sindacali aziendali e alla consigliera e al consigliere regionale di parità.</w:t>
            </w:r>
          </w:p>
        </w:tc>
      </w:tr>
      <w:bookmarkEnd w:id="256"/>
    </w:tbl>
    <w:p w14:paraId="3EBA4817" w14:textId="77777777" w:rsidR="007D1C1C" w:rsidRPr="000677DC" w:rsidRDefault="007D1C1C" w:rsidP="007D1C1C">
      <w:pPr>
        <w:autoSpaceDE w:val="0"/>
        <w:autoSpaceDN w:val="0"/>
        <w:adjustRightInd w:val="0"/>
        <w:jc w:val="both"/>
        <w:rPr>
          <w:rFonts w:ascii="Garamond" w:hAnsi="Garamond"/>
          <w:sz w:val="16"/>
          <w:szCs w:val="16"/>
          <w:lang w:eastAsia="en-US"/>
        </w:rPr>
      </w:pPr>
    </w:p>
    <w:p w14:paraId="0B6C7B17" w14:textId="77777777" w:rsidR="007D1C1C" w:rsidRPr="000677DC" w:rsidRDefault="007D1C1C" w:rsidP="007D1C1C">
      <w:pPr>
        <w:keepNext/>
        <w:numPr>
          <w:ilvl w:val="0"/>
          <w:numId w:val="28"/>
        </w:numPr>
        <w:tabs>
          <w:tab w:val="left" w:pos="567"/>
        </w:tabs>
        <w:spacing w:before="60" w:after="60" w:line="276" w:lineRule="auto"/>
        <w:ind w:left="567" w:hanging="567"/>
        <w:jc w:val="both"/>
        <w:outlineLvl w:val="0"/>
        <w:rPr>
          <w:rFonts w:ascii="Garamond" w:hAnsi="Garamond"/>
          <w:b/>
          <w:bCs/>
          <w:iCs/>
          <w:caps/>
          <w:szCs w:val="28"/>
          <w:lang w:val="x-none" w:eastAsia="en-US"/>
        </w:rPr>
      </w:pPr>
      <w:bookmarkStart w:id="257" w:name="_Toc14770313"/>
      <w:bookmarkStart w:id="258" w:name="_Toc25847706"/>
      <w:bookmarkStart w:id="259" w:name="_Toc61959293"/>
      <w:bookmarkStart w:id="260" w:name="_Toc75957742"/>
      <w:r w:rsidRPr="000677DC">
        <w:rPr>
          <w:rFonts w:ascii="Garamond" w:hAnsi="Garamond" w:cs="Calibri"/>
          <w:b/>
          <w:color w:val="1F497D"/>
          <w:szCs w:val="22"/>
          <w:lang w:eastAsia="en-US"/>
        </w:rPr>
        <w:t>DEFINIZIONE DELLE CONTROVERSIE</w:t>
      </w:r>
      <w:bookmarkEnd w:id="257"/>
      <w:bookmarkEnd w:id="258"/>
      <w:bookmarkEnd w:id="259"/>
      <w:bookmarkEnd w:id="260"/>
    </w:p>
    <w:p w14:paraId="5BBAE7F0" w14:textId="0F6EE813" w:rsidR="007D1C1C" w:rsidRPr="000677DC" w:rsidRDefault="007D1C1C" w:rsidP="007D1C1C">
      <w:pPr>
        <w:autoSpaceDE w:val="0"/>
        <w:autoSpaceDN w:val="0"/>
        <w:adjustRightInd w:val="0"/>
        <w:spacing w:before="60" w:after="60" w:line="276" w:lineRule="auto"/>
        <w:jc w:val="both"/>
        <w:rPr>
          <w:rFonts w:ascii="Garamond" w:hAnsi="Garamond"/>
          <w:szCs w:val="22"/>
          <w:lang w:eastAsia="en-US"/>
        </w:rPr>
      </w:pPr>
      <w:r w:rsidRPr="000677DC">
        <w:rPr>
          <w:rFonts w:ascii="Garamond" w:hAnsi="Garamond"/>
          <w:szCs w:val="22"/>
          <w:lang w:eastAsia="en-US"/>
        </w:rPr>
        <w:t>(</w:t>
      </w:r>
      <w:r w:rsidRPr="000677DC">
        <w:rPr>
          <w:rFonts w:ascii="Garamond" w:hAnsi="Garamond"/>
          <w:i/>
          <w:color w:val="FF0000"/>
          <w:szCs w:val="22"/>
          <w:highlight w:val="yellow"/>
          <w:lang w:eastAsia="en-US"/>
        </w:rPr>
        <w:t>Nel caso si escluda la competenza arbitrale ex art. 209 del Codice</w:t>
      </w:r>
      <w:r w:rsidRPr="000677DC">
        <w:rPr>
          <w:rFonts w:ascii="Garamond" w:hAnsi="Garamond"/>
          <w:szCs w:val="22"/>
          <w:lang w:eastAsia="en-US"/>
        </w:rPr>
        <w:t>) Per le controversie derivanti dal contratto</w:t>
      </w:r>
      <w:r w:rsidR="00396E80">
        <w:rPr>
          <w:rFonts w:ascii="Garamond" w:hAnsi="Garamond"/>
          <w:szCs w:val="22"/>
          <w:lang w:eastAsia="en-US"/>
        </w:rPr>
        <w:t xml:space="preserve"> </w:t>
      </w:r>
      <w:r w:rsidRPr="000677DC">
        <w:rPr>
          <w:rFonts w:ascii="Garamond" w:hAnsi="Garamond"/>
          <w:szCs w:val="22"/>
          <w:lang w:eastAsia="en-US"/>
        </w:rPr>
        <w:t>è</w:t>
      </w:r>
      <w:r w:rsidR="00396E80">
        <w:rPr>
          <w:rFonts w:ascii="Garamond" w:hAnsi="Garamond"/>
          <w:szCs w:val="22"/>
          <w:lang w:eastAsia="en-US"/>
        </w:rPr>
        <w:t xml:space="preserve"> </w:t>
      </w:r>
      <w:r w:rsidRPr="000677DC">
        <w:rPr>
          <w:rFonts w:ascii="Garamond" w:hAnsi="Garamond"/>
          <w:szCs w:val="22"/>
          <w:lang w:eastAsia="en-US"/>
        </w:rPr>
        <w:t>competente</w:t>
      </w:r>
      <w:r w:rsidR="00396E80">
        <w:rPr>
          <w:rFonts w:ascii="Garamond" w:hAnsi="Garamond"/>
          <w:szCs w:val="22"/>
          <w:lang w:eastAsia="en-US"/>
        </w:rPr>
        <w:t xml:space="preserve"> </w:t>
      </w:r>
      <w:r w:rsidRPr="000677DC">
        <w:rPr>
          <w:rFonts w:ascii="Garamond" w:hAnsi="Garamond"/>
          <w:szCs w:val="22"/>
          <w:lang w:eastAsia="en-US"/>
        </w:rPr>
        <w:t>il</w:t>
      </w:r>
      <w:r w:rsidR="00396E80">
        <w:rPr>
          <w:rFonts w:ascii="Garamond" w:hAnsi="Garamond"/>
          <w:szCs w:val="22"/>
          <w:lang w:eastAsia="en-US"/>
        </w:rPr>
        <w:t xml:space="preserve"> </w:t>
      </w:r>
      <w:r w:rsidRPr="000677DC">
        <w:rPr>
          <w:rFonts w:ascii="Garamond" w:hAnsi="Garamond"/>
          <w:szCs w:val="22"/>
          <w:lang w:eastAsia="en-US"/>
        </w:rPr>
        <w:t>Foro</w:t>
      </w:r>
      <w:r w:rsidR="00396E80">
        <w:rPr>
          <w:rFonts w:ascii="Garamond" w:hAnsi="Garamond"/>
          <w:szCs w:val="22"/>
          <w:lang w:eastAsia="en-US"/>
        </w:rPr>
        <w:t xml:space="preserve"> </w:t>
      </w:r>
      <w:r w:rsidRPr="000677DC">
        <w:rPr>
          <w:rFonts w:ascii="Garamond" w:hAnsi="Garamond"/>
          <w:szCs w:val="22"/>
          <w:lang w:eastAsia="en-US"/>
        </w:rPr>
        <w:t>di</w:t>
      </w:r>
      <w:r w:rsidR="00396E80">
        <w:rPr>
          <w:rFonts w:ascii="Garamond" w:hAnsi="Garamond"/>
          <w:szCs w:val="22"/>
          <w:lang w:eastAsia="en-US"/>
        </w:rPr>
        <w:t xml:space="preserve"> </w:t>
      </w:r>
      <w:r w:rsidRPr="000677DC">
        <w:rPr>
          <w:rFonts w:ascii="Garamond" w:hAnsi="Garamond"/>
          <w:szCs w:val="22"/>
          <w:highlight w:val="yellow"/>
          <w:lang w:eastAsia="en-US"/>
        </w:rPr>
        <w:t>_________</w:t>
      </w:r>
      <w:r w:rsidRPr="000677DC">
        <w:rPr>
          <w:rFonts w:ascii="Garamond" w:hAnsi="Garamond"/>
          <w:szCs w:val="22"/>
          <w:lang w:eastAsia="en-US"/>
        </w:rPr>
        <w:t xml:space="preserve"> (</w:t>
      </w:r>
      <w:r w:rsidRPr="000677DC">
        <w:rPr>
          <w:rFonts w:ascii="Garamond" w:hAnsi="Garamond"/>
          <w:i/>
          <w:color w:val="FF0000"/>
          <w:szCs w:val="22"/>
          <w:highlight w:val="yellow"/>
          <w:lang w:eastAsia="en-US"/>
        </w:rPr>
        <w:t>indicare</w:t>
      </w:r>
      <w:r w:rsidR="00396E80">
        <w:rPr>
          <w:rFonts w:ascii="Garamond" w:hAnsi="Garamond"/>
          <w:i/>
          <w:color w:val="FF0000"/>
          <w:szCs w:val="22"/>
          <w:highlight w:val="yellow"/>
          <w:lang w:eastAsia="en-US"/>
        </w:rPr>
        <w:t xml:space="preserve"> </w:t>
      </w:r>
      <w:r w:rsidRPr="000677DC">
        <w:rPr>
          <w:rFonts w:ascii="Garamond" w:hAnsi="Garamond"/>
          <w:i/>
          <w:color w:val="FF0000"/>
          <w:szCs w:val="22"/>
          <w:highlight w:val="yellow"/>
          <w:lang w:eastAsia="en-US"/>
        </w:rPr>
        <w:t>il</w:t>
      </w:r>
      <w:r w:rsidR="00396E80">
        <w:rPr>
          <w:rFonts w:ascii="Garamond" w:hAnsi="Garamond"/>
          <w:i/>
          <w:color w:val="FF0000"/>
          <w:szCs w:val="22"/>
          <w:highlight w:val="yellow"/>
          <w:lang w:eastAsia="en-US"/>
        </w:rPr>
        <w:t xml:space="preserve"> </w:t>
      </w:r>
      <w:r w:rsidRPr="000677DC">
        <w:rPr>
          <w:rFonts w:ascii="Garamond" w:hAnsi="Garamond"/>
          <w:i/>
          <w:color w:val="FF0000"/>
          <w:szCs w:val="22"/>
          <w:highlight w:val="yellow"/>
          <w:lang w:eastAsia="en-US"/>
        </w:rPr>
        <w:t>foro</w:t>
      </w:r>
      <w:r w:rsidR="00396E80">
        <w:rPr>
          <w:rFonts w:ascii="Garamond" w:hAnsi="Garamond"/>
          <w:i/>
          <w:color w:val="FF0000"/>
          <w:szCs w:val="22"/>
          <w:highlight w:val="yellow"/>
          <w:lang w:eastAsia="en-US"/>
        </w:rPr>
        <w:t xml:space="preserve"> </w:t>
      </w:r>
      <w:r w:rsidRPr="000677DC">
        <w:rPr>
          <w:rFonts w:ascii="Garamond" w:hAnsi="Garamond"/>
          <w:i/>
          <w:color w:val="FF0000"/>
          <w:szCs w:val="22"/>
          <w:highlight w:val="yellow"/>
          <w:lang w:eastAsia="en-US"/>
        </w:rPr>
        <w:t>competente</w:t>
      </w:r>
      <w:r w:rsidRPr="000677DC">
        <w:rPr>
          <w:rFonts w:ascii="Garamond" w:hAnsi="Garamond"/>
          <w:szCs w:val="22"/>
          <w:lang w:eastAsia="en-US"/>
        </w:rPr>
        <w:t>),</w:t>
      </w:r>
      <w:r w:rsidR="00396E80">
        <w:rPr>
          <w:rFonts w:ascii="Garamond" w:hAnsi="Garamond"/>
          <w:szCs w:val="22"/>
          <w:lang w:eastAsia="en-US"/>
        </w:rPr>
        <w:t xml:space="preserve"> </w:t>
      </w:r>
      <w:r w:rsidRPr="000677DC">
        <w:rPr>
          <w:rFonts w:ascii="Garamond" w:hAnsi="Garamond"/>
          <w:szCs w:val="22"/>
          <w:lang w:eastAsia="en-US"/>
        </w:rPr>
        <w:t>rimanendo</w:t>
      </w:r>
      <w:r w:rsidR="00396E80">
        <w:rPr>
          <w:rFonts w:ascii="Garamond" w:hAnsi="Garamond"/>
          <w:szCs w:val="22"/>
          <w:lang w:eastAsia="en-US"/>
        </w:rPr>
        <w:t xml:space="preserve"> </w:t>
      </w:r>
      <w:r w:rsidRPr="000677DC">
        <w:rPr>
          <w:rFonts w:ascii="Garamond" w:hAnsi="Garamond"/>
          <w:szCs w:val="22"/>
          <w:lang w:eastAsia="en-US"/>
        </w:rPr>
        <w:t>espressamente esclusa la compromissione in arbitri</w:t>
      </w:r>
    </w:p>
    <w:p w14:paraId="2C60C013" w14:textId="50830A65" w:rsidR="007D1C1C" w:rsidRPr="000677DC" w:rsidRDefault="007D1C1C" w:rsidP="007D1C1C">
      <w:pPr>
        <w:autoSpaceDE w:val="0"/>
        <w:autoSpaceDN w:val="0"/>
        <w:adjustRightInd w:val="0"/>
        <w:spacing w:before="60" w:after="60" w:line="276" w:lineRule="auto"/>
        <w:jc w:val="both"/>
        <w:rPr>
          <w:rFonts w:ascii="Garamond" w:hAnsi="Garamond"/>
          <w:szCs w:val="22"/>
          <w:lang w:eastAsia="en-US"/>
        </w:rPr>
      </w:pPr>
      <w:r w:rsidRPr="000677DC">
        <w:rPr>
          <w:rFonts w:ascii="Garamond" w:hAnsi="Garamond"/>
          <w:szCs w:val="22"/>
          <w:lang w:eastAsia="en-US"/>
        </w:rPr>
        <w:t>(</w:t>
      </w:r>
      <w:r w:rsidRPr="000677DC">
        <w:rPr>
          <w:rFonts w:ascii="Garamond" w:hAnsi="Garamond"/>
          <w:i/>
          <w:color w:val="FF0000"/>
          <w:szCs w:val="22"/>
          <w:highlight w:val="yellow"/>
          <w:lang w:eastAsia="en-US"/>
        </w:rPr>
        <w:t>In alternativa, nel caso di clausola compromissoria ex art. 209 del Codice</w:t>
      </w:r>
      <w:r w:rsidRPr="000677DC">
        <w:rPr>
          <w:rFonts w:ascii="Garamond" w:hAnsi="Garamond"/>
          <w:szCs w:val="22"/>
          <w:lang w:eastAsia="en-US"/>
        </w:rPr>
        <w:t>) Le controversie su diritti soggettivi, derivanti dall’esecuzione del contratto, comprese quelle conseguenti al mancato raggiungimento</w:t>
      </w:r>
      <w:r w:rsidR="00396E80">
        <w:rPr>
          <w:rFonts w:ascii="Garamond" w:hAnsi="Garamond"/>
          <w:szCs w:val="22"/>
          <w:lang w:eastAsia="en-US"/>
        </w:rPr>
        <w:t xml:space="preserve"> </w:t>
      </w:r>
      <w:r w:rsidRPr="000677DC">
        <w:rPr>
          <w:rFonts w:ascii="Garamond" w:hAnsi="Garamond"/>
          <w:szCs w:val="22"/>
          <w:lang w:eastAsia="en-US"/>
        </w:rPr>
        <w:t>dell’accordo</w:t>
      </w:r>
      <w:r w:rsidR="00396E80">
        <w:rPr>
          <w:rFonts w:ascii="Garamond" w:hAnsi="Garamond"/>
          <w:szCs w:val="22"/>
          <w:lang w:eastAsia="en-US"/>
        </w:rPr>
        <w:t xml:space="preserve"> </w:t>
      </w:r>
      <w:r w:rsidRPr="000677DC">
        <w:rPr>
          <w:rFonts w:ascii="Garamond" w:hAnsi="Garamond"/>
          <w:szCs w:val="22"/>
          <w:lang w:eastAsia="en-US"/>
        </w:rPr>
        <w:t>bonario</w:t>
      </w:r>
      <w:r w:rsidR="00396E80">
        <w:rPr>
          <w:rFonts w:ascii="Garamond" w:hAnsi="Garamond"/>
          <w:szCs w:val="22"/>
          <w:lang w:eastAsia="en-US"/>
        </w:rPr>
        <w:t xml:space="preserve"> </w:t>
      </w:r>
      <w:r w:rsidRPr="000677DC">
        <w:rPr>
          <w:rFonts w:ascii="Garamond" w:hAnsi="Garamond"/>
          <w:szCs w:val="22"/>
          <w:lang w:eastAsia="en-US"/>
        </w:rPr>
        <w:t>di</w:t>
      </w:r>
      <w:r w:rsidR="00396E80">
        <w:rPr>
          <w:rFonts w:ascii="Garamond" w:hAnsi="Garamond"/>
          <w:szCs w:val="22"/>
          <w:lang w:eastAsia="en-US"/>
        </w:rPr>
        <w:t xml:space="preserve"> </w:t>
      </w:r>
      <w:r w:rsidRPr="000677DC">
        <w:rPr>
          <w:rFonts w:ascii="Garamond" w:hAnsi="Garamond"/>
          <w:szCs w:val="22"/>
          <w:lang w:eastAsia="en-US"/>
        </w:rPr>
        <w:t>cui</w:t>
      </w:r>
      <w:r w:rsidR="00396E80">
        <w:rPr>
          <w:rFonts w:ascii="Garamond" w:hAnsi="Garamond"/>
          <w:szCs w:val="22"/>
          <w:lang w:eastAsia="en-US"/>
        </w:rPr>
        <w:t xml:space="preserve"> </w:t>
      </w:r>
      <w:r w:rsidRPr="000677DC">
        <w:rPr>
          <w:rFonts w:ascii="Garamond" w:hAnsi="Garamond"/>
          <w:szCs w:val="22"/>
          <w:lang w:eastAsia="en-US"/>
        </w:rPr>
        <w:t>agli</w:t>
      </w:r>
      <w:r w:rsidR="00396E80">
        <w:rPr>
          <w:rFonts w:ascii="Garamond" w:hAnsi="Garamond"/>
          <w:szCs w:val="22"/>
          <w:lang w:eastAsia="en-US"/>
        </w:rPr>
        <w:t xml:space="preserve"> </w:t>
      </w:r>
      <w:r w:rsidRPr="000677DC">
        <w:rPr>
          <w:rFonts w:ascii="Garamond" w:hAnsi="Garamond"/>
          <w:szCs w:val="22"/>
          <w:lang w:eastAsia="en-US"/>
        </w:rPr>
        <w:t>artt.</w:t>
      </w:r>
      <w:r w:rsidR="00396E80">
        <w:rPr>
          <w:rFonts w:ascii="Garamond" w:hAnsi="Garamond"/>
          <w:szCs w:val="22"/>
          <w:lang w:eastAsia="en-US"/>
        </w:rPr>
        <w:t xml:space="preserve"> </w:t>
      </w:r>
      <w:r w:rsidRPr="000677DC">
        <w:rPr>
          <w:rFonts w:ascii="Garamond" w:hAnsi="Garamond"/>
          <w:szCs w:val="22"/>
          <w:lang w:eastAsia="en-US"/>
        </w:rPr>
        <w:t>205</w:t>
      </w:r>
      <w:r w:rsidR="00396E80">
        <w:rPr>
          <w:rFonts w:ascii="Garamond" w:hAnsi="Garamond"/>
          <w:szCs w:val="22"/>
          <w:lang w:eastAsia="en-US"/>
        </w:rPr>
        <w:t xml:space="preserve"> </w:t>
      </w:r>
      <w:r w:rsidRPr="000677DC">
        <w:rPr>
          <w:rFonts w:ascii="Garamond" w:hAnsi="Garamond"/>
          <w:szCs w:val="22"/>
          <w:lang w:eastAsia="en-US"/>
        </w:rPr>
        <w:t>e</w:t>
      </w:r>
      <w:r w:rsidR="00396E80">
        <w:rPr>
          <w:rFonts w:ascii="Garamond" w:hAnsi="Garamond"/>
          <w:szCs w:val="22"/>
          <w:lang w:eastAsia="en-US"/>
        </w:rPr>
        <w:t xml:space="preserve"> </w:t>
      </w:r>
      <w:r w:rsidRPr="000677DC">
        <w:rPr>
          <w:rFonts w:ascii="Garamond" w:hAnsi="Garamond"/>
          <w:szCs w:val="22"/>
          <w:lang w:eastAsia="en-US"/>
        </w:rPr>
        <w:t>206,</w:t>
      </w:r>
      <w:r w:rsidR="00396E80">
        <w:rPr>
          <w:rFonts w:ascii="Garamond" w:hAnsi="Garamond"/>
          <w:szCs w:val="22"/>
          <w:lang w:eastAsia="en-US"/>
        </w:rPr>
        <w:t xml:space="preserve"> </w:t>
      </w:r>
      <w:r w:rsidRPr="000677DC">
        <w:rPr>
          <w:rFonts w:ascii="Garamond" w:hAnsi="Garamond"/>
          <w:szCs w:val="22"/>
          <w:lang w:eastAsia="en-US"/>
        </w:rPr>
        <w:t>sono</w:t>
      </w:r>
      <w:r w:rsidR="00396E80">
        <w:rPr>
          <w:rFonts w:ascii="Garamond" w:hAnsi="Garamond"/>
          <w:szCs w:val="22"/>
          <w:lang w:eastAsia="en-US"/>
        </w:rPr>
        <w:t xml:space="preserve"> </w:t>
      </w:r>
      <w:r w:rsidRPr="000677DC">
        <w:rPr>
          <w:rFonts w:ascii="Garamond" w:hAnsi="Garamond"/>
          <w:szCs w:val="22"/>
          <w:lang w:eastAsia="en-US"/>
        </w:rPr>
        <w:t>deferite</w:t>
      </w:r>
      <w:r w:rsidR="00396E80">
        <w:rPr>
          <w:rFonts w:ascii="Garamond" w:hAnsi="Garamond"/>
          <w:szCs w:val="22"/>
          <w:lang w:eastAsia="en-US"/>
        </w:rPr>
        <w:t xml:space="preserve"> </w:t>
      </w:r>
      <w:r w:rsidRPr="000677DC">
        <w:rPr>
          <w:rFonts w:ascii="Garamond" w:hAnsi="Garamond"/>
          <w:szCs w:val="22"/>
          <w:lang w:eastAsia="en-US"/>
        </w:rPr>
        <w:t>alla</w:t>
      </w:r>
      <w:r w:rsidR="00396E80">
        <w:rPr>
          <w:rFonts w:ascii="Garamond" w:hAnsi="Garamond"/>
          <w:szCs w:val="22"/>
          <w:lang w:eastAsia="en-US"/>
        </w:rPr>
        <w:t xml:space="preserve"> </w:t>
      </w:r>
      <w:r w:rsidRPr="000677DC">
        <w:rPr>
          <w:rFonts w:ascii="Garamond" w:hAnsi="Garamond"/>
          <w:szCs w:val="22"/>
          <w:lang w:eastAsia="en-US"/>
        </w:rPr>
        <w:t>competenza</w:t>
      </w:r>
      <w:r w:rsidR="00396E80">
        <w:rPr>
          <w:rFonts w:ascii="Garamond" w:hAnsi="Garamond"/>
          <w:szCs w:val="22"/>
          <w:lang w:eastAsia="en-US"/>
        </w:rPr>
        <w:t xml:space="preserve"> </w:t>
      </w:r>
      <w:r w:rsidRPr="000677DC">
        <w:rPr>
          <w:rFonts w:ascii="Garamond" w:hAnsi="Garamond"/>
          <w:szCs w:val="22"/>
          <w:lang w:eastAsia="en-US"/>
        </w:rPr>
        <w:t>arbitrale, mediante clausola compromissoria che è inserita nel contratto, salvo ricusazione da parte dell’aggiudicatario,</w:t>
      </w:r>
      <w:r w:rsidR="00396E80">
        <w:rPr>
          <w:rFonts w:ascii="Garamond" w:hAnsi="Garamond"/>
          <w:szCs w:val="22"/>
          <w:lang w:eastAsia="en-US"/>
        </w:rPr>
        <w:t xml:space="preserve"> </w:t>
      </w:r>
      <w:r w:rsidRPr="000677DC">
        <w:rPr>
          <w:rFonts w:ascii="Garamond" w:hAnsi="Garamond"/>
          <w:szCs w:val="22"/>
          <w:lang w:eastAsia="en-US"/>
        </w:rPr>
        <w:t>da</w:t>
      </w:r>
      <w:r w:rsidR="00396E80">
        <w:rPr>
          <w:rFonts w:ascii="Garamond" w:hAnsi="Garamond"/>
          <w:szCs w:val="22"/>
          <w:lang w:eastAsia="en-US"/>
        </w:rPr>
        <w:t xml:space="preserve"> </w:t>
      </w:r>
      <w:r w:rsidRPr="000677DC">
        <w:rPr>
          <w:rFonts w:ascii="Garamond" w:hAnsi="Garamond"/>
          <w:szCs w:val="22"/>
          <w:lang w:eastAsia="en-US"/>
        </w:rPr>
        <w:t>comunicare</w:t>
      </w:r>
      <w:r w:rsidR="00396E80">
        <w:rPr>
          <w:rFonts w:ascii="Garamond" w:hAnsi="Garamond"/>
          <w:szCs w:val="22"/>
          <w:lang w:eastAsia="en-US"/>
        </w:rPr>
        <w:t xml:space="preserve"> </w:t>
      </w:r>
      <w:r w:rsidRPr="000677DC">
        <w:rPr>
          <w:rFonts w:ascii="Garamond" w:hAnsi="Garamond"/>
          <w:szCs w:val="22"/>
          <w:lang w:eastAsia="en-US"/>
        </w:rPr>
        <w:t>alla</w:t>
      </w:r>
      <w:r w:rsidR="00396E80">
        <w:rPr>
          <w:rFonts w:ascii="Garamond" w:hAnsi="Garamond"/>
          <w:szCs w:val="22"/>
          <w:lang w:eastAsia="en-US"/>
        </w:rPr>
        <w:t xml:space="preserve"> </w:t>
      </w:r>
      <w:r w:rsidRPr="000677DC">
        <w:rPr>
          <w:rFonts w:ascii="Garamond" w:hAnsi="Garamond"/>
          <w:szCs w:val="22"/>
          <w:lang w:eastAsia="en-US"/>
        </w:rPr>
        <w:t>stazione</w:t>
      </w:r>
      <w:r w:rsidR="00396E80">
        <w:rPr>
          <w:rFonts w:ascii="Garamond" w:hAnsi="Garamond"/>
          <w:szCs w:val="22"/>
          <w:lang w:eastAsia="en-US"/>
        </w:rPr>
        <w:t xml:space="preserve"> </w:t>
      </w:r>
      <w:r w:rsidRPr="000677DC">
        <w:rPr>
          <w:rFonts w:ascii="Garamond" w:hAnsi="Garamond"/>
          <w:szCs w:val="22"/>
          <w:lang w:eastAsia="en-US"/>
        </w:rPr>
        <w:t>appaltante</w:t>
      </w:r>
      <w:r w:rsidR="00396E80">
        <w:rPr>
          <w:rFonts w:ascii="Garamond" w:hAnsi="Garamond"/>
          <w:szCs w:val="22"/>
          <w:lang w:eastAsia="en-US"/>
        </w:rPr>
        <w:t xml:space="preserve"> </w:t>
      </w:r>
      <w:r w:rsidRPr="000677DC">
        <w:rPr>
          <w:rFonts w:ascii="Garamond" w:hAnsi="Garamond"/>
          <w:szCs w:val="22"/>
          <w:lang w:eastAsia="en-US"/>
        </w:rPr>
        <w:t>entro</w:t>
      </w:r>
      <w:r w:rsidR="00396E80">
        <w:rPr>
          <w:rFonts w:ascii="Garamond" w:hAnsi="Garamond"/>
          <w:szCs w:val="22"/>
          <w:lang w:eastAsia="en-US"/>
        </w:rPr>
        <w:t xml:space="preserve"> </w:t>
      </w:r>
      <w:r w:rsidRPr="000677DC">
        <w:rPr>
          <w:rFonts w:ascii="Garamond" w:hAnsi="Garamond"/>
          <w:szCs w:val="22"/>
          <w:lang w:eastAsia="en-US"/>
        </w:rPr>
        <w:t>venti</w:t>
      </w:r>
      <w:r w:rsidR="00396E80">
        <w:rPr>
          <w:rFonts w:ascii="Garamond" w:hAnsi="Garamond"/>
          <w:szCs w:val="22"/>
          <w:lang w:eastAsia="en-US"/>
        </w:rPr>
        <w:t xml:space="preserve"> </w:t>
      </w:r>
      <w:r w:rsidRPr="000677DC">
        <w:rPr>
          <w:rFonts w:ascii="Garamond" w:hAnsi="Garamond"/>
          <w:szCs w:val="22"/>
          <w:lang w:eastAsia="en-US"/>
        </w:rPr>
        <w:t>giorni</w:t>
      </w:r>
      <w:r w:rsidR="00396E80">
        <w:rPr>
          <w:rFonts w:ascii="Garamond" w:hAnsi="Garamond"/>
          <w:szCs w:val="22"/>
          <w:lang w:eastAsia="en-US"/>
        </w:rPr>
        <w:t xml:space="preserve"> </w:t>
      </w:r>
      <w:r w:rsidRPr="000677DC">
        <w:rPr>
          <w:rFonts w:ascii="Garamond" w:hAnsi="Garamond"/>
          <w:szCs w:val="22"/>
          <w:lang w:eastAsia="en-US"/>
        </w:rPr>
        <w:t>dalla</w:t>
      </w:r>
      <w:r w:rsidR="00396E80">
        <w:rPr>
          <w:rFonts w:ascii="Garamond" w:hAnsi="Garamond"/>
          <w:szCs w:val="22"/>
          <w:lang w:eastAsia="en-US"/>
        </w:rPr>
        <w:t xml:space="preserve"> </w:t>
      </w:r>
      <w:r w:rsidRPr="000677DC">
        <w:rPr>
          <w:rFonts w:ascii="Garamond" w:hAnsi="Garamond"/>
          <w:szCs w:val="22"/>
          <w:lang w:eastAsia="en-US"/>
        </w:rPr>
        <w:t>conoscenza</w:t>
      </w:r>
      <w:r w:rsidR="00396E80">
        <w:rPr>
          <w:rFonts w:ascii="Garamond" w:hAnsi="Garamond"/>
          <w:szCs w:val="22"/>
          <w:lang w:eastAsia="en-US"/>
        </w:rPr>
        <w:t xml:space="preserve"> </w:t>
      </w:r>
      <w:r w:rsidRPr="000677DC">
        <w:rPr>
          <w:rFonts w:ascii="Garamond" w:hAnsi="Garamond"/>
          <w:szCs w:val="22"/>
          <w:lang w:eastAsia="en-US"/>
        </w:rPr>
        <w:t>dell’aggiudicazione.</w:t>
      </w:r>
      <w:r w:rsidR="00396E80">
        <w:rPr>
          <w:rFonts w:ascii="Garamond" w:hAnsi="Garamond"/>
          <w:szCs w:val="22"/>
          <w:lang w:eastAsia="en-US"/>
        </w:rPr>
        <w:t xml:space="preserve"> </w:t>
      </w:r>
      <w:r w:rsidRPr="000677DC">
        <w:rPr>
          <w:rFonts w:ascii="Garamond" w:hAnsi="Garamond"/>
          <w:szCs w:val="22"/>
          <w:lang w:eastAsia="en-US"/>
        </w:rPr>
        <w:t>Ai</w:t>
      </w:r>
      <w:r w:rsidR="00396E80">
        <w:rPr>
          <w:rFonts w:ascii="Garamond" w:hAnsi="Garamond"/>
          <w:szCs w:val="22"/>
          <w:lang w:eastAsia="en-US"/>
        </w:rPr>
        <w:t xml:space="preserve"> </w:t>
      </w:r>
      <w:r w:rsidRPr="000677DC">
        <w:rPr>
          <w:rFonts w:ascii="Garamond" w:hAnsi="Garamond"/>
          <w:szCs w:val="22"/>
          <w:lang w:eastAsia="en-US"/>
        </w:rPr>
        <w:t>sensi</w:t>
      </w:r>
      <w:r w:rsidR="00396E80">
        <w:rPr>
          <w:rFonts w:ascii="Garamond" w:hAnsi="Garamond"/>
          <w:szCs w:val="22"/>
          <w:lang w:eastAsia="en-US"/>
        </w:rPr>
        <w:t xml:space="preserve"> </w:t>
      </w:r>
      <w:r w:rsidRPr="000677DC">
        <w:rPr>
          <w:rFonts w:ascii="Garamond" w:hAnsi="Garamond"/>
          <w:szCs w:val="22"/>
          <w:lang w:eastAsia="en-US"/>
        </w:rPr>
        <w:t>dell’art.</w:t>
      </w:r>
      <w:r w:rsidR="00396E80">
        <w:rPr>
          <w:rFonts w:ascii="Garamond" w:hAnsi="Garamond"/>
          <w:szCs w:val="22"/>
          <w:lang w:eastAsia="en-US"/>
        </w:rPr>
        <w:t xml:space="preserve"> </w:t>
      </w:r>
      <w:r w:rsidRPr="000677DC">
        <w:rPr>
          <w:rFonts w:ascii="Garamond" w:hAnsi="Garamond"/>
          <w:szCs w:val="22"/>
          <w:lang w:eastAsia="en-US"/>
        </w:rPr>
        <w:t>209,</w:t>
      </w:r>
      <w:r w:rsidR="00396E80">
        <w:rPr>
          <w:rFonts w:ascii="Garamond" w:hAnsi="Garamond"/>
          <w:szCs w:val="22"/>
          <w:lang w:eastAsia="en-US"/>
        </w:rPr>
        <w:t xml:space="preserve"> </w:t>
      </w:r>
      <w:r w:rsidRPr="000677DC">
        <w:rPr>
          <w:rFonts w:ascii="Garamond" w:hAnsi="Garamond"/>
          <w:szCs w:val="22"/>
          <w:lang w:eastAsia="en-US"/>
        </w:rPr>
        <w:t>comma</w:t>
      </w:r>
      <w:r w:rsidR="00396E80">
        <w:rPr>
          <w:rFonts w:ascii="Garamond" w:hAnsi="Garamond"/>
          <w:szCs w:val="22"/>
          <w:lang w:eastAsia="en-US"/>
        </w:rPr>
        <w:t xml:space="preserve"> </w:t>
      </w:r>
      <w:r w:rsidRPr="000677DC">
        <w:rPr>
          <w:rFonts w:ascii="Garamond" w:hAnsi="Garamond"/>
          <w:szCs w:val="22"/>
          <w:lang w:eastAsia="en-US"/>
        </w:rPr>
        <w:t>3</w:t>
      </w:r>
      <w:r w:rsidR="00396E80">
        <w:rPr>
          <w:rFonts w:ascii="Garamond" w:hAnsi="Garamond"/>
          <w:szCs w:val="22"/>
          <w:lang w:eastAsia="en-US"/>
        </w:rPr>
        <w:t xml:space="preserve"> </w:t>
      </w:r>
      <w:r w:rsidRPr="000677DC">
        <w:rPr>
          <w:rFonts w:ascii="Garamond" w:hAnsi="Garamond"/>
          <w:szCs w:val="22"/>
          <w:lang w:eastAsia="en-US"/>
        </w:rPr>
        <w:t>del</w:t>
      </w:r>
      <w:r w:rsidR="00396E80">
        <w:rPr>
          <w:rFonts w:ascii="Garamond" w:hAnsi="Garamond"/>
          <w:szCs w:val="22"/>
          <w:lang w:eastAsia="en-US"/>
        </w:rPr>
        <w:t xml:space="preserve"> </w:t>
      </w:r>
      <w:r w:rsidRPr="000677DC">
        <w:rPr>
          <w:rFonts w:ascii="Garamond" w:hAnsi="Garamond"/>
          <w:szCs w:val="22"/>
          <w:lang w:eastAsia="en-US"/>
        </w:rPr>
        <w:t>Codice,</w:t>
      </w:r>
      <w:r w:rsidR="00396E80">
        <w:rPr>
          <w:rFonts w:ascii="Garamond" w:hAnsi="Garamond"/>
          <w:szCs w:val="22"/>
          <w:lang w:eastAsia="en-US"/>
        </w:rPr>
        <w:t xml:space="preserve"> </w:t>
      </w:r>
      <w:r w:rsidRPr="000677DC">
        <w:rPr>
          <w:rFonts w:ascii="Garamond" w:hAnsi="Garamond"/>
          <w:szCs w:val="22"/>
          <w:lang w:eastAsia="en-US"/>
        </w:rPr>
        <w:t>l’autorizzazione</w:t>
      </w:r>
      <w:r w:rsidR="00396E80">
        <w:rPr>
          <w:rFonts w:ascii="Garamond" w:hAnsi="Garamond"/>
          <w:szCs w:val="22"/>
          <w:lang w:eastAsia="en-US"/>
        </w:rPr>
        <w:t xml:space="preserve"> </w:t>
      </w:r>
      <w:r w:rsidRPr="000677DC">
        <w:rPr>
          <w:rFonts w:ascii="Garamond" w:hAnsi="Garamond"/>
          <w:szCs w:val="22"/>
          <w:lang w:eastAsia="en-US"/>
        </w:rPr>
        <w:t>all’inserimento</w:t>
      </w:r>
      <w:r w:rsidR="00396E80">
        <w:rPr>
          <w:rFonts w:ascii="Garamond" w:hAnsi="Garamond"/>
          <w:szCs w:val="22"/>
          <w:lang w:eastAsia="en-US"/>
        </w:rPr>
        <w:t xml:space="preserve"> </w:t>
      </w:r>
      <w:r w:rsidRPr="000677DC">
        <w:rPr>
          <w:rFonts w:ascii="Garamond" w:hAnsi="Garamond"/>
          <w:szCs w:val="22"/>
          <w:lang w:eastAsia="en-US"/>
        </w:rPr>
        <w:t>della</w:t>
      </w:r>
      <w:r w:rsidR="00396E80">
        <w:rPr>
          <w:rFonts w:ascii="Garamond" w:hAnsi="Garamond"/>
          <w:szCs w:val="22"/>
          <w:lang w:eastAsia="en-US"/>
        </w:rPr>
        <w:t xml:space="preserve"> </w:t>
      </w:r>
      <w:r w:rsidRPr="000677DC">
        <w:rPr>
          <w:rFonts w:ascii="Garamond" w:hAnsi="Garamond"/>
          <w:szCs w:val="22"/>
          <w:lang w:eastAsia="en-US"/>
        </w:rPr>
        <w:t>clausola</w:t>
      </w:r>
      <w:r w:rsidR="00396E80">
        <w:rPr>
          <w:rFonts w:ascii="Garamond" w:hAnsi="Garamond"/>
          <w:szCs w:val="22"/>
          <w:lang w:eastAsia="en-US"/>
        </w:rPr>
        <w:t xml:space="preserve"> </w:t>
      </w:r>
      <w:r w:rsidRPr="000677DC">
        <w:rPr>
          <w:rFonts w:ascii="Garamond" w:hAnsi="Garamond"/>
          <w:szCs w:val="22"/>
          <w:lang w:eastAsia="en-US"/>
        </w:rPr>
        <w:t>compromissoria</w:t>
      </w:r>
      <w:r w:rsidR="00396E80">
        <w:rPr>
          <w:rFonts w:ascii="Garamond" w:hAnsi="Garamond"/>
          <w:szCs w:val="22"/>
          <w:lang w:eastAsia="en-US"/>
        </w:rPr>
        <w:t xml:space="preserve"> </w:t>
      </w:r>
      <w:r w:rsidRPr="000677DC">
        <w:rPr>
          <w:rFonts w:ascii="Garamond" w:hAnsi="Garamond"/>
          <w:szCs w:val="22"/>
          <w:lang w:eastAsia="en-US"/>
        </w:rPr>
        <w:t>è</w:t>
      </w:r>
      <w:r w:rsidR="00396E80">
        <w:rPr>
          <w:rFonts w:ascii="Garamond" w:hAnsi="Garamond"/>
          <w:szCs w:val="22"/>
          <w:lang w:eastAsia="en-US"/>
        </w:rPr>
        <w:t xml:space="preserve"> </w:t>
      </w:r>
      <w:r w:rsidRPr="000677DC">
        <w:rPr>
          <w:rFonts w:ascii="Garamond" w:hAnsi="Garamond"/>
          <w:szCs w:val="22"/>
          <w:lang w:eastAsia="en-US"/>
        </w:rPr>
        <w:t>stata</w:t>
      </w:r>
      <w:r w:rsidR="00396E80">
        <w:rPr>
          <w:rFonts w:ascii="Garamond" w:hAnsi="Garamond"/>
          <w:szCs w:val="22"/>
          <w:lang w:eastAsia="en-US"/>
        </w:rPr>
        <w:t xml:space="preserve"> </w:t>
      </w:r>
      <w:r w:rsidRPr="000677DC">
        <w:rPr>
          <w:rFonts w:ascii="Garamond" w:hAnsi="Garamond"/>
          <w:szCs w:val="22"/>
          <w:lang w:eastAsia="en-US"/>
        </w:rPr>
        <w:t>rilasciata</w:t>
      </w:r>
      <w:r w:rsidR="00396E80">
        <w:rPr>
          <w:rFonts w:ascii="Garamond" w:hAnsi="Garamond"/>
          <w:szCs w:val="22"/>
          <w:lang w:eastAsia="en-US"/>
        </w:rPr>
        <w:t xml:space="preserve"> </w:t>
      </w:r>
      <w:r w:rsidRPr="000677DC">
        <w:rPr>
          <w:rFonts w:ascii="Garamond" w:hAnsi="Garamond"/>
          <w:szCs w:val="22"/>
          <w:lang w:eastAsia="en-US"/>
        </w:rPr>
        <w:t xml:space="preserve">con </w:t>
      </w:r>
      <w:r w:rsidRPr="000677DC">
        <w:rPr>
          <w:rFonts w:ascii="Garamond" w:hAnsi="Garamond"/>
          <w:szCs w:val="22"/>
          <w:highlight w:val="yellow"/>
          <w:lang w:eastAsia="en-US"/>
        </w:rPr>
        <w:t>_______</w:t>
      </w:r>
      <w:r w:rsidRPr="000677DC">
        <w:rPr>
          <w:rFonts w:ascii="Garamond" w:hAnsi="Garamond"/>
          <w:szCs w:val="22"/>
          <w:lang w:eastAsia="en-US"/>
        </w:rPr>
        <w:t xml:space="preserve"> n. </w:t>
      </w:r>
      <w:r w:rsidRPr="000677DC">
        <w:rPr>
          <w:rFonts w:ascii="Garamond" w:hAnsi="Garamond"/>
          <w:szCs w:val="22"/>
          <w:highlight w:val="yellow"/>
          <w:lang w:eastAsia="en-US"/>
        </w:rPr>
        <w:t>_____</w:t>
      </w:r>
      <w:r w:rsidRPr="000677DC">
        <w:rPr>
          <w:rFonts w:ascii="Garamond" w:hAnsi="Garamond"/>
          <w:szCs w:val="22"/>
          <w:lang w:eastAsia="en-US"/>
        </w:rPr>
        <w:t xml:space="preserve"> del </w:t>
      </w:r>
      <w:r w:rsidRPr="000677DC">
        <w:rPr>
          <w:rFonts w:ascii="Garamond" w:hAnsi="Garamond"/>
          <w:szCs w:val="22"/>
          <w:highlight w:val="yellow"/>
          <w:lang w:eastAsia="en-US"/>
        </w:rPr>
        <w:t>_______</w:t>
      </w:r>
      <w:r w:rsidRPr="000677DC">
        <w:rPr>
          <w:rFonts w:ascii="Garamond" w:hAnsi="Garamond"/>
          <w:szCs w:val="22"/>
          <w:lang w:eastAsia="en-US"/>
        </w:rPr>
        <w:t xml:space="preserve"> (</w:t>
      </w:r>
      <w:r w:rsidRPr="000677DC">
        <w:rPr>
          <w:rFonts w:ascii="Garamond" w:hAnsi="Garamond"/>
          <w:i/>
          <w:color w:val="FF0000"/>
          <w:szCs w:val="22"/>
          <w:highlight w:val="yellow"/>
          <w:lang w:eastAsia="en-US"/>
        </w:rPr>
        <w:t>indicare</w:t>
      </w:r>
      <w:r w:rsidR="00396E80">
        <w:rPr>
          <w:rFonts w:ascii="Garamond" w:hAnsi="Garamond"/>
          <w:i/>
          <w:color w:val="FF0000"/>
          <w:szCs w:val="22"/>
          <w:highlight w:val="yellow"/>
          <w:lang w:eastAsia="en-US"/>
        </w:rPr>
        <w:t xml:space="preserve"> </w:t>
      </w:r>
      <w:r w:rsidRPr="000677DC">
        <w:rPr>
          <w:rFonts w:ascii="Garamond" w:hAnsi="Garamond"/>
          <w:i/>
          <w:color w:val="FF0000"/>
          <w:szCs w:val="22"/>
          <w:highlight w:val="yellow"/>
          <w:lang w:eastAsia="en-US"/>
        </w:rPr>
        <w:t>il</w:t>
      </w:r>
      <w:r w:rsidR="00396E80">
        <w:rPr>
          <w:rFonts w:ascii="Garamond" w:hAnsi="Garamond"/>
          <w:i/>
          <w:color w:val="FF0000"/>
          <w:szCs w:val="22"/>
          <w:highlight w:val="yellow"/>
          <w:lang w:eastAsia="en-US"/>
        </w:rPr>
        <w:t xml:space="preserve"> </w:t>
      </w:r>
      <w:r w:rsidRPr="000677DC">
        <w:rPr>
          <w:rFonts w:ascii="Garamond" w:hAnsi="Garamond"/>
          <w:i/>
          <w:color w:val="FF0000"/>
          <w:szCs w:val="22"/>
          <w:highlight w:val="yellow"/>
          <w:lang w:eastAsia="en-US"/>
        </w:rPr>
        <w:t>provvedimento, con numero e data, adottato dell’organo di governo, di autorizzazione all’inserimento della clausola compromissoria</w:t>
      </w:r>
      <w:r w:rsidRPr="000677DC">
        <w:rPr>
          <w:rFonts w:ascii="Garamond" w:hAnsi="Garamond"/>
          <w:szCs w:val="22"/>
          <w:lang w:eastAsia="en-US"/>
        </w:rPr>
        <w:t>).</w:t>
      </w:r>
    </w:p>
    <w:p w14:paraId="16B5633C" w14:textId="77777777" w:rsidR="007D1C1C" w:rsidRPr="000677DC" w:rsidRDefault="007D1C1C" w:rsidP="007D1C1C">
      <w:pPr>
        <w:autoSpaceDE w:val="0"/>
        <w:autoSpaceDN w:val="0"/>
        <w:adjustRightInd w:val="0"/>
        <w:spacing w:line="360" w:lineRule="auto"/>
        <w:jc w:val="both"/>
        <w:rPr>
          <w:rFonts w:ascii="Garamond" w:hAnsi="Garamond"/>
          <w:sz w:val="16"/>
          <w:szCs w:val="16"/>
          <w:lang w:eastAsia="en-US"/>
        </w:rPr>
      </w:pPr>
    </w:p>
    <w:p w14:paraId="47ACAF77" w14:textId="77777777" w:rsidR="007D1C1C" w:rsidRPr="000677DC" w:rsidRDefault="007D1C1C" w:rsidP="007D1C1C">
      <w:pPr>
        <w:keepNext/>
        <w:numPr>
          <w:ilvl w:val="0"/>
          <w:numId w:val="28"/>
        </w:numPr>
        <w:tabs>
          <w:tab w:val="left" w:pos="567"/>
        </w:tabs>
        <w:spacing w:before="60" w:after="60" w:line="276" w:lineRule="auto"/>
        <w:ind w:left="567" w:hanging="567"/>
        <w:jc w:val="both"/>
        <w:outlineLvl w:val="0"/>
        <w:rPr>
          <w:rFonts w:ascii="Garamond" w:hAnsi="Garamond"/>
          <w:b/>
          <w:bCs/>
          <w:iCs/>
          <w:caps/>
          <w:szCs w:val="28"/>
          <w:lang w:val="x-none" w:eastAsia="en-US"/>
        </w:rPr>
      </w:pPr>
      <w:bookmarkStart w:id="261" w:name="_Toc14770314"/>
      <w:bookmarkStart w:id="262" w:name="_Toc25847707"/>
      <w:bookmarkStart w:id="263" w:name="_Toc61959294"/>
      <w:bookmarkStart w:id="264" w:name="_Toc75957743"/>
      <w:r w:rsidRPr="000677DC">
        <w:rPr>
          <w:rFonts w:ascii="Garamond" w:hAnsi="Garamond" w:cs="Calibri"/>
          <w:b/>
          <w:color w:val="1F497D"/>
          <w:szCs w:val="22"/>
          <w:lang w:eastAsia="en-US"/>
        </w:rPr>
        <w:t>TRATTAMENTO DEI DATI PERSONALI</w:t>
      </w:r>
      <w:bookmarkEnd w:id="261"/>
      <w:bookmarkEnd w:id="262"/>
      <w:bookmarkEnd w:id="263"/>
      <w:bookmarkEnd w:id="264"/>
    </w:p>
    <w:p w14:paraId="46D44AB0" w14:textId="073AB61B" w:rsidR="007D1C1C" w:rsidRPr="000677DC" w:rsidRDefault="007D1C1C" w:rsidP="007D1C1C">
      <w:pPr>
        <w:spacing w:line="320" w:lineRule="exact"/>
        <w:jc w:val="both"/>
        <w:rPr>
          <w:rFonts w:ascii="Garamond" w:hAnsi="Garamond"/>
          <w:szCs w:val="22"/>
          <w:lang w:eastAsia="en-US"/>
        </w:rPr>
      </w:pPr>
      <w:r w:rsidRPr="000677DC">
        <w:rPr>
          <w:rFonts w:ascii="Garamond" w:hAnsi="Garamond"/>
          <w:szCs w:val="22"/>
          <w:lang w:eastAsia="en-US"/>
        </w:rPr>
        <w:t>(</w:t>
      </w:r>
      <w:r w:rsidRPr="000677DC">
        <w:rPr>
          <w:rFonts w:ascii="Garamond" w:hAnsi="Garamond"/>
          <w:i/>
          <w:color w:val="FF0000"/>
          <w:szCs w:val="22"/>
          <w:highlight w:val="yellow"/>
          <w:lang w:eastAsia="en-US"/>
        </w:rPr>
        <w:t>Opzione 1: in caso di gara NON gestita da SUAM</w:t>
      </w:r>
      <w:r w:rsidRPr="000677DC">
        <w:rPr>
          <w:rFonts w:ascii="Garamond" w:hAnsi="Garamond"/>
          <w:szCs w:val="22"/>
          <w:lang w:eastAsia="en-US"/>
        </w:rPr>
        <w:t>) I dati raccolti saranno trattati, anche con strumenti informatici, ai sensi del d.lgs. 30 giugno 2003 n. 196,</w:t>
      </w:r>
      <w:r w:rsidR="00396E80">
        <w:rPr>
          <w:rFonts w:ascii="Garamond" w:hAnsi="Garamond"/>
          <w:szCs w:val="22"/>
          <w:lang w:eastAsia="en-US"/>
        </w:rPr>
        <w:t xml:space="preserve"> </w:t>
      </w:r>
      <w:r w:rsidRPr="000677DC">
        <w:rPr>
          <w:rFonts w:ascii="Garamond" w:hAnsi="Garamond"/>
          <w:szCs w:val="22"/>
          <w:lang w:eastAsia="en-US"/>
        </w:rPr>
        <w:t xml:space="preserve">del </w:t>
      </w:r>
      <w:proofErr w:type="spellStart"/>
      <w:r w:rsidRPr="000677DC">
        <w:rPr>
          <w:rFonts w:ascii="Garamond" w:hAnsi="Garamond"/>
          <w:szCs w:val="22"/>
          <w:lang w:eastAsia="en-US"/>
        </w:rPr>
        <w:t>D.Lgs</w:t>
      </w:r>
      <w:proofErr w:type="spellEnd"/>
      <w:r w:rsidRPr="000677DC">
        <w:rPr>
          <w:rFonts w:ascii="Garamond" w:hAnsi="Garamond"/>
          <w:szCs w:val="22"/>
          <w:lang w:eastAsia="en-US"/>
        </w:rPr>
        <w:t xml:space="preserve"> 10 agosto 2018, n. 101 e del Regolamento (CE) 27 aprile 2016, n. 2016/679/UE, esclusivamente nell’ambito della gara regolata dal presente disciplinare di gara.</w:t>
      </w:r>
    </w:p>
    <w:p w14:paraId="59420F56" w14:textId="77777777" w:rsidR="007D1C1C" w:rsidRPr="000677DC" w:rsidRDefault="007D1C1C" w:rsidP="007D1C1C">
      <w:pPr>
        <w:spacing w:line="320" w:lineRule="exact"/>
        <w:jc w:val="both"/>
        <w:rPr>
          <w:rFonts w:ascii="Garamond" w:hAnsi="Garamond"/>
          <w:szCs w:val="22"/>
          <w:lang w:eastAsia="en-US"/>
        </w:rPr>
      </w:pPr>
      <w:r w:rsidRPr="000677DC">
        <w:rPr>
          <w:rFonts w:ascii="Garamond" w:hAnsi="Garamond"/>
          <w:szCs w:val="22"/>
          <w:lang w:eastAsia="en-US"/>
        </w:rPr>
        <w:t>(</w:t>
      </w:r>
      <w:r w:rsidRPr="000677DC">
        <w:rPr>
          <w:rFonts w:ascii="Garamond" w:hAnsi="Garamond"/>
          <w:i/>
          <w:color w:val="FF0000"/>
          <w:szCs w:val="22"/>
          <w:highlight w:val="yellow"/>
          <w:lang w:eastAsia="en-US"/>
        </w:rPr>
        <w:t>Opzione 2: in caso di gara GESTITA da SUAM</w:t>
      </w:r>
      <w:r w:rsidRPr="000677DC">
        <w:rPr>
          <w:rFonts w:ascii="Garamond" w:hAnsi="Garamond"/>
          <w:szCs w:val="22"/>
          <w:lang w:eastAsia="en-US"/>
        </w:rPr>
        <w:t xml:space="preserve">) </w:t>
      </w:r>
    </w:p>
    <w:p w14:paraId="5653486F" w14:textId="77777777" w:rsidR="007D1C1C" w:rsidRPr="000677DC" w:rsidRDefault="007D1C1C" w:rsidP="007D1C1C">
      <w:pPr>
        <w:spacing w:line="320" w:lineRule="exact"/>
        <w:jc w:val="both"/>
        <w:rPr>
          <w:rFonts w:ascii="Garamond" w:hAnsi="Garamond"/>
          <w:szCs w:val="22"/>
          <w:lang w:eastAsia="en-US"/>
        </w:rPr>
      </w:pPr>
      <w:r w:rsidRPr="000677DC">
        <w:rPr>
          <w:rFonts w:ascii="Garamond" w:hAnsi="Garamond"/>
          <w:szCs w:val="22"/>
          <w:lang w:eastAsia="en-US"/>
        </w:rPr>
        <w:t xml:space="preserve">La Regione Marche in conformità al Regolamento 2016/679/UE (General Data </w:t>
      </w:r>
      <w:proofErr w:type="spellStart"/>
      <w:r w:rsidRPr="000677DC">
        <w:rPr>
          <w:rFonts w:ascii="Garamond" w:hAnsi="Garamond"/>
          <w:szCs w:val="22"/>
          <w:lang w:eastAsia="en-US"/>
        </w:rPr>
        <w:t>Protection</w:t>
      </w:r>
      <w:proofErr w:type="spellEnd"/>
      <w:r w:rsidRPr="000677DC">
        <w:rPr>
          <w:rFonts w:ascii="Garamond" w:hAnsi="Garamond"/>
          <w:szCs w:val="22"/>
          <w:lang w:eastAsia="en-US"/>
        </w:rPr>
        <w:t xml:space="preserve"> </w:t>
      </w:r>
      <w:proofErr w:type="spellStart"/>
      <w:r w:rsidRPr="000677DC">
        <w:rPr>
          <w:rFonts w:ascii="Garamond" w:hAnsi="Garamond"/>
          <w:szCs w:val="22"/>
          <w:lang w:eastAsia="en-US"/>
        </w:rPr>
        <w:t>Regulation</w:t>
      </w:r>
      <w:proofErr w:type="spellEnd"/>
      <w:r w:rsidRPr="000677DC">
        <w:rPr>
          <w:rFonts w:ascii="Garamond" w:hAnsi="Garamond"/>
          <w:szCs w:val="22"/>
          <w:lang w:eastAsia="en-US"/>
        </w:rPr>
        <w:t xml:space="preserve"> – GDPR) la informa sulle modalità di trattamento dei dati da Lei forniti, in sede di presentazione dell’offerta.</w:t>
      </w:r>
    </w:p>
    <w:p w14:paraId="540E9D45" w14:textId="77777777" w:rsidR="007D1C1C" w:rsidRPr="000677DC" w:rsidRDefault="007D1C1C" w:rsidP="007D1C1C">
      <w:pPr>
        <w:spacing w:line="320" w:lineRule="exact"/>
        <w:jc w:val="both"/>
        <w:rPr>
          <w:rFonts w:ascii="Garamond" w:hAnsi="Garamond"/>
          <w:szCs w:val="22"/>
          <w:lang w:eastAsia="en-US"/>
        </w:rPr>
      </w:pPr>
      <w:r w:rsidRPr="000677DC">
        <w:rPr>
          <w:rFonts w:ascii="Garamond" w:hAnsi="Garamond"/>
          <w:szCs w:val="22"/>
          <w:lang w:eastAsia="en-US"/>
        </w:rPr>
        <w:t>Il Titolare del trattamento è la Regione Marche - Giunta Regionale, con sede in via Gentile da Fabriano, 9 – 60125 Ancona.</w:t>
      </w:r>
    </w:p>
    <w:p w14:paraId="4FB43CD4" w14:textId="77777777" w:rsidR="007D1C1C" w:rsidRPr="000677DC" w:rsidRDefault="007D1C1C" w:rsidP="007D1C1C">
      <w:pPr>
        <w:spacing w:line="320" w:lineRule="exact"/>
        <w:jc w:val="both"/>
        <w:rPr>
          <w:rFonts w:ascii="Garamond" w:hAnsi="Garamond"/>
          <w:szCs w:val="22"/>
          <w:lang w:eastAsia="en-US"/>
        </w:rPr>
      </w:pPr>
      <w:r w:rsidRPr="000677DC">
        <w:rPr>
          <w:rFonts w:ascii="Garamond" w:hAnsi="Garamond"/>
          <w:szCs w:val="22"/>
          <w:lang w:eastAsia="en-US"/>
        </w:rPr>
        <w:t xml:space="preserve">Il Responsabile della Protezione dei Dati ha sede in via Gentile da Fabriano, 9 – 60125 Ancona - casella email: rpd@regione.marche.it. </w:t>
      </w:r>
    </w:p>
    <w:p w14:paraId="508E65E9" w14:textId="77777777" w:rsidR="007D1C1C" w:rsidRPr="000677DC" w:rsidRDefault="007D1C1C" w:rsidP="007D1C1C">
      <w:pPr>
        <w:spacing w:line="320" w:lineRule="exact"/>
        <w:jc w:val="both"/>
        <w:rPr>
          <w:rFonts w:ascii="Garamond" w:hAnsi="Garamond"/>
          <w:szCs w:val="22"/>
          <w:lang w:eastAsia="en-US"/>
        </w:rPr>
      </w:pPr>
      <w:r w:rsidRPr="000677DC">
        <w:rPr>
          <w:rFonts w:ascii="Garamond" w:hAnsi="Garamond"/>
          <w:szCs w:val="22"/>
          <w:lang w:eastAsia="en-US"/>
        </w:rPr>
        <w:t xml:space="preserve">Il delegato al trattamento di tali dati è il dirigente della P.F. Appalto lavori pubblici per giunta ed enti strumentali. La casella di posta elettronica, cui potrà indirizzare questioni relative al trattamento di dati che La riguardano, è: </w:t>
      </w:r>
      <w:hyperlink r:id="rId41" w:history="1">
        <w:r w:rsidRPr="000677DC">
          <w:rPr>
            <w:rFonts w:ascii="Garamond" w:hAnsi="Garamond"/>
            <w:color w:val="0000FF"/>
            <w:szCs w:val="22"/>
            <w:u w:val="single"/>
            <w:lang w:eastAsia="en-US"/>
          </w:rPr>
          <w:t>servizio.suam@regione.marche.it</w:t>
        </w:r>
      </w:hyperlink>
      <w:r w:rsidRPr="000677DC">
        <w:rPr>
          <w:rFonts w:ascii="Garamond" w:hAnsi="Garamond"/>
          <w:szCs w:val="22"/>
          <w:lang w:eastAsia="en-US"/>
        </w:rPr>
        <w:t>.</w:t>
      </w:r>
    </w:p>
    <w:p w14:paraId="01E86DC5" w14:textId="77777777" w:rsidR="007D1C1C" w:rsidRPr="000677DC" w:rsidRDefault="007D1C1C" w:rsidP="007D1C1C">
      <w:pPr>
        <w:spacing w:line="320" w:lineRule="exact"/>
        <w:jc w:val="both"/>
        <w:rPr>
          <w:rFonts w:ascii="Garamond" w:hAnsi="Garamond"/>
          <w:szCs w:val="22"/>
          <w:lang w:eastAsia="en-US"/>
        </w:rPr>
      </w:pPr>
      <w:r w:rsidRPr="000677DC">
        <w:rPr>
          <w:rFonts w:ascii="Garamond" w:hAnsi="Garamond"/>
          <w:szCs w:val="22"/>
          <w:lang w:eastAsia="en-US"/>
        </w:rPr>
        <w:t>La finalità del trattamento cui sono destinati i dati personali è la gestione della gara, la stipula e l’esecuzione di contratti di appalto/concessione. La base giuridica del trattamento è l’art. 6 par. 1 lett. b) del Regolamento 2016/679/UE e il d. lgs. 50/2016.</w:t>
      </w:r>
    </w:p>
    <w:p w14:paraId="4CC7D50A" w14:textId="77777777" w:rsidR="007D1C1C" w:rsidRPr="000677DC" w:rsidRDefault="007D1C1C" w:rsidP="007D1C1C">
      <w:pPr>
        <w:spacing w:line="320" w:lineRule="exact"/>
        <w:jc w:val="both"/>
        <w:rPr>
          <w:rFonts w:ascii="Garamond" w:hAnsi="Garamond"/>
          <w:szCs w:val="22"/>
          <w:lang w:eastAsia="en-US"/>
        </w:rPr>
      </w:pPr>
      <w:r w:rsidRPr="000677DC">
        <w:rPr>
          <w:rFonts w:ascii="Garamond" w:hAnsi="Garamond"/>
          <w:szCs w:val="22"/>
          <w:lang w:eastAsia="en-US"/>
        </w:rPr>
        <w:t xml:space="preserve">I dati raccolti potranno essere trattati inoltre a fini di archiviazione (protocollo e conservazione documentale) nonché, in forma aggregata, a fini statistici. </w:t>
      </w:r>
    </w:p>
    <w:p w14:paraId="2944BC80" w14:textId="77777777" w:rsidR="007D1C1C" w:rsidRPr="000677DC" w:rsidRDefault="007D1C1C" w:rsidP="007D1C1C">
      <w:pPr>
        <w:spacing w:line="320" w:lineRule="exact"/>
        <w:jc w:val="both"/>
        <w:rPr>
          <w:rFonts w:ascii="Garamond" w:hAnsi="Garamond"/>
          <w:szCs w:val="22"/>
          <w:lang w:eastAsia="en-US"/>
        </w:rPr>
      </w:pPr>
      <w:r w:rsidRPr="000677DC">
        <w:rPr>
          <w:rFonts w:ascii="Garamond" w:hAnsi="Garamond"/>
          <w:szCs w:val="22"/>
          <w:lang w:eastAsia="en-US"/>
        </w:rPr>
        <w:t>I dati sono trattati dai dipendenti della Regione Marche, individuati con atto formale che agiscono sulla base di istruzioni scritte fornite dai dirigenti in qualità di delegati del titolare.</w:t>
      </w:r>
    </w:p>
    <w:p w14:paraId="4D003924" w14:textId="77777777" w:rsidR="007D1C1C" w:rsidRPr="000677DC" w:rsidRDefault="007D1C1C" w:rsidP="007D1C1C">
      <w:pPr>
        <w:spacing w:line="320" w:lineRule="exact"/>
        <w:jc w:val="both"/>
        <w:rPr>
          <w:rFonts w:ascii="Garamond" w:hAnsi="Garamond"/>
          <w:szCs w:val="22"/>
          <w:lang w:eastAsia="en-US"/>
        </w:rPr>
      </w:pPr>
      <w:r w:rsidRPr="000677DC">
        <w:rPr>
          <w:rFonts w:ascii="Garamond" w:hAnsi="Garamond"/>
          <w:szCs w:val="22"/>
          <w:lang w:eastAsia="en-US"/>
        </w:rPr>
        <w:t xml:space="preserve">I dati saranno comunicati ad ANAC, Autorità giudiziaria, Ministero dell’Interno/Prefetture, Agenzia delle entrate ed enti previdenziali e diffusi attraverso il sito istituzionale, sezione Amministrazione Trasparente, ai sensi degli artt. 23 e 37 del </w:t>
      </w:r>
      <w:proofErr w:type="spellStart"/>
      <w:r w:rsidRPr="000677DC">
        <w:rPr>
          <w:rFonts w:ascii="Garamond" w:hAnsi="Garamond"/>
          <w:szCs w:val="22"/>
          <w:lang w:eastAsia="en-US"/>
        </w:rPr>
        <w:t>D.Lgs.</w:t>
      </w:r>
      <w:proofErr w:type="spellEnd"/>
      <w:r w:rsidRPr="000677DC">
        <w:rPr>
          <w:rFonts w:ascii="Garamond" w:hAnsi="Garamond"/>
          <w:szCs w:val="22"/>
          <w:lang w:eastAsia="en-US"/>
        </w:rPr>
        <w:t xml:space="preserve"> n. 33/2013 e </w:t>
      </w:r>
      <w:proofErr w:type="spellStart"/>
      <w:r w:rsidRPr="000677DC">
        <w:rPr>
          <w:rFonts w:ascii="Garamond" w:hAnsi="Garamond"/>
          <w:szCs w:val="22"/>
          <w:lang w:eastAsia="en-US"/>
        </w:rPr>
        <w:t>s.m.i.</w:t>
      </w:r>
      <w:proofErr w:type="spellEnd"/>
      <w:r w:rsidRPr="000677DC">
        <w:rPr>
          <w:rFonts w:ascii="Garamond" w:hAnsi="Garamond"/>
          <w:szCs w:val="22"/>
          <w:lang w:eastAsia="en-US"/>
        </w:rPr>
        <w:t xml:space="preserve"> Si precisa che la diffusione ha ad oggetto solo la denominazione delle imprese e i dati comuni del legale rappresentante, ove essi siano contenuti nella ragione sociale delle stesse. Restano salvi i divieti di diffusione e le limitazioni ai trattamenti stabiliti per particolari categorie di dati dall’art. 10 del GDPR.</w:t>
      </w:r>
    </w:p>
    <w:p w14:paraId="1C9CEE3A" w14:textId="77777777" w:rsidR="007D1C1C" w:rsidRPr="000677DC" w:rsidRDefault="007D1C1C" w:rsidP="007D1C1C">
      <w:pPr>
        <w:spacing w:line="320" w:lineRule="exact"/>
        <w:jc w:val="both"/>
        <w:rPr>
          <w:rFonts w:ascii="Garamond" w:hAnsi="Garamond"/>
          <w:szCs w:val="22"/>
          <w:lang w:eastAsia="en-US"/>
        </w:rPr>
      </w:pPr>
      <w:r w:rsidRPr="000677DC">
        <w:rPr>
          <w:rFonts w:ascii="Garamond" w:hAnsi="Garamond"/>
          <w:szCs w:val="22"/>
          <w:lang w:eastAsia="en-US"/>
        </w:rPr>
        <w:t>Non è prevista la trasmissione di dati verso paesi terzi o organizzazioni internazionali di cui al capo V del Regolamento 2016/679/UE.</w:t>
      </w:r>
    </w:p>
    <w:p w14:paraId="4B6BD9DF" w14:textId="77777777" w:rsidR="007D1C1C" w:rsidRPr="000677DC" w:rsidRDefault="007D1C1C" w:rsidP="007D1C1C">
      <w:pPr>
        <w:spacing w:line="320" w:lineRule="exact"/>
        <w:jc w:val="both"/>
        <w:rPr>
          <w:rFonts w:ascii="Garamond" w:hAnsi="Garamond"/>
          <w:szCs w:val="22"/>
          <w:lang w:eastAsia="en-US"/>
        </w:rPr>
      </w:pPr>
      <w:r w:rsidRPr="000677DC">
        <w:rPr>
          <w:rFonts w:ascii="Garamond" w:hAnsi="Garamond"/>
          <w:szCs w:val="22"/>
          <w:lang w:eastAsia="en-US"/>
        </w:rPr>
        <w:t>Il periodo di conservazione, ai sensi dell’art. 5, par. 1, lett. e) del Regolamento 2016/679/UE, è illimitato per i soggetti aggiudicatari e pari a 10 anni dalla conclusione della procedura, per gli altri partecipanti.</w:t>
      </w:r>
    </w:p>
    <w:p w14:paraId="03921FB3" w14:textId="77777777" w:rsidR="007D1C1C" w:rsidRPr="000677DC" w:rsidRDefault="007D1C1C" w:rsidP="007D1C1C">
      <w:pPr>
        <w:spacing w:line="320" w:lineRule="exact"/>
        <w:jc w:val="both"/>
        <w:rPr>
          <w:rFonts w:ascii="Garamond" w:hAnsi="Garamond"/>
          <w:szCs w:val="22"/>
          <w:lang w:eastAsia="en-US"/>
        </w:rPr>
      </w:pPr>
      <w:r w:rsidRPr="000677DC">
        <w:rPr>
          <w:rFonts w:ascii="Garamond" w:hAnsi="Garamond"/>
          <w:szCs w:val="22"/>
          <w:lang w:eastAsia="en-US"/>
        </w:rPr>
        <w:t>Le competono i diritti previsti dal Regolamento 2016/679/UE e, in particolare, potrà chiedere all’indirizzo email del delegato del trattamento sopra indicato l’accesso ai dati personali che La riguardano, la rettifica o, ricorrendone gli estremi, la cancellazione o la limitazione del trattamento.</w:t>
      </w:r>
    </w:p>
    <w:p w14:paraId="17D6C7C8" w14:textId="77777777" w:rsidR="007D1C1C" w:rsidRPr="000677DC" w:rsidRDefault="007D1C1C" w:rsidP="007D1C1C">
      <w:pPr>
        <w:spacing w:line="320" w:lineRule="exact"/>
        <w:jc w:val="both"/>
        <w:rPr>
          <w:rFonts w:ascii="Garamond" w:hAnsi="Garamond"/>
          <w:szCs w:val="22"/>
          <w:lang w:eastAsia="en-US"/>
        </w:rPr>
      </w:pPr>
      <w:r w:rsidRPr="000677DC">
        <w:rPr>
          <w:rFonts w:ascii="Garamond" w:hAnsi="Garamond"/>
          <w:szCs w:val="22"/>
          <w:lang w:eastAsia="en-US"/>
        </w:rPr>
        <w:t xml:space="preserve">Ha diritto di proporre reclamo, ai sensi dell’art. 77 del Regolamento 2016/679/UE, al Garante per la protezione dei dati personali con sede a Roma. </w:t>
      </w:r>
    </w:p>
    <w:p w14:paraId="25BB0E83" w14:textId="77777777" w:rsidR="007D1C1C" w:rsidRPr="000677DC" w:rsidRDefault="007D1C1C" w:rsidP="007D1C1C">
      <w:pPr>
        <w:spacing w:line="320" w:lineRule="exact"/>
        <w:jc w:val="both"/>
        <w:rPr>
          <w:rFonts w:ascii="Garamond" w:hAnsi="Garamond"/>
          <w:szCs w:val="22"/>
          <w:lang w:eastAsia="en-US"/>
        </w:rPr>
      </w:pPr>
      <w:r w:rsidRPr="000677DC">
        <w:rPr>
          <w:rFonts w:ascii="Garamond" w:hAnsi="Garamond"/>
          <w:szCs w:val="22"/>
          <w:lang w:eastAsia="en-US"/>
        </w:rPr>
        <w:t>Il conferimento dei dati discende da un obbligo legale ed è necessario per la conclusione del contratto di appalto, pertanto l’interessato ha l’obbligo di fornire i dati personali, pena l’impossibilità di partecipare alla gara.</w:t>
      </w:r>
    </w:p>
    <w:p w14:paraId="14287CAD" w14:textId="77777777" w:rsidR="007D1C1C" w:rsidRPr="000677DC" w:rsidRDefault="007D1C1C" w:rsidP="007D1C1C">
      <w:pPr>
        <w:autoSpaceDE w:val="0"/>
        <w:autoSpaceDN w:val="0"/>
        <w:adjustRightInd w:val="0"/>
        <w:spacing w:line="320" w:lineRule="exact"/>
        <w:jc w:val="both"/>
        <w:rPr>
          <w:rFonts w:ascii="Garamond" w:hAnsi="Garamond"/>
          <w:szCs w:val="22"/>
          <w:lang w:eastAsia="en-US"/>
        </w:rPr>
      </w:pPr>
      <w:r w:rsidRPr="000677DC">
        <w:rPr>
          <w:rFonts w:ascii="Garamond" w:hAnsi="Garamond"/>
          <w:szCs w:val="22"/>
          <w:lang w:eastAsia="en-US"/>
        </w:rPr>
        <w:t>L’esecuzione delle prestazioni oggetto dell’appalto/concessione non comporterà trattamento di dati personali di soggetti diversi dai contraenti pertanto l’aggiudicatario non verrà nominato Responsabile esterno ai sensi dell’art. 28 del GDPR.</w:t>
      </w:r>
    </w:p>
    <w:p w14:paraId="7043BE74" w14:textId="77777777" w:rsidR="007D1C1C" w:rsidRPr="000677DC" w:rsidRDefault="007D1C1C" w:rsidP="007D1C1C">
      <w:pPr>
        <w:autoSpaceDE w:val="0"/>
        <w:autoSpaceDN w:val="0"/>
        <w:adjustRightInd w:val="0"/>
        <w:jc w:val="both"/>
        <w:rPr>
          <w:rFonts w:ascii="Garamond" w:hAnsi="Garamond"/>
          <w:sz w:val="16"/>
          <w:szCs w:val="16"/>
          <w:lang w:eastAsia="en-US"/>
        </w:rPr>
      </w:pPr>
    </w:p>
    <w:p w14:paraId="71EE5E86" w14:textId="77777777" w:rsidR="007D1C1C" w:rsidRPr="000677DC" w:rsidRDefault="007D1C1C" w:rsidP="007D1C1C">
      <w:pPr>
        <w:keepNext/>
        <w:numPr>
          <w:ilvl w:val="0"/>
          <w:numId w:val="28"/>
        </w:numPr>
        <w:tabs>
          <w:tab w:val="left" w:pos="567"/>
        </w:tabs>
        <w:spacing w:before="60" w:after="60" w:line="276" w:lineRule="auto"/>
        <w:ind w:left="567" w:hanging="567"/>
        <w:jc w:val="both"/>
        <w:outlineLvl w:val="0"/>
        <w:rPr>
          <w:rFonts w:ascii="Garamond" w:hAnsi="Garamond"/>
          <w:b/>
          <w:bCs/>
          <w:iCs/>
          <w:caps/>
          <w:szCs w:val="28"/>
          <w:lang w:val="x-none" w:eastAsia="en-US"/>
        </w:rPr>
      </w:pPr>
      <w:bookmarkStart w:id="265" w:name="_Toc14770315"/>
      <w:bookmarkStart w:id="266" w:name="_Toc25847708"/>
      <w:bookmarkStart w:id="267" w:name="_Toc61959295"/>
      <w:bookmarkStart w:id="268" w:name="_Toc75957744"/>
      <w:r w:rsidRPr="000677DC">
        <w:rPr>
          <w:rFonts w:ascii="Garamond" w:hAnsi="Garamond" w:cs="Calibri"/>
          <w:b/>
          <w:color w:val="1F497D"/>
          <w:szCs w:val="22"/>
          <w:lang w:eastAsia="en-US"/>
        </w:rPr>
        <w:lastRenderedPageBreak/>
        <w:t>PROTOCOLLO DI LEGALITÀ</w:t>
      </w:r>
      <w:bookmarkEnd w:id="265"/>
      <w:bookmarkEnd w:id="266"/>
      <w:bookmarkEnd w:id="267"/>
      <w:bookmarkEnd w:id="268"/>
      <w:r w:rsidRPr="000677DC">
        <w:rPr>
          <w:rFonts w:ascii="Garamond" w:hAnsi="Garamond" w:cs="Calibri"/>
          <w:b/>
          <w:color w:val="1F497D"/>
          <w:szCs w:val="22"/>
          <w:lang w:eastAsia="en-US"/>
        </w:rPr>
        <w:t xml:space="preserve"> </w:t>
      </w:r>
    </w:p>
    <w:p w14:paraId="60AD3A95" w14:textId="77777777" w:rsidR="007D1C1C" w:rsidRPr="000677DC" w:rsidRDefault="007D1C1C" w:rsidP="007D1C1C">
      <w:pPr>
        <w:spacing w:before="60" w:after="60" w:line="276" w:lineRule="auto"/>
        <w:ind w:right="-17"/>
        <w:jc w:val="both"/>
        <w:rPr>
          <w:rFonts w:ascii="Garamond" w:hAnsi="Garamond"/>
          <w:bCs/>
          <w:lang w:eastAsia="en-US"/>
        </w:rPr>
      </w:pPr>
      <w:r w:rsidRPr="000677DC">
        <w:rPr>
          <w:rFonts w:ascii="Garamond" w:hAnsi="Garamond"/>
          <w:bCs/>
          <w:lang w:eastAsia="en-US"/>
        </w:rPr>
        <w:t xml:space="preserve">L’operatore economico affidatario, con la partecipazione alla procedura di gara, assume l’obbligo di osservare e far osservare ai propri subcontraenti e fornitori facenti parte della “filiera delle imprese” le clausole del Protocollo quadro di legalità, sottoscritto in data 26 luglio 2017 </w:t>
      </w:r>
      <w:r w:rsidRPr="000677DC">
        <w:rPr>
          <w:rFonts w:ascii="Garamond" w:hAnsi="Garamond"/>
          <w:lang w:eastAsia="en-US"/>
        </w:rPr>
        <w:t>tra la Struttura di Missione (ex art. 30 Legge n. 229/2016), il Commissario Straordinario del Governo e la Centrale Unica di Committenza (Invitalia S.p.A.)</w:t>
      </w:r>
      <w:r w:rsidRPr="000677DC">
        <w:rPr>
          <w:rFonts w:ascii="Garamond" w:hAnsi="Garamond"/>
          <w:bCs/>
          <w:lang w:eastAsia="en-US"/>
        </w:rPr>
        <w:t>, i cui contenuti sono qui di seguito riprodotti.</w:t>
      </w:r>
    </w:p>
    <w:p w14:paraId="70AD425D" w14:textId="77777777" w:rsidR="007D1C1C" w:rsidRPr="000677DC" w:rsidRDefault="007D1C1C" w:rsidP="007D1C1C">
      <w:pPr>
        <w:numPr>
          <w:ilvl w:val="0"/>
          <w:numId w:val="19"/>
        </w:numPr>
        <w:spacing w:before="60" w:after="60" w:line="276" w:lineRule="auto"/>
        <w:ind w:left="284" w:right="-17" w:hanging="284"/>
        <w:contextualSpacing/>
        <w:jc w:val="both"/>
        <w:rPr>
          <w:rFonts w:ascii="Garamond" w:hAnsi="Garamond"/>
          <w:bCs/>
        </w:rPr>
      </w:pPr>
      <w:r w:rsidRPr="000677DC">
        <w:rPr>
          <w:rFonts w:ascii="Garamond" w:hAnsi="Garamond"/>
          <w:bCs/>
        </w:rPr>
        <w:t>Obbligo del rispetto di tutte le parti del Protocollo, fino al completamento e approvazione del servizio prestato, in quanto compatibili con il presente affidamento.</w:t>
      </w:r>
    </w:p>
    <w:p w14:paraId="41D7DAA1" w14:textId="77777777" w:rsidR="007D1C1C" w:rsidRPr="000677DC" w:rsidRDefault="007D1C1C" w:rsidP="007D1C1C">
      <w:pPr>
        <w:numPr>
          <w:ilvl w:val="0"/>
          <w:numId w:val="19"/>
        </w:numPr>
        <w:spacing w:before="60" w:after="60" w:line="276" w:lineRule="auto"/>
        <w:ind w:left="284" w:right="-17" w:hanging="284"/>
        <w:contextualSpacing/>
        <w:jc w:val="both"/>
        <w:rPr>
          <w:rFonts w:ascii="Garamond" w:hAnsi="Garamond"/>
          <w:bCs/>
        </w:rPr>
      </w:pPr>
      <w:r w:rsidRPr="000677DC">
        <w:rPr>
          <w:rFonts w:ascii="Garamond" w:hAnsi="Garamond"/>
          <w:bCs/>
        </w:rPr>
        <w:t>Obbligo di fornire alla Stazione appaltante i dati relativi ai subcontraenti interessati, a qualunque titolo, all’esecuzione del contratto (art. 1 comma 3).</w:t>
      </w:r>
    </w:p>
    <w:p w14:paraId="10EB1B3F" w14:textId="77777777" w:rsidR="007D1C1C" w:rsidRPr="000677DC" w:rsidRDefault="007D1C1C" w:rsidP="007D1C1C">
      <w:pPr>
        <w:numPr>
          <w:ilvl w:val="0"/>
          <w:numId w:val="19"/>
        </w:numPr>
        <w:spacing w:before="60" w:after="60" w:line="276" w:lineRule="auto"/>
        <w:ind w:left="284" w:hanging="284"/>
        <w:contextualSpacing/>
        <w:jc w:val="both"/>
        <w:rPr>
          <w:rFonts w:ascii="Garamond" w:eastAsia="Calibri" w:hAnsi="Garamond"/>
          <w:szCs w:val="22"/>
        </w:rPr>
      </w:pPr>
      <w:r w:rsidRPr="000677DC">
        <w:rPr>
          <w:rFonts w:ascii="Garamond" w:hAnsi="Garamond"/>
          <w:bCs/>
        </w:rPr>
        <w:t>Accettazione esplicita della possibilità di applicazione di sanzioni pecuniarie ai sensi del Protocollo, nonché della revoca degli affidamenti o della risoluzione del contratto o subcontratto, nei casi di mancata o incompleta comunicazione dei dati o delle modifiche a qualsiasi titolo intervenute presso l’operatore affidatario, nonché la risoluzione automatica del contratto o la revoca dell’affidamento nei casi espressamente indicati negli artt. 5 e 6 del Protocollo (art. 1 comma 3).</w:t>
      </w:r>
    </w:p>
    <w:p w14:paraId="268101AD" w14:textId="77777777" w:rsidR="007D1C1C" w:rsidRPr="000677DC" w:rsidRDefault="007D1C1C" w:rsidP="007D1C1C">
      <w:pPr>
        <w:numPr>
          <w:ilvl w:val="0"/>
          <w:numId w:val="19"/>
        </w:numPr>
        <w:spacing w:before="60" w:after="60" w:line="276" w:lineRule="auto"/>
        <w:ind w:left="284" w:hanging="284"/>
        <w:contextualSpacing/>
        <w:jc w:val="both"/>
        <w:rPr>
          <w:rFonts w:ascii="Garamond" w:hAnsi="Garamond"/>
          <w:bCs/>
        </w:rPr>
      </w:pPr>
      <w:r w:rsidRPr="000677DC">
        <w:rPr>
          <w:rFonts w:ascii="Garamond" w:hAnsi="Garamond"/>
          <w:bCs/>
        </w:rPr>
        <w:t>Obbligo di fornire tutti i dati dei contratti e subcontratti conclusi dall'affidatario, dai subcontraenti e/o da terzi, autorizzati/approvati dalla Stazione appaltante per qualunque importo; gli stessi dovranno essere comunicati prima di procedere alla stipula dei contratti ovvero alla richiesta di autorizzazione dei subappalti e dei subcontratti (art. 1 comma 4 e 6).</w:t>
      </w:r>
    </w:p>
    <w:p w14:paraId="3E2A0FC2" w14:textId="77777777" w:rsidR="007D1C1C" w:rsidRPr="000677DC" w:rsidRDefault="007D1C1C" w:rsidP="007D1C1C">
      <w:pPr>
        <w:numPr>
          <w:ilvl w:val="0"/>
          <w:numId w:val="19"/>
        </w:numPr>
        <w:spacing w:before="60" w:after="60" w:line="276" w:lineRule="auto"/>
        <w:ind w:left="284" w:hanging="284"/>
        <w:contextualSpacing/>
        <w:jc w:val="both"/>
        <w:rPr>
          <w:rFonts w:ascii="Garamond" w:hAnsi="Garamond"/>
          <w:bCs/>
        </w:rPr>
      </w:pPr>
      <w:r w:rsidRPr="000677DC">
        <w:rPr>
          <w:rFonts w:ascii="Garamond" w:hAnsi="Garamond"/>
          <w:bCs/>
        </w:rPr>
        <w:t xml:space="preserve">Impegno ad inserire nei propri contratti - e a far inserire in tutti i subcontratti - apposita clausola con la quale ciascun soggetto assume l’obbligo di fornire alla Stazione appaltante i dati relativi agli operatori economici interessati all’esecuzione delle prestazioni e in cui si prevede la risoluzione del contratto ai sensi dell’articolo 1456 </w:t>
      </w:r>
      <w:hyperlink r:id="rId42" w:history="1">
        <w:r w:rsidRPr="000677DC">
          <w:rPr>
            <w:rFonts w:ascii="Garamond" w:hAnsi="Garamond"/>
            <w:bCs/>
          </w:rPr>
          <w:t>c.c.</w:t>
        </w:r>
      </w:hyperlink>
      <w:r w:rsidRPr="000677DC">
        <w:rPr>
          <w:rFonts w:ascii="Garamond" w:hAnsi="Garamond"/>
          <w:bCs/>
        </w:rPr>
        <w:t xml:space="preserve"> o la revoca dell’autorizzazione al subcontratto per le violazioni previste dall’art. 8, paragrafo 1.3 del Protocollo.</w:t>
      </w:r>
    </w:p>
    <w:p w14:paraId="6EAB4B02" w14:textId="77777777" w:rsidR="007D1C1C" w:rsidRPr="000677DC" w:rsidRDefault="007D1C1C" w:rsidP="007D1C1C">
      <w:pPr>
        <w:numPr>
          <w:ilvl w:val="0"/>
          <w:numId w:val="19"/>
        </w:numPr>
        <w:spacing w:before="60" w:after="60" w:line="276" w:lineRule="auto"/>
        <w:ind w:left="284" w:hanging="284"/>
        <w:contextualSpacing/>
        <w:jc w:val="both"/>
        <w:rPr>
          <w:rFonts w:ascii="Garamond" w:hAnsi="Garamond"/>
          <w:bCs/>
        </w:rPr>
      </w:pPr>
      <w:r w:rsidRPr="000677DC">
        <w:rPr>
          <w:rFonts w:ascii="Garamond" w:hAnsi="Garamond"/>
          <w:bCs/>
        </w:rPr>
        <w:t xml:space="preserve">Obbligo di comunicazione dei dati anche in ordine agli assetti societari e gestionali della filiera delle imprese e operatori e alle variazioni di detti assetti, per tutta la durata dell’affidamento. La trasmissione dei dati relativi all’intervenuta modificazione dell’assetto proprietario o gestionale deve essere eseguita, dai legali rappresentanti degli organismi societari degli enti interessati, nei confronti del Commissario Straordinario e la Struttura che ha disposto l’iscrizione in Anagrafe, entro il termine previsto dall'art. 86 del </w:t>
      </w:r>
      <w:proofErr w:type="spellStart"/>
      <w:r w:rsidRPr="000677DC">
        <w:rPr>
          <w:rFonts w:ascii="Garamond" w:hAnsi="Garamond"/>
          <w:bCs/>
        </w:rPr>
        <w:t>D.Lgs.</w:t>
      </w:r>
      <w:proofErr w:type="spellEnd"/>
      <w:r w:rsidRPr="000677DC">
        <w:rPr>
          <w:rFonts w:ascii="Garamond" w:hAnsi="Garamond"/>
          <w:bCs/>
        </w:rPr>
        <w:t xml:space="preserve"> n. 159 del 2011 (art. 2 comma 4 e 5).</w:t>
      </w:r>
    </w:p>
    <w:p w14:paraId="3C697B25" w14:textId="77777777" w:rsidR="007D1C1C" w:rsidRPr="000677DC" w:rsidRDefault="007D1C1C" w:rsidP="007D1C1C">
      <w:pPr>
        <w:numPr>
          <w:ilvl w:val="0"/>
          <w:numId w:val="19"/>
        </w:numPr>
        <w:spacing w:before="60" w:after="60" w:line="276" w:lineRule="auto"/>
        <w:ind w:left="284" w:hanging="284"/>
        <w:contextualSpacing/>
        <w:jc w:val="both"/>
        <w:rPr>
          <w:rFonts w:ascii="Garamond" w:hAnsi="Garamond"/>
          <w:bCs/>
        </w:rPr>
      </w:pPr>
      <w:r w:rsidRPr="000677DC">
        <w:rPr>
          <w:rFonts w:ascii="Garamond" w:hAnsi="Garamond"/>
          <w:bCs/>
        </w:rPr>
        <w:t>Obbligo di iscrizione nell’anagrafe/elenco antimafia previsti per l’esecuzione del presente affidamento (art. 3 comma 1).</w:t>
      </w:r>
    </w:p>
    <w:p w14:paraId="35A6182D" w14:textId="77777777" w:rsidR="007D1C1C" w:rsidRPr="000677DC" w:rsidRDefault="007D1C1C" w:rsidP="007D1C1C">
      <w:pPr>
        <w:numPr>
          <w:ilvl w:val="0"/>
          <w:numId w:val="19"/>
        </w:numPr>
        <w:spacing w:before="60" w:after="60" w:line="276" w:lineRule="auto"/>
        <w:ind w:left="284" w:hanging="284"/>
        <w:contextualSpacing/>
        <w:jc w:val="both"/>
        <w:rPr>
          <w:rFonts w:ascii="Garamond" w:hAnsi="Garamond"/>
          <w:bCs/>
        </w:rPr>
      </w:pPr>
      <w:r w:rsidRPr="000677DC">
        <w:rPr>
          <w:rFonts w:ascii="Garamond" w:hAnsi="Garamond"/>
          <w:bCs/>
        </w:rPr>
        <w:t>Inserimento in tutti i contratti e subcontratti di una clausola risolutiva espressa nella quale è stabilita l’immediata e automatica risoluzione del vincolo contrattuale, allorché le verifiche antimafia effettuate successivamente alla loro stipula abbiano dato come esito la cancellazione dall'anagrafe/elenco suddetti (art. 3 comma 2).</w:t>
      </w:r>
    </w:p>
    <w:p w14:paraId="3FFA591A" w14:textId="77777777" w:rsidR="007D1C1C" w:rsidRPr="000677DC" w:rsidRDefault="007D1C1C" w:rsidP="007D1C1C">
      <w:pPr>
        <w:numPr>
          <w:ilvl w:val="0"/>
          <w:numId w:val="19"/>
        </w:numPr>
        <w:spacing w:before="60" w:after="60" w:line="276" w:lineRule="auto"/>
        <w:ind w:left="284" w:hanging="284"/>
        <w:contextualSpacing/>
        <w:jc w:val="both"/>
        <w:rPr>
          <w:rFonts w:ascii="Garamond" w:hAnsi="Garamond"/>
          <w:bCs/>
        </w:rPr>
      </w:pPr>
      <w:r w:rsidRPr="000677DC">
        <w:rPr>
          <w:rFonts w:ascii="Garamond" w:hAnsi="Garamond"/>
          <w:bCs/>
        </w:rPr>
        <w:t>Rispetto senza ritardo di ogni adempimento necessario a rendere operativa la predetta clausola e/o comunque a revocare l’autorizzazione e comunicare senza ritardo alla Struttura l’applicazione della clausola risolutiva espressa e la conseguente estromissione dell’operatore a cui le informazioni si riferiscono. L'informazione è data anche alla stessa Stazione appaltante (art. 3 comma 2).</w:t>
      </w:r>
    </w:p>
    <w:p w14:paraId="023923B9" w14:textId="77777777" w:rsidR="007D1C1C" w:rsidRPr="000677DC" w:rsidRDefault="007D1C1C" w:rsidP="007D1C1C">
      <w:pPr>
        <w:numPr>
          <w:ilvl w:val="0"/>
          <w:numId w:val="19"/>
        </w:numPr>
        <w:spacing w:before="60" w:after="60" w:line="276" w:lineRule="auto"/>
        <w:ind w:left="284" w:hanging="284"/>
        <w:contextualSpacing/>
        <w:jc w:val="both"/>
        <w:rPr>
          <w:rFonts w:ascii="Garamond" w:hAnsi="Garamond"/>
          <w:bCs/>
        </w:rPr>
      </w:pPr>
      <w:r w:rsidRPr="000677DC">
        <w:rPr>
          <w:rFonts w:ascii="Garamond" w:hAnsi="Garamond"/>
          <w:bCs/>
        </w:rPr>
        <w:t>Qualora, successivamente alla sottoscrizione degli indicati contratti o subcontratti, siano disposte, anche soltanto per effetto di variazioni societarie dei soggetti coinvolti a qualsiasi titolo nell’esecuzione della prestazione, ulteriori verifiche antimafia e queste abbiano dato come esito la cancellazione dall'anagrafe/elenco, i relativi contratti o subcontratti saranno immediatamente ed automaticamente risolti mediante attivazione della clausola risolutiva espressa di cui agli articoli 5 e 6 del Protocollo (art. 3 comma 2).</w:t>
      </w:r>
    </w:p>
    <w:p w14:paraId="651C2B8C" w14:textId="77777777" w:rsidR="007D1C1C" w:rsidRPr="000677DC" w:rsidRDefault="007D1C1C" w:rsidP="007D1C1C">
      <w:pPr>
        <w:numPr>
          <w:ilvl w:val="0"/>
          <w:numId w:val="19"/>
        </w:numPr>
        <w:spacing w:before="60" w:after="60" w:line="276" w:lineRule="auto"/>
        <w:ind w:left="284" w:hanging="284"/>
        <w:contextualSpacing/>
        <w:jc w:val="both"/>
        <w:rPr>
          <w:rFonts w:ascii="Garamond" w:hAnsi="Garamond"/>
          <w:bCs/>
        </w:rPr>
      </w:pPr>
      <w:r w:rsidRPr="000677DC">
        <w:rPr>
          <w:rFonts w:ascii="Garamond" w:hAnsi="Garamond"/>
          <w:bCs/>
        </w:rPr>
        <w:lastRenderedPageBreak/>
        <w:t>Impegno, anche in caso di stipula di subcontratto, a dare comunicazione tempestiva all’Autorità Giudiziaria di tentativi di concussione che si siano, in qualsiasi modo, manifestati nei propri confronti, degli organi sociali o dei dirigenti dell’ente. Il predetto adempimento ha natura essenziale ai fini della esecuzione del contratto e il relativo inadempimento darà luogo alla risoluzione espressa del contratto stesso, ai sensi dell’articolo 1456 c. c., ogni qualvolta nei confronti di pubblici amministratori che abbiano esercitato funzioni relative alla stipula ed esecuzione del contratto sia stata disposta misura cautelare o sia intervenuto rinvio a giudizio per il delitto previsto dall’articolo 317 c. p. (art. 5 comma 1 lett. a).</w:t>
      </w:r>
    </w:p>
    <w:p w14:paraId="04BF94AC" w14:textId="77777777" w:rsidR="007D1C1C" w:rsidRPr="000677DC" w:rsidRDefault="007D1C1C" w:rsidP="007D1C1C">
      <w:pPr>
        <w:numPr>
          <w:ilvl w:val="0"/>
          <w:numId w:val="19"/>
        </w:numPr>
        <w:spacing w:before="60" w:after="60" w:line="276" w:lineRule="auto"/>
        <w:ind w:left="284" w:hanging="284"/>
        <w:contextualSpacing/>
        <w:jc w:val="both"/>
        <w:rPr>
          <w:rFonts w:ascii="Garamond" w:hAnsi="Garamond"/>
          <w:bCs/>
        </w:rPr>
      </w:pPr>
      <w:r w:rsidRPr="000677DC">
        <w:rPr>
          <w:rFonts w:ascii="Garamond" w:hAnsi="Garamond"/>
          <w:bCs/>
        </w:rPr>
        <w:t xml:space="preserve">Impegno, in caso di stipula di subcontratto, ad avvalersi della clausola risolutiva espressa, di cui all’articolo 1456 </w:t>
      </w:r>
      <w:hyperlink r:id="rId43" w:history="1">
        <w:r w:rsidRPr="000677DC">
          <w:rPr>
            <w:rFonts w:ascii="Garamond" w:hAnsi="Garamond"/>
            <w:bCs/>
          </w:rPr>
          <w:t>c. c.</w:t>
        </w:r>
      </w:hyperlink>
      <w:r w:rsidRPr="000677DC">
        <w:rPr>
          <w:rFonts w:ascii="Garamond" w:hAnsi="Garamond"/>
          <w:bCs/>
        </w:rPr>
        <w:t>, ogni qualvolta nei confronti del soggetto avente causa o dei componenti la compagine sociale o dei dirigenti, con funzioni specifiche relative all’affidamento, alla stipula e all’esecuzione del contratto, sia stata disposta misura cautelare o sia intervenuto rinvio a giudizio per il delitto di cui all’articolo 321 c. p. in relazione agli articoli 318, 319, 319-bis e 320 c. p., nonché per i delitti di cui agli articoli 319-quater, comma 2, 322, 322-bis, comma 2, 346-bis, comma 2, 353 e 353-bis c. p. (art. 5 comma 1 lett. b).</w:t>
      </w:r>
    </w:p>
    <w:p w14:paraId="44B749CC" w14:textId="77777777" w:rsidR="007D1C1C" w:rsidRPr="000677DC" w:rsidRDefault="007D1C1C" w:rsidP="007D1C1C">
      <w:pPr>
        <w:numPr>
          <w:ilvl w:val="0"/>
          <w:numId w:val="19"/>
        </w:numPr>
        <w:spacing w:before="60" w:after="60" w:line="276" w:lineRule="auto"/>
        <w:ind w:left="284" w:hanging="284"/>
        <w:contextualSpacing/>
        <w:jc w:val="both"/>
        <w:rPr>
          <w:rFonts w:ascii="Garamond" w:hAnsi="Garamond"/>
          <w:bCs/>
        </w:rPr>
      </w:pPr>
      <w:r w:rsidRPr="000677DC">
        <w:rPr>
          <w:rFonts w:ascii="Garamond" w:hAnsi="Garamond"/>
          <w:bCs/>
        </w:rPr>
        <w:t>Impegno a denunciare all’Autorità Giudiziaria o agli organi di Polizia Giudiziaria ogni tentativo di estorsione, ogni illecita richiesta di denaro, di prestazioni o di altra utilità (quali pressioni per assumere personale o affidare lavorazioni, forniture o servizi), ogni atto intimidatorio ed ogni altra forma di condizionamento criminale che si manifesti nei confronti dell’affidatario, dei componenti della compagine sociale, dei dipendenti o dei loro familiari, sia nella fase dell’aggiudicazione che in quella dell’esecuzione (art. 6 comma 1 lett. a).</w:t>
      </w:r>
    </w:p>
    <w:p w14:paraId="4697039B" w14:textId="77777777" w:rsidR="007D1C1C" w:rsidRPr="000677DC" w:rsidRDefault="007D1C1C" w:rsidP="007D1C1C">
      <w:pPr>
        <w:numPr>
          <w:ilvl w:val="0"/>
          <w:numId w:val="19"/>
        </w:numPr>
        <w:spacing w:before="60" w:after="60" w:line="276" w:lineRule="auto"/>
        <w:ind w:left="284" w:hanging="284"/>
        <w:contextualSpacing/>
        <w:jc w:val="both"/>
        <w:rPr>
          <w:rFonts w:ascii="Garamond" w:hAnsi="Garamond"/>
          <w:bCs/>
        </w:rPr>
      </w:pPr>
      <w:r w:rsidRPr="000677DC">
        <w:rPr>
          <w:rFonts w:ascii="Garamond" w:hAnsi="Garamond"/>
          <w:bCs/>
        </w:rPr>
        <w:t>Obbligo di assumere a proprio carico gli oneri derivanti dal rispetto degli accordi/protocolli promossi e stipulati in materia di sicurezza nonché di repressione della criminalità (art. 6 comma 2 lett. a).</w:t>
      </w:r>
    </w:p>
    <w:p w14:paraId="2A722BC0" w14:textId="77777777" w:rsidR="007D1C1C" w:rsidRPr="000677DC" w:rsidRDefault="007D1C1C" w:rsidP="007D1C1C">
      <w:pPr>
        <w:numPr>
          <w:ilvl w:val="0"/>
          <w:numId w:val="19"/>
        </w:numPr>
        <w:spacing w:before="60" w:after="60" w:line="276" w:lineRule="auto"/>
        <w:ind w:left="284" w:hanging="284"/>
        <w:contextualSpacing/>
        <w:jc w:val="both"/>
        <w:rPr>
          <w:rFonts w:ascii="Garamond" w:hAnsi="Garamond"/>
          <w:bCs/>
        </w:rPr>
      </w:pPr>
      <w:r w:rsidRPr="000677DC">
        <w:rPr>
          <w:rFonts w:ascii="Garamond" w:hAnsi="Garamond"/>
          <w:bCs/>
        </w:rPr>
        <w:t>Obbligo di far rispettare il Protocollo dai propri subcontraenti, tramite l’inserimento di clausole contrattuali di contenuto analogo a quelle di cui all’art. 6 comma 1 del Protocollo (art. 6 comma 2 lett. b), e di allegare il Protocollo al subcontratto, prevedendo contestualmente l'obbligo in capo al subcontraente di inserire analoga disciplina nei contratti da quest'ultimo stipulati con la propria controparte (art. 6 comma 2 lett. b).</w:t>
      </w:r>
    </w:p>
    <w:p w14:paraId="79052170" w14:textId="77777777" w:rsidR="007D1C1C" w:rsidRPr="000677DC" w:rsidRDefault="007D1C1C" w:rsidP="007D1C1C">
      <w:pPr>
        <w:numPr>
          <w:ilvl w:val="0"/>
          <w:numId w:val="19"/>
        </w:numPr>
        <w:spacing w:before="60" w:after="60" w:line="276" w:lineRule="auto"/>
        <w:ind w:left="284" w:hanging="284"/>
        <w:contextualSpacing/>
        <w:jc w:val="both"/>
        <w:rPr>
          <w:rFonts w:ascii="Garamond" w:hAnsi="Garamond"/>
          <w:bCs/>
        </w:rPr>
      </w:pPr>
      <w:r w:rsidRPr="000677DC">
        <w:rPr>
          <w:rFonts w:ascii="Garamond" w:hAnsi="Garamond"/>
          <w:bCs/>
        </w:rPr>
        <w:t xml:space="preserve">Obbligo di inserire nei subcontratti stipulati con i propri subcontraenti una clausola che subordini sospensivamente l'accettazione e, quindi, l'efficacia della cessione dei crediti effettuata nei confronti di soggetti diversi da quelli indicati nell'articolo 106, comma 13, del </w:t>
      </w:r>
      <w:hyperlink r:id="rId44" w:history="1">
        <w:r w:rsidRPr="000677DC">
          <w:rPr>
            <w:rFonts w:ascii="Garamond" w:hAnsi="Garamond"/>
            <w:bCs/>
          </w:rPr>
          <w:t>decreto legislativo n. 50 del 2016</w:t>
        </w:r>
      </w:hyperlink>
      <w:r w:rsidRPr="000677DC">
        <w:rPr>
          <w:rFonts w:ascii="Garamond" w:hAnsi="Garamond"/>
          <w:bCs/>
        </w:rPr>
        <w:t xml:space="preserve"> alla preventiva acquisizione, da parte della Stazione appaltante, delle informazioni antimafia di cui all'art. 91 del decreto legislativo n. 159 del 2011 a carico del cessionario, valida anche per tutti quei soggetti, a qualsiasi titolo coinvolti nell'esecuzione delle opere, che stipuleranno una cessione dei crediti (art. 6 comma 2 lett. c).</w:t>
      </w:r>
    </w:p>
    <w:p w14:paraId="54E0CAD6" w14:textId="77777777" w:rsidR="007D1C1C" w:rsidRPr="000677DC" w:rsidRDefault="007D1C1C" w:rsidP="007D1C1C">
      <w:pPr>
        <w:numPr>
          <w:ilvl w:val="0"/>
          <w:numId w:val="19"/>
        </w:numPr>
        <w:spacing w:before="60" w:after="60" w:line="276" w:lineRule="auto"/>
        <w:ind w:left="284" w:hanging="284"/>
        <w:contextualSpacing/>
        <w:jc w:val="both"/>
        <w:rPr>
          <w:rFonts w:ascii="Garamond" w:hAnsi="Garamond"/>
          <w:bCs/>
        </w:rPr>
      </w:pPr>
      <w:r w:rsidRPr="000677DC">
        <w:rPr>
          <w:rFonts w:ascii="Garamond" w:hAnsi="Garamond"/>
          <w:bCs/>
        </w:rPr>
        <w:t xml:space="preserve">Obbligo di ricorrere al distacco della manodopera - ivi compresi i lavoratori distaccati da imprese comunitarie che operano ai sensi del </w:t>
      </w:r>
      <w:hyperlink r:id="rId45" w:history="1">
        <w:r w:rsidRPr="000677DC">
          <w:rPr>
            <w:rFonts w:ascii="Garamond" w:hAnsi="Garamond"/>
            <w:bCs/>
          </w:rPr>
          <w:t>decreto legislativo n. 136 del 2016</w:t>
        </w:r>
      </w:hyperlink>
      <w:r w:rsidRPr="000677DC">
        <w:rPr>
          <w:rFonts w:ascii="Garamond" w:hAnsi="Garamond"/>
          <w:bCs/>
        </w:rPr>
        <w:t xml:space="preserve">, concernente l’attuazione della direttiva 2014/67/UE del Parlamento europeo e del Consiglio, del 15 maggio 2014, concernente l'applicazione della direttiva 96/71/CE relativa al distacco dei lavoratori nell'ambito di una prestazione di servizi e recante modifica del regolamento (UE) n. 1024/2012 relativo alla cooperazione amministrativa attraverso il sistema di informazione del mercato interno - così come disciplinato dall’articolo 30 del </w:t>
      </w:r>
      <w:hyperlink r:id="rId46" w:history="1">
        <w:r w:rsidRPr="000677DC">
          <w:rPr>
            <w:rFonts w:ascii="Garamond" w:hAnsi="Garamond"/>
            <w:bCs/>
          </w:rPr>
          <w:t>decreto-legislativo n. 276 del 2003</w:t>
        </w:r>
      </w:hyperlink>
      <w:r w:rsidRPr="000677DC">
        <w:rPr>
          <w:rFonts w:ascii="Garamond" w:hAnsi="Garamond"/>
          <w:bCs/>
        </w:rPr>
        <w:t>, solo previa autorizzazione della Stazione appaltante all'ingresso in cantiere dei lavoratori distaccati; l'autorizzazione è subordinata alla preventiva registrazione nell'Anagrafe dell'impresa distaccante; analoga disciplina deve essere prevista per tutti quei soggetti, a qualsiasi titolo coinvolti nell'esecuzione delle opere, che si avvarranno della facoltà di distacco della manodopera (art. 6 comma 2 lett. d).</w:t>
      </w:r>
    </w:p>
    <w:p w14:paraId="4ED2450A" w14:textId="77777777" w:rsidR="007D1C1C" w:rsidRPr="000677DC" w:rsidRDefault="007D1C1C" w:rsidP="007D1C1C">
      <w:pPr>
        <w:numPr>
          <w:ilvl w:val="0"/>
          <w:numId w:val="19"/>
        </w:numPr>
        <w:spacing w:before="60" w:after="60" w:line="276" w:lineRule="auto"/>
        <w:ind w:left="284" w:hanging="284"/>
        <w:contextualSpacing/>
        <w:jc w:val="both"/>
        <w:rPr>
          <w:rFonts w:ascii="Garamond" w:hAnsi="Garamond"/>
          <w:bCs/>
        </w:rPr>
      </w:pPr>
      <w:r w:rsidRPr="000677DC">
        <w:rPr>
          <w:rFonts w:ascii="Garamond" w:hAnsi="Garamond"/>
          <w:bCs/>
        </w:rPr>
        <w:t>Impegno a mettere a disposizione dell’ente aggiudicatario i dati relativi alla forza lavoro presente in cantiere, specificando, per ciascuna unità, la qualifica professionale (art. 7 comma 2 lett. a).</w:t>
      </w:r>
    </w:p>
    <w:p w14:paraId="73AF6D8B" w14:textId="77777777" w:rsidR="007D1C1C" w:rsidRPr="000677DC" w:rsidRDefault="007D1C1C" w:rsidP="007D1C1C">
      <w:pPr>
        <w:numPr>
          <w:ilvl w:val="0"/>
          <w:numId w:val="19"/>
        </w:numPr>
        <w:spacing w:before="60" w:after="60" w:line="276" w:lineRule="auto"/>
        <w:ind w:left="284" w:hanging="284"/>
        <w:contextualSpacing/>
        <w:jc w:val="both"/>
        <w:rPr>
          <w:rFonts w:ascii="Garamond" w:hAnsi="Garamond"/>
          <w:bCs/>
        </w:rPr>
      </w:pPr>
      <w:r w:rsidRPr="000677DC">
        <w:rPr>
          <w:rFonts w:ascii="Garamond" w:hAnsi="Garamond"/>
          <w:bCs/>
        </w:rPr>
        <w:t xml:space="preserve">Impegno a mettere a disposizione della Struttura, nell’ambito delle sue attività di monitoraggio dei flussi di manodopera locale, i dati relativi anche al periodo complessivo di occupazione, specificando, altresì, in caso di </w:t>
      </w:r>
      <w:r w:rsidRPr="000677DC">
        <w:rPr>
          <w:rFonts w:ascii="Garamond" w:hAnsi="Garamond"/>
          <w:bCs/>
        </w:rPr>
        <w:lastRenderedPageBreak/>
        <w:t>nuove assunzioni di manodopera, le modalità di reclutamento e le tipologie professionali necessarie ad integrare il quadro delle esigenze (art. 7 comma 2 lett. b).</w:t>
      </w:r>
    </w:p>
    <w:p w14:paraId="2C0A5054" w14:textId="77777777" w:rsidR="007D1C1C" w:rsidRPr="000677DC" w:rsidRDefault="007D1C1C" w:rsidP="007D1C1C">
      <w:pPr>
        <w:numPr>
          <w:ilvl w:val="0"/>
          <w:numId w:val="19"/>
        </w:numPr>
        <w:spacing w:before="60" w:after="60" w:line="276" w:lineRule="auto"/>
        <w:ind w:left="284" w:right="-17" w:hanging="284"/>
        <w:contextualSpacing/>
        <w:jc w:val="both"/>
        <w:rPr>
          <w:rFonts w:ascii="Garamond" w:hAnsi="Garamond"/>
          <w:bCs/>
        </w:rPr>
      </w:pPr>
      <w:r w:rsidRPr="000677DC">
        <w:rPr>
          <w:rFonts w:ascii="Garamond" w:hAnsi="Garamond"/>
          <w:bCs/>
        </w:rPr>
        <w:t xml:space="preserve">Impegno a mettere a disposizione della Struttura, nell’ambito delle sue attività di monitoraggio dei flussi di manodopera locale, le informazioni relative al percorso formativo seguito dal lavoratore; le informazioni di cui al presente punto vengono fornite dall’operatore economico tramite presentazione di autocertificazione prodotta dal lavoratore in conformità all’articolo 46 del </w:t>
      </w:r>
      <w:hyperlink r:id="rId47" w:history="1">
        <w:r w:rsidRPr="000677DC">
          <w:rPr>
            <w:rFonts w:ascii="Garamond" w:hAnsi="Garamond"/>
            <w:bCs/>
          </w:rPr>
          <w:t>D.P.R. n. 445 del 2000</w:t>
        </w:r>
      </w:hyperlink>
      <w:r w:rsidRPr="000677DC">
        <w:rPr>
          <w:rFonts w:ascii="Garamond" w:hAnsi="Garamond"/>
          <w:bCs/>
        </w:rPr>
        <w:t xml:space="preserve"> (art. 7 comma 2 lett. c).</w:t>
      </w:r>
    </w:p>
    <w:p w14:paraId="22B87079" w14:textId="77777777" w:rsidR="007D1C1C" w:rsidRPr="000677DC" w:rsidRDefault="007D1C1C" w:rsidP="007D1C1C">
      <w:pPr>
        <w:spacing w:before="60" w:after="60" w:line="276" w:lineRule="auto"/>
        <w:jc w:val="both"/>
        <w:rPr>
          <w:rFonts w:ascii="Garamond" w:hAnsi="Garamond"/>
          <w:bCs/>
          <w:lang w:eastAsia="en-US"/>
        </w:rPr>
      </w:pPr>
      <w:r w:rsidRPr="000677DC">
        <w:rPr>
          <w:rFonts w:ascii="Garamond" w:hAnsi="Garamond"/>
          <w:bCs/>
          <w:lang w:eastAsia="en-US"/>
        </w:rPr>
        <w:t>Accettazione espressa del fatto che l’inosservanza di tutti gli obblighi previsti nel Protocollo e applicabili potranno essere sanzionati ai sensi dell’art. 8 del Protocollo medesimo.</w:t>
      </w:r>
    </w:p>
    <w:p w14:paraId="18BF9026" w14:textId="77777777" w:rsidR="007D1C1C" w:rsidRPr="00AE28F1" w:rsidRDefault="007D1C1C" w:rsidP="00AE28F1">
      <w:pPr>
        <w:jc w:val="both"/>
        <w:rPr>
          <w:rFonts w:ascii="Garamond" w:hAnsi="Garamond"/>
          <w:bCs/>
          <w:sz w:val="16"/>
          <w:szCs w:val="16"/>
          <w:lang w:eastAsia="en-US"/>
        </w:rPr>
      </w:pPr>
    </w:p>
    <w:p w14:paraId="0809D282" w14:textId="77777777" w:rsidR="007D1C1C" w:rsidRPr="000677DC" w:rsidRDefault="007D1C1C" w:rsidP="007D1C1C">
      <w:pPr>
        <w:autoSpaceDE w:val="0"/>
        <w:autoSpaceDN w:val="0"/>
        <w:adjustRightInd w:val="0"/>
        <w:spacing w:before="60" w:after="60" w:line="276" w:lineRule="auto"/>
        <w:jc w:val="both"/>
        <w:rPr>
          <w:rFonts w:ascii="Garamond" w:hAnsi="Garamond"/>
          <w:szCs w:val="22"/>
          <w:lang w:eastAsia="en-US"/>
        </w:rPr>
      </w:pPr>
      <w:r w:rsidRPr="000677DC">
        <w:rPr>
          <w:rFonts w:ascii="Garamond" w:hAnsi="Garamond"/>
          <w:szCs w:val="22"/>
          <w:lang w:eastAsia="en-US"/>
        </w:rPr>
        <w:t xml:space="preserve">                                                    (</w:t>
      </w:r>
      <w:r w:rsidRPr="000677DC">
        <w:rPr>
          <w:rFonts w:ascii="Garamond" w:hAnsi="Garamond"/>
          <w:i/>
          <w:color w:val="FF0000"/>
          <w:szCs w:val="22"/>
          <w:highlight w:val="yellow"/>
          <w:lang w:eastAsia="en-US"/>
        </w:rPr>
        <w:t>In caso di gara su delega gestita da SUAM</w:t>
      </w:r>
      <w:r w:rsidRPr="000677DC">
        <w:rPr>
          <w:rFonts w:ascii="Garamond" w:hAnsi="Garamond"/>
          <w:szCs w:val="22"/>
          <w:lang w:eastAsia="en-US"/>
        </w:rPr>
        <w:t>)</w:t>
      </w:r>
    </w:p>
    <w:p w14:paraId="7BDD6A63" w14:textId="77777777" w:rsidR="007D1C1C" w:rsidRPr="000677DC" w:rsidRDefault="007D1C1C" w:rsidP="007D1C1C">
      <w:pPr>
        <w:jc w:val="center"/>
        <w:rPr>
          <w:rFonts w:ascii="Garamond" w:hAnsi="Garamond"/>
          <w:lang w:val="x-none" w:eastAsia="en-US"/>
        </w:rPr>
      </w:pPr>
      <w:r w:rsidRPr="000677DC">
        <w:rPr>
          <w:rFonts w:ascii="Garamond" w:hAnsi="Garamond"/>
          <w:lang w:eastAsia="en-US"/>
        </w:rPr>
        <w:t>Il Responsabile del procedimento di affidamento</w:t>
      </w:r>
    </w:p>
    <w:p w14:paraId="78475BC3" w14:textId="77777777" w:rsidR="007D1C1C" w:rsidRPr="000677DC" w:rsidRDefault="007D1C1C" w:rsidP="007D1C1C">
      <w:pPr>
        <w:jc w:val="center"/>
        <w:rPr>
          <w:rFonts w:ascii="Garamond" w:hAnsi="Garamond"/>
          <w:lang w:val="x-none" w:eastAsia="en-US"/>
        </w:rPr>
      </w:pPr>
      <w:r w:rsidRPr="000677DC">
        <w:rPr>
          <w:rFonts w:ascii="Garamond" w:hAnsi="Garamond"/>
          <w:lang w:eastAsia="en-US" w:bidi="it-IT"/>
        </w:rPr>
        <w:t>Dirigente P.F. Appalto lavori pubblici per Giunta ed enti strumentali</w:t>
      </w:r>
    </w:p>
    <w:p w14:paraId="64983529" w14:textId="77777777" w:rsidR="007D1C1C" w:rsidRPr="000677DC" w:rsidRDefault="007D1C1C" w:rsidP="007D1C1C">
      <w:pPr>
        <w:jc w:val="center"/>
        <w:rPr>
          <w:rFonts w:ascii="Garamond" w:hAnsi="Garamond"/>
          <w:lang w:val="x-none" w:eastAsia="en-US"/>
        </w:rPr>
      </w:pPr>
      <w:r w:rsidRPr="000677DC">
        <w:rPr>
          <w:rFonts w:ascii="Garamond" w:hAnsi="Garamond"/>
          <w:lang w:eastAsia="en-US"/>
        </w:rPr>
        <w:t>Maurizio Conoscenti</w:t>
      </w:r>
    </w:p>
    <w:p w14:paraId="3E3C4055" w14:textId="77777777" w:rsidR="007D1C1C" w:rsidRPr="000677DC" w:rsidRDefault="007D1C1C" w:rsidP="007D1C1C">
      <w:pPr>
        <w:jc w:val="center"/>
        <w:rPr>
          <w:rFonts w:ascii="Garamond" w:hAnsi="Garamond" w:cs="Microsoft Sans Serif"/>
          <w:i/>
          <w:sz w:val="20"/>
          <w:szCs w:val="20"/>
          <w:lang w:val="x-none" w:eastAsia="en-US"/>
        </w:rPr>
      </w:pPr>
    </w:p>
    <w:p w14:paraId="287CDFF0" w14:textId="77777777" w:rsidR="007D1C1C" w:rsidRPr="000677DC" w:rsidRDefault="007D1C1C" w:rsidP="007D1C1C">
      <w:pPr>
        <w:jc w:val="center"/>
        <w:rPr>
          <w:rFonts w:ascii="Garamond" w:hAnsi="Garamond" w:cs="Microsoft Sans Serif"/>
          <w:i/>
          <w:sz w:val="20"/>
          <w:szCs w:val="20"/>
          <w:lang w:val="x-none" w:eastAsia="en-US"/>
        </w:rPr>
      </w:pPr>
      <w:r w:rsidRPr="000677DC">
        <w:rPr>
          <w:rFonts w:ascii="Garamond" w:hAnsi="Garamond" w:cs="Microsoft Sans Serif"/>
          <w:i/>
          <w:sz w:val="20"/>
          <w:szCs w:val="20"/>
          <w:lang w:val="x-none" w:eastAsia="en-US"/>
        </w:rPr>
        <w:t>Documento informatico firmato digitalmente ai sensi del</w:t>
      </w:r>
    </w:p>
    <w:p w14:paraId="59A7B29B" w14:textId="77777777" w:rsidR="007D1C1C" w:rsidRPr="000677DC" w:rsidRDefault="007D1C1C" w:rsidP="007D1C1C">
      <w:pPr>
        <w:jc w:val="center"/>
        <w:rPr>
          <w:rFonts w:ascii="Garamond" w:hAnsi="Garamond" w:cs="Microsoft Sans Serif"/>
          <w:i/>
          <w:sz w:val="20"/>
          <w:szCs w:val="20"/>
          <w:lang w:val="x-none" w:eastAsia="en-US"/>
        </w:rPr>
      </w:pPr>
      <w:proofErr w:type="spellStart"/>
      <w:r w:rsidRPr="000677DC">
        <w:rPr>
          <w:rFonts w:ascii="Garamond" w:hAnsi="Garamond" w:cs="Microsoft Sans Serif"/>
          <w:i/>
          <w:sz w:val="20"/>
          <w:szCs w:val="20"/>
          <w:lang w:val="x-none" w:eastAsia="en-US"/>
        </w:rPr>
        <w:t>D.Lgs</w:t>
      </w:r>
      <w:proofErr w:type="spellEnd"/>
      <w:r w:rsidRPr="000677DC">
        <w:rPr>
          <w:rFonts w:ascii="Garamond" w:hAnsi="Garamond" w:cs="Microsoft Sans Serif"/>
          <w:i/>
          <w:sz w:val="20"/>
          <w:szCs w:val="20"/>
          <w:lang w:val="x-none" w:eastAsia="en-US"/>
        </w:rPr>
        <w:t xml:space="preserve"> 82/2005 </w:t>
      </w:r>
      <w:proofErr w:type="spellStart"/>
      <w:r w:rsidRPr="000677DC">
        <w:rPr>
          <w:rFonts w:ascii="Garamond" w:hAnsi="Garamond" w:cs="Microsoft Sans Serif"/>
          <w:i/>
          <w:sz w:val="20"/>
          <w:szCs w:val="20"/>
          <w:lang w:val="x-none" w:eastAsia="en-US"/>
        </w:rPr>
        <w:t>s.m.i.</w:t>
      </w:r>
      <w:proofErr w:type="spellEnd"/>
      <w:r w:rsidRPr="000677DC">
        <w:rPr>
          <w:rFonts w:ascii="Garamond" w:hAnsi="Garamond" w:cs="Microsoft Sans Serif"/>
          <w:i/>
          <w:sz w:val="20"/>
          <w:szCs w:val="20"/>
          <w:lang w:val="x-none" w:eastAsia="en-US"/>
        </w:rPr>
        <w:t xml:space="preserve"> e norme collegate, il quale sostituisce</w:t>
      </w:r>
    </w:p>
    <w:p w14:paraId="117BDBE6" w14:textId="77777777" w:rsidR="007D1C1C" w:rsidRPr="000677DC" w:rsidRDefault="007D1C1C" w:rsidP="007D1C1C">
      <w:pPr>
        <w:jc w:val="center"/>
        <w:rPr>
          <w:rFonts w:ascii="Garamond" w:hAnsi="Garamond" w:cs="Microsoft Sans Serif"/>
          <w:sz w:val="20"/>
          <w:szCs w:val="20"/>
          <w:lang w:val="x-none" w:eastAsia="en-US"/>
        </w:rPr>
      </w:pPr>
      <w:r w:rsidRPr="000677DC">
        <w:rPr>
          <w:rFonts w:ascii="Garamond" w:hAnsi="Garamond" w:cs="Microsoft Sans Serif"/>
          <w:i/>
          <w:sz w:val="20"/>
          <w:szCs w:val="20"/>
          <w:lang w:val="x-none" w:eastAsia="en-US"/>
        </w:rPr>
        <w:t>il documento cartaceo e la firma autografa</w:t>
      </w:r>
    </w:p>
    <w:p w14:paraId="57AFB622" w14:textId="77777777" w:rsidR="007D1C1C" w:rsidRPr="00AE28F1" w:rsidRDefault="007D1C1C" w:rsidP="00AE28F1">
      <w:pPr>
        <w:autoSpaceDE w:val="0"/>
        <w:autoSpaceDN w:val="0"/>
        <w:adjustRightInd w:val="0"/>
        <w:jc w:val="center"/>
        <w:rPr>
          <w:rFonts w:ascii="Garamond" w:hAnsi="Garamond"/>
          <w:sz w:val="16"/>
          <w:szCs w:val="16"/>
          <w:lang w:eastAsia="en-US"/>
        </w:rPr>
      </w:pPr>
    </w:p>
    <w:p w14:paraId="0AEB1D4E" w14:textId="77777777" w:rsidR="007D1C1C" w:rsidRPr="000677DC" w:rsidRDefault="007D1C1C" w:rsidP="007D1C1C">
      <w:pPr>
        <w:autoSpaceDE w:val="0"/>
        <w:autoSpaceDN w:val="0"/>
        <w:adjustRightInd w:val="0"/>
        <w:spacing w:before="60" w:after="60" w:line="276" w:lineRule="auto"/>
        <w:jc w:val="center"/>
        <w:rPr>
          <w:rFonts w:ascii="Garamond" w:hAnsi="Garamond"/>
          <w:szCs w:val="22"/>
          <w:lang w:eastAsia="en-US"/>
        </w:rPr>
      </w:pPr>
      <w:r w:rsidRPr="000677DC">
        <w:rPr>
          <w:rFonts w:ascii="Garamond" w:hAnsi="Garamond"/>
          <w:szCs w:val="22"/>
          <w:lang w:eastAsia="en-US"/>
        </w:rPr>
        <w:t>(</w:t>
      </w:r>
      <w:r w:rsidRPr="000677DC">
        <w:rPr>
          <w:rFonts w:ascii="Garamond" w:hAnsi="Garamond"/>
          <w:i/>
          <w:color w:val="FF0000"/>
          <w:szCs w:val="22"/>
          <w:highlight w:val="yellow"/>
          <w:lang w:eastAsia="en-US"/>
        </w:rPr>
        <w:t>In caso di gara su delega NON gestita da SUAM o di gara gestita dal RUP</w:t>
      </w:r>
      <w:r w:rsidRPr="000677DC">
        <w:rPr>
          <w:rFonts w:ascii="Garamond" w:hAnsi="Garamond"/>
          <w:szCs w:val="22"/>
          <w:lang w:eastAsia="en-US"/>
        </w:rPr>
        <w:t>)</w:t>
      </w:r>
    </w:p>
    <w:p w14:paraId="78D002D6" w14:textId="77777777" w:rsidR="007D1C1C" w:rsidRPr="000677DC" w:rsidRDefault="007D1C1C" w:rsidP="007D1C1C">
      <w:pPr>
        <w:autoSpaceDE w:val="0"/>
        <w:autoSpaceDN w:val="0"/>
        <w:adjustRightInd w:val="0"/>
        <w:spacing w:before="60" w:after="60" w:line="276" w:lineRule="auto"/>
        <w:jc w:val="center"/>
        <w:rPr>
          <w:rFonts w:ascii="Garamond" w:hAnsi="Garamond"/>
          <w:szCs w:val="22"/>
          <w:lang w:eastAsia="en-US"/>
        </w:rPr>
      </w:pPr>
      <w:r w:rsidRPr="000677DC">
        <w:rPr>
          <w:rFonts w:ascii="Garamond" w:hAnsi="Garamond"/>
          <w:szCs w:val="22"/>
          <w:lang w:eastAsia="en-US"/>
        </w:rPr>
        <w:t>_________________________________ (</w:t>
      </w:r>
      <w:r w:rsidRPr="000677DC">
        <w:rPr>
          <w:rFonts w:ascii="Garamond" w:hAnsi="Garamond"/>
          <w:i/>
          <w:color w:val="FF0000"/>
          <w:szCs w:val="22"/>
          <w:highlight w:val="yellow"/>
          <w:lang w:eastAsia="en-US"/>
        </w:rPr>
        <w:t>specificare</w:t>
      </w:r>
      <w:r w:rsidRPr="000677DC">
        <w:rPr>
          <w:rFonts w:ascii="Garamond" w:hAnsi="Garamond"/>
          <w:szCs w:val="22"/>
          <w:lang w:eastAsia="en-US"/>
        </w:rPr>
        <w:t>)</w:t>
      </w:r>
    </w:p>
    <w:p w14:paraId="5F09D336" w14:textId="77777777" w:rsidR="007D1C1C" w:rsidRPr="000677DC" w:rsidRDefault="007D1C1C" w:rsidP="007D1C1C">
      <w:pPr>
        <w:jc w:val="center"/>
        <w:rPr>
          <w:rFonts w:ascii="Garamond" w:hAnsi="Garamond" w:cs="Microsoft Sans Serif"/>
          <w:i/>
          <w:sz w:val="20"/>
          <w:szCs w:val="20"/>
          <w:lang w:val="x-none" w:eastAsia="en-US"/>
        </w:rPr>
      </w:pPr>
      <w:r w:rsidRPr="000677DC">
        <w:rPr>
          <w:rFonts w:ascii="Garamond" w:hAnsi="Garamond" w:cs="Microsoft Sans Serif"/>
          <w:i/>
          <w:sz w:val="20"/>
          <w:szCs w:val="20"/>
          <w:lang w:val="x-none" w:eastAsia="en-US"/>
        </w:rPr>
        <w:t>Documento informatico firmato digitalmente ai sensi del</w:t>
      </w:r>
    </w:p>
    <w:p w14:paraId="16F8A80B" w14:textId="77777777" w:rsidR="007D1C1C" w:rsidRPr="000677DC" w:rsidRDefault="007D1C1C" w:rsidP="007D1C1C">
      <w:pPr>
        <w:jc w:val="center"/>
        <w:rPr>
          <w:rFonts w:ascii="Garamond" w:hAnsi="Garamond" w:cs="Microsoft Sans Serif"/>
          <w:i/>
          <w:sz w:val="20"/>
          <w:szCs w:val="20"/>
          <w:lang w:val="x-none" w:eastAsia="en-US"/>
        </w:rPr>
      </w:pPr>
      <w:proofErr w:type="spellStart"/>
      <w:r w:rsidRPr="000677DC">
        <w:rPr>
          <w:rFonts w:ascii="Garamond" w:hAnsi="Garamond" w:cs="Microsoft Sans Serif"/>
          <w:i/>
          <w:sz w:val="20"/>
          <w:szCs w:val="20"/>
          <w:lang w:val="x-none" w:eastAsia="en-US"/>
        </w:rPr>
        <w:t>D.Lgs</w:t>
      </w:r>
      <w:proofErr w:type="spellEnd"/>
      <w:r w:rsidRPr="000677DC">
        <w:rPr>
          <w:rFonts w:ascii="Garamond" w:hAnsi="Garamond" w:cs="Microsoft Sans Serif"/>
          <w:i/>
          <w:sz w:val="20"/>
          <w:szCs w:val="20"/>
          <w:lang w:val="x-none" w:eastAsia="en-US"/>
        </w:rPr>
        <w:t xml:space="preserve"> 82/2005 </w:t>
      </w:r>
      <w:proofErr w:type="spellStart"/>
      <w:r w:rsidRPr="000677DC">
        <w:rPr>
          <w:rFonts w:ascii="Garamond" w:hAnsi="Garamond" w:cs="Microsoft Sans Serif"/>
          <w:i/>
          <w:sz w:val="20"/>
          <w:szCs w:val="20"/>
          <w:lang w:val="x-none" w:eastAsia="en-US"/>
        </w:rPr>
        <w:t>s.m.i.</w:t>
      </w:r>
      <w:proofErr w:type="spellEnd"/>
      <w:r w:rsidRPr="000677DC">
        <w:rPr>
          <w:rFonts w:ascii="Garamond" w:hAnsi="Garamond" w:cs="Microsoft Sans Serif"/>
          <w:i/>
          <w:sz w:val="20"/>
          <w:szCs w:val="20"/>
          <w:lang w:val="x-none" w:eastAsia="en-US"/>
        </w:rPr>
        <w:t xml:space="preserve"> e norme collegate, il quale sostituisce</w:t>
      </w:r>
    </w:p>
    <w:p w14:paraId="5C537746" w14:textId="77777777" w:rsidR="00C125C4" w:rsidRPr="006F6F2B" w:rsidRDefault="007D1C1C" w:rsidP="00AE28F1">
      <w:pPr>
        <w:jc w:val="center"/>
        <w:rPr>
          <w:rFonts w:eastAsia="Calibri"/>
          <w:sz w:val="20"/>
          <w:lang w:eastAsia="en-US"/>
        </w:rPr>
      </w:pPr>
      <w:r w:rsidRPr="000677DC">
        <w:rPr>
          <w:rFonts w:ascii="Garamond" w:hAnsi="Garamond" w:cs="Microsoft Sans Serif"/>
          <w:i/>
          <w:sz w:val="20"/>
          <w:szCs w:val="20"/>
          <w:lang w:val="x-none" w:eastAsia="en-US"/>
        </w:rPr>
        <w:t>il documento cartaceo e la firma autografa</w:t>
      </w:r>
    </w:p>
    <w:sectPr w:rsidR="00C125C4" w:rsidRPr="006F6F2B" w:rsidSect="00A22623">
      <w:headerReference w:type="default" r:id="rId48"/>
      <w:footerReference w:type="default" r:id="rId49"/>
      <w:headerReference w:type="first" r:id="rId50"/>
      <w:pgSz w:w="11906" w:h="16838"/>
      <w:pgMar w:top="993" w:right="707" w:bottom="1701" w:left="720" w:header="709" w:footer="4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D7335" w14:textId="77777777" w:rsidR="00827B1C" w:rsidRDefault="00827B1C">
      <w:r>
        <w:separator/>
      </w:r>
    </w:p>
  </w:endnote>
  <w:endnote w:type="continuationSeparator" w:id="0">
    <w:p w14:paraId="4BA73B90" w14:textId="77777777" w:rsidR="00827B1C" w:rsidRDefault="00827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Kunstler Script">
    <w:altName w:val="Ink Free"/>
    <w:panose1 w:val="030304020206070D0D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altName w:val="Palatino"/>
    <w:panose1 w:val="020B0604030504040204"/>
    <w:charset w:val="00"/>
    <w:family w:val="swiss"/>
    <w:pitch w:val="variable"/>
    <w:sig w:usb0="E1002EFF" w:usb1="C000605B" w:usb2="00000029" w:usb3="00000000" w:csb0="000101FF" w:csb1="00000000"/>
  </w:font>
  <w:font w:name="CG Times">
    <w:charset w:val="00"/>
    <w:family w:val="roman"/>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Liberation Serif">
    <w:charset w:val="00"/>
    <w:family w:val="roman"/>
    <w:pitch w:val="variable"/>
    <w:sig w:usb0="E0000AFF" w:usb1="500078FF" w:usb2="00000021" w:usb3="00000000" w:csb0="000001BF" w:csb1="00000000"/>
  </w:font>
  <w:font w:name="SimSun, 宋体">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Carlito">
    <w:altName w:val="Calibri"/>
    <w:charset w:val="00"/>
    <w:family w:val="swiss"/>
    <w:pitch w:val="variable"/>
    <w:sig w:usb0="E10002FF" w:usb1="5000ECFF" w:usb2="00000009" w:usb3="00000000" w:csb0="0000019F" w:csb1="00000000"/>
  </w:font>
  <w:font w:name="Tahoma,Italic">
    <w:panose1 w:val="00000000000000000000"/>
    <w:charset w:val="00"/>
    <w:family w:val="swiss"/>
    <w:notTrueType/>
    <w:pitch w:val="default"/>
    <w:sig w:usb0="00000003" w:usb1="00000000" w:usb2="00000000" w:usb3="00000000" w:csb0="00000001" w:csb1="00000000"/>
  </w:font>
  <w:font w:name="TimesNewRomanPSMT">
    <w:altName w:val="MS Mincho"/>
    <w:panose1 w:val="00000000000000000000"/>
    <w:charset w:val="80"/>
    <w:family w:val="auto"/>
    <w:notTrueType/>
    <w:pitch w:val="default"/>
    <w:sig w:usb0="00000003" w:usb1="08070000" w:usb2="00000010" w:usb3="00000000" w:csb0="00020001" w:csb1="00000000"/>
  </w:font>
  <w:font w:name="Times">
    <w:panose1 w:val="02020603050405020304"/>
    <w:charset w:val="00"/>
    <w:family w:val="roman"/>
    <w:pitch w:val="variable"/>
    <w:sig w:usb0="E0002EFF" w:usb1="C000785B" w:usb2="00000009" w:usb3="00000000" w:csb0="000001FF" w:csb1="00000000"/>
  </w:font>
  <w:font w:name="ArialNarrow-OneByteIdentityH">
    <w:panose1 w:val="00000000000000000000"/>
    <w:charset w:val="00"/>
    <w:family w:val="auto"/>
    <w:notTrueType/>
    <w:pitch w:val="default"/>
    <w:sig w:usb0="00000003" w:usb1="00000000" w:usb2="00000000" w:usb3="00000000" w:csb0="00000001" w:csb1="00000000"/>
  </w:font>
  <w:font w:name="TTFF4D53C8t00">
    <w:altName w:val="Arial Unicode MS"/>
    <w:panose1 w:val="00000000000000000000"/>
    <w:charset w:val="88"/>
    <w:family w:val="auto"/>
    <w:notTrueType/>
    <w:pitch w:val="default"/>
    <w:sig w:usb0="00000001" w:usb1="08080000" w:usb2="00000010" w:usb3="00000000" w:csb0="00100000" w:csb1="00000000"/>
  </w:font>
  <w:font w:name="Garamond,Italic-OneByteIdentity">
    <w:altName w:val="Garamond"/>
    <w:panose1 w:val="00000000000000000000"/>
    <w:charset w:val="00"/>
    <w:family w:val="auto"/>
    <w:notTrueType/>
    <w:pitch w:val="default"/>
    <w:sig w:usb0="00000003" w:usb1="00000000" w:usb2="00000000" w:usb3="00000000" w:csb0="00000001" w:csb1="00000000"/>
  </w:font>
  <w:font w:name="Garamond-OneByteIdentityH">
    <w:altName w:val="Garamond"/>
    <w:panose1 w:val="00000000000000000000"/>
    <w:charset w:val="00"/>
    <w:family w:val="auto"/>
    <w:notTrueType/>
    <w:pitch w:val="default"/>
    <w:sig w:usb0="00000003" w:usb1="00000000" w:usb2="00000000" w:usb3="00000000" w:csb0="00000001" w:csb1="00000000"/>
  </w:font>
  <w:font w:name="Garamond,Bold-OneByteIdentityH">
    <w:altName w:val="Garamond"/>
    <w:panose1 w:val="00000000000000000000"/>
    <w:charset w:val="00"/>
    <w:family w:val="auto"/>
    <w:notTrueType/>
    <w:pitch w:val="default"/>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0"/>
      <w:gridCol w:w="1440"/>
    </w:tblGrid>
    <w:tr w:rsidR="00682068" w14:paraId="719D1905" w14:textId="77777777">
      <w:trPr>
        <w:cantSplit/>
      </w:trPr>
      <w:tc>
        <w:tcPr>
          <w:tcW w:w="10440" w:type="dxa"/>
          <w:gridSpan w:val="2"/>
          <w:tcBorders>
            <w:top w:val="nil"/>
            <w:left w:val="nil"/>
            <w:bottom w:val="nil"/>
            <w:right w:val="nil"/>
          </w:tcBorders>
        </w:tcPr>
        <w:p w14:paraId="5DAA842A" w14:textId="77777777" w:rsidR="00682068" w:rsidRDefault="00682068" w:rsidP="00C33F6D">
          <w:pPr>
            <w:pStyle w:val="Intestazione"/>
            <w:tabs>
              <w:tab w:val="clear" w:pos="4819"/>
              <w:tab w:val="clear" w:pos="9638"/>
            </w:tabs>
            <w:spacing w:line="200" w:lineRule="exact"/>
            <w:ind w:left="180"/>
            <w:rPr>
              <w:sz w:val="16"/>
              <w:szCs w:val="16"/>
            </w:rPr>
          </w:pPr>
          <w:r w:rsidRPr="00C879B2">
            <w:rPr>
              <w:color w:val="000000"/>
              <w:sz w:val="16"/>
              <w:szCs w:val="16"/>
            </w:rPr>
            <w:t>Stazione Unica Appaltante Marche</w:t>
          </w:r>
          <w:r>
            <w:rPr>
              <w:b/>
              <w:bCs/>
              <w:i/>
              <w:iCs/>
              <w:sz w:val="20"/>
              <w:szCs w:val="20"/>
            </w:rPr>
            <w:t xml:space="preserve"> </w:t>
          </w:r>
          <w:r>
            <w:rPr>
              <w:color w:val="000000"/>
              <w:sz w:val="16"/>
              <w:szCs w:val="16"/>
            </w:rPr>
            <w:t xml:space="preserve">-Via Palestro,19 - 60122 Ancona -  Tel. 0718067330  Fax 0718067339                       </w:t>
          </w:r>
        </w:p>
      </w:tc>
    </w:tr>
    <w:tr w:rsidR="00682068" w14:paraId="222BD0C2" w14:textId="77777777">
      <w:trPr>
        <w:cantSplit/>
        <w:trHeight w:val="338"/>
      </w:trPr>
      <w:tc>
        <w:tcPr>
          <w:tcW w:w="9000" w:type="dxa"/>
          <w:tcBorders>
            <w:top w:val="nil"/>
            <w:left w:val="nil"/>
            <w:bottom w:val="nil"/>
            <w:right w:val="nil"/>
          </w:tcBorders>
        </w:tcPr>
        <w:p w14:paraId="32D5C5E2" w14:textId="77777777" w:rsidR="00682068" w:rsidRDefault="00682068" w:rsidP="00C33F6D">
          <w:pPr>
            <w:pStyle w:val="Intestazione"/>
            <w:tabs>
              <w:tab w:val="clear" w:pos="4819"/>
              <w:tab w:val="clear" w:pos="9638"/>
            </w:tabs>
            <w:spacing w:line="200" w:lineRule="exact"/>
            <w:ind w:left="180" w:right="-92"/>
            <w:rPr>
              <w:color w:val="000000"/>
              <w:sz w:val="16"/>
              <w:szCs w:val="16"/>
            </w:rPr>
          </w:pPr>
          <w:r>
            <w:rPr>
              <w:color w:val="000000"/>
              <w:sz w:val="16"/>
              <w:szCs w:val="16"/>
            </w:rPr>
            <w:t xml:space="preserve">Sito internet:  http://suam.regione.marche.it       PEC: regione.marche.suam@emarche.it        E-mail: </w:t>
          </w:r>
          <w:hyperlink r:id="rId1" w:history="1">
            <w:r w:rsidRPr="00196AFC">
              <w:rPr>
                <w:rStyle w:val="Collegamentoipertestuale"/>
                <w:sz w:val="16"/>
                <w:szCs w:val="16"/>
              </w:rPr>
              <w:t>servizio.suam@regione.marche.it</w:t>
            </w:r>
          </w:hyperlink>
        </w:p>
      </w:tc>
      <w:tc>
        <w:tcPr>
          <w:tcW w:w="1440" w:type="dxa"/>
          <w:tcBorders>
            <w:top w:val="nil"/>
            <w:left w:val="nil"/>
            <w:bottom w:val="nil"/>
            <w:right w:val="nil"/>
          </w:tcBorders>
        </w:tcPr>
        <w:p w14:paraId="4E154CB0" w14:textId="5571AE81" w:rsidR="00682068" w:rsidRDefault="00682068">
          <w:pPr>
            <w:pStyle w:val="Intestazione"/>
            <w:tabs>
              <w:tab w:val="clear" w:pos="4819"/>
              <w:tab w:val="clear" w:pos="9638"/>
            </w:tabs>
            <w:spacing w:line="200" w:lineRule="exact"/>
            <w:ind w:left="180" w:right="40"/>
            <w:jc w:val="right"/>
            <w:rPr>
              <w:color w:val="000000"/>
              <w:sz w:val="16"/>
              <w:szCs w:val="16"/>
            </w:rPr>
          </w:pPr>
          <w:r>
            <w:rPr>
              <w:sz w:val="16"/>
              <w:szCs w:val="16"/>
            </w:rPr>
            <w:t xml:space="preserve">Pag. </w:t>
          </w:r>
          <w:r>
            <w:rPr>
              <w:rStyle w:val="Numeropagina"/>
              <w:sz w:val="16"/>
              <w:szCs w:val="16"/>
            </w:rPr>
            <w:fldChar w:fldCharType="begin"/>
          </w:r>
          <w:r>
            <w:rPr>
              <w:rStyle w:val="Numeropagina"/>
              <w:sz w:val="16"/>
              <w:szCs w:val="16"/>
            </w:rPr>
            <w:instrText xml:space="preserve"> PAGE </w:instrText>
          </w:r>
          <w:r>
            <w:rPr>
              <w:rStyle w:val="Numeropagina"/>
              <w:sz w:val="16"/>
              <w:szCs w:val="16"/>
            </w:rPr>
            <w:fldChar w:fldCharType="separate"/>
          </w:r>
          <w:r>
            <w:rPr>
              <w:rStyle w:val="Numeropagina"/>
              <w:noProof/>
              <w:sz w:val="16"/>
              <w:szCs w:val="16"/>
            </w:rPr>
            <w:t>89</w:t>
          </w:r>
          <w:r>
            <w:rPr>
              <w:rStyle w:val="Numeropagina"/>
              <w:sz w:val="16"/>
              <w:szCs w:val="16"/>
            </w:rPr>
            <w:fldChar w:fldCharType="end"/>
          </w:r>
          <w:r>
            <w:rPr>
              <w:rStyle w:val="Numeropagina"/>
              <w:sz w:val="16"/>
              <w:szCs w:val="16"/>
            </w:rPr>
            <w:t xml:space="preserve"> di </w:t>
          </w:r>
          <w:r>
            <w:rPr>
              <w:rStyle w:val="Numeropagina"/>
              <w:sz w:val="16"/>
              <w:szCs w:val="16"/>
            </w:rPr>
            <w:fldChar w:fldCharType="begin"/>
          </w:r>
          <w:r>
            <w:rPr>
              <w:rStyle w:val="Numeropagina"/>
              <w:sz w:val="16"/>
              <w:szCs w:val="16"/>
            </w:rPr>
            <w:instrText xml:space="preserve"> NUMPAGES </w:instrText>
          </w:r>
          <w:r>
            <w:rPr>
              <w:rStyle w:val="Numeropagina"/>
              <w:sz w:val="16"/>
              <w:szCs w:val="16"/>
            </w:rPr>
            <w:fldChar w:fldCharType="separate"/>
          </w:r>
          <w:r>
            <w:rPr>
              <w:rStyle w:val="Numeropagina"/>
              <w:noProof/>
              <w:sz w:val="16"/>
              <w:szCs w:val="16"/>
            </w:rPr>
            <w:t>89</w:t>
          </w:r>
          <w:r>
            <w:rPr>
              <w:rStyle w:val="Numeropagina"/>
              <w:sz w:val="16"/>
              <w:szCs w:val="16"/>
            </w:rPr>
            <w:fldChar w:fldCharType="end"/>
          </w:r>
        </w:p>
      </w:tc>
    </w:tr>
  </w:tbl>
  <w:p w14:paraId="05F46DA2" w14:textId="77777777" w:rsidR="00682068" w:rsidRDefault="0068206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FAB7E" w14:textId="77777777" w:rsidR="00827B1C" w:rsidRDefault="00827B1C">
      <w:r>
        <w:separator/>
      </w:r>
    </w:p>
  </w:footnote>
  <w:footnote w:type="continuationSeparator" w:id="0">
    <w:p w14:paraId="51BF03FB" w14:textId="77777777" w:rsidR="00827B1C" w:rsidRDefault="00827B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1331A" w14:textId="77777777" w:rsidR="00682068" w:rsidRDefault="00682068">
    <w:pPr>
      <w:pStyle w:val="Intestazione"/>
      <w:tabs>
        <w:tab w:val="clear" w:pos="4819"/>
        <w:tab w:val="center" w:pos="5040"/>
      </w:tabs>
    </w:pPr>
    <w:r>
      <w:rPr>
        <w:noProof/>
      </w:rPr>
      <mc:AlternateContent>
        <mc:Choice Requires="wps">
          <w:drawing>
            <wp:anchor distT="4294967295" distB="4294967295" distL="114300" distR="114300" simplePos="0" relativeHeight="251657728" behindDoc="0" locked="0" layoutInCell="0" allowOverlap="1" wp14:anchorId="443AE5C4" wp14:editId="228D57D6">
              <wp:simplePos x="0" y="0"/>
              <wp:positionH relativeFrom="column">
                <wp:posOffset>-685800</wp:posOffset>
              </wp:positionH>
              <wp:positionV relativeFrom="paragraph">
                <wp:posOffset>3320414</wp:posOffset>
              </wp:positionV>
              <wp:extent cx="228600" cy="0"/>
              <wp:effectExtent l="0" t="0" r="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31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2E2F35" id="Line 4"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pt,261.45pt" to="-36pt,26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" o:allowincell="f" strokeweight=".25pt">
              <v:stroke dashstyle="1 1" endcap="round"/>
            </v:line>
          </w:pict>
        </mc:Fallback>
      </mc:AlternateConten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1063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5807"/>
      <w:gridCol w:w="4825"/>
    </w:tblGrid>
    <w:tr w:rsidR="00682068" w14:paraId="72DAFA1F" w14:textId="77777777" w:rsidTr="00D7086F">
      <w:trPr>
        <w:trHeight w:val="1135"/>
      </w:trPr>
      <w:tc>
        <w:tcPr>
          <w:tcW w:w="5807" w:type="dxa"/>
        </w:tcPr>
        <w:p w14:paraId="6A17E2E6" w14:textId="77777777" w:rsidR="00682068" w:rsidRDefault="00682068" w:rsidP="00D7086F">
          <w:pPr>
            <w:pStyle w:val="Titolo1"/>
            <w:spacing w:before="240" w:line="276" w:lineRule="auto"/>
            <w:ind w:firstLine="873"/>
            <w:jc w:val="left"/>
            <w:rPr>
              <w:rFonts w:ascii="Times New Roman" w:hAnsi="Times New Roman" w:cs="Times New Roman"/>
              <w:b/>
              <w:bCs/>
              <w:sz w:val="24"/>
              <w:szCs w:val="24"/>
            </w:rPr>
          </w:pPr>
          <w:r>
            <w:rPr>
              <w:noProof/>
            </w:rPr>
            <w:drawing>
              <wp:anchor distT="0" distB="0" distL="114300" distR="114300" simplePos="0" relativeHeight="251659776" behindDoc="1" locked="0" layoutInCell="1" allowOverlap="1" wp14:anchorId="236F7919" wp14:editId="06856B15">
                <wp:simplePos x="0" y="0"/>
                <wp:positionH relativeFrom="column">
                  <wp:posOffset>13970</wp:posOffset>
                </wp:positionH>
                <wp:positionV relativeFrom="paragraph">
                  <wp:posOffset>143510</wp:posOffset>
                </wp:positionV>
                <wp:extent cx="466725" cy="523875"/>
                <wp:effectExtent l="0" t="0" r="9525" b="9525"/>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523875"/>
                        </a:xfrm>
                        <a:prstGeom prst="rect">
                          <a:avLst/>
                        </a:prstGeom>
                        <a:noFill/>
                        <a:ln>
                          <a:noFill/>
                        </a:ln>
                      </pic:spPr>
                    </pic:pic>
                  </a:graphicData>
                </a:graphic>
                <wp14:sizeRelH relativeFrom="margin">
                  <wp14:pctWidth>0</wp14:pctWidth>
                </wp14:sizeRelH>
              </wp:anchor>
            </w:drawing>
          </w:r>
          <w:r>
            <w:rPr>
              <w:rFonts w:ascii="Times New Roman" w:hAnsi="Times New Roman" w:cs="Times New Roman"/>
              <w:b/>
              <w:bCs/>
              <w:sz w:val="24"/>
              <w:szCs w:val="24"/>
            </w:rPr>
            <w:t>REGIONE MARCHE</w:t>
          </w:r>
        </w:p>
        <w:p w14:paraId="31688971" w14:textId="77777777" w:rsidR="00682068" w:rsidRPr="00EC1978" w:rsidRDefault="00682068" w:rsidP="00D7086F">
          <w:pPr>
            <w:pStyle w:val="Corpotesto"/>
            <w:spacing w:line="276" w:lineRule="auto"/>
            <w:ind w:firstLine="873"/>
            <w:jc w:val="left"/>
            <w:rPr>
              <w:sz w:val="18"/>
              <w:szCs w:val="18"/>
            </w:rPr>
          </w:pPr>
          <w:r w:rsidRPr="00EC1978">
            <w:rPr>
              <w:sz w:val="18"/>
              <w:szCs w:val="18"/>
            </w:rPr>
            <w:t>Giunta Regionale</w:t>
          </w:r>
        </w:p>
        <w:p w14:paraId="126D7F82" w14:textId="77777777" w:rsidR="00682068" w:rsidRDefault="00682068" w:rsidP="00D7086F">
          <w:pPr>
            <w:pStyle w:val="Intestazione"/>
            <w:tabs>
              <w:tab w:val="clear" w:pos="4819"/>
              <w:tab w:val="center" w:pos="5040"/>
            </w:tabs>
            <w:ind w:firstLine="873"/>
            <w:rPr>
              <w:b/>
              <w:bCs/>
              <w:sz w:val="18"/>
              <w:szCs w:val="20"/>
            </w:rPr>
          </w:pPr>
          <w:r w:rsidRPr="00634CC9">
            <w:rPr>
              <w:b/>
              <w:bCs/>
              <w:sz w:val="18"/>
              <w:szCs w:val="20"/>
            </w:rPr>
            <w:t>SERVIZIO STAZIONE UNICA APPALTANTE</w:t>
          </w:r>
          <w:r w:rsidRPr="00634CC9">
            <w:rPr>
              <w:b/>
              <w:bCs/>
              <w:i/>
              <w:iCs/>
              <w:sz w:val="18"/>
              <w:szCs w:val="20"/>
            </w:rPr>
            <w:t xml:space="preserve"> </w:t>
          </w:r>
          <w:r w:rsidRPr="00634CC9">
            <w:rPr>
              <w:b/>
              <w:bCs/>
              <w:sz w:val="18"/>
              <w:szCs w:val="20"/>
            </w:rPr>
            <w:t>MARCHE</w:t>
          </w:r>
        </w:p>
        <w:p w14:paraId="0DC14E55" w14:textId="77777777" w:rsidR="00682068" w:rsidRDefault="00682068" w:rsidP="00D7086F">
          <w:pPr>
            <w:pStyle w:val="Intestazione"/>
            <w:tabs>
              <w:tab w:val="clear" w:pos="4819"/>
              <w:tab w:val="center" w:pos="5040"/>
            </w:tabs>
            <w:ind w:firstLine="873"/>
          </w:pPr>
          <w:r w:rsidRPr="00873A0E">
            <w:rPr>
              <w:bCs/>
              <w:i/>
              <w:iCs/>
              <w:sz w:val="18"/>
              <w:szCs w:val="20"/>
            </w:rPr>
            <w:t>P.F. Appalto lavori pubblici per la giunta ed enti strumentali</w:t>
          </w:r>
        </w:p>
      </w:tc>
      <w:tc>
        <w:tcPr>
          <w:tcW w:w="4825" w:type="dxa"/>
        </w:tcPr>
        <w:p w14:paraId="4BE6DDE2" w14:textId="77777777" w:rsidR="00682068" w:rsidRDefault="00682068" w:rsidP="00D7086F">
          <w:pPr>
            <w:pStyle w:val="Intestazione"/>
            <w:tabs>
              <w:tab w:val="clear" w:pos="4819"/>
              <w:tab w:val="center" w:pos="5040"/>
            </w:tabs>
            <w:jc w:val="right"/>
          </w:pPr>
          <w:r>
            <w:rPr>
              <w:noProof/>
            </w:rPr>
            <w:drawing>
              <wp:inline distT="0" distB="0" distL="0" distR="0" wp14:anchorId="4769C48B" wp14:editId="3FA5E003">
                <wp:extent cx="2880000" cy="756000"/>
                <wp:effectExtent l="0" t="0" r="0" b="635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UAMcert.jpg"/>
                        <pic:cNvPicPr/>
                      </pic:nvPicPr>
                      <pic:blipFill>
                        <a:blip r:embed="rId2">
                          <a:extLst>
                            <a:ext uri="{28A0092B-C50C-407E-A947-70E740481C1C}">
                              <a14:useLocalDpi xmlns:a14="http://schemas.microsoft.com/office/drawing/2010/main" val="0"/>
                            </a:ext>
                          </a:extLst>
                        </a:blip>
                        <a:stretch>
                          <a:fillRect/>
                        </a:stretch>
                      </pic:blipFill>
                      <pic:spPr>
                        <a:xfrm>
                          <a:off x="0" y="0"/>
                          <a:ext cx="2880000" cy="756000"/>
                        </a:xfrm>
                        <a:prstGeom prst="rect">
                          <a:avLst/>
                        </a:prstGeom>
                      </pic:spPr>
                    </pic:pic>
                  </a:graphicData>
                </a:graphic>
              </wp:inline>
            </w:drawing>
          </w:r>
        </w:p>
      </w:tc>
    </w:tr>
  </w:tbl>
  <w:p w14:paraId="55BA5AFE" w14:textId="77777777" w:rsidR="00682068" w:rsidRDefault="0068206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Wingdings"/>
        <w:sz w:val="16"/>
      </w:rPr>
    </w:lvl>
    <w:lvl w:ilvl="1">
      <w:start w:val="1"/>
      <w:numFmt w:val="bullet"/>
      <w:lvlText w:val="◦"/>
      <w:lvlJc w:val="left"/>
      <w:pPr>
        <w:tabs>
          <w:tab w:val="num" w:pos="1080"/>
        </w:tabs>
        <w:ind w:left="1080" w:hanging="360"/>
      </w:pPr>
      <w:rPr>
        <w:rFonts w:ascii="OpenSymbol" w:hAnsi="OpenSymbol" w:cs="Symbol"/>
      </w:rPr>
    </w:lvl>
    <w:lvl w:ilvl="2">
      <w:start w:val="1"/>
      <w:numFmt w:val="bullet"/>
      <w:lvlText w:val="▪"/>
      <w:lvlJc w:val="left"/>
      <w:pPr>
        <w:tabs>
          <w:tab w:val="num" w:pos="1440"/>
        </w:tabs>
        <w:ind w:left="1440" w:hanging="360"/>
      </w:pPr>
      <w:rPr>
        <w:rFonts w:ascii="OpenSymbol" w:hAnsi="OpenSymbol" w:cs="Symbol"/>
      </w:rPr>
    </w:lvl>
    <w:lvl w:ilvl="3">
      <w:start w:val="1"/>
      <w:numFmt w:val="bullet"/>
      <w:lvlText w:val=""/>
      <w:lvlJc w:val="left"/>
      <w:pPr>
        <w:tabs>
          <w:tab w:val="num" w:pos="1800"/>
        </w:tabs>
        <w:ind w:left="1800" w:hanging="360"/>
      </w:pPr>
      <w:rPr>
        <w:rFonts w:ascii="Symbol" w:hAnsi="Symbol" w:cs="Wingdings"/>
        <w:sz w:val="16"/>
      </w:rPr>
    </w:lvl>
    <w:lvl w:ilvl="4">
      <w:start w:val="1"/>
      <w:numFmt w:val="bullet"/>
      <w:lvlText w:val="◦"/>
      <w:lvlJc w:val="left"/>
      <w:pPr>
        <w:tabs>
          <w:tab w:val="num" w:pos="2160"/>
        </w:tabs>
        <w:ind w:left="2160" w:hanging="360"/>
      </w:pPr>
      <w:rPr>
        <w:rFonts w:ascii="OpenSymbol" w:hAnsi="OpenSymbol" w:cs="Symbol"/>
      </w:rPr>
    </w:lvl>
    <w:lvl w:ilvl="5">
      <w:start w:val="1"/>
      <w:numFmt w:val="bullet"/>
      <w:lvlText w:val="▪"/>
      <w:lvlJc w:val="left"/>
      <w:pPr>
        <w:tabs>
          <w:tab w:val="num" w:pos="2520"/>
        </w:tabs>
        <w:ind w:left="2520" w:hanging="360"/>
      </w:pPr>
      <w:rPr>
        <w:rFonts w:ascii="OpenSymbol" w:hAnsi="OpenSymbol" w:cs="Symbol"/>
      </w:rPr>
    </w:lvl>
    <w:lvl w:ilvl="6">
      <w:start w:val="1"/>
      <w:numFmt w:val="bullet"/>
      <w:lvlText w:val=""/>
      <w:lvlJc w:val="left"/>
      <w:pPr>
        <w:tabs>
          <w:tab w:val="num" w:pos="2880"/>
        </w:tabs>
        <w:ind w:left="2880" w:hanging="360"/>
      </w:pPr>
      <w:rPr>
        <w:rFonts w:ascii="Symbol" w:hAnsi="Symbol" w:cs="Wingdings"/>
        <w:sz w:val="16"/>
      </w:rPr>
    </w:lvl>
    <w:lvl w:ilvl="7">
      <w:start w:val="1"/>
      <w:numFmt w:val="bullet"/>
      <w:lvlText w:val="◦"/>
      <w:lvlJc w:val="left"/>
      <w:pPr>
        <w:tabs>
          <w:tab w:val="num" w:pos="3240"/>
        </w:tabs>
        <w:ind w:left="3240" w:hanging="360"/>
      </w:pPr>
      <w:rPr>
        <w:rFonts w:ascii="OpenSymbol" w:hAnsi="OpenSymbol" w:cs="Symbol"/>
      </w:rPr>
    </w:lvl>
    <w:lvl w:ilvl="8">
      <w:start w:val="1"/>
      <w:numFmt w:val="bullet"/>
      <w:lvlText w:val="▪"/>
      <w:lvlJc w:val="left"/>
      <w:pPr>
        <w:tabs>
          <w:tab w:val="num" w:pos="3600"/>
        </w:tabs>
        <w:ind w:left="3600" w:hanging="360"/>
      </w:pPr>
      <w:rPr>
        <w:rFonts w:ascii="OpenSymbol" w:hAnsi="OpenSymbol" w:cs="Symbol"/>
      </w:rPr>
    </w:lvl>
  </w:abstractNum>
  <w:abstractNum w:abstractNumId="1" w15:restartNumberingAfterBreak="0">
    <w:nsid w:val="01A25F52"/>
    <w:multiLevelType w:val="hybridMultilevel"/>
    <w:tmpl w:val="1BA27B7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2D96503"/>
    <w:multiLevelType w:val="hybridMultilevel"/>
    <w:tmpl w:val="48160286"/>
    <w:lvl w:ilvl="0" w:tplc="460C9A5C">
      <w:start w:val="1"/>
      <w:numFmt w:val="decimal"/>
      <w:lvlText w:val="%1)"/>
      <w:lvlJc w:val="left"/>
      <w:pPr>
        <w:ind w:left="1571" w:hanging="360"/>
      </w:pPr>
      <w:rPr>
        <w:rFonts w:ascii="Garamond" w:eastAsia="Times New Roman" w:hAnsi="Garamond" w:cs="Calibri"/>
      </w:rPr>
    </w:lvl>
    <w:lvl w:ilvl="1" w:tplc="15B2A59E">
      <w:start w:val="1"/>
      <w:numFmt w:val="decimal"/>
      <w:lvlText w:val="%2)"/>
      <w:lvlJc w:val="left"/>
      <w:pPr>
        <w:ind w:left="2291" w:hanging="360"/>
      </w:pPr>
      <w:rPr>
        <w:rFonts w:hint="default"/>
      </w:rPr>
    </w:lvl>
    <w:lvl w:ilvl="2" w:tplc="0410001B" w:tentative="1">
      <w:start w:val="1"/>
      <w:numFmt w:val="lowerRoman"/>
      <w:lvlText w:val="%3."/>
      <w:lvlJc w:val="right"/>
      <w:pPr>
        <w:ind w:left="3011" w:hanging="180"/>
      </w:pPr>
    </w:lvl>
    <w:lvl w:ilvl="3" w:tplc="484CEEE0">
      <w:start w:val="1"/>
      <w:numFmt w:val="decimal"/>
      <w:lvlText w:val="%4)"/>
      <w:lvlJc w:val="left"/>
      <w:pPr>
        <w:ind w:left="3731" w:hanging="360"/>
      </w:pPr>
      <w:rPr>
        <w:rFonts w:ascii="Garamond" w:eastAsia="Calibri" w:hAnsi="Garamond" w:cs="Times New Roman"/>
      </w:rPr>
    </w:lvl>
    <w:lvl w:ilvl="4" w:tplc="04100019" w:tentative="1">
      <w:start w:val="1"/>
      <w:numFmt w:val="lowerLetter"/>
      <w:lvlText w:val="%5."/>
      <w:lvlJc w:val="left"/>
      <w:pPr>
        <w:ind w:left="4451" w:hanging="360"/>
      </w:pPr>
    </w:lvl>
    <w:lvl w:ilvl="5" w:tplc="0410001B" w:tentative="1">
      <w:start w:val="1"/>
      <w:numFmt w:val="lowerRoman"/>
      <w:lvlText w:val="%6."/>
      <w:lvlJc w:val="right"/>
      <w:pPr>
        <w:ind w:left="5171" w:hanging="180"/>
      </w:pPr>
    </w:lvl>
    <w:lvl w:ilvl="6" w:tplc="0410000F" w:tentative="1">
      <w:start w:val="1"/>
      <w:numFmt w:val="decimal"/>
      <w:lvlText w:val="%7."/>
      <w:lvlJc w:val="left"/>
      <w:pPr>
        <w:ind w:left="5891" w:hanging="360"/>
      </w:pPr>
    </w:lvl>
    <w:lvl w:ilvl="7" w:tplc="04100019" w:tentative="1">
      <w:start w:val="1"/>
      <w:numFmt w:val="lowerLetter"/>
      <w:lvlText w:val="%8."/>
      <w:lvlJc w:val="left"/>
      <w:pPr>
        <w:ind w:left="6611" w:hanging="360"/>
      </w:pPr>
    </w:lvl>
    <w:lvl w:ilvl="8" w:tplc="0410001B" w:tentative="1">
      <w:start w:val="1"/>
      <w:numFmt w:val="lowerRoman"/>
      <w:lvlText w:val="%9."/>
      <w:lvlJc w:val="right"/>
      <w:pPr>
        <w:ind w:left="7331" w:hanging="180"/>
      </w:pPr>
    </w:lvl>
  </w:abstractNum>
  <w:abstractNum w:abstractNumId="3" w15:restartNumberingAfterBreak="0">
    <w:nsid w:val="07737C60"/>
    <w:multiLevelType w:val="hybridMultilevel"/>
    <w:tmpl w:val="4412DB2E"/>
    <w:lvl w:ilvl="0" w:tplc="5D6C4CE4">
      <w:start w:val="1"/>
      <w:numFmt w:val="decimal"/>
      <w:lvlText w:val="%1."/>
      <w:lvlJc w:val="left"/>
      <w:pPr>
        <w:ind w:left="720" w:hanging="360"/>
      </w:pPr>
      <w:rPr>
        <w:rFonts w:hint="default"/>
        <w:b w:val="0"/>
        <w:i w:val="0"/>
        <w:color w:val="auto"/>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7E6426F"/>
    <w:multiLevelType w:val="hybridMultilevel"/>
    <w:tmpl w:val="B66A920A"/>
    <w:lvl w:ilvl="0" w:tplc="69B81C04">
      <w:numFmt w:val="bullet"/>
      <w:lvlText w:val="-"/>
      <w:lvlJc w:val="left"/>
      <w:pPr>
        <w:ind w:left="1054" w:hanging="360"/>
      </w:pPr>
      <w:rPr>
        <w:rFonts w:ascii="Times New Roman" w:eastAsia="Times New Roman" w:hAnsi="Times New Roman" w:cs="Times New Roman" w:hint="default"/>
        <w:b/>
      </w:rPr>
    </w:lvl>
    <w:lvl w:ilvl="1" w:tplc="04100003" w:tentative="1">
      <w:start w:val="1"/>
      <w:numFmt w:val="bullet"/>
      <w:lvlText w:val="o"/>
      <w:lvlJc w:val="left"/>
      <w:pPr>
        <w:ind w:left="1774" w:hanging="360"/>
      </w:pPr>
      <w:rPr>
        <w:rFonts w:ascii="Courier New" w:hAnsi="Courier New" w:cs="Courier New" w:hint="default"/>
      </w:rPr>
    </w:lvl>
    <w:lvl w:ilvl="2" w:tplc="04100005" w:tentative="1">
      <w:start w:val="1"/>
      <w:numFmt w:val="bullet"/>
      <w:lvlText w:val=""/>
      <w:lvlJc w:val="left"/>
      <w:pPr>
        <w:ind w:left="2494" w:hanging="360"/>
      </w:pPr>
      <w:rPr>
        <w:rFonts w:ascii="Wingdings" w:hAnsi="Wingdings" w:hint="default"/>
      </w:rPr>
    </w:lvl>
    <w:lvl w:ilvl="3" w:tplc="04100001" w:tentative="1">
      <w:start w:val="1"/>
      <w:numFmt w:val="bullet"/>
      <w:lvlText w:val=""/>
      <w:lvlJc w:val="left"/>
      <w:pPr>
        <w:ind w:left="3214" w:hanging="360"/>
      </w:pPr>
      <w:rPr>
        <w:rFonts w:ascii="Symbol" w:hAnsi="Symbol" w:hint="default"/>
      </w:rPr>
    </w:lvl>
    <w:lvl w:ilvl="4" w:tplc="04100003" w:tentative="1">
      <w:start w:val="1"/>
      <w:numFmt w:val="bullet"/>
      <w:lvlText w:val="o"/>
      <w:lvlJc w:val="left"/>
      <w:pPr>
        <w:ind w:left="3934" w:hanging="360"/>
      </w:pPr>
      <w:rPr>
        <w:rFonts w:ascii="Courier New" w:hAnsi="Courier New" w:cs="Courier New" w:hint="default"/>
      </w:rPr>
    </w:lvl>
    <w:lvl w:ilvl="5" w:tplc="04100005" w:tentative="1">
      <w:start w:val="1"/>
      <w:numFmt w:val="bullet"/>
      <w:lvlText w:val=""/>
      <w:lvlJc w:val="left"/>
      <w:pPr>
        <w:ind w:left="4654" w:hanging="360"/>
      </w:pPr>
      <w:rPr>
        <w:rFonts w:ascii="Wingdings" w:hAnsi="Wingdings" w:hint="default"/>
      </w:rPr>
    </w:lvl>
    <w:lvl w:ilvl="6" w:tplc="04100001" w:tentative="1">
      <w:start w:val="1"/>
      <w:numFmt w:val="bullet"/>
      <w:lvlText w:val=""/>
      <w:lvlJc w:val="left"/>
      <w:pPr>
        <w:ind w:left="5374" w:hanging="360"/>
      </w:pPr>
      <w:rPr>
        <w:rFonts w:ascii="Symbol" w:hAnsi="Symbol" w:hint="default"/>
      </w:rPr>
    </w:lvl>
    <w:lvl w:ilvl="7" w:tplc="04100003" w:tentative="1">
      <w:start w:val="1"/>
      <w:numFmt w:val="bullet"/>
      <w:lvlText w:val="o"/>
      <w:lvlJc w:val="left"/>
      <w:pPr>
        <w:ind w:left="6094" w:hanging="360"/>
      </w:pPr>
      <w:rPr>
        <w:rFonts w:ascii="Courier New" w:hAnsi="Courier New" w:cs="Courier New" w:hint="default"/>
      </w:rPr>
    </w:lvl>
    <w:lvl w:ilvl="8" w:tplc="04100005" w:tentative="1">
      <w:start w:val="1"/>
      <w:numFmt w:val="bullet"/>
      <w:lvlText w:val=""/>
      <w:lvlJc w:val="left"/>
      <w:pPr>
        <w:ind w:left="6814" w:hanging="360"/>
      </w:pPr>
      <w:rPr>
        <w:rFonts w:ascii="Wingdings" w:hAnsi="Wingdings" w:hint="default"/>
      </w:rPr>
    </w:lvl>
  </w:abstractNum>
  <w:abstractNum w:abstractNumId="5" w15:restartNumberingAfterBreak="0">
    <w:nsid w:val="08112520"/>
    <w:multiLevelType w:val="hybridMultilevel"/>
    <w:tmpl w:val="F8184014"/>
    <w:lvl w:ilvl="0" w:tplc="67F48FA4">
      <w:start w:val="1"/>
      <w:numFmt w:val="lowerLetter"/>
      <w:lvlText w:val="%1)"/>
      <w:lvlJc w:val="left"/>
      <w:pPr>
        <w:ind w:left="694" w:hanging="360"/>
      </w:pPr>
      <w:rPr>
        <w:rFonts w:hint="default"/>
      </w:rPr>
    </w:lvl>
    <w:lvl w:ilvl="1" w:tplc="04100019" w:tentative="1">
      <w:start w:val="1"/>
      <w:numFmt w:val="lowerLetter"/>
      <w:lvlText w:val="%2."/>
      <w:lvlJc w:val="left"/>
      <w:pPr>
        <w:ind w:left="1414" w:hanging="360"/>
      </w:pPr>
    </w:lvl>
    <w:lvl w:ilvl="2" w:tplc="0410001B" w:tentative="1">
      <w:start w:val="1"/>
      <w:numFmt w:val="lowerRoman"/>
      <w:lvlText w:val="%3."/>
      <w:lvlJc w:val="right"/>
      <w:pPr>
        <w:ind w:left="2134" w:hanging="180"/>
      </w:pPr>
    </w:lvl>
    <w:lvl w:ilvl="3" w:tplc="0410000F" w:tentative="1">
      <w:start w:val="1"/>
      <w:numFmt w:val="decimal"/>
      <w:lvlText w:val="%4."/>
      <w:lvlJc w:val="left"/>
      <w:pPr>
        <w:ind w:left="2854" w:hanging="360"/>
      </w:pPr>
    </w:lvl>
    <w:lvl w:ilvl="4" w:tplc="04100019" w:tentative="1">
      <w:start w:val="1"/>
      <w:numFmt w:val="lowerLetter"/>
      <w:lvlText w:val="%5."/>
      <w:lvlJc w:val="left"/>
      <w:pPr>
        <w:ind w:left="3574" w:hanging="360"/>
      </w:pPr>
    </w:lvl>
    <w:lvl w:ilvl="5" w:tplc="0410001B" w:tentative="1">
      <w:start w:val="1"/>
      <w:numFmt w:val="lowerRoman"/>
      <w:lvlText w:val="%6."/>
      <w:lvlJc w:val="right"/>
      <w:pPr>
        <w:ind w:left="4294" w:hanging="180"/>
      </w:pPr>
    </w:lvl>
    <w:lvl w:ilvl="6" w:tplc="0410000F" w:tentative="1">
      <w:start w:val="1"/>
      <w:numFmt w:val="decimal"/>
      <w:lvlText w:val="%7."/>
      <w:lvlJc w:val="left"/>
      <w:pPr>
        <w:ind w:left="5014" w:hanging="360"/>
      </w:pPr>
    </w:lvl>
    <w:lvl w:ilvl="7" w:tplc="04100019" w:tentative="1">
      <w:start w:val="1"/>
      <w:numFmt w:val="lowerLetter"/>
      <w:lvlText w:val="%8."/>
      <w:lvlJc w:val="left"/>
      <w:pPr>
        <w:ind w:left="5734" w:hanging="360"/>
      </w:pPr>
    </w:lvl>
    <w:lvl w:ilvl="8" w:tplc="0410001B" w:tentative="1">
      <w:start w:val="1"/>
      <w:numFmt w:val="lowerRoman"/>
      <w:lvlText w:val="%9."/>
      <w:lvlJc w:val="right"/>
      <w:pPr>
        <w:ind w:left="6454" w:hanging="180"/>
      </w:pPr>
    </w:lvl>
  </w:abstractNum>
  <w:abstractNum w:abstractNumId="6" w15:restartNumberingAfterBreak="0">
    <w:nsid w:val="08C34565"/>
    <w:multiLevelType w:val="hybridMultilevel"/>
    <w:tmpl w:val="A514971A"/>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0A2720B1"/>
    <w:multiLevelType w:val="hybridMultilevel"/>
    <w:tmpl w:val="9F062A44"/>
    <w:lvl w:ilvl="0" w:tplc="0214FEE6">
      <w:numFmt w:val="bullet"/>
      <w:lvlText w:val="-"/>
      <w:lvlJc w:val="left"/>
      <w:pPr>
        <w:ind w:left="720" w:hanging="360"/>
      </w:pPr>
      <w:rPr>
        <w:rFonts w:ascii="Garamond" w:hAnsi="Garamond" w:cs="Times New Roman" w:hint="default"/>
        <w:b/>
        <w:i w:val="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0BA7376D"/>
    <w:multiLevelType w:val="hybridMultilevel"/>
    <w:tmpl w:val="27D8F554"/>
    <w:lvl w:ilvl="0" w:tplc="2A44B884">
      <w:start w:val="1"/>
      <w:numFmt w:val="lowerLetter"/>
      <w:lvlText w:val="%1)"/>
      <w:lvlJc w:val="left"/>
      <w:pPr>
        <w:ind w:left="720" w:hanging="360"/>
      </w:pPr>
      <w:rPr>
        <w:rFonts w:ascii="Garamond" w:eastAsia="Times New Roman" w:hAnsi="Garamond" w:cs="Calibr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0D9D7B1E"/>
    <w:multiLevelType w:val="hybridMultilevel"/>
    <w:tmpl w:val="4B0685E8"/>
    <w:lvl w:ilvl="0" w:tplc="BA84CA14">
      <w:start w:val="1"/>
      <w:numFmt w:val="decimal"/>
      <w:lvlText w:val="%1."/>
      <w:lvlJc w:val="left"/>
      <w:pPr>
        <w:ind w:left="720" w:hanging="360"/>
      </w:pPr>
      <w:rPr>
        <w:rFonts w:hint="default"/>
        <w:b/>
        <w:color w:val="00000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0EB14C4F"/>
    <w:multiLevelType w:val="hybridMultilevel"/>
    <w:tmpl w:val="878CAC86"/>
    <w:lvl w:ilvl="0" w:tplc="04100017">
      <w:start w:val="1"/>
      <w:numFmt w:val="lowerLetter"/>
      <w:lvlText w:val="%1)"/>
      <w:lvlJc w:val="left"/>
      <w:pPr>
        <w:ind w:left="833" w:hanging="360"/>
      </w:pPr>
    </w:lvl>
    <w:lvl w:ilvl="1" w:tplc="04100019">
      <w:start w:val="1"/>
      <w:numFmt w:val="lowerLetter"/>
      <w:lvlText w:val="%2."/>
      <w:lvlJc w:val="left"/>
      <w:pPr>
        <w:ind w:left="1553" w:hanging="360"/>
      </w:pPr>
    </w:lvl>
    <w:lvl w:ilvl="2" w:tplc="0410001B">
      <w:start w:val="1"/>
      <w:numFmt w:val="lowerRoman"/>
      <w:lvlText w:val="%3."/>
      <w:lvlJc w:val="right"/>
      <w:pPr>
        <w:ind w:left="2273" w:hanging="180"/>
      </w:pPr>
    </w:lvl>
    <w:lvl w:ilvl="3" w:tplc="0410000F">
      <w:start w:val="1"/>
      <w:numFmt w:val="decimal"/>
      <w:lvlText w:val="%4."/>
      <w:lvlJc w:val="left"/>
      <w:pPr>
        <w:ind w:left="2993" w:hanging="360"/>
      </w:pPr>
    </w:lvl>
    <w:lvl w:ilvl="4" w:tplc="04100019">
      <w:start w:val="1"/>
      <w:numFmt w:val="lowerLetter"/>
      <w:lvlText w:val="%5."/>
      <w:lvlJc w:val="left"/>
      <w:pPr>
        <w:ind w:left="3713" w:hanging="360"/>
      </w:pPr>
    </w:lvl>
    <w:lvl w:ilvl="5" w:tplc="0410001B">
      <w:start w:val="1"/>
      <w:numFmt w:val="lowerRoman"/>
      <w:lvlText w:val="%6."/>
      <w:lvlJc w:val="right"/>
      <w:pPr>
        <w:ind w:left="4433" w:hanging="180"/>
      </w:pPr>
    </w:lvl>
    <w:lvl w:ilvl="6" w:tplc="0410000F">
      <w:start w:val="1"/>
      <w:numFmt w:val="decimal"/>
      <w:lvlText w:val="%7."/>
      <w:lvlJc w:val="left"/>
      <w:pPr>
        <w:ind w:left="5153" w:hanging="360"/>
      </w:pPr>
    </w:lvl>
    <w:lvl w:ilvl="7" w:tplc="04100019">
      <w:start w:val="1"/>
      <w:numFmt w:val="lowerLetter"/>
      <w:lvlText w:val="%8."/>
      <w:lvlJc w:val="left"/>
      <w:pPr>
        <w:ind w:left="5873" w:hanging="360"/>
      </w:pPr>
    </w:lvl>
    <w:lvl w:ilvl="8" w:tplc="0410001B">
      <w:start w:val="1"/>
      <w:numFmt w:val="lowerRoman"/>
      <w:lvlText w:val="%9."/>
      <w:lvlJc w:val="right"/>
      <w:pPr>
        <w:ind w:left="6593" w:hanging="180"/>
      </w:pPr>
    </w:lvl>
  </w:abstractNum>
  <w:abstractNum w:abstractNumId="11" w15:restartNumberingAfterBreak="0">
    <w:nsid w:val="100F3564"/>
    <w:multiLevelType w:val="hybridMultilevel"/>
    <w:tmpl w:val="08F62F8A"/>
    <w:lvl w:ilvl="0" w:tplc="EFE48C12">
      <w:numFmt w:val="bullet"/>
      <w:lvlText w:val="-"/>
      <w:lvlJc w:val="left"/>
      <w:pPr>
        <w:ind w:left="1004" w:hanging="360"/>
      </w:pPr>
      <w:rPr>
        <w:rFonts w:ascii="Garamond" w:eastAsiaTheme="minorHAnsi" w:hAnsi="Garamond" w:cstheme="minorBidi"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2" w15:restartNumberingAfterBreak="0">
    <w:nsid w:val="108612FE"/>
    <w:multiLevelType w:val="hybridMultilevel"/>
    <w:tmpl w:val="ACBC5A8A"/>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C4C67806">
      <w:numFmt w:val="bullet"/>
      <w:lvlText w:val="-"/>
      <w:lvlJc w:val="left"/>
      <w:pPr>
        <w:ind w:left="2880" w:hanging="360"/>
      </w:pPr>
      <w:rPr>
        <w:rFonts w:ascii="Garamond" w:eastAsia="Calibri" w:hAnsi="Garamond" w:cs="Times New Roman" w:hint="default"/>
        <w:i w:val="0"/>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3" w15:restartNumberingAfterBreak="0">
    <w:nsid w:val="11150B03"/>
    <w:multiLevelType w:val="hybridMultilevel"/>
    <w:tmpl w:val="3F3C362C"/>
    <w:lvl w:ilvl="0" w:tplc="0410000B">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4" w15:restartNumberingAfterBreak="0">
    <w:nsid w:val="11B04CB3"/>
    <w:multiLevelType w:val="hybridMultilevel"/>
    <w:tmpl w:val="27D8F554"/>
    <w:lvl w:ilvl="0" w:tplc="2A44B884">
      <w:start w:val="1"/>
      <w:numFmt w:val="lowerLetter"/>
      <w:lvlText w:val="%1)"/>
      <w:lvlJc w:val="left"/>
      <w:pPr>
        <w:ind w:left="720" w:hanging="360"/>
      </w:pPr>
      <w:rPr>
        <w:rFonts w:ascii="Garamond" w:eastAsia="Times New Roman" w:hAnsi="Garamond" w:cs="Calibr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27F43D0"/>
    <w:multiLevelType w:val="hybridMultilevel"/>
    <w:tmpl w:val="C7664C90"/>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6" w15:restartNumberingAfterBreak="0">
    <w:nsid w:val="14326B27"/>
    <w:multiLevelType w:val="hybridMultilevel"/>
    <w:tmpl w:val="A2CC1540"/>
    <w:lvl w:ilvl="0" w:tplc="ADA297FA">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14E84EDB"/>
    <w:multiLevelType w:val="hybridMultilevel"/>
    <w:tmpl w:val="2F880008"/>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150E6C1A"/>
    <w:multiLevelType w:val="hybridMultilevel"/>
    <w:tmpl w:val="E346ABD2"/>
    <w:lvl w:ilvl="0" w:tplc="119CE850">
      <w:numFmt w:val="bullet"/>
      <w:lvlText w:val="-"/>
      <w:lvlJc w:val="left"/>
      <w:pPr>
        <w:ind w:left="1146" w:hanging="360"/>
      </w:pPr>
      <w:rPr>
        <w:rFonts w:ascii="Arial" w:eastAsia="Times New Roman" w:hAnsi="Arial" w:cs="Arial" w:hint="default"/>
        <w:b/>
        <w:i w:val="0"/>
        <w:color w:val="auto"/>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9" w15:restartNumberingAfterBreak="0">
    <w:nsid w:val="17816AA4"/>
    <w:multiLevelType w:val="hybridMultilevel"/>
    <w:tmpl w:val="B4049A84"/>
    <w:lvl w:ilvl="0" w:tplc="0214FEE6">
      <w:numFmt w:val="bullet"/>
      <w:lvlText w:val="-"/>
      <w:lvlJc w:val="left"/>
      <w:pPr>
        <w:ind w:left="720" w:hanging="360"/>
      </w:pPr>
      <w:rPr>
        <w:rFonts w:ascii="Garamond" w:hAnsi="Garamond" w:cs="Times New Roman" w:hint="default"/>
        <w:b/>
        <w:i w:val="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0" w15:restartNumberingAfterBreak="0">
    <w:nsid w:val="19B1455F"/>
    <w:multiLevelType w:val="hybridMultilevel"/>
    <w:tmpl w:val="1896930A"/>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1" w15:restartNumberingAfterBreak="0">
    <w:nsid w:val="1A530C51"/>
    <w:multiLevelType w:val="hybridMultilevel"/>
    <w:tmpl w:val="648E04CA"/>
    <w:lvl w:ilvl="0" w:tplc="0410000B">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2" w15:restartNumberingAfterBreak="0">
    <w:nsid w:val="1A9E632A"/>
    <w:multiLevelType w:val="hybridMultilevel"/>
    <w:tmpl w:val="0D828CC4"/>
    <w:lvl w:ilvl="0" w:tplc="04100019">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3" w15:restartNumberingAfterBreak="0">
    <w:nsid w:val="1B00053A"/>
    <w:multiLevelType w:val="multilevel"/>
    <w:tmpl w:val="8878E4F8"/>
    <w:lvl w:ilvl="0">
      <w:start w:val="8"/>
      <w:numFmt w:val="decimal"/>
      <w:lvlText w:val="%1."/>
      <w:lvlJc w:val="left"/>
      <w:pPr>
        <w:ind w:left="360" w:hanging="360"/>
      </w:pPr>
    </w:lvl>
    <w:lvl w:ilvl="1">
      <w:start w:val="1"/>
      <w:numFmt w:val="decimal"/>
      <w:lvlText w:val="%1.%2."/>
      <w:lvlJc w:val="left"/>
      <w:pPr>
        <w:ind w:left="792" w:hanging="432"/>
      </w:pPr>
      <w:rPr>
        <w:rFonts w:ascii="Garamond" w:hAnsi="Garamond" w:hint="default"/>
        <w:b w:val="0"/>
        <w:i w:val="0"/>
        <w:strike w:val="0"/>
        <w:dstrike w:val="0"/>
        <w:sz w:val="24"/>
        <w:szCs w:val="24"/>
        <w:u w:val="none"/>
        <w:effect w:val="none"/>
      </w:rPr>
    </w:lvl>
    <w:lvl w:ilvl="2">
      <w:start w:val="1"/>
      <w:numFmt w:val="decimal"/>
      <w:lvlText w:val="%3)"/>
      <w:lvlJc w:val="left"/>
      <w:pPr>
        <w:ind w:left="504" w:hanging="504"/>
      </w:pPr>
      <w:rPr>
        <w:rFonts w:ascii="Garamond" w:eastAsia="Times New Roman" w:hAnsi="Garamond" w:cs="Arial" w:hint="default"/>
        <w:b w:val="0"/>
        <w:i w:val="0"/>
        <w:strike w:val="0"/>
        <w:dstrike w:val="0"/>
        <w:sz w:val="24"/>
        <w:szCs w:val="24"/>
        <w:u w:val="none"/>
        <w:effect w:val="none"/>
      </w:rPr>
    </w:lvl>
    <w:lvl w:ilvl="3">
      <w:start w:val="1"/>
      <w:numFmt w:val="lowerLetter"/>
      <w:lvlText w:val="%4)"/>
      <w:lvlJc w:val="left"/>
      <w:pPr>
        <w:ind w:left="932" w:hanging="648"/>
      </w:pPr>
      <w:rPr>
        <w:rFonts w:ascii="Garamond" w:eastAsia="Times New Roman" w:hAnsi="Garamond" w:cs="Arial" w:hint="default"/>
        <w:b w:val="0"/>
        <w:strike w:val="0"/>
        <w:dstrike w:val="0"/>
        <w:color w:val="auto"/>
        <w:sz w:val="24"/>
        <w:szCs w:val="24"/>
        <w:u w:val="none"/>
        <w:effect w:val="none"/>
      </w:rPr>
    </w:lvl>
    <w:lvl w:ilvl="4">
      <w:start w:val="1"/>
      <w:numFmt w:val="decimal"/>
      <w:lvlText w:val="%1.%2.%3.%4.%5."/>
      <w:lvlJc w:val="left"/>
      <w:pPr>
        <w:ind w:left="2069"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1D8237A5"/>
    <w:multiLevelType w:val="hybridMultilevel"/>
    <w:tmpl w:val="078017E8"/>
    <w:lvl w:ilvl="0" w:tplc="0410000F">
      <w:start w:val="1"/>
      <w:numFmt w:val="decimal"/>
      <w:lvlText w:val="%1."/>
      <w:lvlJc w:val="left"/>
      <w:pPr>
        <w:ind w:left="1004" w:hanging="360"/>
      </w:pPr>
    </w:lvl>
    <w:lvl w:ilvl="1" w:tplc="0410000F">
      <w:start w:val="1"/>
      <w:numFmt w:val="decimal"/>
      <w:lvlText w:val="%2."/>
      <w:lvlJc w:val="left"/>
      <w:pPr>
        <w:ind w:left="1724" w:hanging="360"/>
      </w:pPr>
    </w:lvl>
    <w:lvl w:ilvl="2" w:tplc="0410001B">
      <w:start w:val="1"/>
      <w:numFmt w:val="lowerRoman"/>
      <w:lvlText w:val="%3."/>
      <w:lvlJc w:val="right"/>
      <w:pPr>
        <w:ind w:left="2444" w:hanging="180"/>
      </w:pPr>
    </w:lvl>
    <w:lvl w:ilvl="3" w:tplc="0410000F">
      <w:start w:val="1"/>
      <w:numFmt w:val="decimal"/>
      <w:lvlText w:val="%4."/>
      <w:lvlJc w:val="left"/>
      <w:pPr>
        <w:ind w:left="3164" w:hanging="360"/>
      </w:pPr>
    </w:lvl>
    <w:lvl w:ilvl="4" w:tplc="04100019">
      <w:start w:val="1"/>
      <w:numFmt w:val="lowerLetter"/>
      <w:lvlText w:val="%5."/>
      <w:lvlJc w:val="left"/>
      <w:pPr>
        <w:ind w:left="3884" w:hanging="360"/>
      </w:pPr>
    </w:lvl>
    <w:lvl w:ilvl="5" w:tplc="0410001B">
      <w:start w:val="1"/>
      <w:numFmt w:val="lowerRoman"/>
      <w:lvlText w:val="%6."/>
      <w:lvlJc w:val="right"/>
      <w:pPr>
        <w:ind w:left="4604" w:hanging="180"/>
      </w:pPr>
    </w:lvl>
    <w:lvl w:ilvl="6" w:tplc="0410000F">
      <w:start w:val="1"/>
      <w:numFmt w:val="decimal"/>
      <w:lvlText w:val="%7."/>
      <w:lvlJc w:val="left"/>
      <w:pPr>
        <w:ind w:left="5324" w:hanging="360"/>
      </w:pPr>
    </w:lvl>
    <w:lvl w:ilvl="7" w:tplc="04100019">
      <w:start w:val="1"/>
      <w:numFmt w:val="lowerLetter"/>
      <w:lvlText w:val="%8."/>
      <w:lvlJc w:val="left"/>
      <w:pPr>
        <w:ind w:left="6044" w:hanging="360"/>
      </w:pPr>
    </w:lvl>
    <w:lvl w:ilvl="8" w:tplc="0410001B">
      <w:start w:val="1"/>
      <w:numFmt w:val="lowerRoman"/>
      <w:lvlText w:val="%9."/>
      <w:lvlJc w:val="right"/>
      <w:pPr>
        <w:ind w:left="6764" w:hanging="180"/>
      </w:pPr>
    </w:lvl>
  </w:abstractNum>
  <w:abstractNum w:abstractNumId="25" w15:restartNumberingAfterBreak="0">
    <w:nsid w:val="1F007BD0"/>
    <w:multiLevelType w:val="hybridMultilevel"/>
    <w:tmpl w:val="8BDCE35C"/>
    <w:lvl w:ilvl="0" w:tplc="AA04FA1C">
      <w:start w:val="1"/>
      <w:numFmt w:val="decimal"/>
      <w:lvlText w:val="%1."/>
      <w:lvlJc w:val="left"/>
      <w:pPr>
        <w:ind w:left="3054" w:hanging="360"/>
      </w:pPr>
      <w:rPr>
        <w:rFonts w:ascii="Garamond" w:hAnsi="Garamond" w:hint="default"/>
        <w:b/>
        <w:i w:val="0"/>
        <w:sz w:val="24"/>
      </w:rPr>
    </w:lvl>
    <w:lvl w:ilvl="1" w:tplc="04100019">
      <w:start w:val="1"/>
      <w:numFmt w:val="lowerLetter"/>
      <w:lvlText w:val="%2."/>
      <w:lvlJc w:val="left"/>
      <w:pPr>
        <w:ind w:left="1157" w:hanging="360"/>
      </w:pPr>
    </w:lvl>
    <w:lvl w:ilvl="2" w:tplc="0410001B">
      <w:start w:val="1"/>
      <w:numFmt w:val="lowerRoman"/>
      <w:lvlText w:val="%3."/>
      <w:lvlJc w:val="right"/>
      <w:pPr>
        <w:ind w:left="1877" w:hanging="180"/>
      </w:pPr>
    </w:lvl>
    <w:lvl w:ilvl="3" w:tplc="0410000F">
      <w:start w:val="1"/>
      <w:numFmt w:val="decimal"/>
      <w:lvlText w:val="%4."/>
      <w:lvlJc w:val="left"/>
      <w:pPr>
        <w:ind w:left="2597" w:hanging="360"/>
      </w:pPr>
    </w:lvl>
    <w:lvl w:ilvl="4" w:tplc="04100019">
      <w:start w:val="1"/>
      <w:numFmt w:val="lowerLetter"/>
      <w:lvlText w:val="%5."/>
      <w:lvlJc w:val="left"/>
      <w:pPr>
        <w:ind w:left="3317" w:hanging="360"/>
      </w:pPr>
    </w:lvl>
    <w:lvl w:ilvl="5" w:tplc="0410001B">
      <w:start w:val="1"/>
      <w:numFmt w:val="lowerRoman"/>
      <w:lvlText w:val="%6."/>
      <w:lvlJc w:val="right"/>
      <w:pPr>
        <w:ind w:left="4037" w:hanging="180"/>
      </w:pPr>
    </w:lvl>
    <w:lvl w:ilvl="6" w:tplc="0410000F">
      <w:start w:val="1"/>
      <w:numFmt w:val="decimal"/>
      <w:lvlText w:val="%7."/>
      <w:lvlJc w:val="left"/>
      <w:pPr>
        <w:ind w:left="4757" w:hanging="360"/>
      </w:pPr>
    </w:lvl>
    <w:lvl w:ilvl="7" w:tplc="04100019">
      <w:start w:val="1"/>
      <w:numFmt w:val="lowerLetter"/>
      <w:lvlText w:val="%8."/>
      <w:lvlJc w:val="left"/>
      <w:pPr>
        <w:ind w:left="5477" w:hanging="360"/>
      </w:pPr>
    </w:lvl>
    <w:lvl w:ilvl="8" w:tplc="0410001B">
      <w:start w:val="1"/>
      <w:numFmt w:val="lowerRoman"/>
      <w:lvlText w:val="%9."/>
      <w:lvlJc w:val="right"/>
      <w:pPr>
        <w:ind w:left="6197" w:hanging="180"/>
      </w:pPr>
    </w:lvl>
  </w:abstractNum>
  <w:abstractNum w:abstractNumId="26" w15:restartNumberingAfterBreak="0">
    <w:nsid w:val="200D38DF"/>
    <w:multiLevelType w:val="multilevel"/>
    <w:tmpl w:val="2A207CFE"/>
    <w:lvl w:ilvl="0">
      <w:start w:val="1"/>
      <w:numFmt w:val="decimal"/>
      <w:lvlText w:val="%1."/>
      <w:lvlJc w:val="left"/>
      <w:pPr>
        <w:ind w:left="720" w:hanging="360"/>
      </w:pPr>
      <w:rPr>
        <w:rFonts w:cs="Calibri"/>
        <w:color w:val="1F497D"/>
      </w:rPr>
    </w:lvl>
    <w:lvl w:ilvl="1">
      <w:start w:val="1"/>
      <w:numFmt w:val="decimal"/>
      <w:isLgl/>
      <w:lvlText w:val="%1.%2."/>
      <w:lvlJc w:val="left"/>
      <w:pPr>
        <w:ind w:left="720" w:hanging="360"/>
      </w:pPr>
    </w:lvl>
    <w:lvl w:ilvl="2">
      <w:start w:val="1"/>
      <w:numFmt w:val="decimal"/>
      <w:isLgl/>
      <w:lvlText w:val="%1.%2.%3."/>
      <w:lvlJc w:val="left"/>
      <w:pPr>
        <w:ind w:left="1080" w:hanging="720"/>
      </w:pPr>
      <w:rPr>
        <w:color w:val="auto"/>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7" w15:restartNumberingAfterBreak="0">
    <w:nsid w:val="21253195"/>
    <w:multiLevelType w:val="hybridMultilevel"/>
    <w:tmpl w:val="985692C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8" w15:restartNumberingAfterBreak="0">
    <w:nsid w:val="29154971"/>
    <w:multiLevelType w:val="hybridMultilevel"/>
    <w:tmpl w:val="3348A8A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298E586F"/>
    <w:multiLevelType w:val="hybridMultilevel"/>
    <w:tmpl w:val="CDD8889A"/>
    <w:lvl w:ilvl="0" w:tplc="0214FEE6">
      <w:numFmt w:val="bullet"/>
      <w:lvlText w:val="-"/>
      <w:lvlJc w:val="left"/>
      <w:pPr>
        <w:ind w:left="720" w:hanging="360"/>
      </w:pPr>
      <w:rPr>
        <w:rFonts w:ascii="Garamond" w:hAnsi="Garamond" w:cs="Times New Roman" w:hint="default"/>
        <w:b/>
        <w:i w:val="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0" w15:restartNumberingAfterBreak="0">
    <w:nsid w:val="2BBF7B63"/>
    <w:multiLevelType w:val="multilevel"/>
    <w:tmpl w:val="26F87066"/>
    <w:lvl w:ilvl="0">
      <w:start w:val="17"/>
      <w:numFmt w:val="decimal"/>
      <w:lvlText w:val="%1."/>
      <w:lvlJc w:val="left"/>
      <w:pPr>
        <w:ind w:left="444" w:hanging="444"/>
      </w:pPr>
      <w:rPr>
        <w:rFonts w:hint="default"/>
        <w:b/>
      </w:rPr>
    </w:lvl>
    <w:lvl w:ilvl="1">
      <w:start w:val="1"/>
      <w:numFmt w:val="decimal"/>
      <w:lvlText w:val="%1.%2."/>
      <w:lvlJc w:val="left"/>
      <w:pPr>
        <w:ind w:left="444" w:hanging="444"/>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1" w15:restartNumberingAfterBreak="0">
    <w:nsid w:val="2CD47ED9"/>
    <w:multiLevelType w:val="hybridMultilevel"/>
    <w:tmpl w:val="43EE7C66"/>
    <w:lvl w:ilvl="0" w:tplc="0214FEE6">
      <w:numFmt w:val="bullet"/>
      <w:lvlText w:val="-"/>
      <w:lvlJc w:val="left"/>
      <w:pPr>
        <w:ind w:left="720" w:hanging="360"/>
      </w:pPr>
      <w:rPr>
        <w:rFonts w:ascii="Garamond" w:hAnsi="Garamond" w:cs="Times New Roman" w:hint="default"/>
        <w:b/>
        <w:i w:val="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2" w15:restartNumberingAfterBreak="0">
    <w:nsid w:val="2F0D5162"/>
    <w:multiLevelType w:val="hybridMultilevel"/>
    <w:tmpl w:val="FBF82564"/>
    <w:lvl w:ilvl="0" w:tplc="BDFC162A">
      <w:start w:val="1"/>
      <w:numFmt w:val="decimal"/>
      <w:lvlText w:val="%1."/>
      <w:lvlJc w:val="left"/>
      <w:pPr>
        <w:ind w:left="644" w:hanging="360"/>
      </w:pPr>
      <w:rPr>
        <w:rFonts w:hint="default"/>
        <w:b w:val="0"/>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3" w15:restartNumberingAfterBreak="0">
    <w:nsid w:val="31484AE3"/>
    <w:multiLevelType w:val="hybridMultilevel"/>
    <w:tmpl w:val="45B8EEF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4" w15:restartNumberingAfterBreak="0">
    <w:nsid w:val="31EF652B"/>
    <w:multiLevelType w:val="hybridMultilevel"/>
    <w:tmpl w:val="EFDC87D0"/>
    <w:lvl w:ilvl="0" w:tplc="F12247EE">
      <w:start w:val="1"/>
      <w:numFmt w:val="decimal"/>
      <w:lvlText w:val="%1)"/>
      <w:lvlJc w:val="left"/>
      <w:pPr>
        <w:ind w:left="2651" w:hanging="360"/>
      </w:pPr>
      <w:rPr>
        <w:rFonts w:hint="default"/>
      </w:rPr>
    </w:lvl>
    <w:lvl w:ilvl="1" w:tplc="04100019" w:tentative="1">
      <w:start w:val="1"/>
      <w:numFmt w:val="lowerLetter"/>
      <w:lvlText w:val="%2."/>
      <w:lvlJc w:val="left"/>
      <w:pPr>
        <w:ind w:left="3371" w:hanging="360"/>
      </w:pPr>
    </w:lvl>
    <w:lvl w:ilvl="2" w:tplc="0410001B" w:tentative="1">
      <w:start w:val="1"/>
      <w:numFmt w:val="lowerRoman"/>
      <w:lvlText w:val="%3."/>
      <w:lvlJc w:val="right"/>
      <w:pPr>
        <w:ind w:left="4091" w:hanging="180"/>
      </w:pPr>
    </w:lvl>
    <w:lvl w:ilvl="3" w:tplc="0410000F" w:tentative="1">
      <w:start w:val="1"/>
      <w:numFmt w:val="decimal"/>
      <w:lvlText w:val="%4."/>
      <w:lvlJc w:val="left"/>
      <w:pPr>
        <w:ind w:left="4811" w:hanging="360"/>
      </w:pPr>
    </w:lvl>
    <w:lvl w:ilvl="4" w:tplc="04100019" w:tentative="1">
      <w:start w:val="1"/>
      <w:numFmt w:val="lowerLetter"/>
      <w:lvlText w:val="%5."/>
      <w:lvlJc w:val="left"/>
      <w:pPr>
        <w:ind w:left="5531" w:hanging="360"/>
      </w:pPr>
    </w:lvl>
    <w:lvl w:ilvl="5" w:tplc="0410001B" w:tentative="1">
      <w:start w:val="1"/>
      <w:numFmt w:val="lowerRoman"/>
      <w:lvlText w:val="%6."/>
      <w:lvlJc w:val="right"/>
      <w:pPr>
        <w:ind w:left="6251" w:hanging="180"/>
      </w:pPr>
    </w:lvl>
    <w:lvl w:ilvl="6" w:tplc="0410000F" w:tentative="1">
      <w:start w:val="1"/>
      <w:numFmt w:val="decimal"/>
      <w:lvlText w:val="%7."/>
      <w:lvlJc w:val="left"/>
      <w:pPr>
        <w:ind w:left="6971" w:hanging="360"/>
      </w:pPr>
    </w:lvl>
    <w:lvl w:ilvl="7" w:tplc="04100019" w:tentative="1">
      <w:start w:val="1"/>
      <w:numFmt w:val="lowerLetter"/>
      <w:lvlText w:val="%8."/>
      <w:lvlJc w:val="left"/>
      <w:pPr>
        <w:ind w:left="7691" w:hanging="360"/>
      </w:pPr>
    </w:lvl>
    <w:lvl w:ilvl="8" w:tplc="0410001B" w:tentative="1">
      <w:start w:val="1"/>
      <w:numFmt w:val="lowerRoman"/>
      <w:lvlText w:val="%9."/>
      <w:lvlJc w:val="right"/>
      <w:pPr>
        <w:ind w:left="8411" w:hanging="180"/>
      </w:pPr>
    </w:lvl>
  </w:abstractNum>
  <w:abstractNum w:abstractNumId="35" w15:restartNumberingAfterBreak="0">
    <w:nsid w:val="365936DA"/>
    <w:multiLevelType w:val="multilevel"/>
    <w:tmpl w:val="8878E4F8"/>
    <w:lvl w:ilvl="0">
      <w:start w:val="8"/>
      <w:numFmt w:val="decimal"/>
      <w:lvlText w:val="%1."/>
      <w:lvlJc w:val="left"/>
      <w:pPr>
        <w:ind w:left="360" w:hanging="360"/>
      </w:pPr>
    </w:lvl>
    <w:lvl w:ilvl="1">
      <w:start w:val="1"/>
      <w:numFmt w:val="decimal"/>
      <w:lvlText w:val="%1.%2."/>
      <w:lvlJc w:val="left"/>
      <w:pPr>
        <w:ind w:left="792" w:hanging="432"/>
      </w:pPr>
      <w:rPr>
        <w:rFonts w:ascii="Garamond" w:hAnsi="Garamond" w:hint="default"/>
        <w:b w:val="0"/>
        <w:i w:val="0"/>
        <w:strike w:val="0"/>
        <w:dstrike w:val="0"/>
        <w:sz w:val="24"/>
        <w:szCs w:val="24"/>
        <w:u w:val="none"/>
        <w:effect w:val="none"/>
      </w:rPr>
    </w:lvl>
    <w:lvl w:ilvl="2">
      <w:start w:val="1"/>
      <w:numFmt w:val="decimal"/>
      <w:lvlText w:val="%3)"/>
      <w:lvlJc w:val="left"/>
      <w:pPr>
        <w:ind w:left="504" w:hanging="504"/>
      </w:pPr>
      <w:rPr>
        <w:rFonts w:ascii="Garamond" w:eastAsia="Times New Roman" w:hAnsi="Garamond" w:cs="Arial" w:hint="default"/>
        <w:b w:val="0"/>
        <w:i w:val="0"/>
        <w:strike w:val="0"/>
        <w:dstrike w:val="0"/>
        <w:sz w:val="24"/>
        <w:szCs w:val="24"/>
        <w:u w:val="none"/>
        <w:effect w:val="none"/>
      </w:rPr>
    </w:lvl>
    <w:lvl w:ilvl="3">
      <w:start w:val="1"/>
      <w:numFmt w:val="lowerLetter"/>
      <w:lvlText w:val="%4)"/>
      <w:lvlJc w:val="left"/>
      <w:pPr>
        <w:ind w:left="932" w:hanging="648"/>
      </w:pPr>
      <w:rPr>
        <w:rFonts w:ascii="Garamond" w:eastAsia="Times New Roman" w:hAnsi="Garamond" w:cs="Arial" w:hint="default"/>
        <w:b w:val="0"/>
        <w:strike w:val="0"/>
        <w:dstrike w:val="0"/>
        <w:color w:val="auto"/>
        <w:sz w:val="24"/>
        <w:szCs w:val="24"/>
        <w:u w:val="none"/>
        <w:effect w:val="none"/>
      </w:rPr>
    </w:lvl>
    <w:lvl w:ilvl="4">
      <w:start w:val="1"/>
      <w:numFmt w:val="decimal"/>
      <w:lvlText w:val="%1.%2.%3.%4.%5."/>
      <w:lvlJc w:val="left"/>
      <w:pPr>
        <w:ind w:left="2069"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365B74AB"/>
    <w:multiLevelType w:val="hybridMultilevel"/>
    <w:tmpl w:val="3CFAC9FA"/>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7" w15:restartNumberingAfterBreak="0">
    <w:nsid w:val="36A22E40"/>
    <w:multiLevelType w:val="hybridMultilevel"/>
    <w:tmpl w:val="65B8A09E"/>
    <w:lvl w:ilvl="0" w:tplc="351A884A">
      <w:numFmt w:val="bullet"/>
      <w:lvlText w:val="-"/>
      <w:lvlJc w:val="left"/>
      <w:pPr>
        <w:ind w:left="720" w:hanging="360"/>
      </w:pPr>
      <w:rPr>
        <w:rFonts w:ascii="Calibri" w:eastAsia="Times New Roman" w:hAnsi="Calibri" w:cs="Arial" w:hint="default"/>
        <w:b/>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37A31DA0"/>
    <w:multiLevelType w:val="hybridMultilevel"/>
    <w:tmpl w:val="922AD1A0"/>
    <w:lvl w:ilvl="0" w:tplc="3ACC2308">
      <w:start w:val="1"/>
      <w:numFmt w:val="lowerLetter"/>
      <w:lvlText w:val="%1)"/>
      <w:lvlJc w:val="left"/>
      <w:pPr>
        <w:ind w:left="1069" w:hanging="360"/>
      </w:pPr>
      <w:rPr>
        <w:rFonts w:hint="default"/>
      </w:rPr>
    </w:lvl>
    <w:lvl w:ilvl="1" w:tplc="FA1812B0">
      <w:start w:val="1"/>
      <w:numFmt w:val="lowerLetter"/>
      <w:lvlText w:val="%2)"/>
      <w:lvlJc w:val="left"/>
      <w:pPr>
        <w:ind w:left="1789" w:hanging="360"/>
      </w:pPr>
      <w:rPr>
        <w:rFonts w:ascii="Garamond" w:eastAsia="Calibri" w:hAnsi="Garamond" w:cs="Times New Roman"/>
      </w:rPr>
    </w:lvl>
    <w:lvl w:ilvl="2" w:tplc="36606C62">
      <w:start w:val="1"/>
      <w:numFmt w:val="decimal"/>
      <w:lvlText w:val="%3)"/>
      <w:lvlJc w:val="left"/>
      <w:pPr>
        <w:ind w:left="2689" w:hanging="360"/>
      </w:pPr>
      <w:rPr>
        <w:rFonts w:hint="default"/>
      </w:rPr>
    </w:lvl>
    <w:lvl w:ilvl="3" w:tplc="04100017">
      <w:start w:val="1"/>
      <w:numFmt w:val="lowerLetter"/>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39" w15:restartNumberingAfterBreak="0">
    <w:nsid w:val="3889147B"/>
    <w:multiLevelType w:val="multilevel"/>
    <w:tmpl w:val="8B1E76EC"/>
    <w:lvl w:ilvl="0">
      <w:start w:val="1"/>
      <w:numFmt w:val="decimal"/>
      <w:lvlText w:val="%1."/>
      <w:lvlJc w:val="left"/>
      <w:pPr>
        <w:ind w:left="360" w:hanging="360"/>
      </w:pPr>
    </w:lvl>
    <w:lvl w:ilvl="1">
      <w:start w:val="1"/>
      <w:numFmt w:val="decimal"/>
      <w:lvlText w:val="%1.%2."/>
      <w:lvlJc w:val="left"/>
      <w:pPr>
        <w:ind w:left="792" w:hanging="432"/>
      </w:pPr>
      <w:rPr>
        <w:rFonts w:ascii="Calibri" w:hAnsi="Calibri" w:hint="default"/>
        <w:b w:val="0"/>
        <w:i w:val="0"/>
        <w:strike w:val="0"/>
        <w:dstrike w:val="0"/>
        <w:sz w:val="24"/>
        <w:szCs w:val="24"/>
        <w:u w:val="none"/>
        <w:effect w:val="none"/>
      </w:rPr>
    </w:lvl>
    <w:lvl w:ilvl="2">
      <w:start w:val="1"/>
      <w:numFmt w:val="decimal"/>
      <w:lvlText w:val="%3)"/>
      <w:lvlJc w:val="left"/>
      <w:pPr>
        <w:ind w:left="1355" w:hanging="504"/>
      </w:pPr>
      <w:rPr>
        <w:rFonts w:ascii="Garamond" w:eastAsia="Times New Roman" w:hAnsi="Garamond" w:cs="Arial" w:hint="default"/>
        <w:b w:val="0"/>
        <w:i w:val="0"/>
        <w:strike w:val="0"/>
        <w:dstrike w:val="0"/>
        <w:sz w:val="24"/>
        <w:szCs w:val="24"/>
        <w:u w:val="none"/>
        <w:effect w:val="none"/>
      </w:rPr>
    </w:lvl>
    <w:lvl w:ilvl="3">
      <w:start w:val="1"/>
      <w:numFmt w:val="decimal"/>
      <w:lvlText w:val="%4)"/>
      <w:lvlJc w:val="left"/>
      <w:pPr>
        <w:ind w:left="932" w:hanging="648"/>
      </w:pPr>
      <w:rPr>
        <w:b w:val="0"/>
        <w:caps w:val="0"/>
        <w:strike w:val="0"/>
        <w:dstrike w:val="0"/>
        <w:vanish w:val="0"/>
        <w:webHidden w:val="0"/>
        <w:color w:val="auto"/>
        <w:sz w:val="24"/>
        <w:szCs w:val="24"/>
        <w:u w:val="none"/>
        <w:effect w:val="none"/>
        <w:vertAlign w:val="baseline"/>
        <w:specVanish w:val="0"/>
      </w:rPr>
    </w:lvl>
    <w:lvl w:ilvl="4">
      <w:start w:val="1"/>
      <w:numFmt w:val="decimal"/>
      <w:lvlText w:val="%1.%2.%3.%4.%5."/>
      <w:lvlJc w:val="left"/>
      <w:pPr>
        <w:ind w:left="2069"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3C2B6F94"/>
    <w:multiLevelType w:val="hybridMultilevel"/>
    <w:tmpl w:val="2492724C"/>
    <w:lvl w:ilvl="0" w:tplc="C4C67806">
      <w:numFmt w:val="bullet"/>
      <w:lvlText w:val="-"/>
      <w:lvlJc w:val="left"/>
      <w:pPr>
        <w:ind w:left="420" w:hanging="360"/>
      </w:pPr>
      <w:rPr>
        <w:rFonts w:ascii="Garamond" w:eastAsia="Calibri" w:hAnsi="Garamond" w:cs="Times New Roman" w:hint="default"/>
        <w:i w:val="0"/>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41" w15:restartNumberingAfterBreak="0">
    <w:nsid w:val="3C857995"/>
    <w:multiLevelType w:val="hybridMultilevel"/>
    <w:tmpl w:val="3864A85A"/>
    <w:lvl w:ilvl="0" w:tplc="0214FEE6">
      <w:numFmt w:val="bullet"/>
      <w:lvlText w:val="-"/>
      <w:lvlJc w:val="left"/>
      <w:pPr>
        <w:ind w:left="720" w:hanging="360"/>
      </w:pPr>
      <w:rPr>
        <w:rFonts w:ascii="Garamond" w:hAnsi="Garamond" w:cs="Times New Roman" w:hint="default"/>
        <w:b/>
        <w:i w:val="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2" w15:restartNumberingAfterBreak="0">
    <w:nsid w:val="41BC1895"/>
    <w:multiLevelType w:val="hybridMultilevel"/>
    <w:tmpl w:val="AE9E5050"/>
    <w:lvl w:ilvl="0" w:tplc="8C22782E">
      <w:start w:val="1"/>
      <w:numFmt w:val="upperLetter"/>
      <w:lvlText w:val="%1)"/>
      <w:lvlJc w:val="left"/>
      <w:pPr>
        <w:ind w:left="720" w:hanging="360"/>
      </w:pPr>
      <w:rPr>
        <w:b/>
        <w:strike w:val="0"/>
        <w:dstrike w:val="0"/>
        <w:u w:val="none"/>
        <w:effect w:val="none"/>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3" w15:restartNumberingAfterBreak="0">
    <w:nsid w:val="41EE0594"/>
    <w:multiLevelType w:val="multilevel"/>
    <w:tmpl w:val="C37AADF6"/>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lowerLetter"/>
      <w:lvlText w:val="%3)"/>
      <w:lvlJc w:val="left"/>
      <w:pPr>
        <w:ind w:left="1355" w:hanging="504"/>
      </w:pPr>
      <w:rPr>
        <w:rFonts w:hint="default"/>
        <w:b w:val="0"/>
        <w:i w:val="0"/>
        <w:strike w:val="0"/>
        <w:dstrike w:val="0"/>
        <w:sz w:val="24"/>
        <w:szCs w:val="24"/>
      </w:rPr>
    </w:lvl>
    <w:lvl w:ilvl="3">
      <w:start w:val="1"/>
      <w:numFmt w:val="lowerLetter"/>
      <w:lvlText w:val="%4)"/>
      <w:lvlJc w:val="left"/>
      <w:pPr>
        <w:ind w:left="932" w:hanging="648"/>
      </w:pPr>
      <w:rPr>
        <w:rFonts w:ascii="Garamond" w:eastAsia="Times New Roman" w:hAnsi="Garamond"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44983D03"/>
    <w:multiLevelType w:val="hybridMultilevel"/>
    <w:tmpl w:val="36CA5EBE"/>
    <w:styleLink w:val="Stile21"/>
    <w:lvl w:ilvl="0" w:tplc="379CAA9E">
      <w:start w:val="1"/>
      <w:numFmt w:val="decimal"/>
      <w:lvlText w:val="%1)"/>
      <w:lvlJc w:val="left"/>
      <w:pPr>
        <w:ind w:left="720" w:hanging="360"/>
      </w:pPr>
      <w:rPr>
        <w:b/>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5" w15:restartNumberingAfterBreak="0">
    <w:nsid w:val="469910B4"/>
    <w:multiLevelType w:val="hybridMultilevel"/>
    <w:tmpl w:val="4B626118"/>
    <w:lvl w:ilvl="0" w:tplc="6E22678C">
      <w:numFmt w:val="bullet"/>
      <w:lvlText w:val="-"/>
      <w:lvlJc w:val="left"/>
      <w:pPr>
        <w:ind w:left="720" w:hanging="360"/>
      </w:pPr>
      <w:rPr>
        <w:rFonts w:ascii="Garamond" w:hAnsi="Garamond" w:cs="Times New Roman" w:hint="default"/>
        <w:b/>
        <w:i w:val="0"/>
        <w:color w:val="auto"/>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6" w15:restartNumberingAfterBreak="0">
    <w:nsid w:val="4893799C"/>
    <w:multiLevelType w:val="hybridMultilevel"/>
    <w:tmpl w:val="5AA00C2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49B97D31"/>
    <w:multiLevelType w:val="hybridMultilevel"/>
    <w:tmpl w:val="09D45030"/>
    <w:lvl w:ilvl="0" w:tplc="04100005">
      <w:start w:val="1"/>
      <w:numFmt w:val="bullet"/>
      <w:lvlText w:val=""/>
      <w:lvlJc w:val="left"/>
      <w:pPr>
        <w:ind w:left="1854" w:hanging="360"/>
      </w:pPr>
      <w:rPr>
        <w:rFonts w:ascii="Wingdings" w:hAnsi="Wingdings"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48" w15:restartNumberingAfterBreak="0">
    <w:nsid w:val="4C3271B2"/>
    <w:multiLevelType w:val="multilevel"/>
    <w:tmpl w:val="1804C8D4"/>
    <w:lvl w:ilvl="0">
      <w:start w:val="1"/>
      <w:numFmt w:val="decimal"/>
      <w:lvlText w:val="%1."/>
      <w:lvlJc w:val="left"/>
      <w:pPr>
        <w:ind w:left="360" w:hanging="360"/>
      </w:p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dstrike w:val="0"/>
        <w:sz w:val="24"/>
        <w:szCs w:val="24"/>
        <w:u w:val="none"/>
        <w:effect w:val="none"/>
      </w:rPr>
    </w:lvl>
    <w:lvl w:ilvl="3">
      <w:start w:val="1"/>
      <w:numFmt w:val="decimal"/>
      <w:lvlText w:val="%1.%2.%3.%4."/>
      <w:lvlJc w:val="left"/>
      <w:pPr>
        <w:ind w:left="932" w:hanging="648"/>
      </w:pPr>
      <w:rPr>
        <w:b w:val="0"/>
        <w:strike w:val="0"/>
        <w:dstrike w:val="0"/>
        <w:color w:val="auto"/>
        <w:sz w:val="24"/>
        <w:szCs w:val="24"/>
        <w:u w:val="none"/>
        <w:effect w:val="none"/>
      </w:rPr>
    </w:lvl>
    <w:lvl w:ilvl="4">
      <w:start w:val="1"/>
      <w:numFmt w:val="lowerLetter"/>
      <w:lvlText w:val="%5."/>
      <w:lvlJc w:val="left"/>
      <w:pPr>
        <w:ind w:left="2069"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4E4034C7"/>
    <w:multiLevelType w:val="hybridMultilevel"/>
    <w:tmpl w:val="00D40980"/>
    <w:lvl w:ilvl="0" w:tplc="55B6A47C">
      <w:numFmt w:val="bullet"/>
      <w:lvlText w:val="-"/>
      <w:lvlJc w:val="left"/>
      <w:pPr>
        <w:ind w:left="720" w:hanging="360"/>
      </w:pPr>
      <w:rPr>
        <w:rFonts w:ascii="Times New Roman" w:hAnsi="Times New Roman" w:cs="Times New Roman" w:hint="default"/>
        <w:b w:val="0"/>
        <w:sz w:val="20"/>
        <w:szCs w:val="2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0" w15:restartNumberingAfterBreak="0">
    <w:nsid w:val="50B20F5F"/>
    <w:multiLevelType w:val="hybridMultilevel"/>
    <w:tmpl w:val="07EE8B9C"/>
    <w:lvl w:ilvl="0" w:tplc="55B6A47C">
      <w:numFmt w:val="bullet"/>
      <w:lvlText w:val="-"/>
      <w:lvlJc w:val="left"/>
      <w:pPr>
        <w:ind w:left="720" w:hanging="360"/>
      </w:pPr>
      <w:rPr>
        <w:rFonts w:ascii="Times New Roman" w:hAnsi="Times New Roman" w:cs="Times New Roman" w:hint="default"/>
        <w:b w:val="0"/>
        <w:sz w:val="20"/>
        <w:szCs w:val="20"/>
      </w:rPr>
    </w:lvl>
    <w:lvl w:ilvl="1" w:tplc="04100003">
      <w:start w:val="1"/>
      <w:numFmt w:val="bullet"/>
      <w:lvlText w:val="o"/>
      <w:lvlJc w:val="left"/>
      <w:pPr>
        <w:ind w:left="1440" w:hanging="360"/>
      </w:pPr>
      <w:rPr>
        <w:rFonts w:ascii="Lucida Console" w:hAnsi="Lucida Console"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Lucida Console" w:hAnsi="Lucida Console"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Lucida Console" w:hAnsi="Lucida Console" w:hint="default"/>
      </w:rPr>
    </w:lvl>
    <w:lvl w:ilvl="8" w:tplc="04100005">
      <w:start w:val="1"/>
      <w:numFmt w:val="bullet"/>
      <w:lvlText w:val=""/>
      <w:lvlJc w:val="left"/>
      <w:pPr>
        <w:ind w:left="6480" w:hanging="360"/>
      </w:pPr>
      <w:rPr>
        <w:rFonts w:ascii="Wingdings" w:hAnsi="Wingdings" w:hint="default"/>
      </w:rPr>
    </w:lvl>
  </w:abstractNum>
  <w:abstractNum w:abstractNumId="51" w15:restartNumberingAfterBreak="0">
    <w:nsid w:val="50F45F6D"/>
    <w:multiLevelType w:val="hybridMultilevel"/>
    <w:tmpl w:val="3BEC53B0"/>
    <w:lvl w:ilvl="0" w:tplc="0214FEE6">
      <w:numFmt w:val="bullet"/>
      <w:lvlText w:val="-"/>
      <w:lvlJc w:val="left"/>
      <w:pPr>
        <w:ind w:left="1146" w:hanging="360"/>
      </w:pPr>
      <w:rPr>
        <w:rFonts w:ascii="Garamond" w:hAnsi="Garamond" w:cs="Times New Roman" w:hint="default"/>
        <w:b/>
        <w:i w:val="0"/>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52" w15:restartNumberingAfterBreak="0">
    <w:nsid w:val="513940B4"/>
    <w:multiLevelType w:val="hybridMultilevel"/>
    <w:tmpl w:val="EC121D0A"/>
    <w:lvl w:ilvl="0" w:tplc="0214FEE6">
      <w:numFmt w:val="bullet"/>
      <w:lvlText w:val="-"/>
      <w:lvlJc w:val="left"/>
      <w:pPr>
        <w:ind w:left="720" w:hanging="360"/>
      </w:pPr>
      <w:rPr>
        <w:rFonts w:ascii="Garamond" w:hAnsi="Garamond" w:cs="Times New Roman" w:hint="default"/>
        <w:b/>
        <w:i w:val="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3" w15:restartNumberingAfterBreak="0">
    <w:nsid w:val="5442359E"/>
    <w:multiLevelType w:val="hybridMultilevel"/>
    <w:tmpl w:val="437074E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4" w15:restartNumberingAfterBreak="0">
    <w:nsid w:val="55C06485"/>
    <w:multiLevelType w:val="multilevel"/>
    <w:tmpl w:val="1244FA30"/>
    <w:lvl w:ilvl="0">
      <w:start w:val="1"/>
      <w:numFmt w:val="decimal"/>
      <w:lvlText w:val="%1."/>
      <w:lvlJc w:val="left"/>
      <w:pPr>
        <w:ind w:left="360" w:hanging="360"/>
      </w:p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dstrike w:val="0"/>
        <w:sz w:val="24"/>
        <w:szCs w:val="24"/>
        <w:u w:val="none"/>
        <w:effect w:val="none"/>
      </w:rPr>
    </w:lvl>
    <w:lvl w:ilvl="3">
      <w:start w:val="1"/>
      <w:numFmt w:val="lowerLetter"/>
      <w:lvlText w:val="%4."/>
      <w:lvlJc w:val="left"/>
      <w:pPr>
        <w:ind w:left="3342" w:hanging="648"/>
      </w:pPr>
      <w:rPr>
        <w:b w:val="0"/>
        <w:strike w:val="0"/>
        <w:dstrike w:val="0"/>
        <w:color w:val="auto"/>
        <w:sz w:val="24"/>
        <w:szCs w:val="24"/>
        <w:u w:val="none"/>
        <w:effect w:val="none"/>
      </w:rPr>
    </w:lvl>
    <w:lvl w:ilvl="4">
      <w:start w:val="1"/>
      <w:numFmt w:val="decimal"/>
      <w:lvlText w:val="%1.%2.%3.%4.%5."/>
      <w:lvlJc w:val="left"/>
      <w:pPr>
        <w:ind w:left="3344"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57CB4011"/>
    <w:multiLevelType w:val="hybridMultilevel"/>
    <w:tmpl w:val="2FE60BDE"/>
    <w:lvl w:ilvl="0" w:tplc="E304C16E">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6" w15:restartNumberingAfterBreak="0">
    <w:nsid w:val="582F3DB2"/>
    <w:multiLevelType w:val="hybridMultilevel"/>
    <w:tmpl w:val="0C3E00BC"/>
    <w:lvl w:ilvl="0" w:tplc="8AD0B5C8">
      <w:start w:val="1"/>
      <w:numFmt w:val="bullet"/>
      <w:lvlText w:val=""/>
      <w:lvlJc w:val="left"/>
      <w:pPr>
        <w:ind w:left="1004" w:hanging="360"/>
      </w:pPr>
      <w:rPr>
        <w:rFonts w:ascii="Wingdings" w:hAnsi="Wingdings" w:hint="default"/>
        <w:color w:val="auto"/>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57" w15:restartNumberingAfterBreak="0">
    <w:nsid w:val="5CEC09FF"/>
    <w:multiLevelType w:val="hybridMultilevel"/>
    <w:tmpl w:val="4A88D970"/>
    <w:lvl w:ilvl="0" w:tplc="0410000B">
      <w:start w:val="1"/>
      <w:numFmt w:val="bullet"/>
      <w:lvlText w:val=""/>
      <w:lvlJc w:val="left"/>
      <w:pPr>
        <w:ind w:left="833" w:hanging="360"/>
      </w:pPr>
      <w:rPr>
        <w:rFonts w:ascii="Wingdings" w:hAnsi="Wingdings" w:hint="default"/>
      </w:rPr>
    </w:lvl>
    <w:lvl w:ilvl="1" w:tplc="04100003">
      <w:start w:val="1"/>
      <w:numFmt w:val="bullet"/>
      <w:lvlText w:val="o"/>
      <w:lvlJc w:val="left"/>
      <w:pPr>
        <w:ind w:left="1553" w:hanging="360"/>
      </w:pPr>
      <w:rPr>
        <w:rFonts w:ascii="Courier New" w:hAnsi="Courier New" w:cs="Courier New" w:hint="default"/>
      </w:rPr>
    </w:lvl>
    <w:lvl w:ilvl="2" w:tplc="04100005">
      <w:start w:val="1"/>
      <w:numFmt w:val="bullet"/>
      <w:lvlText w:val=""/>
      <w:lvlJc w:val="left"/>
      <w:pPr>
        <w:ind w:left="2273" w:hanging="360"/>
      </w:pPr>
      <w:rPr>
        <w:rFonts w:ascii="Wingdings" w:hAnsi="Wingdings" w:hint="default"/>
      </w:rPr>
    </w:lvl>
    <w:lvl w:ilvl="3" w:tplc="04100001">
      <w:start w:val="1"/>
      <w:numFmt w:val="bullet"/>
      <w:lvlText w:val=""/>
      <w:lvlJc w:val="left"/>
      <w:pPr>
        <w:ind w:left="2993" w:hanging="360"/>
      </w:pPr>
      <w:rPr>
        <w:rFonts w:ascii="Symbol" w:hAnsi="Symbol" w:hint="default"/>
      </w:rPr>
    </w:lvl>
    <w:lvl w:ilvl="4" w:tplc="04100003">
      <w:start w:val="1"/>
      <w:numFmt w:val="bullet"/>
      <w:lvlText w:val="o"/>
      <w:lvlJc w:val="left"/>
      <w:pPr>
        <w:ind w:left="3713" w:hanging="360"/>
      </w:pPr>
      <w:rPr>
        <w:rFonts w:ascii="Courier New" w:hAnsi="Courier New" w:cs="Courier New" w:hint="default"/>
      </w:rPr>
    </w:lvl>
    <w:lvl w:ilvl="5" w:tplc="04100005">
      <w:start w:val="1"/>
      <w:numFmt w:val="bullet"/>
      <w:lvlText w:val=""/>
      <w:lvlJc w:val="left"/>
      <w:pPr>
        <w:ind w:left="4433" w:hanging="360"/>
      </w:pPr>
      <w:rPr>
        <w:rFonts w:ascii="Wingdings" w:hAnsi="Wingdings" w:hint="default"/>
      </w:rPr>
    </w:lvl>
    <w:lvl w:ilvl="6" w:tplc="04100001">
      <w:start w:val="1"/>
      <w:numFmt w:val="bullet"/>
      <w:lvlText w:val=""/>
      <w:lvlJc w:val="left"/>
      <w:pPr>
        <w:ind w:left="5153" w:hanging="360"/>
      </w:pPr>
      <w:rPr>
        <w:rFonts w:ascii="Symbol" w:hAnsi="Symbol" w:hint="default"/>
      </w:rPr>
    </w:lvl>
    <w:lvl w:ilvl="7" w:tplc="04100003">
      <w:start w:val="1"/>
      <w:numFmt w:val="bullet"/>
      <w:lvlText w:val="o"/>
      <w:lvlJc w:val="left"/>
      <w:pPr>
        <w:ind w:left="5873" w:hanging="360"/>
      </w:pPr>
      <w:rPr>
        <w:rFonts w:ascii="Courier New" w:hAnsi="Courier New" w:cs="Courier New" w:hint="default"/>
      </w:rPr>
    </w:lvl>
    <w:lvl w:ilvl="8" w:tplc="04100005">
      <w:start w:val="1"/>
      <w:numFmt w:val="bullet"/>
      <w:lvlText w:val=""/>
      <w:lvlJc w:val="left"/>
      <w:pPr>
        <w:ind w:left="6593" w:hanging="360"/>
      </w:pPr>
      <w:rPr>
        <w:rFonts w:ascii="Wingdings" w:hAnsi="Wingdings" w:hint="default"/>
      </w:rPr>
    </w:lvl>
  </w:abstractNum>
  <w:abstractNum w:abstractNumId="58" w15:restartNumberingAfterBreak="0">
    <w:nsid w:val="5EE96C87"/>
    <w:multiLevelType w:val="hybridMultilevel"/>
    <w:tmpl w:val="70EEEA18"/>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9" w15:restartNumberingAfterBreak="0">
    <w:nsid w:val="5F6A2274"/>
    <w:multiLevelType w:val="hybridMultilevel"/>
    <w:tmpl w:val="F7BA3A46"/>
    <w:lvl w:ilvl="0" w:tplc="0214FEE6">
      <w:numFmt w:val="bullet"/>
      <w:lvlText w:val="-"/>
      <w:lvlJc w:val="left"/>
      <w:pPr>
        <w:ind w:left="1146" w:hanging="360"/>
      </w:pPr>
      <w:rPr>
        <w:rFonts w:ascii="Garamond" w:hAnsi="Garamond" w:cs="Times New Roman" w:hint="default"/>
        <w:b/>
        <w:i w:val="0"/>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60" w15:restartNumberingAfterBreak="0">
    <w:nsid w:val="5FBE51DD"/>
    <w:multiLevelType w:val="hybridMultilevel"/>
    <w:tmpl w:val="8EE8F3D6"/>
    <w:lvl w:ilvl="0" w:tplc="F33E3F38">
      <w:start w:val="1"/>
      <w:numFmt w:val="decimal"/>
      <w:lvlText w:val="%1)"/>
      <w:lvlJc w:val="left"/>
      <w:pPr>
        <w:ind w:left="720" w:hanging="360"/>
      </w:pPr>
      <w:rPr>
        <w:rFonts w:ascii="Garamond" w:eastAsia="Times New Roman" w:hAnsi="Garamond" w:cs="Times New Roman"/>
        <w:sz w:val="24"/>
        <w:szCs w:val="24"/>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1" w15:restartNumberingAfterBreak="0">
    <w:nsid w:val="6039486D"/>
    <w:multiLevelType w:val="hybridMultilevel"/>
    <w:tmpl w:val="C52A6E0C"/>
    <w:lvl w:ilvl="0" w:tplc="04100017">
      <w:start w:val="1"/>
      <w:numFmt w:val="lowerLetter"/>
      <w:lvlText w:val="%1)"/>
      <w:lvlJc w:val="left"/>
      <w:pPr>
        <w:ind w:left="1146" w:hanging="360"/>
      </w:pPr>
    </w:lvl>
    <w:lvl w:ilvl="1" w:tplc="04100019">
      <w:start w:val="1"/>
      <w:numFmt w:val="lowerLetter"/>
      <w:lvlText w:val="%2."/>
      <w:lvlJc w:val="left"/>
      <w:pPr>
        <w:ind w:left="1866" w:hanging="360"/>
      </w:pPr>
    </w:lvl>
    <w:lvl w:ilvl="2" w:tplc="0410001B">
      <w:start w:val="1"/>
      <w:numFmt w:val="lowerRoman"/>
      <w:lvlText w:val="%3."/>
      <w:lvlJc w:val="right"/>
      <w:pPr>
        <w:ind w:left="2586" w:hanging="180"/>
      </w:pPr>
    </w:lvl>
    <w:lvl w:ilvl="3" w:tplc="0410000F">
      <w:start w:val="1"/>
      <w:numFmt w:val="decimal"/>
      <w:lvlText w:val="%4."/>
      <w:lvlJc w:val="left"/>
      <w:pPr>
        <w:ind w:left="3306" w:hanging="360"/>
      </w:pPr>
    </w:lvl>
    <w:lvl w:ilvl="4" w:tplc="04100019">
      <w:start w:val="1"/>
      <w:numFmt w:val="lowerLetter"/>
      <w:lvlText w:val="%5."/>
      <w:lvlJc w:val="left"/>
      <w:pPr>
        <w:ind w:left="4026" w:hanging="360"/>
      </w:pPr>
    </w:lvl>
    <w:lvl w:ilvl="5" w:tplc="0410001B">
      <w:start w:val="1"/>
      <w:numFmt w:val="lowerRoman"/>
      <w:lvlText w:val="%6."/>
      <w:lvlJc w:val="right"/>
      <w:pPr>
        <w:ind w:left="4746" w:hanging="180"/>
      </w:pPr>
    </w:lvl>
    <w:lvl w:ilvl="6" w:tplc="0410000F">
      <w:start w:val="1"/>
      <w:numFmt w:val="decimal"/>
      <w:lvlText w:val="%7."/>
      <w:lvlJc w:val="left"/>
      <w:pPr>
        <w:ind w:left="5466" w:hanging="360"/>
      </w:pPr>
    </w:lvl>
    <w:lvl w:ilvl="7" w:tplc="04100019">
      <w:start w:val="1"/>
      <w:numFmt w:val="lowerLetter"/>
      <w:lvlText w:val="%8."/>
      <w:lvlJc w:val="left"/>
      <w:pPr>
        <w:ind w:left="6186" w:hanging="360"/>
      </w:pPr>
    </w:lvl>
    <w:lvl w:ilvl="8" w:tplc="0410001B">
      <w:start w:val="1"/>
      <w:numFmt w:val="lowerRoman"/>
      <w:lvlText w:val="%9."/>
      <w:lvlJc w:val="right"/>
      <w:pPr>
        <w:ind w:left="6906" w:hanging="180"/>
      </w:pPr>
    </w:lvl>
  </w:abstractNum>
  <w:abstractNum w:abstractNumId="62" w15:restartNumberingAfterBreak="0">
    <w:nsid w:val="6565144C"/>
    <w:multiLevelType w:val="hybridMultilevel"/>
    <w:tmpl w:val="CB4A5B72"/>
    <w:lvl w:ilvl="0" w:tplc="B4AA4C5C">
      <w:start w:val="1"/>
      <w:numFmt w:val="decimal"/>
      <w:lvlText w:val="%1)"/>
      <w:lvlJc w:val="left"/>
      <w:pPr>
        <w:ind w:left="720" w:hanging="360"/>
      </w:pPr>
      <w:rPr>
        <w:b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63" w15:restartNumberingAfterBreak="0">
    <w:nsid w:val="659B3A1A"/>
    <w:multiLevelType w:val="hybridMultilevel"/>
    <w:tmpl w:val="A58EE44E"/>
    <w:lvl w:ilvl="0" w:tplc="04100019">
      <w:start w:val="1"/>
      <w:numFmt w:val="lowerLetter"/>
      <w:lvlText w:val="%1."/>
      <w:lvlJc w:val="left"/>
      <w:pPr>
        <w:ind w:left="1429" w:hanging="360"/>
      </w:pPr>
    </w:lvl>
    <w:lvl w:ilvl="1" w:tplc="04100019">
      <w:start w:val="1"/>
      <w:numFmt w:val="lowerLetter"/>
      <w:lvlText w:val="%2."/>
      <w:lvlJc w:val="left"/>
      <w:pPr>
        <w:ind w:left="2149" w:hanging="360"/>
      </w:pPr>
    </w:lvl>
    <w:lvl w:ilvl="2" w:tplc="0410001B">
      <w:start w:val="1"/>
      <w:numFmt w:val="lowerRoman"/>
      <w:lvlText w:val="%3."/>
      <w:lvlJc w:val="right"/>
      <w:pPr>
        <w:ind w:left="2869" w:hanging="180"/>
      </w:pPr>
    </w:lvl>
    <w:lvl w:ilvl="3" w:tplc="0410000F">
      <w:start w:val="1"/>
      <w:numFmt w:val="decimal"/>
      <w:lvlText w:val="%4."/>
      <w:lvlJc w:val="left"/>
      <w:pPr>
        <w:ind w:left="3589" w:hanging="360"/>
      </w:pPr>
    </w:lvl>
    <w:lvl w:ilvl="4" w:tplc="04100019">
      <w:start w:val="1"/>
      <w:numFmt w:val="lowerLetter"/>
      <w:lvlText w:val="%5."/>
      <w:lvlJc w:val="left"/>
      <w:pPr>
        <w:ind w:left="4309" w:hanging="360"/>
      </w:pPr>
    </w:lvl>
    <w:lvl w:ilvl="5" w:tplc="0410001B">
      <w:start w:val="1"/>
      <w:numFmt w:val="lowerRoman"/>
      <w:lvlText w:val="%6."/>
      <w:lvlJc w:val="right"/>
      <w:pPr>
        <w:ind w:left="5029" w:hanging="180"/>
      </w:pPr>
    </w:lvl>
    <w:lvl w:ilvl="6" w:tplc="0410000F">
      <w:start w:val="1"/>
      <w:numFmt w:val="decimal"/>
      <w:lvlText w:val="%7."/>
      <w:lvlJc w:val="left"/>
      <w:pPr>
        <w:ind w:left="5749" w:hanging="360"/>
      </w:pPr>
      <w:rPr>
        <w:b/>
      </w:rPr>
    </w:lvl>
    <w:lvl w:ilvl="7" w:tplc="04100019">
      <w:start w:val="1"/>
      <w:numFmt w:val="lowerLetter"/>
      <w:lvlText w:val="%8."/>
      <w:lvlJc w:val="left"/>
      <w:pPr>
        <w:ind w:left="6469" w:hanging="360"/>
      </w:pPr>
    </w:lvl>
    <w:lvl w:ilvl="8" w:tplc="0410001B">
      <w:start w:val="1"/>
      <w:numFmt w:val="lowerRoman"/>
      <w:lvlText w:val="%9."/>
      <w:lvlJc w:val="right"/>
      <w:pPr>
        <w:ind w:left="7189" w:hanging="180"/>
      </w:pPr>
    </w:lvl>
  </w:abstractNum>
  <w:abstractNum w:abstractNumId="64" w15:restartNumberingAfterBreak="0">
    <w:nsid w:val="65E67C5F"/>
    <w:multiLevelType w:val="multilevel"/>
    <w:tmpl w:val="16783C2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decimal"/>
      <w:lvlText w:val="%3)"/>
      <w:lvlJc w:val="left"/>
      <w:pPr>
        <w:ind w:left="1355" w:hanging="504"/>
      </w:pPr>
      <w:rPr>
        <w:rFonts w:ascii="Garamond" w:eastAsia="Times New Roman" w:hAnsi="Garamond" w:cs="Arial" w:hint="default"/>
        <w:b w:val="0"/>
        <w:i w:val="0"/>
        <w:strike w:val="0"/>
        <w:dstrike w:val="0"/>
        <w:sz w:val="24"/>
        <w:szCs w:val="24"/>
      </w:rPr>
    </w:lvl>
    <w:lvl w:ilvl="3">
      <w:start w:val="1"/>
      <w:numFmt w:val="lowerLetter"/>
      <w:lvlText w:val="%4)"/>
      <w:lvlJc w:val="left"/>
      <w:pPr>
        <w:ind w:left="932" w:hanging="648"/>
      </w:pPr>
      <w:rPr>
        <w:rFonts w:ascii="Garamond" w:eastAsia="Times New Roman" w:hAnsi="Garamond" w:cs="Arial" w:hint="default"/>
        <w:b w:val="0"/>
        <w:i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66226015"/>
    <w:multiLevelType w:val="hybridMultilevel"/>
    <w:tmpl w:val="7F7051AA"/>
    <w:lvl w:ilvl="0" w:tplc="0214FEE6">
      <w:numFmt w:val="bullet"/>
      <w:lvlText w:val="-"/>
      <w:lvlJc w:val="left"/>
      <w:pPr>
        <w:ind w:left="720" w:hanging="360"/>
      </w:pPr>
      <w:rPr>
        <w:rFonts w:ascii="Garamond" w:hAnsi="Garamond" w:cs="Times New Roman" w:hint="default"/>
        <w:b/>
        <w:i w:val="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6" w15:restartNumberingAfterBreak="0">
    <w:nsid w:val="670D2810"/>
    <w:multiLevelType w:val="hybridMultilevel"/>
    <w:tmpl w:val="E4FAFD68"/>
    <w:lvl w:ilvl="0" w:tplc="1F16008A">
      <w:start w:val="1"/>
      <w:numFmt w:val="lowerLetter"/>
      <w:lvlText w:val="%1)"/>
      <w:lvlJc w:val="left"/>
      <w:pPr>
        <w:ind w:left="644" w:hanging="360"/>
      </w:p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abstractNum w:abstractNumId="67" w15:restartNumberingAfterBreak="0">
    <w:nsid w:val="671E3AA1"/>
    <w:multiLevelType w:val="multilevel"/>
    <w:tmpl w:val="C37AADF6"/>
    <w:lvl w:ilvl="0">
      <w:start w:val="1"/>
      <w:numFmt w:val="decimal"/>
      <w:lvlText w:val="%1."/>
      <w:lvlJc w:val="left"/>
      <w:pPr>
        <w:ind w:left="360" w:hanging="360"/>
      </w:pPr>
    </w:lvl>
    <w:lvl w:ilvl="1">
      <w:start w:val="1"/>
      <w:numFmt w:val="decimal"/>
      <w:lvlText w:val="%1.%2."/>
      <w:lvlJc w:val="left"/>
      <w:pPr>
        <w:ind w:left="792" w:hanging="432"/>
      </w:pPr>
      <w:rPr>
        <w:rFonts w:ascii="Calibri" w:hAnsi="Calibri" w:hint="default"/>
        <w:b w:val="0"/>
        <w:i w:val="0"/>
        <w:strike w:val="0"/>
        <w:dstrike w:val="0"/>
        <w:sz w:val="24"/>
        <w:szCs w:val="24"/>
        <w:u w:val="none"/>
        <w:effect w:val="none"/>
      </w:rPr>
    </w:lvl>
    <w:lvl w:ilvl="2">
      <w:start w:val="1"/>
      <w:numFmt w:val="lowerLetter"/>
      <w:lvlText w:val="%3)"/>
      <w:lvlJc w:val="left"/>
      <w:pPr>
        <w:ind w:left="1355" w:hanging="504"/>
      </w:pPr>
      <w:rPr>
        <w:b w:val="0"/>
        <w:i w:val="0"/>
        <w:strike w:val="0"/>
        <w:dstrike w:val="0"/>
        <w:sz w:val="24"/>
        <w:szCs w:val="24"/>
        <w:u w:val="none"/>
        <w:effect w:val="none"/>
      </w:rPr>
    </w:lvl>
    <w:lvl w:ilvl="3">
      <w:start w:val="1"/>
      <w:numFmt w:val="lowerLetter"/>
      <w:lvlText w:val="%4)"/>
      <w:lvlJc w:val="left"/>
      <w:pPr>
        <w:ind w:left="932" w:hanging="648"/>
      </w:pPr>
      <w:rPr>
        <w:rFonts w:ascii="Garamond" w:eastAsia="Times New Roman" w:hAnsi="Garamond" w:cs="Arial" w:hint="default"/>
        <w:b w:val="0"/>
        <w:strike w:val="0"/>
        <w:dstrike w:val="0"/>
        <w:color w:val="auto"/>
        <w:sz w:val="24"/>
        <w:szCs w:val="24"/>
        <w:u w:val="none"/>
        <w:effect w:val="none"/>
      </w:rPr>
    </w:lvl>
    <w:lvl w:ilvl="4">
      <w:start w:val="1"/>
      <w:numFmt w:val="decimal"/>
      <w:lvlText w:val="%1.%2.%3.%4.%5."/>
      <w:lvlJc w:val="left"/>
      <w:pPr>
        <w:ind w:left="2069"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686F3A2B"/>
    <w:multiLevelType w:val="hybridMultilevel"/>
    <w:tmpl w:val="8CF2BCBC"/>
    <w:lvl w:ilvl="0" w:tplc="2D0EF510">
      <w:start w:val="1"/>
      <w:numFmt w:val="lowerLetter"/>
      <w:lvlText w:val="%1)"/>
      <w:lvlJc w:val="left"/>
      <w:pPr>
        <w:ind w:left="1146" w:hanging="360"/>
      </w:pPr>
      <w:rPr>
        <w:rFonts w:ascii="Garamond" w:eastAsia="Times New Roman" w:hAnsi="Garamond" w:cs="Calibri"/>
        <w:b w:val="0"/>
        <w:i w:val="0"/>
        <w:color w:val="auto"/>
      </w:rPr>
    </w:lvl>
    <w:lvl w:ilvl="1" w:tplc="04100003">
      <w:start w:val="1"/>
      <w:numFmt w:val="bullet"/>
      <w:lvlText w:val="o"/>
      <w:lvlJc w:val="left"/>
      <w:pPr>
        <w:ind w:left="1866" w:hanging="360"/>
      </w:pPr>
      <w:rPr>
        <w:rFonts w:ascii="Courier New" w:hAnsi="Courier New" w:cs="Courier New" w:hint="default"/>
      </w:rPr>
    </w:lvl>
    <w:lvl w:ilvl="2" w:tplc="04100005">
      <w:start w:val="1"/>
      <w:numFmt w:val="bullet"/>
      <w:lvlText w:val=""/>
      <w:lvlJc w:val="left"/>
      <w:pPr>
        <w:ind w:left="2586" w:hanging="360"/>
      </w:pPr>
      <w:rPr>
        <w:rFonts w:ascii="Wingdings" w:hAnsi="Wingdings" w:hint="default"/>
      </w:rPr>
    </w:lvl>
    <w:lvl w:ilvl="3" w:tplc="04100001">
      <w:start w:val="1"/>
      <w:numFmt w:val="bullet"/>
      <w:lvlText w:val=""/>
      <w:lvlJc w:val="left"/>
      <w:pPr>
        <w:ind w:left="3306" w:hanging="360"/>
      </w:pPr>
      <w:rPr>
        <w:rFonts w:ascii="Symbol" w:hAnsi="Symbol" w:hint="default"/>
      </w:rPr>
    </w:lvl>
    <w:lvl w:ilvl="4" w:tplc="04100003">
      <w:start w:val="1"/>
      <w:numFmt w:val="bullet"/>
      <w:lvlText w:val="o"/>
      <w:lvlJc w:val="left"/>
      <w:pPr>
        <w:ind w:left="4026" w:hanging="360"/>
      </w:pPr>
      <w:rPr>
        <w:rFonts w:ascii="Courier New" w:hAnsi="Courier New" w:cs="Courier New" w:hint="default"/>
      </w:rPr>
    </w:lvl>
    <w:lvl w:ilvl="5" w:tplc="04100005">
      <w:start w:val="1"/>
      <w:numFmt w:val="bullet"/>
      <w:lvlText w:val=""/>
      <w:lvlJc w:val="left"/>
      <w:pPr>
        <w:ind w:left="4746" w:hanging="360"/>
      </w:pPr>
      <w:rPr>
        <w:rFonts w:ascii="Wingdings" w:hAnsi="Wingdings" w:hint="default"/>
      </w:rPr>
    </w:lvl>
    <w:lvl w:ilvl="6" w:tplc="04100001">
      <w:start w:val="1"/>
      <w:numFmt w:val="bullet"/>
      <w:lvlText w:val=""/>
      <w:lvlJc w:val="left"/>
      <w:pPr>
        <w:ind w:left="5466" w:hanging="360"/>
      </w:pPr>
      <w:rPr>
        <w:rFonts w:ascii="Symbol" w:hAnsi="Symbol" w:hint="default"/>
      </w:rPr>
    </w:lvl>
    <w:lvl w:ilvl="7" w:tplc="04100003">
      <w:start w:val="1"/>
      <w:numFmt w:val="bullet"/>
      <w:lvlText w:val="o"/>
      <w:lvlJc w:val="left"/>
      <w:pPr>
        <w:ind w:left="6186" w:hanging="360"/>
      </w:pPr>
      <w:rPr>
        <w:rFonts w:ascii="Courier New" w:hAnsi="Courier New" w:cs="Courier New" w:hint="default"/>
      </w:rPr>
    </w:lvl>
    <w:lvl w:ilvl="8" w:tplc="04100005">
      <w:start w:val="1"/>
      <w:numFmt w:val="bullet"/>
      <w:lvlText w:val=""/>
      <w:lvlJc w:val="left"/>
      <w:pPr>
        <w:ind w:left="6906" w:hanging="360"/>
      </w:pPr>
      <w:rPr>
        <w:rFonts w:ascii="Wingdings" w:hAnsi="Wingdings" w:hint="default"/>
      </w:rPr>
    </w:lvl>
  </w:abstractNum>
  <w:abstractNum w:abstractNumId="69" w15:restartNumberingAfterBreak="0">
    <w:nsid w:val="68764FAD"/>
    <w:multiLevelType w:val="multilevel"/>
    <w:tmpl w:val="885CCC14"/>
    <w:styleLink w:val="Stile2"/>
    <w:lvl w:ilvl="0">
      <w:start w:val="1"/>
      <w:numFmt w:val="decimal"/>
      <w:lvlText w:val="%1."/>
      <w:lvlJc w:val="left"/>
      <w:pPr>
        <w:ind w:left="360" w:hanging="360"/>
      </w:pPr>
      <w:rPr>
        <w:rFonts w:ascii="Garamond" w:hAnsi="Garamond" w:hint="default"/>
        <w:b/>
        <w:i w:val="0"/>
        <w:sz w:val="24"/>
      </w:rPr>
    </w:lvl>
    <w:lvl w:ilvl="1">
      <w:start w:val="1"/>
      <w:numFmt w:val="decimal"/>
      <w:isLgl/>
      <w:lvlText w:val="%1.%2"/>
      <w:lvlJc w:val="left"/>
      <w:pPr>
        <w:ind w:left="720" w:hanging="720"/>
      </w:pPr>
      <w:rPr>
        <w:rFonts w:ascii="Garamond" w:hAnsi="Garamond"/>
        <w:b/>
        <w:caps/>
        <w:smallCaps w:val="0"/>
        <w:strike w:val="0"/>
        <w:dstrike w:val="0"/>
        <w:vanish w:val="0"/>
        <w:webHidden w:val="0"/>
        <w:sz w:val="24"/>
        <w:u w:val="none"/>
        <w:effect w:val="none"/>
        <w:vertAlign w:val="baseline"/>
        <w:specVanish w:val="0"/>
      </w:r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70" w15:restartNumberingAfterBreak="0">
    <w:nsid w:val="6CB11C1C"/>
    <w:multiLevelType w:val="multilevel"/>
    <w:tmpl w:val="144E3ACE"/>
    <w:lvl w:ilvl="0">
      <w:start w:val="1"/>
      <w:numFmt w:val="decimal"/>
      <w:lvlText w:val="%1."/>
      <w:lvlJc w:val="left"/>
      <w:pPr>
        <w:ind w:left="360" w:hanging="360"/>
      </w:pPr>
      <w:rPr>
        <w:b/>
      </w:rPr>
    </w:lvl>
    <w:lvl w:ilvl="1">
      <w:start w:val="1"/>
      <w:numFmt w:val="decimal"/>
      <w:lvlText w:val="%1.%2."/>
      <w:lvlJc w:val="left"/>
      <w:pPr>
        <w:ind w:left="792" w:hanging="432"/>
      </w:pPr>
      <w:rPr>
        <w:rFonts w:ascii="Calibri" w:hAnsi="Calibri" w:hint="default"/>
        <w:b w:val="0"/>
        <w:i w:val="0"/>
        <w:strike w:val="0"/>
        <w:dstrike w:val="0"/>
        <w:sz w:val="24"/>
        <w:szCs w:val="24"/>
        <w:u w:val="none"/>
        <w:effect w:val="none"/>
      </w:rPr>
    </w:lvl>
    <w:lvl w:ilvl="2">
      <w:start w:val="1"/>
      <w:numFmt w:val="decimal"/>
      <w:lvlText w:val="%3)"/>
      <w:lvlJc w:val="left"/>
      <w:pPr>
        <w:ind w:left="1355" w:hanging="504"/>
      </w:pPr>
      <w:rPr>
        <w:rFonts w:ascii="Garamond" w:eastAsia="Times New Roman" w:hAnsi="Garamond" w:cs="Arial" w:hint="default"/>
        <w:b w:val="0"/>
        <w:i w:val="0"/>
        <w:strike w:val="0"/>
        <w:dstrike w:val="0"/>
        <w:sz w:val="24"/>
        <w:szCs w:val="24"/>
        <w:u w:val="none"/>
        <w:effect w:val="none"/>
      </w:rPr>
    </w:lvl>
    <w:lvl w:ilvl="3">
      <w:start w:val="1"/>
      <w:numFmt w:val="lowerLetter"/>
      <w:lvlText w:val="%4)"/>
      <w:lvlJc w:val="left"/>
      <w:pPr>
        <w:ind w:left="932" w:hanging="648"/>
      </w:pPr>
      <w:rPr>
        <w:rFonts w:ascii="Garamond" w:eastAsia="Times New Roman" w:hAnsi="Garamond" w:cs="Arial" w:hint="default"/>
        <w:b w:val="0"/>
        <w:i w:val="0"/>
        <w:strike w:val="0"/>
        <w:dstrike w:val="0"/>
        <w:color w:val="auto"/>
        <w:sz w:val="24"/>
        <w:szCs w:val="24"/>
        <w:u w:val="none"/>
        <w:effect w:val="none"/>
      </w:rPr>
    </w:lvl>
    <w:lvl w:ilvl="4">
      <w:start w:val="1"/>
      <w:numFmt w:val="decimal"/>
      <w:lvlText w:val="%1.%2.%3.%4.%5."/>
      <w:lvlJc w:val="left"/>
      <w:pPr>
        <w:ind w:left="2069"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6E1D2359"/>
    <w:multiLevelType w:val="hybridMultilevel"/>
    <w:tmpl w:val="402C3EF6"/>
    <w:lvl w:ilvl="0" w:tplc="F6781B3E">
      <w:start w:val="1"/>
      <w:numFmt w:val="lowerLetter"/>
      <w:lvlText w:val="%1)"/>
      <w:lvlJc w:val="left"/>
      <w:pPr>
        <w:ind w:left="1353" w:hanging="360"/>
      </w:pPr>
      <w:rPr>
        <w:rFonts w:hint="default"/>
        <w:u w:val="none"/>
      </w:rPr>
    </w:lvl>
    <w:lvl w:ilvl="1" w:tplc="04100019" w:tentative="1">
      <w:start w:val="1"/>
      <w:numFmt w:val="lowerLetter"/>
      <w:lvlText w:val="%2."/>
      <w:lvlJc w:val="left"/>
      <w:pPr>
        <w:ind w:left="2073" w:hanging="360"/>
      </w:pPr>
    </w:lvl>
    <w:lvl w:ilvl="2" w:tplc="0410001B" w:tentative="1">
      <w:start w:val="1"/>
      <w:numFmt w:val="lowerRoman"/>
      <w:lvlText w:val="%3."/>
      <w:lvlJc w:val="right"/>
      <w:pPr>
        <w:ind w:left="2793" w:hanging="180"/>
      </w:pPr>
    </w:lvl>
    <w:lvl w:ilvl="3" w:tplc="0410000F" w:tentative="1">
      <w:start w:val="1"/>
      <w:numFmt w:val="decimal"/>
      <w:lvlText w:val="%4."/>
      <w:lvlJc w:val="left"/>
      <w:pPr>
        <w:ind w:left="3513" w:hanging="360"/>
      </w:pPr>
    </w:lvl>
    <w:lvl w:ilvl="4" w:tplc="04100019" w:tentative="1">
      <w:start w:val="1"/>
      <w:numFmt w:val="lowerLetter"/>
      <w:lvlText w:val="%5."/>
      <w:lvlJc w:val="left"/>
      <w:pPr>
        <w:ind w:left="4233" w:hanging="360"/>
      </w:pPr>
    </w:lvl>
    <w:lvl w:ilvl="5" w:tplc="0410001B" w:tentative="1">
      <w:start w:val="1"/>
      <w:numFmt w:val="lowerRoman"/>
      <w:lvlText w:val="%6."/>
      <w:lvlJc w:val="right"/>
      <w:pPr>
        <w:ind w:left="4953" w:hanging="180"/>
      </w:pPr>
    </w:lvl>
    <w:lvl w:ilvl="6" w:tplc="0410000F" w:tentative="1">
      <w:start w:val="1"/>
      <w:numFmt w:val="decimal"/>
      <w:lvlText w:val="%7."/>
      <w:lvlJc w:val="left"/>
      <w:pPr>
        <w:ind w:left="5673" w:hanging="360"/>
      </w:pPr>
    </w:lvl>
    <w:lvl w:ilvl="7" w:tplc="04100019" w:tentative="1">
      <w:start w:val="1"/>
      <w:numFmt w:val="lowerLetter"/>
      <w:lvlText w:val="%8."/>
      <w:lvlJc w:val="left"/>
      <w:pPr>
        <w:ind w:left="6393" w:hanging="360"/>
      </w:pPr>
    </w:lvl>
    <w:lvl w:ilvl="8" w:tplc="0410001B" w:tentative="1">
      <w:start w:val="1"/>
      <w:numFmt w:val="lowerRoman"/>
      <w:lvlText w:val="%9."/>
      <w:lvlJc w:val="right"/>
      <w:pPr>
        <w:ind w:left="7113" w:hanging="180"/>
      </w:pPr>
    </w:lvl>
  </w:abstractNum>
  <w:abstractNum w:abstractNumId="72" w15:restartNumberingAfterBreak="0">
    <w:nsid w:val="6E7B4365"/>
    <w:multiLevelType w:val="hybridMultilevel"/>
    <w:tmpl w:val="97B21772"/>
    <w:styleLink w:val="Stile22"/>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3" w15:restartNumberingAfterBreak="0">
    <w:nsid w:val="6EDF3298"/>
    <w:multiLevelType w:val="multilevel"/>
    <w:tmpl w:val="44CA83B2"/>
    <w:lvl w:ilvl="0">
      <w:start w:val="7"/>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4" w15:restartNumberingAfterBreak="0">
    <w:nsid w:val="7066474B"/>
    <w:multiLevelType w:val="hybridMultilevel"/>
    <w:tmpl w:val="39A0233C"/>
    <w:lvl w:ilvl="0" w:tplc="218683F0">
      <w:start w:val="1"/>
      <w:numFmt w:val="lowerLetter"/>
      <w:lvlText w:val="%1."/>
      <w:lvlJc w:val="left"/>
      <w:pPr>
        <w:ind w:left="755" w:hanging="360"/>
      </w:pPr>
      <w:rPr>
        <w:rFonts w:ascii="Garamond" w:eastAsia="Times New Roman" w:hAnsi="Garamond" w:cs="Times New Roman"/>
        <w:color w:val="auto"/>
      </w:rPr>
    </w:lvl>
    <w:lvl w:ilvl="1" w:tplc="04100003" w:tentative="1">
      <w:start w:val="1"/>
      <w:numFmt w:val="bullet"/>
      <w:lvlText w:val="o"/>
      <w:lvlJc w:val="left"/>
      <w:pPr>
        <w:ind w:left="1475" w:hanging="360"/>
      </w:pPr>
      <w:rPr>
        <w:rFonts w:ascii="Courier New" w:hAnsi="Courier New" w:cs="Courier New" w:hint="default"/>
      </w:rPr>
    </w:lvl>
    <w:lvl w:ilvl="2" w:tplc="04100005" w:tentative="1">
      <w:start w:val="1"/>
      <w:numFmt w:val="bullet"/>
      <w:lvlText w:val=""/>
      <w:lvlJc w:val="left"/>
      <w:pPr>
        <w:ind w:left="2195" w:hanging="360"/>
      </w:pPr>
      <w:rPr>
        <w:rFonts w:ascii="Wingdings" w:hAnsi="Wingdings" w:hint="default"/>
      </w:rPr>
    </w:lvl>
    <w:lvl w:ilvl="3" w:tplc="04100001" w:tentative="1">
      <w:start w:val="1"/>
      <w:numFmt w:val="bullet"/>
      <w:lvlText w:val=""/>
      <w:lvlJc w:val="left"/>
      <w:pPr>
        <w:ind w:left="2915" w:hanging="360"/>
      </w:pPr>
      <w:rPr>
        <w:rFonts w:ascii="Symbol" w:hAnsi="Symbol" w:hint="default"/>
      </w:rPr>
    </w:lvl>
    <w:lvl w:ilvl="4" w:tplc="04100003" w:tentative="1">
      <w:start w:val="1"/>
      <w:numFmt w:val="bullet"/>
      <w:lvlText w:val="o"/>
      <w:lvlJc w:val="left"/>
      <w:pPr>
        <w:ind w:left="3635" w:hanging="360"/>
      </w:pPr>
      <w:rPr>
        <w:rFonts w:ascii="Courier New" w:hAnsi="Courier New" w:cs="Courier New" w:hint="default"/>
      </w:rPr>
    </w:lvl>
    <w:lvl w:ilvl="5" w:tplc="04100005" w:tentative="1">
      <w:start w:val="1"/>
      <w:numFmt w:val="bullet"/>
      <w:lvlText w:val=""/>
      <w:lvlJc w:val="left"/>
      <w:pPr>
        <w:ind w:left="4355" w:hanging="360"/>
      </w:pPr>
      <w:rPr>
        <w:rFonts w:ascii="Wingdings" w:hAnsi="Wingdings" w:hint="default"/>
      </w:rPr>
    </w:lvl>
    <w:lvl w:ilvl="6" w:tplc="04100001" w:tentative="1">
      <w:start w:val="1"/>
      <w:numFmt w:val="bullet"/>
      <w:lvlText w:val=""/>
      <w:lvlJc w:val="left"/>
      <w:pPr>
        <w:ind w:left="5075" w:hanging="360"/>
      </w:pPr>
      <w:rPr>
        <w:rFonts w:ascii="Symbol" w:hAnsi="Symbol" w:hint="default"/>
      </w:rPr>
    </w:lvl>
    <w:lvl w:ilvl="7" w:tplc="04100003" w:tentative="1">
      <w:start w:val="1"/>
      <w:numFmt w:val="bullet"/>
      <w:lvlText w:val="o"/>
      <w:lvlJc w:val="left"/>
      <w:pPr>
        <w:ind w:left="5795" w:hanging="360"/>
      </w:pPr>
      <w:rPr>
        <w:rFonts w:ascii="Courier New" w:hAnsi="Courier New" w:cs="Courier New" w:hint="default"/>
      </w:rPr>
    </w:lvl>
    <w:lvl w:ilvl="8" w:tplc="04100005" w:tentative="1">
      <w:start w:val="1"/>
      <w:numFmt w:val="bullet"/>
      <w:lvlText w:val=""/>
      <w:lvlJc w:val="left"/>
      <w:pPr>
        <w:ind w:left="6515" w:hanging="360"/>
      </w:pPr>
      <w:rPr>
        <w:rFonts w:ascii="Wingdings" w:hAnsi="Wingdings" w:hint="default"/>
      </w:rPr>
    </w:lvl>
  </w:abstractNum>
  <w:abstractNum w:abstractNumId="75" w15:restartNumberingAfterBreak="0">
    <w:nsid w:val="718C59AA"/>
    <w:multiLevelType w:val="hybridMultilevel"/>
    <w:tmpl w:val="4B36AB20"/>
    <w:lvl w:ilvl="0" w:tplc="04100017">
      <w:start w:val="1"/>
      <w:numFmt w:val="lowerLetter"/>
      <w:lvlText w:val="%1)"/>
      <w:lvlJc w:val="left"/>
      <w:pPr>
        <w:ind w:left="833" w:hanging="360"/>
      </w:pPr>
    </w:lvl>
    <w:lvl w:ilvl="1" w:tplc="04100019">
      <w:start w:val="1"/>
      <w:numFmt w:val="lowerLetter"/>
      <w:lvlText w:val="%2."/>
      <w:lvlJc w:val="left"/>
      <w:pPr>
        <w:ind w:left="1553" w:hanging="360"/>
      </w:pPr>
    </w:lvl>
    <w:lvl w:ilvl="2" w:tplc="0410001B">
      <w:start w:val="1"/>
      <w:numFmt w:val="lowerRoman"/>
      <w:lvlText w:val="%3."/>
      <w:lvlJc w:val="right"/>
      <w:pPr>
        <w:ind w:left="2273" w:hanging="180"/>
      </w:pPr>
    </w:lvl>
    <w:lvl w:ilvl="3" w:tplc="0410000F">
      <w:start w:val="1"/>
      <w:numFmt w:val="decimal"/>
      <w:lvlText w:val="%4."/>
      <w:lvlJc w:val="left"/>
      <w:pPr>
        <w:ind w:left="2993" w:hanging="360"/>
      </w:pPr>
    </w:lvl>
    <w:lvl w:ilvl="4" w:tplc="04100019">
      <w:start w:val="1"/>
      <w:numFmt w:val="lowerLetter"/>
      <w:lvlText w:val="%5."/>
      <w:lvlJc w:val="left"/>
      <w:pPr>
        <w:ind w:left="3713" w:hanging="360"/>
      </w:pPr>
    </w:lvl>
    <w:lvl w:ilvl="5" w:tplc="0410001B">
      <w:start w:val="1"/>
      <w:numFmt w:val="lowerRoman"/>
      <w:lvlText w:val="%6."/>
      <w:lvlJc w:val="right"/>
      <w:pPr>
        <w:ind w:left="4433" w:hanging="180"/>
      </w:pPr>
    </w:lvl>
    <w:lvl w:ilvl="6" w:tplc="0410000F">
      <w:start w:val="1"/>
      <w:numFmt w:val="decimal"/>
      <w:lvlText w:val="%7."/>
      <w:lvlJc w:val="left"/>
      <w:pPr>
        <w:ind w:left="5153" w:hanging="360"/>
      </w:pPr>
    </w:lvl>
    <w:lvl w:ilvl="7" w:tplc="04100019">
      <w:start w:val="1"/>
      <w:numFmt w:val="lowerLetter"/>
      <w:lvlText w:val="%8."/>
      <w:lvlJc w:val="left"/>
      <w:pPr>
        <w:ind w:left="5873" w:hanging="360"/>
      </w:pPr>
    </w:lvl>
    <w:lvl w:ilvl="8" w:tplc="0410001B">
      <w:start w:val="1"/>
      <w:numFmt w:val="lowerRoman"/>
      <w:lvlText w:val="%9."/>
      <w:lvlJc w:val="right"/>
      <w:pPr>
        <w:ind w:left="6593" w:hanging="180"/>
      </w:pPr>
    </w:lvl>
  </w:abstractNum>
  <w:abstractNum w:abstractNumId="76" w15:restartNumberingAfterBreak="0">
    <w:nsid w:val="71E7011E"/>
    <w:multiLevelType w:val="hybridMultilevel"/>
    <w:tmpl w:val="36082B0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7" w15:restartNumberingAfterBreak="0">
    <w:nsid w:val="72394128"/>
    <w:multiLevelType w:val="hybridMultilevel"/>
    <w:tmpl w:val="B7DC1BCA"/>
    <w:lvl w:ilvl="0" w:tplc="04100017">
      <w:start w:val="1"/>
      <w:numFmt w:val="lowerLetter"/>
      <w:lvlText w:val="%1)"/>
      <w:lvlJc w:val="left"/>
      <w:pPr>
        <w:ind w:left="1854" w:hanging="360"/>
      </w:pPr>
      <w:rPr>
        <w:rFonts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78" w15:restartNumberingAfterBreak="0">
    <w:nsid w:val="7497201E"/>
    <w:multiLevelType w:val="hybridMultilevel"/>
    <w:tmpl w:val="B070426C"/>
    <w:lvl w:ilvl="0" w:tplc="95488274">
      <w:start w:val="6"/>
      <w:numFmt w:val="bullet"/>
      <w:lvlText w:val="-"/>
      <w:lvlJc w:val="left"/>
      <w:pPr>
        <w:ind w:left="1080" w:hanging="360"/>
      </w:pPr>
      <w:rPr>
        <w:rFonts w:ascii="Times New Roman" w:eastAsia="Times New Roman" w:hAnsi="Times New Roman" w:cs="Times New Roman" w:hint="default"/>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hint="default"/>
      </w:rPr>
    </w:lvl>
  </w:abstractNum>
  <w:abstractNum w:abstractNumId="79" w15:restartNumberingAfterBreak="0">
    <w:nsid w:val="77EA2071"/>
    <w:multiLevelType w:val="multilevel"/>
    <w:tmpl w:val="6B120910"/>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78E244DB"/>
    <w:multiLevelType w:val="multilevel"/>
    <w:tmpl w:val="83CE0938"/>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1497" w:hanging="504"/>
      </w:pPr>
      <w:rPr>
        <w:rFonts w:ascii="Calibri" w:hAnsi="Calibri" w:hint="default"/>
        <w:b w:val="0"/>
        <w:i w:val="0"/>
        <w:strike w:val="0"/>
        <w:sz w:val="24"/>
        <w:szCs w:val="24"/>
      </w:rPr>
    </w:lvl>
    <w:lvl w:ilvl="3">
      <w:start w:val="1"/>
      <w:numFmt w:val="bullet"/>
      <w:lvlText w:val=""/>
      <w:lvlJc w:val="left"/>
      <w:pPr>
        <w:ind w:left="932" w:hanging="648"/>
      </w:pPr>
      <w:rPr>
        <w:rFonts w:ascii="Wingdings" w:hAnsi="Wingdings"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1" w15:restartNumberingAfterBreak="0">
    <w:nsid w:val="7A4E6764"/>
    <w:multiLevelType w:val="hybridMultilevel"/>
    <w:tmpl w:val="82CE8C06"/>
    <w:lvl w:ilvl="0" w:tplc="0410000B">
      <w:start w:val="1"/>
      <w:numFmt w:val="bullet"/>
      <w:lvlText w:val=""/>
      <w:lvlJc w:val="left"/>
      <w:pPr>
        <w:ind w:left="780" w:hanging="360"/>
      </w:pPr>
      <w:rPr>
        <w:rFonts w:ascii="Wingdings" w:hAnsi="Wingdings" w:hint="default"/>
      </w:rPr>
    </w:lvl>
    <w:lvl w:ilvl="1" w:tplc="04100003">
      <w:start w:val="1"/>
      <w:numFmt w:val="bullet"/>
      <w:lvlText w:val="o"/>
      <w:lvlJc w:val="left"/>
      <w:pPr>
        <w:ind w:left="1500" w:hanging="360"/>
      </w:pPr>
      <w:rPr>
        <w:rFonts w:ascii="Courier New" w:hAnsi="Courier New" w:cs="Courier New" w:hint="default"/>
      </w:rPr>
    </w:lvl>
    <w:lvl w:ilvl="2" w:tplc="04100005">
      <w:start w:val="1"/>
      <w:numFmt w:val="bullet"/>
      <w:lvlText w:val=""/>
      <w:lvlJc w:val="left"/>
      <w:pPr>
        <w:ind w:left="2220" w:hanging="360"/>
      </w:pPr>
      <w:rPr>
        <w:rFonts w:ascii="Wingdings" w:hAnsi="Wingdings" w:hint="default"/>
      </w:rPr>
    </w:lvl>
    <w:lvl w:ilvl="3" w:tplc="04100001">
      <w:start w:val="1"/>
      <w:numFmt w:val="bullet"/>
      <w:lvlText w:val=""/>
      <w:lvlJc w:val="left"/>
      <w:pPr>
        <w:ind w:left="2940" w:hanging="360"/>
      </w:pPr>
      <w:rPr>
        <w:rFonts w:ascii="Symbol" w:hAnsi="Symbol" w:hint="default"/>
      </w:rPr>
    </w:lvl>
    <w:lvl w:ilvl="4" w:tplc="04100003">
      <w:start w:val="1"/>
      <w:numFmt w:val="bullet"/>
      <w:lvlText w:val="o"/>
      <w:lvlJc w:val="left"/>
      <w:pPr>
        <w:ind w:left="3660" w:hanging="360"/>
      </w:pPr>
      <w:rPr>
        <w:rFonts w:ascii="Courier New" w:hAnsi="Courier New" w:cs="Courier New" w:hint="default"/>
      </w:rPr>
    </w:lvl>
    <w:lvl w:ilvl="5" w:tplc="04100005">
      <w:start w:val="1"/>
      <w:numFmt w:val="bullet"/>
      <w:lvlText w:val=""/>
      <w:lvlJc w:val="left"/>
      <w:pPr>
        <w:ind w:left="4380" w:hanging="360"/>
      </w:pPr>
      <w:rPr>
        <w:rFonts w:ascii="Wingdings" w:hAnsi="Wingdings" w:hint="default"/>
      </w:rPr>
    </w:lvl>
    <w:lvl w:ilvl="6" w:tplc="04100001">
      <w:start w:val="1"/>
      <w:numFmt w:val="bullet"/>
      <w:lvlText w:val=""/>
      <w:lvlJc w:val="left"/>
      <w:pPr>
        <w:ind w:left="5100" w:hanging="360"/>
      </w:pPr>
      <w:rPr>
        <w:rFonts w:ascii="Symbol" w:hAnsi="Symbol" w:hint="default"/>
      </w:rPr>
    </w:lvl>
    <w:lvl w:ilvl="7" w:tplc="04100003">
      <w:start w:val="1"/>
      <w:numFmt w:val="bullet"/>
      <w:lvlText w:val="o"/>
      <w:lvlJc w:val="left"/>
      <w:pPr>
        <w:ind w:left="5820" w:hanging="360"/>
      </w:pPr>
      <w:rPr>
        <w:rFonts w:ascii="Courier New" w:hAnsi="Courier New" w:cs="Courier New" w:hint="default"/>
      </w:rPr>
    </w:lvl>
    <w:lvl w:ilvl="8" w:tplc="04100005">
      <w:start w:val="1"/>
      <w:numFmt w:val="bullet"/>
      <w:lvlText w:val=""/>
      <w:lvlJc w:val="left"/>
      <w:pPr>
        <w:ind w:left="6540" w:hanging="360"/>
      </w:pPr>
      <w:rPr>
        <w:rFonts w:ascii="Wingdings" w:hAnsi="Wingdings" w:hint="default"/>
      </w:rPr>
    </w:lvl>
  </w:abstractNum>
  <w:abstractNum w:abstractNumId="82" w15:restartNumberingAfterBreak="0">
    <w:nsid w:val="7C6A2FD6"/>
    <w:multiLevelType w:val="hybridMultilevel"/>
    <w:tmpl w:val="C92AEA6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3" w15:restartNumberingAfterBreak="0">
    <w:nsid w:val="7CCD0A18"/>
    <w:multiLevelType w:val="hybridMultilevel"/>
    <w:tmpl w:val="E5E050FE"/>
    <w:lvl w:ilvl="0" w:tplc="B0041AF2">
      <w:start w:val="14"/>
      <w:numFmt w:val="bullet"/>
      <w:lvlText w:val="-"/>
      <w:lvlJc w:val="left"/>
      <w:pPr>
        <w:ind w:left="720" w:hanging="360"/>
      </w:pPr>
      <w:rPr>
        <w:rFonts w:ascii="Calibri" w:eastAsia="Times New Roman"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B0041AF2">
      <w:start w:val="14"/>
      <w:numFmt w:val="bullet"/>
      <w:lvlText w:val="-"/>
      <w:lvlJc w:val="left"/>
      <w:pPr>
        <w:ind w:left="2880" w:hanging="360"/>
      </w:pPr>
      <w:rPr>
        <w:rFonts w:ascii="Calibri" w:eastAsia="Times New Roman" w:hAnsi="Calibri" w:cs="Times New Roman"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4" w15:restartNumberingAfterBreak="0">
    <w:nsid w:val="7F2C1583"/>
    <w:multiLevelType w:val="hybridMultilevel"/>
    <w:tmpl w:val="2AF4506E"/>
    <w:lvl w:ilvl="0" w:tplc="9630431A">
      <w:start w:val="1"/>
      <w:numFmt w:val="decimal"/>
      <w:lvlText w:val="%1."/>
      <w:lvlJc w:val="left"/>
      <w:pPr>
        <w:ind w:left="1069" w:hanging="360"/>
      </w:pPr>
      <w:rPr>
        <w:rFonts w:hint="default"/>
      </w:rPr>
    </w:lvl>
    <w:lvl w:ilvl="1" w:tplc="126E5E58">
      <w:start w:val="1"/>
      <w:numFmt w:val="lowerLetter"/>
      <w:lvlText w:val="%2)"/>
      <w:lvlJc w:val="left"/>
      <w:pPr>
        <w:ind w:left="1789" w:hanging="360"/>
      </w:pPr>
      <w:rPr>
        <w:rFonts w:hint="default"/>
        <w:b w:val="0"/>
      </w:r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85" w15:restartNumberingAfterBreak="0">
    <w:nsid w:val="7FF00176"/>
    <w:multiLevelType w:val="hybridMultilevel"/>
    <w:tmpl w:val="EB222628"/>
    <w:lvl w:ilvl="0" w:tplc="3ACC2308">
      <w:start w:val="1"/>
      <w:numFmt w:val="lowerLetter"/>
      <w:lvlText w:val="%1)"/>
      <w:lvlJc w:val="left"/>
      <w:pPr>
        <w:ind w:left="1069" w:hanging="360"/>
      </w:pPr>
      <w:rPr>
        <w:rFonts w:hint="default"/>
      </w:rPr>
    </w:lvl>
    <w:lvl w:ilvl="1" w:tplc="FA1812B0">
      <w:start w:val="1"/>
      <w:numFmt w:val="lowerLetter"/>
      <w:lvlText w:val="%2)"/>
      <w:lvlJc w:val="left"/>
      <w:pPr>
        <w:ind w:left="1789" w:hanging="360"/>
      </w:pPr>
      <w:rPr>
        <w:rFonts w:ascii="Garamond" w:eastAsia="Calibri" w:hAnsi="Garamond" w:cs="Times New Roman"/>
      </w:rPr>
    </w:lvl>
    <w:lvl w:ilvl="2" w:tplc="36606C62">
      <w:start w:val="1"/>
      <w:numFmt w:val="decimal"/>
      <w:lvlText w:val="%3)"/>
      <w:lvlJc w:val="left"/>
      <w:pPr>
        <w:ind w:left="2689" w:hanging="360"/>
      </w:pPr>
      <w:rPr>
        <w:rFonts w:hint="default"/>
      </w:rPr>
    </w:lvl>
    <w:lvl w:ilvl="3" w:tplc="0410000F">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num w:numId="1">
    <w:abstractNumId w:val="20"/>
  </w:num>
  <w:num w:numId="2">
    <w:abstractNumId w:val="72"/>
  </w:num>
  <w:num w:numId="3">
    <w:abstractNumId w:val="65"/>
  </w:num>
  <w:num w:numId="4">
    <w:abstractNumId w:val="52"/>
  </w:num>
  <w:num w:numId="5">
    <w:abstractNumId w:val="78"/>
  </w:num>
  <w:num w:numId="6">
    <w:abstractNumId w:val="81"/>
  </w:num>
  <w:num w:numId="7">
    <w:abstractNumId w:val="29"/>
  </w:num>
  <w:num w:numId="8">
    <w:abstractNumId w:val="31"/>
  </w:num>
  <w:num w:numId="9">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41"/>
  </w:num>
  <w:num w:numId="12">
    <w:abstractNumId w:val="7"/>
  </w:num>
  <w:num w:numId="13">
    <w:abstractNumId w:val="49"/>
  </w:num>
  <w:num w:numId="14">
    <w:abstractNumId w:val="6"/>
  </w:num>
  <w:num w:numId="15">
    <w:abstractNumId w:val="12"/>
  </w:num>
  <w:num w:numId="16">
    <w:abstractNumId w:val="83"/>
  </w:num>
  <w:num w:numId="17">
    <w:abstractNumId w:val="57"/>
  </w:num>
  <w:num w:numId="18">
    <w:abstractNumId w:val="45"/>
  </w:num>
  <w:num w:numId="19">
    <w:abstractNumId w:val="50"/>
  </w:num>
  <w:num w:numId="20">
    <w:abstractNumId w:val="69"/>
  </w:num>
  <w:num w:numId="21">
    <w:abstractNumId w:val="63"/>
  </w:num>
  <w:num w:numId="22">
    <w:abstractNumId w:val="39"/>
  </w:num>
  <w:num w:numId="23">
    <w:abstractNumId w:val="67"/>
  </w:num>
  <w:num w:numId="24">
    <w:abstractNumId w:val="61"/>
  </w:num>
  <w:num w:numId="25">
    <w:abstractNumId w:val="23"/>
  </w:num>
  <w:num w:numId="26">
    <w:abstractNumId w:val="25"/>
  </w:num>
  <w:num w:numId="27">
    <w:abstractNumId w:val="24"/>
  </w:num>
  <w:num w:numId="28">
    <w:abstractNumId w:val="26"/>
  </w:num>
  <w:num w:numId="29">
    <w:abstractNumId w:val="60"/>
  </w:num>
  <w:num w:numId="30">
    <w:abstractNumId w:val="27"/>
  </w:num>
  <w:num w:numId="31">
    <w:abstractNumId w:val="62"/>
  </w:num>
  <w:num w:numId="32">
    <w:abstractNumId w:val="33"/>
  </w:num>
  <w:num w:numId="33">
    <w:abstractNumId w:val="35"/>
  </w:num>
  <w:num w:numId="34">
    <w:abstractNumId w:val="54"/>
  </w:num>
  <w:num w:numId="35">
    <w:abstractNumId w:val="58"/>
  </w:num>
  <w:num w:numId="36">
    <w:abstractNumId w:val="44"/>
  </w:num>
  <w:num w:numId="37">
    <w:abstractNumId w:val="42"/>
  </w:num>
  <w:num w:numId="38">
    <w:abstractNumId w:val="10"/>
  </w:num>
  <w:num w:numId="39">
    <w:abstractNumId w:val="75"/>
  </w:num>
  <w:num w:numId="40">
    <w:abstractNumId w:val="36"/>
  </w:num>
  <w:num w:numId="41">
    <w:abstractNumId w:val="16"/>
  </w:num>
  <w:num w:numId="42">
    <w:abstractNumId w:val="77"/>
  </w:num>
  <w:num w:numId="43">
    <w:abstractNumId w:val="18"/>
  </w:num>
  <w:num w:numId="44">
    <w:abstractNumId w:val="51"/>
  </w:num>
  <w:num w:numId="4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7"/>
  </w:num>
  <w:num w:numId="47">
    <w:abstractNumId w:val="3"/>
  </w:num>
  <w:num w:numId="48">
    <w:abstractNumId w:val="79"/>
  </w:num>
  <w:num w:numId="49">
    <w:abstractNumId w:val="53"/>
  </w:num>
  <w:num w:numId="50">
    <w:abstractNumId w:val="73"/>
  </w:num>
  <w:num w:numId="51">
    <w:abstractNumId w:val="28"/>
  </w:num>
  <w:num w:numId="52">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8"/>
  </w:num>
  <w:num w:numId="54">
    <w:abstractNumId w:val="8"/>
  </w:num>
  <w:num w:numId="55">
    <w:abstractNumId w:val="13"/>
  </w:num>
  <w:num w:numId="56">
    <w:abstractNumId w:val="40"/>
  </w:num>
  <w:num w:numId="57">
    <w:abstractNumId w:val="59"/>
  </w:num>
  <w:num w:numId="58">
    <w:abstractNumId w:val="14"/>
  </w:num>
  <w:num w:numId="59">
    <w:abstractNumId w:val="74"/>
  </w:num>
  <w:num w:numId="6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2"/>
  </w:num>
  <w:num w:numId="62">
    <w:abstractNumId w:val="56"/>
  </w:num>
  <w:num w:numId="63">
    <w:abstractNumId w:val="55"/>
  </w:num>
  <w:num w:numId="64">
    <w:abstractNumId w:val="80"/>
  </w:num>
  <w:num w:numId="65">
    <w:abstractNumId w:val="84"/>
  </w:num>
  <w:num w:numId="66">
    <w:abstractNumId w:val="21"/>
  </w:num>
  <w:num w:numId="67">
    <w:abstractNumId w:val="64"/>
  </w:num>
  <w:num w:numId="68">
    <w:abstractNumId w:val="1"/>
  </w:num>
  <w:num w:numId="69">
    <w:abstractNumId w:val="32"/>
  </w:num>
  <w:num w:numId="70">
    <w:abstractNumId w:val="9"/>
  </w:num>
  <w:num w:numId="71">
    <w:abstractNumId w:val="4"/>
  </w:num>
  <w:num w:numId="72">
    <w:abstractNumId w:val="71"/>
  </w:num>
  <w:num w:numId="73">
    <w:abstractNumId w:val="2"/>
  </w:num>
  <w:num w:numId="74">
    <w:abstractNumId w:val="85"/>
  </w:num>
  <w:num w:numId="75">
    <w:abstractNumId w:val="17"/>
  </w:num>
  <w:num w:numId="76">
    <w:abstractNumId w:val="34"/>
  </w:num>
  <w:num w:numId="77">
    <w:abstractNumId w:val="46"/>
  </w:num>
  <w:num w:numId="78">
    <w:abstractNumId w:val="76"/>
  </w:num>
  <w:num w:numId="79">
    <w:abstractNumId w:val="37"/>
  </w:num>
  <w:num w:numId="80">
    <w:abstractNumId w:val="5"/>
  </w:num>
  <w:num w:numId="81">
    <w:abstractNumId w:val="43"/>
  </w:num>
  <w:num w:numId="82">
    <w:abstractNumId w:val="30"/>
  </w:num>
  <w:num w:numId="83">
    <w:abstractNumId w:val="82"/>
  </w:num>
  <w:num w:numId="84">
    <w:abstractNumId w:val="11"/>
  </w:num>
  <w:num w:numId="85">
    <w:abstractNumId w:val="38"/>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activeWritingStyle w:appName="MSWord" w:lang="it-IT" w:vendorID="64" w:dllVersion="6" w:nlCheck="1" w:checkStyle="0"/>
  <w:activeWritingStyle w:appName="MSWord" w:lang="it-IT" w:vendorID="64" w:dllVersion="4096" w:nlCheck="1" w:checkStyle="0"/>
  <w:activeWritingStyle w:appName="MSWord" w:lang="en-US" w:vendorID="64" w:dllVersion="4096" w:nlCheck="1" w:checkStyle="0"/>
  <w:proofState w:spelling="clean"/>
  <w:defaultTabStop w:val="708"/>
  <w:hyphenationZone w:val="283"/>
  <w:doNotHyphenateCaps/>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BE1"/>
    <w:rsid w:val="0000208E"/>
    <w:rsid w:val="00006972"/>
    <w:rsid w:val="00011414"/>
    <w:rsid w:val="00011A39"/>
    <w:rsid w:val="00014FE9"/>
    <w:rsid w:val="00016142"/>
    <w:rsid w:val="00020047"/>
    <w:rsid w:val="00022EBB"/>
    <w:rsid w:val="000241C2"/>
    <w:rsid w:val="00030624"/>
    <w:rsid w:val="00031DE5"/>
    <w:rsid w:val="000333D8"/>
    <w:rsid w:val="000344BB"/>
    <w:rsid w:val="00043759"/>
    <w:rsid w:val="00045B11"/>
    <w:rsid w:val="000501F7"/>
    <w:rsid w:val="0005223F"/>
    <w:rsid w:val="00062171"/>
    <w:rsid w:val="00063D15"/>
    <w:rsid w:val="00064BE1"/>
    <w:rsid w:val="00065FDD"/>
    <w:rsid w:val="000677DC"/>
    <w:rsid w:val="00072777"/>
    <w:rsid w:val="00073C17"/>
    <w:rsid w:val="00075E00"/>
    <w:rsid w:val="000821E3"/>
    <w:rsid w:val="000822B9"/>
    <w:rsid w:val="00082834"/>
    <w:rsid w:val="00083E0C"/>
    <w:rsid w:val="000867F5"/>
    <w:rsid w:val="00093CFC"/>
    <w:rsid w:val="00094BF0"/>
    <w:rsid w:val="000A22F9"/>
    <w:rsid w:val="000A2DF5"/>
    <w:rsid w:val="000A4251"/>
    <w:rsid w:val="000B43F8"/>
    <w:rsid w:val="000B69B3"/>
    <w:rsid w:val="000B7993"/>
    <w:rsid w:val="000D106A"/>
    <w:rsid w:val="000D46BB"/>
    <w:rsid w:val="000D4DFA"/>
    <w:rsid w:val="000D5DC0"/>
    <w:rsid w:val="000E6CA9"/>
    <w:rsid w:val="000E7AA7"/>
    <w:rsid w:val="000F1D84"/>
    <w:rsid w:val="000F54AD"/>
    <w:rsid w:val="00102934"/>
    <w:rsid w:val="00111758"/>
    <w:rsid w:val="00112EDF"/>
    <w:rsid w:val="001151C0"/>
    <w:rsid w:val="001329F6"/>
    <w:rsid w:val="001335B4"/>
    <w:rsid w:val="00135A4E"/>
    <w:rsid w:val="00135C52"/>
    <w:rsid w:val="00144A0B"/>
    <w:rsid w:val="00146170"/>
    <w:rsid w:val="0015320E"/>
    <w:rsid w:val="0015534F"/>
    <w:rsid w:val="001554EF"/>
    <w:rsid w:val="00155E1F"/>
    <w:rsid w:val="00161806"/>
    <w:rsid w:val="00164F3F"/>
    <w:rsid w:val="00167720"/>
    <w:rsid w:val="00170D68"/>
    <w:rsid w:val="0017312C"/>
    <w:rsid w:val="00173A88"/>
    <w:rsid w:val="00176559"/>
    <w:rsid w:val="00180CD1"/>
    <w:rsid w:val="00191E01"/>
    <w:rsid w:val="001A6637"/>
    <w:rsid w:val="001B3F82"/>
    <w:rsid w:val="001C09B6"/>
    <w:rsid w:val="001C4047"/>
    <w:rsid w:val="001C45F5"/>
    <w:rsid w:val="001C6A53"/>
    <w:rsid w:val="001C6B32"/>
    <w:rsid w:val="001D0180"/>
    <w:rsid w:val="001D630C"/>
    <w:rsid w:val="001E15EC"/>
    <w:rsid w:val="001F5C5F"/>
    <w:rsid w:val="0021005D"/>
    <w:rsid w:val="00212855"/>
    <w:rsid w:val="00212D3D"/>
    <w:rsid w:val="00214568"/>
    <w:rsid w:val="00215A41"/>
    <w:rsid w:val="00215F98"/>
    <w:rsid w:val="00224F10"/>
    <w:rsid w:val="00225036"/>
    <w:rsid w:val="00231288"/>
    <w:rsid w:val="0026033E"/>
    <w:rsid w:val="00260BC0"/>
    <w:rsid w:val="00263D41"/>
    <w:rsid w:val="00264088"/>
    <w:rsid w:val="00270386"/>
    <w:rsid w:val="00271445"/>
    <w:rsid w:val="002800F2"/>
    <w:rsid w:val="0028179F"/>
    <w:rsid w:val="002829A0"/>
    <w:rsid w:val="00290B09"/>
    <w:rsid w:val="00294FDF"/>
    <w:rsid w:val="00296183"/>
    <w:rsid w:val="002A4AFE"/>
    <w:rsid w:val="002A4B69"/>
    <w:rsid w:val="002A66EF"/>
    <w:rsid w:val="002B600C"/>
    <w:rsid w:val="002B7B56"/>
    <w:rsid w:val="002C0916"/>
    <w:rsid w:val="002C4172"/>
    <w:rsid w:val="002D0E78"/>
    <w:rsid w:val="002D3953"/>
    <w:rsid w:val="002E0070"/>
    <w:rsid w:val="002E403F"/>
    <w:rsid w:val="002E64E3"/>
    <w:rsid w:val="00302122"/>
    <w:rsid w:val="00303271"/>
    <w:rsid w:val="0031002C"/>
    <w:rsid w:val="00311089"/>
    <w:rsid w:val="003143F1"/>
    <w:rsid w:val="00315552"/>
    <w:rsid w:val="00324C7A"/>
    <w:rsid w:val="00333736"/>
    <w:rsid w:val="00341F99"/>
    <w:rsid w:val="00344FD0"/>
    <w:rsid w:val="00350B76"/>
    <w:rsid w:val="00355F44"/>
    <w:rsid w:val="003618BE"/>
    <w:rsid w:val="003709A0"/>
    <w:rsid w:val="0037101E"/>
    <w:rsid w:val="00373336"/>
    <w:rsid w:val="003754EC"/>
    <w:rsid w:val="003805F4"/>
    <w:rsid w:val="003875A1"/>
    <w:rsid w:val="00390064"/>
    <w:rsid w:val="003913D4"/>
    <w:rsid w:val="0039148B"/>
    <w:rsid w:val="00396E80"/>
    <w:rsid w:val="003A24C1"/>
    <w:rsid w:val="003A4092"/>
    <w:rsid w:val="003A5A77"/>
    <w:rsid w:val="003A78AC"/>
    <w:rsid w:val="003B0753"/>
    <w:rsid w:val="003B1575"/>
    <w:rsid w:val="003B4FA8"/>
    <w:rsid w:val="003C0CEC"/>
    <w:rsid w:val="003C3D0F"/>
    <w:rsid w:val="003C465E"/>
    <w:rsid w:val="003C741C"/>
    <w:rsid w:val="003D0147"/>
    <w:rsid w:val="003D1F24"/>
    <w:rsid w:val="003D77AC"/>
    <w:rsid w:val="003E079F"/>
    <w:rsid w:val="003E422A"/>
    <w:rsid w:val="003E4EE2"/>
    <w:rsid w:val="003F06A1"/>
    <w:rsid w:val="003F3169"/>
    <w:rsid w:val="003F487B"/>
    <w:rsid w:val="00402F3F"/>
    <w:rsid w:val="00416BD7"/>
    <w:rsid w:val="0042320B"/>
    <w:rsid w:val="00426ED8"/>
    <w:rsid w:val="00431D75"/>
    <w:rsid w:val="004508E8"/>
    <w:rsid w:val="00462ABF"/>
    <w:rsid w:val="004638C2"/>
    <w:rsid w:val="00466AC9"/>
    <w:rsid w:val="00472393"/>
    <w:rsid w:val="004735C3"/>
    <w:rsid w:val="004759C2"/>
    <w:rsid w:val="00477B6B"/>
    <w:rsid w:val="004864F5"/>
    <w:rsid w:val="00492272"/>
    <w:rsid w:val="00495039"/>
    <w:rsid w:val="00495F9A"/>
    <w:rsid w:val="004A02E3"/>
    <w:rsid w:val="004A1B84"/>
    <w:rsid w:val="004A4C55"/>
    <w:rsid w:val="004A50E6"/>
    <w:rsid w:val="004C471A"/>
    <w:rsid w:val="004D3A9E"/>
    <w:rsid w:val="004D6A0A"/>
    <w:rsid w:val="004D6CAE"/>
    <w:rsid w:val="004D7FB8"/>
    <w:rsid w:val="004E03E6"/>
    <w:rsid w:val="004E2EA0"/>
    <w:rsid w:val="004E6FCB"/>
    <w:rsid w:val="004E7613"/>
    <w:rsid w:val="004E76E3"/>
    <w:rsid w:val="004F6FAF"/>
    <w:rsid w:val="004F754A"/>
    <w:rsid w:val="0050284C"/>
    <w:rsid w:val="005047FE"/>
    <w:rsid w:val="0051670C"/>
    <w:rsid w:val="00520EDD"/>
    <w:rsid w:val="005232AA"/>
    <w:rsid w:val="005251B7"/>
    <w:rsid w:val="00527FC8"/>
    <w:rsid w:val="00534118"/>
    <w:rsid w:val="00534EE0"/>
    <w:rsid w:val="005434C0"/>
    <w:rsid w:val="00550497"/>
    <w:rsid w:val="00561351"/>
    <w:rsid w:val="00564B24"/>
    <w:rsid w:val="0056663F"/>
    <w:rsid w:val="005670B4"/>
    <w:rsid w:val="00567EB5"/>
    <w:rsid w:val="00575E18"/>
    <w:rsid w:val="00586F19"/>
    <w:rsid w:val="00590457"/>
    <w:rsid w:val="00591122"/>
    <w:rsid w:val="005A1CB5"/>
    <w:rsid w:val="005A34D6"/>
    <w:rsid w:val="005C124C"/>
    <w:rsid w:val="005C2555"/>
    <w:rsid w:val="005C4209"/>
    <w:rsid w:val="005C7A1F"/>
    <w:rsid w:val="005D3EC6"/>
    <w:rsid w:val="005D620E"/>
    <w:rsid w:val="005D63F9"/>
    <w:rsid w:val="005E0521"/>
    <w:rsid w:val="005E1E8F"/>
    <w:rsid w:val="005E4C98"/>
    <w:rsid w:val="005E56D6"/>
    <w:rsid w:val="005E5A1E"/>
    <w:rsid w:val="005E5AFC"/>
    <w:rsid w:val="005F2ACA"/>
    <w:rsid w:val="00605E53"/>
    <w:rsid w:val="00607C40"/>
    <w:rsid w:val="00614044"/>
    <w:rsid w:val="00617433"/>
    <w:rsid w:val="00620257"/>
    <w:rsid w:val="006211FD"/>
    <w:rsid w:val="00624C6F"/>
    <w:rsid w:val="0062614E"/>
    <w:rsid w:val="00626672"/>
    <w:rsid w:val="00634CC9"/>
    <w:rsid w:val="00635C50"/>
    <w:rsid w:val="00647117"/>
    <w:rsid w:val="00652616"/>
    <w:rsid w:val="00653927"/>
    <w:rsid w:val="00662483"/>
    <w:rsid w:val="00663643"/>
    <w:rsid w:val="00665449"/>
    <w:rsid w:val="00671B6E"/>
    <w:rsid w:val="0067252D"/>
    <w:rsid w:val="00675A9C"/>
    <w:rsid w:val="0067737F"/>
    <w:rsid w:val="00677FA8"/>
    <w:rsid w:val="006808BA"/>
    <w:rsid w:val="00682068"/>
    <w:rsid w:val="00686029"/>
    <w:rsid w:val="0068659F"/>
    <w:rsid w:val="00691D01"/>
    <w:rsid w:val="0069264E"/>
    <w:rsid w:val="0069323A"/>
    <w:rsid w:val="00694322"/>
    <w:rsid w:val="006A437C"/>
    <w:rsid w:val="006B1CED"/>
    <w:rsid w:val="006B23AA"/>
    <w:rsid w:val="006B46F2"/>
    <w:rsid w:val="006B4DD2"/>
    <w:rsid w:val="006B5AE7"/>
    <w:rsid w:val="006C076B"/>
    <w:rsid w:val="006D3637"/>
    <w:rsid w:val="006D7640"/>
    <w:rsid w:val="006D7AFE"/>
    <w:rsid w:val="006E0296"/>
    <w:rsid w:val="006E355E"/>
    <w:rsid w:val="006F0129"/>
    <w:rsid w:val="006F6F2B"/>
    <w:rsid w:val="006F6F66"/>
    <w:rsid w:val="007003C7"/>
    <w:rsid w:val="00703086"/>
    <w:rsid w:val="00707BCB"/>
    <w:rsid w:val="00713C9E"/>
    <w:rsid w:val="00717B61"/>
    <w:rsid w:val="007204A9"/>
    <w:rsid w:val="00725599"/>
    <w:rsid w:val="0072726C"/>
    <w:rsid w:val="00727A6A"/>
    <w:rsid w:val="00734D9D"/>
    <w:rsid w:val="007378FD"/>
    <w:rsid w:val="007457EB"/>
    <w:rsid w:val="00755107"/>
    <w:rsid w:val="007578B1"/>
    <w:rsid w:val="007628E2"/>
    <w:rsid w:val="00763485"/>
    <w:rsid w:val="00767FAD"/>
    <w:rsid w:val="007709DE"/>
    <w:rsid w:val="00771ADB"/>
    <w:rsid w:val="00774636"/>
    <w:rsid w:val="00776ADA"/>
    <w:rsid w:val="0077794D"/>
    <w:rsid w:val="00780C56"/>
    <w:rsid w:val="00782C51"/>
    <w:rsid w:val="00790B20"/>
    <w:rsid w:val="00795D7A"/>
    <w:rsid w:val="007A1024"/>
    <w:rsid w:val="007A147E"/>
    <w:rsid w:val="007A5E16"/>
    <w:rsid w:val="007A6F8E"/>
    <w:rsid w:val="007C1A47"/>
    <w:rsid w:val="007C1E24"/>
    <w:rsid w:val="007C2E14"/>
    <w:rsid w:val="007C3CC9"/>
    <w:rsid w:val="007C41AF"/>
    <w:rsid w:val="007D1C1C"/>
    <w:rsid w:val="007E3CD6"/>
    <w:rsid w:val="007E53CB"/>
    <w:rsid w:val="007E618E"/>
    <w:rsid w:val="00801D3A"/>
    <w:rsid w:val="00803128"/>
    <w:rsid w:val="00803769"/>
    <w:rsid w:val="00805347"/>
    <w:rsid w:val="00810FED"/>
    <w:rsid w:val="00811964"/>
    <w:rsid w:val="008135C5"/>
    <w:rsid w:val="008136C6"/>
    <w:rsid w:val="00825E0D"/>
    <w:rsid w:val="00826ED0"/>
    <w:rsid w:val="00827B1C"/>
    <w:rsid w:val="00832478"/>
    <w:rsid w:val="00834461"/>
    <w:rsid w:val="008349FB"/>
    <w:rsid w:val="00837EC2"/>
    <w:rsid w:val="0084120A"/>
    <w:rsid w:val="0084580D"/>
    <w:rsid w:val="00847406"/>
    <w:rsid w:val="008519E3"/>
    <w:rsid w:val="00863C30"/>
    <w:rsid w:val="00864C7D"/>
    <w:rsid w:val="00865B4F"/>
    <w:rsid w:val="008667D7"/>
    <w:rsid w:val="00885897"/>
    <w:rsid w:val="00886EC1"/>
    <w:rsid w:val="00894926"/>
    <w:rsid w:val="008A0A34"/>
    <w:rsid w:val="008B382A"/>
    <w:rsid w:val="008B706F"/>
    <w:rsid w:val="008B78EA"/>
    <w:rsid w:val="008C262A"/>
    <w:rsid w:val="008D1B03"/>
    <w:rsid w:val="008E08F6"/>
    <w:rsid w:val="008E3F73"/>
    <w:rsid w:val="008E4B6F"/>
    <w:rsid w:val="008F0F5E"/>
    <w:rsid w:val="008F4437"/>
    <w:rsid w:val="008F6ED9"/>
    <w:rsid w:val="00900FE5"/>
    <w:rsid w:val="00904BF9"/>
    <w:rsid w:val="00913267"/>
    <w:rsid w:val="00915E46"/>
    <w:rsid w:val="009204ED"/>
    <w:rsid w:val="00922B28"/>
    <w:rsid w:val="00925D3F"/>
    <w:rsid w:val="00927D60"/>
    <w:rsid w:val="00931D6B"/>
    <w:rsid w:val="00933F18"/>
    <w:rsid w:val="00934D7D"/>
    <w:rsid w:val="009369E1"/>
    <w:rsid w:val="0094068C"/>
    <w:rsid w:val="009469D7"/>
    <w:rsid w:val="0094757D"/>
    <w:rsid w:val="009521C6"/>
    <w:rsid w:val="0096471D"/>
    <w:rsid w:val="00965400"/>
    <w:rsid w:val="0096770B"/>
    <w:rsid w:val="00971B90"/>
    <w:rsid w:val="00972EE2"/>
    <w:rsid w:val="00973CFB"/>
    <w:rsid w:val="00983689"/>
    <w:rsid w:val="00985A17"/>
    <w:rsid w:val="00990C0C"/>
    <w:rsid w:val="009A5237"/>
    <w:rsid w:val="009A7AF6"/>
    <w:rsid w:val="009A7D21"/>
    <w:rsid w:val="009B56FA"/>
    <w:rsid w:val="009C4C71"/>
    <w:rsid w:val="009C6309"/>
    <w:rsid w:val="009D2616"/>
    <w:rsid w:val="009D798F"/>
    <w:rsid w:val="00A0407F"/>
    <w:rsid w:val="00A041CC"/>
    <w:rsid w:val="00A119A1"/>
    <w:rsid w:val="00A219F6"/>
    <w:rsid w:val="00A22623"/>
    <w:rsid w:val="00A27F55"/>
    <w:rsid w:val="00A361B8"/>
    <w:rsid w:val="00A36E16"/>
    <w:rsid w:val="00A406C0"/>
    <w:rsid w:val="00A42CEF"/>
    <w:rsid w:val="00A50C92"/>
    <w:rsid w:val="00A616AF"/>
    <w:rsid w:val="00A6247D"/>
    <w:rsid w:val="00A66492"/>
    <w:rsid w:val="00A70420"/>
    <w:rsid w:val="00A72876"/>
    <w:rsid w:val="00A73E21"/>
    <w:rsid w:val="00A9022C"/>
    <w:rsid w:val="00A94BD8"/>
    <w:rsid w:val="00A97139"/>
    <w:rsid w:val="00AA0A79"/>
    <w:rsid w:val="00AA447E"/>
    <w:rsid w:val="00AA47D5"/>
    <w:rsid w:val="00AA74E2"/>
    <w:rsid w:val="00AB0021"/>
    <w:rsid w:val="00AB277B"/>
    <w:rsid w:val="00AB2D44"/>
    <w:rsid w:val="00AB78A2"/>
    <w:rsid w:val="00AC478C"/>
    <w:rsid w:val="00AD26B1"/>
    <w:rsid w:val="00AD2A54"/>
    <w:rsid w:val="00AE28F1"/>
    <w:rsid w:val="00AF5BE9"/>
    <w:rsid w:val="00AF6C23"/>
    <w:rsid w:val="00B04193"/>
    <w:rsid w:val="00B149B7"/>
    <w:rsid w:val="00B16EF6"/>
    <w:rsid w:val="00B20FD5"/>
    <w:rsid w:val="00B23005"/>
    <w:rsid w:val="00B23F05"/>
    <w:rsid w:val="00B26936"/>
    <w:rsid w:val="00B2718B"/>
    <w:rsid w:val="00B309B7"/>
    <w:rsid w:val="00B35347"/>
    <w:rsid w:val="00B36537"/>
    <w:rsid w:val="00B40078"/>
    <w:rsid w:val="00B424AD"/>
    <w:rsid w:val="00B5004C"/>
    <w:rsid w:val="00B50EC0"/>
    <w:rsid w:val="00B51054"/>
    <w:rsid w:val="00B530BE"/>
    <w:rsid w:val="00B55662"/>
    <w:rsid w:val="00B74A99"/>
    <w:rsid w:val="00B75319"/>
    <w:rsid w:val="00B80803"/>
    <w:rsid w:val="00B811C1"/>
    <w:rsid w:val="00B8138E"/>
    <w:rsid w:val="00B932EF"/>
    <w:rsid w:val="00B937A8"/>
    <w:rsid w:val="00B95362"/>
    <w:rsid w:val="00BA3C1A"/>
    <w:rsid w:val="00BB5297"/>
    <w:rsid w:val="00BB5C97"/>
    <w:rsid w:val="00BC03B3"/>
    <w:rsid w:val="00BC13A9"/>
    <w:rsid w:val="00BD1212"/>
    <w:rsid w:val="00BD3ED3"/>
    <w:rsid w:val="00BD4BCA"/>
    <w:rsid w:val="00BD5C9D"/>
    <w:rsid w:val="00BE0C0C"/>
    <w:rsid w:val="00BE294F"/>
    <w:rsid w:val="00BE2B44"/>
    <w:rsid w:val="00BE5F9E"/>
    <w:rsid w:val="00BE6664"/>
    <w:rsid w:val="00BF14B7"/>
    <w:rsid w:val="00BF52E5"/>
    <w:rsid w:val="00BF6491"/>
    <w:rsid w:val="00BF7D1C"/>
    <w:rsid w:val="00C01DCE"/>
    <w:rsid w:val="00C02754"/>
    <w:rsid w:val="00C02E3F"/>
    <w:rsid w:val="00C10F40"/>
    <w:rsid w:val="00C125C4"/>
    <w:rsid w:val="00C26347"/>
    <w:rsid w:val="00C33F6D"/>
    <w:rsid w:val="00C3689F"/>
    <w:rsid w:val="00C43123"/>
    <w:rsid w:val="00C443C0"/>
    <w:rsid w:val="00C569A9"/>
    <w:rsid w:val="00C57880"/>
    <w:rsid w:val="00C6392D"/>
    <w:rsid w:val="00C643EA"/>
    <w:rsid w:val="00C64F51"/>
    <w:rsid w:val="00C67EEF"/>
    <w:rsid w:val="00C71399"/>
    <w:rsid w:val="00C7146B"/>
    <w:rsid w:val="00C72F44"/>
    <w:rsid w:val="00C81EAF"/>
    <w:rsid w:val="00C837BA"/>
    <w:rsid w:val="00C85DA0"/>
    <w:rsid w:val="00C874F6"/>
    <w:rsid w:val="00C879B2"/>
    <w:rsid w:val="00C87F4E"/>
    <w:rsid w:val="00C91FF2"/>
    <w:rsid w:val="00C977F3"/>
    <w:rsid w:val="00CA3205"/>
    <w:rsid w:val="00CA4828"/>
    <w:rsid w:val="00CA4F5E"/>
    <w:rsid w:val="00CA4FBB"/>
    <w:rsid w:val="00CA554B"/>
    <w:rsid w:val="00CA5855"/>
    <w:rsid w:val="00CB3609"/>
    <w:rsid w:val="00CB73A9"/>
    <w:rsid w:val="00CC44DD"/>
    <w:rsid w:val="00CD7D3D"/>
    <w:rsid w:val="00CF0C7B"/>
    <w:rsid w:val="00CF51BE"/>
    <w:rsid w:val="00CF61D5"/>
    <w:rsid w:val="00D0186D"/>
    <w:rsid w:val="00D03F61"/>
    <w:rsid w:val="00D04D8E"/>
    <w:rsid w:val="00D140FB"/>
    <w:rsid w:val="00D14683"/>
    <w:rsid w:val="00D167F8"/>
    <w:rsid w:val="00D202BF"/>
    <w:rsid w:val="00D22591"/>
    <w:rsid w:val="00D2277A"/>
    <w:rsid w:val="00D234F5"/>
    <w:rsid w:val="00D24114"/>
    <w:rsid w:val="00D3617F"/>
    <w:rsid w:val="00D43EAC"/>
    <w:rsid w:val="00D46E47"/>
    <w:rsid w:val="00D51DE5"/>
    <w:rsid w:val="00D534C7"/>
    <w:rsid w:val="00D555B0"/>
    <w:rsid w:val="00D5589A"/>
    <w:rsid w:val="00D60D53"/>
    <w:rsid w:val="00D645A0"/>
    <w:rsid w:val="00D66777"/>
    <w:rsid w:val="00D67B51"/>
    <w:rsid w:val="00D7086F"/>
    <w:rsid w:val="00D7681A"/>
    <w:rsid w:val="00D8115B"/>
    <w:rsid w:val="00D815A7"/>
    <w:rsid w:val="00D81E44"/>
    <w:rsid w:val="00D832AC"/>
    <w:rsid w:val="00D9314F"/>
    <w:rsid w:val="00DA313F"/>
    <w:rsid w:val="00DA4A38"/>
    <w:rsid w:val="00DC3FDA"/>
    <w:rsid w:val="00DC494F"/>
    <w:rsid w:val="00DC59B4"/>
    <w:rsid w:val="00DD75DD"/>
    <w:rsid w:val="00DD7BB6"/>
    <w:rsid w:val="00DE1C79"/>
    <w:rsid w:val="00DE256D"/>
    <w:rsid w:val="00DE5025"/>
    <w:rsid w:val="00DE5C45"/>
    <w:rsid w:val="00DE78AA"/>
    <w:rsid w:val="00DE7C16"/>
    <w:rsid w:val="00DF0B45"/>
    <w:rsid w:val="00DF3527"/>
    <w:rsid w:val="00DF4D6B"/>
    <w:rsid w:val="00DF609D"/>
    <w:rsid w:val="00DF6455"/>
    <w:rsid w:val="00DF69DD"/>
    <w:rsid w:val="00E0194F"/>
    <w:rsid w:val="00E13FDC"/>
    <w:rsid w:val="00E14206"/>
    <w:rsid w:val="00E14F7B"/>
    <w:rsid w:val="00E153BB"/>
    <w:rsid w:val="00E20D51"/>
    <w:rsid w:val="00E21C3C"/>
    <w:rsid w:val="00E2258B"/>
    <w:rsid w:val="00E37B19"/>
    <w:rsid w:val="00E427C4"/>
    <w:rsid w:val="00E45AB6"/>
    <w:rsid w:val="00E50532"/>
    <w:rsid w:val="00E52A14"/>
    <w:rsid w:val="00E53CB9"/>
    <w:rsid w:val="00E54A53"/>
    <w:rsid w:val="00E609E1"/>
    <w:rsid w:val="00E63E1E"/>
    <w:rsid w:val="00E670C2"/>
    <w:rsid w:val="00E72E89"/>
    <w:rsid w:val="00E73347"/>
    <w:rsid w:val="00E765BD"/>
    <w:rsid w:val="00E80188"/>
    <w:rsid w:val="00E814E2"/>
    <w:rsid w:val="00E83315"/>
    <w:rsid w:val="00E9612D"/>
    <w:rsid w:val="00E9763B"/>
    <w:rsid w:val="00EA204A"/>
    <w:rsid w:val="00EA2885"/>
    <w:rsid w:val="00EA776E"/>
    <w:rsid w:val="00EB2885"/>
    <w:rsid w:val="00EB3C25"/>
    <w:rsid w:val="00EB4ED2"/>
    <w:rsid w:val="00EB5418"/>
    <w:rsid w:val="00EB6602"/>
    <w:rsid w:val="00EC09AB"/>
    <w:rsid w:val="00EC1978"/>
    <w:rsid w:val="00EC32C6"/>
    <w:rsid w:val="00EC3585"/>
    <w:rsid w:val="00EC7491"/>
    <w:rsid w:val="00EC7958"/>
    <w:rsid w:val="00ED2277"/>
    <w:rsid w:val="00ED3931"/>
    <w:rsid w:val="00ED65A8"/>
    <w:rsid w:val="00ED74D1"/>
    <w:rsid w:val="00ED74D9"/>
    <w:rsid w:val="00EE2A3A"/>
    <w:rsid w:val="00EF2EAF"/>
    <w:rsid w:val="00EF49D5"/>
    <w:rsid w:val="00EF63D4"/>
    <w:rsid w:val="00F0193E"/>
    <w:rsid w:val="00F10D3A"/>
    <w:rsid w:val="00F20770"/>
    <w:rsid w:val="00F242C5"/>
    <w:rsid w:val="00F31272"/>
    <w:rsid w:val="00F32CA1"/>
    <w:rsid w:val="00F33173"/>
    <w:rsid w:val="00F332D7"/>
    <w:rsid w:val="00F340F5"/>
    <w:rsid w:val="00F35805"/>
    <w:rsid w:val="00F43F89"/>
    <w:rsid w:val="00F54276"/>
    <w:rsid w:val="00F630F9"/>
    <w:rsid w:val="00F65B05"/>
    <w:rsid w:val="00F67CC6"/>
    <w:rsid w:val="00F7067E"/>
    <w:rsid w:val="00F74F68"/>
    <w:rsid w:val="00F77F0D"/>
    <w:rsid w:val="00F83568"/>
    <w:rsid w:val="00F847FB"/>
    <w:rsid w:val="00F86D93"/>
    <w:rsid w:val="00F871A2"/>
    <w:rsid w:val="00F90345"/>
    <w:rsid w:val="00F9269E"/>
    <w:rsid w:val="00F9286B"/>
    <w:rsid w:val="00F95668"/>
    <w:rsid w:val="00F979F5"/>
    <w:rsid w:val="00FD0DBE"/>
    <w:rsid w:val="00FD2231"/>
    <w:rsid w:val="00FD4CCF"/>
    <w:rsid w:val="00FD6042"/>
    <w:rsid w:val="00FE0DF7"/>
    <w:rsid w:val="00FE4F32"/>
    <w:rsid w:val="00FF669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8CFEDC9"/>
  <w15:docId w15:val="{C640EA7C-EA99-4F7E-9BB0-CE693FD86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locked="1" w:uiPriority="22" w:qFormat="1"/>
    <w:lsdException w:name="Emphasis" w:locked="1"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E3F73"/>
    <w:rPr>
      <w:sz w:val="24"/>
      <w:szCs w:val="24"/>
    </w:rPr>
  </w:style>
  <w:style w:type="paragraph" w:styleId="Titolo1">
    <w:name w:val="heading 1"/>
    <w:aliases w:val="Titolo Capitolo,tit2"/>
    <w:basedOn w:val="Normale"/>
    <w:next w:val="Normale"/>
    <w:link w:val="Titolo1Carattere"/>
    <w:qFormat/>
    <w:rsid w:val="00805347"/>
    <w:pPr>
      <w:keepNext/>
      <w:jc w:val="center"/>
      <w:outlineLvl w:val="0"/>
    </w:pPr>
    <w:rPr>
      <w:rFonts w:ascii="Kunstler Script" w:hAnsi="Kunstler Script" w:cs="Kunstler Script"/>
      <w:sz w:val="40"/>
      <w:szCs w:val="40"/>
    </w:rPr>
  </w:style>
  <w:style w:type="paragraph" w:styleId="Titolo2">
    <w:name w:val="heading 2"/>
    <w:aliases w:val="normale,CAPITOLO,2 headline,h,21,h2,A.B.C.,ITT t2,PA Major Section,body,PIM2,prop2"/>
    <w:basedOn w:val="Normale"/>
    <w:next w:val="Normale"/>
    <w:link w:val="Titolo2Carattere"/>
    <w:qFormat/>
    <w:rsid w:val="00805347"/>
    <w:pPr>
      <w:keepNext/>
      <w:spacing w:line="240" w:lineRule="exact"/>
      <w:jc w:val="center"/>
      <w:outlineLvl w:val="1"/>
    </w:pPr>
    <w:rPr>
      <w:rFonts w:ascii="Kunstler Script" w:hAnsi="Kunstler Script" w:cs="Kunstler Script"/>
      <w:sz w:val="36"/>
      <w:szCs w:val="36"/>
    </w:rPr>
  </w:style>
  <w:style w:type="paragraph" w:styleId="Titolo3">
    <w:name w:val="heading 3"/>
    <w:aliases w:val="§"/>
    <w:basedOn w:val="Normale"/>
    <w:next w:val="Normale"/>
    <w:link w:val="Titolo3Carattere"/>
    <w:qFormat/>
    <w:rsid w:val="00805347"/>
    <w:pPr>
      <w:keepNext/>
      <w:ind w:left="5220"/>
      <w:outlineLvl w:val="2"/>
    </w:pPr>
    <w:rPr>
      <w:b/>
      <w:bCs/>
    </w:rPr>
  </w:style>
  <w:style w:type="paragraph" w:styleId="Titolo4">
    <w:name w:val="heading 4"/>
    <w:basedOn w:val="Normale"/>
    <w:next w:val="Normale"/>
    <w:link w:val="Titolo4Carattere"/>
    <w:qFormat/>
    <w:rsid w:val="00805347"/>
    <w:pPr>
      <w:keepNext/>
      <w:ind w:left="4860"/>
      <w:outlineLvl w:val="3"/>
    </w:pPr>
    <w:rPr>
      <w:b/>
      <w:bCs/>
    </w:rPr>
  </w:style>
  <w:style w:type="paragraph" w:styleId="Titolo5">
    <w:name w:val="heading 5"/>
    <w:aliases w:val="5 sub-bullet,sb,4,ITT t5,PA Pico Section,H5,PIM 5,H5-Heading 5,l5,heading5,h5,Heading5"/>
    <w:basedOn w:val="Normale"/>
    <w:next w:val="Normale"/>
    <w:link w:val="Titolo5Carattere"/>
    <w:qFormat/>
    <w:rsid w:val="00805347"/>
    <w:pPr>
      <w:keepNext/>
      <w:spacing w:line="240" w:lineRule="exact"/>
      <w:jc w:val="center"/>
      <w:outlineLvl w:val="4"/>
    </w:pPr>
    <w:rPr>
      <w:b/>
      <w:bCs/>
      <w:sz w:val="16"/>
      <w:szCs w:val="16"/>
    </w:rPr>
  </w:style>
  <w:style w:type="paragraph" w:styleId="Titolo6">
    <w:name w:val="heading 6"/>
    <w:basedOn w:val="Normale"/>
    <w:next w:val="Normale"/>
    <w:link w:val="Titolo6Carattere"/>
    <w:qFormat/>
    <w:rsid w:val="00805347"/>
    <w:pPr>
      <w:keepNext/>
      <w:ind w:left="180"/>
      <w:outlineLvl w:val="5"/>
    </w:pPr>
    <w:rPr>
      <w:u w:val="single"/>
    </w:rPr>
  </w:style>
  <w:style w:type="paragraph" w:styleId="Titolo7">
    <w:name w:val="heading 7"/>
    <w:basedOn w:val="Normale"/>
    <w:next w:val="Normale"/>
    <w:link w:val="Titolo7Carattere"/>
    <w:qFormat/>
    <w:rsid w:val="00805347"/>
    <w:pPr>
      <w:keepNext/>
      <w:ind w:left="5760" w:right="362"/>
      <w:jc w:val="center"/>
      <w:outlineLvl w:val="6"/>
    </w:pPr>
    <w:rPr>
      <w:b/>
      <w:bCs/>
    </w:rPr>
  </w:style>
  <w:style w:type="paragraph" w:styleId="Titolo8">
    <w:name w:val="heading 8"/>
    <w:basedOn w:val="Normale"/>
    <w:next w:val="Normale"/>
    <w:link w:val="Titolo8Carattere"/>
    <w:qFormat/>
    <w:rsid w:val="00805347"/>
    <w:pPr>
      <w:keepNext/>
      <w:ind w:left="5580" w:right="362"/>
      <w:jc w:val="center"/>
      <w:outlineLvl w:val="7"/>
    </w:pPr>
    <w:rPr>
      <w:b/>
      <w:bCs/>
    </w:rPr>
  </w:style>
  <w:style w:type="paragraph" w:styleId="Titolo9">
    <w:name w:val="heading 9"/>
    <w:basedOn w:val="Normale"/>
    <w:next w:val="Normale"/>
    <w:link w:val="Titolo9Carattere"/>
    <w:qFormat/>
    <w:rsid w:val="00805347"/>
    <w:pPr>
      <w:keepNext/>
      <w:tabs>
        <w:tab w:val="left" w:pos="864"/>
        <w:tab w:val="left" w:pos="1276"/>
        <w:tab w:val="left" w:pos="2304"/>
        <w:tab w:val="left" w:pos="3024"/>
        <w:tab w:val="left" w:pos="3744"/>
        <w:tab w:val="left" w:pos="4464"/>
        <w:tab w:val="left" w:pos="5184"/>
        <w:tab w:val="left" w:pos="5904"/>
        <w:tab w:val="left" w:pos="6624"/>
      </w:tabs>
      <w:ind w:right="141"/>
      <w:outlineLvl w:val="8"/>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Titolo Capitolo Carattere,tit2 Carattere"/>
    <w:link w:val="Titolo1"/>
    <w:locked/>
    <w:rsid w:val="00B149B7"/>
    <w:rPr>
      <w:rFonts w:ascii="Cambria" w:hAnsi="Cambria" w:cs="Cambria"/>
      <w:b/>
      <w:bCs/>
      <w:kern w:val="32"/>
      <w:sz w:val="32"/>
      <w:szCs w:val="32"/>
    </w:rPr>
  </w:style>
  <w:style w:type="character" w:customStyle="1" w:styleId="Titolo2Carattere">
    <w:name w:val="Titolo 2 Carattere"/>
    <w:aliases w:val="normale Carattere,CAPITOLO Carattere,2 headline Carattere,h Carattere,21 Carattere,h2 Carattere,A.B.C. Carattere,ITT t2 Carattere,PA Major Section Carattere,body Carattere,PIM2 Carattere,prop2 Carattere"/>
    <w:link w:val="Titolo2"/>
    <w:locked/>
    <w:rsid w:val="00B149B7"/>
    <w:rPr>
      <w:rFonts w:ascii="Cambria" w:hAnsi="Cambria" w:cs="Cambria"/>
      <w:b/>
      <w:bCs/>
      <w:i/>
      <w:iCs/>
      <w:sz w:val="28"/>
      <w:szCs w:val="28"/>
    </w:rPr>
  </w:style>
  <w:style w:type="character" w:customStyle="1" w:styleId="Titolo3Carattere">
    <w:name w:val="Titolo 3 Carattere"/>
    <w:aliases w:val="§ Carattere"/>
    <w:link w:val="Titolo3"/>
    <w:locked/>
    <w:rsid w:val="00B149B7"/>
    <w:rPr>
      <w:rFonts w:ascii="Cambria" w:hAnsi="Cambria" w:cs="Cambria"/>
      <w:b/>
      <w:bCs/>
      <w:sz w:val="26"/>
      <w:szCs w:val="26"/>
    </w:rPr>
  </w:style>
  <w:style w:type="character" w:customStyle="1" w:styleId="Titolo4Carattere">
    <w:name w:val="Titolo 4 Carattere"/>
    <w:link w:val="Titolo4"/>
    <w:locked/>
    <w:rsid w:val="00B149B7"/>
    <w:rPr>
      <w:rFonts w:ascii="Calibri" w:hAnsi="Calibri" w:cs="Calibri"/>
      <w:b/>
      <w:bCs/>
      <w:sz w:val="28"/>
      <w:szCs w:val="28"/>
    </w:rPr>
  </w:style>
  <w:style w:type="character" w:customStyle="1" w:styleId="Titolo5Carattere">
    <w:name w:val="Titolo 5 Carattere"/>
    <w:aliases w:val="5 sub-bullet Carattere,sb Carattere,4 Carattere,ITT t5 Carattere,PA Pico Section Carattere,H5 Carattere,PIM 5 Carattere,H5-Heading 5 Carattere,l5 Carattere,heading5 Carattere,h5 Carattere,Heading5 Carattere"/>
    <w:link w:val="Titolo5"/>
    <w:locked/>
    <w:rsid w:val="00B149B7"/>
    <w:rPr>
      <w:rFonts w:ascii="Calibri" w:hAnsi="Calibri" w:cs="Calibri"/>
      <w:b/>
      <w:bCs/>
      <w:i/>
      <w:iCs/>
      <w:sz w:val="26"/>
      <w:szCs w:val="26"/>
    </w:rPr>
  </w:style>
  <w:style w:type="character" w:customStyle="1" w:styleId="Titolo6Carattere">
    <w:name w:val="Titolo 6 Carattere"/>
    <w:link w:val="Titolo6"/>
    <w:locked/>
    <w:rsid w:val="00B149B7"/>
    <w:rPr>
      <w:rFonts w:ascii="Calibri" w:hAnsi="Calibri" w:cs="Calibri"/>
      <w:b/>
      <w:bCs/>
      <w:sz w:val="22"/>
      <w:szCs w:val="22"/>
    </w:rPr>
  </w:style>
  <w:style w:type="character" w:customStyle="1" w:styleId="Titolo7Carattere">
    <w:name w:val="Titolo 7 Carattere"/>
    <w:link w:val="Titolo7"/>
    <w:locked/>
    <w:rsid w:val="00B149B7"/>
    <w:rPr>
      <w:rFonts w:ascii="Calibri" w:hAnsi="Calibri" w:cs="Calibri"/>
      <w:sz w:val="24"/>
      <w:szCs w:val="24"/>
    </w:rPr>
  </w:style>
  <w:style w:type="character" w:customStyle="1" w:styleId="Titolo8Carattere">
    <w:name w:val="Titolo 8 Carattere"/>
    <w:link w:val="Titolo8"/>
    <w:locked/>
    <w:rsid w:val="00B149B7"/>
    <w:rPr>
      <w:rFonts w:ascii="Calibri" w:hAnsi="Calibri" w:cs="Calibri"/>
      <w:i/>
      <w:iCs/>
      <w:sz w:val="24"/>
      <w:szCs w:val="24"/>
    </w:rPr>
  </w:style>
  <w:style w:type="character" w:customStyle="1" w:styleId="Titolo9Carattere">
    <w:name w:val="Titolo 9 Carattere"/>
    <w:link w:val="Titolo9"/>
    <w:locked/>
    <w:rsid w:val="00B149B7"/>
    <w:rPr>
      <w:rFonts w:ascii="Cambria" w:hAnsi="Cambria" w:cs="Cambria"/>
      <w:sz w:val="22"/>
      <w:szCs w:val="22"/>
    </w:rPr>
  </w:style>
  <w:style w:type="paragraph" w:styleId="Intestazione">
    <w:name w:val="header"/>
    <w:basedOn w:val="Normale"/>
    <w:link w:val="IntestazioneCarattere"/>
    <w:rsid w:val="00805347"/>
    <w:pPr>
      <w:tabs>
        <w:tab w:val="center" w:pos="4819"/>
        <w:tab w:val="right" w:pos="9638"/>
      </w:tabs>
    </w:pPr>
  </w:style>
  <w:style w:type="character" w:customStyle="1" w:styleId="IntestazioneCarattere">
    <w:name w:val="Intestazione Carattere"/>
    <w:link w:val="Intestazione"/>
    <w:locked/>
    <w:rsid w:val="00B149B7"/>
    <w:rPr>
      <w:sz w:val="24"/>
      <w:szCs w:val="24"/>
    </w:rPr>
  </w:style>
  <w:style w:type="paragraph" w:styleId="Pidipagina">
    <w:name w:val="footer"/>
    <w:basedOn w:val="Normale"/>
    <w:link w:val="PidipaginaCarattere"/>
    <w:uiPriority w:val="99"/>
    <w:rsid w:val="00805347"/>
    <w:pPr>
      <w:tabs>
        <w:tab w:val="center" w:pos="4819"/>
        <w:tab w:val="right" w:pos="9638"/>
      </w:tabs>
    </w:pPr>
  </w:style>
  <w:style w:type="character" w:customStyle="1" w:styleId="PidipaginaCarattere">
    <w:name w:val="Piè di pagina Carattere"/>
    <w:link w:val="Pidipagina"/>
    <w:uiPriority w:val="99"/>
    <w:locked/>
    <w:rsid w:val="00B149B7"/>
    <w:rPr>
      <w:sz w:val="24"/>
      <w:szCs w:val="24"/>
    </w:rPr>
  </w:style>
  <w:style w:type="paragraph" w:styleId="Corpotesto">
    <w:name w:val="Body Text"/>
    <w:aliases w:val="Corpo del testo"/>
    <w:basedOn w:val="Normale"/>
    <w:link w:val="CorpotestoCarattere"/>
    <w:rsid w:val="00805347"/>
    <w:pPr>
      <w:jc w:val="center"/>
    </w:pPr>
    <w:rPr>
      <w:sz w:val="16"/>
      <w:szCs w:val="16"/>
    </w:rPr>
  </w:style>
  <w:style w:type="character" w:customStyle="1" w:styleId="CorpotestoCarattere">
    <w:name w:val="Corpo testo Carattere"/>
    <w:aliases w:val="Corpo del testo Carattere1"/>
    <w:link w:val="Corpotesto"/>
    <w:locked/>
    <w:rsid w:val="00B149B7"/>
    <w:rPr>
      <w:sz w:val="24"/>
      <w:szCs w:val="24"/>
    </w:rPr>
  </w:style>
  <w:style w:type="character" w:styleId="Numeropagina">
    <w:name w:val="page number"/>
    <w:basedOn w:val="Carpredefinitoparagrafo"/>
    <w:rsid w:val="00805347"/>
  </w:style>
  <w:style w:type="paragraph" w:styleId="Rientrocorpodeltesto">
    <w:name w:val="Body Text Indent"/>
    <w:basedOn w:val="Normale"/>
    <w:link w:val="RientrocorpodeltestoCarattere"/>
    <w:rsid w:val="00805347"/>
    <w:pPr>
      <w:ind w:left="5220"/>
    </w:pPr>
    <w:rPr>
      <w:b/>
      <w:bCs/>
      <w:sz w:val="22"/>
      <w:szCs w:val="22"/>
    </w:rPr>
  </w:style>
  <w:style w:type="character" w:customStyle="1" w:styleId="RientrocorpodeltestoCarattere">
    <w:name w:val="Rientro corpo del testo Carattere"/>
    <w:link w:val="Rientrocorpodeltesto"/>
    <w:locked/>
    <w:rsid w:val="00B149B7"/>
    <w:rPr>
      <w:sz w:val="24"/>
      <w:szCs w:val="24"/>
    </w:rPr>
  </w:style>
  <w:style w:type="paragraph" w:styleId="Testodelblocco">
    <w:name w:val="Block Text"/>
    <w:basedOn w:val="Normale"/>
    <w:rsid w:val="00805347"/>
    <w:pPr>
      <w:ind w:left="1276" w:right="283" w:hanging="992"/>
      <w:jc w:val="both"/>
    </w:pPr>
  </w:style>
  <w:style w:type="character" w:styleId="Collegamentoipertestuale">
    <w:name w:val="Hyperlink"/>
    <w:uiPriority w:val="99"/>
    <w:rsid w:val="00805347"/>
    <w:rPr>
      <w:color w:val="0000FF"/>
      <w:u w:val="single"/>
    </w:rPr>
  </w:style>
  <w:style w:type="paragraph" w:styleId="Rientrocorpodeltesto2">
    <w:name w:val="Body Text Indent 2"/>
    <w:basedOn w:val="Normale"/>
    <w:link w:val="Rientrocorpodeltesto2Carattere"/>
    <w:rsid w:val="00805347"/>
    <w:pPr>
      <w:ind w:left="360"/>
    </w:pPr>
    <w:rPr>
      <w:b/>
      <w:bCs/>
    </w:rPr>
  </w:style>
  <w:style w:type="character" w:customStyle="1" w:styleId="Rientrocorpodeltesto2Carattere">
    <w:name w:val="Rientro corpo del testo 2 Carattere"/>
    <w:link w:val="Rientrocorpodeltesto2"/>
    <w:locked/>
    <w:rsid w:val="00B149B7"/>
    <w:rPr>
      <w:sz w:val="24"/>
      <w:szCs w:val="24"/>
    </w:rPr>
  </w:style>
  <w:style w:type="paragraph" w:styleId="Corpodeltesto2">
    <w:name w:val="Body Text 2"/>
    <w:basedOn w:val="Normale"/>
    <w:link w:val="Corpodeltesto2Carattere"/>
    <w:rsid w:val="00927D60"/>
    <w:pPr>
      <w:spacing w:after="120" w:line="480" w:lineRule="auto"/>
    </w:pPr>
  </w:style>
  <w:style w:type="character" w:customStyle="1" w:styleId="Corpodeltesto2Carattere">
    <w:name w:val="Corpo del testo 2 Carattere"/>
    <w:link w:val="Corpodeltesto2"/>
    <w:locked/>
    <w:rsid w:val="00B149B7"/>
    <w:rPr>
      <w:sz w:val="24"/>
      <w:szCs w:val="24"/>
    </w:rPr>
  </w:style>
  <w:style w:type="paragraph" w:styleId="Corpodeltesto3">
    <w:name w:val="Body Text 3"/>
    <w:basedOn w:val="Normale"/>
    <w:link w:val="Corpodeltesto3Carattere"/>
    <w:rsid w:val="00927D60"/>
    <w:pPr>
      <w:spacing w:after="120"/>
    </w:pPr>
    <w:rPr>
      <w:sz w:val="16"/>
      <w:szCs w:val="16"/>
    </w:rPr>
  </w:style>
  <w:style w:type="character" w:customStyle="1" w:styleId="Corpodeltesto3Carattere">
    <w:name w:val="Corpo del testo 3 Carattere"/>
    <w:link w:val="Corpodeltesto3"/>
    <w:locked/>
    <w:rsid w:val="00B149B7"/>
    <w:rPr>
      <w:sz w:val="16"/>
      <w:szCs w:val="16"/>
    </w:rPr>
  </w:style>
  <w:style w:type="numbering" w:customStyle="1" w:styleId="Nessunelenco1">
    <w:name w:val="Nessun elenco1"/>
    <w:next w:val="Nessunelenco"/>
    <w:semiHidden/>
    <w:rsid w:val="00707BCB"/>
  </w:style>
  <w:style w:type="paragraph" w:customStyle="1" w:styleId="Testo">
    <w:name w:val="Testo"/>
    <w:uiPriority w:val="99"/>
    <w:rsid w:val="00707BCB"/>
    <w:pPr>
      <w:ind w:left="284" w:right="283"/>
      <w:jc w:val="both"/>
    </w:pPr>
    <w:rPr>
      <w:sz w:val="24"/>
    </w:rPr>
  </w:style>
  <w:style w:type="paragraph" w:customStyle="1" w:styleId="oggetto">
    <w:name w:val="oggetto"/>
    <w:basedOn w:val="Testo"/>
    <w:uiPriority w:val="99"/>
    <w:rsid w:val="00707BCB"/>
    <w:pPr>
      <w:ind w:left="1701" w:hanging="1417"/>
    </w:pPr>
    <w:rPr>
      <w:caps/>
    </w:rPr>
  </w:style>
  <w:style w:type="paragraph" w:customStyle="1" w:styleId="Centrato">
    <w:name w:val="Centrato"/>
    <w:basedOn w:val="Normale"/>
    <w:uiPriority w:val="99"/>
    <w:rsid w:val="00707BC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ind w:left="397" w:hanging="397"/>
      <w:jc w:val="center"/>
    </w:pPr>
    <w:rPr>
      <w:rFonts w:ascii="Arial" w:hAnsi="Arial"/>
      <w:b/>
      <w:caps/>
      <w:spacing w:val="30"/>
      <w:szCs w:val="20"/>
    </w:rPr>
  </w:style>
  <w:style w:type="paragraph" w:customStyle="1" w:styleId="Oggetto0">
    <w:name w:val="Oggetto"/>
    <w:basedOn w:val="Normale"/>
    <w:uiPriority w:val="99"/>
    <w:rsid w:val="00707BCB"/>
    <w:pPr>
      <w:widowControl w:val="0"/>
      <w:spacing w:after="120"/>
      <w:ind w:left="1134" w:hanging="1134"/>
      <w:jc w:val="both"/>
    </w:pPr>
    <w:rPr>
      <w:rFonts w:ascii="Arial" w:hAnsi="Arial"/>
      <w:b/>
      <w:smallCaps/>
      <w:szCs w:val="20"/>
    </w:rPr>
  </w:style>
  <w:style w:type="paragraph" w:customStyle="1" w:styleId="StileBollo">
    <w:name w:val="StileBollo"/>
    <w:basedOn w:val="Normale"/>
    <w:link w:val="StileBolloCarattere"/>
    <w:uiPriority w:val="99"/>
    <w:rsid w:val="00707BCB"/>
    <w:pPr>
      <w:widowControl w:val="0"/>
      <w:spacing w:after="120" w:line="479" w:lineRule="auto"/>
      <w:ind w:left="397" w:hanging="397"/>
      <w:jc w:val="both"/>
    </w:pPr>
    <w:rPr>
      <w:rFonts w:ascii="Courier New" w:hAnsi="Courier New"/>
      <w:b/>
      <w:szCs w:val="20"/>
    </w:rPr>
  </w:style>
  <w:style w:type="character" w:customStyle="1" w:styleId="StileBolloCarattere">
    <w:name w:val="StileBollo Carattere"/>
    <w:link w:val="StileBollo"/>
    <w:uiPriority w:val="99"/>
    <w:locked/>
    <w:rsid w:val="00707BCB"/>
    <w:rPr>
      <w:rFonts w:ascii="Courier New" w:hAnsi="Courier New"/>
      <w:b/>
      <w:sz w:val="24"/>
    </w:rPr>
  </w:style>
  <w:style w:type="paragraph" w:customStyle="1" w:styleId="PARAGRAFOSTANDARDN">
    <w:name w:val="PARAGRAFO STANDARD N"/>
    <w:uiPriority w:val="99"/>
    <w:rsid w:val="00707BCB"/>
    <w:pPr>
      <w:jc w:val="both"/>
    </w:pPr>
    <w:rPr>
      <w:sz w:val="24"/>
    </w:rPr>
  </w:style>
  <w:style w:type="paragraph" w:customStyle="1" w:styleId="TestoInafica">
    <w:name w:val="TestoInafica"/>
    <w:basedOn w:val="Normale"/>
    <w:uiPriority w:val="99"/>
    <w:rsid w:val="00707BCB"/>
    <w:rPr>
      <w:rFonts w:ascii="Arial" w:hAnsi="Arial"/>
      <w:sz w:val="20"/>
      <w:szCs w:val="20"/>
    </w:rPr>
  </w:style>
  <w:style w:type="paragraph" w:customStyle="1" w:styleId="Tabe1">
    <w:name w:val="Tabe1"/>
    <w:basedOn w:val="Normale"/>
    <w:uiPriority w:val="99"/>
    <w:rsid w:val="00707BCB"/>
    <w:pPr>
      <w:spacing w:after="120"/>
      <w:ind w:left="397" w:hanging="397"/>
      <w:jc w:val="center"/>
    </w:pPr>
    <w:rPr>
      <w:rFonts w:ascii="Arial" w:hAnsi="Arial"/>
      <w:sz w:val="20"/>
      <w:szCs w:val="20"/>
    </w:rPr>
  </w:style>
  <w:style w:type="paragraph" w:styleId="Rientrocorpodeltesto3">
    <w:name w:val="Body Text Indent 3"/>
    <w:basedOn w:val="Normale"/>
    <w:link w:val="Rientrocorpodeltesto3Carattere"/>
    <w:rsid w:val="00707BCB"/>
    <w:pPr>
      <w:spacing w:after="120"/>
      <w:ind w:left="1418" w:hanging="1418"/>
      <w:jc w:val="both"/>
    </w:pPr>
    <w:rPr>
      <w:rFonts w:ascii="Arial" w:hAnsi="Arial"/>
      <w:b/>
      <w:szCs w:val="20"/>
    </w:rPr>
  </w:style>
  <w:style w:type="character" w:customStyle="1" w:styleId="Rientrocorpodeltesto3Carattere">
    <w:name w:val="Rientro corpo del testo 3 Carattere"/>
    <w:link w:val="Rientrocorpodeltesto3"/>
    <w:rsid w:val="00707BCB"/>
    <w:rPr>
      <w:rFonts w:ascii="Arial" w:hAnsi="Arial"/>
      <w:b/>
      <w:sz w:val="24"/>
    </w:rPr>
  </w:style>
  <w:style w:type="paragraph" w:styleId="Testonotaapidipagina">
    <w:name w:val="footnote text"/>
    <w:basedOn w:val="Normale"/>
    <w:link w:val="TestonotaapidipaginaCarattere"/>
    <w:uiPriority w:val="99"/>
    <w:rsid w:val="00707BCB"/>
    <w:pPr>
      <w:widowControl w:val="0"/>
      <w:spacing w:line="360" w:lineRule="auto"/>
      <w:jc w:val="both"/>
    </w:pPr>
    <w:rPr>
      <w:sz w:val="20"/>
      <w:szCs w:val="20"/>
    </w:rPr>
  </w:style>
  <w:style w:type="character" w:customStyle="1" w:styleId="TestonotaapidipaginaCarattere">
    <w:name w:val="Testo nota a piè di pagina Carattere"/>
    <w:basedOn w:val="Carpredefinitoparagrafo"/>
    <w:link w:val="Testonotaapidipagina"/>
    <w:uiPriority w:val="99"/>
    <w:rsid w:val="00707BCB"/>
  </w:style>
  <w:style w:type="character" w:styleId="Rimandonotaapidipagina">
    <w:name w:val="footnote reference"/>
    <w:uiPriority w:val="99"/>
    <w:rsid w:val="00707BCB"/>
    <w:rPr>
      <w:rFonts w:cs="Times New Roman"/>
      <w:vertAlign w:val="superscript"/>
    </w:rPr>
  </w:style>
  <w:style w:type="paragraph" w:styleId="Mappadocumento">
    <w:name w:val="Document Map"/>
    <w:basedOn w:val="Normale"/>
    <w:link w:val="MappadocumentoCarattere"/>
    <w:rsid w:val="00707BCB"/>
    <w:pPr>
      <w:shd w:val="clear" w:color="auto" w:fill="000080"/>
      <w:spacing w:after="120"/>
      <w:ind w:left="397" w:hanging="397"/>
      <w:jc w:val="both"/>
    </w:pPr>
    <w:rPr>
      <w:rFonts w:ascii="Tahoma" w:hAnsi="Tahoma" w:cs="Tahoma"/>
      <w:szCs w:val="20"/>
    </w:rPr>
  </w:style>
  <w:style w:type="character" w:customStyle="1" w:styleId="MappadocumentoCarattere">
    <w:name w:val="Mappa documento Carattere"/>
    <w:link w:val="Mappadocumento"/>
    <w:rsid w:val="00707BCB"/>
    <w:rPr>
      <w:rFonts w:ascii="Tahoma" w:hAnsi="Tahoma" w:cs="Tahoma"/>
      <w:sz w:val="24"/>
      <w:shd w:val="clear" w:color="auto" w:fill="000080"/>
    </w:rPr>
  </w:style>
  <w:style w:type="character" w:styleId="Enfasigrassetto">
    <w:name w:val="Strong"/>
    <w:uiPriority w:val="22"/>
    <w:qFormat/>
    <w:locked/>
    <w:rsid w:val="00707BCB"/>
    <w:rPr>
      <w:rFonts w:cs="Times New Roman"/>
      <w:b/>
      <w:bCs/>
    </w:rPr>
  </w:style>
  <w:style w:type="paragraph" w:styleId="PreformattatoHTML">
    <w:name w:val="HTML Preformatted"/>
    <w:basedOn w:val="Normale"/>
    <w:link w:val="PreformattatoHTMLCarattere"/>
    <w:uiPriority w:val="99"/>
    <w:rsid w:val="00707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link w:val="PreformattatoHTML"/>
    <w:uiPriority w:val="99"/>
    <w:rsid w:val="00707BCB"/>
    <w:rPr>
      <w:rFonts w:ascii="Courier New" w:hAnsi="Courier New" w:cs="Courier New"/>
    </w:rPr>
  </w:style>
  <w:style w:type="character" w:customStyle="1" w:styleId="googqs-tidbit-0">
    <w:name w:val="goog_qs-tidbit-0"/>
    <w:uiPriority w:val="99"/>
    <w:rsid w:val="00707BCB"/>
    <w:rPr>
      <w:rFonts w:cs="Times New Roman"/>
    </w:rPr>
  </w:style>
  <w:style w:type="paragraph" w:styleId="Testofumetto">
    <w:name w:val="Balloon Text"/>
    <w:basedOn w:val="Normale"/>
    <w:link w:val="TestofumettoCarattere"/>
    <w:uiPriority w:val="99"/>
    <w:rsid w:val="00707BCB"/>
    <w:rPr>
      <w:rFonts w:ascii="Tahoma" w:hAnsi="Tahoma" w:cs="Tahoma"/>
      <w:sz w:val="16"/>
      <w:szCs w:val="16"/>
      <w:lang w:eastAsia="en-US"/>
    </w:rPr>
  </w:style>
  <w:style w:type="character" w:customStyle="1" w:styleId="TestofumettoCarattere">
    <w:name w:val="Testo fumetto Carattere"/>
    <w:link w:val="Testofumetto"/>
    <w:uiPriority w:val="99"/>
    <w:rsid w:val="00707BCB"/>
    <w:rPr>
      <w:rFonts w:ascii="Tahoma" w:hAnsi="Tahoma" w:cs="Tahoma"/>
      <w:sz w:val="16"/>
      <w:szCs w:val="16"/>
      <w:lang w:eastAsia="en-US"/>
    </w:rPr>
  </w:style>
  <w:style w:type="paragraph" w:styleId="Sommario1">
    <w:name w:val="toc 1"/>
    <w:basedOn w:val="Normale"/>
    <w:next w:val="Normale"/>
    <w:autoRedefine/>
    <w:uiPriority w:val="39"/>
    <w:qFormat/>
    <w:rsid w:val="00707BCB"/>
    <w:rPr>
      <w:lang w:eastAsia="en-US"/>
    </w:rPr>
  </w:style>
  <w:style w:type="paragraph" w:styleId="Sommario2">
    <w:name w:val="toc 2"/>
    <w:basedOn w:val="Normale"/>
    <w:next w:val="Normale"/>
    <w:autoRedefine/>
    <w:uiPriority w:val="39"/>
    <w:qFormat/>
    <w:rsid w:val="00707BCB"/>
    <w:pPr>
      <w:ind w:left="240"/>
    </w:pPr>
    <w:rPr>
      <w:lang w:eastAsia="en-US"/>
    </w:rPr>
  </w:style>
  <w:style w:type="paragraph" w:styleId="Sommario3">
    <w:name w:val="toc 3"/>
    <w:basedOn w:val="Normale"/>
    <w:next w:val="Normale"/>
    <w:autoRedefine/>
    <w:uiPriority w:val="39"/>
    <w:qFormat/>
    <w:rsid w:val="00707BCB"/>
    <w:pPr>
      <w:ind w:left="480"/>
    </w:pPr>
    <w:rPr>
      <w:lang w:eastAsia="en-US"/>
    </w:rPr>
  </w:style>
  <w:style w:type="paragraph" w:styleId="Sommario4">
    <w:name w:val="toc 4"/>
    <w:basedOn w:val="Normale"/>
    <w:next w:val="Normale"/>
    <w:autoRedefine/>
    <w:uiPriority w:val="39"/>
    <w:rsid w:val="00707BCB"/>
    <w:pPr>
      <w:ind w:left="720"/>
    </w:pPr>
    <w:rPr>
      <w:lang w:eastAsia="en-US"/>
    </w:rPr>
  </w:style>
  <w:style w:type="paragraph" w:styleId="Sommario5">
    <w:name w:val="toc 5"/>
    <w:basedOn w:val="Normale"/>
    <w:next w:val="Normale"/>
    <w:autoRedefine/>
    <w:uiPriority w:val="39"/>
    <w:rsid w:val="00707BCB"/>
    <w:pPr>
      <w:ind w:left="960"/>
    </w:pPr>
    <w:rPr>
      <w:lang w:eastAsia="en-US"/>
    </w:rPr>
  </w:style>
  <w:style w:type="paragraph" w:styleId="Testocommento">
    <w:name w:val="annotation text"/>
    <w:basedOn w:val="Normale"/>
    <w:link w:val="TestocommentoCarattere"/>
    <w:uiPriority w:val="99"/>
    <w:rsid w:val="00707BCB"/>
    <w:rPr>
      <w:sz w:val="20"/>
      <w:szCs w:val="20"/>
      <w:lang w:eastAsia="en-US"/>
    </w:rPr>
  </w:style>
  <w:style w:type="character" w:customStyle="1" w:styleId="TestocommentoCarattere">
    <w:name w:val="Testo commento Carattere"/>
    <w:link w:val="Testocommento"/>
    <w:uiPriority w:val="99"/>
    <w:rsid w:val="00707BCB"/>
    <w:rPr>
      <w:lang w:eastAsia="en-US"/>
    </w:rPr>
  </w:style>
  <w:style w:type="table" w:styleId="Grigliatabella">
    <w:name w:val="Table Grid"/>
    <w:basedOn w:val="Tabellanormale"/>
    <w:uiPriority w:val="39"/>
    <w:rsid w:val="00707B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rsid w:val="00707BCB"/>
    <w:pPr>
      <w:spacing w:before="100" w:beforeAutospacing="1" w:after="100" w:afterAutospacing="1"/>
    </w:pPr>
  </w:style>
  <w:style w:type="character" w:styleId="Enfasicorsivo">
    <w:name w:val="Emphasis"/>
    <w:uiPriority w:val="20"/>
    <w:qFormat/>
    <w:locked/>
    <w:rsid w:val="00707BCB"/>
    <w:rPr>
      <w:rFonts w:cs="Times New Roman"/>
      <w:i/>
      <w:iCs/>
    </w:rPr>
  </w:style>
  <w:style w:type="paragraph" w:customStyle="1" w:styleId="Default">
    <w:name w:val="Default"/>
    <w:rsid w:val="00707BCB"/>
    <w:pPr>
      <w:autoSpaceDE w:val="0"/>
      <w:autoSpaceDN w:val="0"/>
      <w:adjustRightInd w:val="0"/>
    </w:pPr>
    <w:rPr>
      <w:color w:val="000000"/>
      <w:sz w:val="24"/>
      <w:szCs w:val="24"/>
    </w:rPr>
  </w:style>
  <w:style w:type="paragraph" w:styleId="Indice1">
    <w:name w:val="index 1"/>
    <w:basedOn w:val="Normale"/>
    <w:next w:val="Normale"/>
    <w:autoRedefine/>
    <w:uiPriority w:val="99"/>
    <w:rsid w:val="00707BCB"/>
    <w:pPr>
      <w:ind w:left="240" w:hanging="240"/>
    </w:pPr>
    <w:rPr>
      <w:lang w:eastAsia="en-US"/>
    </w:rPr>
  </w:style>
  <w:style w:type="character" w:styleId="Rimandocommento">
    <w:name w:val="annotation reference"/>
    <w:uiPriority w:val="99"/>
    <w:rsid w:val="00707BCB"/>
    <w:rPr>
      <w:rFonts w:cs="Times New Roman"/>
      <w:sz w:val="16"/>
    </w:rPr>
  </w:style>
  <w:style w:type="paragraph" w:customStyle="1" w:styleId="Paragrafoelenco1">
    <w:name w:val="Paragrafo elenco1"/>
    <w:basedOn w:val="Normale"/>
    <w:rsid w:val="00707BCB"/>
    <w:pPr>
      <w:ind w:left="720"/>
    </w:pPr>
  </w:style>
  <w:style w:type="paragraph" w:customStyle="1" w:styleId="BodyText211">
    <w:name w:val="Body Text 211"/>
    <w:basedOn w:val="Normale"/>
    <w:uiPriority w:val="99"/>
    <w:rsid w:val="00707BCB"/>
    <w:pPr>
      <w:tabs>
        <w:tab w:val="left" w:pos="360"/>
        <w:tab w:val="left" w:pos="720"/>
      </w:tabs>
      <w:jc w:val="both"/>
    </w:pPr>
    <w:rPr>
      <w:b/>
      <w:bCs/>
    </w:rPr>
  </w:style>
  <w:style w:type="character" w:customStyle="1" w:styleId="TitoloCarattere">
    <w:name w:val="Titolo Carattere"/>
    <w:link w:val="Titolo"/>
    <w:rsid w:val="00707BCB"/>
    <w:rPr>
      <w:rFonts w:cs="Times New Roman"/>
      <w:b/>
      <w:bCs/>
      <w:sz w:val="24"/>
      <w:szCs w:val="24"/>
      <w:lang w:val="it-IT" w:eastAsia="it-IT"/>
    </w:rPr>
  </w:style>
  <w:style w:type="character" w:styleId="Collegamentovisitato">
    <w:name w:val="FollowedHyperlink"/>
    <w:rsid w:val="00707BCB"/>
    <w:rPr>
      <w:color w:val="800080"/>
      <w:u w:val="single"/>
    </w:rPr>
  </w:style>
  <w:style w:type="numbering" w:customStyle="1" w:styleId="Nessunelenco2">
    <w:name w:val="Nessun elenco2"/>
    <w:next w:val="Nessunelenco"/>
    <w:uiPriority w:val="99"/>
    <w:semiHidden/>
    <w:unhideWhenUsed/>
    <w:rsid w:val="005670B4"/>
  </w:style>
  <w:style w:type="paragraph" w:styleId="Testonotadichiusura">
    <w:name w:val="endnote text"/>
    <w:basedOn w:val="Normale"/>
    <w:link w:val="TestonotadichiusuraCarattere"/>
    <w:rsid w:val="005670B4"/>
    <w:rPr>
      <w:sz w:val="20"/>
      <w:szCs w:val="20"/>
      <w:lang w:eastAsia="en-US"/>
    </w:rPr>
  </w:style>
  <w:style w:type="character" w:customStyle="1" w:styleId="TestonotadichiusuraCarattere">
    <w:name w:val="Testo nota di chiusura Carattere"/>
    <w:basedOn w:val="Carpredefinitoparagrafo"/>
    <w:link w:val="Testonotadichiusura"/>
    <w:rsid w:val="005670B4"/>
    <w:rPr>
      <w:lang w:eastAsia="en-US"/>
    </w:rPr>
  </w:style>
  <w:style w:type="character" w:styleId="Rimandonotadichiusura">
    <w:name w:val="endnote reference"/>
    <w:basedOn w:val="Carpredefinitoparagrafo"/>
    <w:rsid w:val="005670B4"/>
    <w:rPr>
      <w:rFonts w:cs="Times New Roman"/>
      <w:vertAlign w:val="superscript"/>
    </w:rPr>
  </w:style>
  <w:style w:type="paragraph" w:customStyle="1" w:styleId="xl24">
    <w:name w:val="xl24"/>
    <w:basedOn w:val="Normale"/>
    <w:uiPriority w:val="99"/>
    <w:rsid w:val="005670B4"/>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n-GB" w:eastAsia="en-US"/>
    </w:rPr>
  </w:style>
  <w:style w:type="paragraph" w:customStyle="1" w:styleId="xl25">
    <w:name w:val="xl25"/>
    <w:basedOn w:val="Normale"/>
    <w:uiPriority w:val="99"/>
    <w:rsid w:val="005670B4"/>
    <w:pPr>
      <w:pBdr>
        <w:bottom w:val="single" w:sz="4" w:space="0" w:color="auto"/>
        <w:right w:val="single" w:sz="4" w:space="0" w:color="auto"/>
      </w:pBdr>
      <w:spacing w:before="100" w:beforeAutospacing="1" w:after="100" w:afterAutospacing="1"/>
      <w:jc w:val="center"/>
      <w:textAlignment w:val="top"/>
    </w:pPr>
    <w:rPr>
      <w:rFonts w:ascii="Arial" w:hAnsi="Arial" w:cs="Arial"/>
      <w:lang w:val="en-GB" w:eastAsia="en-US"/>
    </w:rPr>
  </w:style>
  <w:style w:type="paragraph" w:customStyle="1" w:styleId="xl26">
    <w:name w:val="xl26"/>
    <w:basedOn w:val="Normale"/>
    <w:uiPriority w:val="99"/>
    <w:rsid w:val="005670B4"/>
    <w:pPr>
      <w:pBdr>
        <w:bottom w:val="single" w:sz="4" w:space="0" w:color="auto"/>
        <w:right w:val="single" w:sz="4" w:space="0" w:color="auto"/>
      </w:pBdr>
      <w:spacing w:before="100" w:beforeAutospacing="1" w:after="100" w:afterAutospacing="1"/>
      <w:jc w:val="center"/>
      <w:textAlignment w:val="top"/>
    </w:pPr>
    <w:rPr>
      <w:rFonts w:ascii="Arial" w:hAnsi="Arial" w:cs="Arial"/>
      <w:b/>
      <w:bCs/>
      <w:lang w:val="en-GB" w:eastAsia="en-US"/>
    </w:rPr>
  </w:style>
  <w:style w:type="paragraph" w:customStyle="1" w:styleId="xl27">
    <w:name w:val="xl27"/>
    <w:basedOn w:val="Normale"/>
    <w:uiPriority w:val="99"/>
    <w:rsid w:val="005670B4"/>
    <w:pPr>
      <w:pBdr>
        <w:bottom w:val="single" w:sz="4" w:space="0" w:color="auto"/>
        <w:right w:val="single" w:sz="4" w:space="0" w:color="auto"/>
      </w:pBdr>
      <w:spacing w:before="100" w:beforeAutospacing="1" w:after="100" w:afterAutospacing="1"/>
      <w:jc w:val="center"/>
      <w:textAlignment w:val="top"/>
    </w:pPr>
    <w:rPr>
      <w:rFonts w:ascii="Arial" w:hAnsi="Arial" w:cs="Arial"/>
      <w:b/>
      <w:bCs/>
      <w:lang w:val="en-GB" w:eastAsia="en-US"/>
    </w:rPr>
  </w:style>
  <w:style w:type="paragraph" w:customStyle="1" w:styleId="xl28">
    <w:name w:val="xl28"/>
    <w:basedOn w:val="Normale"/>
    <w:uiPriority w:val="99"/>
    <w:rsid w:val="005670B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n-GB" w:eastAsia="en-US"/>
    </w:rPr>
  </w:style>
  <w:style w:type="paragraph" w:customStyle="1" w:styleId="xl29">
    <w:name w:val="xl29"/>
    <w:basedOn w:val="Normale"/>
    <w:uiPriority w:val="99"/>
    <w:rsid w:val="005670B4"/>
    <w:pPr>
      <w:pBdr>
        <w:top w:val="single" w:sz="4" w:space="0" w:color="auto"/>
        <w:left w:val="single" w:sz="4" w:space="0" w:color="auto"/>
        <w:bottom w:val="single" w:sz="4" w:space="0" w:color="auto"/>
        <w:right w:val="single" w:sz="4" w:space="0" w:color="auto"/>
      </w:pBdr>
      <w:spacing w:before="100" w:beforeAutospacing="1" w:after="100" w:afterAutospacing="1"/>
    </w:pPr>
    <w:rPr>
      <w:lang w:val="en-GB" w:eastAsia="en-US"/>
    </w:rPr>
  </w:style>
  <w:style w:type="paragraph" w:customStyle="1" w:styleId="xl30">
    <w:name w:val="xl30"/>
    <w:basedOn w:val="Normale"/>
    <w:uiPriority w:val="99"/>
    <w:rsid w:val="005670B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n-GB" w:eastAsia="en-US"/>
    </w:rPr>
  </w:style>
  <w:style w:type="paragraph" w:customStyle="1" w:styleId="xl31">
    <w:name w:val="xl31"/>
    <w:basedOn w:val="Normale"/>
    <w:uiPriority w:val="99"/>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GB" w:eastAsia="en-US"/>
    </w:rPr>
  </w:style>
  <w:style w:type="paragraph" w:customStyle="1" w:styleId="xl32">
    <w:name w:val="xl32"/>
    <w:basedOn w:val="Normale"/>
    <w:uiPriority w:val="99"/>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lang w:val="en-GB" w:eastAsia="en-US"/>
    </w:rPr>
  </w:style>
  <w:style w:type="paragraph" w:customStyle="1" w:styleId="xl33">
    <w:name w:val="xl33"/>
    <w:basedOn w:val="Normale"/>
    <w:uiPriority w:val="99"/>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lang w:val="en-GB" w:eastAsia="en-US"/>
    </w:rPr>
  </w:style>
  <w:style w:type="paragraph" w:customStyle="1" w:styleId="xl34">
    <w:name w:val="xl34"/>
    <w:basedOn w:val="Normale"/>
    <w:uiPriority w:val="99"/>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GB" w:eastAsia="en-US"/>
    </w:rPr>
  </w:style>
  <w:style w:type="paragraph" w:styleId="Titolo">
    <w:name w:val="Title"/>
    <w:basedOn w:val="Normale"/>
    <w:link w:val="TitoloCarattere"/>
    <w:qFormat/>
    <w:locked/>
    <w:rsid w:val="005670B4"/>
    <w:pPr>
      <w:jc w:val="center"/>
    </w:pPr>
    <w:rPr>
      <w:b/>
      <w:bCs/>
    </w:rPr>
  </w:style>
  <w:style w:type="character" w:customStyle="1" w:styleId="TitoloCarattere1">
    <w:name w:val="Titolo Carattere1"/>
    <w:basedOn w:val="Carpredefinitoparagrafo"/>
    <w:rsid w:val="005670B4"/>
    <w:rPr>
      <w:rFonts w:asciiTheme="majorHAnsi" w:eastAsiaTheme="majorEastAsia" w:hAnsiTheme="majorHAnsi" w:cstheme="majorBidi"/>
      <w:b/>
      <w:bCs/>
      <w:kern w:val="28"/>
      <w:sz w:val="32"/>
      <w:szCs w:val="32"/>
    </w:rPr>
  </w:style>
  <w:style w:type="character" w:customStyle="1" w:styleId="norm">
    <w:name w:val="norm"/>
    <w:uiPriority w:val="99"/>
    <w:rsid w:val="005670B4"/>
    <w:rPr>
      <w:rFonts w:ascii="Arial" w:hAnsi="Arial"/>
      <w:b/>
      <w:sz w:val="17"/>
      <w:u w:val="none"/>
      <w:effect w:val="none"/>
    </w:rPr>
  </w:style>
  <w:style w:type="paragraph" w:customStyle="1" w:styleId="Titolo20">
    <w:name w:val="Titolo2"/>
    <w:basedOn w:val="Corpodeltesto2"/>
    <w:uiPriority w:val="99"/>
    <w:rsid w:val="005670B4"/>
    <w:pPr>
      <w:widowControl w:val="0"/>
      <w:spacing w:after="0" w:line="240" w:lineRule="auto"/>
      <w:jc w:val="both"/>
    </w:pPr>
    <w:rPr>
      <w:rFonts w:ascii="Arial" w:hAnsi="Arial" w:cs="Arial"/>
      <w:b/>
      <w:bCs/>
      <w:sz w:val="22"/>
      <w:szCs w:val="22"/>
      <w:lang w:eastAsia="en-US"/>
    </w:rPr>
  </w:style>
  <w:style w:type="paragraph" w:customStyle="1" w:styleId="titolo40">
    <w:name w:val="titolo4"/>
    <w:basedOn w:val="Titolo2"/>
    <w:rsid w:val="005670B4"/>
    <w:pPr>
      <w:keepNext w:val="0"/>
      <w:widowControl w:val="0"/>
      <w:spacing w:line="240" w:lineRule="auto"/>
    </w:pPr>
    <w:rPr>
      <w:rFonts w:ascii="Arial" w:hAnsi="Arial" w:cs="Arial"/>
      <w:b/>
      <w:bCs/>
      <w:sz w:val="22"/>
      <w:szCs w:val="22"/>
      <w:lang w:eastAsia="en-US"/>
    </w:rPr>
  </w:style>
  <w:style w:type="table" w:customStyle="1" w:styleId="Grigliatabella1">
    <w:name w:val="Griglia tabella1"/>
    <w:basedOn w:val="Tabellanormale"/>
    <w:next w:val="Grigliatabella"/>
    <w:rsid w:val="005670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e"/>
    <w:rsid w:val="005670B4"/>
    <w:pPr>
      <w:spacing w:before="100" w:beforeAutospacing="1" w:after="100" w:afterAutospacing="1"/>
    </w:pPr>
    <w:rPr>
      <w:rFonts w:ascii="Arial" w:hAnsi="Arial" w:cs="Arial"/>
      <w:sz w:val="16"/>
      <w:szCs w:val="16"/>
    </w:rPr>
  </w:style>
  <w:style w:type="paragraph" w:customStyle="1" w:styleId="font6">
    <w:name w:val="font6"/>
    <w:basedOn w:val="Normale"/>
    <w:rsid w:val="005670B4"/>
    <w:pPr>
      <w:spacing w:before="100" w:beforeAutospacing="1" w:after="100" w:afterAutospacing="1"/>
    </w:pPr>
    <w:rPr>
      <w:rFonts w:ascii="Calibri" w:hAnsi="Calibri"/>
      <w:sz w:val="16"/>
      <w:szCs w:val="16"/>
    </w:rPr>
  </w:style>
  <w:style w:type="paragraph" w:customStyle="1" w:styleId="font7">
    <w:name w:val="font7"/>
    <w:basedOn w:val="Normale"/>
    <w:rsid w:val="005670B4"/>
    <w:pPr>
      <w:spacing w:before="100" w:beforeAutospacing="1" w:after="100" w:afterAutospacing="1"/>
    </w:pPr>
    <w:rPr>
      <w:rFonts w:ascii="Calibri" w:hAnsi="Calibri"/>
      <w:b/>
      <w:bCs/>
      <w:sz w:val="16"/>
      <w:szCs w:val="16"/>
    </w:rPr>
  </w:style>
  <w:style w:type="paragraph" w:customStyle="1" w:styleId="font8">
    <w:name w:val="font8"/>
    <w:basedOn w:val="Normale"/>
    <w:rsid w:val="005670B4"/>
    <w:pPr>
      <w:spacing w:before="100" w:beforeAutospacing="1" w:after="100" w:afterAutospacing="1"/>
    </w:pPr>
    <w:rPr>
      <w:rFonts w:ascii="Calibri" w:hAnsi="Calibri"/>
      <w:b/>
      <w:bCs/>
      <w:color w:val="FF0000"/>
      <w:sz w:val="16"/>
      <w:szCs w:val="16"/>
    </w:rPr>
  </w:style>
  <w:style w:type="paragraph" w:customStyle="1" w:styleId="font9">
    <w:name w:val="font9"/>
    <w:basedOn w:val="Normale"/>
    <w:rsid w:val="005670B4"/>
    <w:pPr>
      <w:spacing w:before="100" w:beforeAutospacing="1" w:after="100" w:afterAutospacing="1"/>
    </w:pPr>
    <w:rPr>
      <w:rFonts w:ascii="Calibri" w:hAnsi="Calibri"/>
      <w:color w:val="FF0000"/>
      <w:sz w:val="16"/>
      <w:szCs w:val="16"/>
    </w:rPr>
  </w:style>
  <w:style w:type="paragraph" w:customStyle="1" w:styleId="xl65">
    <w:name w:val="xl65"/>
    <w:basedOn w:val="Normale"/>
    <w:rsid w:val="005670B4"/>
    <w:pPr>
      <w:spacing w:before="100" w:beforeAutospacing="1" w:after="100" w:afterAutospacing="1"/>
      <w:jc w:val="center"/>
      <w:textAlignment w:val="center"/>
    </w:pPr>
    <w:rPr>
      <w:rFonts w:ascii="Calibri" w:hAnsi="Calibri"/>
      <w:sz w:val="16"/>
      <w:szCs w:val="16"/>
    </w:rPr>
  </w:style>
  <w:style w:type="paragraph" w:customStyle="1" w:styleId="xl66">
    <w:name w:val="xl66"/>
    <w:basedOn w:val="Normale"/>
    <w:rsid w:val="005670B4"/>
    <w:pPr>
      <w:spacing w:before="100" w:beforeAutospacing="1" w:after="100" w:afterAutospacing="1"/>
      <w:jc w:val="center"/>
      <w:textAlignment w:val="center"/>
    </w:pPr>
    <w:rPr>
      <w:rFonts w:ascii="Calibri" w:hAnsi="Calibri"/>
      <w:sz w:val="16"/>
      <w:szCs w:val="16"/>
    </w:rPr>
  </w:style>
  <w:style w:type="paragraph" w:customStyle="1" w:styleId="xl67">
    <w:name w:val="xl67"/>
    <w:basedOn w:val="Normale"/>
    <w:rsid w:val="005670B4"/>
    <w:pPr>
      <w:spacing w:before="100" w:beforeAutospacing="1" w:after="100" w:afterAutospacing="1"/>
      <w:jc w:val="center"/>
      <w:textAlignment w:val="center"/>
    </w:pPr>
    <w:rPr>
      <w:rFonts w:ascii="Calibri" w:hAnsi="Calibri"/>
      <w:sz w:val="16"/>
      <w:szCs w:val="16"/>
    </w:rPr>
  </w:style>
  <w:style w:type="paragraph" w:customStyle="1" w:styleId="xl68">
    <w:name w:val="xl68"/>
    <w:basedOn w:val="Normale"/>
    <w:rsid w:val="005670B4"/>
    <w:pPr>
      <w:spacing w:before="100" w:beforeAutospacing="1" w:after="100" w:afterAutospacing="1"/>
      <w:jc w:val="center"/>
      <w:textAlignment w:val="center"/>
    </w:pPr>
    <w:rPr>
      <w:rFonts w:ascii="Calibri" w:hAnsi="Calibri"/>
      <w:sz w:val="16"/>
      <w:szCs w:val="16"/>
    </w:rPr>
  </w:style>
  <w:style w:type="paragraph" w:customStyle="1" w:styleId="xl69">
    <w:name w:val="xl69"/>
    <w:basedOn w:val="Normale"/>
    <w:rsid w:val="005670B4"/>
    <w:pPr>
      <w:spacing w:before="100" w:beforeAutospacing="1" w:after="100" w:afterAutospacing="1"/>
      <w:jc w:val="center"/>
      <w:textAlignment w:val="center"/>
    </w:pPr>
    <w:rPr>
      <w:rFonts w:ascii="Calibri" w:hAnsi="Calibri"/>
      <w:b/>
      <w:bCs/>
      <w:sz w:val="16"/>
      <w:szCs w:val="16"/>
    </w:rPr>
  </w:style>
  <w:style w:type="paragraph" w:customStyle="1" w:styleId="xl70">
    <w:name w:val="xl70"/>
    <w:basedOn w:val="Normale"/>
    <w:rsid w:val="005670B4"/>
    <w:pPr>
      <w:spacing w:before="100" w:beforeAutospacing="1" w:after="100" w:afterAutospacing="1"/>
      <w:jc w:val="center"/>
      <w:textAlignment w:val="center"/>
    </w:pPr>
    <w:rPr>
      <w:rFonts w:ascii="Calibri" w:hAnsi="Calibri"/>
      <w:b/>
      <w:bCs/>
      <w:sz w:val="16"/>
      <w:szCs w:val="16"/>
    </w:rPr>
  </w:style>
  <w:style w:type="paragraph" w:customStyle="1" w:styleId="xl71">
    <w:name w:val="xl71"/>
    <w:basedOn w:val="Normale"/>
    <w:rsid w:val="005670B4"/>
    <w:pPr>
      <w:spacing w:before="100" w:beforeAutospacing="1" w:after="100" w:afterAutospacing="1"/>
      <w:jc w:val="center"/>
      <w:textAlignment w:val="center"/>
    </w:pPr>
    <w:rPr>
      <w:rFonts w:ascii="Calibri" w:hAnsi="Calibri"/>
      <w:sz w:val="16"/>
      <w:szCs w:val="16"/>
    </w:rPr>
  </w:style>
  <w:style w:type="paragraph" w:customStyle="1" w:styleId="xl72">
    <w:name w:val="xl72"/>
    <w:basedOn w:val="Normale"/>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6"/>
      <w:szCs w:val="16"/>
    </w:rPr>
  </w:style>
  <w:style w:type="paragraph" w:customStyle="1" w:styleId="xl73">
    <w:name w:val="xl73"/>
    <w:basedOn w:val="Normale"/>
    <w:rsid w:val="005670B4"/>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4">
    <w:name w:val="xl74"/>
    <w:basedOn w:val="Normale"/>
    <w:rsid w:val="005670B4"/>
    <w:pPr>
      <w:pBdr>
        <w:top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5">
    <w:name w:val="xl75"/>
    <w:basedOn w:val="Normale"/>
    <w:rsid w:val="005670B4"/>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6">
    <w:name w:val="xl76"/>
    <w:basedOn w:val="Normale"/>
    <w:rsid w:val="005670B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sz w:val="16"/>
      <w:szCs w:val="16"/>
    </w:rPr>
  </w:style>
  <w:style w:type="paragraph" w:customStyle="1" w:styleId="xl77">
    <w:name w:val="xl77"/>
    <w:basedOn w:val="Normale"/>
    <w:rsid w:val="005670B4"/>
    <w:pPr>
      <w:spacing w:before="100" w:beforeAutospacing="1" w:after="100" w:afterAutospacing="1"/>
      <w:jc w:val="center"/>
      <w:textAlignment w:val="center"/>
    </w:pPr>
    <w:rPr>
      <w:rFonts w:ascii="Arial" w:hAnsi="Arial" w:cs="Arial"/>
      <w:sz w:val="16"/>
      <w:szCs w:val="16"/>
    </w:rPr>
  </w:style>
  <w:style w:type="paragraph" w:customStyle="1" w:styleId="xl78">
    <w:name w:val="xl78"/>
    <w:basedOn w:val="Normale"/>
    <w:rsid w:val="005670B4"/>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79">
    <w:name w:val="xl79"/>
    <w:basedOn w:val="Normale"/>
    <w:rsid w:val="005670B4"/>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80">
    <w:name w:val="xl80"/>
    <w:basedOn w:val="Normale"/>
    <w:rsid w:val="005670B4"/>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81">
    <w:name w:val="xl81"/>
    <w:basedOn w:val="Normale"/>
    <w:rsid w:val="005670B4"/>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6"/>
      <w:szCs w:val="16"/>
    </w:rPr>
  </w:style>
  <w:style w:type="paragraph" w:customStyle="1" w:styleId="xl82">
    <w:name w:val="xl82"/>
    <w:basedOn w:val="Normale"/>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83">
    <w:name w:val="xl83"/>
    <w:basedOn w:val="Normale"/>
    <w:rsid w:val="005670B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b/>
      <w:bCs/>
      <w:sz w:val="16"/>
      <w:szCs w:val="16"/>
    </w:rPr>
  </w:style>
  <w:style w:type="paragraph" w:customStyle="1" w:styleId="xl84">
    <w:name w:val="xl84"/>
    <w:basedOn w:val="Normale"/>
    <w:rsid w:val="005670B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b/>
      <w:bCs/>
      <w:sz w:val="16"/>
      <w:szCs w:val="16"/>
    </w:rPr>
  </w:style>
  <w:style w:type="paragraph" w:customStyle="1" w:styleId="xl85">
    <w:name w:val="xl85"/>
    <w:basedOn w:val="Normale"/>
    <w:rsid w:val="005670B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b/>
      <w:bCs/>
      <w:color w:val="000000"/>
      <w:sz w:val="16"/>
      <w:szCs w:val="16"/>
    </w:rPr>
  </w:style>
  <w:style w:type="paragraph" w:customStyle="1" w:styleId="xl86">
    <w:name w:val="xl86"/>
    <w:basedOn w:val="Normale"/>
    <w:rsid w:val="005670B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b/>
      <w:bCs/>
      <w:sz w:val="16"/>
      <w:szCs w:val="16"/>
    </w:rPr>
  </w:style>
  <w:style w:type="paragraph" w:customStyle="1" w:styleId="xl87">
    <w:name w:val="xl87"/>
    <w:basedOn w:val="Normale"/>
    <w:rsid w:val="005670B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b/>
      <w:bCs/>
      <w:sz w:val="16"/>
      <w:szCs w:val="16"/>
    </w:rPr>
  </w:style>
  <w:style w:type="paragraph" w:customStyle="1" w:styleId="xl88">
    <w:name w:val="xl88"/>
    <w:basedOn w:val="Normale"/>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89">
    <w:name w:val="xl89"/>
    <w:basedOn w:val="Normale"/>
    <w:rsid w:val="005670B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alibri" w:hAnsi="Calibri"/>
      <w:b/>
      <w:bCs/>
      <w:sz w:val="16"/>
      <w:szCs w:val="16"/>
    </w:rPr>
  </w:style>
  <w:style w:type="paragraph" w:customStyle="1" w:styleId="xl90">
    <w:name w:val="xl90"/>
    <w:basedOn w:val="Normale"/>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91">
    <w:name w:val="xl91"/>
    <w:basedOn w:val="Normale"/>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6"/>
      <w:szCs w:val="16"/>
    </w:rPr>
  </w:style>
  <w:style w:type="paragraph" w:customStyle="1" w:styleId="xl92">
    <w:name w:val="xl92"/>
    <w:basedOn w:val="Normale"/>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6"/>
      <w:szCs w:val="16"/>
    </w:rPr>
  </w:style>
  <w:style w:type="paragraph" w:customStyle="1" w:styleId="xl93">
    <w:name w:val="xl93"/>
    <w:basedOn w:val="Normale"/>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94">
    <w:name w:val="xl94"/>
    <w:basedOn w:val="Normale"/>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color w:val="FF0000"/>
      <w:sz w:val="16"/>
      <w:szCs w:val="16"/>
    </w:rPr>
  </w:style>
  <w:style w:type="paragraph" w:customStyle="1" w:styleId="xl95">
    <w:name w:val="xl95"/>
    <w:basedOn w:val="Normale"/>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96">
    <w:name w:val="xl96"/>
    <w:basedOn w:val="Normale"/>
    <w:rsid w:val="005670B4"/>
    <w:pPr>
      <w:spacing w:before="100" w:beforeAutospacing="1" w:after="100" w:afterAutospacing="1"/>
      <w:jc w:val="center"/>
      <w:textAlignment w:val="center"/>
    </w:pPr>
    <w:rPr>
      <w:rFonts w:ascii="Calibri" w:hAnsi="Calibri"/>
      <w:b/>
      <w:bCs/>
      <w:sz w:val="16"/>
      <w:szCs w:val="16"/>
    </w:rPr>
  </w:style>
  <w:style w:type="paragraph" w:customStyle="1" w:styleId="xl97">
    <w:name w:val="xl97"/>
    <w:basedOn w:val="Normale"/>
    <w:rsid w:val="005670B4"/>
    <w:pPr>
      <w:spacing w:before="100" w:beforeAutospacing="1" w:after="100" w:afterAutospacing="1"/>
      <w:jc w:val="center"/>
      <w:textAlignment w:val="center"/>
    </w:pPr>
    <w:rPr>
      <w:rFonts w:ascii="Calibri" w:hAnsi="Calibri"/>
      <w:b/>
      <w:bCs/>
      <w:sz w:val="16"/>
      <w:szCs w:val="16"/>
    </w:rPr>
  </w:style>
  <w:style w:type="paragraph" w:customStyle="1" w:styleId="xl98">
    <w:name w:val="xl98"/>
    <w:basedOn w:val="Normale"/>
    <w:rsid w:val="005670B4"/>
    <w:pPr>
      <w:spacing w:before="100" w:beforeAutospacing="1" w:after="100" w:afterAutospacing="1"/>
      <w:jc w:val="center"/>
      <w:textAlignment w:val="center"/>
    </w:pPr>
    <w:rPr>
      <w:rFonts w:ascii="Calibri" w:hAnsi="Calibri"/>
      <w:b/>
      <w:bCs/>
      <w:color w:val="FF0000"/>
      <w:sz w:val="16"/>
      <w:szCs w:val="16"/>
    </w:rPr>
  </w:style>
  <w:style w:type="paragraph" w:customStyle="1" w:styleId="xl99">
    <w:name w:val="xl99"/>
    <w:basedOn w:val="Normale"/>
    <w:rsid w:val="005670B4"/>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Calibri" w:hAnsi="Calibri"/>
      <w:b/>
      <w:bCs/>
      <w:sz w:val="16"/>
      <w:szCs w:val="16"/>
    </w:rPr>
  </w:style>
  <w:style w:type="paragraph" w:customStyle="1" w:styleId="xl100">
    <w:name w:val="xl100"/>
    <w:basedOn w:val="Normale"/>
    <w:rsid w:val="005670B4"/>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b/>
      <w:bCs/>
      <w:sz w:val="16"/>
      <w:szCs w:val="16"/>
    </w:rPr>
  </w:style>
  <w:style w:type="paragraph" w:customStyle="1" w:styleId="xl101">
    <w:name w:val="xl101"/>
    <w:basedOn w:val="Normale"/>
    <w:rsid w:val="005670B4"/>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hAnsi="Calibri"/>
      <w:sz w:val="16"/>
      <w:szCs w:val="16"/>
    </w:rPr>
  </w:style>
  <w:style w:type="paragraph" w:customStyle="1" w:styleId="xl102">
    <w:name w:val="xl102"/>
    <w:basedOn w:val="Normale"/>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6"/>
      <w:szCs w:val="16"/>
    </w:rPr>
  </w:style>
  <w:style w:type="paragraph" w:customStyle="1" w:styleId="xl103">
    <w:name w:val="xl103"/>
    <w:basedOn w:val="Normale"/>
    <w:rsid w:val="005670B4"/>
    <w:pPr>
      <w:spacing w:before="100" w:beforeAutospacing="1" w:after="100" w:afterAutospacing="1"/>
      <w:jc w:val="center"/>
      <w:textAlignment w:val="center"/>
    </w:pPr>
    <w:rPr>
      <w:rFonts w:ascii="Calibri" w:hAnsi="Calibri"/>
      <w:sz w:val="16"/>
      <w:szCs w:val="16"/>
    </w:rPr>
  </w:style>
  <w:style w:type="paragraph" w:customStyle="1" w:styleId="xl104">
    <w:name w:val="xl104"/>
    <w:basedOn w:val="Normale"/>
    <w:rsid w:val="005670B4"/>
    <w:pPr>
      <w:spacing w:before="100" w:beforeAutospacing="1" w:after="100" w:afterAutospacing="1"/>
      <w:jc w:val="center"/>
      <w:textAlignment w:val="center"/>
    </w:pPr>
    <w:rPr>
      <w:rFonts w:ascii="Calibri" w:hAnsi="Calibri"/>
      <w:b/>
      <w:bCs/>
      <w:sz w:val="16"/>
      <w:szCs w:val="16"/>
      <w:u w:val="single"/>
    </w:rPr>
  </w:style>
  <w:style w:type="paragraph" w:customStyle="1" w:styleId="xl105">
    <w:name w:val="xl105"/>
    <w:basedOn w:val="Normale"/>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06">
    <w:name w:val="xl106"/>
    <w:basedOn w:val="Normale"/>
    <w:rsid w:val="005670B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107">
    <w:name w:val="xl107"/>
    <w:basedOn w:val="Normale"/>
    <w:rsid w:val="005670B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sz w:val="16"/>
      <w:szCs w:val="16"/>
    </w:rPr>
  </w:style>
  <w:style w:type="paragraph" w:customStyle="1" w:styleId="xl108">
    <w:name w:val="xl108"/>
    <w:basedOn w:val="Normale"/>
    <w:rsid w:val="005670B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sz w:val="16"/>
      <w:szCs w:val="16"/>
    </w:rPr>
  </w:style>
  <w:style w:type="paragraph" w:customStyle="1" w:styleId="xl109">
    <w:name w:val="xl109"/>
    <w:basedOn w:val="Normale"/>
    <w:rsid w:val="005670B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110">
    <w:name w:val="xl110"/>
    <w:basedOn w:val="Normale"/>
    <w:rsid w:val="005670B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b/>
      <w:bCs/>
      <w:color w:val="FF0000"/>
      <w:sz w:val="16"/>
      <w:szCs w:val="16"/>
    </w:rPr>
  </w:style>
  <w:style w:type="paragraph" w:customStyle="1" w:styleId="xl111">
    <w:name w:val="xl111"/>
    <w:basedOn w:val="Normale"/>
    <w:rsid w:val="005670B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112">
    <w:name w:val="xl112"/>
    <w:basedOn w:val="Normale"/>
    <w:rsid w:val="005670B4"/>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13">
    <w:name w:val="xl113"/>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b/>
      <w:bCs/>
      <w:sz w:val="16"/>
      <w:szCs w:val="16"/>
      <w:u w:val="single"/>
    </w:rPr>
  </w:style>
  <w:style w:type="paragraph" w:customStyle="1" w:styleId="xl114">
    <w:name w:val="xl114"/>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115">
    <w:name w:val="xl115"/>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sz w:val="16"/>
      <w:szCs w:val="16"/>
    </w:rPr>
  </w:style>
  <w:style w:type="paragraph" w:customStyle="1" w:styleId="xl116">
    <w:name w:val="xl116"/>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sz w:val="16"/>
      <w:szCs w:val="16"/>
    </w:rPr>
  </w:style>
  <w:style w:type="paragraph" w:customStyle="1" w:styleId="xl117">
    <w:name w:val="xl117"/>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sz w:val="16"/>
      <w:szCs w:val="16"/>
    </w:rPr>
  </w:style>
  <w:style w:type="paragraph" w:customStyle="1" w:styleId="xl118">
    <w:name w:val="xl118"/>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119">
    <w:name w:val="xl119"/>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b/>
      <w:bCs/>
      <w:color w:val="FF0000"/>
      <w:sz w:val="16"/>
      <w:szCs w:val="16"/>
    </w:rPr>
  </w:style>
  <w:style w:type="paragraph" w:customStyle="1" w:styleId="xl120">
    <w:name w:val="xl120"/>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121">
    <w:name w:val="xl121"/>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sz w:val="16"/>
      <w:szCs w:val="16"/>
    </w:rPr>
  </w:style>
  <w:style w:type="paragraph" w:customStyle="1" w:styleId="xl122">
    <w:name w:val="xl122"/>
    <w:basedOn w:val="Normale"/>
    <w:rsid w:val="005670B4"/>
    <w:pPr>
      <w:pBdr>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23">
    <w:name w:val="xl123"/>
    <w:basedOn w:val="Normale"/>
    <w:rsid w:val="005670B4"/>
    <w:pPr>
      <w:pBdr>
        <w:bottom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24">
    <w:name w:val="xl124"/>
    <w:basedOn w:val="Normale"/>
    <w:rsid w:val="005670B4"/>
    <w:pPr>
      <w:pBdr>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25">
    <w:name w:val="xl125"/>
    <w:basedOn w:val="Normale"/>
    <w:rsid w:val="005670B4"/>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126">
    <w:name w:val="xl126"/>
    <w:basedOn w:val="Normale"/>
    <w:rsid w:val="005670B4"/>
    <w:pPr>
      <w:spacing w:before="100" w:beforeAutospacing="1" w:after="100" w:afterAutospacing="1"/>
      <w:jc w:val="center"/>
      <w:textAlignment w:val="center"/>
    </w:pPr>
    <w:rPr>
      <w:rFonts w:ascii="Calibri" w:hAnsi="Calibri"/>
      <w:b/>
      <w:bCs/>
      <w:sz w:val="16"/>
      <w:szCs w:val="16"/>
    </w:rPr>
  </w:style>
  <w:style w:type="paragraph" w:customStyle="1" w:styleId="xl127">
    <w:name w:val="xl127"/>
    <w:basedOn w:val="Normale"/>
    <w:rsid w:val="005670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28">
    <w:name w:val="xl128"/>
    <w:basedOn w:val="Normale"/>
    <w:rsid w:val="005670B4"/>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29">
    <w:name w:val="xl129"/>
    <w:basedOn w:val="Normale"/>
    <w:rsid w:val="005670B4"/>
    <w:pPr>
      <w:pBdr>
        <w:top w:val="single" w:sz="4" w:space="0" w:color="auto"/>
        <w:left w:val="single" w:sz="4" w:space="0" w:color="auto"/>
      </w:pBdr>
      <w:spacing w:before="100" w:beforeAutospacing="1" w:after="100" w:afterAutospacing="1"/>
      <w:jc w:val="center"/>
      <w:textAlignment w:val="center"/>
    </w:pPr>
    <w:rPr>
      <w:rFonts w:ascii="Calibri" w:hAnsi="Calibri"/>
      <w:sz w:val="16"/>
      <w:szCs w:val="16"/>
    </w:rPr>
  </w:style>
  <w:style w:type="paragraph" w:customStyle="1" w:styleId="xl130">
    <w:name w:val="xl130"/>
    <w:basedOn w:val="Normale"/>
    <w:rsid w:val="005670B4"/>
    <w:pPr>
      <w:pBdr>
        <w:top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31">
    <w:name w:val="xl131"/>
    <w:basedOn w:val="Normale"/>
    <w:rsid w:val="005670B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sz w:val="16"/>
      <w:szCs w:val="16"/>
    </w:rPr>
  </w:style>
  <w:style w:type="paragraph" w:customStyle="1" w:styleId="xl132">
    <w:name w:val="xl132"/>
    <w:basedOn w:val="Normale"/>
    <w:rsid w:val="005670B4"/>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133">
    <w:name w:val="xl133"/>
    <w:basedOn w:val="Normale"/>
    <w:rsid w:val="005670B4"/>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134">
    <w:name w:val="xl134"/>
    <w:basedOn w:val="Normale"/>
    <w:rsid w:val="005670B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sz w:val="16"/>
      <w:szCs w:val="16"/>
    </w:rPr>
  </w:style>
  <w:style w:type="paragraph" w:customStyle="1" w:styleId="xl135">
    <w:name w:val="xl135"/>
    <w:basedOn w:val="Normale"/>
    <w:rsid w:val="005670B4"/>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36">
    <w:name w:val="xl136"/>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137">
    <w:name w:val="xl137"/>
    <w:basedOn w:val="Normale"/>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6"/>
      <w:szCs w:val="16"/>
    </w:rPr>
  </w:style>
  <w:style w:type="paragraph" w:customStyle="1" w:styleId="xl138">
    <w:name w:val="xl138"/>
    <w:basedOn w:val="Normale"/>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139">
    <w:name w:val="xl139"/>
    <w:basedOn w:val="Normale"/>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6"/>
      <w:szCs w:val="16"/>
    </w:rPr>
  </w:style>
  <w:style w:type="paragraph" w:customStyle="1" w:styleId="xl140">
    <w:name w:val="xl140"/>
    <w:basedOn w:val="Normale"/>
    <w:rsid w:val="005670B4"/>
    <w:pPr>
      <w:spacing w:before="100" w:beforeAutospacing="1" w:after="100" w:afterAutospacing="1"/>
      <w:jc w:val="center"/>
      <w:textAlignment w:val="center"/>
    </w:pPr>
    <w:rPr>
      <w:rFonts w:ascii="Calibri" w:hAnsi="Calibri"/>
      <w:sz w:val="32"/>
      <w:szCs w:val="32"/>
    </w:rPr>
  </w:style>
  <w:style w:type="paragraph" w:customStyle="1" w:styleId="xl141">
    <w:name w:val="xl141"/>
    <w:basedOn w:val="Normale"/>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42">
    <w:name w:val="xl142"/>
    <w:basedOn w:val="Normale"/>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143">
    <w:name w:val="xl143"/>
    <w:basedOn w:val="Normale"/>
    <w:rsid w:val="005670B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sz w:val="22"/>
      <w:szCs w:val="22"/>
    </w:rPr>
  </w:style>
  <w:style w:type="paragraph" w:customStyle="1" w:styleId="xl144">
    <w:name w:val="xl144"/>
    <w:basedOn w:val="Normale"/>
    <w:rsid w:val="005670B4"/>
    <w:pPr>
      <w:spacing w:before="100" w:beforeAutospacing="1" w:after="100" w:afterAutospacing="1"/>
      <w:jc w:val="center"/>
      <w:textAlignment w:val="center"/>
    </w:pPr>
    <w:rPr>
      <w:rFonts w:ascii="Calibri" w:hAnsi="Calibri"/>
      <w:b/>
      <w:bCs/>
      <w:sz w:val="22"/>
      <w:szCs w:val="22"/>
    </w:rPr>
  </w:style>
  <w:style w:type="paragraph" w:customStyle="1" w:styleId="xl145">
    <w:name w:val="xl145"/>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b/>
      <w:bCs/>
      <w:sz w:val="22"/>
      <w:szCs w:val="22"/>
      <w:u w:val="single"/>
    </w:rPr>
  </w:style>
  <w:style w:type="paragraph" w:customStyle="1" w:styleId="xl146">
    <w:name w:val="xl146"/>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b/>
      <w:bCs/>
      <w:sz w:val="22"/>
      <w:szCs w:val="22"/>
    </w:rPr>
  </w:style>
  <w:style w:type="paragraph" w:customStyle="1" w:styleId="xl147">
    <w:name w:val="xl147"/>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sz w:val="22"/>
      <w:szCs w:val="22"/>
    </w:rPr>
  </w:style>
  <w:style w:type="paragraph" w:customStyle="1" w:styleId="xl148">
    <w:name w:val="xl148"/>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sz w:val="22"/>
      <w:szCs w:val="22"/>
    </w:rPr>
  </w:style>
  <w:style w:type="paragraph" w:customStyle="1" w:styleId="xl149">
    <w:name w:val="xl149"/>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sz w:val="22"/>
      <w:szCs w:val="22"/>
    </w:rPr>
  </w:style>
  <w:style w:type="paragraph" w:customStyle="1" w:styleId="xl150">
    <w:name w:val="xl150"/>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b/>
      <w:bCs/>
      <w:sz w:val="22"/>
      <w:szCs w:val="22"/>
    </w:rPr>
  </w:style>
  <w:style w:type="paragraph" w:customStyle="1" w:styleId="xl151">
    <w:name w:val="xl151"/>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b/>
      <w:bCs/>
      <w:color w:val="FF0000"/>
      <w:sz w:val="22"/>
      <w:szCs w:val="22"/>
    </w:rPr>
  </w:style>
  <w:style w:type="paragraph" w:customStyle="1" w:styleId="xl152">
    <w:name w:val="xl152"/>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b/>
      <w:bCs/>
      <w:sz w:val="22"/>
      <w:szCs w:val="22"/>
    </w:rPr>
  </w:style>
  <w:style w:type="paragraph" w:customStyle="1" w:styleId="xl153">
    <w:name w:val="xl153"/>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sz w:val="22"/>
      <w:szCs w:val="22"/>
    </w:rPr>
  </w:style>
  <w:style w:type="paragraph" w:customStyle="1" w:styleId="xl154">
    <w:name w:val="xl154"/>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b/>
      <w:bCs/>
      <w:sz w:val="22"/>
      <w:szCs w:val="22"/>
    </w:rPr>
  </w:style>
  <w:style w:type="paragraph" w:customStyle="1" w:styleId="xl155">
    <w:name w:val="xl155"/>
    <w:basedOn w:val="Normale"/>
    <w:rsid w:val="005670B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156">
    <w:name w:val="xl156"/>
    <w:basedOn w:val="Normale"/>
    <w:rsid w:val="005670B4"/>
    <w:pPr>
      <w:pBdr>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32"/>
      <w:szCs w:val="32"/>
    </w:rPr>
  </w:style>
  <w:style w:type="paragraph" w:customStyle="1" w:styleId="xl157">
    <w:name w:val="xl157"/>
    <w:basedOn w:val="Normale"/>
    <w:rsid w:val="005670B4"/>
    <w:pPr>
      <w:pBdr>
        <w:bottom w:val="single" w:sz="4" w:space="0" w:color="auto"/>
      </w:pBdr>
      <w:shd w:val="clear" w:color="000000" w:fill="FFFFFF"/>
      <w:spacing w:before="100" w:beforeAutospacing="1" w:after="100" w:afterAutospacing="1"/>
      <w:jc w:val="center"/>
      <w:textAlignment w:val="center"/>
    </w:pPr>
    <w:rPr>
      <w:rFonts w:ascii="Arial" w:hAnsi="Arial" w:cs="Arial"/>
      <w:sz w:val="32"/>
      <w:szCs w:val="32"/>
    </w:rPr>
  </w:style>
  <w:style w:type="paragraph" w:customStyle="1" w:styleId="xl158">
    <w:name w:val="xl158"/>
    <w:basedOn w:val="Normale"/>
    <w:rsid w:val="005670B4"/>
    <w:pPr>
      <w:pBdr>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32"/>
      <w:szCs w:val="32"/>
    </w:rPr>
  </w:style>
  <w:style w:type="paragraph" w:customStyle="1" w:styleId="xl159">
    <w:name w:val="xl159"/>
    <w:basedOn w:val="Normale"/>
    <w:rsid w:val="005670B4"/>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32"/>
      <w:szCs w:val="32"/>
    </w:rPr>
  </w:style>
  <w:style w:type="paragraph" w:customStyle="1" w:styleId="xl160">
    <w:name w:val="xl160"/>
    <w:basedOn w:val="Normale"/>
    <w:rsid w:val="005670B4"/>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32"/>
      <w:szCs w:val="32"/>
    </w:rPr>
  </w:style>
  <w:style w:type="paragraph" w:customStyle="1" w:styleId="xl161">
    <w:name w:val="xl161"/>
    <w:basedOn w:val="Normale"/>
    <w:rsid w:val="005670B4"/>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32"/>
      <w:szCs w:val="32"/>
    </w:rPr>
  </w:style>
  <w:style w:type="paragraph" w:customStyle="1" w:styleId="xl162">
    <w:name w:val="xl162"/>
    <w:basedOn w:val="Normale"/>
    <w:rsid w:val="005670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32"/>
      <w:szCs w:val="32"/>
    </w:rPr>
  </w:style>
  <w:style w:type="paragraph" w:customStyle="1" w:styleId="xl163">
    <w:name w:val="xl163"/>
    <w:basedOn w:val="Normale"/>
    <w:rsid w:val="005670B4"/>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Calibri" w:hAnsi="Calibri"/>
      <w:b/>
      <w:bCs/>
      <w:sz w:val="22"/>
      <w:szCs w:val="22"/>
    </w:rPr>
  </w:style>
  <w:style w:type="paragraph" w:customStyle="1" w:styleId="xl164">
    <w:name w:val="xl164"/>
    <w:basedOn w:val="Normale"/>
    <w:rsid w:val="005670B4"/>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5">
    <w:name w:val="xl165"/>
    <w:basedOn w:val="Normale"/>
    <w:rsid w:val="005670B4"/>
    <w:pPr>
      <w:pBdr>
        <w:top w:val="single" w:sz="4" w:space="0" w:color="auto"/>
        <w:left w:val="single" w:sz="4" w:space="0" w:color="auto"/>
      </w:pBdr>
      <w:spacing w:before="100" w:beforeAutospacing="1" w:after="100" w:afterAutospacing="1"/>
      <w:jc w:val="center"/>
      <w:textAlignment w:val="center"/>
    </w:pPr>
    <w:rPr>
      <w:rFonts w:ascii="Calibri" w:hAnsi="Calibri"/>
      <w:sz w:val="22"/>
      <w:szCs w:val="22"/>
    </w:rPr>
  </w:style>
  <w:style w:type="paragraph" w:customStyle="1" w:styleId="xl166">
    <w:name w:val="xl166"/>
    <w:basedOn w:val="Normale"/>
    <w:rsid w:val="005670B4"/>
    <w:pPr>
      <w:pBdr>
        <w:top w:val="single" w:sz="4" w:space="0" w:color="auto"/>
        <w:right w:val="single" w:sz="4" w:space="0" w:color="auto"/>
      </w:pBdr>
      <w:spacing w:before="100" w:beforeAutospacing="1" w:after="100" w:afterAutospacing="1"/>
      <w:jc w:val="center"/>
      <w:textAlignment w:val="center"/>
    </w:pPr>
  </w:style>
  <w:style w:type="paragraph" w:customStyle="1" w:styleId="xl167">
    <w:name w:val="xl167"/>
    <w:basedOn w:val="Normale"/>
    <w:rsid w:val="005670B4"/>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hAnsi="Calibri"/>
      <w:b/>
      <w:bCs/>
      <w:sz w:val="22"/>
      <w:szCs w:val="22"/>
    </w:rPr>
  </w:style>
  <w:style w:type="paragraph" w:customStyle="1" w:styleId="xl168">
    <w:name w:val="xl168"/>
    <w:basedOn w:val="Normale"/>
    <w:rsid w:val="005670B4"/>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2"/>
      <w:szCs w:val="22"/>
    </w:rPr>
  </w:style>
  <w:style w:type="paragraph" w:customStyle="1" w:styleId="xl169">
    <w:name w:val="xl169"/>
    <w:basedOn w:val="Normale"/>
    <w:rsid w:val="005670B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0">
    <w:name w:val="xl170"/>
    <w:basedOn w:val="Normale"/>
    <w:rsid w:val="005670B4"/>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40"/>
      <w:szCs w:val="40"/>
    </w:rPr>
  </w:style>
  <w:style w:type="paragraph" w:customStyle="1" w:styleId="xl171">
    <w:name w:val="xl171"/>
    <w:basedOn w:val="Normale"/>
    <w:rsid w:val="005670B4"/>
    <w:pPr>
      <w:pBdr>
        <w:top w:val="single" w:sz="4" w:space="0" w:color="auto"/>
        <w:bottom w:val="single" w:sz="4" w:space="0" w:color="auto"/>
      </w:pBdr>
      <w:spacing w:before="100" w:beforeAutospacing="1" w:after="100" w:afterAutospacing="1"/>
      <w:jc w:val="center"/>
      <w:textAlignment w:val="center"/>
    </w:pPr>
    <w:rPr>
      <w:rFonts w:ascii="Arial" w:hAnsi="Arial" w:cs="Arial"/>
      <w:sz w:val="40"/>
      <w:szCs w:val="40"/>
    </w:rPr>
  </w:style>
  <w:style w:type="paragraph" w:customStyle="1" w:styleId="xl172">
    <w:name w:val="xl172"/>
    <w:basedOn w:val="Normale"/>
    <w:rsid w:val="005670B4"/>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40"/>
      <w:szCs w:val="40"/>
    </w:rPr>
  </w:style>
  <w:style w:type="paragraph" w:customStyle="1" w:styleId="xl173">
    <w:name w:val="xl173"/>
    <w:basedOn w:val="Normale"/>
    <w:rsid w:val="005670B4"/>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b/>
      <w:bCs/>
      <w:sz w:val="22"/>
      <w:szCs w:val="22"/>
    </w:rPr>
  </w:style>
  <w:style w:type="paragraph" w:customStyle="1" w:styleId="xl174">
    <w:name w:val="xl174"/>
    <w:basedOn w:val="Normale"/>
    <w:rsid w:val="005670B4"/>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hAnsi="Calibri"/>
      <w:sz w:val="22"/>
      <w:szCs w:val="22"/>
    </w:rPr>
  </w:style>
  <w:style w:type="paragraph" w:customStyle="1" w:styleId="xl175">
    <w:name w:val="xl175"/>
    <w:basedOn w:val="Normale"/>
    <w:rsid w:val="005670B4"/>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2"/>
      <w:szCs w:val="22"/>
    </w:rPr>
  </w:style>
  <w:style w:type="table" w:customStyle="1" w:styleId="Grigliatabella11">
    <w:name w:val="Griglia tabella11"/>
    <w:basedOn w:val="Tabellanormale"/>
    <w:next w:val="Grigliatabella"/>
    <w:uiPriority w:val="59"/>
    <w:rsid w:val="005670B4"/>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uiPriority w:val="99"/>
    <w:rsid w:val="005670B4"/>
    <w:rPr>
      <w:lang w:val="it-IT" w:eastAsia="en-US"/>
    </w:rPr>
  </w:style>
  <w:style w:type="character" w:customStyle="1" w:styleId="CarattereCarattere1">
    <w:name w:val="Carattere Carattere1"/>
    <w:uiPriority w:val="99"/>
    <w:rsid w:val="005670B4"/>
    <w:rPr>
      <w:lang w:val="it-IT" w:eastAsia="en-US"/>
    </w:rPr>
  </w:style>
  <w:style w:type="paragraph" w:customStyle="1" w:styleId="Paragrafoelenco2">
    <w:name w:val="Paragrafo elenco2"/>
    <w:basedOn w:val="Normale"/>
    <w:next w:val="Paragrafoelenco"/>
    <w:uiPriority w:val="99"/>
    <w:qFormat/>
    <w:rsid w:val="005670B4"/>
    <w:pPr>
      <w:spacing w:after="200" w:line="276" w:lineRule="auto"/>
      <w:ind w:left="720"/>
    </w:pPr>
    <w:rPr>
      <w:rFonts w:ascii="Calibri" w:hAnsi="Calibri" w:cs="Calibri"/>
      <w:sz w:val="22"/>
      <w:szCs w:val="22"/>
      <w:lang w:eastAsia="en-US"/>
    </w:rPr>
  </w:style>
  <w:style w:type="character" w:customStyle="1" w:styleId="CarattereCarattere6">
    <w:name w:val="Carattere Carattere6"/>
    <w:uiPriority w:val="99"/>
    <w:rsid w:val="005670B4"/>
    <w:rPr>
      <w:snapToGrid w:val="0"/>
      <w:lang w:val="it-IT" w:eastAsia="it-IT"/>
    </w:rPr>
  </w:style>
  <w:style w:type="character" w:customStyle="1" w:styleId="CarattereCarattere2">
    <w:name w:val="Carattere Carattere2"/>
    <w:rsid w:val="005670B4"/>
    <w:rPr>
      <w:sz w:val="24"/>
      <w:lang w:val="it-IT" w:eastAsia="it-IT"/>
    </w:rPr>
  </w:style>
  <w:style w:type="character" w:customStyle="1" w:styleId="CarattereCarattere21">
    <w:name w:val="Carattere Carattere21"/>
    <w:uiPriority w:val="99"/>
    <w:rsid w:val="005670B4"/>
    <w:rPr>
      <w:rFonts w:ascii="Times New Roman" w:hAnsi="Times New Roman"/>
      <w:b/>
      <w:i/>
      <w:color w:val="000000"/>
      <w:sz w:val="24"/>
    </w:rPr>
  </w:style>
  <w:style w:type="paragraph" w:customStyle="1" w:styleId="Testonormale1">
    <w:name w:val="Testo normale1"/>
    <w:basedOn w:val="Normale"/>
    <w:next w:val="Testonormale"/>
    <w:link w:val="TestonormaleCarattere"/>
    <w:uiPriority w:val="99"/>
    <w:rsid w:val="005670B4"/>
    <w:pPr>
      <w:widowControl w:val="0"/>
      <w:overflowPunct w:val="0"/>
      <w:autoSpaceDE w:val="0"/>
      <w:autoSpaceDN w:val="0"/>
      <w:adjustRightInd w:val="0"/>
      <w:textAlignment w:val="baseline"/>
    </w:pPr>
    <w:rPr>
      <w:rFonts w:ascii="Courier New" w:hAnsi="Courier New" w:cs="Courier New"/>
      <w:sz w:val="20"/>
      <w:szCs w:val="20"/>
    </w:rPr>
  </w:style>
  <w:style w:type="character" w:customStyle="1" w:styleId="TestonormaleCarattere">
    <w:name w:val="Testo normale Carattere"/>
    <w:link w:val="Testonormale1"/>
    <w:locked/>
    <w:rsid w:val="005670B4"/>
    <w:rPr>
      <w:rFonts w:ascii="Courier New" w:hAnsi="Courier New" w:cs="Courier New"/>
    </w:rPr>
  </w:style>
  <w:style w:type="paragraph" w:customStyle="1" w:styleId="usoboll1">
    <w:name w:val="usoboll1"/>
    <w:basedOn w:val="Normale"/>
    <w:uiPriority w:val="99"/>
    <w:rsid w:val="005670B4"/>
    <w:pPr>
      <w:widowControl w:val="0"/>
      <w:spacing w:line="482" w:lineRule="atLeast"/>
      <w:jc w:val="both"/>
    </w:pPr>
  </w:style>
  <w:style w:type="character" w:customStyle="1" w:styleId="usoboll1Carattere">
    <w:name w:val="usoboll1 Carattere"/>
    <w:uiPriority w:val="99"/>
    <w:rsid w:val="005670B4"/>
    <w:rPr>
      <w:sz w:val="24"/>
      <w:lang w:val="it-IT" w:eastAsia="it-IT"/>
    </w:rPr>
  </w:style>
  <w:style w:type="character" w:customStyle="1" w:styleId="CarattereCarattere11">
    <w:name w:val="Carattere Carattere11"/>
    <w:uiPriority w:val="99"/>
    <w:rsid w:val="005670B4"/>
    <w:rPr>
      <w:b/>
      <w:i/>
      <w:color w:val="000000"/>
      <w:sz w:val="24"/>
      <w:lang w:val="it-IT" w:eastAsia="it-IT"/>
    </w:rPr>
  </w:style>
  <w:style w:type="paragraph" w:styleId="Paragrafoelenco">
    <w:name w:val="List Paragraph"/>
    <w:basedOn w:val="Normale"/>
    <w:uiPriority w:val="34"/>
    <w:qFormat/>
    <w:rsid w:val="005670B4"/>
    <w:pPr>
      <w:ind w:left="708"/>
    </w:pPr>
    <w:rPr>
      <w:sz w:val="20"/>
      <w:szCs w:val="20"/>
      <w:lang w:eastAsia="en-US"/>
    </w:rPr>
  </w:style>
  <w:style w:type="paragraph" w:styleId="Testonormale">
    <w:name w:val="Plain Text"/>
    <w:basedOn w:val="Normale"/>
    <w:link w:val="TestonormaleCarattere1"/>
    <w:unhideWhenUsed/>
    <w:rsid w:val="005670B4"/>
    <w:rPr>
      <w:rFonts w:ascii="Courier New" w:hAnsi="Courier New" w:cs="Courier New"/>
      <w:sz w:val="20"/>
      <w:szCs w:val="20"/>
      <w:lang w:eastAsia="en-US"/>
    </w:rPr>
  </w:style>
  <w:style w:type="character" w:customStyle="1" w:styleId="TestonormaleCarattere1">
    <w:name w:val="Testo normale Carattere1"/>
    <w:basedOn w:val="Carpredefinitoparagrafo"/>
    <w:link w:val="Testonormale"/>
    <w:uiPriority w:val="99"/>
    <w:semiHidden/>
    <w:rsid w:val="005670B4"/>
    <w:rPr>
      <w:rFonts w:ascii="Courier New" w:hAnsi="Courier New" w:cs="Courier New"/>
      <w:lang w:eastAsia="en-US"/>
    </w:rPr>
  </w:style>
  <w:style w:type="table" w:customStyle="1" w:styleId="Grigliatabella2">
    <w:name w:val="Griglia tabella2"/>
    <w:basedOn w:val="Tabellanormale"/>
    <w:next w:val="Grigliatabella"/>
    <w:rsid w:val="005670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lanormale"/>
    <w:next w:val="Grigliatabella"/>
    <w:rsid w:val="005670B4"/>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ltesto21">
    <w:name w:val="Corpo del testo 21"/>
    <w:basedOn w:val="Normale"/>
    <w:rsid w:val="00CF0C7B"/>
    <w:pPr>
      <w:suppressAutoHyphens/>
      <w:jc w:val="both"/>
    </w:pPr>
    <w:rPr>
      <w:b/>
      <w:bCs/>
      <w:sz w:val="28"/>
      <w:u w:val="single"/>
      <w:lang w:eastAsia="zh-CN"/>
    </w:rPr>
  </w:style>
  <w:style w:type="character" w:customStyle="1" w:styleId="Menzionenonrisolta1">
    <w:name w:val="Menzione non risolta1"/>
    <w:basedOn w:val="Carpredefinitoparagrafo"/>
    <w:uiPriority w:val="99"/>
    <w:semiHidden/>
    <w:unhideWhenUsed/>
    <w:rsid w:val="006F6F2B"/>
    <w:rPr>
      <w:color w:val="605E5C"/>
      <w:shd w:val="clear" w:color="auto" w:fill="E1DFDD"/>
    </w:rPr>
  </w:style>
  <w:style w:type="paragraph" w:styleId="Sommario6">
    <w:name w:val="toc 6"/>
    <w:basedOn w:val="Normale"/>
    <w:next w:val="Normale"/>
    <w:autoRedefine/>
    <w:uiPriority w:val="39"/>
    <w:unhideWhenUsed/>
    <w:rsid w:val="00EF2EAF"/>
    <w:pPr>
      <w:spacing w:line="276" w:lineRule="auto"/>
      <w:ind w:left="1100"/>
    </w:pPr>
    <w:rPr>
      <w:rFonts w:ascii="Calibri" w:hAnsi="Calibri"/>
      <w:sz w:val="18"/>
      <w:szCs w:val="18"/>
      <w:lang w:eastAsia="en-US"/>
    </w:rPr>
  </w:style>
  <w:style w:type="paragraph" w:styleId="Sommario7">
    <w:name w:val="toc 7"/>
    <w:basedOn w:val="Normale"/>
    <w:next w:val="Normale"/>
    <w:autoRedefine/>
    <w:uiPriority w:val="39"/>
    <w:unhideWhenUsed/>
    <w:rsid w:val="00EF2EAF"/>
    <w:pPr>
      <w:spacing w:line="276" w:lineRule="auto"/>
      <w:ind w:left="1320"/>
    </w:pPr>
    <w:rPr>
      <w:rFonts w:ascii="Calibri" w:hAnsi="Calibri"/>
      <w:sz w:val="18"/>
      <w:szCs w:val="18"/>
      <w:lang w:eastAsia="en-US"/>
    </w:rPr>
  </w:style>
  <w:style w:type="paragraph" w:styleId="Sommario8">
    <w:name w:val="toc 8"/>
    <w:basedOn w:val="Normale"/>
    <w:next w:val="Normale"/>
    <w:autoRedefine/>
    <w:uiPriority w:val="39"/>
    <w:unhideWhenUsed/>
    <w:rsid w:val="00EF2EAF"/>
    <w:pPr>
      <w:spacing w:line="276" w:lineRule="auto"/>
      <w:ind w:left="1540"/>
    </w:pPr>
    <w:rPr>
      <w:rFonts w:ascii="Calibri" w:hAnsi="Calibri"/>
      <w:sz w:val="18"/>
      <w:szCs w:val="18"/>
      <w:lang w:eastAsia="en-US"/>
    </w:rPr>
  </w:style>
  <w:style w:type="paragraph" w:styleId="Sommario9">
    <w:name w:val="toc 9"/>
    <w:basedOn w:val="Normale"/>
    <w:next w:val="Normale"/>
    <w:autoRedefine/>
    <w:uiPriority w:val="39"/>
    <w:unhideWhenUsed/>
    <w:rsid w:val="00EF2EAF"/>
    <w:pPr>
      <w:spacing w:line="276" w:lineRule="auto"/>
      <w:ind w:left="1760"/>
    </w:pPr>
    <w:rPr>
      <w:rFonts w:ascii="Calibri" w:hAnsi="Calibri"/>
      <w:sz w:val="18"/>
      <w:szCs w:val="18"/>
      <w:lang w:eastAsia="en-US"/>
    </w:rPr>
  </w:style>
  <w:style w:type="paragraph" w:styleId="Elenco">
    <w:name w:val="List"/>
    <w:basedOn w:val="Corpotesto"/>
    <w:unhideWhenUsed/>
    <w:rsid w:val="00EF2EAF"/>
    <w:pPr>
      <w:tabs>
        <w:tab w:val="left" w:pos="-142"/>
      </w:tabs>
      <w:suppressAutoHyphens/>
      <w:jc w:val="both"/>
    </w:pPr>
    <w:rPr>
      <w:rFonts w:ascii="CG Times" w:hAnsi="CG Times" w:cs="Tahoma"/>
      <w:sz w:val="30"/>
      <w:szCs w:val="20"/>
      <w:lang w:eastAsia="ar-SA"/>
    </w:rPr>
  </w:style>
  <w:style w:type="character" w:customStyle="1" w:styleId="CorpotestoCarattere1">
    <w:name w:val="Corpo testo Carattere1"/>
    <w:aliases w:val="Corpo del testo Carattere"/>
    <w:locked/>
    <w:rsid w:val="00EF2EAF"/>
    <w:rPr>
      <w:sz w:val="26"/>
      <w:lang w:val="x-none" w:eastAsia="x-none"/>
    </w:rPr>
  </w:style>
  <w:style w:type="paragraph" w:styleId="Sottotitolo">
    <w:name w:val="Subtitle"/>
    <w:basedOn w:val="Normale"/>
    <w:next w:val="Normale"/>
    <w:link w:val="SottotitoloCarattere"/>
    <w:qFormat/>
    <w:locked/>
    <w:rsid w:val="00EF2EAF"/>
    <w:pPr>
      <w:spacing w:after="60" w:line="276" w:lineRule="auto"/>
      <w:jc w:val="center"/>
      <w:outlineLvl w:val="1"/>
    </w:pPr>
    <w:rPr>
      <w:rFonts w:ascii="Cambria" w:hAnsi="Cambria"/>
      <w:lang w:val="x-none" w:eastAsia="en-US"/>
    </w:rPr>
  </w:style>
  <w:style w:type="character" w:customStyle="1" w:styleId="SottotitoloCarattere">
    <w:name w:val="Sottotitolo Carattere"/>
    <w:basedOn w:val="Carpredefinitoparagrafo"/>
    <w:link w:val="Sottotitolo"/>
    <w:rsid w:val="00EF2EAF"/>
    <w:rPr>
      <w:rFonts w:ascii="Cambria" w:hAnsi="Cambria"/>
      <w:sz w:val="24"/>
      <w:szCs w:val="24"/>
      <w:lang w:val="x-none" w:eastAsia="en-US"/>
    </w:rPr>
  </w:style>
  <w:style w:type="paragraph" w:styleId="Soggettocommento">
    <w:name w:val="annotation subject"/>
    <w:basedOn w:val="Testocommento"/>
    <w:next w:val="Testocommento"/>
    <w:link w:val="SoggettocommentoCarattere"/>
    <w:uiPriority w:val="99"/>
    <w:unhideWhenUsed/>
    <w:rsid w:val="00EF2EAF"/>
    <w:pPr>
      <w:spacing w:line="276" w:lineRule="auto"/>
      <w:jc w:val="both"/>
    </w:pPr>
    <w:rPr>
      <w:rFonts w:ascii="Garamond" w:hAnsi="Garamond"/>
      <w:b/>
      <w:bCs/>
      <w:lang w:val="x-none"/>
    </w:rPr>
  </w:style>
  <w:style w:type="character" w:customStyle="1" w:styleId="SoggettocommentoCarattere">
    <w:name w:val="Soggetto commento Carattere"/>
    <w:basedOn w:val="TestocommentoCarattere"/>
    <w:link w:val="Soggettocommento"/>
    <w:uiPriority w:val="99"/>
    <w:rsid w:val="00EF2EAF"/>
    <w:rPr>
      <w:rFonts w:ascii="Garamond" w:hAnsi="Garamond"/>
      <w:b/>
      <w:bCs/>
      <w:lang w:val="x-none" w:eastAsia="en-US"/>
    </w:rPr>
  </w:style>
  <w:style w:type="paragraph" w:styleId="Nessunaspaziatura">
    <w:name w:val="No Spacing"/>
    <w:uiPriority w:val="1"/>
    <w:qFormat/>
    <w:rsid w:val="00EF2EAF"/>
    <w:pPr>
      <w:jc w:val="both"/>
    </w:pPr>
    <w:rPr>
      <w:rFonts w:ascii="Calibri" w:hAnsi="Calibri"/>
      <w:sz w:val="22"/>
      <w:szCs w:val="22"/>
      <w:lang w:eastAsia="en-US"/>
    </w:rPr>
  </w:style>
  <w:style w:type="paragraph" w:styleId="Revisione">
    <w:name w:val="Revision"/>
    <w:uiPriority w:val="99"/>
    <w:semiHidden/>
    <w:rsid w:val="00EF2EAF"/>
    <w:pPr>
      <w:spacing w:line="276" w:lineRule="auto"/>
      <w:jc w:val="both"/>
    </w:pPr>
    <w:rPr>
      <w:rFonts w:ascii="Calibri" w:hAnsi="Calibri"/>
      <w:sz w:val="22"/>
      <w:szCs w:val="22"/>
      <w:lang w:eastAsia="en-US"/>
    </w:rPr>
  </w:style>
  <w:style w:type="paragraph" w:styleId="Titolosommario">
    <w:name w:val="TOC Heading"/>
    <w:basedOn w:val="Titolo1"/>
    <w:next w:val="Normale"/>
    <w:uiPriority w:val="39"/>
    <w:unhideWhenUsed/>
    <w:qFormat/>
    <w:rsid w:val="00EF2EAF"/>
    <w:pPr>
      <w:keepLines/>
      <w:spacing w:before="100" w:beforeAutospacing="1" w:after="100" w:afterAutospacing="1" w:line="276" w:lineRule="auto"/>
      <w:jc w:val="left"/>
      <w:outlineLvl w:val="9"/>
    </w:pPr>
    <w:rPr>
      <w:rFonts w:ascii="Garamond" w:hAnsi="Garamond" w:cs="Times New Roman"/>
      <w:b/>
      <w:bCs/>
      <w:sz w:val="28"/>
      <w:szCs w:val="28"/>
    </w:rPr>
  </w:style>
  <w:style w:type="paragraph" w:customStyle="1" w:styleId="provvr0">
    <w:name w:val="provv_r0"/>
    <w:basedOn w:val="Normale"/>
    <w:rsid w:val="00EF2EAF"/>
    <w:pPr>
      <w:spacing w:before="100" w:beforeAutospacing="1" w:after="100" w:afterAutospacing="1"/>
      <w:jc w:val="both"/>
    </w:pPr>
    <w:rPr>
      <w:rFonts w:eastAsia="Calibri"/>
    </w:rPr>
  </w:style>
  <w:style w:type="paragraph" w:customStyle="1" w:styleId="popolo">
    <w:name w:val="popolo"/>
    <w:basedOn w:val="Normale"/>
    <w:rsid w:val="00EF2EAF"/>
    <w:pPr>
      <w:spacing w:before="100" w:beforeAutospacing="1" w:after="100" w:afterAutospacing="1"/>
      <w:jc w:val="both"/>
    </w:pPr>
    <w:rPr>
      <w:rFonts w:ascii="Garamond" w:eastAsia="Calibri" w:hAnsi="Garamond"/>
      <w:sz w:val="30"/>
      <w:szCs w:val="30"/>
    </w:rPr>
  </w:style>
  <w:style w:type="character" w:customStyle="1" w:styleId="Stile1Carattere">
    <w:name w:val="Stile1 Carattere"/>
    <w:link w:val="Stile1"/>
    <w:locked/>
    <w:rsid w:val="00EF2EAF"/>
    <w:rPr>
      <w:b/>
      <w:bCs/>
      <w:sz w:val="28"/>
      <w:szCs w:val="28"/>
      <w:lang w:val="x-none"/>
    </w:rPr>
  </w:style>
  <w:style w:type="paragraph" w:customStyle="1" w:styleId="Stile1">
    <w:name w:val="Stile1"/>
    <w:basedOn w:val="Titolo1"/>
    <w:link w:val="Stile1Carattere"/>
    <w:rsid w:val="00EF2EAF"/>
    <w:pPr>
      <w:keepLines/>
      <w:spacing w:before="100" w:beforeAutospacing="1" w:after="100" w:afterAutospacing="1" w:line="240" w:lineRule="atLeast"/>
    </w:pPr>
    <w:rPr>
      <w:rFonts w:ascii="Times New Roman" w:hAnsi="Times New Roman" w:cs="Times New Roman"/>
      <w:b/>
      <w:bCs/>
      <w:sz w:val="28"/>
      <w:szCs w:val="28"/>
      <w:lang w:val="x-none"/>
    </w:rPr>
  </w:style>
  <w:style w:type="character" w:customStyle="1" w:styleId="NoSpacingChar">
    <w:name w:val="No Spacing Char"/>
    <w:link w:val="Nessunaspaziatura1"/>
    <w:locked/>
    <w:rsid w:val="00EF2EAF"/>
    <w:rPr>
      <w:sz w:val="22"/>
      <w:szCs w:val="22"/>
      <w:lang w:eastAsia="en-US"/>
    </w:rPr>
  </w:style>
  <w:style w:type="paragraph" w:customStyle="1" w:styleId="Nessunaspaziatura1">
    <w:name w:val="Nessuna spaziatura1"/>
    <w:link w:val="NoSpacingChar"/>
    <w:rsid w:val="00EF2EAF"/>
    <w:pPr>
      <w:spacing w:line="276" w:lineRule="auto"/>
      <w:jc w:val="both"/>
    </w:pPr>
    <w:rPr>
      <w:sz w:val="22"/>
      <w:szCs w:val="22"/>
      <w:lang w:eastAsia="en-US"/>
    </w:rPr>
  </w:style>
  <w:style w:type="paragraph" w:customStyle="1" w:styleId="Titolosommario1">
    <w:name w:val="Titolo sommario1"/>
    <w:basedOn w:val="Titolo1"/>
    <w:next w:val="Normale"/>
    <w:semiHidden/>
    <w:rsid w:val="00EF2EAF"/>
    <w:pPr>
      <w:keepLines/>
      <w:spacing w:before="100" w:beforeAutospacing="1" w:after="100" w:afterAutospacing="1" w:line="276" w:lineRule="auto"/>
      <w:outlineLvl w:val="9"/>
    </w:pPr>
    <w:rPr>
      <w:rFonts w:ascii="Garamond" w:eastAsia="Calibri" w:hAnsi="Garamond" w:cs="Times New Roman"/>
      <w:b/>
      <w:bCs/>
      <w:sz w:val="28"/>
      <w:szCs w:val="28"/>
      <w:lang w:val="x-none" w:eastAsia="x-none"/>
    </w:rPr>
  </w:style>
  <w:style w:type="paragraph" w:customStyle="1" w:styleId="provvr1">
    <w:name w:val="provv_r1"/>
    <w:basedOn w:val="Normale"/>
    <w:rsid w:val="00EF2EAF"/>
    <w:pPr>
      <w:spacing w:before="100" w:beforeAutospacing="1" w:after="100" w:afterAutospacing="1"/>
      <w:ind w:firstLine="400"/>
      <w:jc w:val="both"/>
    </w:pPr>
  </w:style>
  <w:style w:type="paragraph" w:customStyle="1" w:styleId="stile10">
    <w:name w:val="stile1"/>
    <w:basedOn w:val="Normale"/>
    <w:rsid w:val="00EF2EAF"/>
    <w:pPr>
      <w:spacing w:before="100" w:beforeAutospacing="1" w:after="100" w:afterAutospacing="1"/>
      <w:jc w:val="both"/>
    </w:pPr>
  </w:style>
  <w:style w:type="paragraph" w:customStyle="1" w:styleId="bollo">
    <w:name w:val="bollo"/>
    <w:basedOn w:val="Normale"/>
    <w:rsid w:val="00EF2EAF"/>
    <w:pPr>
      <w:spacing w:line="567" w:lineRule="atLeast"/>
      <w:jc w:val="both"/>
    </w:pPr>
    <w:rPr>
      <w:szCs w:val="20"/>
    </w:rPr>
  </w:style>
  <w:style w:type="paragraph" w:customStyle="1" w:styleId="provvnota">
    <w:name w:val="provv_nota"/>
    <w:basedOn w:val="Normale"/>
    <w:rsid w:val="00EF2EAF"/>
    <w:pPr>
      <w:spacing w:before="100" w:beforeAutospacing="1" w:after="100" w:afterAutospacing="1"/>
      <w:jc w:val="both"/>
    </w:pPr>
  </w:style>
  <w:style w:type="paragraph" w:customStyle="1" w:styleId="provvestremo">
    <w:name w:val="provv_estremo"/>
    <w:basedOn w:val="Normale"/>
    <w:rsid w:val="00EF2EAF"/>
    <w:pPr>
      <w:spacing w:before="100" w:beforeAutospacing="1" w:after="100" w:afterAutospacing="1"/>
      <w:jc w:val="both"/>
    </w:pPr>
    <w:rPr>
      <w:b/>
      <w:bCs/>
    </w:rPr>
  </w:style>
  <w:style w:type="paragraph" w:customStyle="1" w:styleId="Paragrafoelenco11">
    <w:name w:val="Paragrafo elenco11"/>
    <w:basedOn w:val="Normale"/>
    <w:rsid w:val="00EF2EAF"/>
    <w:pPr>
      <w:spacing w:before="100" w:beforeAutospacing="1" w:after="100" w:afterAutospacing="1" w:line="240" w:lineRule="atLeast"/>
      <w:ind w:left="720"/>
      <w:contextualSpacing/>
      <w:jc w:val="both"/>
    </w:pPr>
    <w:rPr>
      <w:rFonts w:ascii="Garamond" w:eastAsia="Calibri" w:hAnsi="Garamond"/>
      <w:szCs w:val="22"/>
    </w:rPr>
  </w:style>
  <w:style w:type="paragraph" w:customStyle="1" w:styleId="Rub1">
    <w:name w:val="Rub1"/>
    <w:basedOn w:val="Normale"/>
    <w:rsid w:val="00EF2EAF"/>
    <w:pPr>
      <w:tabs>
        <w:tab w:val="left" w:pos="1276"/>
      </w:tabs>
      <w:jc w:val="both"/>
    </w:pPr>
    <w:rPr>
      <w:b/>
      <w:smallCaps/>
      <w:sz w:val="20"/>
      <w:szCs w:val="20"/>
    </w:rPr>
  </w:style>
  <w:style w:type="paragraph" w:customStyle="1" w:styleId="Rientrocorpodeltesto21">
    <w:name w:val="Rientro corpo del testo 21"/>
    <w:basedOn w:val="Normale"/>
    <w:rsid w:val="00EF2EAF"/>
    <w:pPr>
      <w:ind w:left="360"/>
      <w:jc w:val="both"/>
    </w:pPr>
    <w:rPr>
      <w:szCs w:val="20"/>
    </w:rPr>
  </w:style>
  <w:style w:type="character" w:customStyle="1" w:styleId="noteapiCarattere">
    <w:name w:val="note a piè Carattere"/>
    <w:link w:val="noteapi"/>
    <w:locked/>
    <w:rsid w:val="00EF2EAF"/>
    <w:rPr>
      <w:lang w:val="x-none"/>
    </w:rPr>
  </w:style>
  <w:style w:type="paragraph" w:customStyle="1" w:styleId="noteapi">
    <w:name w:val="note a piè"/>
    <w:basedOn w:val="Testonotaapidipagina"/>
    <w:link w:val="noteapiCarattere"/>
    <w:rsid w:val="00EF2EAF"/>
    <w:pPr>
      <w:widowControl/>
      <w:spacing w:before="100" w:beforeAutospacing="1" w:after="100" w:afterAutospacing="1" w:line="240" w:lineRule="auto"/>
    </w:pPr>
    <w:rPr>
      <w:lang w:val="x-none"/>
    </w:rPr>
  </w:style>
  <w:style w:type="paragraph" w:customStyle="1" w:styleId="grassetto1">
    <w:name w:val="grassetto1"/>
    <w:basedOn w:val="Normale"/>
    <w:rsid w:val="00EF2EAF"/>
    <w:pPr>
      <w:spacing w:after="24"/>
    </w:pPr>
    <w:rPr>
      <w:b/>
      <w:bCs/>
    </w:rPr>
  </w:style>
  <w:style w:type="paragraph" w:customStyle="1" w:styleId="provvc">
    <w:name w:val="provv_c"/>
    <w:basedOn w:val="Normale"/>
    <w:rsid w:val="00EF2EAF"/>
    <w:pPr>
      <w:spacing w:before="100" w:beforeAutospacing="1" w:after="100" w:afterAutospacing="1"/>
      <w:jc w:val="center"/>
    </w:pPr>
  </w:style>
  <w:style w:type="paragraph" w:customStyle="1" w:styleId="Rientrocorpodeltesto211">
    <w:name w:val="Rientro corpo del testo 211"/>
    <w:basedOn w:val="Normale"/>
    <w:rsid w:val="00EF2EAF"/>
    <w:pPr>
      <w:ind w:left="360"/>
      <w:jc w:val="both"/>
    </w:pPr>
    <w:rPr>
      <w:szCs w:val="20"/>
    </w:rPr>
  </w:style>
  <w:style w:type="paragraph" w:customStyle="1" w:styleId="sche3">
    <w:name w:val="sche_3"/>
    <w:rsid w:val="00EF2EAF"/>
    <w:pPr>
      <w:widowControl w:val="0"/>
      <w:overflowPunct w:val="0"/>
      <w:autoSpaceDE w:val="0"/>
      <w:autoSpaceDN w:val="0"/>
      <w:adjustRightInd w:val="0"/>
      <w:jc w:val="both"/>
    </w:pPr>
    <w:rPr>
      <w:lang w:val="en-US"/>
    </w:rPr>
  </w:style>
  <w:style w:type="paragraph" w:customStyle="1" w:styleId="Text2">
    <w:name w:val="Text 2"/>
    <w:basedOn w:val="Normale"/>
    <w:rsid w:val="00EF2EAF"/>
    <w:pPr>
      <w:tabs>
        <w:tab w:val="left" w:pos="2161"/>
      </w:tabs>
      <w:spacing w:after="240"/>
      <w:ind w:left="1077"/>
      <w:jc w:val="both"/>
    </w:pPr>
    <w:rPr>
      <w:szCs w:val="20"/>
    </w:rPr>
  </w:style>
  <w:style w:type="paragraph" w:customStyle="1" w:styleId="Rub3">
    <w:name w:val="Rub3"/>
    <w:basedOn w:val="Normale"/>
    <w:next w:val="Normale"/>
    <w:rsid w:val="00EF2EAF"/>
    <w:pPr>
      <w:tabs>
        <w:tab w:val="left" w:pos="709"/>
      </w:tabs>
      <w:jc w:val="both"/>
    </w:pPr>
    <w:rPr>
      <w:b/>
      <w:i/>
      <w:sz w:val="20"/>
      <w:szCs w:val="20"/>
    </w:rPr>
  </w:style>
  <w:style w:type="paragraph" w:customStyle="1" w:styleId="Titoloparagrafobandotipo">
    <w:name w:val="Titolo paragrafo bando tipo"/>
    <w:basedOn w:val="Sottotitolo"/>
    <w:autoRedefine/>
    <w:qFormat/>
    <w:rsid w:val="00EF2EAF"/>
    <w:pPr>
      <w:keepNext/>
      <w:spacing w:before="300" w:after="120" w:line="240" w:lineRule="auto"/>
      <w:ind w:left="-142"/>
      <w:jc w:val="left"/>
      <w:outlineLvl w:val="0"/>
    </w:pPr>
    <w:rPr>
      <w:rFonts w:ascii="Calibri" w:hAnsi="Calibri"/>
      <w:b/>
      <w:i/>
      <w:szCs w:val="22"/>
      <w:lang w:val="it-IT" w:eastAsia="it-IT"/>
    </w:rPr>
  </w:style>
  <w:style w:type="paragraph" w:customStyle="1" w:styleId="avviso">
    <w:name w:val="avviso"/>
    <w:basedOn w:val="Paragrafoelenco"/>
    <w:rsid w:val="00EF2EAF"/>
    <w:pPr>
      <w:keepNext/>
      <w:spacing w:before="120" w:after="120"/>
      <w:ind w:left="0"/>
      <w:jc w:val="both"/>
    </w:pPr>
    <w:rPr>
      <w:rFonts w:ascii="Garamond" w:hAnsi="Garamond"/>
      <w:b/>
      <w:i/>
      <w:sz w:val="24"/>
      <w:szCs w:val="24"/>
    </w:rPr>
  </w:style>
  <w:style w:type="paragraph" w:customStyle="1" w:styleId="CM11">
    <w:name w:val="CM1+1"/>
    <w:basedOn w:val="Default"/>
    <w:next w:val="Default"/>
    <w:uiPriority w:val="99"/>
    <w:rsid w:val="00EF2EAF"/>
    <w:rPr>
      <w:rFonts w:ascii="EUAlbertina" w:eastAsia="Calibri" w:hAnsi="EUAlbertina"/>
      <w:color w:val="auto"/>
    </w:rPr>
  </w:style>
  <w:style w:type="paragraph" w:customStyle="1" w:styleId="CM31">
    <w:name w:val="CM3+1"/>
    <w:basedOn w:val="Default"/>
    <w:next w:val="Default"/>
    <w:uiPriority w:val="99"/>
    <w:rsid w:val="00EF2EAF"/>
    <w:rPr>
      <w:rFonts w:ascii="EUAlbertina" w:eastAsia="Calibri" w:hAnsi="EUAlbertina"/>
      <w:color w:val="auto"/>
    </w:rPr>
  </w:style>
  <w:style w:type="character" w:customStyle="1" w:styleId="SommariodisciplinareCarattere">
    <w:name w:val="Sommario disciplinare Carattere"/>
    <w:link w:val="Sommariodisciplinare"/>
    <w:locked/>
    <w:rsid w:val="00EF2EAF"/>
    <w:rPr>
      <w:rFonts w:ascii="Garamond" w:hAnsi="Garamond" w:cs="Calibri"/>
      <w:b/>
      <w:bCs/>
      <w:sz w:val="22"/>
      <w:szCs w:val="24"/>
    </w:rPr>
  </w:style>
  <w:style w:type="paragraph" w:customStyle="1" w:styleId="Sommariodisciplinare">
    <w:name w:val="Sommario disciplinare"/>
    <w:basedOn w:val="Sommario1"/>
    <w:next w:val="Titolo2"/>
    <w:link w:val="SommariodisciplinareCarattere"/>
    <w:autoRedefine/>
    <w:qFormat/>
    <w:rsid w:val="00EF2EAF"/>
    <w:pPr>
      <w:tabs>
        <w:tab w:val="left" w:leader="dot" w:pos="284"/>
        <w:tab w:val="right" w:leader="dot" w:pos="9629"/>
      </w:tabs>
      <w:spacing w:line="276" w:lineRule="auto"/>
    </w:pPr>
    <w:rPr>
      <w:rFonts w:ascii="Garamond" w:hAnsi="Garamond" w:cs="Calibri"/>
      <w:b/>
      <w:bCs/>
      <w:sz w:val="22"/>
      <w:lang w:eastAsia="it-IT"/>
    </w:rPr>
  </w:style>
  <w:style w:type="character" w:customStyle="1" w:styleId="Corpodeltesto">
    <w:name w:val="Corpo del testo_"/>
    <w:link w:val="Corpodeltesto4"/>
    <w:locked/>
    <w:rsid w:val="00EF2EAF"/>
    <w:rPr>
      <w:rFonts w:ascii="Verdana" w:eastAsia="Verdana" w:hAnsi="Verdana" w:cs="Verdana"/>
      <w:sz w:val="19"/>
      <w:szCs w:val="19"/>
      <w:shd w:val="clear" w:color="auto" w:fill="FFFFFF"/>
    </w:rPr>
  </w:style>
  <w:style w:type="paragraph" w:customStyle="1" w:styleId="Corpodeltesto4">
    <w:name w:val="Corpo del testo4"/>
    <w:basedOn w:val="Normale"/>
    <w:link w:val="Corpodeltesto"/>
    <w:rsid w:val="00EF2EAF"/>
    <w:pPr>
      <w:widowControl w:val="0"/>
      <w:shd w:val="clear" w:color="auto" w:fill="FFFFFF"/>
      <w:spacing w:after="240" w:line="0" w:lineRule="atLeast"/>
      <w:ind w:hanging="400"/>
      <w:jc w:val="right"/>
    </w:pPr>
    <w:rPr>
      <w:rFonts w:ascii="Verdana" w:eastAsia="Verdana" w:hAnsi="Verdana" w:cs="Verdana"/>
      <w:sz w:val="19"/>
      <w:szCs w:val="19"/>
    </w:rPr>
  </w:style>
  <w:style w:type="paragraph" w:customStyle="1" w:styleId="Standard">
    <w:name w:val="Standard"/>
    <w:rsid w:val="00EF2EAF"/>
    <w:pPr>
      <w:suppressAutoHyphens/>
      <w:autoSpaceDN w:val="0"/>
    </w:pPr>
    <w:rPr>
      <w:kern w:val="3"/>
      <w:lang w:eastAsia="zh-CN"/>
    </w:rPr>
  </w:style>
  <w:style w:type="paragraph" w:customStyle="1" w:styleId="TableContents">
    <w:name w:val="Table Contents"/>
    <w:basedOn w:val="Standard"/>
    <w:rsid w:val="00EF2EAF"/>
    <w:pPr>
      <w:suppressLineNumbers/>
    </w:pPr>
  </w:style>
  <w:style w:type="paragraph" w:customStyle="1" w:styleId="Normale1">
    <w:name w:val="Normale1"/>
    <w:rsid w:val="00EF2EAF"/>
    <w:pPr>
      <w:widowControl w:val="0"/>
      <w:suppressAutoHyphens/>
      <w:autoSpaceDN w:val="0"/>
    </w:pPr>
    <w:rPr>
      <w:rFonts w:ascii="Liberation Serif" w:eastAsia="SimSun, 宋体" w:hAnsi="Liberation Serif" w:cs="Arial"/>
      <w:kern w:val="3"/>
      <w:sz w:val="24"/>
      <w:szCs w:val="24"/>
      <w:lang w:eastAsia="zh-CN" w:bidi="hi-IN"/>
    </w:rPr>
  </w:style>
  <w:style w:type="paragraph" w:customStyle="1" w:styleId="Textbody">
    <w:name w:val="Text body"/>
    <w:basedOn w:val="Standard"/>
    <w:rsid w:val="00EF2EAF"/>
    <w:pPr>
      <w:jc w:val="both"/>
    </w:pPr>
    <w:rPr>
      <w:rFonts w:ascii="Arial" w:eastAsia="Arial" w:hAnsi="Arial" w:cs="Arial"/>
      <w:sz w:val="24"/>
    </w:rPr>
  </w:style>
  <w:style w:type="paragraph" w:customStyle="1" w:styleId="Intestazione1">
    <w:name w:val="Intestazione1"/>
    <w:basedOn w:val="Normale"/>
    <w:next w:val="Corpotesto"/>
    <w:rsid w:val="00EF2EAF"/>
    <w:pPr>
      <w:keepNext/>
      <w:suppressAutoHyphens/>
      <w:spacing w:before="240" w:after="120"/>
    </w:pPr>
    <w:rPr>
      <w:rFonts w:ascii="Arial" w:eastAsia="Arial Unicode MS" w:hAnsi="Arial" w:cs="Tahoma"/>
      <w:sz w:val="28"/>
      <w:szCs w:val="28"/>
      <w:lang w:eastAsia="ar-SA"/>
    </w:rPr>
  </w:style>
  <w:style w:type="paragraph" w:customStyle="1" w:styleId="Didascalia1">
    <w:name w:val="Didascalia1"/>
    <w:basedOn w:val="Normale"/>
    <w:rsid w:val="00EF2EAF"/>
    <w:pPr>
      <w:suppressLineNumbers/>
      <w:suppressAutoHyphens/>
      <w:spacing w:before="120" w:after="120"/>
    </w:pPr>
    <w:rPr>
      <w:rFonts w:cs="Tahoma"/>
      <w:i/>
      <w:iCs/>
      <w:lang w:eastAsia="ar-SA"/>
    </w:rPr>
  </w:style>
  <w:style w:type="paragraph" w:customStyle="1" w:styleId="Indice">
    <w:name w:val="Indice"/>
    <w:basedOn w:val="Normale"/>
    <w:rsid w:val="00EF2EAF"/>
    <w:pPr>
      <w:suppressLineNumbers/>
      <w:suppressAutoHyphens/>
    </w:pPr>
    <w:rPr>
      <w:rFonts w:cs="Tahoma"/>
      <w:sz w:val="20"/>
      <w:szCs w:val="20"/>
      <w:lang w:eastAsia="ar-SA"/>
    </w:rPr>
  </w:style>
  <w:style w:type="paragraph" w:customStyle="1" w:styleId="Testodelblocco1">
    <w:name w:val="Testo del blocco1"/>
    <w:basedOn w:val="Normale"/>
    <w:rsid w:val="00EF2EAF"/>
    <w:pPr>
      <w:suppressAutoHyphens/>
      <w:ind w:left="180" w:right="278"/>
      <w:jc w:val="both"/>
    </w:pPr>
    <w:rPr>
      <w:b/>
      <w:szCs w:val="20"/>
      <w:lang w:eastAsia="ar-SA"/>
    </w:rPr>
  </w:style>
  <w:style w:type="paragraph" w:customStyle="1" w:styleId="Datifax12">
    <w:name w:val="Dati fax 12"/>
    <w:rsid w:val="00EF2EAF"/>
    <w:pPr>
      <w:suppressAutoHyphens/>
      <w:spacing w:before="60" w:after="60"/>
    </w:pPr>
    <w:rPr>
      <w:sz w:val="24"/>
      <w:lang w:eastAsia="ar-SA"/>
    </w:rPr>
  </w:style>
  <w:style w:type="paragraph" w:customStyle="1" w:styleId="Corpodeltesto22">
    <w:name w:val="Corpo del testo 22"/>
    <w:basedOn w:val="Normale"/>
    <w:rsid w:val="00EF2EAF"/>
    <w:pPr>
      <w:widowControl w:val="0"/>
      <w:suppressAutoHyphens/>
      <w:jc w:val="both"/>
    </w:pPr>
    <w:rPr>
      <w:szCs w:val="20"/>
      <w:lang w:eastAsia="ar-SA"/>
    </w:rPr>
  </w:style>
  <w:style w:type="paragraph" w:customStyle="1" w:styleId="Corpodeltesto31">
    <w:name w:val="Corpo del testo 31"/>
    <w:basedOn w:val="Normale"/>
    <w:rsid w:val="00EF2EAF"/>
    <w:pPr>
      <w:suppressAutoHyphens/>
      <w:spacing w:after="120"/>
    </w:pPr>
    <w:rPr>
      <w:sz w:val="16"/>
      <w:szCs w:val="16"/>
      <w:lang w:eastAsia="ar-SA"/>
    </w:rPr>
  </w:style>
  <w:style w:type="paragraph" w:customStyle="1" w:styleId="Rientrocorpodeltesto31">
    <w:name w:val="Rientro corpo del testo 31"/>
    <w:basedOn w:val="Normale"/>
    <w:rsid w:val="00EF2EAF"/>
    <w:pPr>
      <w:suppressAutoHyphens/>
      <w:spacing w:after="120"/>
      <w:ind w:left="283"/>
    </w:pPr>
    <w:rPr>
      <w:sz w:val="16"/>
      <w:szCs w:val="16"/>
      <w:lang w:eastAsia="ar-SA"/>
    </w:rPr>
  </w:style>
  <w:style w:type="paragraph" w:customStyle="1" w:styleId="Contenutotabella">
    <w:name w:val="Contenuto tabella"/>
    <w:basedOn w:val="Normale"/>
    <w:rsid w:val="00EF2EAF"/>
    <w:pPr>
      <w:suppressLineNumbers/>
      <w:suppressAutoHyphens/>
    </w:pPr>
    <w:rPr>
      <w:sz w:val="20"/>
      <w:szCs w:val="20"/>
      <w:lang w:eastAsia="ar-SA"/>
    </w:rPr>
  </w:style>
  <w:style w:type="paragraph" w:customStyle="1" w:styleId="Intestazionetabella">
    <w:name w:val="Intestazione tabella"/>
    <w:basedOn w:val="Contenutotabella"/>
    <w:rsid w:val="00EF2EAF"/>
    <w:pPr>
      <w:jc w:val="center"/>
    </w:pPr>
    <w:rPr>
      <w:b/>
      <w:bCs/>
    </w:rPr>
  </w:style>
  <w:style w:type="paragraph" w:customStyle="1" w:styleId="Contenutocornice">
    <w:name w:val="Contenuto cornice"/>
    <w:basedOn w:val="Corpotesto"/>
    <w:rsid w:val="00EF2EAF"/>
    <w:pPr>
      <w:tabs>
        <w:tab w:val="left" w:pos="-142"/>
      </w:tabs>
      <w:suppressAutoHyphens/>
      <w:jc w:val="both"/>
    </w:pPr>
    <w:rPr>
      <w:rFonts w:ascii="CG Times" w:hAnsi="CG Times"/>
      <w:sz w:val="30"/>
      <w:szCs w:val="20"/>
      <w:lang w:eastAsia="ar-SA"/>
    </w:rPr>
  </w:style>
  <w:style w:type="paragraph" w:customStyle="1" w:styleId="BodyText21">
    <w:name w:val="Body Text 21"/>
    <w:basedOn w:val="Normale"/>
    <w:rsid w:val="00EF2EAF"/>
    <w:pPr>
      <w:autoSpaceDE w:val="0"/>
      <w:autoSpaceDN w:val="0"/>
      <w:jc w:val="both"/>
    </w:pPr>
    <w:rPr>
      <w:rFonts w:ascii="Arial" w:hAnsi="Arial" w:cs="Arial"/>
      <w:sz w:val="22"/>
      <w:szCs w:val="22"/>
    </w:rPr>
  </w:style>
  <w:style w:type="paragraph" w:customStyle="1" w:styleId="sche22">
    <w:name w:val="sche2_2"/>
    <w:rsid w:val="00EF2EAF"/>
    <w:pPr>
      <w:widowControl w:val="0"/>
      <w:jc w:val="right"/>
    </w:pPr>
    <w:rPr>
      <w:lang w:val="en-US"/>
    </w:rPr>
  </w:style>
  <w:style w:type="paragraph" w:customStyle="1" w:styleId="rtf1ListParagraph">
    <w:name w:val="rtf1 List Paragraph"/>
    <w:basedOn w:val="Normale"/>
    <w:uiPriority w:val="34"/>
    <w:qFormat/>
    <w:rsid w:val="00EF2EAF"/>
    <w:pPr>
      <w:spacing w:after="200" w:line="276" w:lineRule="auto"/>
      <w:ind w:left="720"/>
      <w:contextualSpacing/>
    </w:pPr>
    <w:rPr>
      <w:rFonts w:ascii="Calibri" w:hAnsi="Calibri"/>
      <w:sz w:val="22"/>
      <w:szCs w:val="22"/>
      <w:lang w:eastAsia="en-US"/>
    </w:rPr>
  </w:style>
  <w:style w:type="character" w:customStyle="1" w:styleId="Pif1e8dipaginaCarattere">
    <w:name w:val="Piíf1 e8 di pagina Carattere"/>
    <w:link w:val="rtf1footer"/>
    <w:uiPriority w:val="99"/>
    <w:locked/>
    <w:rsid w:val="00EF2EAF"/>
    <w:rPr>
      <w:sz w:val="24"/>
      <w:szCs w:val="24"/>
      <w:lang w:val="x-none" w:eastAsia="x-none"/>
    </w:rPr>
  </w:style>
  <w:style w:type="paragraph" w:customStyle="1" w:styleId="rtf1footer">
    <w:name w:val="rtf1 footer"/>
    <w:basedOn w:val="Normale"/>
    <w:link w:val="Pif1e8dipaginaCarattere"/>
    <w:uiPriority w:val="99"/>
    <w:rsid w:val="00EF2EAF"/>
    <w:pPr>
      <w:tabs>
        <w:tab w:val="center" w:pos="4819"/>
        <w:tab w:val="right" w:pos="9638"/>
      </w:tabs>
    </w:pPr>
    <w:rPr>
      <w:lang w:val="x-none" w:eastAsia="x-none"/>
    </w:rPr>
  </w:style>
  <w:style w:type="character" w:styleId="Testosegnaposto">
    <w:name w:val="Placeholder Text"/>
    <w:uiPriority w:val="99"/>
    <w:semiHidden/>
    <w:rsid w:val="00EF2EAF"/>
    <w:rPr>
      <w:color w:val="808080"/>
    </w:rPr>
  </w:style>
  <w:style w:type="character" w:customStyle="1" w:styleId="descrizione">
    <w:name w:val="descrizione"/>
    <w:rsid w:val="00EF2EAF"/>
    <w:rPr>
      <w:b/>
      <w:bCs/>
      <w:color w:val="5B76A0"/>
      <w:sz w:val="28"/>
      <w:szCs w:val="28"/>
    </w:rPr>
  </w:style>
  <w:style w:type="character" w:customStyle="1" w:styleId="provvrubrica">
    <w:name w:val="provv_rubrica"/>
    <w:rsid w:val="00EF2EAF"/>
    <w:rPr>
      <w:i/>
      <w:iCs/>
    </w:rPr>
  </w:style>
  <w:style w:type="character" w:customStyle="1" w:styleId="provvnumcomma">
    <w:name w:val="provv_numcomma"/>
    <w:basedOn w:val="Carpredefinitoparagrafo"/>
    <w:rsid w:val="00EF2EAF"/>
  </w:style>
  <w:style w:type="character" w:customStyle="1" w:styleId="anchorantimarker">
    <w:name w:val="anchor_anti_marker"/>
    <w:rsid w:val="00EF2EAF"/>
    <w:rPr>
      <w:color w:val="000000"/>
    </w:rPr>
  </w:style>
  <w:style w:type="character" w:customStyle="1" w:styleId="linkneltesto">
    <w:name w:val="link_nel_testo"/>
    <w:rsid w:val="00EF2EAF"/>
    <w:rPr>
      <w:i/>
      <w:iCs/>
    </w:rPr>
  </w:style>
  <w:style w:type="character" w:customStyle="1" w:styleId="provvnumart">
    <w:name w:val="provv_numart"/>
    <w:rsid w:val="00EF2EAF"/>
    <w:rPr>
      <w:b/>
      <w:bCs/>
    </w:rPr>
  </w:style>
  <w:style w:type="character" w:customStyle="1" w:styleId="provvvigore">
    <w:name w:val="provv_vigore"/>
    <w:rsid w:val="00EF2EAF"/>
    <w:rPr>
      <w:vanish/>
      <w:webHidden w:val="0"/>
      <w:specVanish/>
    </w:rPr>
  </w:style>
  <w:style w:type="character" w:customStyle="1" w:styleId="riferimento1">
    <w:name w:val="riferimento1"/>
    <w:rsid w:val="00EF2EAF"/>
    <w:rPr>
      <w:i/>
      <w:iCs/>
      <w:color w:val="058940"/>
    </w:rPr>
  </w:style>
  <w:style w:type="character" w:customStyle="1" w:styleId="st1">
    <w:name w:val="st1"/>
    <w:rsid w:val="00EF2EAF"/>
  </w:style>
  <w:style w:type="character" w:customStyle="1" w:styleId="apple-converted-space">
    <w:name w:val="apple-converted-space"/>
    <w:basedOn w:val="Carpredefinitoparagrafo"/>
    <w:rsid w:val="00EF2EAF"/>
  </w:style>
  <w:style w:type="character" w:customStyle="1" w:styleId="Internetlink">
    <w:name w:val="Internet link"/>
    <w:rsid w:val="00EF2EAF"/>
    <w:rPr>
      <w:color w:val="0000FF"/>
      <w:u w:val="single"/>
    </w:rPr>
  </w:style>
  <w:style w:type="character" w:customStyle="1" w:styleId="Carpredefinitoparagrafo1">
    <w:name w:val="Car. predefinito paragrafo1"/>
    <w:rsid w:val="00EF2EAF"/>
  </w:style>
  <w:style w:type="character" w:customStyle="1" w:styleId="WW8Num1z0">
    <w:name w:val="WW8Num1z0"/>
    <w:rsid w:val="00EF2EAF"/>
    <w:rPr>
      <w:rFonts w:ascii="Wingdings" w:hAnsi="Wingdings" w:hint="default"/>
    </w:rPr>
  </w:style>
  <w:style w:type="character" w:customStyle="1" w:styleId="WW8Num2z0">
    <w:name w:val="WW8Num2z0"/>
    <w:rsid w:val="00EF2EAF"/>
    <w:rPr>
      <w:rFonts w:ascii="Wingdings" w:hAnsi="Wingdings" w:hint="default"/>
    </w:rPr>
  </w:style>
  <w:style w:type="character" w:customStyle="1" w:styleId="WW8Num3z0">
    <w:name w:val="WW8Num3z0"/>
    <w:rsid w:val="00EF2EAF"/>
    <w:rPr>
      <w:rFonts w:ascii="Wingdings" w:hAnsi="Wingdings" w:hint="default"/>
    </w:rPr>
  </w:style>
  <w:style w:type="character" w:customStyle="1" w:styleId="WW8Num4z0">
    <w:name w:val="WW8Num4z0"/>
    <w:rsid w:val="00EF2EAF"/>
    <w:rPr>
      <w:rFonts w:ascii="Wingdings" w:hAnsi="Wingdings" w:hint="default"/>
    </w:rPr>
  </w:style>
  <w:style w:type="character" w:customStyle="1" w:styleId="WW8Num5z0">
    <w:name w:val="WW8Num5z0"/>
    <w:rsid w:val="00EF2EAF"/>
    <w:rPr>
      <w:b/>
      <w:bCs w:val="0"/>
      <w:strike w:val="0"/>
      <w:dstrike w:val="0"/>
      <w:u w:val="none"/>
      <w:effect w:val="none"/>
    </w:rPr>
  </w:style>
  <w:style w:type="character" w:customStyle="1" w:styleId="WW8Num5z1">
    <w:name w:val="WW8Num5z1"/>
    <w:rsid w:val="00EF2EAF"/>
    <w:rPr>
      <w:rFonts w:ascii="Courier New" w:hAnsi="Courier New" w:cs="Courier New" w:hint="default"/>
    </w:rPr>
  </w:style>
  <w:style w:type="character" w:customStyle="1" w:styleId="WW8Num5z2">
    <w:name w:val="WW8Num5z2"/>
    <w:rsid w:val="00EF2EAF"/>
    <w:rPr>
      <w:rFonts w:ascii="Symbol" w:hAnsi="Symbol" w:hint="default"/>
    </w:rPr>
  </w:style>
  <w:style w:type="character" w:customStyle="1" w:styleId="WW8Num6z0">
    <w:name w:val="WW8Num6z0"/>
    <w:rsid w:val="00EF2EAF"/>
    <w:rPr>
      <w:rFonts w:ascii="Wingdings" w:hAnsi="Wingdings" w:hint="default"/>
    </w:rPr>
  </w:style>
  <w:style w:type="character" w:customStyle="1" w:styleId="WW8Num8z0">
    <w:name w:val="WW8Num8z0"/>
    <w:rsid w:val="00EF2EAF"/>
    <w:rPr>
      <w:rFonts w:ascii="Wingdings" w:hAnsi="Wingdings" w:hint="default"/>
    </w:rPr>
  </w:style>
  <w:style w:type="character" w:customStyle="1" w:styleId="WW8Num9z0">
    <w:name w:val="WW8Num9z0"/>
    <w:rsid w:val="00EF2EAF"/>
    <w:rPr>
      <w:rFonts w:ascii="Wingdings" w:hAnsi="Wingdings" w:hint="default"/>
    </w:rPr>
  </w:style>
  <w:style w:type="character" w:customStyle="1" w:styleId="WW8Num11z0">
    <w:name w:val="WW8Num11z0"/>
    <w:rsid w:val="00EF2EAF"/>
    <w:rPr>
      <w:b w:val="0"/>
      <w:bCs w:val="0"/>
      <w:i w:val="0"/>
      <w:iCs w:val="0"/>
    </w:rPr>
  </w:style>
  <w:style w:type="character" w:customStyle="1" w:styleId="WW8Num12z0">
    <w:name w:val="WW8Num12z0"/>
    <w:rsid w:val="00EF2EAF"/>
    <w:rPr>
      <w:rFonts w:ascii="Wingdings" w:hAnsi="Wingdings" w:hint="default"/>
    </w:rPr>
  </w:style>
  <w:style w:type="character" w:customStyle="1" w:styleId="Absatz-Standardschriftart">
    <w:name w:val="Absatz-Standardschriftart"/>
    <w:rsid w:val="00EF2EAF"/>
  </w:style>
  <w:style w:type="character" w:customStyle="1" w:styleId="WW-Absatz-Standardschriftart">
    <w:name w:val="WW-Absatz-Standardschriftart"/>
    <w:rsid w:val="00EF2EAF"/>
  </w:style>
  <w:style w:type="character" w:customStyle="1" w:styleId="WW-Absatz-Standardschriftart1">
    <w:name w:val="WW-Absatz-Standardschriftart1"/>
    <w:rsid w:val="00EF2EAF"/>
  </w:style>
  <w:style w:type="character" w:customStyle="1" w:styleId="WW-Absatz-Standardschriftart11">
    <w:name w:val="WW-Absatz-Standardschriftart11"/>
    <w:rsid w:val="00EF2EAF"/>
  </w:style>
  <w:style w:type="character" w:customStyle="1" w:styleId="WW-Absatz-Standardschriftart111">
    <w:name w:val="WW-Absatz-Standardschriftart111"/>
    <w:rsid w:val="00EF2EAF"/>
  </w:style>
  <w:style w:type="character" w:customStyle="1" w:styleId="WW8Num2z1">
    <w:name w:val="WW8Num2z1"/>
    <w:rsid w:val="00EF2EAF"/>
    <w:rPr>
      <w:rFonts w:ascii="Courier New" w:hAnsi="Courier New" w:cs="Courier New" w:hint="default"/>
    </w:rPr>
  </w:style>
  <w:style w:type="character" w:customStyle="1" w:styleId="WW8Num2z3">
    <w:name w:val="WW8Num2z3"/>
    <w:rsid w:val="00EF2EAF"/>
    <w:rPr>
      <w:rFonts w:ascii="Symbol" w:hAnsi="Symbol" w:hint="default"/>
    </w:rPr>
  </w:style>
  <w:style w:type="character" w:customStyle="1" w:styleId="WW8Num3z1">
    <w:name w:val="WW8Num3z1"/>
    <w:rsid w:val="00EF2EAF"/>
    <w:rPr>
      <w:rFonts w:ascii="Courier New" w:hAnsi="Courier New" w:cs="Courier New" w:hint="default"/>
      <w:sz w:val="20"/>
    </w:rPr>
  </w:style>
  <w:style w:type="character" w:customStyle="1" w:styleId="WW8Num6z1">
    <w:name w:val="WW8Num6z1"/>
    <w:rsid w:val="00EF2EAF"/>
    <w:rPr>
      <w:rFonts w:ascii="Courier New" w:hAnsi="Courier New" w:cs="Courier New" w:hint="default"/>
    </w:rPr>
  </w:style>
  <w:style w:type="character" w:customStyle="1" w:styleId="WW8Num6z3">
    <w:name w:val="WW8Num6z3"/>
    <w:rsid w:val="00EF2EAF"/>
    <w:rPr>
      <w:rFonts w:ascii="Symbol" w:hAnsi="Symbol" w:hint="default"/>
    </w:rPr>
  </w:style>
  <w:style w:type="character" w:customStyle="1" w:styleId="WW8Num7z0">
    <w:name w:val="WW8Num7z0"/>
    <w:rsid w:val="00EF2EAF"/>
    <w:rPr>
      <w:rFonts w:ascii="Wingdings" w:hAnsi="Wingdings" w:hint="default"/>
    </w:rPr>
  </w:style>
  <w:style w:type="character" w:customStyle="1" w:styleId="WW8Num7z1">
    <w:name w:val="WW8Num7z1"/>
    <w:rsid w:val="00EF2EAF"/>
    <w:rPr>
      <w:rFonts w:ascii="Courier New" w:hAnsi="Courier New" w:cs="Courier New" w:hint="default"/>
    </w:rPr>
  </w:style>
  <w:style w:type="character" w:customStyle="1" w:styleId="WW8Num7z3">
    <w:name w:val="WW8Num7z3"/>
    <w:rsid w:val="00EF2EAF"/>
    <w:rPr>
      <w:rFonts w:ascii="Symbol" w:hAnsi="Symbol" w:hint="default"/>
    </w:rPr>
  </w:style>
  <w:style w:type="character" w:customStyle="1" w:styleId="WW8Num10z0">
    <w:name w:val="WW8Num10z0"/>
    <w:rsid w:val="00EF2EAF"/>
    <w:rPr>
      <w:rFonts w:ascii="Wingdings" w:hAnsi="Wingdings" w:hint="default"/>
    </w:rPr>
  </w:style>
  <w:style w:type="character" w:customStyle="1" w:styleId="WW8Num10z1">
    <w:name w:val="WW8Num10z1"/>
    <w:rsid w:val="00EF2EAF"/>
    <w:rPr>
      <w:rFonts w:ascii="Courier New" w:hAnsi="Courier New" w:cs="Courier New" w:hint="default"/>
    </w:rPr>
  </w:style>
  <w:style w:type="character" w:customStyle="1" w:styleId="WW8Num10z3">
    <w:name w:val="WW8Num10z3"/>
    <w:rsid w:val="00EF2EAF"/>
    <w:rPr>
      <w:rFonts w:ascii="Symbol" w:hAnsi="Symbol" w:hint="default"/>
    </w:rPr>
  </w:style>
  <w:style w:type="character" w:customStyle="1" w:styleId="WW8Num12z1">
    <w:name w:val="WW8Num12z1"/>
    <w:rsid w:val="00EF2EAF"/>
    <w:rPr>
      <w:rFonts w:ascii="Courier New" w:hAnsi="Courier New" w:cs="Courier New" w:hint="default"/>
    </w:rPr>
  </w:style>
  <w:style w:type="character" w:customStyle="1" w:styleId="WW8Num12z3">
    <w:name w:val="WW8Num12z3"/>
    <w:rsid w:val="00EF2EAF"/>
    <w:rPr>
      <w:rFonts w:ascii="Symbol" w:hAnsi="Symbol" w:hint="default"/>
    </w:rPr>
  </w:style>
  <w:style w:type="character" w:customStyle="1" w:styleId="WW8Num13z0">
    <w:name w:val="WW8Num13z0"/>
    <w:rsid w:val="00EF2EAF"/>
    <w:rPr>
      <w:rFonts w:ascii="Wingdings" w:hAnsi="Wingdings" w:hint="default"/>
    </w:rPr>
  </w:style>
  <w:style w:type="character" w:customStyle="1" w:styleId="WW8Num13z1">
    <w:name w:val="WW8Num13z1"/>
    <w:rsid w:val="00EF2EAF"/>
    <w:rPr>
      <w:rFonts w:ascii="Courier New" w:hAnsi="Courier New" w:cs="Courier New" w:hint="default"/>
    </w:rPr>
  </w:style>
  <w:style w:type="character" w:customStyle="1" w:styleId="WW8Num13z2">
    <w:name w:val="WW8Num13z2"/>
    <w:rsid w:val="00EF2EAF"/>
    <w:rPr>
      <w:rFonts w:ascii="Symbol" w:hAnsi="Symbol" w:hint="default"/>
    </w:rPr>
  </w:style>
  <w:style w:type="character" w:customStyle="1" w:styleId="WW8Num14z0">
    <w:name w:val="WW8Num14z0"/>
    <w:rsid w:val="00EF2EAF"/>
    <w:rPr>
      <w:rFonts w:ascii="Wingdings" w:hAnsi="Wingdings" w:hint="default"/>
    </w:rPr>
  </w:style>
  <w:style w:type="character" w:customStyle="1" w:styleId="WW8Num14z1">
    <w:name w:val="WW8Num14z1"/>
    <w:rsid w:val="00EF2EAF"/>
    <w:rPr>
      <w:rFonts w:ascii="Courier New" w:hAnsi="Courier New" w:cs="Courier New" w:hint="default"/>
    </w:rPr>
  </w:style>
  <w:style w:type="character" w:customStyle="1" w:styleId="WW8Num14z3">
    <w:name w:val="WW8Num14z3"/>
    <w:rsid w:val="00EF2EAF"/>
    <w:rPr>
      <w:rFonts w:ascii="Symbol" w:hAnsi="Symbol" w:hint="default"/>
    </w:rPr>
  </w:style>
  <w:style w:type="character" w:customStyle="1" w:styleId="WW8Num15z0">
    <w:name w:val="WW8Num15z0"/>
    <w:rsid w:val="00EF2EAF"/>
    <w:rPr>
      <w:rFonts w:ascii="Wingdings" w:hAnsi="Wingdings" w:hint="default"/>
    </w:rPr>
  </w:style>
  <w:style w:type="character" w:customStyle="1" w:styleId="WW8Num15z1">
    <w:name w:val="WW8Num15z1"/>
    <w:rsid w:val="00EF2EAF"/>
    <w:rPr>
      <w:rFonts w:ascii="Courier New" w:hAnsi="Courier New" w:cs="Courier New" w:hint="default"/>
    </w:rPr>
  </w:style>
  <w:style w:type="character" w:customStyle="1" w:styleId="WW8Num15z2">
    <w:name w:val="WW8Num15z2"/>
    <w:rsid w:val="00EF2EAF"/>
    <w:rPr>
      <w:rFonts w:ascii="Symbol" w:hAnsi="Symbol" w:hint="default"/>
    </w:rPr>
  </w:style>
  <w:style w:type="character" w:customStyle="1" w:styleId="WW8Num16z0">
    <w:name w:val="WW8Num16z0"/>
    <w:rsid w:val="00EF2EAF"/>
    <w:rPr>
      <w:rFonts w:ascii="Wingdings" w:hAnsi="Wingdings" w:hint="default"/>
    </w:rPr>
  </w:style>
  <w:style w:type="character" w:customStyle="1" w:styleId="WW8Num16z1">
    <w:name w:val="WW8Num16z1"/>
    <w:rsid w:val="00EF2EAF"/>
    <w:rPr>
      <w:rFonts w:ascii="Symbol" w:hAnsi="Symbol" w:hint="default"/>
    </w:rPr>
  </w:style>
  <w:style w:type="character" w:customStyle="1" w:styleId="WW8Num16z4">
    <w:name w:val="WW8Num16z4"/>
    <w:rsid w:val="00EF2EAF"/>
    <w:rPr>
      <w:rFonts w:ascii="Courier New" w:hAnsi="Courier New" w:cs="Courier New" w:hint="default"/>
    </w:rPr>
  </w:style>
  <w:style w:type="character" w:customStyle="1" w:styleId="WW8Num18z0">
    <w:name w:val="WW8Num18z0"/>
    <w:rsid w:val="00EF2EAF"/>
    <w:rPr>
      <w:rFonts w:ascii="Symbol" w:hAnsi="Symbol" w:hint="default"/>
    </w:rPr>
  </w:style>
  <w:style w:type="character" w:customStyle="1" w:styleId="WW8Num18z1">
    <w:name w:val="WW8Num18z1"/>
    <w:rsid w:val="00EF2EAF"/>
    <w:rPr>
      <w:rFonts w:ascii="Courier New" w:hAnsi="Courier New" w:cs="Courier New" w:hint="default"/>
    </w:rPr>
  </w:style>
  <w:style w:type="character" w:customStyle="1" w:styleId="WW8Num18z2">
    <w:name w:val="WW8Num18z2"/>
    <w:rsid w:val="00EF2EAF"/>
    <w:rPr>
      <w:rFonts w:ascii="Wingdings" w:hAnsi="Wingdings" w:hint="default"/>
    </w:rPr>
  </w:style>
  <w:style w:type="character" w:customStyle="1" w:styleId="WW8Num21z0">
    <w:name w:val="WW8Num21z0"/>
    <w:rsid w:val="00EF2EAF"/>
    <w:rPr>
      <w:rFonts w:ascii="Wingdings" w:hAnsi="Wingdings" w:hint="default"/>
    </w:rPr>
  </w:style>
  <w:style w:type="character" w:customStyle="1" w:styleId="WW8Num22z0">
    <w:name w:val="WW8Num22z0"/>
    <w:rsid w:val="00EF2EAF"/>
    <w:rPr>
      <w:rFonts w:ascii="Wingdings" w:hAnsi="Wingdings" w:hint="default"/>
    </w:rPr>
  </w:style>
  <w:style w:type="character" w:customStyle="1" w:styleId="WW8Num22z1">
    <w:name w:val="WW8Num22z1"/>
    <w:rsid w:val="00EF2EAF"/>
    <w:rPr>
      <w:rFonts w:ascii="Courier New" w:hAnsi="Courier New" w:cs="Courier New" w:hint="default"/>
    </w:rPr>
  </w:style>
  <w:style w:type="character" w:customStyle="1" w:styleId="WW8Num22z3">
    <w:name w:val="WW8Num22z3"/>
    <w:rsid w:val="00EF2EAF"/>
    <w:rPr>
      <w:rFonts w:ascii="Symbol" w:hAnsi="Symbol" w:hint="default"/>
    </w:rPr>
  </w:style>
  <w:style w:type="character" w:customStyle="1" w:styleId="WW8Num23z0">
    <w:name w:val="WW8Num23z0"/>
    <w:rsid w:val="00EF2EAF"/>
    <w:rPr>
      <w:rFonts w:ascii="Wingdings" w:hAnsi="Wingdings" w:hint="default"/>
    </w:rPr>
  </w:style>
  <w:style w:type="character" w:customStyle="1" w:styleId="WW8Num25z0">
    <w:name w:val="WW8Num25z0"/>
    <w:rsid w:val="00EF2EAF"/>
    <w:rPr>
      <w:rFonts w:ascii="Wingdings" w:hAnsi="Wingdings" w:hint="default"/>
    </w:rPr>
  </w:style>
  <w:style w:type="character" w:customStyle="1" w:styleId="WW8Num25z1">
    <w:name w:val="WW8Num25z1"/>
    <w:rsid w:val="00EF2EAF"/>
    <w:rPr>
      <w:rFonts w:ascii="Courier New" w:hAnsi="Courier New" w:cs="Courier New" w:hint="default"/>
    </w:rPr>
  </w:style>
  <w:style w:type="character" w:customStyle="1" w:styleId="WW8Num25z3">
    <w:name w:val="WW8Num25z3"/>
    <w:rsid w:val="00EF2EAF"/>
    <w:rPr>
      <w:rFonts w:ascii="Symbol" w:hAnsi="Symbol" w:hint="default"/>
    </w:rPr>
  </w:style>
  <w:style w:type="character" w:customStyle="1" w:styleId="WW8Num26z0">
    <w:name w:val="WW8Num26z0"/>
    <w:rsid w:val="00EF2EAF"/>
    <w:rPr>
      <w:rFonts w:ascii="Wingdings" w:hAnsi="Wingdings" w:hint="default"/>
    </w:rPr>
  </w:style>
  <w:style w:type="character" w:customStyle="1" w:styleId="WW8Num26z1">
    <w:name w:val="WW8Num26z1"/>
    <w:rsid w:val="00EF2EAF"/>
    <w:rPr>
      <w:rFonts w:ascii="Courier New" w:hAnsi="Courier New" w:cs="Courier New" w:hint="default"/>
    </w:rPr>
  </w:style>
  <w:style w:type="character" w:customStyle="1" w:styleId="WW8Num26z3">
    <w:name w:val="WW8Num26z3"/>
    <w:rsid w:val="00EF2EAF"/>
    <w:rPr>
      <w:rFonts w:ascii="Symbol" w:hAnsi="Symbol" w:hint="default"/>
    </w:rPr>
  </w:style>
  <w:style w:type="character" w:customStyle="1" w:styleId="WW8Num27z0">
    <w:name w:val="WW8Num27z0"/>
    <w:rsid w:val="00EF2EAF"/>
    <w:rPr>
      <w:rFonts w:ascii="Wingdings" w:hAnsi="Wingdings" w:hint="default"/>
    </w:rPr>
  </w:style>
  <w:style w:type="character" w:customStyle="1" w:styleId="WW8Num27z1">
    <w:name w:val="WW8Num27z1"/>
    <w:rsid w:val="00EF2EAF"/>
    <w:rPr>
      <w:rFonts w:ascii="Courier New" w:hAnsi="Courier New" w:cs="Courier New" w:hint="default"/>
    </w:rPr>
  </w:style>
  <w:style w:type="character" w:customStyle="1" w:styleId="WW8Num27z2">
    <w:name w:val="WW8Num27z2"/>
    <w:rsid w:val="00EF2EAF"/>
    <w:rPr>
      <w:rFonts w:ascii="Symbol" w:hAnsi="Symbol" w:hint="default"/>
    </w:rPr>
  </w:style>
  <w:style w:type="character" w:customStyle="1" w:styleId="WW8Num30z1">
    <w:name w:val="WW8Num30z1"/>
    <w:rsid w:val="00EF2EAF"/>
    <w:rPr>
      <w:rFonts w:ascii="Tahoma" w:eastAsia="Times New Roman" w:hAnsi="Tahoma" w:cs="Tahoma" w:hint="default"/>
    </w:rPr>
  </w:style>
  <w:style w:type="character" w:customStyle="1" w:styleId="WW8Num31z0">
    <w:name w:val="WW8Num31z0"/>
    <w:rsid w:val="00EF2EAF"/>
    <w:rPr>
      <w:rFonts w:ascii="Wingdings" w:hAnsi="Wingdings" w:hint="default"/>
    </w:rPr>
  </w:style>
  <w:style w:type="character" w:customStyle="1" w:styleId="WW8Num32z0">
    <w:name w:val="WW8Num32z0"/>
    <w:rsid w:val="00EF2EAF"/>
    <w:rPr>
      <w:rFonts w:ascii="Wingdings" w:hAnsi="Wingdings" w:hint="default"/>
    </w:rPr>
  </w:style>
  <w:style w:type="character" w:customStyle="1" w:styleId="WW8Num34z0">
    <w:name w:val="WW8Num34z0"/>
    <w:rsid w:val="00EF2EAF"/>
    <w:rPr>
      <w:rFonts w:ascii="Symbol" w:hAnsi="Symbol" w:hint="default"/>
    </w:rPr>
  </w:style>
  <w:style w:type="character" w:customStyle="1" w:styleId="WW8Num34z1">
    <w:name w:val="WW8Num34z1"/>
    <w:rsid w:val="00EF2EAF"/>
    <w:rPr>
      <w:rFonts w:ascii="Courier New" w:hAnsi="Courier New" w:cs="Courier New" w:hint="default"/>
    </w:rPr>
  </w:style>
  <w:style w:type="character" w:customStyle="1" w:styleId="WW8Num34z2">
    <w:name w:val="WW8Num34z2"/>
    <w:rsid w:val="00EF2EAF"/>
    <w:rPr>
      <w:rFonts w:ascii="Wingdings" w:hAnsi="Wingdings" w:hint="default"/>
    </w:rPr>
  </w:style>
  <w:style w:type="character" w:customStyle="1" w:styleId="WW8NumSt26z0">
    <w:name w:val="WW8NumSt26z0"/>
    <w:rsid w:val="00EF2EAF"/>
    <w:rPr>
      <w:rFonts w:ascii="Symbol" w:hAnsi="Symbol" w:hint="default"/>
    </w:rPr>
  </w:style>
  <w:style w:type="character" w:customStyle="1" w:styleId="WW8NumSt29z0">
    <w:name w:val="WW8NumSt29z0"/>
    <w:rsid w:val="00EF2EAF"/>
    <w:rPr>
      <w:rFonts w:ascii="Wingdings" w:hAnsi="Wingdings" w:hint="default"/>
      <w:sz w:val="16"/>
    </w:rPr>
  </w:style>
  <w:style w:type="character" w:customStyle="1" w:styleId="Caratterepredefinitoparagrafo1">
    <w:name w:val="Carattere predefinito paragrafo1"/>
    <w:rsid w:val="00EF2EAF"/>
  </w:style>
  <w:style w:type="character" w:customStyle="1" w:styleId="rtf1Hyperlink">
    <w:name w:val="rtf1 Hyperlink"/>
    <w:semiHidden/>
    <w:rsid w:val="00EF2EAF"/>
    <w:rPr>
      <w:rFonts w:ascii="Times New Roman" w:hAnsi="Times New Roman" w:cs="Times New Roman" w:hint="default"/>
      <w:color w:val="0000FF"/>
      <w:u w:val="single"/>
    </w:rPr>
  </w:style>
  <w:style w:type="character" w:customStyle="1" w:styleId="Menzionenonrisolta2">
    <w:name w:val="Menzione non risolta2"/>
    <w:uiPriority w:val="99"/>
    <w:semiHidden/>
    <w:rsid w:val="00EF2EAF"/>
    <w:rPr>
      <w:color w:val="808080"/>
      <w:shd w:val="clear" w:color="auto" w:fill="E6E6E6"/>
    </w:rPr>
  </w:style>
  <w:style w:type="table" w:customStyle="1" w:styleId="Grigliatabella12">
    <w:name w:val="Griglia tabella12"/>
    <w:basedOn w:val="Tabellanormale"/>
    <w:rsid w:val="00EF2EAF"/>
    <w:rPr>
      <w:rFonts w:ascii="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ile2">
    <w:name w:val="Stile2"/>
    <w:uiPriority w:val="99"/>
    <w:rsid w:val="00EF2EAF"/>
    <w:pPr>
      <w:numPr>
        <w:numId w:val="20"/>
      </w:numPr>
    </w:pPr>
  </w:style>
  <w:style w:type="numbering" w:customStyle="1" w:styleId="Nessunelenco3">
    <w:name w:val="Nessun elenco3"/>
    <w:next w:val="Nessunelenco"/>
    <w:uiPriority w:val="99"/>
    <w:semiHidden/>
    <w:unhideWhenUsed/>
    <w:rsid w:val="002C0916"/>
  </w:style>
  <w:style w:type="table" w:customStyle="1" w:styleId="Grigliatabella4">
    <w:name w:val="Griglia tabella4"/>
    <w:basedOn w:val="Tabellanormale"/>
    <w:next w:val="Grigliatabella"/>
    <w:uiPriority w:val="39"/>
    <w:rsid w:val="002C0916"/>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ssunelenco11">
    <w:name w:val="Nessun elenco11"/>
    <w:next w:val="Nessunelenco"/>
    <w:uiPriority w:val="99"/>
    <w:semiHidden/>
    <w:unhideWhenUsed/>
    <w:rsid w:val="002C0916"/>
  </w:style>
  <w:style w:type="table" w:customStyle="1" w:styleId="Grigliatabella111">
    <w:name w:val="Griglia tabella111"/>
    <w:basedOn w:val="Tabellanormale"/>
    <w:next w:val="Grigliatabella"/>
    <w:uiPriority w:val="59"/>
    <w:rsid w:val="002C091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ile21">
    <w:name w:val="Stile21"/>
    <w:uiPriority w:val="99"/>
    <w:rsid w:val="002C0916"/>
    <w:pPr>
      <w:numPr>
        <w:numId w:val="36"/>
      </w:numPr>
    </w:pPr>
  </w:style>
  <w:style w:type="numbering" w:customStyle="1" w:styleId="Nessunelenco21">
    <w:name w:val="Nessun elenco21"/>
    <w:next w:val="Nessunelenco"/>
    <w:semiHidden/>
    <w:unhideWhenUsed/>
    <w:rsid w:val="002C0916"/>
  </w:style>
  <w:style w:type="table" w:customStyle="1" w:styleId="Grigliatabella31">
    <w:name w:val="Griglia tabella31"/>
    <w:basedOn w:val="Tabellanormale"/>
    <w:next w:val="Grigliatabella"/>
    <w:rsid w:val="002C091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essunelenco4">
    <w:name w:val="Nessun elenco4"/>
    <w:next w:val="Nessunelenco"/>
    <w:uiPriority w:val="99"/>
    <w:semiHidden/>
    <w:unhideWhenUsed/>
    <w:rsid w:val="000677DC"/>
  </w:style>
  <w:style w:type="table" w:customStyle="1" w:styleId="Grigliatabella5">
    <w:name w:val="Griglia tabella5"/>
    <w:basedOn w:val="Tabellanormale"/>
    <w:next w:val="Grigliatabella"/>
    <w:uiPriority w:val="39"/>
    <w:rsid w:val="000677DC"/>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ssunelenco12">
    <w:name w:val="Nessun elenco12"/>
    <w:next w:val="Nessunelenco"/>
    <w:uiPriority w:val="99"/>
    <w:semiHidden/>
    <w:unhideWhenUsed/>
    <w:rsid w:val="000677DC"/>
  </w:style>
  <w:style w:type="table" w:customStyle="1" w:styleId="Grigliatabella112">
    <w:name w:val="Griglia tabella112"/>
    <w:basedOn w:val="Tabellanormale"/>
    <w:next w:val="Grigliatabella"/>
    <w:uiPriority w:val="59"/>
    <w:rsid w:val="000677D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ile22">
    <w:name w:val="Stile22"/>
    <w:uiPriority w:val="99"/>
    <w:rsid w:val="000677DC"/>
    <w:pPr>
      <w:numPr>
        <w:numId w:val="2"/>
      </w:numPr>
    </w:pPr>
  </w:style>
  <w:style w:type="numbering" w:customStyle="1" w:styleId="Nessunelenco22">
    <w:name w:val="Nessun elenco22"/>
    <w:next w:val="Nessunelenco"/>
    <w:semiHidden/>
    <w:unhideWhenUsed/>
    <w:rsid w:val="000677DC"/>
  </w:style>
  <w:style w:type="table" w:customStyle="1" w:styleId="Grigliatabella32">
    <w:name w:val="Griglia tabella32"/>
    <w:basedOn w:val="Tabellanormale"/>
    <w:next w:val="Grigliatabella"/>
    <w:rsid w:val="000677D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Menzionenonrisolta10">
    <w:name w:val="Menzione non risolta1"/>
    <w:uiPriority w:val="99"/>
    <w:semiHidden/>
    <w:unhideWhenUsed/>
    <w:rsid w:val="000677DC"/>
    <w:rPr>
      <w:color w:val="808080"/>
      <w:shd w:val="clear" w:color="auto" w:fill="E6E6E6"/>
    </w:rPr>
  </w:style>
  <w:style w:type="paragraph" w:customStyle="1" w:styleId="Normal">
    <w:name w:val="[Normal]"/>
    <w:uiPriority w:val="99"/>
    <w:rsid w:val="000677DC"/>
    <w:pPr>
      <w:widowControl w:val="0"/>
      <w:autoSpaceDE w:val="0"/>
      <w:autoSpaceDN w:val="0"/>
      <w:adjustRightInd w:val="0"/>
    </w:pPr>
    <w:rPr>
      <w:rFonts w:ascii="Arial" w:hAnsi="Arial" w:cs="Arial"/>
      <w:sz w:val="24"/>
      <w:szCs w:val="24"/>
    </w:rPr>
  </w:style>
  <w:style w:type="paragraph" w:customStyle="1" w:styleId="TableParagraph">
    <w:name w:val="Table Paragraph"/>
    <w:basedOn w:val="Normale"/>
    <w:uiPriority w:val="1"/>
    <w:qFormat/>
    <w:rsid w:val="000677DC"/>
    <w:pPr>
      <w:widowControl w:val="0"/>
      <w:autoSpaceDE w:val="0"/>
      <w:autoSpaceDN w:val="0"/>
    </w:pPr>
    <w:rPr>
      <w:rFonts w:ascii="Arial" w:eastAsia="Arial" w:hAnsi="Arial" w:cs="Arial"/>
      <w:sz w:val="22"/>
      <w:szCs w:val="22"/>
      <w:lang w:bidi="it-IT"/>
    </w:rPr>
  </w:style>
  <w:style w:type="table" w:customStyle="1" w:styleId="TableNormal">
    <w:name w:val="Table Normal"/>
    <w:uiPriority w:val="2"/>
    <w:semiHidden/>
    <w:unhideWhenUsed/>
    <w:qFormat/>
    <w:rsid w:val="000677DC"/>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0677DC"/>
    <w:pPr>
      <w:widowControl w:val="0"/>
      <w:autoSpaceDE w:val="0"/>
      <w:autoSpaceDN w:val="0"/>
    </w:pPr>
    <w:rPr>
      <w:rFonts w:ascii="Calibri" w:hAnsi="Calibri"/>
      <w:sz w:val="22"/>
      <w:szCs w:val="22"/>
      <w:lang w:val="en-US" w:eastAsia="en-US"/>
    </w:rPr>
    <w:tblPr>
      <w:tblInd w:w="0" w:type="dxa"/>
      <w:tblCellMar>
        <w:top w:w="0" w:type="dxa"/>
        <w:left w:w="0" w:type="dxa"/>
        <w:bottom w:w="0" w:type="dxa"/>
        <w:right w:w="0" w:type="dxa"/>
      </w:tblCellMar>
    </w:tblPr>
  </w:style>
  <w:style w:type="paragraph" w:customStyle="1" w:styleId="Titolo21">
    <w:name w:val="Titolo 21"/>
    <w:basedOn w:val="Normale"/>
    <w:uiPriority w:val="1"/>
    <w:qFormat/>
    <w:rsid w:val="000677DC"/>
    <w:pPr>
      <w:widowControl w:val="0"/>
      <w:autoSpaceDE w:val="0"/>
      <w:autoSpaceDN w:val="0"/>
      <w:ind w:left="392"/>
      <w:outlineLvl w:val="2"/>
    </w:pPr>
    <w:rPr>
      <w:rFonts w:ascii="Carlito" w:eastAsia="Carlito" w:hAnsi="Carlito" w:cs="Carlito"/>
      <w:b/>
      <w:bCs/>
      <w:lang w:eastAsia="en-US"/>
    </w:rPr>
  </w:style>
  <w:style w:type="character" w:customStyle="1" w:styleId="Menzionenonrisolta20">
    <w:name w:val="Menzione non risolta2"/>
    <w:uiPriority w:val="99"/>
    <w:semiHidden/>
    <w:unhideWhenUsed/>
    <w:rsid w:val="000677DC"/>
    <w:rPr>
      <w:color w:val="605E5C"/>
      <w:shd w:val="clear" w:color="auto" w:fill="E1DFDD"/>
    </w:rPr>
  </w:style>
  <w:style w:type="table" w:customStyle="1" w:styleId="TableNormal2">
    <w:name w:val="Table Normal2"/>
    <w:uiPriority w:val="2"/>
    <w:semiHidden/>
    <w:qFormat/>
    <w:rsid w:val="000677DC"/>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eNormal21">
    <w:name w:val="Table Normal21"/>
    <w:uiPriority w:val="2"/>
    <w:semiHidden/>
    <w:qFormat/>
    <w:rsid w:val="000677DC"/>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390630">
      <w:bodyDiv w:val="1"/>
      <w:marLeft w:val="0"/>
      <w:marRight w:val="0"/>
      <w:marTop w:val="0"/>
      <w:marBottom w:val="0"/>
      <w:divBdr>
        <w:top w:val="none" w:sz="0" w:space="0" w:color="auto"/>
        <w:left w:val="none" w:sz="0" w:space="0" w:color="auto"/>
        <w:bottom w:val="none" w:sz="0" w:space="0" w:color="auto"/>
        <w:right w:val="none" w:sz="0" w:space="0" w:color="auto"/>
      </w:divBdr>
    </w:div>
    <w:div w:id="182328864">
      <w:bodyDiv w:val="1"/>
      <w:marLeft w:val="0"/>
      <w:marRight w:val="0"/>
      <w:marTop w:val="0"/>
      <w:marBottom w:val="0"/>
      <w:divBdr>
        <w:top w:val="none" w:sz="0" w:space="0" w:color="auto"/>
        <w:left w:val="none" w:sz="0" w:space="0" w:color="auto"/>
        <w:bottom w:val="none" w:sz="0" w:space="0" w:color="auto"/>
        <w:right w:val="none" w:sz="0" w:space="0" w:color="auto"/>
      </w:divBdr>
    </w:div>
    <w:div w:id="321929354">
      <w:bodyDiv w:val="1"/>
      <w:marLeft w:val="0"/>
      <w:marRight w:val="0"/>
      <w:marTop w:val="0"/>
      <w:marBottom w:val="0"/>
      <w:divBdr>
        <w:top w:val="none" w:sz="0" w:space="0" w:color="auto"/>
        <w:left w:val="none" w:sz="0" w:space="0" w:color="auto"/>
        <w:bottom w:val="none" w:sz="0" w:space="0" w:color="auto"/>
        <w:right w:val="none" w:sz="0" w:space="0" w:color="auto"/>
      </w:divBdr>
      <w:divsChild>
        <w:div w:id="1305816901">
          <w:marLeft w:val="0"/>
          <w:marRight w:val="0"/>
          <w:marTop w:val="0"/>
          <w:marBottom w:val="0"/>
          <w:divBdr>
            <w:top w:val="none" w:sz="0" w:space="0" w:color="auto"/>
            <w:left w:val="none" w:sz="0" w:space="0" w:color="auto"/>
            <w:bottom w:val="none" w:sz="0" w:space="0" w:color="auto"/>
            <w:right w:val="none" w:sz="0" w:space="0" w:color="auto"/>
          </w:divBdr>
          <w:divsChild>
            <w:div w:id="2145393381">
              <w:marLeft w:val="0"/>
              <w:marRight w:val="0"/>
              <w:marTop w:val="0"/>
              <w:marBottom w:val="0"/>
              <w:divBdr>
                <w:top w:val="none" w:sz="0" w:space="0" w:color="auto"/>
                <w:left w:val="none" w:sz="0" w:space="0" w:color="auto"/>
                <w:bottom w:val="none" w:sz="0" w:space="0" w:color="auto"/>
                <w:right w:val="none" w:sz="0" w:space="0" w:color="auto"/>
              </w:divBdr>
              <w:divsChild>
                <w:div w:id="610666813">
                  <w:marLeft w:val="0"/>
                  <w:marRight w:val="0"/>
                  <w:marTop w:val="0"/>
                  <w:marBottom w:val="0"/>
                  <w:divBdr>
                    <w:top w:val="none" w:sz="0" w:space="0" w:color="auto"/>
                    <w:left w:val="none" w:sz="0" w:space="0" w:color="auto"/>
                    <w:bottom w:val="none" w:sz="0" w:space="0" w:color="auto"/>
                    <w:right w:val="none" w:sz="0" w:space="0" w:color="auto"/>
                  </w:divBdr>
                  <w:divsChild>
                    <w:div w:id="101344070">
                      <w:marLeft w:val="0"/>
                      <w:marRight w:val="0"/>
                      <w:marTop w:val="0"/>
                      <w:marBottom w:val="0"/>
                      <w:divBdr>
                        <w:top w:val="none" w:sz="0" w:space="0" w:color="auto"/>
                        <w:left w:val="none" w:sz="0" w:space="0" w:color="auto"/>
                        <w:bottom w:val="none" w:sz="0" w:space="0" w:color="auto"/>
                        <w:right w:val="none" w:sz="0" w:space="0" w:color="auto"/>
                      </w:divBdr>
                      <w:divsChild>
                        <w:div w:id="272250790">
                          <w:marLeft w:val="0"/>
                          <w:marRight w:val="0"/>
                          <w:marTop w:val="0"/>
                          <w:marBottom w:val="0"/>
                          <w:divBdr>
                            <w:top w:val="none" w:sz="0" w:space="0" w:color="auto"/>
                            <w:left w:val="none" w:sz="0" w:space="0" w:color="auto"/>
                            <w:bottom w:val="none" w:sz="0" w:space="0" w:color="auto"/>
                            <w:right w:val="none" w:sz="0" w:space="0" w:color="auto"/>
                          </w:divBdr>
                          <w:divsChild>
                            <w:div w:id="1423530331">
                              <w:marLeft w:val="0"/>
                              <w:marRight w:val="0"/>
                              <w:marTop w:val="0"/>
                              <w:marBottom w:val="0"/>
                              <w:divBdr>
                                <w:top w:val="none" w:sz="0" w:space="0" w:color="auto"/>
                                <w:left w:val="none" w:sz="0" w:space="0" w:color="auto"/>
                                <w:bottom w:val="none" w:sz="0" w:space="0" w:color="auto"/>
                                <w:right w:val="none" w:sz="0" w:space="0" w:color="auto"/>
                              </w:divBdr>
                              <w:divsChild>
                                <w:div w:id="15156885">
                                  <w:marLeft w:val="0"/>
                                  <w:marRight w:val="0"/>
                                  <w:marTop w:val="0"/>
                                  <w:marBottom w:val="0"/>
                                  <w:divBdr>
                                    <w:top w:val="none" w:sz="0" w:space="0" w:color="auto"/>
                                    <w:left w:val="none" w:sz="0" w:space="0" w:color="auto"/>
                                    <w:bottom w:val="none" w:sz="0" w:space="0" w:color="auto"/>
                                    <w:right w:val="none" w:sz="0" w:space="0" w:color="auto"/>
                                  </w:divBdr>
                                  <w:divsChild>
                                    <w:div w:id="1756130518">
                                      <w:marLeft w:val="0"/>
                                      <w:marRight w:val="0"/>
                                      <w:marTop w:val="0"/>
                                      <w:marBottom w:val="0"/>
                                      <w:divBdr>
                                        <w:top w:val="none" w:sz="0" w:space="0" w:color="auto"/>
                                        <w:left w:val="none" w:sz="0" w:space="0" w:color="auto"/>
                                        <w:bottom w:val="none" w:sz="0" w:space="0" w:color="auto"/>
                                        <w:right w:val="none" w:sz="0" w:space="0" w:color="auto"/>
                                      </w:divBdr>
                                      <w:divsChild>
                                        <w:div w:id="822047004">
                                          <w:marLeft w:val="0"/>
                                          <w:marRight w:val="0"/>
                                          <w:marTop w:val="0"/>
                                          <w:marBottom w:val="0"/>
                                          <w:divBdr>
                                            <w:top w:val="none" w:sz="0" w:space="0" w:color="auto"/>
                                            <w:left w:val="none" w:sz="0" w:space="0" w:color="auto"/>
                                            <w:bottom w:val="none" w:sz="0" w:space="0" w:color="auto"/>
                                            <w:right w:val="none" w:sz="0" w:space="0" w:color="auto"/>
                                          </w:divBdr>
                                          <w:divsChild>
                                            <w:div w:id="101999204">
                                              <w:marLeft w:val="0"/>
                                              <w:marRight w:val="0"/>
                                              <w:marTop w:val="0"/>
                                              <w:marBottom w:val="0"/>
                                              <w:divBdr>
                                                <w:top w:val="none" w:sz="0" w:space="0" w:color="auto"/>
                                                <w:left w:val="none" w:sz="0" w:space="0" w:color="auto"/>
                                                <w:bottom w:val="none" w:sz="0" w:space="0" w:color="auto"/>
                                                <w:right w:val="none" w:sz="0" w:space="0" w:color="auto"/>
                                              </w:divBdr>
                                              <w:divsChild>
                                                <w:div w:id="387532134">
                                                  <w:marLeft w:val="0"/>
                                                  <w:marRight w:val="0"/>
                                                  <w:marTop w:val="0"/>
                                                  <w:marBottom w:val="0"/>
                                                  <w:divBdr>
                                                    <w:top w:val="none" w:sz="0" w:space="0" w:color="auto"/>
                                                    <w:left w:val="none" w:sz="0" w:space="0" w:color="auto"/>
                                                    <w:bottom w:val="none" w:sz="0" w:space="0" w:color="auto"/>
                                                    <w:right w:val="none" w:sz="0" w:space="0" w:color="auto"/>
                                                  </w:divBdr>
                                                  <w:divsChild>
                                                    <w:div w:id="1421949389">
                                                      <w:marLeft w:val="0"/>
                                                      <w:marRight w:val="0"/>
                                                      <w:marTop w:val="0"/>
                                                      <w:marBottom w:val="0"/>
                                                      <w:divBdr>
                                                        <w:top w:val="none" w:sz="0" w:space="0" w:color="auto"/>
                                                        <w:left w:val="none" w:sz="0" w:space="0" w:color="auto"/>
                                                        <w:bottom w:val="none" w:sz="0" w:space="0" w:color="auto"/>
                                                        <w:right w:val="none" w:sz="0" w:space="0" w:color="auto"/>
                                                      </w:divBdr>
                                                      <w:divsChild>
                                                        <w:div w:id="144787186">
                                                          <w:marLeft w:val="0"/>
                                                          <w:marRight w:val="0"/>
                                                          <w:marTop w:val="0"/>
                                                          <w:marBottom w:val="0"/>
                                                          <w:divBdr>
                                                            <w:top w:val="none" w:sz="0" w:space="0" w:color="auto"/>
                                                            <w:left w:val="none" w:sz="0" w:space="0" w:color="auto"/>
                                                            <w:bottom w:val="none" w:sz="0" w:space="0" w:color="auto"/>
                                                            <w:right w:val="none" w:sz="0" w:space="0" w:color="auto"/>
                                                          </w:divBdr>
                                                          <w:divsChild>
                                                            <w:div w:id="932593815">
                                                              <w:marLeft w:val="0"/>
                                                              <w:marRight w:val="150"/>
                                                              <w:marTop w:val="0"/>
                                                              <w:marBottom w:val="150"/>
                                                              <w:divBdr>
                                                                <w:top w:val="none" w:sz="0" w:space="0" w:color="auto"/>
                                                                <w:left w:val="none" w:sz="0" w:space="0" w:color="auto"/>
                                                                <w:bottom w:val="none" w:sz="0" w:space="0" w:color="auto"/>
                                                                <w:right w:val="none" w:sz="0" w:space="0" w:color="auto"/>
                                                              </w:divBdr>
                                                              <w:divsChild>
                                                                <w:div w:id="296377535">
                                                                  <w:marLeft w:val="0"/>
                                                                  <w:marRight w:val="0"/>
                                                                  <w:marTop w:val="0"/>
                                                                  <w:marBottom w:val="0"/>
                                                                  <w:divBdr>
                                                                    <w:top w:val="none" w:sz="0" w:space="0" w:color="auto"/>
                                                                    <w:left w:val="none" w:sz="0" w:space="0" w:color="auto"/>
                                                                    <w:bottom w:val="none" w:sz="0" w:space="0" w:color="auto"/>
                                                                    <w:right w:val="none" w:sz="0" w:space="0" w:color="auto"/>
                                                                  </w:divBdr>
                                                                  <w:divsChild>
                                                                    <w:div w:id="1161237662">
                                                                      <w:marLeft w:val="0"/>
                                                                      <w:marRight w:val="0"/>
                                                                      <w:marTop w:val="0"/>
                                                                      <w:marBottom w:val="0"/>
                                                                      <w:divBdr>
                                                                        <w:top w:val="none" w:sz="0" w:space="0" w:color="auto"/>
                                                                        <w:left w:val="none" w:sz="0" w:space="0" w:color="auto"/>
                                                                        <w:bottom w:val="none" w:sz="0" w:space="0" w:color="auto"/>
                                                                        <w:right w:val="none" w:sz="0" w:space="0" w:color="auto"/>
                                                                      </w:divBdr>
                                                                      <w:divsChild>
                                                                        <w:div w:id="1852332040">
                                                                          <w:marLeft w:val="0"/>
                                                                          <w:marRight w:val="0"/>
                                                                          <w:marTop w:val="0"/>
                                                                          <w:marBottom w:val="0"/>
                                                                          <w:divBdr>
                                                                            <w:top w:val="none" w:sz="0" w:space="0" w:color="auto"/>
                                                                            <w:left w:val="none" w:sz="0" w:space="0" w:color="auto"/>
                                                                            <w:bottom w:val="none" w:sz="0" w:space="0" w:color="auto"/>
                                                                            <w:right w:val="none" w:sz="0" w:space="0" w:color="auto"/>
                                                                          </w:divBdr>
                                                                          <w:divsChild>
                                                                            <w:div w:id="1021861294">
                                                                              <w:marLeft w:val="0"/>
                                                                              <w:marRight w:val="0"/>
                                                                              <w:marTop w:val="0"/>
                                                                              <w:marBottom w:val="0"/>
                                                                              <w:divBdr>
                                                                                <w:top w:val="none" w:sz="0" w:space="0" w:color="auto"/>
                                                                                <w:left w:val="none" w:sz="0" w:space="0" w:color="auto"/>
                                                                                <w:bottom w:val="none" w:sz="0" w:space="0" w:color="auto"/>
                                                                                <w:right w:val="none" w:sz="0" w:space="0" w:color="auto"/>
                                                                              </w:divBdr>
                                                                              <w:divsChild>
                                                                                <w:div w:id="1779984503">
                                                                                  <w:marLeft w:val="0"/>
                                                                                  <w:marRight w:val="0"/>
                                                                                  <w:marTop w:val="0"/>
                                                                                  <w:marBottom w:val="0"/>
                                                                                  <w:divBdr>
                                                                                    <w:top w:val="none" w:sz="0" w:space="0" w:color="auto"/>
                                                                                    <w:left w:val="none" w:sz="0" w:space="0" w:color="auto"/>
                                                                                    <w:bottom w:val="none" w:sz="0" w:space="0" w:color="auto"/>
                                                                                    <w:right w:val="none" w:sz="0" w:space="0" w:color="auto"/>
                                                                                  </w:divBdr>
                                                                                  <w:divsChild>
                                                                                    <w:div w:id="893929118">
                                                                                      <w:marLeft w:val="0"/>
                                                                                      <w:marRight w:val="0"/>
                                                                                      <w:marTop w:val="0"/>
                                                                                      <w:marBottom w:val="0"/>
                                                                                      <w:divBdr>
                                                                                        <w:top w:val="none" w:sz="0" w:space="0" w:color="auto"/>
                                                                                        <w:left w:val="none" w:sz="0" w:space="0" w:color="auto"/>
                                                                                        <w:bottom w:val="none" w:sz="0" w:space="0" w:color="auto"/>
                                                                                        <w:right w:val="none" w:sz="0" w:space="0" w:color="auto"/>
                                                                                      </w:divBdr>
                                                                                    </w:div>
                                                                                    <w:div w:id="799226711">
                                                                                      <w:marLeft w:val="0"/>
                                                                                      <w:marRight w:val="0"/>
                                                                                      <w:marTop w:val="0"/>
                                                                                      <w:marBottom w:val="0"/>
                                                                                      <w:divBdr>
                                                                                        <w:top w:val="none" w:sz="0" w:space="0" w:color="auto"/>
                                                                                        <w:left w:val="none" w:sz="0" w:space="0" w:color="auto"/>
                                                                                        <w:bottom w:val="none" w:sz="0" w:space="0" w:color="auto"/>
                                                                                        <w:right w:val="none" w:sz="0" w:space="0" w:color="auto"/>
                                                                                      </w:divBdr>
                                                                                    </w:div>
                                                                                    <w:div w:id="606891092">
                                                                                      <w:marLeft w:val="0"/>
                                                                                      <w:marRight w:val="0"/>
                                                                                      <w:marTop w:val="0"/>
                                                                                      <w:marBottom w:val="0"/>
                                                                                      <w:divBdr>
                                                                                        <w:top w:val="none" w:sz="0" w:space="0" w:color="auto"/>
                                                                                        <w:left w:val="none" w:sz="0" w:space="0" w:color="auto"/>
                                                                                        <w:bottom w:val="none" w:sz="0" w:space="0" w:color="auto"/>
                                                                                        <w:right w:val="none" w:sz="0" w:space="0" w:color="auto"/>
                                                                                      </w:divBdr>
                                                                                    </w:div>
                                                                                    <w:div w:id="2032409615">
                                                                                      <w:marLeft w:val="0"/>
                                                                                      <w:marRight w:val="0"/>
                                                                                      <w:marTop w:val="0"/>
                                                                                      <w:marBottom w:val="0"/>
                                                                                      <w:divBdr>
                                                                                        <w:top w:val="none" w:sz="0" w:space="0" w:color="auto"/>
                                                                                        <w:left w:val="none" w:sz="0" w:space="0" w:color="auto"/>
                                                                                        <w:bottom w:val="none" w:sz="0" w:space="0" w:color="auto"/>
                                                                                        <w:right w:val="none" w:sz="0" w:space="0" w:color="auto"/>
                                                                                      </w:divBdr>
                                                                                    </w:div>
                                                                                    <w:div w:id="1846506672">
                                                                                      <w:marLeft w:val="0"/>
                                                                                      <w:marRight w:val="0"/>
                                                                                      <w:marTop w:val="0"/>
                                                                                      <w:marBottom w:val="0"/>
                                                                                      <w:divBdr>
                                                                                        <w:top w:val="none" w:sz="0" w:space="0" w:color="auto"/>
                                                                                        <w:left w:val="none" w:sz="0" w:space="0" w:color="auto"/>
                                                                                        <w:bottom w:val="none" w:sz="0" w:space="0" w:color="auto"/>
                                                                                        <w:right w:val="none" w:sz="0" w:space="0" w:color="auto"/>
                                                                                      </w:divBdr>
                                                                                    </w:div>
                                                                                    <w:div w:id="865751163">
                                                                                      <w:marLeft w:val="0"/>
                                                                                      <w:marRight w:val="0"/>
                                                                                      <w:marTop w:val="0"/>
                                                                                      <w:marBottom w:val="0"/>
                                                                                      <w:divBdr>
                                                                                        <w:top w:val="none" w:sz="0" w:space="0" w:color="auto"/>
                                                                                        <w:left w:val="none" w:sz="0" w:space="0" w:color="auto"/>
                                                                                        <w:bottom w:val="none" w:sz="0" w:space="0" w:color="auto"/>
                                                                                        <w:right w:val="none" w:sz="0" w:space="0" w:color="auto"/>
                                                                                      </w:divBdr>
                                                                                    </w:div>
                                                                                    <w:div w:id="331567919">
                                                                                      <w:marLeft w:val="0"/>
                                                                                      <w:marRight w:val="0"/>
                                                                                      <w:marTop w:val="0"/>
                                                                                      <w:marBottom w:val="0"/>
                                                                                      <w:divBdr>
                                                                                        <w:top w:val="none" w:sz="0" w:space="0" w:color="auto"/>
                                                                                        <w:left w:val="none" w:sz="0" w:space="0" w:color="auto"/>
                                                                                        <w:bottom w:val="none" w:sz="0" w:space="0" w:color="auto"/>
                                                                                        <w:right w:val="none" w:sz="0" w:space="0" w:color="auto"/>
                                                                                      </w:divBdr>
                                                                                    </w:div>
                                                                                    <w:div w:id="1417285711">
                                                                                      <w:marLeft w:val="0"/>
                                                                                      <w:marRight w:val="0"/>
                                                                                      <w:marTop w:val="0"/>
                                                                                      <w:marBottom w:val="0"/>
                                                                                      <w:divBdr>
                                                                                        <w:top w:val="none" w:sz="0" w:space="0" w:color="auto"/>
                                                                                        <w:left w:val="none" w:sz="0" w:space="0" w:color="auto"/>
                                                                                        <w:bottom w:val="none" w:sz="0" w:space="0" w:color="auto"/>
                                                                                        <w:right w:val="none" w:sz="0" w:space="0" w:color="auto"/>
                                                                                      </w:divBdr>
                                                                                    </w:div>
                                                                                    <w:div w:id="989094804">
                                                                                      <w:marLeft w:val="0"/>
                                                                                      <w:marRight w:val="0"/>
                                                                                      <w:marTop w:val="0"/>
                                                                                      <w:marBottom w:val="0"/>
                                                                                      <w:divBdr>
                                                                                        <w:top w:val="none" w:sz="0" w:space="0" w:color="auto"/>
                                                                                        <w:left w:val="none" w:sz="0" w:space="0" w:color="auto"/>
                                                                                        <w:bottom w:val="none" w:sz="0" w:space="0" w:color="auto"/>
                                                                                        <w:right w:val="none" w:sz="0" w:space="0" w:color="auto"/>
                                                                                      </w:divBdr>
                                                                                    </w:div>
                                                                                    <w:div w:id="1241254161">
                                                                                      <w:marLeft w:val="0"/>
                                                                                      <w:marRight w:val="0"/>
                                                                                      <w:marTop w:val="0"/>
                                                                                      <w:marBottom w:val="0"/>
                                                                                      <w:divBdr>
                                                                                        <w:top w:val="none" w:sz="0" w:space="0" w:color="auto"/>
                                                                                        <w:left w:val="none" w:sz="0" w:space="0" w:color="auto"/>
                                                                                        <w:bottom w:val="none" w:sz="0" w:space="0" w:color="auto"/>
                                                                                        <w:right w:val="none" w:sz="0" w:space="0" w:color="auto"/>
                                                                                      </w:divBdr>
                                                                                    </w:div>
                                                                                    <w:div w:id="1839005763">
                                                                                      <w:marLeft w:val="0"/>
                                                                                      <w:marRight w:val="0"/>
                                                                                      <w:marTop w:val="0"/>
                                                                                      <w:marBottom w:val="0"/>
                                                                                      <w:divBdr>
                                                                                        <w:top w:val="none" w:sz="0" w:space="0" w:color="auto"/>
                                                                                        <w:left w:val="none" w:sz="0" w:space="0" w:color="auto"/>
                                                                                        <w:bottom w:val="none" w:sz="0" w:space="0" w:color="auto"/>
                                                                                        <w:right w:val="none" w:sz="0" w:space="0" w:color="auto"/>
                                                                                      </w:divBdr>
                                                                                    </w:div>
                                                                                    <w:div w:id="239412474">
                                                                                      <w:marLeft w:val="0"/>
                                                                                      <w:marRight w:val="0"/>
                                                                                      <w:marTop w:val="0"/>
                                                                                      <w:marBottom w:val="0"/>
                                                                                      <w:divBdr>
                                                                                        <w:top w:val="none" w:sz="0" w:space="0" w:color="auto"/>
                                                                                        <w:left w:val="none" w:sz="0" w:space="0" w:color="auto"/>
                                                                                        <w:bottom w:val="none" w:sz="0" w:space="0" w:color="auto"/>
                                                                                        <w:right w:val="none" w:sz="0" w:space="0" w:color="auto"/>
                                                                                      </w:divBdr>
                                                                                    </w:div>
                                                                                    <w:div w:id="462113837">
                                                                                      <w:marLeft w:val="0"/>
                                                                                      <w:marRight w:val="0"/>
                                                                                      <w:marTop w:val="0"/>
                                                                                      <w:marBottom w:val="0"/>
                                                                                      <w:divBdr>
                                                                                        <w:top w:val="none" w:sz="0" w:space="0" w:color="auto"/>
                                                                                        <w:left w:val="none" w:sz="0" w:space="0" w:color="auto"/>
                                                                                        <w:bottom w:val="none" w:sz="0" w:space="0" w:color="auto"/>
                                                                                        <w:right w:val="none" w:sz="0" w:space="0" w:color="auto"/>
                                                                                      </w:divBdr>
                                                                                    </w:div>
                                                                                    <w:div w:id="1848981886">
                                                                                      <w:marLeft w:val="0"/>
                                                                                      <w:marRight w:val="0"/>
                                                                                      <w:marTop w:val="0"/>
                                                                                      <w:marBottom w:val="0"/>
                                                                                      <w:divBdr>
                                                                                        <w:top w:val="none" w:sz="0" w:space="0" w:color="auto"/>
                                                                                        <w:left w:val="none" w:sz="0" w:space="0" w:color="auto"/>
                                                                                        <w:bottom w:val="none" w:sz="0" w:space="0" w:color="auto"/>
                                                                                        <w:right w:val="none" w:sz="0" w:space="0" w:color="auto"/>
                                                                                      </w:divBdr>
                                                                                    </w:div>
                                                                                    <w:div w:id="715088807">
                                                                                      <w:marLeft w:val="0"/>
                                                                                      <w:marRight w:val="0"/>
                                                                                      <w:marTop w:val="0"/>
                                                                                      <w:marBottom w:val="0"/>
                                                                                      <w:divBdr>
                                                                                        <w:top w:val="none" w:sz="0" w:space="0" w:color="auto"/>
                                                                                        <w:left w:val="none" w:sz="0" w:space="0" w:color="auto"/>
                                                                                        <w:bottom w:val="none" w:sz="0" w:space="0" w:color="auto"/>
                                                                                        <w:right w:val="none" w:sz="0" w:space="0" w:color="auto"/>
                                                                                      </w:divBdr>
                                                                                    </w:div>
                                                                                    <w:div w:id="29302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7791743">
      <w:bodyDiv w:val="1"/>
      <w:marLeft w:val="0"/>
      <w:marRight w:val="0"/>
      <w:marTop w:val="0"/>
      <w:marBottom w:val="0"/>
      <w:divBdr>
        <w:top w:val="none" w:sz="0" w:space="0" w:color="auto"/>
        <w:left w:val="none" w:sz="0" w:space="0" w:color="auto"/>
        <w:bottom w:val="none" w:sz="0" w:space="0" w:color="auto"/>
        <w:right w:val="none" w:sz="0" w:space="0" w:color="auto"/>
      </w:divBdr>
    </w:div>
    <w:div w:id="841238791">
      <w:bodyDiv w:val="1"/>
      <w:marLeft w:val="0"/>
      <w:marRight w:val="0"/>
      <w:marTop w:val="0"/>
      <w:marBottom w:val="0"/>
      <w:divBdr>
        <w:top w:val="none" w:sz="0" w:space="0" w:color="auto"/>
        <w:left w:val="none" w:sz="0" w:space="0" w:color="auto"/>
        <w:bottom w:val="none" w:sz="0" w:space="0" w:color="auto"/>
        <w:right w:val="none" w:sz="0" w:space="0" w:color="auto"/>
      </w:divBdr>
    </w:div>
    <w:div w:id="1495141370">
      <w:bodyDiv w:val="1"/>
      <w:marLeft w:val="0"/>
      <w:marRight w:val="0"/>
      <w:marTop w:val="0"/>
      <w:marBottom w:val="0"/>
      <w:divBdr>
        <w:top w:val="none" w:sz="0" w:space="0" w:color="auto"/>
        <w:left w:val="none" w:sz="0" w:space="0" w:color="auto"/>
        <w:bottom w:val="none" w:sz="0" w:space="0" w:color="auto"/>
        <w:right w:val="none" w:sz="0" w:space="0" w:color="auto"/>
      </w:divBdr>
    </w:div>
    <w:div w:id="1700079881">
      <w:bodyDiv w:val="1"/>
      <w:marLeft w:val="0"/>
      <w:marRight w:val="0"/>
      <w:marTop w:val="0"/>
      <w:marBottom w:val="0"/>
      <w:divBdr>
        <w:top w:val="none" w:sz="0" w:space="0" w:color="auto"/>
        <w:left w:val="none" w:sz="0" w:space="0" w:color="auto"/>
        <w:bottom w:val="none" w:sz="0" w:space="0" w:color="auto"/>
        <w:right w:val="none" w:sz="0" w:space="0" w:color="auto"/>
      </w:divBdr>
    </w:div>
    <w:div w:id="1828008466">
      <w:bodyDiv w:val="1"/>
      <w:marLeft w:val="0"/>
      <w:marRight w:val="0"/>
      <w:marTop w:val="0"/>
      <w:marBottom w:val="0"/>
      <w:divBdr>
        <w:top w:val="none" w:sz="0" w:space="0" w:color="auto"/>
        <w:left w:val="none" w:sz="0" w:space="0" w:color="auto"/>
        <w:bottom w:val="none" w:sz="0" w:space="0" w:color="auto"/>
        <w:right w:val="none" w:sz="0" w:space="0" w:color="auto"/>
      </w:divBdr>
    </w:div>
    <w:div w:id="1858037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ppaltisuam.regione.marche.it/PortaleAppalti/" TargetMode="External"/><Relationship Id="rId18" Type="http://schemas.openxmlformats.org/officeDocument/2006/relationships/hyperlink" Target="https://professionisti.sisma2016.gov.it/elenco" TargetMode="External"/><Relationship Id="rId26" Type="http://schemas.openxmlformats.org/officeDocument/2006/relationships/hyperlink" Target="https://infostat-ivass.bancaditalia.it/RIGAInquiry-public/ng/" TargetMode="External"/><Relationship Id="rId39" Type="http://schemas.openxmlformats.org/officeDocument/2006/relationships/hyperlink" Target="https://appaltisuam.regione.marche.it" TargetMode="External"/><Relationship Id="rId3" Type="http://schemas.openxmlformats.org/officeDocument/2006/relationships/styles" Target="styles.xml"/><Relationship Id="rId21" Type="http://schemas.openxmlformats.org/officeDocument/2006/relationships/hyperlink" Target="http://www.minambiente.it/pagina/elenco-nazionale-dei-tecnici-competenti-acustica-ex-art-21-dlgs-17-febbraio-2017-n-42" TargetMode="External"/><Relationship Id="rId34" Type="http://schemas.openxmlformats.org/officeDocument/2006/relationships/hyperlink" Target="http://www.ivass.it/ivass/imprese_jsp/HomePage.jsp" TargetMode="External"/><Relationship Id="rId42" Type="http://schemas.openxmlformats.org/officeDocument/2006/relationships/hyperlink" Target="http://olympus.uniurb.it/index.php?option=com_content&amp;view=article&amp;id=702:codice-civile-regio-decreto-16-marzo-1942-n-262&amp;catid=5&amp;Itemid=137" TargetMode="External"/><Relationship Id="rId47" Type="http://schemas.openxmlformats.org/officeDocument/2006/relationships/hyperlink" Target="http://olympus.uniurb.it/index.php?option=com_content&amp;view=article&amp;id=4399:dpr4452000&amp;catid=5&amp;Itemid=137" TargetMode="External"/><Relationship Id="rId50"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maurizio.conoscenti@regione.marche.it" TargetMode="External"/><Relationship Id="rId17" Type="http://schemas.openxmlformats.org/officeDocument/2006/relationships/hyperlink" Target="mailto:assistenza.appalti@sinp.net" TargetMode="External"/><Relationship Id="rId25" Type="http://schemas.openxmlformats.org/officeDocument/2006/relationships/hyperlink" Target="https://www.bancaditalia.it/compiti/vigilanza/avvisi-pub/elenco-soggetti-non-autorizzati/segnalazione_operativita_non_iscritti.pdf" TargetMode="External"/><Relationship Id="rId33" Type="http://schemas.openxmlformats.org/officeDocument/2006/relationships/hyperlink" Target="http://www.bancaditalia.it/compiti/vigilanza/avvisi-pub/soggetti-nonlegittimati/Intermediari_non_abilitati.pdf" TargetMode="External"/><Relationship Id="rId38" Type="http://schemas.openxmlformats.org/officeDocument/2006/relationships/hyperlink" Target="https://appaltisuam.regione.marche.it" TargetMode="External"/><Relationship Id="rId46" Type="http://schemas.openxmlformats.org/officeDocument/2006/relationships/hyperlink" Target="http://olympus.uniurb.it/index.php?option=com_content&amp;view=article&amp;id=700:decreto-legislativo-10-settembre-2003-n-276-occupazione-e-mercato-del-lavoro&amp;catid=5&amp;Itemid=137" TargetMode="External"/><Relationship Id="rId2" Type="http://schemas.openxmlformats.org/officeDocument/2006/relationships/numbering" Target="numbering.xml"/><Relationship Id="rId16" Type="http://schemas.openxmlformats.org/officeDocument/2006/relationships/hyperlink" Target="mailto:servizio.suam@regione.marche.it" TargetMode="External"/><Relationship Id="rId20" Type="http://schemas.openxmlformats.org/officeDocument/2006/relationships/hyperlink" Target="http://www.minambiente.it/pagina/elenco-nazionale-dei-tecnici-competenti-acustica-ex-art-21-dlgs-17-febbraio-2017-n-42" TargetMode="External"/><Relationship Id="rId29" Type="http://schemas.openxmlformats.org/officeDocument/2006/relationships/hyperlink" Target="https://servizi.ivass.it/RuirPubblica/SearchEA.faces" TargetMode="External"/><Relationship Id="rId41" Type="http://schemas.openxmlformats.org/officeDocument/2006/relationships/hyperlink" Target="mailto:servizio.suam@regione.marche.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une.folignano@emarche.it" TargetMode="External"/><Relationship Id="rId24" Type="http://schemas.openxmlformats.org/officeDocument/2006/relationships/hyperlink" Target="https://www.bancaditalia.it/compiti/vigilanza/avvisi-pub/soggetti-non-legittimati/index.html" TargetMode="External"/><Relationship Id="rId32" Type="http://schemas.openxmlformats.org/officeDocument/2006/relationships/hyperlink" Target="http://www.bancaditalia.it/compiti/vigilanza/avvisi-pub/garanzie-finanziarie/" TargetMode="External"/><Relationship Id="rId37" Type="http://schemas.openxmlformats.org/officeDocument/2006/relationships/hyperlink" Target="mailto:regione.marche.ediliziasanitaria@emarche.it" TargetMode="External"/><Relationship Id="rId40" Type="http://schemas.openxmlformats.org/officeDocument/2006/relationships/hyperlink" Target="https://app.albofornitori.it/alboeproc/albo_provinciafermo" TargetMode="External"/><Relationship Id="rId45" Type="http://schemas.openxmlformats.org/officeDocument/2006/relationships/hyperlink" Target="http://olympus.uniurb.it/index.php?option=com_content&amp;view=article&amp;id=15635:dlgs136_2016&amp;catid=5&amp;Itemid=137" TargetMode="External"/><Relationship Id="rId5" Type="http://schemas.openxmlformats.org/officeDocument/2006/relationships/webSettings" Target="webSettings.xml"/><Relationship Id="rId15" Type="http://schemas.openxmlformats.org/officeDocument/2006/relationships/hyperlink" Target="https://appaltisuam.regione.marche.it" TargetMode="External"/><Relationship Id="rId23" Type="http://schemas.openxmlformats.org/officeDocument/2006/relationships/hyperlink" Target="https://infostat.bancaditalia.it/GIAVAInquiry-public/GaranzieNonMutualistiche.html" TargetMode="External"/><Relationship Id="rId28" Type="http://schemas.openxmlformats.org/officeDocument/2006/relationships/hyperlink" Target="https://servizi.ivass.it/RuirPubblica/" TargetMode="External"/><Relationship Id="rId36" Type="http://schemas.openxmlformats.org/officeDocument/2006/relationships/hyperlink" Target="mailto:__________________________" TargetMode="External"/><Relationship Id="rId49" Type="http://schemas.openxmlformats.org/officeDocument/2006/relationships/footer" Target="footer1.xml"/><Relationship Id="rId10" Type="http://schemas.openxmlformats.org/officeDocument/2006/relationships/hyperlink" Target="mailto:comune.folignano@emarche.it" TargetMode="External"/><Relationship Id="rId19" Type="http://schemas.openxmlformats.org/officeDocument/2006/relationships/hyperlink" Target="http://www.minambiente.it/pagina/elenco-nazionale-dei-tecnici-competenti-acustica-ex-art-21-dlgs-17-febbraio-2017-n-42" TargetMode="External"/><Relationship Id="rId31" Type="http://schemas.openxmlformats.org/officeDocument/2006/relationships/hyperlink" Target="http://www.bancaditalia.it/compiti/vigilanza/intermediari/index.html" TargetMode="External"/><Relationship Id="rId44" Type="http://schemas.openxmlformats.org/officeDocument/2006/relationships/hyperlink" Target="http://olympus.uniurb.it/index.php?option=com_content&amp;view=article&amp;id=14996:dlgs502016&amp;catid=5&amp;Itemid=137"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omune.folignano@emarche.it" TargetMode="External"/><Relationship Id="rId14" Type="http://schemas.openxmlformats.org/officeDocument/2006/relationships/hyperlink" Target="https://www.regione.marche.it/Entra-in-Regione/Profilo-del-committente" TargetMode="External"/><Relationship Id="rId22" Type="http://schemas.openxmlformats.org/officeDocument/2006/relationships/hyperlink" Target="https://infostat.bancaditalia.it/GIAVAInquiry-public/ng/" TargetMode="External"/><Relationship Id="rId27" Type="http://schemas.openxmlformats.org/officeDocument/2006/relationships/hyperlink" Target="https://www.ivass.it/consumatori/proteggi/ELENCO_AVVISI_IMPRESE_NON_AUTORIZZATE_O_NON_ABILITATE.pdf" TargetMode="External"/><Relationship Id="rId30" Type="http://schemas.openxmlformats.org/officeDocument/2006/relationships/hyperlink" Target="https://www.ivass.it/consumatori/proteggi/ELENCO_AVVISI_CASI_DI_CONTRAFFAZIONE.pdf" TargetMode="External"/><Relationship Id="rId35" Type="http://schemas.openxmlformats.org/officeDocument/2006/relationships/hyperlink" Target="http://www.anticorruzione.it/portal/public/classic/Comunicazione/News/_news?id=59f5bfef0a7780426d0ea4bcb3f2f6d6" TargetMode="External"/><Relationship Id="rId43" Type="http://schemas.openxmlformats.org/officeDocument/2006/relationships/hyperlink" Target="http://olympus.uniurb.it/index.php?option=com_content&amp;view=article&amp;id=702:codice-civile-regio-decreto-16-marzo-1942-n-262&amp;catid=5&amp;Itemid=137" TargetMode="External"/><Relationship Id="rId48" Type="http://schemas.openxmlformats.org/officeDocument/2006/relationships/header" Target="header1.xml"/><Relationship Id="rId8" Type="http://schemas.openxmlformats.org/officeDocument/2006/relationships/hyperlink" Target="mailto:regione.marche.suam@emarche.it" TargetMode="External"/><Relationship Id="rId51"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ervizio.suam@regione.marche.it"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5B1701-CA82-4088-B6F2-3CD0ADBE5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2081</TotalTime>
  <Pages>89</Pages>
  <Words>47480</Words>
  <Characters>270636</Characters>
  <Application>Microsoft Office Word</Application>
  <DocSecurity>0</DocSecurity>
  <Lines>2255</Lines>
  <Paragraphs>634</Paragraphs>
  <ScaleCrop>false</ScaleCrop>
  <HeadingPairs>
    <vt:vector size="2" baseType="variant">
      <vt:variant>
        <vt:lpstr>Titolo</vt:lpstr>
      </vt:variant>
      <vt:variant>
        <vt:i4>1</vt:i4>
      </vt:variant>
    </vt:vector>
  </HeadingPairs>
  <TitlesOfParts>
    <vt:vector size="1" baseType="lpstr">
      <vt:lpstr>Prot</vt:lpstr>
    </vt:vector>
  </TitlesOfParts>
  <Company>x</Company>
  <LinksUpToDate>false</LinksUpToDate>
  <CharactersWithSpaces>317482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creator>x</dc:creator>
  <cp:lastModifiedBy>Sonia Bossoletti</cp:lastModifiedBy>
  <cp:revision>35</cp:revision>
  <cp:lastPrinted>2017-12-15T11:23:00Z</cp:lastPrinted>
  <dcterms:created xsi:type="dcterms:W3CDTF">2021-02-08T17:31:00Z</dcterms:created>
  <dcterms:modified xsi:type="dcterms:W3CDTF">2021-06-30T13:18:00Z</dcterms:modified>
</cp:coreProperties>
</file>