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1E" w:rsidRDefault="0035421E" w:rsidP="00C9708C">
      <w:pPr>
        <w:pStyle w:val="Titolo"/>
        <w:spacing w:before="420" w:after="100"/>
        <w:jc w:val="center"/>
        <w:rPr>
          <w:rFonts w:ascii="Bookman Old Style" w:hAnsi="Bookman Old Style"/>
          <w:b/>
          <w:sz w:val="32"/>
          <w:szCs w:val="32"/>
        </w:rPr>
      </w:pPr>
      <w:r w:rsidRPr="00A67134">
        <w:rPr>
          <w:rFonts w:ascii="Bookman Old Style" w:hAnsi="Bookman Old Style"/>
          <w:b/>
          <w:sz w:val="32"/>
          <w:szCs w:val="32"/>
        </w:rPr>
        <w:t>CENTRI AUTORIZZATI ALLA DIAGNOSI E PRESCRIZIONE DI FARMACI SOTTOPOSTI A LIMITAZIONE</w:t>
      </w:r>
      <w:r>
        <w:rPr>
          <w:rFonts w:ascii="Bookman Old Style" w:hAnsi="Bookman Old Style"/>
          <w:b/>
          <w:sz w:val="32"/>
          <w:szCs w:val="32"/>
        </w:rPr>
        <w:t xml:space="preserve"> </w:t>
      </w:r>
    </w:p>
    <w:p w:rsidR="0035421E" w:rsidRPr="003D2DBF" w:rsidRDefault="000631D5" w:rsidP="003D3715">
      <w:pPr>
        <w:pStyle w:val="Default"/>
        <w:jc w:val="center"/>
        <w:rPr>
          <w:rFonts w:ascii="Bookman Old Style" w:hAnsi="Bookman Old Style"/>
          <w:b/>
          <w:color w:val="FF0000"/>
          <w:sz w:val="36"/>
          <w:szCs w:val="32"/>
        </w:rPr>
      </w:pPr>
      <w:r w:rsidRPr="000631D5">
        <w:rPr>
          <w:rFonts w:ascii="Bookman Old Style" w:hAnsi="Bookman Old Style"/>
          <w:b/>
          <w:color w:val="FF0000"/>
          <w:sz w:val="32"/>
          <w:szCs w:val="32"/>
        </w:rPr>
        <w:t>COMETRIQ (CABOZANTINIB)</w:t>
      </w:r>
    </w:p>
    <w:p w:rsidR="0035421E" w:rsidRPr="00A67134" w:rsidRDefault="0035421E" w:rsidP="00C9708C"/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farmaco</w:t>
      </w:r>
    </w:p>
    <w:tbl>
      <w:tblPr>
        <w:tblStyle w:val="TabellaRapportostato"/>
        <w:tblW w:w="5000" w:type="pct"/>
        <w:tblLook w:val="04A0" w:firstRow="1" w:lastRow="0" w:firstColumn="1" w:lastColumn="0" w:noHBand="0" w:noVBand="1"/>
      </w:tblPr>
      <w:tblGrid>
        <w:gridCol w:w="2749"/>
        <w:gridCol w:w="3664"/>
        <w:gridCol w:w="3667"/>
      </w:tblGrid>
      <w:tr w:rsidR="0035421E" w:rsidRPr="00C57570" w:rsidTr="00CA1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49" w:type="dxa"/>
          </w:tcPr>
          <w:p w:rsidR="0035421E" w:rsidRPr="00C57570" w:rsidRDefault="000631D5" w:rsidP="000631D5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0631D5">
              <w:rPr>
                <w:rFonts w:ascii="Bookman Old Style" w:hAnsi="Bookman Old Style"/>
                <w:color w:val="auto"/>
                <w:sz w:val="24"/>
                <w:szCs w:val="24"/>
              </w:rPr>
              <w:t>COMETRIQ</w:t>
            </w:r>
          </w:p>
        </w:tc>
        <w:tc>
          <w:tcPr>
            <w:tcW w:w="3664" w:type="dxa"/>
          </w:tcPr>
          <w:p w:rsidR="0035421E" w:rsidRPr="00C57570" w:rsidRDefault="0035421E" w:rsidP="00C9708C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3667" w:type="dxa"/>
          </w:tcPr>
          <w:p w:rsidR="0035421E" w:rsidRPr="00C57570" w:rsidRDefault="0035421E" w:rsidP="00C9708C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</w:tbl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principio attivo</w:t>
      </w:r>
    </w:p>
    <w:p w:rsidR="0035421E" w:rsidRPr="00C57570" w:rsidRDefault="000631D5" w:rsidP="00C9708C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0631D5">
        <w:rPr>
          <w:rFonts w:ascii="Bookman Old Style" w:hAnsi="Bookman Old Style"/>
          <w:color w:val="auto"/>
          <w:sz w:val="24"/>
          <w:szCs w:val="24"/>
        </w:rPr>
        <w:t>CABOZANTINIB</w:t>
      </w: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DOCUMENTAZIONE</w:t>
      </w:r>
    </w:p>
    <w:p w:rsidR="0035421E" w:rsidRPr="00B52635" w:rsidRDefault="0035421E" w:rsidP="00C9708C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B52635">
        <w:rPr>
          <w:rFonts w:ascii="Bookman Old Style" w:hAnsi="Bookman Old Style"/>
          <w:b/>
          <w:color w:val="auto"/>
          <w:sz w:val="24"/>
          <w:szCs w:val="24"/>
        </w:rPr>
        <w:t xml:space="preserve">Determina AIFA: 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n. </w:t>
      </w:r>
      <w:r w:rsidR="000631D5">
        <w:rPr>
          <w:rFonts w:ascii="Bookman Old Style" w:hAnsi="Bookman Old Style"/>
          <w:color w:val="auto"/>
          <w:sz w:val="24"/>
          <w:szCs w:val="24"/>
        </w:rPr>
        <w:t>918</w:t>
      </w:r>
      <w:r w:rsidR="003C1F13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60036B" w:rsidRPr="00B52635">
        <w:rPr>
          <w:rFonts w:ascii="Bookman Old Style" w:hAnsi="Bookman Old Style"/>
          <w:color w:val="auto"/>
          <w:sz w:val="24"/>
          <w:szCs w:val="24"/>
        </w:rPr>
        <w:t>del</w:t>
      </w:r>
      <w:r w:rsidR="00B52635" w:rsidRPr="00B52635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0631D5">
        <w:rPr>
          <w:rFonts w:ascii="Bookman Old Style" w:hAnsi="Bookman Old Style"/>
          <w:color w:val="auto"/>
          <w:sz w:val="24"/>
          <w:szCs w:val="24"/>
        </w:rPr>
        <w:t>4 giugno 2019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; </w:t>
      </w:r>
    </w:p>
    <w:p w:rsidR="0035421E" w:rsidRPr="00B52635" w:rsidRDefault="0035421E" w:rsidP="00C9708C">
      <w:pPr>
        <w:autoSpaceDE w:val="0"/>
        <w:autoSpaceDN w:val="0"/>
        <w:adjustRightInd w:val="0"/>
        <w:spacing w:before="0" w:after="0"/>
        <w:jc w:val="both"/>
        <w:rPr>
          <w:rFonts w:ascii="Bookman Old Style" w:hAnsi="Bookman Old Style"/>
          <w:color w:val="auto"/>
          <w:sz w:val="24"/>
          <w:szCs w:val="24"/>
        </w:rPr>
      </w:pPr>
      <w:r w:rsidRPr="00B52635">
        <w:rPr>
          <w:rFonts w:ascii="Bookman Old Style" w:hAnsi="Bookman Old Style"/>
          <w:b/>
          <w:color w:val="auto"/>
          <w:sz w:val="24"/>
          <w:szCs w:val="24"/>
        </w:rPr>
        <w:t>O</w:t>
      </w:r>
      <w:r w:rsidR="00B52635" w:rsidRPr="00B52635">
        <w:rPr>
          <w:rFonts w:ascii="Bookman Old Style" w:hAnsi="Bookman Old Style"/>
          <w:b/>
          <w:color w:val="auto"/>
          <w:sz w:val="24"/>
          <w:szCs w:val="24"/>
        </w:rPr>
        <w:t>ggetto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: </w:t>
      </w:r>
      <w:r w:rsidR="000631D5">
        <w:rPr>
          <w:rFonts w:ascii="Bookman Old Style" w:hAnsi="Bookman Old Style" w:cs="TimesNewRomanPS-BoldMT"/>
          <w:bCs/>
          <w:color w:val="auto"/>
          <w:kern w:val="0"/>
          <w:sz w:val="24"/>
          <w:szCs w:val="24"/>
        </w:rPr>
        <w:t>Ric</w:t>
      </w:r>
      <w:r w:rsidR="000D5AE7">
        <w:rPr>
          <w:rFonts w:ascii="Bookman Old Style" w:hAnsi="Bookman Old Style" w:cs="TimesNewRomanPS-BoldMT"/>
          <w:bCs/>
          <w:color w:val="auto"/>
          <w:kern w:val="0"/>
          <w:sz w:val="24"/>
          <w:szCs w:val="24"/>
        </w:rPr>
        <w:t>lassificazione del medicinale per uso umano “</w:t>
      </w:r>
      <w:proofErr w:type="spellStart"/>
      <w:r w:rsidR="000631D5">
        <w:rPr>
          <w:rFonts w:ascii="Bookman Old Style" w:hAnsi="Bookman Old Style" w:cs="TimesNewRomanPS-BoldMT"/>
          <w:bCs/>
          <w:color w:val="auto"/>
          <w:kern w:val="0"/>
          <w:sz w:val="24"/>
          <w:szCs w:val="24"/>
        </w:rPr>
        <w:t>Cometriq</w:t>
      </w:r>
      <w:proofErr w:type="spellEnd"/>
      <w:r w:rsidR="000D5AE7">
        <w:rPr>
          <w:rFonts w:ascii="Bookman Old Style" w:hAnsi="Bookman Old Style" w:cs="TimesNewRomanPS-BoldMT"/>
          <w:bCs/>
          <w:color w:val="auto"/>
          <w:kern w:val="0"/>
          <w:sz w:val="24"/>
          <w:szCs w:val="24"/>
        </w:rPr>
        <w:t>”, ai sensi dell’articolo 8, comma 10, della legge 24 dicembre 1993, n.537</w:t>
      </w:r>
    </w:p>
    <w:p w:rsidR="003C1F13" w:rsidRDefault="0035421E" w:rsidP="00C9708C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B52635">
        <w:rPr>
          <w:rFonts w:ascii="Bookman Old Style" w:hAnsi="Bookman Old Style"/>
          <w:b/>
          <w:color w:val="auto"/>
          <w:sz w:val="24"/>
          <w:szCs w:val="24"/>
        </w:rPr>
        <w:t>D</w:t>
      </w:r>
      <w:r w:rsidR="00B52635" w:rsidRPr="00B52635">
        <w:rPr>
          <w:rFonts w:ascii="Bookman Old Style" w:hAnsi="Bookman Old Style"/>
          <w:b/>
          <w:color w:val="auto"/>
          <w:sz w:val="24"/>
          <w:szCs w:val="24"/>
        </w:rPr>
        <w:t>isposizione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: Rimborsabilità a carico del SSN a partire dal </w:t>
      </w:r>
      <w:r w:rsidR="000631D5">
        <w:rPr>
          <w:rFonts w:ascii="Bookman Old Style" w:hAnsi="Bookman Old Style"/>
          <w:color w:val="auto"/>
          <w:sz w:val="24"/>
          <w:szCs w:val="24"/>
        </w:rPr>
        <w:t>19/06/2019</w:t>
      </w:r>
      <w:r w:rsidRPr="00B52635">
        <w:rPr>
          <w:rFonts w:ascii="Bookman Old Style" w:hAnsi="Bookman Old Style"/>
          <w:color w:val="auto"/>
          <w:sz w:val="24"/>
          <w:szCs w:val="24"/>
        </w:rPr>
        <w:t>.</w:t>
      </w:r>
    </w:p>
    <w:p w:rsidR="0035421E" w:rsidRPr="00777C21" w:rsidRDefault="000D5AE7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INDICAZIONE TERAPEUTICA</w:t>
      </w:r>
      <w:r w:rsidR="00E312B7">
        <w:rPr>
          <w:rFonts w:ascii="Bookman Old Style" w:hAnsi="Bookman Old Style"/>
          <w:b/>
          <w:sz w:val="24"/>
          <w:szCs w:val="24"/>
        </w:rPr>
        <w:t xml:space="preserve"> RIMBORSATA</w:t>
      </w:r>
    </w:p>
    <w:p w:rsidR="00877DDA" w:rsidRDefault="00646129" w:rsidP="00F5284F">
      <w:pPr>
        <w:pStyle w:val="NormaleWeb"/>
        <w:spacing w:before="0" w:beforeAutospacing="0" w:after="0" w:afterAutospacing="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</w:t>
      </w:r>
      <w:r w:rsidRPr="00646129">
        <w:rPr>
          <w:rFonts w:ascii="Bookman Old Style" w:hAnsi="Bookman Old Style"/>
        </w:rPr>
        <w:t>rattamento di pazienti adulti con carcinoma midollare della tiroide in progressione, non asportabile chirurgicamente, localmente avanzato e metastatico</w:t>
      </w:r>
    </w:p>
    <w:p w:rsidR="00012557" w:rsidRPr="00777C21" w:rsidRDefault="00800C91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GAZZETTA UFFICIALE</w:t>
      </w:r>
    </w:p>
    <w:p w:rsidR="00012557" w:rsidRPr="00B52635" w:rsidRDefault="00800C91" w:rsidP="00C9708C">
      <w:pPr>
        <w:shd w:val="clear" w:color="auto" w:fill="FFFFFF"/>
        <w:spacing w:before="0" w:after="0"/>
        <w:jc w:val="both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b/>
          <w:color w:val="auto"/>
          <w:sz w:val="24"/>
          <w:szCs w:val="24"/>
        </w:rPr>
        <w:t>N</w:t>
      </w:r>
      <w:r w:rsidR="00012557" w:rsidRPr="00B52635">
        <w:rPr>
          <w:rFonts w:ascii="Bookman Old Style" w:hAnsi="Bookman Old Style"/>
          <w:color w:val="auto"/>
          <w:sz w:val="24"/>
          <w:szCs w:val="24"/>
        </w:rPr>
        <w:t xml:space="preserve">: </w:t>
      </w:r>
      <w:r w:rsidR="00646129">
        <w:rPr>
          <w:rFonts w:ascii="Bookman Old Style" w:hAnsi="Bookman Old Style"/>
          <w:color w:val="auto"/>
          <w:sz w:val="24"/>
          <w:szCs w:val="24"/>
        </w:rPr>
        <w:t>141</w:t>
      </w:r>
      <w:r>
        <w:rPr>
          <w:rFonts w:ascii="Bookman Old Style" w:hAnsi="Bookman Old Style"/>
          <w:color w:val="auto"/>
          <w:sz w:val="24"/>
          <w:szCs w:val="24"/>
        </w:rPr>
        <w:t xml:space="preserve"> del </w:t>
      </w:r>
      <w:r w:rsidR="00646129">
        <w:rPr>
          <w:rFonts w:ascii="Bookman Old Style" w:hAnsi="Bookman Old Style"/>
          <w:color w:val="auto"/>
          <w:sz w:val="24"/>
          <w:szCs w:val="24"/>
        </w:rPr>
        <w:t>18/06/2019</w:t>
      </w:r>
      <w:r w:rsidR="00012557" w:rsidRPr="00B52635">
        <w:rPr>
          <w:rFonts w:ascii="Bookman Old Style" w:hAnsi="Bookman Old Style"/>
          <w:color w:val="auto"/>
          <w:sz w:val="24"/>
          <w:szCs w:val="24"/>
        </w:rPr>
        <w:t xml:space="preserve"> (in allegato). </w:t>
      </w:r>
    </w:p>
    <w:p w:rsidR="0035421E" w:rsidRPr="00A30FE0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A30FE0">
        <w:rPr>
          <w:rFonts w:ascii="Bookman Old Style" w:hAnsi="Bookman Old Style"/>
          <w:b/>
          <w:sz w:val="24"/>
          <w:szCs w:val="24"/>
        </w:rPr>
        <w:t>RIMBORSABILITA’</w:t>
      </w:r>
    </w:p>
    <w:p w:rsidR="00C9708C" w:rsidRPr="00705626" w:rsidRDefault="0035421E" w:rsidP="00B15030">
      <w:pPr>
        <w:pStyle w:val="Paragrafoelenco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Courier"/>
          <w:sz w:val="24"/>
          <w:szCs w:val="24"/>
        </w:rPr>
      </w:pPr>
      <w:r w:rsidRPr="00705626">
        <w:rPr>
          <w:rFonts w:ascii="Bookman Old Style" w:hAnsi="Bookman Old Style"/>
          <w:sz w:val="24"/>
          <w:szCs w:val="24"/>
        </w:rPr>
        <w:t xml:space="preserve">Classe di rimborsabilità </w:t>
      </w:r>
      <w:r w:rsidR="00C9708C" w:rsidRPr="00705626">
        <w:rPr>
          <w:rFonts w:ascii="Bookman Old Style" w:hAnsi="Bookman Old Style"/>
          <w:sz w:val="24"/>
          <w:szCs w:val="24"/>
        </w:rPr>
        <w:t>H</w:t>
      </w:r>
      <w:r w:rsidRPr="00705626">
        <w:rPr>
          <w:rFonts w:ascii="Bookman Old Style" w:hAnsi="Bookman Old Style"/>
          <w:sz w:val="24"/>
          <w:szCs w:val="24"/>
        </w:rPr>
        <w:t xml:space="preserve">; </w:t>
      </w:r>
    </w:p>
    <w:p w:rsidR="00935B74" w:rsidRPr="00935B74" w:rsidRDefault="00935B74" w:rsidP="00B15030">
      <w:pPr>
        <w:pStyle w:val="Paragrafoelenco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TimesNewRomanPSMT"/>
          <w:sz w:val="24"/>
          <w:szCs w:val="24"/>
        </w:rPr>
      </w:pPr>
      <w:r w:rsidRPr="00935B74">
        <w:rPr>
          <w:rFonts w:ascii="Bookman Old Style" w:hAnsi="Bookman Old Style" w:cs="TimesNewRomanPSMT"/>
          <w:sz w:val="24"/>
          <w:szCs w:val="24"/>
        </w:rPr>
        <w:t xml:space="preserve">Sconto obbligatorio sul prezzo ex </w:t>
      </w:r>
      <w:proofErr w:type="spellStart"/>
      <w:r w:rsidRPr="00935B74">
        <w:rPr>
          <w:rFonts w:ascii="Bookman Old Style" w:hAnsi="Bookman Old Style" w:cs="TimesNewRomanPSMT"/>
          <w:sz w:val="24"/>
          <w:szCs w:val="24"/>
        </w:rPr>
        <w:t>factory</w:t>
      </w:r>
      <w:proofErr w:type="spellEnd"/>
      <w:r w:rsidRPr="00935B74">
        <w:rPr>
          <w:rFonts w:ascii="Bookman Old Style" w:hAnsi="Bookman Old Style" w:cs="TimesNewRomanPSMT"/>
          <w:sz w:val="24"/>
          <w:szCs w:val="24"/>
        </w:rPr>
        <w:t xml:space="preserve"> </w:t>
      </w:r>
      <w:r w:rsidR="0053190A">
        <w:rPr>
          <w:rFonts w:ascii="Bookman Old Style" w:hAnsi="Bookman Old Style" w:cs="TimesNewRomanPSMT"/>
          <w:sz w:val="24"/>
          <w:szCs w:val="24"/>
        </w:rPr>
        <w:t>per tutte le indicazioni terapeutiche da praticarsi alle strutture pubbliche del SSN</w:t>
      </w:r>
      <w:r w:rsidRPr="00935B74">
        <w:rPr>
          <w:rFonts w:ascii="Bookman Old Style" w:hAnsi="Bookman Old Style" w:cs="TimesNewRomanPSMT"/>
          <w:sz w:val="24"/>
          <w:szCs w:val="24"/>
        </w:rPr>
        <w:t>;</w:t>
      </w:r>
    </w:p>
    <w:p w:rsidR="00F5284F" w:rsidRPr="007A74BF" w:rsidRDefault="00F5284F" w:rsidP="00B15030">
      <w:pPr>
        <w:pStyle w:val="Paragrafoelenco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>Validità contratto: 24 mesi.</w:t>
      </w: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lastRenderedPageBreak/>
        <w:t>FORNITURA</w:t>
      </w:r>
    </w:p>
    <w:p w:rsidR="00C9708C" w:rsidRPr="007A74BF" w:rsidRDefault="00C9708C" w:rsidP="00C9708C">
      <w:pPr>
        <w:autoSpaceDE w:val="0"/>
        <w:autoSpaceDN w:val="0"/>
        <w:adjustRightInd w:val="0"/>
        <w:spacing w:before="0" w:after="0"/>
        <w:jc w:val="both"/>
        <w:rPr>
          <w:rFonts w:ascii="Bookman Old Style" w:hAnsi="Bookman Old Style" w:cs="TimesNewRomanPSMT"/>
          <w:color w:val="auto"/>
          <w:kern w:val="0"/>
          <w:sz w:val="24"/>
          <w:szCs w:val="24"/>
        </w:rPr>
      </w:pPr>
      <w:r w:rsidRPr="007A74BF">
        <w:rPr>
          <w:rFonts w:ascii="Bookman Old Style" w:hAnsi="Bookman Old Style" w:cs="TimesNewRomanPSMT"/>
          <w:color w:val="auto"/>
          <w:kern w:val="0"/>
          <w:sz w:val="24"/>
          <w:szCs w:val="24"/>
        </w:rPr>
        <w:t xml:space="preserve">Medicinale soggetto a prescrizione medica limitativa, </w:t>
      </w:r>
      <w:r w:rsidR="00646129">
        <w:rPr>
          <w:rFonts w:ascii="Bookman Old Style" w:hAnsi="Bookman Old Style" w:cs="TimesNewRomanPSMT"/>
          <w:color w:val="auto"/>
          <w:kern w:val="0"/>
          <w:sz w:val="24"/>
          <w:szCs w:val="24"/>
        </w:rPr>
        <w:t>da rinnovare volta per volta, vendibile al pubblico su prescrizione di centri ospedalieri o di specialisti - endocrinologo, oncologo (RNRL)</w:t>
      </w:r>
      <w:r w:rsidR="00972E14">
        <w:rPr>
          <w:rFonts w:ascii="Bookman Old Style" w:hAnsi="Bookman Old Style" w:cs="TimesNewRomanPSMT"/>
          <w:color w:val="auto"/>
          <w:kern w:val="0"/>
          <w:sz w:val="24"/>
          <w:szCs w:val="24"/>
        </w:rPr>
        <w:t>.</w:t>
      </w: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PRESCRIZIONI A CARICO SSN</w:t>
      </w:r>
    </w:p>
    <w:p w:rsidR="0035421E" w:rsidRPr="007A74BF" w:rsidRDefault="0035421E" w:rsidP="00C9708C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Style w:val="Collegamentoipertestuale"/>
          <w:rFonts w:ascii="Bookman Old Style" w:hAnsi="Bookman Old Style"/>
          <w:color w:val="auto"/>
          <w:sz w:val="24"/>
          <w:szCs w:val="24"/>
          <w:u w:val="none"/>
        </w:rPr>
      </w:pPr>
      <w:r w:rsidRPr="007A74BF">
        <w:rPr>
          <w:rFonts w:ascii="Bookman Old Style" w:hAnsi="Bookman Old Style"/>
          <w:sz w:val="24"/>
          <w:szCs w:val="24"/>
        </w:rPr>
        <w:t xml:space="preserve">I centri utilizzatori specificatamente individuati dalle Regioni, dovranno compilare la scheda raccolta dati informatizzata di arruolamento che indica i pazienti eleggibili e la scheda di follow-up, applicando le indicazioni pubblicate sul sito dell’AIFA, piattaforma web – all’indirizzo: </w:t>
      </w:r>
      <w:hyperlink r:id="rId10" w:history="1">
        <w:r w:rsidRPr="007A74BF">
          <w:rPr>
            <w:rStyle w:val="Collegamentoipertestuale"/>
            <w:rFonts w:ascii="Bookman Old Style" w:hAnsi="Bookman Old Style"/>
            <w:color w:val="auto"/>
            <w:sz w:val="24"/>
            <w:szCs w:val="24"/>
          </w:rPr>
          <w:t>https://www.agenziafarmaco.gov.it/registri/</w:t>
        </w:r>
      </w:hyperlink>
      <w:r w:rsidRPr="007A74BF">
        <w:rPr>
          <w:rStyle w:val="Collegamentoipertestuale"/>
          <w:rFonts w:ascii="Bookman Old Style" w:hAnsi="Bookman Old Style"/>
          <w:color w:val="auto"/>
          <w:sz w:val="24"/>
          <w:szCs w:val="24"/>
        </w:rPr>
        <w:t>;</w:t>
      </w:r>
    </w:p>
    <w:p w:rsidR="0035421E" w:rsidRPr="007A74BF" w:rsidRDefault="0035421E" w:rsidP="00C9708C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Style w:val="Collegamentoipertestuale"/>
          <w:rFonts w:ascii="Bookman Old Style" w:hAnsi="Bookman Old Style"/>
          <w:color w:val="auto"/>
          <w:sz w:val="24"/>
          <w:szCs w:val="24"/>
          <w:u w:val="none"/>
        </w:rPr>
      </w:pPr>
      <w:r w:rsidRPr="007A74BF">
        <w:rPr>
          <w:rFonts w:ascii="Bookman Old Style" w:hAnsi="Bookman Old Style"/>
          <w:sz w:val="24"/>
          <w:szCs w:val="24"/>
        </w:rPr>
        <w:t>Nelle more della piena attuazione del registro web-</w:t>
      </w:r>
      <w:proofErr w:type="spellStart"/>
      <w:r w:rsidRPr="007A74BF">
        <w:rPr>
          <w:rFonts w:ascii="Bookman Old Style" w:hAnsi="Bookman Old Style"/>
          <w:sz w:val="24"/>
          <w:szCs w:val="24"/>
        </w:rPr>
        <w:t>based</w:t>
      </w:r>
      <w:proofErr w:type="spellEnd"/>
      <w:r w:rsidRPr="007A74BF">
        <w:rPr>
          <w:rFonts w:ascii="Bookman Old Style" w:hAnsi="Bookman Old Style"/>
          <w:sz w:val="24"/>
          <w:szCs w:val="24"/>
        </w:rPr>
        <w:t xml:space="preserve">, al fine di garantire la disponibilità del trattamento ai pazienti le prescrizioni dovranno essere </w:t>
      </w:r>
      <w:r w:rsidR="003C1F13">
        <w:rPr>
          <w:rFonts w:ascii="Bookman Old Style" w:hAnsi="Bookman Old Style"/>
          <w:sz w:val="24"/>
          <w:szCs w:val="24"/>
        </w:rPr>
        <w:t>effettuate</w:t>
      </w:r>
      <w:r w:rsidRPr="007A74BF">
        <w:rPr>
          <w:rFonts w:ascii="Bookman Old Style" w:hAnsi="Bookman Old Style"/>
          <w:sz w:val="24"/>
          <w:szCs w:val="24"/>
        </w:rPr>
        <w:t xml:space="preserve"> nel rispetto dei criteri di eleggibilità e di appropriatezza prescrittiva riportati nella documentazione consultabile sul portale istituzionale dell’AIFA: </w:t>
      </w:r>
      <w:hyperlink r:id="rId11" w:history="1">
        <w:r w:rsidRPr="007A74BF">
          <w:rPr>
            <w:rStyle w:val="Collegamentoipertestuale"/>
            <w:rFonts w:ascii="Bookman Old Style" w:hAnsi="Bookman Old Style"/>
            <w:color w:val="auto"/>
            <w:sz w:val="24"/>
            <w:szCs w:val="24"/>
          </w:rPr>
          <w:t>http://www.agenziafarmaco.gov.it/it/content/registri-farmaci-sottoposti-monitoraggio</w:t>
        </w:r>
      </w:hyperlink>
      <w:r w:rsidRPr="007A74BF">
        <w:rPr>
          <w:rStyle w:val="Collegamentoipertestuale"/>
          <w:rFonts w:ascii="Bookman Old Style" w:hAnsi="Bookman Old Style"/>
          <w:color w:val="auto"/>
          <w:sz w:val="24"/>
          <w:szCs w:val="24"/>
        </w:rPr>
        <w:t xml:space="preserve"> ;</w:t>
      </w:r>
    </w:p>
    <w:p w:rsidR="0035421E" w:rsidRPr="007A74BF" w:rsidRDefault="0035421E" w:rsidP="00C9708C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7A74BF">
        <w:rPr>
          <w:rFonts w:ascii="Bookman Old Style" w:hAnsi="Bookman Old Style"/>
          <w:sz w:val="24"/>
          <w:szCs w:val="24"/>
        </w:rPr>
        <w:t xml:space="preserve">I dati inerenti ai trattamenti effettuati a partire dalla data di entrata in vigore della deliberazione, tramite la modalità temporanea suindicata, dovranno essere successivamente riportati nella piattaforma web, secondo le modalità che saranno indicate nel sito: </w:t>
      </w:r>
      <w:hyperlink r:id="rId12" w:history="1">
        <w:r w:rsidRPr="007A74BF">
          <w:rPr>
            <w:rStyle w:val="Collegamentoipertestuale"/>
            <w:rFonts w:ascii="Bookman Old Style" w:hAnsi="Bookman Old Style"/>
            <w:color w:val="auto"/>
            <w:sz w:val="24"/>
            <w:szCs w:val="24"/>
          </w:rPr>
          <w:t>http://www.agenziafarmaco.gov.it/it/content/registri-farmaci-sottoposti-monitoraggio</w:t>
        </w:r>
      </w:hyperlink>
      <w:r w:rsidRPr="007A74BF">
        <w:rPr>
          <w:rStyle w:val="Collegamentoipertestuale"/>
          <w:rFonts w:ascii="Bookman Old Style" w:hAnsi="Bookman Old Style"/>
          <w:color w:val="auto"/>
          <w:sz w:val="24"/>
          <w:szCs w:val="24"/>
        </w:rPr>
        <w:t>.</w:t>
      </w:r>
      <w:r w:rsidRPr="007A74BF">
        <w:rPr>
          <w:rFonts w:ascii="Bookman Old Style" w:hAnsi="Bookman Old Style"/>
          <w:sz w:val="24"/>
          <w:szCs w:val="24"/>
        </w:rPr>
        <w:t xml:space="preserve"> </w:t>
      </w: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CENTRI AUTORIZZATI</w:t>
      </w:r>
    </w:p>
    <w:p w:rsidR="00935B74" w:rsidRDefault="00935B74" w:rsidP="00935B74">
      <w:pPr>
        <w:jc w:val="both"/>
        <w:rPr>
          <w:rFonts w:ascii="Bookman Old Style" w:hAnsi="Bookman Old Style"/>
          <w:color w:val="auto"/>
          <w:sz w:val="24"/>
          <w:szCs w:val="24"/>
          <w:shd w:val="clear" w:color="auto" w:fill="FFFFFF"/>
        </w:rPr>
      </w:pPr>
    </w:p>
    <w:p w:rsidR="00180B4C" w:rsidRDefault="00646129" w:rsidP="00935B74">
      <w:pPr>
        <w:jc w:val="both"/>
        <w:rPr>
          <w:rFonts w:ascii="Bookman Old Style" w:hAnsi="Bookman Old Style"/>
          <w:color w:val="auto"/>
          <w:sz w:val="24"/>
          <w:szCs w:val="24"/>
          <w:shd w:val="clear" w:color="auto" w:fill="FFFFFF"/>
        </w:rPr>
      </w:pPr>
      <w:r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>Si confermano come centri</w:t>
      </w:r>
      <w:r w:rsidR="00943BED"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 xml:space="preserve"> autorizzat</w:t>
      </w:r>
      <w:r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>i</w:t>
      </w:r>
      <w:r w:rsidR="00935B74"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 xml:space="preserve"> alla prescrizione </w:t>
      </w:r>
      <w:r w:rsidR="00943BED"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>di</w:t>
      </w:r>
      <w:r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 xml:space="preserve"> COMETRIQ </w:t>
      </w:r>
      <w:r w:rsidRPr="00646129"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>(</w:t>
      </w:r>
      <w:proofErr w:type="spellStart"/>
      <w:r w:rsidRPr="00646129"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>cabozantinib</w:t>
      </w:r>
      <w:proofErr w:type="spellEnd"/>
      <w:r w:rsidRPr="00646129"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>)</w:t>
      </w:r>
      <w:r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 xml:space="preserve">, i centri precedentemente individuati per CAPRELSA </w:t>
      </w:r>
      <w:r w:rsidRPr="00646129"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>(</w:t>
      </w:r>
      <w:proofErr w:type="spellStart"/>
      <w:r w:rsidRPr="00646129"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>vandetanib</w:t>
      </w:r>
      <w:proofErr w:type="spellEnd"/>
      <w:r w:rsidRPr="00646129"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>)</w:t>
      </w:r>
      <w:r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>,</w:t>
      </w:r>
      <w:r w:rsidRPr="00646129"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 xml:space="preserve">medicinale </w:t>
      </w:r>
      <w:r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 xml:space="preserve">indicato </w:t>
      </w:r>
      <w:r w:rsidRPr="00646129"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>per</w:t>
      </w:r>
      <w:r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 xml:space="preserve"> </w:t>
      </w:r>
      <w:r w:rsidRPr="00646129"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>il</w:t>
      </w:r>
      <w:r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 xml:space="preserve"> </w:t>
      </w:r>
      <w:r w:rsidRPr="00646129"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>trattamento</w:t>
      </w:r>
      <w:r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 xml:space="preserve"> </w:t>
      </w:r>
      <w:r w:rsidRPr="00646129"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>dei pazienti con carcinoma midollare della tiroide (MTC) aggressivo e</w:t>
      </w:r>
      <w:r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 xml:space="preserve"> </w:t>
      </w:r>
      <w:r w:rsidRPr="00646129"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>sintomatico, non asportabile chirurgicamente, localmente avanzato</w:t>
      </w:r>
      <w:r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 xml:space="preserve"> </w:t>
      </w:r>
      <w:r w:rsidRPr="00646129"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>o</w:t>
      </w:r>
      <w:r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 xml:space="preserve"> </w:t>
      </w:r>
      <w:r w:rsidRPr="00646129"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>metastatico</w:t>
      </w:r>
      <w:r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 xml:space="preserve">. </w:t>
      </w:r>
    </w:p>
    <w:p w:rsidR="004B33D0" w:rsidRDefault="004B33D0" w:rsidP="00935B74">
      <w:pPr>
        <w:jc w:val="both"/>
        <w:rPr>
          <w:rFonts w:ascii="Bookman Old Style" w:hAnsi="Bookman Old Style"/>
          <w:color w:val="auto"/>
          <w:sz w:val="24"/>
          <w:szCs w:val="24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3174"/>
        <w:gridCol w:w="3357"/>
      </w:tblGrid>
      <w:tr w:rsidR="001D4B9C" w:rsidTr="00A469A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C" w:rsidRDefault="001D4B9C" w:rsidP="00A469A1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  <w:t>ENTE</w:t>
            </w:r>
          </w:p>
          <w:p w:rsidR="001D4B9C" w:rsidRDefault="001D4B9C" w:rsidP="00A469A1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C" w:rsidRDefault="001D4B9C" w:rsidP="00A469A1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  <w:t>STRUTTURA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C" w:rsidRDefault="001D4B9C" w:rsidP="00A469A1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  <w:t>CENTRO</w:t>
            </w:r>
          </w:p>
        </w:tc>
      </w:tr>
      <w:tr w:rsidR="001D4B9C" w:rsidTr="00A469A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C" w:rsidRDefault="001D4B9C" w:rsidP="00A469A1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A.O. Ospedali Riuniti Marche Nord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C" w:rsidRDefault="001D4B9C" w:rsidP="00A469A1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Ospedale San Salvatore Pesaro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C" w:rsidRDefault="000603A1" w:rsidP="00A469A1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ONCOLOGIA</w:t>
            </w:r>
          </w:p>
        </w:tc>
      </w:tr>
      <w:tr w:rsidR="001D4B9C" w:rsidTr="00A469A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C" w:rsidRDefault="001D4B9C" w:rsidP="00A469A1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A.O. Ospedali Riuniti Marche Nord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C" w:rsidRDefault="001D4B9C" w:rsidP="00A469A1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Ospedale Santa Croce Fano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C" w:rsidRDefault="000603A1" w:rsidP="00A469A1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ONCOLOGIA</w:t>
            </w:r>
          </w:p>
        </w:tc>
      </w:tr>
      <w:tr w:rsidR="000603A1" w:rsidTr="000603A1">
        <w:trPr>
          <w:trHeight w:val="279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3A1" w:rsidRDefault="000603A1" w:rsidP="00A469A1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A.O.U. Ospedali Riuniti Ancona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3A1" w:rsidRDefault="000603A1" w:rsidP="00A469A1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Presidio Ospedaliero Umberto I°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03A1" w:rsidRDefault="000603A1" w:rsidP="00A469A1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ONCOLOGIA</w:t>
            </w:r>
          </w:p>
        </w:tc>
      </w:tr>
      <w:tr w:rsidR="000603A1" w:rsidTr="000603A1">
        <w:trPr>
          <w:trHeight w:val="279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1" w:rsidRDefault="000603A1" w:rsidP="00A469A1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1" w:rsidRDefault="000603A1" w:rsidP="00A469A1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1" w:rsidRDefault="000603A1" w:rsidP="00A469A1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ENDOCRINOLOGIA</w:t>
            </w:r>
          </w:p>
        </w:tc>
      </w:tr>
      <w:tr w:rsidR="001D4B9C" w:rsidTr="000603A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C" w:rsidRDefault="001D4B9C" w:rsidP="00A469A1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C" w:rsidRDefault="001D4B9C" w:rsidP="00A469A1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Urbino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C" w:rsidRDefault="000603A1" w:rsidP="00A469A1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ONCOLOGIA</w:t>
            </w:r>
          </w:p>
        </w:tc>
      </w:tr>
      <w:tr w:rsidR="001D4B9C" w:rsidTr="000603A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C" w:rsidRDefault="001D4B9C" w:rsidP="00A469A1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C" w:rsidRDefault="001D4B9C" w:rsidP="00A469A1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P.O. Senigallia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C" w:rsidRDefault="000603A1" w:rsidP="00A469A1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ONCOLOGIA</w:t>
            </w:r>
          </w:p>
        </w:tc>
      </w:tr>
      <w:tr w:rsidR="001D4B9C" w:rsidTr="000603A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C" w:rsidRDefault="001D4B9C" w:rsidP="00A469A1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C" w:rsidRDefault="001D4B9C" w:rsidP="00A469A1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Jesi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C" w:rsidRDefault="000603A1" w:rsidP="00A469A1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ONCOLOGIA</w:t>
            </w:r>
          </w:p>
        </w:tc>
      </w:tr>
      <w:tr w:rsidR="001D4B9C" w:rsidTr="000603A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C" w:rsidRDefault="001D4B9C" w:rsidP="00A469A1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C" w:rsidRDefault="001D4B9C" w:rsidP="00A469A1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Fabriano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C" w:rsidRDefault="000603A1" w:rsidP="00A469A1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ONCOLOGIA</w:t>
            </w:r>
          </w:p>
        </w:tc>
      </w:tr>
      <w:tr w:rsidR="001D4B9C" w:rsidTr="000603A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C" w:rsidRDefault="001D4B9C" w:rsidP="00A469A1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C" w:rsidRDefault="001D4B9C" w:rsidP="00A469A1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Civitanova M.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C" w:rsidRDefault="000603A1" w:rsidP="00A469A1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ONCOLOGIA</w:t>
            </w:r>
          </w:p>
        </w:tc>
      </w:tr>
      <w:tr w:rsidR="001D4B9C" w:rsidTr="000603A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C" w:rsidRDefault="001D4B9C" w:rsidP="00A469A1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C" w:rsidRDefault="001D4B9C" w:rsidP="00A469A1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Macerata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C" w:rsidRDefault="000603A1" w:rsidP="00A469A1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ONCOLOGIA</w:t>
            </w:r>
          </w:p>
        </w:tc>
      </w:tr>
      <w:tr w:rsidR="001D4B9C" w:rsidTr="00A469A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C" w:rsidRDefault="001D4B9C" w:rsidP="00A469A1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C" w:rsidRDefault="001D4B9C" w:rsidP="00A469A1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Camerino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C" w:rsidRDefault="000603A1" w:rsidP="00A469A1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ONCOLOGIA</w:t>
            </w:r>
          </w:p>
        </w:tc>
      </w:tr>
      <w:tr w:rsidR="001D4B9C" w:rsidTr="000603A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C" w:rsidRDefault="001D4B9C" w:rsidP="00A469A1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C" w:rsidRDefault="001D4B9C" w:rsidP="00A469A1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San Severino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C" w:rsidRDefault="000603A1" w:rsidP="00A469A1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ONCOLOGIA</w:t>
            </w:r>
          </w:p>
        </w:tc>
      </w:tr>
      <w:tr w:rsidR="001D4B9C" w:rsidTr="000603A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C" w:rsidRDefault="001D4B9C" w:rsidP="00A469A1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C" w:rsidRDefault="001D4B9C" w:rsidP="00A469A1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Fermo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C" w:rsidRDefault="000603A1" w:rsidP="00A469A1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ONCOLOGIA</w:t>
            </w:r>
          </w:p>
        </w:tc>
      </w:tr>
      <w:tr w:rsidR="001D4B9C" w:rsidTr="000603A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C" w:rsidRDefault="001D4B9C" w:rsidP="00A469A1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C" w:rsidRDefault="001D4B9C" w:rsidP="00A469A1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P.O. San Benedetto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C" w:rsidRDefault="000603A1" w:rsidP="00A469A1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ONCOLOGIA</w:t>
            </w:r>
          </w:p>
        </w:tc>
      </w:tr>
      <w:tr w:rsidR="001D4B9C" w:rsidTr="000603A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C" w:rsidRDefault="001D4B9C" w:rsidP="00A469A1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C" w:rsidRDefault="001D4B9C" w:rsidP="00A469A1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P.O. Ascoli Piceno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C" w:rsidRDefault="000603A1" w:rsidP="00A469A1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ONCOLOGIA</w:t>
            </w:r>
          </w:p>
        </w:tc>
      </w:tr>
    </w:tbl>
    <w:p w:rsidR="004B33D0" w:rsidRDefault="004B33D0" w:rsidP="00935B74">
      <w:pPr>
        <w:jc w:val="both"/>
        <w:rPr>
          <w:rFonts w:ascii="Bookman Old Style" w:hAnsi="Bookman Old Style"/>
          <w:color w:val="auto"/>
          <w:sz w:val="24"/>
          <w:szCs w:val="24"/>
          <w:shd w:val="clear" w:color="auto" w:fill="FFFFFF"/>
        </w:rPr>
      </w:pPr>
      <w:bookmarkStart w:id="0" w:name="_GoBack"/>
      <w:bookmarkEnd w:id="0"/>
    </w:p>
    <w:p w:rsidR="00646129" w:rsidRDefault="00646129" w:rsidP="00935B74">
      <w:pPr>
        <w:jc w:val="both"/>
        <w:rPr>
          <w:rFonts w:ascii="Bookman Old Style" w:hAnsi="Bookman Old Style"/>
          <w:color w:val="auto"/>
          <w:sz w:val="24"/>
          <w:szCs w:val="24"/>
          <w:shd w:val="clear" w:color="auto" w:fill="FFFFFF"/>
        </w:rPr>
      </w:pPr>
    </w:p>
    <w:p w:rsidR="00935B74" w:rsidRDefault="00935B74" w:rsidP="00935B74">
      <w:pPr>
        <w:jc w:val="both"/>
        <w:rPr>
          <w:rFonts w:ascii="Bookman Old Style" w:hAnsi="Bookman Old Style"/>
          <w:color w:val="auto"/>
          <w:sz w:val="18"/>
          <w:szCs w:val="18"/>
          <w:shd w:val="clear" w:color="auto" w:fill="FFFFFF"/>
        </w:rPr>
      </w:pPr>
    </w:p>
    <w:p w:rsidR="000072BA" w:rsidRPr="002C51DA" w:rsidRDefault="000072BA" w:rsidP="00C9708C">
      <w:pPr>
        <w:jc w:val="both"/>
        <w:rPr>
          <w:rFonts w:ascii="Bookman Old Style" w:hAnsi="Bookman Old Style"/>
          <w:color w:val="auto"/>
          <w:sz w:val="18"/>
          <w:szCs w:val="18"/>
          <w:shd w:val="clear" w:color="auto" w:fill="FFFFFF"/>
        </w:rPr>
      </w:pPr>
    </w:p>
    <w:sectPr w:rsidR="000072BA" w:rsidRPr="002C51DA">
      <w:footerReference w:type="default" r:id="rId13"/>
      <w:headerReference w:type="first" r:id="rId14"/>
      <w:pgSz w:w="12240" w:h="15840" w:code="1"/>
      <w:pgMar w:top="144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049" w:rsidRDefault="00764049">
      <w:pPr>
        <w:spacing w:before="0" w:after="0"/>
      </w:pPr>
      <w:r>
        <w:separator/>
      </w:r>
    </w:p>
  </w:endnote>
  <w:endnote w:type="continuationSeparator" w:id="0">
    <w:p w:rsidR="00764049" w:rsidRDefault="007640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272113"/>
      <w:docPartObj>
        <w:docPartGallery w:val="Page Numbers (Bottom of Page)"/>
        <w:docPartUnique/>
      </w:docPartObj>
    </w:sdtPr>
    <w:sdtEndPr/>
    <w:sdtContent>
      <w:p w:rsidR="00D5457C" w:rsidRDefault="00D5457C">
        <w:pPr>
          <w:pStyle w:val="Pidipa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4" name="Decisio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shapetype w14:anchorId="65A9A35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" fillcolor="black">
                  <w10:anchorlock/>
                </v:shape>
              </w:pict>
            </mc:Fallback>
          </mc:AlternateContent>
        </w:r>
      </w:p>
      <w:p w:rsidR="00D5457C" w:rsidRDefault="00D5457C">
        <w:pPr>
          <w:pStyle w:val="Pidipa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9D2F49">
          <w:rPr>
            <w:noProof/>
          </w:rPr>
          <w:t>3</w:t>
        </w:r>
        <w:r>
          <w:fldChar w:fldCharType="end"/>
        </w:r>
      </w:p>
    </w:sdtContent>
  </w:sdt>
  <w:p w:rsidR="00D5457C" w:rsidRDefault="00D545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049" w:rsidRDefault="00764049">
      <w:pPr>
        <w:spacing w:before="0" w:after="0"/>
      </w:pPr>
      <w:r>
        <w:separator/>
      </w:r>
    </w:p>
  </w:footnote>
  <w:footnote w:type="continuationSeparator" w:id="0">
    <w:p w:rsidR="00764049" w:rsidRDefault="007640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040"/>
      <w:gridCol w:w="5040"/>
    </w:tblGrid>
    <w:tr w:rsidR="00D5457C">
      <w:tc>
        <w:tcPr>
          <w:tcW w:w="2500" w:type="pct"/>
          <w:vAlign w:val="bottom"/>
        </w:tcPr>
        <w:p w:rsidR="00D5457C" w:rsidRDefault="00D5457C">
          <w:pPr>
            <w:spacing w:after="0"/>
          </w:pPr>
          <w:r>
            <w:rPr>
              <w:noProof/>
            </w:rPr>
            <w:drawing>
              <wp:inline distT="0" distB="0" distL="0" distR="0" wp14:anchorId="0955939D" wp14:editId="330CB598">
                <wp:extent cx="1685925" cy="692944"/>
                <wp:effectExtent l="0" t="0" r="0" b="0"/>
                <wp:docPr id="3" name="Immagine 2" descr="Risultati immagini per regione marc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" descr="Risultati immagini per regione marc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6929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noProof/>
          </w:rPr>
          <w:alias w:val="Fare clic sull'icona per sostituire l'immagine"/>
          <w:tag w:val="Fare clic sull'icona per sostituire l'immagine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:rsidR="00D5457C" w:rsidRDefault="00D5457C">
              <w:pPr>
                <w:pStyle w:val="Intestazione"/>
              </w:pPr>
              <w:r>
                <w:rPr>
                  <w:noProof/>
                </w:rPr>
                <w:drawing>
                  <wp:inline distT="0" distB="0" distL="0" distR="0" wp14:anchorId="6A77B17F" wp14:editId="0CE1568B">
                    <wp:extent cx="1714500" cy="773906"/>
                    <wp:effectExtent l="0" t="0" r="0" b="7620"/>
                    <wp:docPr id="14" name="Immagine 13" descr="http://www.hansproject.org/Portals/0/Skins/HANS_Skin_rev31/immagini/that-TEST6_17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4" name="Immagine 13" descr="http://www.hansproject.org/Portals/0/Skins/HANS_Skin_rev31/immagini/that-TEST6_17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0" cy="7739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D5457C" w:rsidRDefault="00D545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F46"/>
    <w:multiLevelType w:val="hybridMultilevel"/>
    <w:tmpl w:val="E8128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ED8"/>
    <w:multiLevelType w:val="hybridMultilevel"/>
    <w:tmpl w:val="934A2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2741A"/>
    <w:multiLevelType w:val="hybridMultilevel"/>
    <w:tmpl w:val="E8D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323C"/>
    <w:multiLevelType w:val="hybridMultilevel"/>
    <w:tmpl w:val="A7804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74340"/>
    <w:multiLevelType w:val="singleLevel"/>
    <w:tmpl w:val="6E2855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68C6837"/>
    <w:multiLevelType w:val="hybridMultilevel"/>
    <w:tmpl w:val="A7C84C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F4BD3"/>
    <w:multiLevelType w:val="hybridMultilevel"/>
    <w:tmpl w:val="426EDB62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530E1641"/>
    <w:multiLevelType w:val="hybridMultilevel"/>
    <w:tmpl w:val="01E051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61158"/>
    <w:multiLevelType w:val="hybridMultilevel"/>
    <w:tmpl w:val="2FAE79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125C9"/>
    <w:multiLevelType w:val="hybridMultilevel"/>
    <w:tmpl w:val="B4FEE18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C0FBF"/>
    <w:multiLevelType w:val="multilevel"/>
    <w:tmpl w:val="A59E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811AE6"/>
    <w:multiLevelType w:val="hybridMultilevel"/>
    <w:tmpl w:val="40D45E1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BA3008"/>
    <w:multiLevelType w:val="hybridMultilevel"/>
    <w:tmpl w:val="A4780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B2D8D"/>
    <w:multiLevelType w:val="hybridMultilevel"/>
    <w:tmpl w:val="492A2B0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503C52"/>
    <w:multiLevelType w:val="hybridMultilevel"/>
    <w:tmpl w:val="989E706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DB32C0"/>
    <w:multiLevelType w:val="hybridMultilevel"/>
    <w:tmpl w:val="73B8D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13"/>
  </w:num>
  <w:num w:numId="6">
    <w:abstractNumId w:val="0"/>
  </w:num>
  <w:num w:numId="7">
    <w:abstractNumId w:val="12"/>
  </w:num>
  <w:num w:numId="8">
    <w:abstractNumId w:val="4"/>
  </w:num>
  <w:num w:numId="9">
    <w:abstractNumId w:val="14"/>
  </w:num>
  <w:num w:numId="10">
    <w:abstractNumId w:val="6"/>
  </w:num>
  <w:num w:numId="11">
    <w:abstractNumId w:val="11"/>
  </w:num>
  <w:num w:numId="12">
    <w:abstractNumId w:val="10"/>
  </w:num>
  <w:num w:numId="13">
    <w:abstractNumId w:val="15"/>
  </w:num>
  <w:num w:numId="14">
    <w:abstractNumId w:val="3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A1"/>
    <w:rsid w:val="000072BA"/>
    <w:rsid w:val="00012557"/>
    <w:rsid w:val="00027448"/>
    <w:rsid w:val="000459D8"/>
    <w:rsid w:val="000603A1"/>
    <w:rsid w:val="000631D5"/>
    <w:rsid w:val="00066921"/>
    <w:rsid w:val="00086889"/>
    <w:rsid w:val="000D5AE7"/>
    <w:rsid w:val="000E5124"/>
    <w:rsid w:val="001161EA"/>
    <w:rsid w:val="00157130"/>
    <w:rsid w:val="00180B4C"/>
    <w:rsid w:val="00185A65"/>
    <w:rsid w:val="001D4B9C"/>
    <w:rsid w:val="001D7DBA"/>
    <w:rsid w:val="001E4BE8"/>
    <w:rsid w:val="001F59D9"/>
    <w:rsid w:val="001F61C0"/>
    <w:rsid w:val="00221B79"/>
    <w:rsid w:val="00225C2E"/>
    <w:rsid w:val="0026366D"/>
    <w:rsid w:val="00297984"/>
    <w:rsid w:val="002B0F37"/>
    <w:rsid w:val="002B1A80"/>
    <w:rsid w:val="002C51DA"/>
    <w:rsid w:val="0035421E"/>
    <w:rsid w:val="0036393B"/>
    <w:rsid w:val="003A030E"/>
    <w:rsid w:val="003A66A6"/>
    <w:rsid w:val="003C1F13"/>
    <w:rsid w:val="003C3CB9"/>
    <w:rsid w:val="003C60AE"/>
    <w:rsid w:val="003D2DBF"/>
    <w:rsid w:val="003D3715"/>
    <w:rsid w:val="003E67C7"/>
    <w:rsid w:val="004122A3"/>
    <w:rsid w:val="00443DA2"/>
    <w:rsid w:val="00465F14"/>
    <w:rsid w:val="004773C1"/>
    <w:rsid w:val="00492A7A"/>
    <w:rsid w:val="00495531"/>
    <w:rsid w:val="004B22D5"/>
    <w:rsid w:val="004B33D0"/>
    <w:rsid w:val="004B7D73"/>
    <w:rsid w:val="004C0AF8"/>
    <w:rsid w:val="004D7D40"/>
    <w:rsid w:val="004E0DD7"/>
    <w:rsid w:val="004E4E8A"/>
    <w:rsid w:val="004E7965"/>
    <w:rsid w:val="004F5B99"/>
    <w:rsid w:val="004F5D52"/>
    <w:rsid w:val="005011ED"/>
    <w:rsid w:val="0053190A"/>
    <w:rsid w:val="00531BB4"/>
    <w:rsid w:val="00551373"/>
    <w:rsid w:val="00587C03"/>
    <w:rsid w:val="005A59D1"/>
    <w:rsid w:val="005B1182"/>
    <w:rsid w:val="005C0D55"/>
    <w:rsid w:val="005C3F78"/>
    <w:rsid w:val="0060036B"/>
    <w:rsid w:val="00604EAE"/>
    <w:rsid w:val="00613638"/>
    <w:rsid w:val="00624DD7"/>
    <w:rsid w:val="00636E92"/>
    <w:rsid w:val="00644D81"/>
    <w:rsid w:val="00646129"/>
    <w:rsid w:val="00663D74"/>
    <w:rsid w:val="00690745"/>
    <w:rsid w:val="006A6987"/>
    <w:rsid w:val="006B4E0B"/>
    <w:rsid w:val="006C3A26"/>
    <w:rsid w:val="006C7E77"/>
    <w:rsid w:val="00705626"/>
    <w:rsid w:val="00711107"/>
    <w:rsid w:val="00716C95"/>
    <w:rsid w:val="00741404"/>
    <w:rsid w:val="00764049"/>
    <w:rsid w:val="00777C21"/>
    <w:rsid w:val="007A74BF"/>
    <w:rsid w:val="007B409F"/>
    <w:rsid w:val="007F0B6D"/>
    <w:rsid w:val="00800C91"/>
    <w:rsid w:val="00804479"/>
    <w:rsid w:val="00810EB2"/>
    <w:rsid w:val="0083596E"/>
    <w:rsid w:val="00846B3B"/>
    <w:rsid w:val="008514EF"/>
    <w:rsid w:val="00853E08"/>
    <w:rsid w:val="00877DDA"/>
    <w:rsid w:val="008B594C"/>
    <w:rsid w:val="008D1419"/>
    <w:rsid w:val="008D6DB7"/>
    <w:rsid w:val="008F7318"/>
    <w:rsid w:val="00905A0F"/>
    <w:rsid w:val="009309D9"/>
    <w:rsid w:val="00935B74"/>
    <w:rsid w:val="00943BED"/>
    <w:rsid w:val="00972E14"/>
    <w:rsid w:val="00976537"/>
    <w:rsid w:val="00995551"/>
    <w:rsid w:val="009B7A26"/>
    <w:rsid w:val="009C6AF8"/>
    <w:rsid w:val="009D2F49"/>
    <w:rsid w:val="00A0271A"/>
    <w:rsid w:val="00A1493E"/>
    <w:rsid w:val="00A15CEA"/>
    <w:rsid w:val="00A16D92"/>
    <w:rsid w:val="00A310DC"/>
    <w:rsid w:val="00A313EF"/>
    <w:rsid w:val="00A37A25"/>
    <w:rsid w:val="00A56DAE"/>
    <w:rsid w:val="00A67134"/>
    <w:rsid w:val="00A770FF"/>
    <w:rsid w:val="00A8377F"/>
    <w:rsid w:val="00A9159C"/>
    <w:rsid w:val="00A964AA"/>
    <w:rsid w:val="00AB14A4"/>
    <w:rsid w:val="00AC385D"/>
    <w:rsid w:val="00AD1125"/>
    <w:rsid w:val="00AE73F2"/>
    <w:rsid w:val="00AF38B9"/>
    <w:rsid w:val="00B00E77"/>
    <w:rsid w:val="00B15030"/>
    <w:rsid w:val="00B52635"/>
    <w:rsid w:val="00B90641"/>
    <w:rsid w:val="00BC53C6"/>
    <w:rsid w:val="00C12BD3"/>
    <w:rsid w:val="00C16F34"/>
    <w:rsid w:val="00C33F56"/>
    <w:rsid w:val="00C57570"/>
    <w:rsid w:val="00C9708C"/>
    <w:rsid w:val="00CB2919"/>
    <w:rsid w:val="00CD1365"/>
    <w:rsid w:val="00CF6B23"/>
    <w:rsid w:val="00D03F04"/>
    <w:rsid w:val="00D05E83"/>
    <w:rsid w:val="00D126A1"/>
    <w:rsid w:val="00D32ABF"/>
    <w:rsid w:val="00D5457C"/>
    <w:rsid w:val="00D55EFD"/>
    <w:rsid w:val="00DF57EA"/>
    <w:rsid w:val="00E23724"/>
    <w:rsid w:val="00E312B7"/>
    <w:rsid w:val="00E31521"/>
    <w:rsid w:val="00E523DB"/>
    <w:rsid w:val="00E56DDB"/>
    <w:rsid w:val="00E806EC"/>
    <w:rsid w:val="00EA5A8C"/>
    <w:rsid w:val="00EE7C89"/>
    <w:rsid w:val="00EF7F6A"/>
    <w:rsid w:val="00F02067"/>
    <w:rsid w:val="00F16F0B"/>
    <w:rsid w:val="00F24787"/>
    <w:rsid w:val="00F3111A"/>
    <w:rsid w:val="00F35143"/>
    <w:rsid w:val="00F5284F"/>
    <w:rsid w:val="00F53CFF"/>
    <w:rsid w:val="00F57D39"/>
    <w:rsid w:val="00F761E7"/>
    <w:rsid w:val="00FA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0B1128"/>
  <w15:docId w15:val="{6B32E6EA-2B2D-468E-98CA-1821771E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it-IT" w:eastAsia="it-IT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kern w:val="20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kern w:val="20"/>
    </w:rPr>
  </w:style>
  <w:style w:type="paragraph" w:styleId="Pidipagina">
    <w:name w:val="footer"/>
    <w:basedOn w:val="Normale"/>
    <w:link w:val="PidipaginaCarattere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kern w:val="20"/>
    </w:rPr>
  </w:style>
  <w:style w:type="paragraph" w:styleId="Nessunaspaziatura">
    <w:name w:val="No Spacing"/>
    <w:link w:val="NessunaspaziaturaCarattere"/>
    <w:uiPriority w:val="1"/>
    <w:qFormat/>
    <w:pPr>
      <w:spacing w:before="0" w:after="0"/>
    </w:pPr>
  </w:style>
  <w:style w:type="character" w:styleId="Enfasigrassetto">
    <w:name w:val="Strong"/>
    <w:basedOn w:val="Carpredefinitoparagrafo"/>
    <w:uiPriority w:val="1"/>
    <w:unhideWhenUsed/>
    <w:qFormat/>
    <w:rPr>
      <w:b/>
      <w:bCs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</w:style>
  <w:style w:type="table" w:styleId="Grigliatabella">
    <w:name w:val="Table Grid"/>
    <w:basedOn w:val="Tabellanormale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Formuladichiusura">
    <w:name w:val="Closing"/>
    <w:basedOn w:val="Normale"/>
    <w:link w:val="FormuladichiusuraCarattere"/>
    <w:uiPriority w:val="99"/>
    <w:unhideWhenUsed/>
    <w:pPr>
      <w:spacing w:before="600" w:after="8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rPr>
      <w:kern w:val="20"/>
    </w:rPr>
  </w:style>
  <w:style w:type="table" w:customStyle="1" w:styleId="TabellaRapportostato">
    <w:name w:val="Tabella Rapporto stato"/>
    <w:basedOn w:val="Tabellanormale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Paragrafoelenco">
    <w:name w:val="List Paragraph"/>
    <w:basedOn w:val="Normale"/>
    <w:uiPriority w:val="34"/>
    <w:qFormat/>
    <w:rsid w:val="000459D8"/>
    <w:pPr>
      <w:spacing w:before="0" w:after="200" w:line="276" w:lineRule="auto"/>
      <w:ind w:left="720"/>
      <w:contextualSpacing/>
    </w:pPr>
    <w:rPr>
      <w:color w:val="auto"/>
      <w:kern w:val="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964AA"/>
    <w:rPr>
      <w:color w:val="646464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88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889"/>
    <w:rPr>
      <w:rFonts w:ascii="Segoe UI" w:hAnsi="Segoe UI" w:cs="Segoe UI"/>
      <w:kern w:val="20"/>
      <w:sz w:val="18"/>
      <w:szCs w:val="18"/>
    </w:rPr>
  </w:style>
  <w:style w:type="paragraph" w:customStyle="1" w:styleId="Default">
    <w:name w:val="Default"/>
    <w:rsid w:val="003D2DBF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37A2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DefinizioneHTML">
    <w:name w:val="HTML Definition"/>
    <w:basedOn w:val="Carpredefinitoparagrafo"/>
    <w:uiPriority w:val="99"/>
    <w:semiHidden/>
    <w:unhideWhenUsed/>
    <w:rsid w:val="00A37A25"/>
    <w:rPr>
      <w:i/>
      <w:iCs/>
    </w:rPr>
  </w:style>
  <w:style w:type="character" w:customStyle="1" w:styleId="apple-converted-space">
    <w:name w:val="apple-converted-space"/>
    <w:basedOn w:val="Carpredefinitoparagrafo"/>
    <w:rsid w:val="00A37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genziafarmaco.gov.it/it/content/registri-farmaci-sottoposti-monitoraggi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genziafarmaco.gov.it/it/content/registri-farmaci-sottoposti-monitoraggi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agenziafarmaco.gov.it/registri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_sagratella\AppData\Roaming\Microsoft\Templates\Relazione%20di%20stato%20del%20progetto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43F90263-F315-4466-9558-6E9F11F2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Relazione di stato del progetto.dotx</Template>
  <TotalTime>59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Sagratella</dc:creator>
  <cp:lastModifiedBy>Antea Maria Pia Mangano</cp:lastModifiedBy>
  <cp:revision>15</cp:revision>
  <cp:lastPrinted>2017-03-09T11:08:00Z</cp:lastPrinted>
  <dcterms:created xsi:type="dcterms:W3CDTF">2018-07-18T16:35:00Z</dcterms:created>
  <dcterms:modified xsi:type="dcterms:W3CDTF">2019-07-09T13:41:00Z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