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1E" w:rsidRDefault="0035421E" w:rsidP="00C9708C">
      <w:pPr>
        <w:pStyle w:val="Titolo"/>
        <w:spacing w:before="420" w:after="100"/>
        <w:jc w:val="center"/>
        <w:rPr>
          <w:rFonts w:ascii="Bookman Old Style" w:hAnsi="Bookman Old Style"/>
          <w:b/>
          <w:sz w:val="32"/>
          <w:szCs w:val="32"/>
        </w:rPr>
      </w:pPr>
      <w:r w:rsidRPr="00A67134">
        <w:rPr>
          <w:rFonts w:ascii="Bookman Old Style" w:hAnsi="Bookman Old Style"/>
          <w:b/>
          <w:sz w:val="32"/>
          <w:szCs w:val="32"/>
        </w:rPr>
        <w:t>CENTRI AUTORIZZATI ALLA DIAGNOSI E PRESCRIZIONE DI FARMACI SOTTOPOSTI A LIMITAZIONE</w:t>
      </w:r>
      <w:r>
        <w:rPr>
          <w:rFonts w:ascii="Bookman Old Style" w:hAnsi="Bookman Old Style"/>
          <w:b/>
          <w:sz w:val="32"/>
          <w:szCs w:val="32"/>
        </w:rPr>
        <w:t xml:space="preserve"> </w:t>
      </w:r>
    </w:p>
    <w:p w:rsidR="0035421E" w:rsidRPr="003D2DBF" w:rsidRDefault="00CD1CD8" w:rsidP="003D3715">
      <w:pPr>
        <w:pStyle w:val="Default"/>
        <w:jc w:val="center"/>
        <w:rPr>
          <w:rFonts w:ascii="Bookman Old Style" w:hAnsi="Bookman Old Style"/>
          <w:b/>
          <w:color w:val="FF0000"/>
          <w:sz w:val="36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LUTATHERA</w:t>
      </w:r>
      <w:r w:rsidR="00F5284F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(</w:t>
      </w:r>
      <w:r>
        <w:rPr>
          <w:rFonts w:ascii="Bookman Old Style" w:hAnsi="Bookman Old Style"/>
          <w:b/>
          <w:color w:val="FF0000"/>
          <w:sz w:val="32"/>
          <w:szCs w:val="32"/>
        </w:rPr>
        <w:t>LUTEZIO-177Lu-OXODOTREOTIDE</w:t>
      </w:r>
      <w:r w:rsidR="003D3715">
        <w:rPr>
          <w:rFonts w:ascii="Bookman Old Style" w:hAnsi="Bookman Old Style"/>
          <w:b/>
          <w:color w:val="FF0000"/>
          <w:sz w:val="32"/>
          <w:szCs w:val="32"/>
        </w:rPr>
        <w:t>)</w:t>
      </w:r>
    </w:p>
    <w:p w:rsidR="0035421E" w:rsidRPr="00A67134" w:rsidRDefault="0035421E" w:rsidP="00C9708C"/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farmaco</w:t>
      </w:r>
    </w:p>
    <w:tbl>
      <w:tblPr>
        <w:tblStyle w:val="TabellaRapportostato"/>
        <w:tblW w:w="5000" w:type="pct"/>
        <w:tblLook w:val="04A0" w:firstRow="1" w:lastRow="0" w:firstColumn="1" w:lastColumn="0" w:noHBand="0" w:noVBand="1"/>
      </w:tblPr>
      <w:tblGrid>
        <w:gridCol w:w="2749"/>
        <w:gridCol w:w="3664"/>
        <w:gridCol w:w="3667"/>
      </w:tblGrid>
      <w:tr w:rsidR="0035421E" w:rsidRPr="00C57570" w:rsidTr="00CA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:rsidR="0035421E" w:rsidRPr="00C57570" w:rsidRDefault="00CD1CD8" w:rsidP="007A74BF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color w:val="auto"/>
                <w:sz w:val="24"/>
                <w:szCs w:val="24"/>
              </w:rPr>
              <w:t>LUTATHERA</w:t>
            </w:r>
          </w:p>
        </w:tc>
        <w:tc>
          <w:tcPr>
            <w:tcW w:w="3664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  <w:tc>
          <w:tcPr>
            <w:tcW w:w="3667" w:type="dxa"/>
          </w:tcPr>
          <w:p w:rsidR="0035421E" w:rsidRPr="00C57570" w:rsidRDefault="0035421E" w:rsidP="00C9708C">
            <w:pPr>
              <w:spacing w:before="20" w:after="20"/>
              <w:jc w:val="both"/>
              <w:rPr>
                <w:rFonts w:ascii="Bookman Old Style" w:hAnsi="Bookman Old Style"/>
                <w:color w:val="auto"/>
                <w:sz w:val="24"/>
                <w:szCs w:val="24"/>
              </w:rPr>
            </w:pPr>
          </w:p>
        </w:tc>
      </w:tr>
    </w:tbl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principio attivo</w:t>
      </w:r>
    </w:p>
    <w:p w:rsidR="0035421E" w:rsidRPr="00C57570" w:rsidRDefault="00CD1CD8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CD1CD8">
        <w:rPr>
          <w:rFonts w:ascii="Bookman Old Style" w:hAnsi="Bookman Old Style"/>
          <w:color w:val="auto"/>
          <w:sz w:val="24"/>
          <w:szCs w:val="24"/>
        </w:rPr>
        <w:t>LUTEZIO-177Lu-OXODOTREOTIDE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DOCUMENTAZIONE</w:t>
      </w:r>
    </w:p>
    <w:p w:rsidR="0035421E" w:rsidRPr="00B52635" w:rsidRDefault="0035421E" w:rsidP="00C9708C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 xml:space="preserve">Determina AIFA: 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n. </w:t>
      </w:r>
      <w:r w:rsidR="00CD1CD8">
        <w:rPr>
          <w:rFonts w:ascii="Bookman Old Style" w:hAnsi="Bookman Old Style"/>
          <w:color w:val="auto"/>
          <w:sz w:val="24"/>
          <w:szCs w:val="24"/>
        </w:rPr>
        <w:t>501</w:t>
      </w:r>
      <w:r w:rsidR="004122B3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60036B" w:rsidRPr="00B52635">
        <w:rPr>
          <w:rFonts w:ascii="Bookman Old Style" w:hAnsi="Bookman Old Style"/>
          <w:color w:val="auto"/>
          <w:sz w:val="24"/>
          <w:szCs w:val="24"/>
        </w:rPr>
        <w:t>del</w:t>
      </w:r>
      <w:r w:rsidR="00B52635" w:rsidRPr="00B52635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CD1CD8">
        <w:rPr>
          <w:rFonts w:ascii="Bookman Old Style" w:hAnsi="Bookman Old Style"/>
          <w:color w:val="auto"/>
          <w:sz w:val="24"/>
          <w:szCs w:val="24"/>
        </w:rPr>
        <w:t>11/03/2019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; </w:t>
      </w:r>
    </w:p>
    <w:p w:rsidR="00CD1CD8" w:rsidRDefault="0035421E" w:rsidP="00CD1CD8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O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ggetto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CD1CD8" w:rsidRPr="00CD1CD8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Riclassificazione del medicinale per uso umano «</w:t>
      </w:r>
      <w:proofErr w:type="spellStart"/>
      <w:r w:rsidR="00CD1CD8" w:rsidRPr="00CD1CD8">
        <w:rPr>
          <w:rFonts w:ascii="Bookman Old Style" w:hAnsi="Bookman Old Style" w:cs="TimesNewRomanPS-BoldMT"/>
          <w:bCs/>
          <w:color w:val="auto"/>
          <w:kern w:val="0"/>
          <w:sz w:val="24"/>
          <w:szCs w:val="24"/>
        </w:rPr>
        <w:t>Lutathera»</w:t>
      </w:r>
      <w:proofErr w:type="spellEnd"/>
    </w:p>
    <w:p w:rsidR="003C1F13" w:rsidRDefault="0035421E" w:rsidP="00CD1CD8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 w:rsidRPr="00B52635">
        <w:rPr>
          <w:rFonts w:ascii="Bookman Old Style" w:hAnsi="Bookman Old Style"/>
          <w:b/>
          <w:color w:val="auto"/>
          <w:sz w:val="24"/>
          <w:szCs w:val="24"/>
        </w:rPr>
        <w:t>D</w:t>
      </w:r>
      <w:r w:rsidR="00B52635" w:rsidRPr="00B52635">
        <w:rPr>
          <w:rFonts w:ascii="Bookman Old Style" w:hAnsi="Bookman Old Style"/>
          <w:b/>
          <w:color w:val="auto"/>
          <w:sz w:val="24"/>
          <w:szCs w:val="24"/>
        </w:rPr>
        <w:t>isposizione</w:t>
      </w:r>
      <w:r w:rsidRPr="00B52635">
        <w:rPr>
          <w:rFonts w:ascii="Bookman Old Style" w:hAnsi="Bookman Old Style"/>
          <w:color w:val="auto"/>
          <w:sz w:val="24"/>
          <w:szCs w:val="24"/>
        </w:rPr>
        <w:t xml:space="preserve">: Rimborsabilità a carico del SSN a partire dal </w:t>
      </w:r>
      <w:r w:rsidR="00CD1CD8">
        <w:rPr>
          <w:rFonts w:ascii="Bookman Old Style" w:hAnsi="Bookman Old Style"/>
          <w:color w:val="auto"/>
          <w:sz w:val="24"/>
          <w:szCs w:val="24"/>
        </w:rPr>
        <w:t>30/03</w:t>
      </w:r>
      <w:r w:rsidR="00DC465A">
        <w:rPr>
          <w:rFonts w:ascii="Bookman Old Style" w:hAnsi="Bookman Old Style"/>
          <w:color w:val="auto"/>
          <w:sz w:val="24"/>
          <w:szCs w:val="24"/>
        </w:rPr>
        <w:t>/2019</w:t>
      </w:r>
      <w:r w:rsidRPr="00B52635">
        <w:rPr>
          <w:rFonts w:ascii="Bookman Old Style" w:hAnsi="Bookman Old Style"/>
          <w:color w:val="auto"/>
          <w:sz w:val="24"/>
          <w:szCs w:val="24"/>
        </w:rPr>
        <w:t>.</w:t>
      </w:r>
    </w:p>
    <w:p w:rsidR="00AE329A" w:rsidRPr="00613638" w:rsidRDefault="00CD1CD8" w:rsidP="00AE329A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INDICAZIONE</w:t>
      </w:r>
      <w:r w:rsidR="00AE329A" w:rsidRPr="00613638">
        <w:rPr>
          <w:rFonts w:ascii="Bookman Old Style" w:hAnsi="Bookman Old Style"/>
          <w:b/>
          <w:sz w:val="24"/>
          <w:szCs w:val="24"/>
        </w:rPr>
        <w:t xml:space="preserve"> RIMBORSAT</w:t>
      </w:r>
      <w:r>
        <w:rPr>
          <w:rFonts w:ascii="Bookman Old Style" w:hAnsi="Bookman Old Style"/>
          <w:b/>
          <w:sz w:val="24"/>
          <w:szCs w:val="24"/>
        </w:rPr>
        <w:t>A</w:t>
      </w:r>
    </w:p>
    <w:p w:rsidR="003D3715" w:rsidRDefault="00CD1CD8" w:rsidP="00AE329A">
      <w:pPr>
        <w:pStyle w:val="NormaleWeb"/>
        <w:spacing w:before="0" w:after="0" w:line="276" w:lineRule="auto"/>
        <w:jc w:val="both"/>
        <w:rPr>
          <w:rFonts w:ascii="Bookman Old Style" w:hAnsi="Bookman Old Style"/>
        </w:rPr>
      </w:pPr>
      <w:proofErr w:type="spellStart"/>
      <w:r w:rsidRPr="00CD1CD8">
        <w:rPr>
          <w:rFonts w:ascii="Bookman Old Style" w:hAnsi="Bookman Old Style"/>
        </w:rPr>
        <w:t>Lutathera</w:t>
      </w:r>
      <w:proofErr w:type="spellEnd"/>
      <w:r>
        <w:rPr>
          <w:rFonts w:ascii="Bookman Old Style" w:hAnsi="Bookman Old Style"/>
        </w:rPr>
        <w:t>,</w:t>
      </w:r>
      <w:r w:rsidRPr="00CD1CD8">
        <w:rPr>
          <w:rFonts w:ascii="Bookman Old Style" w:hAnsi="Bookman Old Style"/>
        </w:rPr>
        <w:t xml:space="preserve"> in regime di rimborsabilità SSN, è indicato per il trattamento di tumori neuroendocrini </w:t>
      </w:r>
      <w:proofErr w:type="spellStart"/>
      <w:r w:rsidRPr="00CD1CD8">
        <w:rPr>
          <w:rFonts w:ascii="Bookman Old Style" w:hAnsi="Bookman Old Style"/>
        </w:rPr>
        <w:t>gastroenteropancreatici</w:t>
      </w:r>
      <w:proofErr w:type="spellEnd"/>
      <w:r w:rsidRPr="00CD1CD8">
        <w:rPr>
          <w:rFonts w:ascii="Bookman Old Style" w:hAnsi="Bookman Old Style"/>
        </w:rPr>
        <w:t xml:space="preserve"> (GEPNET) ben differenziati (G1e G2), progressivi, non asportabili o metastatici, positivi ai recettori per la somatostatina.</w:t>
      </w:r>
    </w:p>
    <w:p w:rsidR="00012557" w:rsidRPr="00777C21" w:rsidRDefault="00800C91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GAZZETTA UFFICIALE</w:t>
      </w:r>
    </w:p>
    <w:p w:rsidR="00012557" w:rsidRPr="00B52635" w:rsidRDefault="00800C91" w:rsidP="00C9708C">
      <w:pPr>
        <w:shd w:val="clear" w:color="auto" w:fill="FFFFFF"/>
        <w:spacing w:before="0" w:after="0"/>
        <w:jc w:val="both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>N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: </w:t>
      </w:r>
      <w:r w:rsidR="00CD1CD8" w:rsidRPr="00CD1CD8">
        <w:rPr>
          <w:rFonts w:ascii="Bookman Old Style" w:hAnsi="Bookman Old Style"/>
          <w:color w:val="auto"/>
          <w:sz w:val="24"/>
          <w:szCs w:val="24"/>
        </w:rPr>
        <w:t>75 del 29</w:t>
      </w:r>
      <w:r w:rsidR="00CD1CD8">
        <w:rPr>
          <w:rFonts w:ascii="Bookman Old Style" w:hAnsi="Bookman Old Style"/>
          <w:color w:val="auto"/>
          <w:sz w:val="24"/>
          <w:szCs w:val="24"/>
        </w:rPr>
        <w:t>/</w:t>
      </w:r>
      <w:r w:rsidR="00CD1CD8" w:rsidRPr="00CD1CD8">
        <w:rPr>
          <w:rFonts w:ascii="Bookman Old Style" w:hAnsi="Bookman Old Style"/>
          <w:color w:val="auto"/>
          <w:sz w:val="24"/>
          <w:szCs w:val="24"/>
        </w:rPr>
        <w:t>03</w:t>
      </w:r>
      <w:r w:rsidR="00CD1CD8">
        <w:rPr>
          <w:rFonts w:ascii="Bookman Old Style" w:hAnsi="Bookman Old Style"/>
          <w:color w:val="auto"/>
          <w:sz w:val="24"/>
          <w:szCs w:val="24"/>
        </w:rPr>
        <w:t>/</w:t>
      </w:r>
      <w:r w:rsidR="00CD1CD8" w:rsidRPr="00CD1CD8">
        <w:rPr>
          <w:rFonts w:ascii="Bookman Old Style" w:hAnsi="Bookman Old Style"/>
          <w:color w:val="auto"/>
          <w:sz w:val="24"/>
          <w:szCs w:val="24"/>
        </w:rPr>
        <w:t xml:space="preserve">2019 </w:t>
      </w:r>
      <w:r w:rsidR="00012557" w:rsidRPr="00B52635">
        <w:rPr>
          <w:rFonts w:ascii="Bookman Old Style" w:hAnsi="Bookman Old Style"/>
          <w:color w:val="auto"/>
          <w:sz w:val="24"/>
          <w:szCs w:val="24"/>
        </w:rPr>
        <w:t xml:space="preserve">(in allegato). </w:t>
      </w:r>
    </w:p>
    <w:p w:rsidR="0035421E" w:rsidRPr="00A30FE0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A30FE0">
        <w:rPr>
          <w:rFonts w:ascii="Bookman Old Style" w:hAnsi="Bookman Old Style"/>
          <w:b/>
          <w:sz w:val="24"/>
          <w:szCs w:val="24"/>
        </w:rPr>
        <w:t>RIMBORSABILITA’</w:t>
      </w:r>
    </w:p>
    <w:p w:rsidR="00C9708C" w:rsidRPr="00705626" w:rsidRDefault="0035421E" w:rsidP="00023EB4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Courier"/>
          <w:sz w:val="24"/>
          <w:szCs w:val="24"/>
        </w:rPr>
      </w:pPr>
      <w:r w:rsidRPr="00705626">
        <w:rPr>
          <w:rFonts w:ascii="Bookman Old Style" w:hAnsi="Bookman Old Style"/>
          <w:sz w:val="24"/>
          <w:szCs w:val="24"/>
        </w:rPr>
        <w:t xml:space="preserve">Classe di rimborsabilità </w:t>
      </w:r>
      <w:r w:rsidR="00C9708C" w:rsidRPr="00705626">
        <w:rPr>
          <w:rFonts w:ascii="Bookman Old Style" w:hAnsi="Bookman Old Style"/>
          <w:sz w:val="24"/>
          <w:szCs w:val="24"/>
        </w:rPr>
        <w:t>H</w:t>
      </w:r>
      <w:r w:rsidRPr="00705626">
        <w:rPr>
          <w:rFonts w:ascii="Bookman Old Style" w:hAnsi="Bookman Old Style"/>
          <w:sz w:val="24"/>
          <w:szCs w:val="24"/>
        </w:rPr>
        <w:t xml:space="preserve">; </w:t>
      </w:r>
    </w:p>
    <w:p w:rsidR="00C9708C" w:rsidRDefault="00AE329A" w:rsidP="00023EB4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 w:rsidRPr="00AE329A">
        <w:rPr>
          <w:rFonts w:ascii="Bookman Old Style" w:hAnsi="Bookman Old Style" w:cs="TimesNewRomanPSMT"/>
          <w:sz w:val="24"/>
          <w:szCs w:val="24"/>
        </w:rPr>
        <w:t xml:space="preserve">Sconto obbligatorio sul prezzo ex </w:t>
      </w:r>
      <w:proofErr w:type="spellStart"/>
      <w:r w:rsidRPr="00AE329A">
        <w:rPr>
          <w:rFonts w:ascii="Bookman Old Style" w:hAnsi="Bookman Old Style" w:cs="TimesNewRomanPSMT"/>
          <w:sz w:val="24"/>
          <w:szCs w:val="24"/>
        </w:rPr>
        <w:t>factory</w:t>
      </w:r>
      <w:proofErr w:type="spellEnd"/>
      <w:r w:rsidRPr="00AE329A">
        <w:rPr>
          <w:rFonts w:ascii="Bookman Old Style" w:hAnsi="Bookman Old Style" w:cs="TimesNewRomanPSMT"/>
          <w:sz w:val="24"/>
          <w:szCs w:val="24"/>
        </w:rPr>
        <w:t xml:space="preserve"> da praticarsi alle strutture pubbliche del SSN, ivi comprese le strutture private accreditate sanitarie, come da condizioni</w:t>
      </w:r>
      <w:r>
        <w:rPr>
          <w:rFonts w:ascii="Bookman Old Style" w:hAnsi="Bookman Old Style" w:cs="TimesNewRomanPSMT"/>
          <w:sz w:val="24"/>
          <w:szCs w:val="24"/>
        </w:rPr>
        <w:t xml:space="preserve"> negoziali</w:t>
      </w:r>
      <w:r w:rsidR="00C9708C" w:rsidRPr="00AE329A">
        <w:rPr>
          <w:rFonts w:ascii="Bookman Old Style" w:hAnsi="Bookman Old Style" w:cs="TimesNewRomanPSMT"/>
          <w:sz w:val="24"/>
          <w:szCs w:val="24"/>
        </w:rPr>
        <w:t xml:space="preserve">; </w:t>
      </w:r>
    </w:p>
    <w:p w:rsidR="00023EB4" w:rsidRDefault="00023EB4" w:rsidP="00023EB4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 xml:space="preserve">Innovatività terapeutica: </w:t>
      </w:r>
      <w:r w:rsidRPr="00023EB4">
        <w:rPr>
          <w:rFonts w:ascii="Bookman Old Style" w:hAnsi="Bookman Old Style" w:cs="TimesNewRomanPSMT"/>
          <w:sz w:val="24"/>
          <w:szCs w:val="24"/>
        </w:rPr>
        <w:t>inserimento nel Fondo dei farmaci innovativi oncologici</w:t>
      </w:r>
      <w:r>
        <w:rPr>
          <w:rFonts w:ascii="Bookman Old Style" w:hAnsi="Bookman Old Style" w:cs="TimesNewRomanPSMT"/>
          <w:sz w:val="24"/>
          <w:szCs w:val="24"/>
        </w:rPr>
        <w:t>;</w:t>
      </w:r>
      <w:r w:rsidRPr="00023EB4">
        <w:rPr>
          <w:rFonts w:ascii="Bookman Old Style" w:hAnsi="Bookman Old Style" w:cs="TimesNewRomanPSMT"/>
          <w:sz w:val="24"/>
          <w:szCs w:val="24"/>
        </w:rPr>
        <w:t xml:space="preserve"> beneficio economico della sospensione delle riduzioni di legge di cui alle determinazioni </w:t>
      </w:r>
      <w:r w:rsidRPr="00023EB4">
        <w:rPr>
          <w:rFonts w:ascii="Bookman Old Style" w:hAnsi="Bookman Old Style" w:cs="TimesNewRomanPSMT"/>
          <w:sz w:val="24"/>
          <w:szCs w:val="24"/>
        </w:rPr>
        <w:lastRenderedPageBreak/>
        <w:t>AIFA del 3 luglio</w:t>
      </w:r>
      <w:r>
        <w:rPr>
          <w:rFonts w:ascii="Bookman Old Style" w:hAnsi="Bookman Old Style" w:cs="TimesNewRomanPSMT"/>
          <w:sz w:val="24"/>
          <w:szCs w:val="24"/>
        </w:rPr>
        <w:t xml:space="preserve"> 2006 e del 27 settembre 2006; </w:t>
      </w:r>
      <w:r w:rsidRPr="00023EB4">
        <w:rPr>
          <w:rFonts w:ascii="Bookman Old Style" w:hAnsi="Bookman Old Style" w:cs="TimesNewRomanPSMT"/>
          <w:sz w:val="24"/>
          <w:szCs w:val="24"/>
        </w:rPr>
        <w:t>inserimento diretto nei prontuari terapeutici regionali.</w:t>
      </w:r>
    </w:p>
    <w:p w:rsidR="00F5284F" w:rsidRPr="007A74BF" w:rsidRDefault="00F5284F" w:rsidP="00023EB4">
      <w:pPr>
        <w:pStyle w:val="Paragrafoelenco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TimesNewRomanPSMT"/>
          <w:sz w:val="24"/>
          <w:szCs w:val="24"/>
        </w:rPr>
      </w:pPr>
      <w:r>
        <w:rPr>
          <w:rFonts w:ascii="Bookman Old Style" w:hAnsi="Bookman Old Style" w:cs="TimesNewRomanPSMT"/>
          <w:sz w:val="24"/>
          <w:szCs w:val="24"/>
        </w:rPr>
        <w:t>Validità contratto: 24 mesi.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FORNITURA</w:t>
      </w:r>
    </w:p>
    <w:p w:rsidR="00C9708C" w:rsidRPr="007A74BF" w:rsidRDefault="00C9708C" w:rsidP="00C9708C">
      <w:pPr>
        <w:autoSpaceDE w:val="0"/>
        <w:autoSpaceDN w:val="0"/>
        <w:adjustRightInd w:val="0"/>
        <w:spacing w:before="0" w:after="0"/>
        <w:jc w:val="both"/>
        <w:rPr>
          <w:rFonts w:ascii="Bookman Old Style" w:hAnsi="Bookman Old Style" w:cs="TimesNewRomanPSMT"/>
          <w:color w:val="auto"/>
          <w:kern w:val="0"/>
          <w:sz w:val="24"/>
          <w:szCs w:val="24"/>
        </w:rPr>
      </w:pPr>
      <w:r w:rsidRPr="007A74B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Medicinale soggetto a prescrizione medica limitativa, </w:t>
      </w:r>
      <w:r w:rsidR="00F5284F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utilizzabile esclusivamente in ambiente ospedaliero o </w:t>
      </w:r>
      <w:r w:rsidR="004122B3">
        <w:rPr>
          <w:rFonts w:ascii="Bookman Old Style" w:hAnsi="Bookman Old Style" w:cs="TimesNewRomanPSMT"/>
          <w:color w:val="auto"/>
          <w:kern w:val="0"/>
          <w:sz w:val="24"/>
          <w:szCs w:val="24"/>
        </w:rPr>
        <w:t xml:space="preserve">in struttura </w:t>
      </w:r>
      <w:r w:rsidR="00F5284F">
        <w:rPr>
          <w:rFonts w:ascii="Bookman Old Style" w:hAnsi="Bookman Old Style" w:cs="TimesNewRomanPSMT"/>
          <w:color w:val="auto"/>
          <w:kern w:val="0"/>
          <w:sz w:val="24"/>
          <w:szCs w:val="24"/>
        </w:rPr>
        <w:t>ad esso assimilabile (OSP).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PRESCRIZIONI A CARICO SSN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 xml:space="preserve">I centri utilizzatori specificatamente individuati dalle Regioni, dovranno compilare la scheda raccolta dati informatizzata di arruolamento che indica i pazienti eleggibili e la scheda di follow-up, applicando le indicazioni pubblicate sul sito dell’AIFA, piattaforma web – all’indirizzo: </w:t>
      </w:r>
      <w:hyperlink r:id="rId10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https://www.agenziafarmaco.gov.it/registri/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Style w:val="Collegamentoipertestuale"/>
          <w:rFonts w:ascii="Bookman Old Style" w:hAnsi="Bookman Old Style"/>
          <w:color w:val="auto"/>
          <w:sz w:val="24"/>
          <w:szCs w:val="24"/>
          <w:u w:val="none"/>
        </w:rPr>
      </w:pPr>
      <w:r w:rsidRPr="007A74BF">
        <w:rPr>
          <w:rFonts w:ascii="Bookman Old Style" w:hAnsi="Bookman Old Style"/>
          <w:sz w:val="24"/>
          <w:szCs w:val="24"/>
        </w:rPr>
        <w:t>Nelle more della piena attuazione del registro web-</w:t>
      </w:r>
      <w:proofErr w:type="spellStart"/>
      <w:r w:rsidRPr="007A74BF">
        <w:rPr>
          <w:rFonts w:ascii="Bookman Old Style" w:hAnsi="Bookman Old Style"/>
          <w:sz w:val="24"/>
          <w:szCs w:val="24"/>
        </w:rPr>
        <w:t>based</w:t>
      </w:r>
      <w:proofErr w:type="spellEnd"/>
      <w:r w:rsidRPr="007A74BF">
        <w:rPr>
          <w:rFonts w:ascii="Bookman Old Style" w:hAnsi="Bookman Old Style"/>
          <w:sz w:val="24"/>
          <w:szCs w:val="24"/>
        </w:rPr>
        <w:t xml:space="preserve">, al fine di garantire la disponibilità del trattamento ai pazienti le prescrizioni dovranno essere </w:t>
      </w:r>
      <w:r w:rsidR="003C1F13">
        <w:rPr>
          <w:rFonts w:ascii="Bookman Old Style" w:hAnsi="Bookman Old Style"/>
          <w:sz w:val="24"/>
          <w:szCs w:val="24"/>
        </w:rPr>
        <w:t>effettuate</w:t>
      </w:r>
      <w:r w:rsidRPr="007A74BF">
        <w:rPr>
          <w:rFonts w:ascii="Bookman Old Style" w:hAnsi="Bookman Old Style"/>
          <w:sz w:val="24"/>
          <w:szCs w:val="24"/>
        </w:rPr>
        <w:t xml:space="preserve"> nel rispetto dei criteri di eleggibilità e di appropriatezza prescrittiva riportati nella documentazione consultabile sul portale istituzionale dell’AIFA: </w:t>
      </w:r>
      <w:hyperlink r:id="rId11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 xml:space="preserve"> ;</w:t>
      </w:r>
    </w:p>
    <w:p w:rsidR="0035421E" w:rsidRPr="007A74BF" w:rsidRDefault="0035421E" w:rsidP="00C9708C">
      <w:pPr>
        <w:pStyle w:val="Paragrafoelenco"/>
        <w:numPr>
          <w:ilvl w:val="0"/>
          <w:numId w:val="3"/>
        </w:numPr>
        <w:spacing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7A74BF">
        <w:rPr>
          <w:rFonts w:ascii="Bookman Old Style" w:hAnsi="Bookman Old Style"/>
          <w:sz w:val="24"/>
          <w:szCs w:val="24"/>
        </w:rPr>
        <w:t xml:space="preserve">I dati inerenti ai trattamenti effettuati a partire dalla data di entrata in vigore della deliberazione, tramite la modalità temporanea suindicata, dovranno essere successivamente riportati nella piattaforma web, secondo le modalità che saranno indicate nel sito: </w:t>
      </w:r>
      <w:hyperlink r:id="rId12" w:history="1">
        <w:r w:rsidRPr="007A74BF">
          <w:rPr>
            <w:rStyle w:val="Collegamentoipertestuale"/>
            <w:rFonts w:ascii="Bookman Old Style" w:hAnsi="Bookman Old Style"/>
            <w:color w:val="auto"/>
            <w:sz w:val="24"/>
            <w:szCs w:val="24"/>
          </w:rPr>
          <w:t>http://www.agenziafarmaco.gov.it/it/content/registri-farmaci-sottoposti-monitoraggio</w:t>
        </w:r>
      </w:hyperlink>
      <w:r w:rsidRPr="007A74BF">
        <w:rPr>
          <w:rStyle w:val="Collegamentoipertestuale"/>
          <w:rFonts w:ascii="Bookman Old Style" w:hAnsi="Bookman Old Style"/>
          <w:color w:val="auto"/>
          <w:sz w:val="24"/>
          <w:szCs w:val="24"/>
        </w:rPr>
        <w:t>.</w:t>
      </w:r>
      <w:r w:rsidRPr="007A74BF">
        <w:rPr>
          <w:rFonts w:ascii="Bookman Old Style" w:hAnsi="Bookman Old Style"/>
          <w:sz w:val="24"/>
          <w:szCs w:val="24"/>
        </w:rPr>
        <w:t xml:space="preserve"> </w:t>
      </w:r>
    </w:p>
    <w:p w:rsidR="0035421E" w:rsidRPr="00777C21" w:rsidRDefault="0035421E" w:rsidP="00C9708C">
      <w:pPr>
        <w:pStyle w:val="Titolo1"/>
        <w:spacing w:before="300" w:after="180"/>
        <w:ind w:left="142" w:right="142"/>
        <w:jc w:val="both"/>
        <w:rPr>
          <w:rFonts w:ascii="Bookman Old Style" w:hAnsi="Bookman Old Style"/>
          <w:b/>
          <w:sz w:val="24"/>
          <w:szCs w:val="24"/>
        </w:rPr>
      </w:pPr>
      <w:r w:rsidRPr="00777C21">
        <w:rPr>
          <w:rFonts w:ascii="Bookman Old Style" w:hAnsi="Bookman Old Style"/>
          <w:b/>
          <w:sz w:val="24"/>
          <w:szCs w:val="24"/>
        </w:rPr>
        <w:t>CENTRI AUTORIZZATI</w:t>
      </w:r>
    </w:p>
    <w:p w:rsidR="00456AC4" w:rsidRDefault="00023EB4" w:rsidP="00456AC4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Si autorizza alla prescrizione del farmaco </w:t>
      </w:r>
      <w:proofErr w:type="spellStart"/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>Lutathera</w:t>
      </w:r>
      <w:proofErr w:type="spellEnd"/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la U.O.C.</w:t>
      </w:r>
      <w:bookmarkStart w:id="0" w:name="_GoBack"/>
      <w:bookmarkEnd w:id="0"/>
      <w:r>
        <w:rPr>
          <w:rFonts w:ascii="Bookman Old Style" w:hAnsi="Bookman Old Style"/>
          <w:color w:val="auto"/>
          <w:sz w:val="24"/>
          <w:szCs w:val="24"/>
          <w:shd w:val="clear" w:color="auto" w:fill="FFFFFF"/>
        </w:rPr>
        <w:t xml:space="preserve"> Medicina Nucleare dell’Ospedale di Macerata.</w:t>
      </w:r>
    </w:p>
    <w:p w:rsidR="00456AC4" w:rsidRPr="007A74BF" w:rsidRDefault="00456AC4" w:rsidP="00C9708C">
      <w:pPr>
        <w:jc w:val="both"/>
        <w:rPr>
          <w:rFonts w:ascii="Bookman Old Style" w:hAnsi="Bookman Old Style"/>
          <w:color w:val="auto"/>
          <w:sz w:val="24"/>
          <w:szCs w:val="24"/>
          <w:shd w:val="clear" w:color="auto" w:fill="FFFFFF"/>
        </w:rPr>
      </w:pPr>
    </w:p>
    <w:sectPr w:rsidR="00456AC4" w:rsidRPr="007A74BF">
      <w:footerReference w:type="default" r:id="rId13"/>
      <w:headerReference w:type="first" r:id="rId14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94" w:rsidRDefault="008C4494">
      <w:pPr>
        <w:spacing w:before="0" w:after="0"/>
      </w:pPr>
      <w:r>
        <w:separator/>
      </w:r>
    </w:p>
  </w:endnote>
  <w:endnote w:type="continuationSeparator" w:id="0">
    <w:p w:rsidR="008C4494" w:rsidRDefault="008C44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272113"/>
      <w:docPartObj>
        <w:docPartGallery w:val="Page Numbers (Bottom of Page)"/>
        <w:docPartUnique/>
      </w:docPartObj>
    </w:sdtPr>
    <w:sdtEndPr/>
    <w:sdtContent>
      <w:p w:rsidR="00D5457C" w:rsidRDefault="00D5457C">
        <w:pPr>
          <w:pStyle w:val="Pidipagin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4" name="Decisio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65A9A35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ecisione 4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DtjBvLIQIAAEgEAAAOAAAAAAAAAAAAAAAAAC4CAABkcnMvZTJvRG9jLnhtbFBLAQIt&#10;ABQABgAIAAAAIQAi5fz52QAAAAMBAAAPAAAAAAAAAAAAAAAAAHsEAABkcnMvZG93bnJldi54bWxQ&#10;SwUGAAAAAAQABADzAAAAgQUAAAAA&#10;" fillcolor="black">
                  <w10:anchorlock/>
                </v:shape>
              </w:pict>
            </mc:Fallback>
          </mc:AlternateContent>
        </w:r>
      </w:p>
      <w:p w:rsidR="00D5457C" w:rsidRDefault="00D5457C">
        <w:pPr>
          <w:pStyle w:val="Pidipagin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23EB4">
          <w:rPr>
            <w:noProof/>
          </w:rPr>
          <w:t>2</w:t>
        </w:r>
        <w:r>
          <w:fldChar w:fldCharType="end"/>
        </w:r>
      </w:p>
    </w:sdtContent>
  </w:sdt>
  <w:p w:rsidR="00D5457C" w:rsidRDefault="00D545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94" w:rsidRDefault="008C4494">
      <w:pPr>
        <w:spacing w:before="0" w:after="0"/>
      </w:pPr>
      <w:r>
        <w:separator/>
      </w:r>
    </w:p>
  </w:footnote>
  <w:footnote w:type="continuationSeparator" w:id="0">
    <w:p w:rsidR="008C4494" w:rsidRDefault="008C44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5040"/>
      <w:gridCol w:w="5040"/>
    </w:tblGrid>
    <w:tr w:rsidR="00D5457C">
      <w:tc>
        <w:tcPr>
          <w:tcW w:w="2500" w:type="pct"/>
          <w:vAlign w:val="bottom"/>
        </w:tcPr>
        <w:p w:rsidR="00D5457C" w:rsidRDefault="00D5457C">
          <w:pPr>
            <w:spacing w:after="0"/>
          </w:pPr>
          <w:r>
            <w:rPr>
              <w:noProof/>
            </w:rPr>
            <w:drawing>
              <wp:inline distT="0" distB="0" distL="0" distR="0" wp14:anchorId="0955939D" wp14:editId="330CB598">
                <wp:extent cx="1685925" cy="692944"/>
                <wp:effectExtent l="0" t="0" r="0" b="0"/>
                <wp:docPr id="3" name="Immagine 2" descr="Risultati immagini per regione marc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 descr="Risultati immagini per regione marc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6929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noProof/>
          </w:rPr>
          <w:alias w:val="Fare clic sull'icona per sostituire l'immagine"/>
          <w:tag w:val="Fare clic sull'icona per sostituire l'immagine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D5457C" w:rsidRDefault="00D5457C">
              <w:pPr>
                <w:pStyle w:val="Intestazione"/>
              </w:pPr>
              <w:r>
                <w:rPr>
                  <w:noProof/>
                </w:rPr>
                <w:drawing>
                  <wp:inline distT="0" distB="0" distL="0" distR="0" wp14:anchorId="6A77B17F" wp14:editId="0CE1568B">
                    <wp:extent cx="1714500" cy="773906"/>
                    <wp:effectExtent l="0" t="0" r="0" b="7620"/>
                    <wp:docPr id="14" name="Immagine 13" descr="http://www.hansproject.org/Portals/0/Skins/HANS_Skin_rev31/immagini/that-TEST6_17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" name="Immagine 13" descr="http://www.hansproject.org/Portals/0/Skins/HANS_Skin_rev31/immagini/that-TEST6_1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14500" cy="7739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D5457C" w:rsidRDefault="00D545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F46"/>
    <w:multiLevelType w:val="hybridMultilevel"/>
    <w:tmpl w:val="E8128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ED8"/>
    <w:multiLevelType w:val="hybridMultilevel"/>
    <w:tmpl w:val="934A2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2741A"/>
    <w:multiLevelType w:val="hybridMultilevel"/>
    <w:tmpl w:val="E8D4A5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323C"/>
    <w:multiLevelType w:val="hybridMultilevel"/>
    <w:tmpl w:val="A7804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74340"/>
    <w:multiLevelType w:val="singleLevel"/>
    <w:tmpl w:val="6E2855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68C6837"/>
    <w:multiLevelType w:val="hybridMultilevel"/>
    <w:tmpl w:val="A7C84C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BD3"/>
    <w:multiLevelType w:val="hybridMultilevel"/>
    <w:tmpl w:val="426EDB62"/>
    <w:lvl w:ilvl="0" w:tplc="0410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530E1641"/>
    <w:multiLevelType w:val="hybridMultilevel"/>
    <w:tmpl w:val="01E05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61158"/>
    <w:multiLevelType w:val="hybridMultilevel"/>
    <w:tmpl w:val="2FAE7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125C9"/>
    <w:multiLevelType w:val="hybridMultilevel"/>
    <w:tmpl w:val="B4FEE18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C0FBF"/>
    <w:multiLevelType w:val="multilevel"/>
    <w:tmpl w:val="A59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811AE6"/>
    <w:multiLevelType w:val="hybridMultilevel"/>
    <w:tmpl w:val="40D45E1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BA3008"/>
    <w:multiLevelType w:val="hybridMultilevel"/>
    <w:tmpl w:val="A4780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2D8D"/>
    <w:multiLevelType w:val="hybridMultilevel"/>
    <w:tmpl w:val="492A2B0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503C52"/>
    <w:multiLevelType w:val="hybridMultilevel"/>
    <w:tmpl w:val="989E706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DB32C0"/>
    <w:multiLevelType w:val="hybridMultilevel"/>
    <w:tmpl w:val="73B8D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1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A1"/>
    <w:rsid w:val="00012557"/>
    <w:rsid w:val="00023EB4"/>
    <w:rsid w:val="00027448"/>
    <w:rsid w:val="000459D8"/>
    <w:rsid w:val="0007623B"/>
    <w:rsid w:val="00086889"/>
    <w:rsid w:val="000E5124"/>
    <w:rsid w:val="001161EA"/>
    <w:rsid w:val="00157130"/>
    <w:rsid w:val="00185A65"/>
    <w:rsid w:val="001D7DBA"/>
    <w:rsid w:val="001F61C0"/>
    <w:rsid w:val="00221B79"/>
    <w:rsid w:val="00225C2E"/>
    <w:rsid w:val="0026366D"/>
    <w:rsid w:val="00297984"/>
    <w:rsid w:val="002B0F37"/>
    <w:rsid w:val="0035421E"/>
    <w:rsid w:val="0036393B"/>
    <w:rsid w:val="003A030E"/>
    <w:rsid w:val="003A66A6"/>
    <w:rsid w:val="003C1F13"/>
    <w:rsid w:val="003C3CB9"/>
    <w:rsid w:val="003C60AE"/>
    <w:rsid w:val="003D2DBF"/>
    <w:rsid w:val="003D3715"/>
    <w:rsid w:val="003E67C7"/>
    <w:rsid w:val="004122A3"/>
    <w:rsid w:val="004122B3"/>
    <w:rsid w:val="00416B0D"/>
    <w:rsid w:val="00443DA2"/>
    <w:rsid w:val="00456AC4"/>
    <w:rsid w:val="00465F14"/>
    <w:rsid w:val="004773C1"/>
    <w:rsid w:val="00492A7A"/>
    <w:rsid w:val="00495531"/>
    <w:rsid w:val="004B22D5"/>
    <w:rsid w:val="004B7D73"/>
    <w:rsid w:val="004C0AF8"/>
    <w:rsid w:val="004D7D40"/>
    <w:rsid w:val="004E4E8A"/>
    <w:rsid w:val="004E7965"/>
    <w:rsid w:val="004F5B99"/>
    <w:rsid w:val="004F5D52"/>
    <w:rsid w:val="005011ED"/>
    <w:rsid w:val="00531BB4"/>
    <w:rsid w:val="00551373"/>
    <w:rsid w:val="005563A1"/>
    <w:rsid w:val="00587C03"/>
    <w:rsid w:val="005A59D1"/>
    <w:rsid w:val="005B1182"/>
    <w:rsid w:val="005C0D55"/>
    <w:rsid w:val="005C3F78"/>
    <w:rsid w:val="0060036B"/>
    <w:rsid w:val="00604EAE"/>
    <w:rsid w:val="00613638"/>
    <w:rsid w:val="00624DD7"/>
    <w:rsid w:val="00636E92"/>
    <w:rsid w:val="00644D81"/>
    <w:rsid w:val="00663D74"/>
    <w:rsid w:val="00690745"/>
    <w:rsid w:val="006A6987"/>
    <w:rsid w:val="006B4E0B"/>
    <w:rsid w:val="006C3A26"/>
    <w:rsid w:val="006C7E77"/>
    <w:rsid w:val="00705626"/>
    <w:rsid w:val="00711107"/>
    <w:rsid w:val="00716C95"/>
    <w:rsid w:val="007408C9"/>
    <w:rsid w:val="00777C21"/>
    <w:rsid w:val="007A74BF"/>
    <w:rsid w:val="007B409F"/>
    <w:rsid w:val="007F0B6D"/>
    <w:rsid w:val="00800C91"/>
    <w:rsid w:val="00804479"/>
    <w:rsid w:val="00810EB2"/>
    <w:rsid w:val="0083596E"/>
    <w:rsid w:val="00846B3B"/>
    <w:rsid w:val="008514EF"/>
    <w:rsid w:val="00884C4F"/>
    <w:rsid w:val="008B594C"/>
    <w:rsid w:val="008C4494"/>
    <w:rsid w:val="008D1419"/>
    <w:rsid w:val="008F7318"/>
    <w:rsid w:val="00905A0F"/>
    <w:rsid w:val="009309D9"/>
    <w:rsid w:val="00995551"/>
    <w:rsid w:val="009B7A26"/>
    <w:rsid w:val="009C6AF8"/>
    <w:rsid w:val="00A0271A"/>
    <w:rsid w:val="00A15CEA"/>
    <w:rsid w:val="00A16D92"/>
    <w:rsid w:val="00A310DC"/>
    <w:rsid w:val="00A313EF"/>
    <w:rsid w:val="00A37A25"/>
    <w:rsid w:val="00A55E5A"/>
    <w:rsid w:val="00A56DAE"/>
    <w:rsid w:val="00A67134"/>
    <w:rsid w:val="00A9159C"/>
    <w:rsid w:val="00A964AA"/>
    <w:rsid w:val="00AB14A4"/>
    <w:rsid w:val="00AC385D"/>
    <w:rsid w:val="00AE329A"/>
    <w:rsid w:val="00AE73F2"/>
    <w:rsid w:val="00AF38B9"/>
    <w:rsid w:val="00B00E77"/>
    <w:rsid w:val="00B52635"/>
    <w:rsid w:val="00B90641"/>
    <w:rsid w:val="00BC53C6"/>
    <w:rsid w:val="00C12BD3"/>
    <w:rsid w:val="00C16F34"/>
    <w:rsid w:val="00C33F56"/>
    <w:rsid w:val="00C57570"/>
    <w:rsid w:val="00C9708C"/>
    <w:rsid w:val="00CB2919"/>
    <w:rsid w:val="00CD1365"/>
    <w:rsid w:val="00CD1CD8"/>
    <w:rsid w:val="00CF1EB1"/>
    <w:rsid w:val="00CF6B23"/>
    <w:rsid w:val="00D05E83"/>
    <w:rsid w:val="00D126A1"/>
    <w:rsid w:val="00D32ABF"/>
    <w:rsid w:val="00D354B2"/>
    <w:rsid w:val="00D4402C"/>
    <w:rsid w:val="00D5457C"/>
    <w:rsid w:val="00D55EFD"/>
    <w:rsid w:val="00DA1236"/>
    <w:rsid w:val="00DC465A"/>
    <w:rsid w:val="00E30586"/>
    <w:rsid w:val="00E31521"/>
    <w:rsid w:val="00E523DB"/>
    <w:rsid w:val="00E56DDB"/>
    <w:rsid w:val="00E806EC"/>
    <w:rsid w:val="00E90241"/>
    <w:rsid w:val="00EA5A8C"/>
    <w:rsid w:val="00EF7F6A"/>
    <w:rsid w:val="00F02067"/>
    <w:rsid w:val="00F16F0B"/>
    <w:rsid w:val="00F2414E"/>
    <w:rsid w:val="00F24787"/>
    <w:rsid w:val="00F35143"/>
    <w:rsid w:val="00F5284F"/>
    <w:rsid w:val="00F57D39"/>
    <w:rsid w:val="00F761E7"/>
    <w:rsid w:val="00F841BD"/>
    <w:rsid w:val="00FA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71CEA"/>
  <w15:docId w15:val="{6B32E6EA-2B2D-468E-98CA-1821771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it-IT" w:eastAsia="it-IT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kern w:val="20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kern w:val="20"/>
    </w:rPr>
  </w:style>
  <w:style w:type="paragraph" w:styleId="Pidipagina">
    <w:name w:val="footer"/>
    <w:basedOn w:val="Normale"/>
    <w:link w:val="PidipaginaCarattere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kern w:val="20"/>
    </w:rPr>
  </w:style>
  <w:style w:type="paragraph" w:styleId="Nessunaspaziatura">
    <w:name w:val="No Spacing"/>
    <w:link w:val="NessunaspaziaturaCarattere"/>
    <w:uiPriority w:val="1"/>
    <w:qFormat/>
    <w:pPr>
      <w:spacing w:before="0" w:after="0"/>
    </w:pPr>
  </w:style>
  <w:style w:type="character" w:styleId="Enfasigrassetto">
    <w:name w:val="Strong"/>
    <w:basedOn w:val="Carpredefinitoparagrafo"/>
    <w:uiPriority w:val="1"/>
    <w:unhideWhenUsed/>
    <w:qFormat/>
    <w:rPr>
      <w:b/>
      <w:bCs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table" w:styleId="Grigliatabella">
    <w:name w:val="Table Grid"/>
    <w:basedOn w:val="Tabellanormale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chiusura">
    <w:name w:val="Closing"/>
    <w:basedOn w:val="Normale"/>
    <w:link w:val="FormuladichiusuraCarattere"/>
    <w:uiPriority w:val="99"/>
    <w:unhideWhenUsed/>
    <w:pPr>
      <w:spacing w:before="600" w:after="8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Pr>
      <w:kern w:val="20"/>
    </w:rPr>
  </w:style>
  <w:style w:type="table" w:customStyle="1" w:styleId="TabellaRapportostato">
    <w:name w:val="Tabella Rapporto stato"/>
    <w:basedOn w:val="Tabellanormale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Paragrafoelenco">
    <w:name w:val="List Paragraph"/>
    <w:basedOn w:val="Normale"/>
    <w:uiPriority w:val="34"/>
    <w:qFormat/>
    <w:rsid w:val="000459D8"/>
    <w:pPr>
      <w:spacing w:before="0" w:after="200" w:line="276" w:lineRule="auto"/>
      <w:ind w:left="720"/>
      <w:contextualSpacing/>
    </w:pPr>
    <w:rPr>
      <w:color w:val="auto"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964AA"/>
    <w:rPr>
      <w:color w:val="646464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8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889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3D2DB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37A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DefinizioneHTML">
    <w:name w:val="HTML Definition"/>
    <w:basedOn w:val="Carpredefinitoparagrafo"/>
    <w:uiPriority w:val="99"/>
    <w:semiHidden/>
    <w:unhideWhenUsed/>
    <w:rsid w:val="00A37A25"/>
    <w:rPr>
      <w:i/>
      <w:iCs/>
    </w:rPr>
  </w:style>
  <w:style w:type="character" w:customStyle="1" w:styleId="apple-converted-space">
    <w:name w:val="apple-converted-space"/>
    <w:basedOn w:val="Carpredefinitoparagrafo"/>
    <w:rsid w:val="00A37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genziafarmaco.gov.it/it/content/registri-farmaci-sottoposti-monitoraggi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enziafarmaco.gov.it/it/content/registri-farmaci-sottoposti-monitoraggi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genziafarmaco.gov.it/registr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_sagratella\AppData\Roaming\Microsoft\Templates\Relazione%20di%20stato%20del%20progetto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6E6EBA6C-3066-48A3-BC20-3BCE7297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di stato del progetto.dotx</Template>
  <TotalTime>87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 Sagratella</dc:creator>
  <cp:lastModifiedBy>Antea Maria Pia Mangano</cp:lastModifiedBy>
  <cp:revision>13</cp:revision>
  <cp:lastPrinted>2019-03-21T10:13:00Z</cp:lastPrinted>
  <dcterms:created xsi:type="dcterms:W3CDTF">2019-03-20T17:37:00Z</dcterms:created>
  <dcterms:modified xsi:type="dcterms:W3CDTF">2019-04-29T13:29:00Z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